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3D8D6" w14:textId="526F1EE4" w:rsidR="000D6839" w:rsidRPr="00CE7BDA" w:rsidRDefault="00692C98" w:rsidP="00DA62DF">
      <w:pPr>
        <w:pStyle w:val="MDPI11articletype"/>
      </w:pPr>
      <w:r w:rsidRPr="00CE7BDA">
        <w:t>Systematic</w:t>
      </w:r>
      <w:r w:rsidR="000D6839" w:rsidRPr="00CE7BDA">
        <w:t xml:space="preserve"> Review</w:t>
      </w:r>
    </w:p>
    <w:p w14:paraId="153C95F7" w14:textId="74227D12" w:rsidR="00182BC6" w:rsidRPr="00CE7BDA" w:rsidRDefault="00692C98" w:rsidP="00DA62DF">
      <w:pPr>
        <w:pStyle w:val="MDPI12title"/>
      </w:pPr>
      <w:r w:rsidRPr="00CE7BDA">
        <w:t>Utility of Polygenic Risk Scores (PRS) in predicting pancreatic cancer; A systematic review and meta-analysis of common variant and mixed scores with insights in</w:t>
      </w:r>
      <w:r w:rsidR="00AC0A1C" w:rsidRPr="00CE7BDA">
        <w:t>to</w:t>
      </w:r>
      <w:r w:rsidRPr="00CE7BDA">
        <w:t xml:space="preserve"> rare variant analysis</w:t>
      </w:r>
    </w:p>
    <w:p w14:paraId="4F054E2F" w14:textId="632A8007" w:rsidR="00CC61CD" w:rsidRPr="00CE7BDA" w:rsidRDefault="002D0C40" w:rsidP="00DA62DF">
      <w:pPr>
        <w:pStyle w:val="MDPI13authornames"/>
      </w:pPr>
      <w:r w:rsidRPr="00CE7BDA">
        <w:t>Georgios Ioannis Verras</w:t>
      </w:r>
      <w:r w:rsidR="00CC61CD" w:rsidRPr="00CE7BDA">
        <w:t xml:space="preserve"> </w:t>
      </w:r>
      <w:r w:rsidR="00CC61CD" w:rsidRPr="00CE7BDA">
        <w:rPr>
          <w:vertAlign w:val="superscript"/>
        </w:rPr>
        <w:t>1</w:t>
      </w:r>
      <w:r w:rsidRPr="00CE7BDA">
        <w:rPr>
          <w:vertAlign w:val="superscript"/>
        </w:rPr>
        <w:t>,2*</w:t>
      </w:r>
      <w:r w:rsidR="00CC61CD" w:rsidRPr="00CE7BDA">
        <w:t xml:space="preserve">, </w:t>
      </w:r>
      <w:r w:rsidRPr="00CE7BDA">
        <w:t>Zaed Hamady</w:t>
      </w:r>
      <w:r w:rsidR="00CC61CD" w:rsidRPr="00CE7BDA">
        <w:t xml:space="preserve"> </w:t>
      </w:r>
      <w:r w:rsidRPr="00CE7BDA">
        <w:rPr>
          <w:vertAlign w:val="superscript"/>
        </w:rPr>
        <w:t>1,2</w:t>
      </w:r>
      <w:r w:rsidRPr="00CE7BDA">
        <w:t>, Andrew Collins</w:t>
      </w:r>
      <w:r w:rsidR="00C05B43" w:rsidRPr="00CE7BDA">
        <w:t xml:space="preserve"> </w:t>
      </w:r>
      <w:r w:rsidRPr="00CE7BDA">
        <w:rPr>
          <w:vertAlign w:val="superscript"/>
        </w:rPr>
        <w:t>1</w:t>
      </w:r>
      <w:r w:rsidRPr="00CE7BDA">
        <w:t xml:space="preserve"> </w:t>
      </w:r>
      <w:r w:rsidR="00CC61CD" w:rsidRPr="00CE7BDA">
        <w:t xml:space="preserve">and </w:t>
      </w:r>
      <w:r w:rsidRPr="00CE7BDA">
        <w:t>William Tapper</w:t>
      </w:r>
      <w:r w:rsidR="00CC61CD" w:rsidRPr="00CE7BDA">
        <w:t xml:space="preserve"> </w:t>
      </w:r>
      <w:proofErr w:type="gramStart"/>
      <w:r w:rsidRPr="00CE7BDA">
        <w:rPr>
          <w:vertAlign w:val="superscript"/>
        </w:rPr>
        <w:t>1</w:t>
      </w:r>
      <w:r w:rsidR="00C05B43" w:rsidRPr="00CE7BDA">
        <w:rPr>
          <w:vertAlign w:val="superscript"/>
        </w:rPr>
        <w:t>,</w:t>
      </w:r>
      <w:r w:rsidR="00CC61CD" w:rsidRPr="00CE7BDA">
        <w:t>*</w:t>
      </w:r>
      <w:proofErr w:type="gramEnd"/>
    </w:p>
    <w:p w14:paraId="07AD1471" w14:textId="225C2F7C" w:rsidR="00CC61CD" w:rsidRPr="00CE7BDA" w:rsidRDefault="00CC61CD" w:rsidP="00DA62DF">
      <w:pPr>
        <w:pStyle w:val="MDPI16affiliation"/>
      </w:pPr>
      <w:r w:rsidRPr="00DA62DF">
        <w:rPr>
          <w:vertAlign w:val="superscript"/>
        </w:rPr>
        <w:t>1</w:t>
      </w:r>
      <w:r w:rsidRPr="00DA62DF">
        <w:tab/>
      </w:r>
      <w:r w:rsidR="002D0C40" w:rsidRPr="00CE7BDA">
        <w:t>University of Southampton, Faculty of Medicine, School of Human Development and Health, Southampton, UK</w:t>
      </w:r>
      <w:r w:rsidRPr="00CE7BDA">
        <w:t xml:space="preserve">; </w:t>
      </w:r>
      <w:r w:rsidR="00387E82" w:rsidRPr="00CE7BDA">
        <w:t>giv1m24@soton.ac.uk</w:t>
      </w:r>
    </w:p>
    <w:p w14:paraId="15F5E362" w14:textId="35028CB0" w:rsidR="00CC61CD" w:rsidRPr="00CE7BDA" w:rsidRDefault="00CC61CD" w:rsidP="00DA62DF">
      <w:pPr>
        <w:pStyle w:val="MDPI16affiliation"/>
      </w:pPr>
      <w:r w:rsidRPr="00DA62DF">
        <w:rPr>
          <w:vertAlign w:val="superscript"/>
        </w:rPr>
        <w:t>2</w:t>
      </w:r>
      <w:r w:rsidRPr="00DA62DF">
        <w:tab/>
      </w:r>
      <w:r w:rsidR="002D0C40" w:rsidRPr="00CE7BDA">
        <w:t>University Hospital Southampton, Department of General Surgery</w:t>
      </w:r>
      <w:r w:rsidRPr="00CE7BDA">
        <w:t xml:space="preserve">; </w:t>
      </w:r>
      <w:r w:rsidR="00387E82" w:rsidRPr="00CE7BDA">
        <w:t>W.J.Tapper@soton.ac.uk</w:t>
      </w:r>
    </w:p>
    <w:p w14:paraId="463250EE" w14:textId="668BBE7B" w:rsidR="00CC61CD" w:rsidRPr="00CE7BDA" w:rsidRDefault="00DA62DF" w:rsidP="00DA62DF">
      <w:pPr>
        <w:pStyle w:val="MDPI16affiliation"/>
      </w:pPr>
      <w:r w:rsidRPr="00DA62DF">
        <w:rPr>
          <w:b/>
        </w:rPr>
        <w:t>*</w:t>
      </w:r>
      <w:r w:rsidRPr="00DA62DF">
        <w:tab/>
        <w:t xml:space="preserve">Correspondence: </w:t>
      </w:r>
      <w:r w:rsidR="00CC61CD" w:rsidRPr="00CE7BDA">
        <w:t>e-mail@e-mail.com; Tel.: (optional; include country code; if there are multiple corresponding authors, add author initials)</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182BC6" w:rsidRPr="00CE7BDA" w14:paraId="2321922F" w14:textId="77777777" w:rsidTr="00B31BCE">
        <w:tc>
          <w:tcPr>
            <w:tcW w:w="2410" w:type="dxa"/>
            <w:shd w:val="clear" w:color="auto" w:fill="auto"/>
          </w:tcPr>
          <w:p w14:paraId="5051EA30" w14:textId="77777777" w:rsidR="00182BC6" w:rsidRPr="00CE7BDA" w:rsidRDefault="00182BC6" w:rsidP="00CE7BDA">
            <w:pPr>
              <w:pStyle w:val="MDPI61Citation"/>
              <w:spacing w:after="120" w:line="240" w:lineRule="exact"/>
            </w:pPr>
            <w:r w:rsidRPr="00CE7BDA">
              <w:rPr>
                <w:b/>
              </w:rPr>
              <w:t xml:space="preserve">Citation: </w:t>
            </w:r>
            <w:r w:rsidRPr="00CE7BDA">
              <w:t>To be added by editorial staff during production.</w:t>
            </w:r>
          </w:p>
          <w:p w14:paraId="71921BE3" w14:textId="77777777" w:rsidR="00182BC6" w:rsidRPr="00CE7BDA" w:rsidRDefault="00182BC6" w:rsidP="00CE7BDA">
            <w:pPr>
              <w:pStyle w:val="MDPI14history"/>
              <w:spacing w:before="120" w:after="120"/>
              <w:rPr>
                <w:rFonts w:ascii="SimSun" w:eastAsia="SimSun" w:hAnsi="SimSun" w:cs="SimSun"/>
                <w:lang w:eastAsia="zh-CN"/>
              </w:rPr>
            </w:pPr>
            <w:r w:rsidRPr="00CE7BDA">
              <w:t xml:space="preserve">Academic Editor: </w:t>
            </w:r>
            <w:proofErr w:type="spellStart"/>
            <w:r w:rsidRPr="00CE7BDA">
              <w:t>Firstname</w:t>
            </w:r>
            <w:proofErr w:type="spellEnd"/>
            <w:r w:rsidRPr="00CE7BDA">
              <w:t xml:space="preserve"> Lastname</w:t>
            </w:r>
          </w:p>
          <w:p w14:paraId="0D44B540" w14:textId="77777777" w:rsidR="00182BC6" w:rsidRPr="00CE7BDA" w:rsidRDefault="00182BC6" w:rsidP="00CE7BDA">
            <w:pPr>
              <w:pStyle w:val="MDPI14history"/>
              <w:spacing w:before="120"/>
              <w:rPr>
                <w:rFonts w:ascii="SimSun" w:eastAsia="SimSun" w:hAnsi="SimSun" w:cs="SimSun"/>
              </w:rPr>
            </w:pPr>
            <w:r w:rsidRPr="00CE7BDA">
              <w:rPr>
                <w:szCs w:val="14"/>
              </w:rPr>
              <w:t>Received: date</w:t>
            </w:r>
          </w:p>
          <w:p w14:paraId="1FEA0D60" w14:textId="77777777" w:rsidR="00182BC6" w:rsidRPr="00CE7BDA" w:rsidRDefault="00182BC6" w:rsidP="00CE7BDA">
            <w:pPr>
              <w:pStyle w:val="MDPI14history"/>
              <w:rPr>
                <w:szCs w:val="14"/>
              </w:rPr>
            </w:pPr>
            <w:r w:rsidRPr="00CE7BDA">
              <w:rPr>
                <w:szCs w:val="14"/>
              </w:rPr>
              <w:t>Revised: date</w:t>
            </w:r>
          </w:p>
          <w:p w14:paraId="710FED65" w14:textId="77777777" w:rsidR="00182BC6" w:rsidRPr="00CE7BDA" w:rsidRDefault="00182BC6" w:rsidP="00CE7BDA">
            <w:pPr>
              <w:pStyle w:val="MDPI14history"/>
              <w:rPr>
                <w:szCs w:val="14"/>
              </w:rPr>
            </w:pPr>
            <w:r w:rsidRPr="00CE7BDA">
              <w:rPr>
                <w:szCs w:val="14"/>
              </w:rPr>
              <w:t>Accepted: date</w:t>
            </w:r>
          </w:p>
          <w:p w14:paraId="0B132D83" w14:textId="77777777" w:rsidR="00182BC6" w:rsidRPr="00CE7BDA" w:rsidRDefault="00182BC6" w:rsidP="00CE7BDA">
            <w:pPr>
              <w:pStyle w:val="MDPI14history"/>
              <w:spacing w:after="120"/>
              <w:rPr>
                <w:szCs w:val="14"/>
              </w:rPr>
            </w:pPr>
            <w:r w:rsidRPr="00CE7BDA">
              <w:rPr>
                <w:szCs w:val="14"/>
              </w:rPr>
              <w:t>Published: date</w:t>
            </w:r>
          </w:p>
          <w:p w14:paraId="79C5AAC4" w14:textId="77777777" w:rsidR="00182BC6" w:rsidRPr="00CE7BDA" w:rsidRDefault="00182BC6" w:rsidP="00CE7BDA">
            <w:pPr>
              <w:adjustRightInd w:val="0"/>
              <w:snapToGrid w:val="0"/>
              <w:spacing w:before="120" w:line="240" w:lineRule="atLeast"/>
              <w:ind w:right="113"/>
              <w:jc w:val="left"/>
              <w:rPr>
                <w:rFonts w:eastAsia="DengXian"/>
                <w:bCs/>
                <w:sz w:val="14"/>
                <w:szCs w:val="14"/>
                <w:lang w:bidi="en-US"/>
              </w:rPr>
            </w:pPr>
            <w:r w:rsidRPr="00CE7BDA">
              <w:rPr>
                <w:rFonts w:eastAsia="DengXian"/>
                <w:noProof/>
              </w:rPr>
              <w:drawing>
                <wp:inline distT="0" distB="0" distL="0" distR="0" wp14:anchorId="580DBBDD" wp14:editId="21ED01F3">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F35198A" w14:textId="77777777" w:rsidR="00182BC6" w:rsidRPr="00CE7BDA" w:rsidRDefault="00182BC6" w:rsidP="00CE7BDA">
            <w:pPr>
              <w:pStyle w:val="MDPI72Copyright"/>
              <w:rPr>
                <w:rFonts w:eastAsia="DengXian"/>
                <w:noProof w:val="0"/>
                <w:lang w:val="en-US" w:bidi="en-US"/>
              </w:rPr>
            </w:pPr>
            <w:r w:rsidRPr="00CE7BDA">
              <w:rPr>
                <w:rFonts w:eastAsia="DengXian"/>
                <w:b/>
                <w:noProof w:val="0"/>
                <w:lang w:val="en-US" w:bidi="en-US"/>
              </w:rPr>
              <w:t>Copyright:</w:t>
            </w:r>
            <w:r w:rsidRPr="00CE7BDA">
              <w:rPr>
                <w:rFonts w:eastAsia="DengXian"/>
                <w:noProof w:val="0"/>
                <w:lang w:val="en-US" w:bidi="en-US"/>
              </w:rPr>
              <w:t xml:space="preserve"> </w:t>
            </w:r>
            <w:r w:rsidR="00780135" w:rsidRPr="00CE7BDA">
              <w:rPr>
                <w:rFonts w:eastAsia="DengXian"/>
                <w:noProof w:val="0"/>
                <w:lang w:val="en-US" w:bidi="en-US"/>
              </w:rPr>
              <w:t>© 2024 by the</w:t>
            </w:r>
            <w:r w:rsidRPr="00CE7BDA">
              <w:rPr>
                <w:rFonts w:eastAsia="DengXian"/>
                <w:noProof w:val="0"/>
                <w:lang w:val="en-US" w:bidi="en-US"/>
              </w:rPr>
              <w:t xml:space="preserve"> authors. Submitted for possible open access publication under the terms and conditions of the Creative Commons Attribution (CC BY) license (https://creativecommons.org/licenses/by/4.0/).</w:t>
            </w:r>
          </w:p>
        </w:tc>
      </w:tr>
    </w:tbl>
    <w:p w14:paraId="2D2E784A" w14:textId="543EE11A" w:rsidR="00994A83" w:rsidRPr="00DA62DF" w:rsidRDefault="00B63037" w:rsidP="00DA62DF">
      <w:pPr>
        <w:pStyle w:val="MDPI17abstract"/>
      </w:pPr>
      <w:r w:rsidRPr="00DA62DF">
        <w:rPr>
          <w:b/>
        </w:rPr>
        <w:t>Simple Summary:</w:t>
      </w:r>
      <w:r w:rsidR="00994A83" w:rsidRPr="00DA62DF">
        <w:t xml:space="preserve"> Pancreatic cancer remains one of the </w:t>
      </w:r>
      <w:r w:rsidR="00C32447" w:rsidRPr="00DA62DF">
        <w:t xml:space="preserve">highest mortality </w:t>
      </w:r>
      <w:r w:rsidR="00994A83" w:rsidRPr="00DA62DF">
        <w:t>cancer</w:t>
      </w:r>
      <w:r w:rsidR="0045551D" w:rsidRPr="00DA62DF">
        <w:t>s</w:t>
      </w:r>
      <w:r w:rsidR="00994A83" w:rsidRPr="00DA62DF">
        <w:t xml:space="preserve"> worldwide, with </w:t>
      </w:r>
      <w:r w:rsidR="00982D8E" w:rsidRPr="00DA62DF">
        <w:t>most</w:t>
      </w:r>
      <w:r w:rsidR="00994A83" w:rsidRPr="00DA62DF">
        <w:t xml:space="preserve"> patients </w:t>
      </w:r>
      <w:r w:rsidR="00DD3A0E" w:rsidRPr="00DA62DF">
        <w:t>diagnosed at an</w:t>
      </w:r>
      <w:r w:rsidR="00994A83" w:rsidRPr="00DA62DF">
        <w:t xml:space="preserve"> advanced stage</w:t>
      </w:r>
      <w:r w:rsidR="00DD3A0E" w:rsidRPr="00DA62DF">
        <w:t xml:space="preserve">, </w:t>
      </w:r>
      <w:r w:rsidR="00A56DED" w:rsidRPr="00DA62DF">
        <w:t>making</w:t>
      </w:r>
      <w:r w:rsidR="00994A83" w:rsidRPr="00DA62DF">
        <w:t xml:space="preserve"> cura</w:t>
      </w:r>
      <w:r w:rsidR="004C3F5C" w:rsidRPr="00DA62DF">
        <w:t>tive</w:t>
      </w:r>
      <w:r w:rsidR="00994A83" w:rsidRPr="00DA62DF">
        <w:t xml:space="preserve"> surgical resection</w:t>
      </w:r>
      <w:r w:rsidR="004C3F5C" w:rsidRPr="00DA62DF">
        <w:t xml:space="preserve"> impossible for many</w:t>
      </w:r>
      <w:r w:rsidR="00994A83" w:rsidRPr="00DA62DF">
        <w:t xml:space="preserve">. As research efforts focus on early detection, we </w:t>
      </w:r>
      <w:r w:rsidR="003F3060" w:rsidRPr="00DA62DF">
        <w:t>reviewed</w:t>
      </w:r>
      <w:r w:rsidR="00994A83" w:rsidRPr="00DA62DF">
        <w:t xml:space="preserve"> </w:t>
      </w:r>
      <w:r w:rsidR="002C25BF" w:rsidRPr="00DA62DF">
        <w:t xml:space="preserve">the </w:t>
      </w:r>
      <w:r w:rsidR="00994A83" w:rsidRPr="00DA62DF">
        <w:t xml:space="preserve">current </w:t>
      </w:r>
      <w:r w:rsidR="0050662F" w:rsidRPr="00DA62DF">
        <w:t xml:space="preserve">literature on the use of genetic risk markers and patient risk factors to estimate a person's lifetime risk </w:t>
      </w:r>
      <w:r w:rsidR="00692020" w:rsidRPr="00DA62DF">
        <w:t xml:space="preserve">via </w:t>
      </w:r>
      <w:r w:rsidR="0050662F" w:rsidRPr="00DA62DF">
        <w:t xml:space="preserve">polygenic </w:t>
      </w:r>
      <w:r w:rsidR="00543A4D" w:rsidRPr="00DA62DF">
        <w:t xml:space="preserve">risk scores (PRS) </w:t>
      </w:r>
      <w:r w:rsidR="0050662F" w:rsidRPr="00DA62DF">
        <w:t xml:space="preserve">and mixed </w:t>
      </w:r>
      <w:r w:rsidR="00767C94" w:rsidRPr="00DA62DF">
        <w:t>models</w:t>
      </w:r>
      <w:r w:rsidR="003A717B" w:rsidRPr="00DA62DF">
        <w:t xml:space="preserve"> </w:t>
      </w:r>
      <w:r w:rsidR="00DB5B88" w:rsidRPr="00DA62DF">
        <w:t xml:space="preserve">which combine PRS </w:t>
      </w:r>
      <w:r w:rsidR="00822FA7" w:rsidRPr="00DA62DF">
        <w:t>with clinical risk fact</w:t>
      </w:r>
      <w:r w:rsidR="000446A0" w:rsidRPr="00DA62DF">
        <w:t>ors</w:t>
      </w:r>
      <w:r w:rsidR="0050662F" w:rsidRPr="00DA62DF">
        <w:t xml:space="preserve">. Our analysis </w:t>
      </w:r>
      <w:r w:rsidR="008E7217" w:rsidRPr="00DA62DF">
        <w:t xml:space="preserve">demonstrates </w:t>
      </w:r>
      <w:r w:rsidR="0050662F" w:rsidRPr="00DA62DF">
        <w:t xml:space="preserve">that combining </w:t>
      </w:r>
      <w:r w:rsidR="00A63BA5" w:rsidRPr="00DA62DF">
        <w:t xml:space="preserve">genetic data with </w:t>
      </w:r>
      <w:r w:rsidR="0050662F" w:rsidRPr="00DA62DF">
        <w:t xml:space="preserve">patient risk factors </w:t>
      </w:r>
      <w:r w:rsidR="00EF6AA9" w:rsidRPr="00DA62DF">
        <w:t>significan</w:t>
      </w:r>
      <w:r w:rsidR="00B71DA5" w:rsidRPr="00DA62DF">
        <w:t>t</w:t>
      </w:r>
      <w:r w:rsidR="00EF6AA9" w:rsidRPr="00DA62DF">
        <w:t>ly</w:t>
      </w:r>
      <w:r w:rsidR="0050662F" w:rsidRPr="00DA62DF">
        <w:t xml:space="preserve"> improves </w:t>
      </w:r>
      <w:r w:rsidR="00EF6AA9" w:rsidRPr="00DA62DF">
        <w:t xml:space="preserve">risk </w:t>
      </w:r>
      <w:r w:rsidR="0050662F" w:rsidRPr="00DA62DF">
        <w:t xml:space="preserve">prediction. Through systematic review and meta-analysis, we </w:t>
      </w:r>
      <w:r w:rsidR="00E022CD" w:rsidRPr="00DA62DF">
        <w:t xml:space="preserve">show </w:t>
      </w:r>
      <w:r w:rsidR="00982D8E" w:rsidRPr="00DA62DF">
        <w:t xml:space="preserve">that predictive </w:t>
      </w:r>
      <w:r w:rsidR="00D23E97" w:rsidRPr="00DA62DF">
        <w:t>models</w:t>
      </w:r>
      <w:r w:rsidR="00982D8E" w:rsidRPr="00DA62DF">
        <w:t xml:space="preserve"> perform better in </w:t>
      </w:r>
      <w:r w:rsidR="00E022CD" w:rsidRPr="00DA62DF">
        <w:t xml:space="preserve">populations with </w:t>
      </w:r>
      <w:r w:rsidR="00982D8E" w:rsidRPr="00DA62DF">
        <w:t xml:space="preserve">Caucasian-ancestry compared to non-Caucasian ancestry. </w:t>
      </w:r>
      <w:r w:rsidR="00A71897" w:rsidRPr="00DA62DF">
        <w:t xml:space="preserve">Additionally, </w:t>
      </w:r>
      <w:r w:rsidR="004D49A5" w:rsidRPr="00DA62DF">
        <w:t>increasing t</w:t>
      </w:r>
      <w:r w:rsidR="00982D8E" w:rsidRPr="00DA62DF">
        <w:t xml:space="preserve">he number of genomic markers </w:t>
      </w:r>
      <w:r w:rsidR="00D47ACC" w:rsidRPr="00DA62DF">
        <w:t>improves</w:t>
      </w:r>
      <w:r w:rsidR="00FB17B4" w:rsidRPr="00DA62DF">
        <w:t xml:space="preserve"> the predictive power of the</w:t>
      </w:r>
      <w:r w:rsidR="00D47ACC" w:rsidRPr="00DA62DF">
        <w:t>se</w:t>
      </w:r>
      <w:r w:rsidR="00FB17B4" w:rsidRPr="00DA62DF">
        <w:t xml:space="preserve"> model</w:t>
      </w:r>
      <w:r w:rsidR="00982D8E" w:rsidRPr="00DA62DF">
        <w:t xml:space="preserve">. Finally, we </w:t>
      </w:r>
      <w:r w:rsidR="0088376B" w:rsidRPr="00DA62DF">
        <w:t>con</w:t>
      </w:r>
      <w:r w:rsidR="009E5228" w:rsidRPr="00DA62DF">
        <w:t xml:space="preserve">sider </w:t>
      </w:r>
      <w:r w:rsidR="00196F84" w:rsidRPr="00DA62DF">
        <w:t xml:space="preserve">the </w:t>
      </w:r>
      <w:r w:rsidR="00826957" w:rsidRPr="00DA62DF">
        <w:t xml:space="preserve">potential of </w:t>
      </w:r>
      <w:r w:rsidR="00982D8E" w:rsidRPr="00DA62DF">
        <w:t>rare varia</w:t>
      </w:r>
      <w:r w:rsidR="00687378" w:rsidRPr="00DA62DF">
        <w:t>n</w:t>
      </w:r>
      <w:r w:rsidR="00982D8E" w:rsidRPr="00DA62DF">
        <w:t>t</w:t>
      </w:r>
      <w:r w:rsidR="00687378" w:rsidRPr="00DA62DF">
        <w:t xml:space="preserve">s </w:t>
      </w:r>
      <w:r w:rsidR="00982D8E" w:rsidRPr="00DA62DF">
        <w:t xml:space="preserve">to </w:t>
      </w:r>
      <w:r w:rsidR="00BC547A" w:rsidRPr="00DA62DF">
        <w:t xml:space="preserve">further enhance </w:t>
      </w:r>
      <w:r w:rsidR="00982D8E" w:rsidRPr="00DA62DF">
        <w:t xml:space="preserve">the </w:t>
      </w:r>
      <w:r w:rsidR="00D021C3" w:rsidRPr="00DA62DF">
        <w:t xml:space="preserve">accuracy of </w:t>
      </w:r>
      <w:r w:rsidR="00981ED6" w:rsidRPr="00DA62DF">
        <w:t xml:space="preserve">these </w:t>
      </w:r>
      <w:r w:rsidR="00E823C6" w:rsidRPr="00DA62DF">
        <w:t xml:space="preserve">risk </w:t>
      </w:r>
      <w:r w:rsidR="00982D8E" w:rsidRPr="00DA62DF">
        <w:t>predicti</w:t>
      </w:r>
      <w:r w:rsidR="00E823C6" w:rsidRPr="00DA62DF">
        <w:t xml:space="preserve">on models for </w:t>
      </w:r>
      <w:r w:rsidR="00E21A67" w:rsidRPr="00DA62DF">
        <w:t>pancreatic cancer</w:t>
      </w:r>
      <w:r w:rsidR="00982D8E" w:rsidRPr="00DA62DF">
        <w:t>.</w:t>
      </w:r>
    </w:p>
    <w:p w14:paraId="43798112" w14:textId="2F72083B" w:rsidR="000D6839" w:rsidRPr="00DA62DF" w:rsidRDefault="000D6839" w:rsidP="00DA62DF">
      <w:pPr>
        <w:pStyle w:val="MDPI17abstract"/>
        <w:rPr>
          <w:szCs w:val="18"/>
        </w:rPr>
      </w:pPr>
      <w:r w:rsidRPr="00DA62DF">
        <w:rPr>
          <w:b/>
          <w:szCs w:val="18"/>
        </w:rPr>
        <w:t xml:space="preserve">Abstract: </w:t>
      </w:r>
      <w:r w:rsidR="00DE79BE" w:rsidRPr="00DA62DF">
        <w:rPr>
          <w:b/>
          <w:bCs/>
        </w:rPr>
        <w:t>Introduction</w:t>
      </w:r>
      <w:r w:rsidR="00DE79BE" w:rsidRPr="00DA62DF">
        <w:t xml:space="preserve">: Pancreatic cancer remains </w:t>
      </w:r>
      <w:r w:rsidR="00F535A5" w:rsidRPr="00DA62DF">
        <w:t>among</w:t>
      </w:r>
      <w:r w:rsidR="00DE79BE" w:rsidRPr="00DA62DF">
        <w:t xml:space="preserve"> the top </w:t>
      </w:r>
      <w:r w:rsidR="000904EE" w:rsidRPr="00DA62DF">
        <w:t>five</w:t>
      </w:r>
      <w:r w:rsidR="00DE79BE" w:rsidRPr="00DA62DF">
        <w:t xml:space="preserve"> causes of cancer-related mortality. </w:t>
      </w:r>
      <w:r w:rsidR="00C52899" w:rsidRPr="00DA62DF">
        <w:t xml:space="preserve">Only </w:t>
      </w:r>
      <w:r w:rsidR="00DE79BE" w:rsidRPr="00DA62DF">
        <w:t xml:space="preserve">18% to 20% of patients </w:t>
      </w:r>
      <w:r w:rsidR="00C431A7" w:rsidRPr="00DA62DF">
        <w:t>present with</w:t>
      </w:r>
      <w:r w:rsidR="00DE79BE" w:rsidRPr="00DA62DF">
        <w:t xml:space="preserve"> early-stage</w:t>
      </w:r>
      <w:r w:rsidR="00C431A7" w:rsidRPr="00DA62DF">
        <w:t>,</w:t>
      </w:r>
      <w:r w:rsidR="00DE79BE" w:rsidRPr="00DA62DF">
        <w:t xml:space="preserve"> </w:t>
      </w:r>
      <w:r w:rsidR="00994A83" w:rsidRPr="00DA62DF">
        <w:t>potentially curable</w:t>
      </w:r>
      <w:r w:rsidR="00DE79BE" w:rsidRPr="00DA62DF">
        <w:t xml:space="preserve"> disease. </w:t>
      </w:r>
      <w:r w:rsidR="00BB11D6" w:rsidRPr="00DA62DF">
        <w:t>P</w:t>
      </w:r>
      <w:r w:rsidR="00DE79BE" w:rsidRPr="00DA62DF">
        <w:t xml:space="preserve">atient risk stratification is </w:t>
      </w:r>
      <w:r w:rsidR="00136B2B" w:rsidRPr="00DA62DF">
        <w:t>critical</w:t>
      </w:r>
      <w:r w:rsidR="00DE79BE" w:rsidRPr="00DA62DF">
        <w:t xml:space="preserve"> to </w:t>
      </w:r>
      <w:r w:rsidR="004C52DE" w:rsidRPr="00DA62DF">
        <w:t>increasing</w:t>
      </w:r>
      <w:r w:rsidR="00DE79BE" w:rsidRPr="00DA62DF">
        <w:t xml:space="preserve"> the number of </w:t>
      </w:r>
      <w:r w:rsidR="0033379B" w:rsidRPr="00DA62DF">
        <w:t xml:space="preserve">individuals eligible </w:t>
      </w:r>
      <w:r w:rsidR="00E87C0E" w:rsidRPr="00DA62DF">
        <w:t>for surgery</w:t>
      </w:r>
      <w:r w:rsidR="00DE79BE" w:rsidRPr="00DA62DF">
        <w:t>. Polygenic risk scores (PRS)</w:t>
      </w:r>
      <w:r w:rsidR="00C52899" w:rsidRPr="00DA62DF">
        <w:t>, combined with clinical risk factors,</w:t>
      </w:r>
      <w:r w:rsidR="00DE79BE" w:rsidRPr="00DA62DF">
        <w:t xml:space="preserve"> </w:t>
      </w:r>
      <w:r w:rsidR="00E87C0E" w:rsidRPr="00DA62DF">
        <w:t>offer a promising</w:t>
      </w:r>
      <w:r w:rsidR="00DE79BE" w:rsidRPr="00DA62DF">
        <w:t xml:space="preserve"> approach to </w:t>
      </w:r>
      <w:r w:rsidR="00CA7044" w:rsidRPr="00DA62DF">
        <w:t>assess</w:t>
      </w:r>
      <w:r w:rsidR="00DE79BE" w:rsidRPr="00DA62DF">
        <w:t xml:space="preserve"> lifetime risk of pancreatic cancer. </w:t>
      </w:r>
      <w:r w:rsidR="005F179D" w:rsidRPr="00DA62DF">
        <w:t xml:space="preserve">This </w:t>
      </w:r>
      <w:r w:rsidR="00DE79BE" w:rsidRPr="00DA62DF">
        <w:t xml:space="preserve">systematic </w:t>
      </w:r>
      <w:r w:rsidR="005F179D" w:rsidRPr="00DA62DF">
        <w:t>review</w:t>
      </w:r>
      <w:r w:rsidR="00DE79BE" w:rsidRPr="00DA62DF">
        <w:t xml:space="preserve"> synthesize</w:t>
      </w:r>
      <w:r w:rsidR="005F179D" w:rsidRPr="00DA62DF">
        <w:t>s</w:t>
      </w:r>
      <w:r w:rsidR="00DE79BE" w:rsidRPr="00DA62DF">
        <w:t xml:space="preserve"> the results of all published PRS and mixed </w:t>
      </w:r>
      <w:r w:rsidR="00387C07" w:rsidRPr="00DA62DF">
        <w:t>models</w:t>
      </w:r>
      <w:r w:rsidR="00DE79BE" w:rsidRPr="00DA62DF">
        <w:t xml:space="preserve"> for pancreatic cancer. </w:t>
      </w:r>
      <w:r w:rsidR="00DE79BE" w:rsidRPr="00DA62DF">
        <w:rPr>
          <w:b/>
          <w:bCs/>
        </w:rPr>
        <w:t xml:space="preserve">Methods: </w:t>
      </w:r>
      <w:r w:rsidR="007609CD" w:rsidRPr="00DA62DF">
        <w:t xml:space="preserve">We </w:t>
      </w:r>
      <w:r w:rsidR="0037094A" w:rsidRPr="00DA62DF">
        <w:t xml:space="preserve">systematically </w:t>
      </w:r>
      <w:r w:rsidR="00AA1779" w:rsidRPr="00DA62DF">
        <w:t>searched</w:t>
      </w:r>
      <w:r w:rsidR="00DE79BE" w:rsidRPr="00DA62DF">
        <w:t xml:space="preserve"> MEDLINE, Embase, Ovid and Web of Science databases. Odds ratios reported between risk </w:t>
      </w:r>
      <w:r w:rsidR="004C52DE" w:rsidRPr="00DA62DF">
        <w:t>quintiles</w:t>
      </w:r>
      <w:r w:rsidR="00DE79BE" w:rsidRPr="00DA62DF">
        <w:t xml:space="preserve"> were transformed to OR per </w:t>
      </w:r>
      <w:r w:rsidR="00BB11D6" w:rsidRPr="00DA62DF">
        <w:t>SD</w:t>
      </w:r>
      <w:r w:rsidR="00141D11" w:rsidRPr="00DA62DF">
        <w:t xml:space="preserve"> </w:t>
      </w:r>
      <w:r w:rsidR="00DE79BE" w:rsidRPr="00DA62DF">
        <w:t xml:space="preserve">increase in risk score. Reported AUCs were synthesized and compared between PRS and mixed </w:t>
      </w:r>
      <w:r w:rsidR="002A64D8" w:rsidRPr="00DA62DF">
        <w:t>models</w:t>
      </w:r>
      <w:r w:rsidR="00DE79BE" w:rsidRPr="00DA62DF">
        <w:t xml:space="preserve">. </w:t>
      </w:r>
      <w:r w:rsidR="00DE79BE" w:rsidRPr="00DA62DF">
        <w:rPr>
          <w:b/>
          <w:bCs/>
        </w:rPr>
        <w:t>Results</w:t>
      </w:r>
      <w:r w:rsidR="00DE79BE" w:rsidRPr="00DA62DF">
        <w:t>:</w:t>
      </w:r>
      <w:r w:rsidR="00C11CFE" w:rsidRPr="00DA62DF">
        <w:t xml:space="preserve"> 27 </w:t>
      </w:r>
      <w:r w:rsidR="00057CA4" w:rsidRPr="00DA62DF">
        <w:t>s</w:t>
      </w:r>
      <w:r w:rsidR="00C11CFE" w:rsidRPr="00DA62DF">
        <w:t>tudies were identified for formal synthesis.</w:t>
      </w:r>
      <w:r w:rsidR="00DE79BE" w:rsidRPr="00DA62DF">
        <w:t xml:space="preserve"> </w:t>
      </w:r>
      <w:r w:rsidR="00136B2B" w:rsidRPr="00DA62DF">
        <w:t>PRS</w:t>
      </w:r>
      <w:r w:rsidR="00DE79BE" w:rsidRPr="00DA62DF">
        <w:t xml:space="preserve"> </w:t>
      </w:r>
      <w:r w:rsidR="00FB09B4" w:rsidRPr="00DA62DF">
        <w:t xml:space="preserve">yielded </w:t>
      </w:r>
      <w:r w:rsidR="00563AD1" w:rsidRPr="00DA62DF">
        <w:t xml:space="preserve">an OR </w:t>
      </w:r>
      <w:r w:rsidR="00367DA1" w:rsidRPr="00DA62DF">
        <w:t xml:space="preserve">of </w:t>
      </w:r>
      <w:r w:rsidR="00563AD1" w:rsidRPr="00DA62DF">
        <w:t xml:space="preserve">1.40 (1.28-1.53) </w:t>
      </w:r>
      <w:r w:rsidR="00DE79BE" w:rsidRPr="00DA62DF">
        <w:t>for pancreatic cancer</w:t>
      </w:r>
      <w:r w:rsidR="00563AD1" w:rsidRPr="00DA62DF">
        <w:t xml:space="preserve">, while </w:t>
      </w:r>
      <w:r w:rsidR="00367DA1" w:rsidRPr="00DA62DF">
        <w:t>mixed models incorporating clin</w:t>
      </w:r>
      <w:r w:rsidR="00185937" w:rsidRPr="00DA62DF">
        <w:t>i</w:t>
      </w:r>
      <w:r w:rsidR="00367DA1" w:rsidRPr="00DA62DF">
        <w:t xml:space="preserve">cal risk factors showed a higher </w:t>
      </w:r>
      <w:r w:rsidR="00DE79BE" w:rsidRPr="00DA62DF">
        <w:t xml:space="preserve">OR </w:t>
      </w:r>
      <w:r w:rsidR="00367DA1" w:rsidRPr="00DA62DF">
        <w:t xml:space="preserve">of </w:t>
      </w:r>
      <w:r w:rsidR="00DE79BE" w:rsidRPr="00DA62DF">
        <w:t xml:space="preserve">1.58 (1.34 - 1.88). </w:t>
      </w:r>
      <w:r w:rsidR="00185937" w:rsidRPr="00DA62DF">
        <w:t xml:space="preserve">The </w:t>
      </w:r>
      <w:r w:rsidR="00DE79BE" w:rsidRPr="00DA62DF">
        <w:t xml:space="preserve">AUCs </w:t>
      </w:r>
      <w:r w:rsidR="00185937" w:rsidRPr="00DA62DF">
        <w:t xml:space="preserve">for PRS </w:t>
      </w:r>
      <w:r w:rsidR="008A26E7" w:rsidRPr="00DA62DF">
        <w:t>was</w:t>
      </w:r>
      <w:r w:rsidR="00DE79BE" w:rsidRPr="00DA62DF">
        <w:t xml:space="preserve"> 0.61 (0.58-0.65)</w:t>
      </w:r>
      <w:r w:rsidR="008A26E7" w:rsidRPr="00DA62DF">
        <w:t>, compared to</w:t>
      </w:r>
      <w:r w:rsidR="00DE79BE" w:rsidRPr="00DA62DF">
        <w:t xml:space="preserve"> 0.70 (0.61-0.80) </w:t>
      </w:r>
      <w:r w:rsidR="00547547" w:rsidRPr="00DA62DF">
        <w:t>for mixed models</w:t>
      </w:r>
      <w:r w:rsidR="00136B2B" w:rsidRPr="00DA62DF">
        <w:t xml:space="preserve">. The </w:t>
      </w:r>
      <w:r w:rsidR="00547547" w:rsidRPr="00DA62DF">
        <w:t xml:space="preserve">predictive power of PRS models </w:t>
      </w:r>
      <w:r w:rsidR="00136B2B" w:rsidRPr="00DA62DF">
        <w:t xml:space="preserve">was positively correlated with </w:t>
      </w:r>
      <w:r w:rsidR="009875A0" w:rsidRPr="00DA62DF">
        <w:t>the number of SNPs included in studies</w:t>
      </w:r>
      <w:r w:rsidR="00136B2B" w:rsidRPr="00DA62DF">
        <w:t xml:space="preserve">. </w:t>
      </w:r>
      <w:r w:rsidR="006A7024" w:rsidRPr="00DA62DF">
        <w:t>A</w:t>
      </w:r>
      <w:r w:rsidR="00DE79BE" w:rsidRPr="00DA62DF">
        <w:t xml:space="preserve">ncestry significantly </w:t>
      </w:r>
      <w:r w:rsidR="00407E15" w:rsidRPr="00DA62DF">
        <w:t xml:space="preserve">influenced </w:t>
      </w:r>
      <w:r w:rsidR="00DE79BE" w:rsidRPr="00DA62DF">
        <w:t>predicti</w:t>
      </w:r>
      <w:r w:rsidR="00407E15" w:rsidRPr="00DA62DF">
        <w:t>on accuracy</w:t>
      </w:r>
      <w:r w:rsidR="00733B40" w:rsidRPr="00DA62DF">
        <w:t>,</w:t>
      </w:r>
      <w:r w:rsidR="00DE79BE" w:rsidRPr="00DA62DF">
        <w:t xml:space="preserve"> with an OR of 1.42 (1.30-1.56) in Caucasian </w:t>
      </w:r>
      <w:r w:rsidR="00733B40" w:rsidRPr="00DA62DF">
        <w:t xml:space="preserve">populations </w:t>
      </w:r>
      <w:r w:rsidR="00453904" w:rsidRPr="00DA62DF">
        <w:t>compared to</w:t>
      </w:r>
      <w:r w:rsidR="00DE79BE" w:rsidRPr="00DA62DF">
        <w:t xml:space="preserve"> 1.21 (0.77-1.90)</w:t>
      </w:r>
      <w:r w:rsidR="00DF733F" w:rsidRPr="00DA62DF">
        <w:t xml:space="preserve"> </w:t>
      </w:r>
      <w:r w:rsidR="00453904" w:rsidRPr="00DA62DF">
        <w:t>in</w:t>
      </w:r>
      <w:r w:rsidR="00DE79BE" w:rsidRPr="00DA62DF">
        <w:t xml:space="preserve"> Asian </w:t>
      </w:r>
      <w:r w:rsidR="00453904" w:rsidRPr="00DA62DF">
        <w:t>populations</w:t>
      </w:r>
      <w:r w:rsidR="00DE79BE" w:rsidRPr="00DA62DF">
        <w:t xml:space="preserve">. </w:t>
      </w:r>
      <w:r w:rsidR="00DE79BE" w:rsidRPr="00DA62DF">
        <w:rPr>
          <w:b/>
          <w:bCs/>
        </w:rPr>
        <w:t xml:space="preserve">Conclusions: </w:t>
      </w:r>
      <w:r w:rsidR="00C940CA" w:rsidRPr="00DA62DF">
        <w:t>Adding</w:t>
      </w:r>
      <w:r w:rsidR="00C940CA" w:rsidRPr="00DA62DF">
        <w:rPr>
          <w:b/>
          <w:bCs/>
        </w:rPr>
        <w:t xml:space="preserve"> c</w:t>
      </w:r>
      <w:r w:rsidR="00DE79BE" w:rsidRPr="00DA62DF">
        <w:t xml:space="preserve">linical risk factors </w:t>
      </w:r>
      <w:r w:rsidR="001124DA" w:rsidRPr="00DA62DF">
        <w:t>to PRS models</w:t>
      </w:r>
      <w:r w:rsidR="00DE79BE" w:rsidRPr="00DA62DF">
        <w:t xml:space="preserve"> significantly </w:t>
      </w:r>
      <w:r w:rsidR="004B6AEF" w:rsidRPr="00DA62DF">
        <w:t>increases</w:t>
      </w:r>
      <w:r w:rsidR="00DE79BE" w:rsidRPr="00DA62DF">
        <w:t xml:space="preserve"> the</w:t>
      </w:r>
      <w:r w:rsidR="00BB11D6" w:rsidRPr="00DA62DF">
        <w:t>ir</w:t>
      </w:r>
      <w:r w:rsidR="00DE79BE" w:rsidRPr="00DA62DF">
        <w:t xml:space="preserve"> predictive</w:t>
      </w:r>
      <w:r w:rsidR="005419A0" w:rsidRPr="00DA62DF">
        <w:t xml:space="preserve"> capability</w:t>
      </w:r>
      <w:r w:rsidR="00DE79BE" w:rsidRPr="00DA62DF">
        <w:t xml:space="preserve">. </w:t>
      </w:r>
      <w:r w:rsidR="00884ACA" w:rsidRPr="00DA62DF">
        <w:t xml:space="preserve">Further </w:t>
      </w:r>
      <w:r w:rsidR="00A51624" w:rsidRPr="00DA62DF">
        <w:t xml:space="preserve">research </w:t>
      </w:r>
      <w:r w:rsidR="00B26D1B" w:rsidRPr="00DA62DF">
        <w:t xml:space="preserve">is </w:t>
      </w:r>
      <w:r w:rsidR="00E13FB1" w:rsidRPr="00DA62DF">
        <w:t>needed</w:t>
      </w:r>
      <w:r w:rsidR="00DE79BE" w:rsidRPr="00DA62DF">
        <w:t xml:space="preserve"> </w:t>
      </w:r>
      <w:r w:rsidR="006B3E36" w:rsidRPr="00DA62DF">
        <w:t xml:space="preserve">to </w:t>
      </w:r>
      <w:r w:rsidR="00DD3E04" w:rsidRPr="00DA62DF">
        <w:t xml:space="preserve">identify </w:t>
      </w:r>
      <w:r w:rsidR="0088142F" w:rsidRPr="00DA62DF">
        <w:t xml:space="preserve">a </w:t>
      </w:r>
      <w:r w:rsidR="00AA7BDB" w:rsidRPr="00DA62DF">
        <w:t>compre</w:t>
      </w:r>
      <w:r w:rsidR="0088142F" w:rsidRPr="00DA62DF">
        <w:t xml:space="preserve">hensive set of risk SNPs, </w:t>
      </w:r>
      <w:r w:rsidR="00E13FB1" w:rsidRPr="00DA62DF">
        <w:t xml:space="preserve">enhance </w:t>
      </w:r>
      <w:r w:rsidR="006B3E36" w:rsidRPr="00DA62DF">
        <w:t xml:space="preserve">accuracy across </w:t>
      </w:r>
      <w:r w:rsidR="00E13FB1" w:rsidRPr="00DA62DF">
        <w:t xml:space="preserve">diverse </w:t>
      </w:r>
      <w:r w:rsidR="006B3E36" w:rsidRPr="00DA62DF">
        <w:t xml:space="preserve">populations, </w:t>
      </w:r>
      <w:r w:rsidR="0062619E" w:rsidRPr="00DA62DF">
        <w:t xml:space="preserve">and </w:t>
      </w:r>
      <w:r w:rsidR="008175D4" w:rsidRPr="00DA62DF">
        <w:t>incorporat</w:t>
      </w:r>
      <w:r w:rsidR="0062619E" w:rsidRPr="00DA62DF">
        <w:t>e</w:t>
      </w:r>
      <w:r w:rsidR="00DE79BE" w:rsidRPr="00DA62DF">
        <w:t xml:space="preserve"> rare </w:t>
      </w:r>
      <w:r w:rsidR="008175D4" w:rsidRPr="00DA62DF">
        <w:t xml:space="preserve">genetic </w:t>
      </w:r>
      <w:r w:rsidR="00DE79BE" w:rsidRPr="00DA62DF">
        <w:t>variants</w:t>
      </w:r>
      <w:r w:rsidR="0062619E" w:rsidRPr="00DA62DF">
        <w:t xml:space="preserve">. </w:t>
      </w:r>
      <w:r w:rsidR="00B84D18" w:rsidRPr="00DA62DF">
        <w:t xml:space="preserve">These </w:t>
      </w:r>
      <w:r w:rsidR="009C2F58" w:rsidRPr="00DA62DF">
        <w:t>advance</w:t>
      </w:r>
      <w:r w:rsidR="001C4065" w:rsidRPr="00DA62DF">
        <w:t>ments</w:t>
      </w:r>
      <w:r w:rsidR="00353570" w:rsidRPr="00DA62DF">
        <w:t xml:space="preserve"> </w:t>
      </w:r>
      <w:r w:rsidR="009C2F58" w:rsidRPr="00DA62DF">
        <w:t xml:space="preserve">have the potential </w:t>
      </w:r>
      <w:r w:rsidR="00B15BBB" w:rsidRPr="00DA62DF">
        <w:t>to significantly boost</w:t>
      </w:r>
      <w:r w:rsidR="00665804" w:rsidRPr="00DA62DF">
        <w:t xml:space="preserve"> </w:t>
      </w:r>
      <w:r w:rsidR="00F06832" w:rsidRPr="00DA62DF">
        <w:t xml:space="preserve">the </w:t>
      </w:r>
      <w:r w:rsidR="00E71799" w:rsidRPr="00DA62DF">
        <w:t>predictive accuracy</w:t>
      </w:r>
      <w:r w:rsidR="009B1784" w:rsidRPr="00DA62DF">
        <w:t xml:space="preserve"> </w:t>
      </w:r>
      <w:r w:rsidR="00E71799" w:rsidRPr="00DA62DF">
        <w:t xml:space="preserve">of </w:t>
      </w:r>
      <w:r w:rsidR="00DE79BE" w:rsidRPr="00DA62DF">
        <w:t>PRS</w:t>
      </w:r>
      <w:r w:rsidR="00E71799" w:rsidRPr="00DA62DF">
        <w:t xml:space="preserve"> and mixed model</w:t>
      </w:r>
      <w:r w:rsidR="0033220E" w:rsidRPr="00DA62DF">
        <w:t>s</w:t>
      </w:r>
      <w:r w:rsidR="00DE72AE" w:rsidRPr="00DA62DF">
        <w:t>.</w:t>
      </w:r>
      <w:r w:rsidR="0088142F" w:rsidRPr="00DA62DF">
        <w:t xml:space="preserve"> </w:t>
      </w:r>
    </w:p>
    <w:p w14:paraId="27597631" w14:textId="73EE2902" w:rsidR="000D6839" w:rsidRPr="00DA62DF" w:rsidRDefault="00DA62DF" w:rsidP="00DA62DF">
      <w:pPr>
        <w:pStyle w:val="MDPI18keywords"/>
      </w:pPr>
      <w:r w:rsidRPr="00DA62DF">
        <w:rPr>
          <w:b/>
        </w:rPr>
        <w:t>Keywords:</w:t>
      </w:r>
      <w:r w:rsidR="000D6839" w:rsidRPr="00DA62DF">
        <w:rPr>
          <w:b/>
        </w:rPr>
        <w:t xml:space="preserve"> </w:t>
      </w:r>
      <w:r w:rsidR="00436F36" w:rsidRPr="00DA62DF">
        <w:t>pancreatic cancer</w:t>
      </w:r>
      <w:r w:rsidR="000D6839" w:rsidRPr="00DA62DF">
        <w:t xml:space="preserve">; </w:t>
      </w:r>
      <w:r w:rsidR="00436F36" w:rsidRPr="00DA62DF">
        <w:t>polygenic risk scores; genetic scores; clinical risk scores; risk stratification; pancreatic adenocarcinoma; risk prediction</w:t>
      </w:r>
    </w:p>
    <w:p w14:paraId="66DF50A7" w14:textId="77777777" w:rsidR="00161A06" w:rsidRPr="00CE7BDA" w:rsidRDefault="00161A06" w:rsidP="00DA62DF">
      <w:pPr>
        <w:pStyle w:val="MDPI19line"/>
        <w:pBdr>
          <w:bottom w:val="single" w:sz="4" w:space="1" w:color="000000"/>
        </w:pBdr>
      </w:pPr>
      <w:bookmarkStart w:id="0" w:name="page2"/>
      <w:bookmarkEnd w:id="0"/>
    </w:p>
    <w:p w14:paraId="0C0F936B" w14:textId="6E63A5E1" w:rsidR="000D6839" w:rsidRPr="00CE7BDA" w:rsidRDefault="00DA62DF" w:rsidP="00DA62DF">
      <w:pPr>
        <w:pStyle w:val="MDPI21heading1"/>
      </w:pPr>
      <w:r>
        <w:t xml:space="preserve">1. </w:t>
      </w:r>
      <w:r w:rsidR="000D6839" w:rsidRPr="00CE7BDA">
        <w:t>Introduction</w:t>
      </w:r>
    </w:p>
    <w:p w14:paraId="30FA5D20" w14:textId="70EECD8B" w:rsidR="00D26DAD" w:rsidRPr="00CE7BDA" w:rsidRDefault="00D26DAD" w:rsidP="00DA62DF">
      <w:pPr>
        <w:pStyle w:val="MDPI31text"/>
        <w:rPr>
          <w:b/>
        </w:rPr>
      </w:pPr>
      <w:r w:rsidRPr="00CE7BDA">
        <w:lastRenderedPageBreak/>
        <w:t xml:space="preserve">Pancreatic adenocarcinoma is the </w:t>
      </w:r>
      <w:r w:rsidR="000F3EF8" w:rsidRPr="00CE7BDA">
        <w:t xml:space="preserve">most </w:t>
      </w:r>
      <w:r w:rsidRPr="00CE7BDA">
        <w:t xml:space="preserve">common histological subtype of pancreatic cancer, </w:t>
      </w:r>
      <w:r w:rsidR="009C2870" w:rsidRPr="00CE7BDA">
        <w:t>representing approximately</w:t>
      </w:r>
      <w:r w:rsidRPr="00CE7BDA">
        <w:t xml:space="preserve"> 85% of </w:t>
      </w:r>
      <w:r w:rsidR="009C2870" w:rsidRPr="00CE7BDA">
        <w:t xml:space="preserve">all </w:t>
      </w:r>
      <w:r w:rsidRPr="00CE7BDA">
        <w:t xml:space="preserve">cases </w:t>
      </w:r>
      <w:sdt>
        <w:sdtPr>
          <w:tag w:val="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"/>
          <w:id w:val="-1447608410"/>
          <w:placeholder>
            <w:docPart w:val="DefaultPlaceholder_-1854013440"/>
          </w:placeholder>
        </w:sdtPr>
        <w:sdtEndPr/>
        <w:sdtContent>
          <w:r w:rsidR="002C0412" w:rsidRPr="002C0412">
            <w:t>[1–3]</w:t>
          </w:r>
        </w:sdtContent>
      </w:sdt>
      <w:r w:rsidRPr="00CE7BDA">
        <w:t xml:space="preserve">. Despite advancements in treatment </w:t>
      </w:r>
      <w:r w:rsidR="00B02231" w:rsidRPr="00CE7BDA">
        <w:t>modalities</w:t>
      </w:r>
      <w:r w:rsidRPr="00CE7BDA">
        <w:t>,</w:t>
      </w:r>
      <w:r w:rsidR="00BE2566">
        <w:t xml:space="preserve"> including advanced chemotherapy regimens and novel drug delivery approaches</w:t>
      </w:r>
      <w:r w:rsidR="00CD4239">
        <w:t xml:space="preserve"> </w:t>
      </w:r>
      <w:sdt>
        <w:sdtPr>
          <w:tag w:val="MENDELEY_CITATION_v3_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"/>
          <w:id w:val="1831018451"/>
          <w:placeholder>
            <w:docPart w:val="DefaultPlaceholder_-1854013440"/>
          </w:placeholder>
        </w:sdtPr>
        <w:sdtEndPr/>
        <w:sdtContent>
          <w:r w:rsidR="002C0412" w:rsidRPr="002C0412">
            <w:t>[4]</w:t>
          </w:r>
        </w:sdtContent>
      </w:sdt>
      <w:r w:rsidR="00BE2566">
        <w:t>,</w:t>
      </w:r>
      <w:r w:rsidRPr="00CE7BDA">
        <w:t xml:space="preserve"> surgical management remains the only potentially curative </w:t>
      </w:r>
      <w:r w:rsidR="00B02231" w:rsidRPr="00CE7BDA">
        <w:t>option</w:t>
      </w:r>
      <w:r w:rsidRPr="00CE7BDA">
        <w:t xml:space="preserve"> [1-3]. </w:t>
      </w:r>
      <w:r w:rsidR="00B370B2" w:rsidRPr="00CE7BDA">
        <w:t xml:space="preserve">However, </w:t>
      </w:r>
      <w:r w:rsidR="00536420" w:rsidRPr="00CE7BDA">
        <w:t xml:space="preserve">most patients present with late-stage disease which is </w:t>
      </w:r>
      <w:r w:rsidR="00256F7F" w:rsidRPr="00CE7BDA">
        <w:t xml:space="preserve">often </w:t>
      </w:r>
      <w:r w:rsidRPr="00CE7BDA">
        <w:t>inoperab</w:t>
      </w:r>
      <w:r w:rsidR="007C6342" w:rsidRPr="00CE7BDA">
        <w:t>le</w:t>
      </w:r>
      <w:r w:rsidRPr="00CE7BDA">
        <w:t xml:space="preserve"> </w:t>
      </w:r>
      <w:r w:rsidR="00027EE5" w:rsidRPr="00CE7BDA">
        <w:t xml:space="preserve">and </w:t>
      </w:r>
      <w:r w:rsidRPr="00CE7BDA">
        <w:t xml:space="preserve">due to the insidious and asymptomatic </w:t>
      </w:r>
      <w:r w:rsidR="001F2995" w:rsidRPr="00CE7BDA">
        <w:t>progression</w:t>
      </w:r>
      <w:r w:rsidRPr="00CE7BDA">
        <w:t xml:space="preserve"> of the disease [2-6]. E</w:t>
      </w:r>
      <w:r w:rsidR="001F2995" w:rsidRPr="00CE7BDA">
        <w:t xml:space="preserve">fforts to </w:t>
      </w:r>
      <w:r w:rsidR="00CF69B2" w:rsidRPr="00CE7BDA">
        <w:t>improve</w:t>
      </w:r>
      <w:r w:rsidRPr="00CE7BDA">
        <w:t xml:space="preserve"> early disease detection</w:t>
      </w:r>
      <w:r w:rsidR="00CF69B2" w:rsidRPr="00CE7BDA">
        <w:t xml:space="preserve"> through biomarkers </w:t>
      </w:r>
      <w:r w:rsidR="006C4D27" w:rsidRPr="00CE7BDA">
        <w:t xml:space="preserve">and </w:t>
      </w:r>
      <w:r w:rsidRPr="00CE7BDA">
        <w:t xml:space="preserve">advanced imaging are </w:t>
      </w:r>
      <w:r w:rsidR="006C4D27" w:rsidRPr="00CE7BDA">
        <w:t xml:space="preserve">ongoing </w:t>
      </w:r>
      <w:r w:rsidR="005B3687" w:rsidRPr="00CE7BDA">
        <w:t xml:space="preserve">but significant </w:t>
      </w:r>
      <w:r w:rsidRPr="00CE7BDA">
        <w:t>improvements in diagnos</w:t>
      </w:r>
      <w:r w:rsidR="00B04043" w:rsidRPr="00CE7BDA">
        <w:t>t</w:t>
      </w:r>
      <w:r w:rsidRPr="00CE7BDA">
        <w:t>i</w:t>
      </w:r>
      <w:r w:rsidR="00B04043" w:rsidRPr="00CE7BDA">
        <w:t>c</w:t>
      </w:r>
      <w:r w:rsidRPr="00CE7BDA">
        <w:t xml:space="preserve"> rates</w:t>
      </w:r>
      <w:r w:rsidR="00702E24" w:rsidRPr="00CE7BDA">
        <w:t xml:space="preserve"> have yet to be achieved. Early diagnosis is key </w:t>
      </w:r>
      <w:r w:rsidR="0063022D" w:rsidRPr="00CE7BDA">
        <w:t xml:space="preserve">as </w:t>
      </w:r>
      <w:r w:rsidRPr="00CE7BDA">
        <w:t>th</w:t>
      </w:r>
      <w:r w:rsidR="00E17D95" w:rsidRPr="00CE7BDA">
        <w:t>is</w:t>
      </w:r>
      <w:r w:rsidRPr="00CE7BDA">
        <w:t xml:space="preserve"> would constitute the disease operable, and thus potentially curable.</w:t>
      </w:r>
    </w:p>
    <w:p w14:paraId="0FD35B23" w14:textId="0321D15C" w:rsidR="00D26DAD" w:rsidRPr="00CE7BDA" w:rsidRDefault="00D13C20" w:rsidP="00DA62DF">
      <w:pPr>
        <w:pStyle w:val="MDPI31text"/>
        <w:rPr>
          <w:b/>
        </w:rPr>
      </w:pPr>
      <w:r w:rsidRPr="00CE7BDA">
        <w:t>E</w:t>
      </w:r>
      <w:r w:rsidR="00D26DAD" w:rsidRPr="00CE7BDA">
        <w:t xml:space="preserve">nvironmental risk factors </w:t>
      </w:r>
      <w:r w:rsidR="005006AA" w:rsidRPr="00CE7BDA">
        <w:t>like t</w:t>
      </w:r>
      <w:r w:rsidR="00D26DAD" w:rsidRPr="00CE7BDA">
        <w:t xml:space="preserve">obacco use, obesity, diabetes mellitus, chronic </w:t>
      </w:r>
      <w:r w:rsidR="00B02231" w:rsidRPr="00CE7BDA">
        <w:t>pancre</w:t>
      </w:r>
      <w:r w:rsidR="0026219B" w:rsidRPr="00CE7BDA">
        <w:t>a</w:t>
      </w:r>
      <w:r w:rsidR="00B02231" w:rsidRPr="00CE7BDA">
        <w:t>titis</w:t>
      </w:r>
      <w:r w:rsidR="0026219B" w:rsidRPr="00CE7BDA">
        <w:t xml:space="preserve"> and</w:t>
      </w:r>
      <w:r w:rsidR="00D26DAD" w:rsidRPr="00CE7BDA">
        <w:t xml:space="preserve"> alcohol consumption are all well-established risk factors for the development of pancreatic cancer [5]. </w:t>
      </w:r>
      <w:r w:rsidR="003A18AF" w:rsidRPr="00CE7BDA">
        <w:t>Additionally, p</w:t>
      </w:r>
      <w:r w:rsidR="00D26DAD" w:rsidRPr="00CE7BDA">
        <w:t xml:space="preserve">ancreatic adenocarcinoma is </w:t>
      </w:r>
      <w:r w:rsidR="00155DD1" w:rsidRPr="00CE7BDA">
        <w:t>driven</w:t>
      </w:r>
      <w:r w:rsidR="00D26DAD" w:rsidRPr="00CE7BDA">
        <w:t xml:space="preserve"> by genetic and epigenetic </w:t>
      </w:r>
      <w:r w:rsidR="00EC51BF" w:rsidRPr="00CE7BDA">
        <w:t xml:space="preserve">changes that promote </w:t>
      </w:r>
      <w:r w:rsidR="00D26DAD" w:rsidRPr="00CE7BDA">
        <w:t>carcinogen</w:t>
      </w:r>
      <w:r w:rsidR="00BC35CC" w:rsidRPr="00CE7BDA">
        <w:t>esis</w:t>
      </w:r>
      <w:r w:rsidR="00773D2C" w:rsidRPr="00CE7BDA">
        <w:t xml:space="preserve"> </w:t>
      </w:r>
      <w:sdt>
        <w:sdtPr>
          <w:tag w:val="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"/>
          <w:id w:val="-2102555311"/>
          <w:placeholder>
            <w:docPart w:val="DefaultPlaceholder_-1854013440"/>
          </w:placeholder>
        </w:sdtPr>
        <w:sdtEndPr/>
        <w:sdtContent>
          <w:r w:rsidR="002C0412" w:rsidRPr="002C0412">
            <w:t>[5,6]</w:t>
          </w:r>
        </w:sdtContent>
      </w:sdt>
      <w:r w:rsidR="00D26DAD" w:rsidRPr="00CE7BDA">
        <w:t xml:space="preserve">. Up to 10% of patients report an affected first-degree relative, indicating that there is a moderate component of genetic variation in risk of development [6]. </w:t>
      </w:r>
    </w:p>
    <w:p w14:paraId="512E26B5" w14:textId="68033A3F" w:rsidR="00EC3110" w:rsidRPr="00203143" w:rsidRDefault="00203143" w:rsidP="00203143">
      <w:pPr>
        <w:pStyle w:val="MDPI22heading2"/>
        <w:spacing w:before="240"/>
      </w:pPr>
      <w:r w:rsidRPr="00203143">
        <w:t xml:space="preserve">1.1. </w:t>
      </w:r>
      <w:r w:rsidR="002360CE" w:rsidRPr="00203143">
        <w:t>Risk Stratification and Early Detection</w:t>
      </w:r>
    </w:p>
    <w:p w14:paraId="76366B83" w14:textId="5C370937" w:rsidR="00D26DAD" w:rsidRPr="00CE7BDA" w:rsidRDefault="00D26DAD" w:rsidP="00DA62DF">
      <w:pPr>
        <w:pStyle w:val="MDPI31text"/>
        <w:rPr>
          <w:b/>
        </w:rPr>
      </w:pPr>
      <w:r w:rsidRPr="00CE7BDA">
        <w:t xml:space="preserve">Improving </w:t>
      </w:r>
      <w:r w:rsidR="00552ADF" w:rsidRPr="00CE7BDA">
        <w:t xml:space="preserve">early </w:t>
      </w:r>
      <w:r w:rsidRPr="00CE7BDA">
        <w:t xml:space="preserve">diagnosis </w:t>
      </w:r>
      <w:r w:rsidR="00552ADF" w:rsidRPr="00CE7BDA">
        <w:t xml:space="preserve">hinges on </w:t>
      </w:r>
      <w:r w:rsidRPr="00CE7BDA">
        <w:t xml:space="preserve">effective risk stratification, </w:t>
      </w:r>
      <w:r w:rsidR="007E784D" w:rsidRPr="00CE7BDA">
        <w:t xml:space="preserve">which could </w:t>
      </w:r>
      <w:r w:rsidRPr="00CE7BDA">
        <w:t xml:space="preserve">lead to the development of </w:t>
      </w:r>
      <w:r w:rsidR="005F1AA1" w:rsidRPr="00CE7BDA">
        <w:t xml:space="preserve">targeted </w:t>
      </w:r>
      <w:r w:rsidRPr="00CE7BDA">
        <w:t>screening programs</w:t>
      </w:r>
      <w:r w:rsidR="005F1AA1" w:rsidRPr="00CE7BDA">
        <w:t>.</w:t>
      </w:r>
      <w:r w:rsidRPr="00CE7BDA">
        <w:t xml:space="preserve"> </w:t>
      </w:r>
      <w:r w:rsidR="00A40D4A" w:rsidRPr="00CE7BDA">
        <w:t>S</w:t>
      </w:r>
      <w:r w:rsidRPr="00CE7BDA">
        <w:t xml:space="preserve">everal research groups </w:t>
      </w:r>
      <w:r w:rsidR="00A40D4A" w:rsidRPr="00CE7BDA">
        <w:t xml:space="preserve">have </w:t>
      </w:r>
      <w:r w:rsidRPr="00CE7BDA">
        <w:t>explor</w:t>
      </w:r>
      <w:r w:rsidR="00A40D4A" w:rsidRPr="00CE7BDA">
        <w:t>ed</w:t>
      </w:r>
      <w:r w:rsidRPr="00CE7BDA">
        <w:t xml:space="preserve"> the development of polygenic risk scores (PRSs) for predicting risk of pancreatic cancer [9-16]. PRSs estimate </w:t>
      </w:r>
      <w:r w:rsidR="008D42F4" w:rsidRPr="00CE7BDA">
        <w:t>an indiv</w:t>
      </w:r>
      <w:r w:rsidR="00FA59AD" w:rsidRPr="00CE7BDA">
        <w:t xml:space="preserve">idual’s genetic risk </w:t>
      </w:r>
      <w:r w:rsidR="0060165D" w:rsidRPr="00CE7BDA">
        <w:t>of disease based on</w:t>
      </w:r>
      <w:r w:rsidR="00F20645" w:rsidRPr="00CE7BDA">
        <w:t xml:space="preserve"> </w:t>
      </w:r>
      <w:r w:rsidRPr="00CE7BDA">
        <w:t xml:space="preserve">the combined </w:t>
      </w:r>
      <w:r w:rsidR="00972EBD" w:rsidRPr="00CE7BDA">
        <w:t xml:space="preserve">effect </w:t>
      </w:r>
      <w:r w:rsidR="00843A97" w:rsidRPr="00CE7BDA">
        <w:t>of</w:t>
      </w:r>
      <w:r w:rsidR="00444D46" w:rsidRPr="00CE7BDA">
        <w:t xml:space="preserve"> </w:t>
      </w:r>
      <w:r w:rsidRPr="00CE7BDA">
        <w:t>single nucleotide polymorphism</w:t>
      </w:r>
      <w:r w:rsidR="00D23387" w:rsidRPr="00CE7BDA">
        <w:t>s</w:t>
      </w:r>
      <w:r w:rsidRPr="00CE7BDA">
        <w:t xml:space="preserve"> (SNP</w:t>
      </w:r>
      <w:r w:rsidR="00D23387" w:rsidRPr="00CE7BDA">
        <w:t>s</w:t>
      </w:r>
      <w:r w:rsidRPr="00CE7BDA">
        <w:t xml:space="preserve">) </w:t>
      </w:r>
      <w:r w:rsidR="00444D46" w:rsidRPr="00CE7BDA">
        <w:t xml:space="preserve">identified </w:t>
      </w:r>
      <w:r w:rsidR="00441AE6" w:rsidRPr="00CE7BDA">
        <w:t>through genome-wide association studies (GWAS)</w:t>
      </w:r>
      <w:r w:rsidRPr="00CE7BDA">
        <w:t xml:space="preserve">. </w:t>
      </w:r>
      <w:r w:rsidR="00F51426" w:rsidRPr="00CE7BDA">
        <w:t>While individual SNPs</w:t>
      </w:r>
      <w:r w:rsidRPr="00CE7BDA">
        <w:t xml:space="preserve"> usually have weak associations with </w:t>
      </w:r>
      <w:r w:rsidR="007A1777" w:rsidRPr="00CE7BDA">
        <w:t>disease</w:t>
      </w:r>
      <w:r w:rsidRPr="00CE7BDA">
        <w:t>, their additive effect</w:t>
      </w:r>
      <w:r w:rsidR="00275A77" w:rsidRPr="00CE7BDA">
        <w:t xml:space="preserve"> </w:t>
      </w:r>
      <w:r w:rsidR="00C52899" w:rsidRPr="00CE7BDA">
        <w:t>helps assess pancreatic cancer heritability</w:t>
      </w:r>
      <w:r w:rsidR="00275A77" w:rsidRPr="00CE7BDA">
        <w:t xml:space="preserve"> and</w:t>
      </w:r>
      <w:r w:rsidRPr="00CE7BDA">
        <w:t xml:space="preserve"> c</w:t>
      </w:r>
      <w:r w:rsidR="00275A77" w:rsidRPr="00CE7BDA">
        <w:t>ould</w:t>
      </w:r>
      <w:r w:rsidRPr="00CE7BDA">
        <w:t xml:space="preserve"> </w:t>
      </w:r>
      <w:r w:rsidR="009D570A" w:rsidRPr="00CE7BDA">
        <w:t>be used to</w:t>
      </w:r>
      <w:r w:rsidR="00850C7A" w:rsidRPr="00CE7BDA">
        <w:t xml:space="preserve"> </w:t>
      </w:r>
      <w:r w:rsidRPr="00CE7BDA">
        <w:t>stratify patients in</w:t>
      </w:r>
      <w:r w:rsidR="006D2C1C" w:rsidRPr="00CE7BDA">
        <w:t>to</w:t>
      </w:r>
      <w:r w:rsidRPr="00CE7BDA">
        <w:t xml:space="preserve"> different risk</w:t>
      </w:r>
      <w:r w:rsidR="00C52899" w:rsidRPr="00CE7BDA">
        <w:t xml:space="preserve"> prediction</w:t>
      </w:r>
      <w:r w:rsidRPr="00CE7BDA">
        <w:t xml:space="preserve"> </w:t>
      </w:r>
      <w:r w:rsidR="006D2C1C" w:rsidRPr="00CE7BDA">
        <w:t>categories</w:t>
      </w:r>
      <w:r w:rsidRPr="00CE7BDA">
        <w:t>.</w:t>
      </w:r>
      <w:r w:rsidR="00ED2CAD" w:rsidRPr="00CE7BDA">
        <w:t xml:space="preserve"> L</w:t>
      </w:r>
      <w:r w:rsidRPr="00CE7BDA">
        <w:t xml:space="preserve">arge </w:t>
      </w:r>
      <w:r w:rsidR="00B02231" w:rsidRPr="00CE7BDA">
        <w:t>case-control studies</w:t>
      </w:r>
      <w:r w:rsidRPr="00CE7BDA">
        <w:t xml:space="preserve"> have </w:t>
      </w:r>
      <w:r w:rsidR="00232727" w:rsidRPr="00CE7BDA">
        <w:t>developed PRS models</w:t>
      </w:r>
      <w:r w:rsidRPr="00CE7BDA">
        <w:t xml:space="preserve"> with varying </w:t>
      </w:r>
      <w:r w:rsidR="00E318C8" w:rsidRPr="00CE7BDA">
        <w:t>predictive</w:t>
      </w:r>
      <w:r w:rsidRPr="00CE7BDA">
        <w:t xml:space="preserve"> capabilities and performance. </w:t>
      </w:r>
      <w:r w:rsidR="00077A61" w:rsidRPr="00CE7BDA">
        <w:t>E</w:t>
      </w:r>
      <w:r w:rsidR="00CB2CDB" w:rsidRPr="00CE7BDA">
        <w:t>nhancing</w:t>
      </w:r>
      <w:r w:rsidR="00077485" w:rsidRPr="00CE7BDA">
        <w:t xml:space="preserve"> </w:t>
      </w:r>
      <w:r w:rsidRPr="00CE7BDA">
        <w:t xml:space="preserve">these scores </w:t>
      </w:r>
      <w:r w:rsidR="00077485" w:rsidRPr="00CE7BDA">
        <w:t>by incorporating</w:t>
      </w:r>
      <w:r w:rsidR="00FA28F5" w:rsidRPr="00CE7BDA">
        <w:t xml:space="preserve"> </w:t>
      </w:r>
      <w:r w:rsidRPr="00CE7BDA">
        <w:t xml:space="preserve">known clinical risk factors </w:t>
      </w:r>
      <w:r w:rsidR="00644F53" w:rsidRPr="00CE7BDA">
        <w:t xml:space="preserve">has further </w:t>
      </w:r>
      <w:r w:rsidRPr="00CE7BDA">
        <w:t>increased the</w:t>
      </w:r>
      <w:r w:rsidR="00644F53" w:rsidRPr="00CE7BDA">
        <w:t>ir</w:t>
      </w:r>
      <w:r w:rsidRPr="00CE7BDA">
        <w:t xml:space="preserve"> predictive performance, especially in specific patient sub</w:t>
      </w:r>
      <w:r w:rsidR="00EE4D04" w:rsidRPr="00CE7BDA">
        <w:t xml:space="preserve">sets </w:t>
      </w:r>
      <w:r w:rsidRPr="00CE7BDA">
        <w:t>such as patients with diabetes</w:t>
      </w:r>
      <w:r w:rsidR="005E2088" w:rsidRPr="00CE7BDA">
        <w:t xml:space="preserve"> </w:t>
      </w:r>
      <w:sdt>
        <w:sdtPr>
          <w:tag w:val="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"/>
          <w:id w:val="685796602"/>
          <w:placeholder>
            <w:docPart w:val="DefaultPlaceholder_-1854013440"/>
          </w:placeholder>
        </w:sdtPr>
        <w:sdtEndPr/>
        <w:sdtContent>
          <w:r w:rsidR="002C0412" w:rsidRPr="002C0412">
            <w:t>[7,8]</w:t>
          </w:r>
        </w:sdtContent>
      </w:sdt>
      <w:r w:rsidR="00773D2C" w:rsidRPr="00CE7BDA">
        <w:t>.</w:t>
      </w:r>
    </w:p>
    <w:p w14:paraId="782D59EF" w14:textId="2CEEA0C0" w:rsidR="0048669C" w:rsidRPr="00203143" w:rsidRDefault="00203143" w:rsidP="00203143">
      <w:pPr>
        <w:pStyle w:val="MDPI22heading2"/>
        <w:spacing w:before="240"/>
      </w:pPr>
      <w:r w:rsidRPr="00203143">
        <w:rPr>
          <w:rFonts w:eastAsiaTheme="minorEastAsia" w:hint="eastAsia"/>
          <w:lang w:eastAsia="zh-CN"/>
        </w:rPr>
        <w:t>1.2.</w:t>
      </w:r>
      <w:r w:rsidRPr="00203143">
        <w:rPr>
          <w:rFonts w:eastAsiaTheme="minorEastAsia"/>
          <w:lang w:eastAsia="zh-CN"/>
        </w:rPr>
        <w:t xml:space="preserve"> </w:t>
      </w:r>
      <w:r w:rsidR="0017313A" w:rsidRPr="00203143">
        <w:t>Expanding the Model with Rare Variants</w:t>
      </w:r>
    </w:p>
    <w:p w14:paraId="20C7879D" w14:textId="08EB85E4" w:rsidR="00D26DAD" w:rsidRPr="00CE7BDA" w:rsidRDefault="00D26DAD" w:rsidP="00DA62DF">
      <w:pPr>
        <w:pStyle w:val="MDPI31text"/>
        <w:rPr>
          <w:b/>
        </w:rPr>
      </w:pPr>
      <w:r w:rsidRPr="00CE7BDA">
        <w:t>In addition to common</w:t>
      </w:r>
      <w:r w:rsidR="00D517CC" w:rsidRPr="00CE7BDA">
        <w:t xml:space="preserve"> </w:t>
      </w:r>
      <w:r w:rsidRPr="00CE7BDA">
        <w:t>variant</w:t>
      </w:r>
      <w:r w:rsidR="003548B1" w:rsidRPr="00CE7BDA">
        <w:t>s</w:t>
      </w:r>
      <w:r w:rsidRPr="00CE7BDA">
        <w:t xml:space="preserve">, </w:t>
      </w:r>
      <w:r w:rsidR="00722ECF" w:rsidRPr="00CE7BDA">
        <w:t xml:space="preserve">rare genetic variants also play a role in the </w:t>
      </w:r>
      <w:r w:rsidRPr="00CE7BDA">
        <w:t xml:space="preserve">heritability and </w:t>
      </w:r>
      <w:r w:rsidR="00324383" w:rsidRPr="00CE7BDA">
        <w:t xml:space="preserve">progression </w:t>
      </w:r>
      <w:r w:rsidR="00D71754" w:rsidRPr="00CE7BDA">
        <w:t>of pancreatic cancer</w:t>
      </w:r>
      <w:r w:rsidR="00A15BFD" w:rsidRPr="00CE7BDA">
        <w:t xml:space="preserve"> </w:t>
      </w:r>
      <w:sdt>
        <w:sdtPr>
          <w:tag w:val="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"/>
          <w:id w:val="1126661992"/>
          <w:placeholder>
            <w:docPart w:val="DefaultPlaceholder_-1854013440"/>
          </w:placeholder>
        </w:sdtPr>
        <w:sdtEndPr/>
        <w:sdtContent>
          <w:r w:rsidR="002C0412" w:rsidRPr="002C0412">
            <w:t>[9–13]</w:t>
          </w:r>
        </w:sdtContent>
      </w:sdt>
      <w:r w:rsidR="00A15BFD" w:rsidRPr="00CE7BDA">
        <w:t>.</w:t>
      </w:r>
      <w:r w:rsidR="00D71754" w:rsidRPr="00CE7BDA">
        <w:t xml:space="preserve"> </w:t>
      </w:r>
      <w:r w:rsidR="00CE24AA" w:rsidRPr="00CE7BDA">
        <w:t xml:space="preserve">Incorporating </w:t>
      </w:r>
      <w:r w:rsidRPr="00CE7BDA">
        <w:t>rare variants</w:t>
      </w:r>
      <w:r w:rsidR="00CE24AA" w:rsidRPr="00CE7BDA">
        <w:t xml:space="preserve"> in</w:t>
      </w:r>
      <w:r w:rsidRPr="00CE7BDA">
        <w:t>to polygenic scores</w:t>
      </w:r>
      <w:r w:rsidR="00B02231" w:rsidRPr="00CE7BDA">
        <w:t xml:space="preserve"> </w:t>
      </w:r>
      <w:r w:rsidR="00F11D24" w:rsidRPr="00CE7BDA">
        <w:t xml:space="preserve">has been explored in other diseases such as </w:t>
      </w:r>
      <w:r w:rsidR="00F5543B" w:rsidRPr="00CE7BDA">
        <w:t>breast cancer, colorectal cancer</w:t>
      </w:r>
      <w:r w:rsidR="0029031C" w:rsidRPr="00CE7BDA">
        <w:t xml:space="preserve"> and</w:t>
      </w:r>
      <w:r w:rsidR="00F5543B" w:rsidRPr="00CE7BDA">
        <w:t xml:space="preserve"> type 2 diabetes</w:t>
      </w:r>
      <w:r w:rsidR="00402FBD" w:rsidRPr="00CE7BDA">
        <w:t xml:space="preserve"> </w:t>
      </w:r>
      <w:sdt>
        <w:sdtPr>
          <w:tag w:val="MENDELEY_CITATION_v3_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VGhpcyByZXNlYXJjaCB3YXMgY29uZHVjdGVkIHVzaW5nIHRoZSBVSyBCaW9iYW5rIFJlc291cmNlIHVuZGVyIGFwcGxpY2F0aW9uIG51bWJlciA0NTIyNy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"/>
          <w:id w:val="21526451"/>
          <w:placeholder>
            <w:docPart w:val="DefaultPlaceholder_-1854013440"/>
          </w:placeholder>
        </w:sdtPr>
        <w:sdtEndPr/>
        <w:sdtContent>
          <w:r w:rsidR="002C0412" w:rsidRPr="002C0412">
            <w:t>[14,15]</w:t>
          </w:r>
        </w:sdtContent>
      </w:sdt>
      <w:r w:rsidR="00870787" w:rsidRPr="00CE7BDA">
        <w:t xml:space="preserve"> </w:t>
      </w:r>
      <w:r w:rsidR="00E864B8" w:rsidRPr="00CE7BDA">
        <w:t xml:space="preserve">Studies </w:t>
      </w:r>
      <w:r w:rsidR="004912B5" w:rsidRPr="00CE7BDA">
        <w:t xml:space="preserve">have also </w:t>
      </w:r>
      <w:r w:rsidR="00E864B8" w:rsidRPr="00CE7BDA">
        <w:t>suggest</w:t>
      </w:r>
      <w:r w:rsidR="004912B5" w:rsidRPr="00CE7BDA">
        <w:t>ed</w:t>
      </w:r>
      <w:r w:rsidR="00E864B8" w:rsidRPr="00CE7BDA">
        <w:t xml:space="preserve"> </w:t>
      </w:r>
      <w:r w:rsidRPr="00CE7BDA">
        <w:t>that individuals w</w:t>
      </w:r>
      <w:r w:rsidR="00E864B8" w:rsidRPr="00CE7BDA">
        <w:t>ith</w:t>
      </w:r>
      <w:r w:rsidRPr="00CE7BDA">
        <w:t xml:space="preserve"> low polygenic risk based on common variants are more likely to </w:t>
      </w:r>
      <w:r w:rsidR="0010089F" w:rsidRPr="00CE7BDA">
        <w:t>harbor</w:t>
      </w:r>
      <w:r w:rsidRPr="00CE7BDA">
        <w:t xml:space="preserve"> rare</w:t>
      </w:r>
      <w:r w:rsidR="0000103C" w:rsidRPr="00CE7BDA">
        <w:t>, high</w:t>
      </w:r>
      <w:r w:rsidR="00D517CC" w:rsidRPr="00CE7BDA">
        <w:t>-</w:t>
      </w:r>
      <w:r w:rsidR="0000103C" w:rsidRPr="00CE7BDA">
        <w:t>risk</w:t>
      </w:r>
      <w:r w:rsidRPr="00CE7BDA">
        <w:t xml:space="preserve"> variants, [15]. </w:t>
      </w:r>
      <w:r w:rsidR="00AC48A9" w:rsidRPr="00CE7BDA">
        <w:t>As a result</w:t>
      </w:r>
      <w:r w:rsidRPr="00CE7BDA">
        <w:t xml:space="preserve">, </w:t>
      </w:r>
      <w:r w:rsidR="007417F6" w:rsidRPr="00CE7BDA">
        <w:t xml:space="preserve">common variant </w:t>
      </w:r>
      <w:r w:rsidRPr="00CE7BDA">
        <w:t xml:space="preserve">PRS </w:t>
      </w:r>
      <w:r w:rsidR="00122EBE" w:rsidRPr="00CE7BDA">
        <w:t xml:space="preserve">models </w:t>
      </w:r>
      <w:r w:rsidRPr="00CE7BDA">
        <w:t xml:space="preserve">could be used to </w:t>
      </w:r>
      <w:r w:rsidR="00636004" w:rsidRPr="00CE7BDA">
        <w:t>select</w:t>
      </w:r>
      <w:r w:rsidR="00122EBE" w:rsidRPr="00CE7BDA">
        <w:t xml:space="preserve"> </w:t>
      </w:r>
      <w:r w:rsidRPr="00CE7BDA">
        <w:t xml:space="preserve">patients </w:t>
      </w:r>
      <w:r w:rsidR="00636004" w:rsidRPr="00CE7BDA">
        <w:t>for next-generation</w:t>
      </w:r>
      <w:r w:rsidR="00E52F52" w:rsidRPr="00CE7BDA">
        <w:t>-</w:t>
      </w:r>
      <w:r w:rsidRPr="00CE7BDA">
        <w:t xml:space="preserve">sequencing to identify </w:t>
      </w:r>
      <w:r w:rsidR="00790B25" w:rsidRPr="00CE7BDA">
        <w:t xml:space="preserve">these rare, </w:t>
      </w:r>
      <w:r w:rsidRPr="00CE7BDA">
        <w:t xml:space="preserve">disease-associated variants. </w:t>
      </w:r>
    </w:p>
    <w:p w14:paraId="697BF078" w14:textId="0D2033C9" w:rsidR="00C205F8" w:rsidRPr="00203143" w:rsidRDefault="00203143" w:rsidP="00203143">
      <w:pPr>
        <w:pStyle w:val="MDPI22heading2"/>
        <w:spacing w:before="240"/>
      </w:pPr>
      <w:r w:rsidRPr="00203143">
        <w:rPr>
          <w:rFonts w:eastAsiaTheme="minorEastAsia"/>
          <w:lang w:eastAsia="zh-CN"/>
        </w:rPr>
        <w:t xml:space="preserve">1.3. </w:t>
      </w:r>
      <w:r w:rsidR="00C205F8" w:rsidRPr="00203143">
        <w:t>Objective</w:t>
      </w:r>
    </w:p>
    <w:p w14:paraId="6305FDB4" w14:textId="59D921AE" w:rsidR="00B02231" w:rsidRPr="00CE7BDA" w:rsidRDefault="00ED67B9" w:rsidP="00DA62DF">
      <w:pPr>
        <w:pStyle w:val="MDPI31text"/>
        <w:rPr>
          <w:b/>
        </w:rPr>
      </w:pPr>
      <w:r w:rsidRPr="00CE7BDA">
        <w:t>T</w:t>
      </w:r>
      <w:r w:rsidR="00D26DAD" w:rsidRPr="00CE7BDA">
        <w:t xml:space="preserve">his systematic review and meta-analysis </w:t>
      </w:r>
      <w:proofErr w:type="gramStart"/>
      <w:r w:rsidRPr="00CE7BDA">
        <w:t>a</w:t>
      </w:r>
      <w:r w:rsidR="00D26DAD" w:rsidRPr="00CE7BDA">
        <w:t>i</w:t>
      </w:r>
      <w:r w:rsidRPr="00CE7BDA">
        <w:t>m</w:t>
      </w:r>
      <w:r w:rsidR="00D26DAD" w:rsidRPr="00CE7BDA">
        <w:t>s</w:t>
      </w:r>
      <w:proofErr w:type="gramEnd"/>
      <w:r w:rsidR="00D26DAD" w:rsidRPr="00CE7BDA">
        <w:t xml:space="preserve"> to </w:t>
      </w:r>
      <w:r w:rsidR="00EC67FC" w:rsidRPr="00CE7BDA">
        <w:t xml:space="preserve">synthesize </w:t>
      </w:r>
      <w:r w:rsidR="00D26DAD" w:rsidRPr="00CE7BDA">
        <w:t xml:space="preserve">the current literature regarding PRS and pancreatic adenocarcinoma.  The primary </w:t>
      </w:r>
      <w:r w:rsidR="001B10CF" w:rsidRPr="00CE7BDA">
        <w:t>goal</w:t>
      </w:r>
      <w:r w:rsidR="00D26DAD" w:rsidRPr="00CE7BDA">
        <w:t xml:space="preserve"> is to assess the association between common variant PRS and </w:t>
      </w:r>
      <w:r w:rsidR="00446D96" w:rsidRPr="00CE7BDA">
        <w:t xml:space="preserve">pancreatic cancer </w:t>
      </w:r>
      <w:r w:rsidR="00D26DAD" w:rsidRPr="00CE7BDA">
        <w:t xml:space="preserve">risk </w:t>
      </w:r>
      <w:r w:rsidR="005C623B" w:rsidRPr="00CE7BDA">
        <w:t xml:space="preserve">by </w:t>
      </w:r>
      <w:r w:rsidR="00D26DAD" w:rsidRPr="00CE7BDA">
        <w:t xml:space="preserve">meta-analysis </w:t>
      </w:r>
      <w:r w:rsidR="0020064A" w:rsidRPr="00CE7BDA">
        <w:t xml:space="preserve">of </w:t>
      </w:r>
      <w:r w:rsidR="00D26DAD" w:rsidRPr="00CE7BDA">
        <w:t xml:space="preserve">reported </w:t>
      </w:r>
      <w:r w:rsidR="00426D71" w:rsidRPr="00CE7BDA">
        <w:t>odds</w:t>
      </w:r>
      <w:r w:rsidR="00D26DAD" w:rsidRPr="00CE7BDA">
        <w:t xml:space="preserve"> ratio </w:t>
      </w:r>
      <w:r w:rsidR="00426D71" w:rsidRPr="00CE7BDA">
        <w:t xml:space="preserve">(OR) </w:t>
      </w:r>
      <w:r w:rsidR="00D26DAD" w:rsidRPr="00CE7BDA">
        <w:t>or hazard ratio</w:t>
      </w:r>
      <w:r w:rsidR="00426D71" w:rsidRPr="00CE7BDA">
        <w:t xml:space="preserve"> (HR)</w:t>
      </w:r>
      <w:r w:rsidR="00D26DAD" w:rsidRPr="00CE7BDA">
        <w:t xml:space="preserve">, and the corresponding 95% confidence intervals. </w:t>
      </w:r>
      <w:r w:rsidR="004610BC" w:rsidRPr="00CE7BDA">
        <w:t>Additionally</w:t>
      </w:r>
      <w:r w:rsidR="00DC0483" w:rsidRPr="00CE7BDA">
        <w:t>,</w:t>
      </w:r>
      <w:r w:rsidR="004610BC" w:rsidRPr="00CE7BDA">
        <w:t xml:space="preserve"> we </w:t>
      </w:r>
      <w:r w:rsidR="00DC0483" w:rsidRPr="00CE7BDA">
        <w:t xml:space="preserve">will evaluate the role </w:t>
      </w:r>
      <w:r w:rsidR="00D26DAD" w:rsidRPr="00CE7BDA">
        <w:t xml:space="preserve">of rare variants </w:t>
      </w:r>
      <w:r w:rsidR="006206D0" w:rsidRPr="00CE7BDA">
        <w:t xml:space="preserve">(MAF&lt;0.01) </w:t>
      </w:r>
      <w:r w:rsidR="00D26DAD" w:rsidRPr="00CE7BDA">
        <w:t>as predictors of pancreatic adenocarcinoma</w:t>
      </w:r>
      <w:r w:rsidR="003612B8" w:rsidRPr="00CE7BDA">
        <w:t xml:space="preserve"> risk</w:t>
      </w:r>
      <w:r w:rsidR="00D26DAD" w:rsidRPr="00CE7BDA">
        <w:t>.</w:t>
      </w:r>
    </w:p>
    <w:p w14:paraId="607B393D" w14:textId="069982A6" w:rsidR="000D6839" w:rsidRPr="00CE7BDA" w:rsidRDefault="00DA62DF" w:rsidP="00DA62DF">
      <w:pPr>
        <w:pStyle w:val="MDPI21heading1"/>
      </w:pPr>
      <w:r>
        <w:rPr>
          <w:lang w:eastAsia="zh-CN"/>
        </w:rPr>
        <w:t xml:space="preserve">2. </w:t>
      </w:r>
      <w:r w:rsidR="000D6839" w:rsidRPr="00CE7BDA">
        <w:t>Materials and Methods</w:t>
      </w:r>
    </w:p>
    <w:p w14:paraId="5A2DE5EF" w14:textId="77777777" w:rsidR="00D26DAD" w:rsidRPr="00CE7BDA" w:rsidRDefault="00D26DAD" w:rsidP="00DA62DF">
      <w:pPr>
        <w:pStyle w:val="MDPI31text"/>
        <w:rPr>
          <w:b/>
        </w:rPr>
      </w:pPr>
      <w:r w:rsidRPr="00CE7BDA">
        <w:t>This systematic review was conducted in accordance with the Preferred Reporting Items for Systematic Reviews and Meta-Analyses (PRISMA) guidelines. The systematic review protocol for common and rare variants PRS, the formal synthesis of the review results, as well as the meta-analysis were all registered on PROSPERO (ID: CRD42024576795)</w:t>
      </w:r>
    </w:p>
    <w:p w14:paraId="2DDAF6DD" w14:textId="475D1736" w:rsidR="00D26DAD" w:rsidRPr="00DA62DF" w:rsidRDefault="00DA62DF" w:rsidP="00DA62DF">
      <w:pPr>
        <w:pStyle w:val="MDPI22heading2"/>
        <w:spacing w:before="240"/>
      </w:pPr>
      <w:r w:rsidRPr="00DA62DF">
        <w:lastRenderedPageBreak/>
        <w:t xml:space="preserve">2.1. </w:t>
      </w:r>
      <w:r w:rsidR="00D26DAD" w:rsidRPr="00DA62DF">
        <w:t>Search strategy</w:t>
      </w:r>
    </w:p>
    <w:p w14:paraId="16462A5D" w14:textId="23826D74" w:rsidR="0010089F" w:rsidRPr="00CE7BDA" w:rsidRDefault="00D26DAD" w:rsidP="00DA62DF">
      <w:pPr>
        <w:pStyle w:val="MDPI31text"/>
        <w:rPr>
          <w:b/>
        </w:rPr>
      </w:pPr>
      <w:r w:rsidRPr="00CE7BDA">
        <w:t xml:space="preserve">All relevant studies were identified through database searches, as well as citation screening. The systematic review </w:t>
      </w:r>
      <w:r w:rsidR="00496B44" w:rsidRPr="00CE7BDA">
        <w:t>comprised tw</w:t>
      </w:r>
      <w:r w:rsidRPr="00CE7BDA">
        <w:t xml:space="preserve">o different searches for easier interpretation and discussion of findings. Firstly, we conducted a systematic search on all studies that had built and assessed a common variants PRS on pancreatic adenocarcinoma, with or without the inclusion of clinical risk factors (mixed scores). Secondly, a separate search was conducted on studies investigating the association of rare variants </w:t>
      </w:r>
      <w:r w:rsidR="0007341E" w:rsidRPr="00CE7BDA">
        <w:t xml:space="preserve">(MAF&lt;0.01) </w:t>
      </w:r>
      <w:r w:rsidRPr="00CE7BDA">
        <w:t>with pancreatic adenocarcinoma. Due to the lack of studies reporting rare variants as part of the PRS for pancreatic adenocarcinoma, studies investigating rare variant associations</w:t>
      </w:r>
      <w:r w:rsidR="00C52899" w:rsidRPr="00CE7BDA">
        <w:t xml:space="preserve"> were considered</w:t>
      </w:r>
      <w:r w:rsidRPr="00CE7BDA">
        <w:t xml:space="preserve"> separately. For the purposes of both searches, the MEDLINE, Embase, Ovid and Web of Science databases were used. The full search queries for both research questions are presented in </w:t>
      </w:r>
      <w:r w:rsidR="00870787" w:rsidRPr="00CE7BDA">
        <w:t xml:space="preserve">Supplemental </w:t>
      </w:r>
      <w:r w:rsidRPr="00CE7BDA">
        <w:t>Tables 1 and 2 respectively. Searches included articles published up to June 3</w:t>
      </w:r>
      <w:r w:rsidRPr="00CE7BDA">
        <w:rPr>
          <w:vertAlign w:val="superscript"/>
        </w:rPr>
        <w:t>rd</w:t>
      </w:r>
      <w:r w:rsidR="00A7690F" w:rsidRPr="00CE7BDA">
        <w:t>,</w:t>
      </w:r>
      <w:r w:rsidRPr="00CE7BDA">
        <w:t xml:space="preserve"> 2024.</w:t>
      </w:r>
    </w:p>
    <w:p w14:paraId="65F50607" w14:textId="201958EA" w:rsidR="00D26DAD" w:rsidRPr="00DA62DF" w:rsidRDefault="00DA62DF" w:rsidP="00DA62DF">
      <w:pPr>
        <w:pStyle w:val="MDPI22heading2"/>
        <w:spacing w:before="240"/>
      </w:pPr>
      <w:r w:rsidRPr="00DA62DF">
        <w:t xml:space="preserve">2.2. </w:t>
      </w:r>
      <w:r w:rsidR="00D26DAD" w:rsidRPr="00DA62DF">
        <w:t>Study selection</w:t>
      </w:r>
    </w:p>
    <w:p w14:paraId="03F51882" w14:textId="04D41100" w:rsidR="00D26DAD" w:rsidRPr="00CE7BDA" w:rsidRDefault="00D26DAD" w:rsidP="00DA62DF">
      <w:pPr>
        <w:pStyle w:val="MDPI31text"/>
        <w:rPr>
          <w:b/>
        </w:rPr>
      </w:pPr>
      <w:r w:rsidRPr="00CE7BDA">
        <w:t>For the purposes of this review</w:t>
      </w:r>
      <w:r w:rsidR="00B938EB" w:rsidRPr="00CE7BDA">
        <w:t xml:space="preserve"> the</w:t>
      </w:r>
      <w:r w:rsidRPr="00CE7BDA">
        <w:t xml:space="preserve"> initial study search and screening was conducted by GIV at the titles, abstract and full text stages. Further assessment of the included studies at the full text stage was conducted by ZH, WT and AC. Disagreements regarding the evaluation of studies’ quality and relevance were resolved by consensus. Inclusion criteria for both literature searches included: 1) Adult participants aged 18 or older, 2) Pancreatic cancer or adenocarcinoma specifically reported as endpoint outcome, 3) Studies published in English. Studies were excluded if 1) They were of poor design as viewed through the bias and study quality assessment process, 2) were systematic reviews, editorials, opinion articles, letters to the editor or conference papers.</w:t>
      </w:r>
    </w:p>
    <w:p w14:paraId="6CB9DE28" w14:textId="19D4BB77" w:rsidR="00D26DAD" w:rsidRPr="00CE7BDA" w:rsidRDefault="00D26DAD" w:rsidP="00DA62DF">
      <w:pPr>
        <w:pStyle w:val="MDPI31text"/>
        <w:rPr>
          <w:b/>
        </w:rPr>
      </w:pPr>
      <w:r w:rsidRPr="00CE7BDA">
        <w:t>For the first search process regarding PRS with common variants</w:t>
      </w:r>
      <w:r w:rsidR="00B92F98" w:rsidRPr="00CE7BDA">
        <w:t>,</w:t>
      </w:r>
      <w:r w:rsidRPr="00CE7BDA">
        <w:t xml:space="preserve"> studies were also excluded if 1) They reported on monogenic associations, 2) they calculated PRS from less than 2 loci, and 3) had a small sample size (defined as &lt;100 individuals). For the systematic review of rare variants in pancreatic cancer, studies were additionally excluded if 1) they included SNPs of MAF&gt;0.01 (as reported in </w:t>
      </w:r>
      <w:proofErr w:type="spellStart"/>
      <w:r w:rsidRPr="00CE7BDA">
        <w:t>dbSNP</w:t>
      </w:r>
      <w:proofErr w:type="spellEnd"/>
      <w:r w:rsidRPr="00CE7BDA">
        <w:t>) and 2) reported on benign or likely benign variants.</w:t>
      </w:r>
    </w:p>
    <w:p w14:paraId="318CA7CF" w14:textId="6AC3E9B4" w:rsidR="00D26DAD" w:rsidRPr="00DA62DF" w:rsidRDefault="00DA62DF" w:rsidP="00DA62DF">
      <w:pPr>
        <w:pStyle w:val="MDPI22heading2"/>
        <w:spacing w:before="240"/>
      </w:pPr>
      <w:r w:rsidRPr="00DA62DF">
        <w:t xml:space="preserve">2.3. </w:t>
      </w:r>
      <w:r w:rsidR="00D26DAD" w:rsidRPr="00DA62DF">
        <w:t>Quality and risk of bias assessment</w:t>
      </w:r>
    </w:p>
    <w:p w14:paraId="7C0E6CAA" w14:textId="50D5FA69" w:rsidR="00D26DAD" w:rsidRPr="00CE7BDA" w:rsidRDefault="00D26DAD" w:rsidP="00DA62DF">
      <w:pPr>
        <w:pStyle w:val="MDPI31text"/>
        <w:rPr>
          <w:b/>
        </w:rPr>
      </w:pPr>
      <w:r w:rsidRPr="00CE7BDA">
        <w:t xml:space="preserve">The risk of bias of each study was assessed using the Prediction Model Risk </w:t>
      </w:r>
      <w:proofErr w:type="gramStart"/>
      <w:r w:rsidRPr="00CE7BDA">
        <w:t>Of</w:t>
      </w:r>
      <w:proofErr w:type="gramEnd"/>
      <w:r w:rsidRPr="00CE7BDA">
        <w:t xml:space="preserve"> Bias Assessment Tool (PROBAST). The methodological quality of all studies was also assessed by utilizing the Critical Appraisal Skills </w:t>
      </w:r>
      <w:proofErr w:type="spellStart"/>
      <w:r w:rsidRPr="00CE7BDA">
        <w:t>Programme</w:t>
      </w:r>
      <w:proofErr w:type="spellEnd"/>
      <w:r w:rsidRPr="00CE7BDA">
        <w:t xml:space="preserve"> (CASP) checklists for methodological rigor. Disagreements between reviewers were resolved by consensus.</w:t>
      </w:r>
    </w:p>
    <w:p w14:paraId="506BA600" w14:textId="14A26524" w:rsidR="00D26DAD" w:rsidRPr="00DA62DF" w:rsidRDefault="00DA62DF" w:rsidP="00DA62DF">
      <w:pPr>
        <w:pStyle w:val="MDPI22heading2"/>
        <w:spacing w:before="240"/>
      </w:pPr>
      <w:r w:rsidRPr="00DA62DF">
        <w:t xml:space="preserve">2.4. </w:t>
      </w:r>
      <w:r w:rsidR="00D26DAD" w:rsidRPr="00DA62DF">
        <w:t>Target outcomes and data extraction</w:t>
      </w:r>
    </w:p>
    <w:p w14:paraId="4CCC2BBC" w14:textId="7AE0B2F0" w:rsidR="00D26DAD" w:rsidRPr="00CE7BDA" w:rsidRDefault="00D26DAD" w:rsidP="00DA62DF">
      <w:pPr>
        <w:pStyle w:val="MDPI31text"/>
        <w:rPr>
          <w:b/>
        </w:rPr>
      </w:pPr>
      <w:r w:rsidRPr="00CE7BDA">
        <w:t>For the purposes of this literature review, we included all studies fitting the above-mentioned criteria, looking into PRS for pancreatic cancer, as well as rare variants associated with the risk of develop</w:t>
      </w:r>
      <w:r w:rsidR="00A22F3E" w:rsidRPr="00CE7BDA">
        <w:t>ing</w:t>
      </w:r>
      <w:r w:rsidRPr="00CE7BDA">
        <w:t xml:space="preserve"> pancreatic cancer. The outcome (phenotype) of interest in both cases was the development of pancreatic cancer of any subtype</w:t>
      </w:r>
      <w:r w:rsidR="00857600" w:rsidRPr="00CE7BDA">
        <w:t xml:space="preserve"> (excluding neuroendocrine tumors)</w:t>
      </w:r>
      <w:r w:rsidRPr="00CE7BDA">
        <w:t xml:space="preserve">, with pancreatic adenocarcinoma being the </w:t>
      </w:r>
      <w:r w:rsidR="00857600" w:rsidRPr="00CE7BDA">
        <w:t>most investigated</w:t>
      </w:r>
      <w:r w:rsidRPr="00CE7BDA">
        <w:t xml:space="preserve">. To facilitate data extraction, a specific form was constructed using Microsoft Excel, that included first author name and year of publication, the patient cohort or biobank that each study was based on, clinical risk factors included in mixed scores (in studies investigating PRS + clinical risk factors), the number of SNPs used to construct each PRS, </w:t>
      </w:r>
      <w:r w:rsidR="00E86D29" w:rsidRPr="00CE7BDA">
        <w:t xml:space="preserve"> the number of included individuals</w:t>
      </w:r>
      <w:r w:rsidRPr="00CE7BDA">
        <w:t>, the presence of a replication / validation phase following the construction of the PRS, and finally the reported risk estimates for each score, including the 95% confidence intervals. We also extracted tables of information on a “per risk strata” basis from each study, including the number of cases and controls included in the development of each risk score, the risk level</w:t>
      </w:r>
      <w:r w:rsidR="00B02231" w:rsidRPr="00CE7BDA">
        <w:t xml:space="preserve"> and the reported </w:t>
      </w:r>
      <w:r w:rsidR="00E71267" w:rsidRPr="00CE7BDA">
        <w:t>risk estimates</w:t>
      </w:r>
      <w:r w:rsidR="00B02231" w:rsidRPr="00CE7BDA">
        <w:t>.</w:t>
      </w:r>
      <w:r w:rsidRPr="00CE7BDA">
        <w:t xml:space="preserve"> </w:t>
      </w:r>
    </w:p>
    <w:p w14:paraId="4FB6AE0D" w14:textId="38C84EA7" w:rsidR="00D26DAD" w:rsidRPr="00CE7BDA" w:rsidRDefault="00D26DAD" w:rsidP="00DA62DF">
      <w:pPr>
        <w:pStyle w:val="MDPI31text"/>
        <w:rPr>
          <w:b/>
        </w:rPr>
      </w:pPr>
      <w:r w:rsidRPr="00CE7BDA">
        <w:lastRenderedPageBreak/>
        <w:t xml:space="preserve">To complete </w:t>
      </w:r>
      <w:r w:rsidR="007E16E3" w:rsidRPr="00CE7BDA">
        <w:t>our</w:t>
      </w:r>
      <w:r w:rsidRPr="00CE7BDA">
        <w:t xml:space="preserve"> systematic review on rare variants associated with pancreatic adenocarcinoma, we extracted information on the genes </w:t>
      </w:r>
      <w:r w:rsidR="00B02231" w:rsidRPr="00CE7BDA">
        <w:t xml:space="preserve">and </w:t>
      </w:r>
      <w:r w:rsidRPr="00CE7BDA">
        <w:t>rare variant</w:t>
      </w:r>
      <w:r w:rsidR="0043354E" w:rsidRPr="00CE7BDA">
        <w:t>s</w:t>
      </w:r>
      <w:r w:rsidRPr="00CE7BDA">
        <w:t xml:space="preserve"> identifie</w:t>
      </w:r>
      <w:r w:rsidR="00B02231" w:rsidRPr="00CE7BDA">
        <w:t>d by</w:t>
      </w:r>
      <w:r w:rsidRPr="00CE7BDA">
        <w:t xml:space="preserve"> each stud</w:t>
      </w:r>
      <w:r w:rsidR="00B02231" w:rsidRPr="00CE7BDA">
        <w:t>y</w:t>
      </w:r>
      <w:r w:rsidRPr="00CE7BDA">
        <w:t>. The primary focus</w:t>
      </w:r>
      <w:r w:rsidR="003215BF" w:rsidRPr="00CE7BDA">
        <w:t xml:space="preserve"> </w:t>
      </w:r>
      <w:r w:rsidR="00387D7B" w:rsidRPr="00CE7BDA">
        <w:t>wa</w:t>
      </w:r>
      <w:r w:rsidR="003215BF" w:rsidRPr="00CE7BDA">
        <w:t xml:space="preserve">s to evaluate </w:t>
      </w:r>
      <w:r w:rsidRPr="00CE7BDA">
        <w:t>the reported effect sizes of the</w:t>
      </w:r>
      <w:r w:rsidR="00F92F1A" w:rsidRPr="00CE7BDA">
        <w:t>se</w:t>
      </w:r>
      <w:r w:rsidRPr="00CE7BDA">
        <w:t xml:space="preserve"> rare variants and the development of pancreatic cancer. </w:t>
      </w:r>
      <w:r w:rsidR="00E71D53" w:rsidRPr="00CE7BDA">
        <w:t>However, q</w:t>
      </w:r>
      <w:r w:rsidRPr="00CE7BDA">
        <w:t xml:space="preserve">uantitative synthesis in the form of a meta-analysis </w:t>
      </w:r>
      <w:r w:rsidR="00E71D53" w:rsidRPr="00CE7BDA">
        <w:t>wa</w:t>
      </w:r>
      <w:r w:rsidR="0055248E" w:rsidRPr="00CE7BDA">
        <w:t xml:space="preserve">s </w:t>
      </w:r>
      <w:r w:rsidRPr="00CE7BDA">
        <w:t xml:space="preserve">not </w:t>
      </w:r>
      <w:r w:rsidR="00150549" w:rsidRPr="00CE7BDA">
        <w:t>feas</w:t>
      </w:r>
      <w:r w:rsidRPr="00CE7BDA">
        <w:t xml:space="preserve">ible, as </w:t>
      </w:r>
      <w:r w:rsidR="00DB663B" w:rsidRPr="00CE7BDA">
        <w:t>combining</w:t>
      </w:r>
      <w:r w:rsidRPr="00CE7BDA">
        <w:t xml:space="preserve"> summary metric</w:t>
      </w:r>
      <w:r w:rsidR="00DB663B" w:rsidRPr="00CE7BDA">
        <w:t>s from</w:t>
      </w:r>
      <w:r w:rsidRPr="00CE7BDA">
        <w:t xml:space="preserve"> associations </w:t>
      </w:r>
      <w:r w:rsidR="00DA09FF" w:rsidRPr="00CE7BDA">
        <w:t xml:space="preserve">involving </w:t>
      </w:r>
      <w:r w:rsidRPr="00CE7BDA">
        <w:t xml:space="preserve">variants </w:t>
      </w:r>
      <w:r w:rsidR="00DA09FF" w:rsidRPr="00CE7BDA">
        <w:t>in</w:t>
      </w:r>
      <w:r w:rsidRPr="00CE7BDA">
        <w:t xml:space="preserve"> different genes</w:t>
      </w:r>
      <w:r w:rsidR="00FA1C51" w:rsidRPr="00CE7BDA">
        <w:t xml:space="preserve"> </w:t>
      </w:r>
      <w:r w:rsidR="00150549" w:rsidRPr="00CE7BDA">
        <w:t>wo</w:t>
      </w:r>
      <w:r w:rsidR="009415BB" w:rsidRPr="00CE7BDA">
        <w:t xml:space="preserve">uld </w:t>
      </w:r>
      <w:r w:rsidR="00376B42" w:rsidRPr="00CE7BDA">
        <w:t>be difficult to interpret.</w:t>
      </w:r>
    </w:p>
    <w:p w14:paraId="2E401200" w14:textId="78706004" w:rsidR="00D26DAD" w:rsidRPr="00DA62DF" w:rsidRDefault="00DA62DF" w:rsidP="00DA62DF">
      <w:pPr>
        <w:pStyle w:val="MDPI22heading2"/>
        <w:spacing w:before="240"/>
      </w:pPr>
      <w:r w:rsidRPr="00DA62DF">
        <w:t xml:space="preserve">2.5. </w:t>
      </w:r>
      <w:r w:rsidR="00D26DAD" w:rsidRPr="00DA62DF">
        <w:t>Statistical analysis</w:t>
      </w:r>
    </w:p>
    <w:p w14:paraId="4432A4F8" w14:textId="02021E77" w:rsidR="00D55760" w:rsidRPr="00CE7BDA" w:rsidRDefault="00D26DAD" w:rsidP="00DA62DF">
      <w:pPr>
        <w:pStyle w:val="MDPI31text"/>
        <w:rPr>
          <w:b/>
        </w:rPr>
      </w:pPr>
      <w:r w:rsidRPr="00CE7BDA">
        <w:t xml:space="preserve">The meta-analysis focused on studies reporting on common-variant PRS </w:t>
      </w:r>
      <w:r w:rsidR="0055164A" w:rsidRPr="00CE7BDA">
        <w:t>for</w:t>
      </w:r>
      <w:r w:rsidRPr="00CE7BDA">
        <w:t xml:space="preserve"> pancreatic cancer. We performed a random-effects meta-analysis, using the </w:t>
      </w:r>
      <w:proofErr w:type="spellStart"/>
      <w:r w:rsidRPr="00CE7BDA">
        <w:t>DerSimonian</w:t>
      </w:r>
      <w:proofErr w:type="spellEnd"/>
      <w:r w:rsidRPr="00CE7BDA">
        <w:t xml:space="preserve"> and Laird inverse variance method</w:t>
      </w:r>
      <w:r w:rsidR="00B02231" w:rsidRPr="00CE7BDA">
        <w:t xml:space="preserve"> </w:t>
      </w:r>
      <w:r w:rsidR="00A0715C" w:rsidRPr="00CE7BDA">
        <w:t xml:space="preserve">to account for </w:t>
      </w:r>
      <w:r w:rsidR="007878A6" w:rsidRPr="00CE7BDA">
        <w:t xml:space="preserve">variability across studies </w:t>
      </w:r>
      <w:r w:rsidR="00B02231" w:rsidRPr="00CE7BDA">
        <w:t>[12]</w:t>
      </w:r>
      <w:r w:rsidRPr="00CE7BDA">
        <w:t xml:space="preserve">. Heterogeneity was </w:t>
      </w:r>
      <w:r w:rsidR="002B4594" w:rsidRPr="00CE7BDA">
        <w:t xml:space="preserve">measured </w:t>
      </w:r>
      <w:r w:rsidRPr="00CE7BDA">
        <w:t xml:space="preserve">using the Higgins’ I statistic. Where risk estimates were presented as estimates between two categories of PRS-based risk stratification, they were converted to risk per standard deviation using the </w:t>
      </w:r>
      <w:r w:rsidR="000E15C8" w:rsidRPr="00CE7BDA">
        <w:t xml:space="preserve">Greenland and Longnecker </w:t>
      </w:r>
      <w:r w:rsidRPr="00CE7BDA">
        <w:t>approximation</w:t>
      </w:r>
      <w:sdt>
        <w:sdtPr>
          <w:tag w:val="MENDELEY_CITATION_v3_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"/>
          <w:id w:val="952288264"/>
          <w:placeholder>
            <w:docPart w:val="DefaultPlaceholder_-1854013440"/>
          </w:placeholder>
        </w:sdtPr>
        <w:sdtEndPr/>
        <w:sdtContent>
          <w:r w:rsidR="002C0412" w:rsidRPr="002C0412">
            <w:t>[16]</w:t>
          </w:r>
        </w:sdtContent>
      </w:sdt>
      <w:r w:rsidR="003E6D5F" w:rsidRPr="00CE7BDA">
        <w:t xml:space="preserve"> a</w:t>
      </w:r>
      <w:r w:rsidRPr="00CE7BDA">
        <w:t xml:space="preserve"> method previously used in </w:t>
      </w:r>
      <w:r w:rsidR="009A0E04" w:rsidRPr="00CE7BDA">
        <w:t>PRS</w:t>
      </w:r>
      <w:r w:rsidRPr="00CE7BDA">
        <w:t xml:space="preserve"> meta-analysis</w:t>
      </w:r>
      <w:r w:rsidR="00870787" w:rsidRPr="00CE7BDA">
        <w:t xml:space="preserve">. </w:t>
      </w:r>
      <w:r w:rsidR="00A34E47" w:rsidRPr="00CE7BDA">
        <w:t>T</w:t>
      </w:r>
      <w:r w:rsidR="00D55760" w:rsidRPr="00CE7BDA">
        <w:t>his conversion</w:t>
      </w:r>
      <w:r w:rsidR="00FC6600" w:rsidRPr="00CE7BDA">
        <w:t xml:space="preserve"> </w:t>
      </w:r>
      <w:r w:rsidR="00EC15EF" w:rsidRPr="00CE7BDA">
        <w:t>facilitated</w:t>
      </w:r>
      <w:r w:rsidR="00D55760" w:rsidRPr="00CE7BDA">
        <w:t xml:space="preserve"> synthesis </w:t>
      </w:r>
      <w:r w:rsidR="00A92587" w:rsidRPr="00CE7BDA">
        <w:t xml:space="preserve">and </w:t>
      </w:r>
      <w:r w:rsidR="006C7F12" w:rsidRPr="00CE7BDA">
        <w:t>improved</w:t>
      </w:r>
      <w:r w:rsidR="00A92587" w:rsidRPr="00CE7BDA">
        <w:t xml:space="preserve"> the </w:t>
      </w:r>
      <w:r w:rsidR="00D55760" w:rsidRPr="00CE7BDA">
        <w:t xml:space="preserve">interpretability </w:t>
      </w:r>
      <w:r w:rsidR="00921D6A" w:rsidRPr="00CE7BDA">
        <w:t xml:space="preserve">of the </w:t>
      </w:r>
      <w:r w:rsidR="00286EF3" w:rsidRPr="00CE7BDA">
        <w:t>standardized odds ratios</w:t>
      </w:r>
      <w:r w:rsidR="00D55760" w:rsidRPr="00CE7BDA">
        <w:t>.</w:t>
      </w:r>
      <w:r w:rsidRPr="00CE7BDA">
        <w:t xml:space="preserve"> For each study, the conversion to per-SD risk was undertaken using the </w:t>
      </w:r>
      <w:proofErr w:type="spellStart"/>
      <w:r w:rsidRPr="00CE7BDA">
        <w:t>doresmeta</w:t>
      </w:r>
      <w:proofErr w:type="spellEnd"/>
      <w:r w:rsidRPr="00CE7BDA">
        <w:t xml:space="preserve"> package in R, and the MAJOR add-on in </w:t>
      </w:r>
      <w:proofErr w:type="spellStart"/>
      <w:r w:rsidRPr="00CE7BDA">
        <w:t>Jamovi</w:t>
      </w:r>
      <w:proofErr w:type="spellEnd"/>
      <w:r w:rsidRPr="00CE7BDA">
        <w:t>.</w:t>
      </w:r>
      <w:r w:rsidR="00DA0C72" w:rsidRPr="00CE7BDA">
        <w:t xml:space="preserve"> Where reported, the AUC of each risk score was also included in a separate pooling </w:t>
      </w:r>
      <w:r w:rsidR="0011373C" w:rsidRPr="00CE7BDA">
        <w:t>synthesis and</w:t>
      </w:r>
      <w:r w:rsidR="00DA0C72" w:rsidRPr="00CE7BDA">
        <w:t xml:space="preserve"> compared between PRS and mixed scores.</w:t>
      </w:r>
    </w:p>
    <w:p w14:paraId="4FF55273" w14:textId="7DCE8A2C" w:rsidR="0011373C" w:rsidRPr="00CE7BDA" w:rsidRDefault="0011373C" w:rsidP="00DA62DF">
      <w:pPr>
        <w:pStyle w:val="MDPI31text"/>
        <w:rPr>
          <w:b/>
        </w:rPr>
      </w:pPr>
      <w:r w:rsidRPr="00CE7BDA">
        <w:t>To e</w:t>
      </w:r>
      <w:r w:rsidR="00D11FD4" w:rsidRPr="00CE7BDA">
        <w:t>xamine the impact</w:t>
      </w:r>
      <w:r w:rsidRPr="00CE7BDA">
        <w:t xml:space="preserve"> of </w:t>
      </w:r>
      <w:r w:rsidR="00D11FD4" w:rsidRPr="00CE7BDA">
        <w:t xml:space="preserve">adding </w:t>
      </w:r>
      <w:r w:rsidRPr="00CE7BDA">
        <w:t xml:space="preserve">clinical risk factors </w:t>
      </w:r>
      <w:r w:rsidR="00D11FD4" w:rsidRPr="00CE7BDA">
        <w:t>to</w:t>
      </w:r>
      <w:r w:rsidRPr="00CE7BDA">
        <w:t xml:space="preserve"> PRS</w:t>
      </w:r>
      <w:r w:rsidR="0072633F" w:rsidRPr="00CE7BDA">
        <w:t>, creating</w:t>
      </w:r>
      <w:r w:rsidRPr="00CE7BDA">
        <w:t xml:space="preserve"> mixed scores, we </w:t>
      </w:r>
      <w:r w:rsidR="0072633F" w:rsidRPr="00CE7BDA">
        <w:t>performed</w:t>
      </w:r>
      <w:r w:rsidRPr="00CE7BDA">
        <w:t xml:space="preserve"> a subset meta-analysis </w:t>
      </w:r>
      <w:r w:rsidR="00985092" w:rsidRPr="00CE7BDA">
        <w:t>comparing</w:t>
      </w:r>
      <w:r w:rsidRPr="00CE7BDA">
        <w:t xml:space="preserve"> studies that </w:t>
      </w:r>
      <w:r w:rsidR="00FF3347" w:rsidRPr="00CE7BDA">
        <w:t xml:space="preserve">used PRS alone versus those </w:t>
      </w:r>
      <w:r w:rsidR="00AB5A8D" w:rsidRPr="00CE7BDA">
        <w:t>incorporating</w:t>
      </w:r>
      <w:r w:rsidRPr="00CE7BDA">
        <w:t xml:space="preserve"> clinical risk factors</w:t>
      </w:r>
      <w:r w:rsidR="00AB5A8D" w:rsidRPr="00CE7BDA">
        <w:t xml:space="preserve">. </w:t>
      </w:r>
      <w:r w:rsidRPr="00CE7BDA">
        <w:t xml:space="preserve"> </w:t>
      </w:r>
      <w:r w:rsidR="001C57AD" w:rsidRPr="00CE7BDA">
        <w:t>Chi</w:t>
      </w:r>
      <w:r w:rsidR="00783E26" w:rsidRPr="00CE7BDA">
        <w:t>-</w:t>
      </w:r>
      <w:r w:rsidR="001C57AD" w:rsidRPr="00CE7BDA">
        <w:t>squared test</w:t>
      </w:r>
      <w:r w:rsidR="00783E26" w:rsidRPr="00CE7BDA">
        <w:t>s were used to</w:t>
      </w:r>
      <w:r w:rsidR="001C57AD" w:rsidRPr="00CE7BDA">
        <w:t xml:space="preserve"> </w:t>
      </w:r>
      <w:r w:rsidR="00783E26" w:rsidRPr="00CE7BDA">
        <w:t>c</w:t>
      </w:r>
      <w:r w:rsidRPr="00CE7BDA">
        <w:t>ompar</w:t>
      </w:r>
      <w:r w:rsidR="00783E26" w:rsidRPr="00CE7BDA">
        <w:t>e</w:t>
      </w:r>
      <w:r w:rsidRPr="00CE7BDA">
        <w:t xml:space="preserve"> pooled results by model type or ancestry.</w:t>
      </w:r>
    </w:p>
    <w:p w14:paraId="22258B08" w14:textId="696083D4" w:rsidR="00B12CBD" w:rsidRPr="00CE7BDA" w:rsidRDefault="00195692" w:rsidP="00DA62DF">
      <w:pPr>
        <w:pStyle w:val="MDPI31text"/>
        <w:rPr>
          <w:b/>
        </w:rPr>
      </w:pPr>
      <w:r w:rsidRPr="00CE7BDA">
        <w:t xml:space="preserve">Between study heterogeneity was further explored by identifying outlying studies contributing significantly to the </w:t>
      </w:r>
      <w:r w:rsidR="004B20D0" w:rsidRPr="00CE7BDA">
        <w:t>variance</w:t>
      </w:r>
      <w:r w:rsidRPr="00CE7BDA">
        <w:t xml:space="preserve">. </w:t>
      </w:r>
      <w:r w:rsidR="00943C74" w:rsidRPr="00CE7BDA">
        <w:t xml:space="preserve">The </w:t>
      </w:r>
      <w:proofErr w:type="spellStart"/>
      <w:proofErr w:type="gramStart"/>
      <w:r w:rsidR="00943C74" w:rsidRPr="00CE7BDA">
        <w:t>find.outliers</w:t>
      </w:r>
      <w:proofErr w:type="spellEnd"/>
      <w:proofErr w:type="gramEnd"/>
      <w:r w:rsidR="00943C74" w:rsidRPr="00CE7BDA">
        <w:t xml:space="preserve"> in the </w:t>
      </w:r>
      <w:proofErr w:type="spellStart"/>
      <w:r w:rsidR="00943C74" w:rsidRPr="00CE7BDA">
        <w:t>dmetar</w:t>
      </w:r>
      <w:proofErr w:type="spellEnd"/>
      <w:r w:rsidR="00943C74" w:rsidRPr="00CE7BDA">
        <w:t xml:space="preserve"> R package was </w:t>
      </w:r>
      <w:r w:rsidR="008A7614" w:rsidRPr="00CE7BDA">
        <w:t xml:space="preserve">used to detect </w:t>
      </w:r>
      <w:r w:rsidR="00943C74" w:rsidRPr="00CE7BDA">
        <w:t xml:space="preserve">studies </w:t>
      </w:r>
      <w:r w:rsidR="00245A34" w:rsidRPr="00CE7BDA">
        <w:t>with</w:t>
      </w:r>
      <w:r w:rsidR="00943C74" w:rsidRPr="00CE7BDA">
        <w:t xml:space="preserve"> 95%CI</w:t>
      </w:r>
      <w:r w:rsidR="00245A34" w:rsidRPr="00CE7BDA">
        <w:t>s</w:t>
      </w:r>
      <w:r w:rsidR="00943C74" w:rsidRPr="00CE7BDA">
        <w:t xml:space="preserve"> l</w:t>
      </w:r>
      <w:r w:rsidR="00A35000" w:rsidRPr="00CE7BDA">
        <w:t>ying</w:t>
      </w:r>
      <w:r w:rsidR="00943C74" w:rsidRPr="00CE7BDA">
        <w:t xml:space="preserve"> outside the </w:t>
      </w:r>
      <w:r w:rsidR="00A35000" w:rsidRPr="00CE7BDA">
        <w:t xml:space="preserve">pooled </w:t>
      </w:r>
      <w:r w:rsidR="00943C74" w:rsidRPr="00CE7BDA">
        <w:t xml:space="preserve">95%CI. </w:t>
      </w:r>
      <w:r w:rsidR="0089637A" w:rsidRPr="00CE7BDA">
        <w:t>O</w:t>
      </w:r>
      <w:r w:rsidR="00622367" w:rsidRPr="00CE7BDA">
        <w:t>utlier</w:t>
      </w:r>
      <w:r w:rsidR="0089637A" w:rsidRPr="00CE7BDA">
        <w:t>s were automatically</w:t>
      </w:r>
      <w:r w:rsidRPr="00CE7BDA">
        <w:t xml:space="preserve"> remov</w:t>
      </w:r>
      <w:r w:rsidR="00911804" w:rsidRPr="00CE7BDA">
        <w:t>ed</w:t>
      </w:r>
      <w:r w:rsidRPr="00CE7BDA">
        <w:t xml:space="preserve"> </w:t>
      </w:r>
      <w:r w:rsidR="00B12CBD" w:rsidRPr="00CE7BDA">
        <w:t xml:space="preserve">to improve </w:t>
      </w:r>
      <w:r w:rsidR="00911804" w:rsidRPr="00CE7BDA">
        <w:t>consistency</w:t>
      </w:r>
      <w:r w:rsidR="00B12CBD" w:rsidRPr="00CE7BDA">
        <w:t xml:space="preserve">. </w:t>
      </w:r>
      <w:r w:rsidR="00C34355" w:rsidRPr="00CE7BDA">
        <w:t xml:space="preserve">We also </w:t>
      </w:r>
      <w:r w:rsidR="00B12CBD" w:rsidRPr="00CE7BDA">
        <w:t>assess</w:t>
      </w:r>
      <w:r w:rsidR="00262C86" w:rsidRPr="00CE7BDA">
        <w:t>ed</w:t>
      </w:r>
      <w:r w:rsidR="00B12CBD" w:rsidRPr="00CE7BDA">
        <w:t xml:space="preserve"> heterogeneity </w:t>
      </w:r>
      <w:r w:rsidR="00262C86" w:rsidRPr="00CE7BDA">
        <w:t>based on</w:t>
      </w:r>
      <w:r w:rsidR="00B12CBD" w:rsidRPr="00CE7BDA">
        <w:t xml:space="preserve"> publication year, population ancestry</w:t>
      </w:r>
      <w:r w:rsidR="00262C86" w:rsidRPr="00CE7BDA">
        <w:t>,</w:t>
      </w:r>
      <w:r w:rsidR="00B12CBD" w:rsidRPr="00CE7BDA">
        <w:t xml:space="preserve"> and </w:t>
      </w:r>
      <w:r w:rsidR="001F156C" w:rsidRPr="00CE7BDA">
        <w:t xml:space="preserve">the </w:t>
      </w:r>
      <w:r w:rsidR="00B12CBD" w:rsidRPr="00CE7BDA">
        <w:t>number of SNPs utilized in each study.</w:t>
      </w:r>
      <w:r w:rsidR="0011373C" w:rsidRPr="00CE7BDA">
        <w:t xml:space="preserve"> </w:t>
      </w:r>
      <w:r w:rsidR="00B12CBD" w:rsidRPr="00CE7BDA">
        <w:t>Publication bias was visualized and assessed using funnel plots, as well as graded funnel plots.</w:t>
      </w:r>
    </w:p>
    <w:p w14:paraId="0EE0E6A5" w14:textId="5A94D854" w:rsidR="00195692" w:rsidRPr="00CE7BDA" w:rsidRDefault="001F156C" w:rsidP="00DA62DF">
      <w:pPr>
        <w:pStyle w:val="MDPI31text"/>
        <w:rPr>
          <w:b/>
        </w:rPr>
      </w:pPr>
      <w:r w:rsidRPr="00CE7BDA">
        <w:t>S</w:t>
      </w:r>
      <w:r w:rsidR="00D55760" w:rsidRPr="00CE7BDA">
        <w:t xml:space="preserve">ensitivity analyses were </w:t>
      </w:r>
      <w:r w:rsidR="00A079CF" w:rsidRPr="00CE7BDA">
        <w:t xml:space="preserve">conducted </w:t>
      </w:r>
      <w:r w:rsidRPr="00CE7BDA">
        <w:t>o</w:t>
      </w:r>
      <w:r w:rsidR="00195692" w:rsidRPr="00CE7BDA">
        <w:t xml:space="preserve">n patient subsets </w:t>
      </w:r>
      <w:r w:rsidR="009C17F0" w:rsidRPr="00CE7BDA">
        <w:t>by</w:t>
      </w:r>
      <w:r w:rsidR="00195692" w:rsidRPr="00CE7BDA">
        <w:t xml:space="preserve"> ethnicity to </w:t>
      </w:r>
      <w:r w:rsidR="009C17F0" w:rsidRPr="00CE7BDA">
        <w:t xml:space="preserve">assess </w:t>
      </w:r>
      <w:r w:rsidR="00195692" w:rsidRPr="00CE7BDA">
        <w:t xml:space="preserve">differences in model performances between ancestries. </w:t>
      </w:r>
    </w:p>
    <w:p w14:paraId="77516381" w14:textId="3E63D09C" w:rsidR="002E61C2" w:rsidRPr="00CE7BDA" w:rsidRDefault="00195692" w:rsidP="00DA62DF">
      <w:pPr>
        <w:pStyle w:val="MDPI31text"/>
        <w:rPr>
          <w:b/>
        </w:rPr>
      </w:pPr>
      <w:r w:rsidRPr="00CE7BDA">
        <w:t xml:space="preserve">Finally, the effect of publication year and number of SNPs </w:t>
      </w:r>
      <w:r w:rsidR="00E5043E" w:rsidRPr="00CE7BDA">
        <w:t>o</w:t>
      </w:r>
      <w:r w:rsidRPr="00CE7BDA">
        <w:t>n the reported effect sizes was also assessed</w:t>
      </w:r>
      <w:r w:rsidR="00B12CBD" w:rsidRPr="00CE7BDA">
        <w:t xml:space="preserve"> </w:t>
      </w:r>
      <w:r w:rsidR="00622367" w:rsidRPr="00CE7BDA">
        <w:t>by employing meta-regression techniques to the previously mentioned meta-analyses</w:t>
      </w:r>
      <w:r w:rsidR="00A2095B" w:rsidRPr="00CE7BDA">
        <w:t>.</w:t>
      </w:r>
      <w:r w:rsidR="00622367" w:rsidRPr="00CE7BDA">
        <w:t xml:space="preserve"> A linear regression model </w:t>
      </w:r>
      <w:r w:rsidR="00F833AA" w:rsidRPr="00CE7BDA">
        <w:t>was fitted</w:t>
      </w:r>
      <w:r w:rsidR="00A2095B" w:rsidRPr="00CE7BDA">
        <w:t>,</w:t>
      </w:r>
      <w:r w:rsidR="00F833AA" w:rsidRPr="00CE7BDA">
        <w:t xml:space="preserve"> </w:t>
      </w:r>
      <w:r w:rsidR="00622367" w:rsidRPr="00CE7BDA">
        <w:t>with the number of SNPs or publication year</w:t>
      </w:r>
      <w:r w:rsidR="00AB2928" w:rsidRPr="00CE7BDA">
        <w:t xml:space="preserve"> as predictors</w:t>
      </w:r>
      <w:r w:rsidR="0069057C" w:rsidRPr="00CE7BDA">
        <w:t xml:space="preserve"> and</w:t>
      </w:r>
      <w:r w:rsidR="00622367" w:rsidRPr="00CE7BDA">
        <w:t xml:space="preserve"> the studies’ effect size</w:t>
      </w:r>
      <w:r w:rsidR="0069057C" w:rsidRPr="00CE7BDA">
        <w:t xml:space="preserve"> </w:t>
      </w:r>
      <w:r w:rsidR="00360A62" w:rsidRPr="00CE7BDA">
        <w:t>as the outcome</w:t>
      </w:r>
      <w:r w:rsidR="00622367" w:rsidRPr="00CE7BDA">
        <w:t>. Meta-regression allows estimat</w:t>
      </w:r>
      <w:r w:rsidR="00F833AA" w:rsidRPr="00CE7BDA">
        <w:t xml:space="preserve">ion of </w:t>
      </w:r>
      <w:r w:rsidR="00622367" w:rsidRPr="00CE7BDA">
        <w:t>the effect of number of SNPs and year of publication as regression coefficients, as well as the degree of observed heterogeneity attributed to these variables.</w:t>
      </w:r>
      <w:r w:rsidR="00B12CBD" w:rsidRPr="00CE7BDA">
        <w:t xml:space="preserve"> </w:t>
      </w:r>
      <w:r w:rsidR="00D26DAD" w:rsidRPr="00CE7BDA">
        <w:t xml:space="preserve">All analyses were performed using the R language, and the packages meta, </w:t>
      </w:r>
      <w:proofErr w:type="spellStart"/>
      <w:r w:rsidR="00D26DAD" w:rsidRPr="00CE7BDA">
        <w:t>dosresmeta</w:t>
      </w:r>
      <w:proofErr w:type="spellEnd"/>
      <w:r w:rsidR="00943C74" w:rsidRPr="00CE7BDA">
        <w:t xml:space="preserve">, </w:t>
      </w:r>
      <w:proofErr w:type="spellStart"/>
      <w:r w:rsidR="00943C74" w:rsidRPr="00CE7BDA">
        <w:t>dmetar</w:t>
      </w:r>
      <w:proofErr w:type="spellEnd"/>
      <w:r w:rsidR="0011373C" w:rsidRPr="00CE7BDA">
        <w:t xml:space="preserve">, </w:t>
      </w:r>
      <w:proofErr w:type="spellStart"/>
      <w:r w:rsidR="0011373C" w:rsidRPr="00CE7BDA">
        <w:t>ggrepel</w:t>
      </w:r>
      <w:proofErr w:type="spellEnd"/>
      <w:r w:rsidR="00D55760" w:rsidRPr="00CE7BDA">
        <w:t xml:space="preserve"> and </w:t>
      </w:r>
      <w:proofErr w:type="spellStart"/>
      <w:r w:rsidR="00D55760" w:rsidRPr="00CE7BDA">
        <w:t>metafor</w:t>
      </w:r>
      <w:proofErr w:type="spellEnd"/>
      <w:r w:rsidR="00D55760" w:rsidRPr="00CE7BDA">
        <w:t xml:space="preserve"> were utilized</w:t>
      </w:r>
      <w:r w:rsidR="00D26DAD" w:rsidRPr="00CE7BDA">
        <w:t>.</w:t>
      </w:r>
    </w:p>
    <w:p w14:paraId="775F5B27" w14:textId="79B2212E" w:rsidR="000D6839" w:rsidRPr="00CE7BDA" w:rsidRDefault="00DA62DF" w:rsidP="00DA62DF">
      <w:pPr>
        <w:pStyle w:val="MDPI21heading1"/>
      </w:pPr>
      <w:r>
        <w:t xml:space="preserve">3. </w:t>
      </w:r>
      <w:r w:rsidR="000D6839" w:rsidRPr="00CE7BDA">
        <w:t>Results</w:t>
      </w:r>
    </w:p>
    <w:p w14:paraId="5312FCE3" w14:textId="36FB1444" w:rsidR="007907ED" w:rsidRPr="00DA62DF" w:rsidRDefault="00DA62DF" w:rsidP="00DA62DF">
      <w:pPr>
        <w:pStyle w:val="MDPI22heading2"/>
      </w:pPr>
      <w:r w:rsidRPr="00DA62DF">
        <w:t xml:space="preserve">3.1. </w:t>
      </w:r>
      <w:r w:rsidR="007907ED" w:rsidRPr="00DA62DF">
        <w:t>Common-variant polygenic and mixed risk scores on pancreatic cancer</w:t>
      </w:r>
    </w:p>
    <w:p w14:paraId="1A421C3B" w14:textId="77777777" w:rsidR="00C05B43" w:rsidRPr="00CE7BDA" w:rsidRDefault="007907ED" w:rsidP="00DA62DF">
      <w:pPr>
        <w:pStyle w:val="MDPI31text"/>
      </w:pPr>
      <w:r w:rsidRPr="00CE7BDA">
        <w:t>In total, 27 studies were included in the systematic review, regarding common variant PRS studies in pancreatic cancer. Initially, a total of 386 articles were retrieved following the database search, deduplication and citation screening</w:t>
      </w:r>
      <w:r w:rsidR="00B44C00" w:rsidRPr="00CE7BDA">
        <w:t xml:space="preserve"> (</w:t>
      </w:r>
      <w:r w:rsidR="00BF5703" w:rsidRPr="00CE7BDA">
        <w:t xml:space="preserve">234 from databases and registers + </w:t>
      </w:r>
      <w:r w:rsidR="00E42C24" w:rsidRPr="00CE7BDA">
        <w:t>152 from other methods</w:t>
      </w:r>
      <w:r w:rsidR="00B44C00" w:rsidRPr="00CE7BDA">
        <w:t>)</w:t>
      </w:r>
      <w:r w:rsidRPr="00CE7BDA">
        <w:t xml:space="preserve">. Out of these, </w:t>
      </w:r>
      <w:r w:rsidR="000472A0" w:rsidRPr="00CE7BDA">
        <w:t xml:space="preserve">213 </w:t>
      </w:r>
      <w:r w:rsidRPr="00CE7BDA">
        <w:t>were assessed for inclusion, following title screening. The PRISMA flowchart for this literature search can be seen in Figure 1.</w:t>
      </w:r>
    </w:p>
    <w:p w14:paraId="4332E50B" w14:textId="77777777" w:rsidR="00524A3B" w:rsidRDefault="00524A3B" w:rsidP="00DA62DF">
      <w:pPr>
        <w:pStyle w:val="MDPI52figure"/>
        <w:rPr>
          <w:noProof/>
          <w:highlight w:val="yellow"/>
        </w:rPr>
      </w:pPr>
    </w:p>
    <w:p w14:paraId="7B855B72" w14:textId="18DD3D12" w:rsidR="008D44A5" w:rsidRPr="008D44A5" w:rsidRDefault="00F22BA2" w:rsidP="008D44A5">
      <w:pPr>
        <w:pStyle w:val="MDPI52figure"/>
        <w:rPr>
          <w:lang w:val="el-GR"/>
        </w:rPr>
      </w:pPr>
      <w:commentRangeStart w:id="1"/>
      <w:commentRangeStart w:id="2"/>
      <w:commentRangeEnd w:id="1"/>
      <w:r>
        <w:rPr>
          <w:rStyle w:val="CommentReference"/>
          <w:rFonts w:eastAsiaTheme="minorEastAsia"/>
          <w:snapToGrid/>
          <w:lang w:eastAsia="zh-CN" w:bidi="ar-SA"/>
        </w:rPr>
        <w:lastRenderedPageBreak/>
        <w:commentReference w:id="1"/>
      </w:r>
      <w:commentRangeEnd w:id="2"/>
      <w:r w:rsidR="008D44A5">
        <w:rPr>
          <w:rStyle w:val="CommentReference"/>
          <w:rFonts w:eastAsiaTheme="minorEastAsia"/>
          <w:snapToGrid/>
          <w:lang w:eastAsia="zh-CN" w:bidi="ar-SA"/>
        </w:rPr>
        <w:commentReference w:id="2"/>
      </w:r>
      <w:r w:rsidR="008D44A5" w:rsidRPr="00CD4239">
        <w:rPr>
          <w:rFonts w:ascii="Times New Roman" w:hAnsi="Times New Roman"/>
          <w:i/>
          <w:snapToGrid/>
          <w:color w:val="auto"/>
          <w:kern w:val="0"/>
          <w:sz w:val="24"/>
          <w:szCs w:val="24"/>
          <w:lang w:eastAsia="el-GR" w:bidi="ar-SA"/>
          <w14:ligatures w14:val="none"/>
        </w:rPr>
        <w:t xml:space="preserve"> </w:t>
      </w:r>
      <w:r w:rsidR="008D44A5" w:rsidRPr="008D44A5">
        <w:rPr>
          <w:noProof/>
          <w:lang w:val="el-GR"/>
        </w:rPr>
        <w:drawing>
          <wp:inline distT="0" distB="0" distL="0" distR="0" wp14:anchorId="0C217B56" wp14:editId="383BDB0E">
            <wp:extent cx="6647815" cy="4018915"/>
            <wp:effectExtent l="0" t="0" r="635" b="635"/>
            <wp:docPr id="870351486" name="Εικόνα 2" descr="Εικόνα που περιέχει κείμενο, στιγμιότυπο οθόνης, γραμματοσειρά,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51486" name="Εικόνα 2" descr="Εικόνα που περιέχει κείμενο, στιγμιότυπο οθόνης, γραμματοσειρά, διάγραμμ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7815" cy="4018915"/>
                    </a:xfrm>
                    <a:prstGeom prst="rect">
                      <a:avLst/>
                    </a:prstGeom>
                    <a:noFill/>
                    <a:ln>
                      <a:noFill/>
                    </a:ln>
                  </pic:spPr>
                </pic:pic>
              </a:graphicData>
            </a:graphic>
          </wp:inline>
        </w:drawing>
      </w:r>
    </w:p>
    <w:p w14:paraId="541A65C3" w14:textId="46121003" w:rsidR="00C05B43" w:rsidRPr="00CE7BDA" w:rsidRDefault="00C05B43" w:rsidP="00DA62DF">
      <w:pPr>
        <w:pStyle w:val="MDPI52figure"/>
      </w:pPr>
    </w:p>
    <w:p w14:paraId="2FD0CC8A" w14:textId="1A70E4F7" w:rsidR="00AD0ED2" w:rsidRPr="00CE7BDA" w:rsidRDefault="00DA62DF" w:rsidP="00DA62DF">
      <w:pPr>
        <w:pStyle w:val="MDPI51figurecaption"/>
        <w:rPr>
          <w:b/>
        </w:rPr>
      </w:pPr>
      <w:r w:rsidRPr="00DA62DF">
        <w:rPr>
          <w:b/>
        </w:rPr>
        <w:t xml:space="preserve">Figure 1. </w:t>
      </w:r>
      <w:r w:rsidR="00AD0ED2" w:rsidRPr="00CE7BDA">
        <w:t>PRISMA flowchart for common variant PRS in pancreatic cancer</w:t>
      </w:r>
      <w:r w:rsidR="00B02231" w:rsidRPr="00CE7BDA">
        <w:t>.</w:t>
      </w:r>
      <w:r w:rsidR="00524A3B">
        <w:t xml:space="preserve"> Taken from Page MJ, Mc Kenzie JE et al </w:t>
      </w:r>
      <w:sdt>
        <w:sdtPr>
          <w:tag w:val="MENDELEY_CITATION_v3_eyJjaXRhdGlvbklEIjoiTUVOREVMRVlfQ0lUQVRJT05fZDkzZTllY2MtZTJhNi00MWJhLTljYWItNjQ5MzQwYzAwMDFiIiwicHJvcGVydGllcyI6eyJub3RlSW5kZXgiOjB9LCJpc0VkaXRlZCI6ZmFsc2UsIm1hbnVhbE92ZXJyaWRlIjp7ImlzTWFudWFsbHlPdmVycmlkZGVuIjpmYWxzZSwiY2l0ZXByb2NUZXh0IjoiWzE3XSIsIm1hbnVhbE92ZXJyaWRlVGV4dCI6IiJ9LCJjaXRhdGlvbkl0ZW1zIjpbeyJpZCI6IjljOGFjMzkxLWRkNmQtM2ZkYy04MjJlLTI5ZmRiMGNhZGFhYSIsIml0ZW1EYXRhIjp7InR5cGUiOiJhcnRpY2xlLWpvdXJuYWwiLCJpZCI6IjljOGFjMzkxLWRkNmQtM2ZkYy04MjJlLTI5ZmRiMGNhZGFhYS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iLCJhY2Nlc3NlZCI6eyJkYXRlLXBhcnRzIjpbWzIwMjQsMTIsMzFdXX0sIkRPSSI6IjEwLjExMzYvQk1KLk43MSIsIklTU04iOiIxNzU2LTE4MzMiLCJQTUlEIjoiMzM3ODIwNTciLCJVUkwiOiJodHRwczovL3d3dy5ibWouY29tL2NvbnRlbnQvMzcyL2Jtai5uNzE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"/>
          <w:id w:val="483133414"/>
          <w:placeholder>
            <w:docPart w:val="DefaultPlaceholder_-1854013440"/>
          </w:placeholder>
        </w:sdtPr>
        <w:sdtEndPr/>
        <w:sdtContent>
          <w:r w:rsidR="002C0412" w:rsidRPr="002C0412">
            <w:t>[17]</w:t>
          </w:r>
        </w:sdtContent>
      </w:sdt>
    </w:p>
    <w:p w14:paraId="3D98FCB5" w14:textId="77777777" w:rsidR="00806253" w:rsidRPr="00CE7BDA" w:rsidRDefault="007907ED" w:rsidP="00DA62DF">
      <w:pPr>
        <w:pStyle w:val="MDPI31text"/>
      </w:pPr>
      <w:r w:rsidRPr="00CE7BDA">
        <w:t xml:space="preserve">Following removal of duplicates from the </w:t>
      </w:r>
      <w:r w:rsidR="00F93756" w:rsidRPr="00CE7BDA">
        <w:t>three</w:t>
      </w:r>
      <w:r w:rsidRPr="00CE7BDA">
        <w:t xml:space="preserve"> databases, 1472 duplicate records were deleted.</w:t>
      </w:r>
      <w:r w:rsidR="007A0B86" w:rsidRPr="00CE7BDA">
        <w:t xml:space="preserve"> From the initial literature search, a total of 76 studies were removed </w:t>
      </w:r>
      <w:proofErr w:type="gramStart"/>
      <w:r w:rsidR="007A0B86" w:rsidRPr="00CE7BDA">
        <w:t>on the basis of</w:t>
      </w:r>
      <w:proofErr w:type="gramEnd"/>
      <w:r w:rsidR="007A0B86" w:rsidRPr="00CE7BDA">
        <w:t xml:space="preserve"> lack of referencing pancreatic cancer data, 38 studies failed to report full PRS scores, 43 studies reported only single SNP </w:t>
      </w:r>
      <w:r w:rsidR="00857600" w:rsidRPr="00CE7BDA">
        <w:t>associations,</w:t>
      </w:r>
      <w:r w:rsidR="007A0B86" w:rsidRPr="00CE7BDA">
        <w:t xml:space="preserve"> and another 22 studies were of inappropriate study type for inclusion to the review. </w:t>
      </w:r>
      <w:r w:rsidRPr="00CE7BDA">
        <w:t xml:space="preserve"> An additional 152 studies were retrieved from citation searching and assessed for inclusion in the study</w:t>
      </w:r>
      <w:r w:rsidR="007A0B86" w:rsidRPr="00CE7BDA">
        <w:t>, with 5 studies being included in the final synthesis</w:t>
      </w:r>
      <w:r w:rsidRPr="00CE7BDA">
        <w:t>.</w:t>
      </w:r>
      <w:r w:rsidR="00870787" w:rsidRPr="00CE7BDA">
        <w:t xml:space="preserve"> </w:t>
      </w:r>
      <w:r w:rsidRPr="00CE7BDA">
        <w:t>The included studies in the systematic review regarding common-variant polygenic and mixed scores in pancreatic cancer can be seen in</w:t>
      </w:r>
      <w:r w:rsidR="00943C74" w:rsidRPr="00CE7BDA">
        <w:t xml:space="preserve"> </w:t>
      </w:r>
      <w:r w:rsidRPr="00CE7BDA">
        <w:t>Table 1.</w:t>
      </w:r>
    </w:p>
    <w:p w14:paraId="314E6927" w14:textId="77777777" w:rsidR="00DA62DF" w:rsidRDefault="00DA62DF" w:rsidP="00CE7BDA">
      <w:pPr>
        <w:adjustRightInd w:val="0"/>
        <w:snapToGrid w:val="0"/>
        <w:ind w:left="2608"/>
        <w:rPr>
          <w:bCs/>
        </w:rPr>
        <w:sectPr w:rsidR="00DA62DF" w:rsidSect="00CE7BDA">
          <w:headerReference w:type="even" r:id="rId14"/>
          <w:headerReference w:type="default" r:id="rId15"/>
          <w:footerReference w:type="default" r:id="rId16"/>
          <w:headerReference w:type="first" r:id="rId17"/>
          <w:footerReference w:type="first" r:id="rId18"/>
          <w:type w:val="continuous"/>
          <w:pgSz w:w="11909" w:h="16834" w:code="9"/>
          <w:pgMar w:top="1417" w:right="720" w:bottom="1077" w:left="720" w:header="1020" w:footer="340" w:gutter="0"/>
          <w:lnNumType w:countBy="1" w:distance="255" w:restart="continuous"/>
          <w:cols w:space="425"/>
          <w:titlePg/>
          <w:bidi/>
          <w:docGrid w:type="lines" w:linePitch="326"/>
        </w:sectPr>
      </w:pPr>
    </w:p>
    <w:p w14:paraId="1495C974" w14:textId="3309AABB" w:rsidR="00806253" w:rsidRPr="00CE7BDA" w:rsidRDefault="00C05B43" w:rsidP="00CE7BDA">
      <w:pPr>
        <w:pStyle w:val="MDPI41tablecaption"/>
      </w:pPr>
      <w:r w:rsidRPr="00CE7BDA">
        <w:rPr>
          <w:b/>
        </w:rPr>
        <w:lastRenderedPageBreak/>
        <w:t xml:space="preserve">Table 1. </w:t>
      </w:r>
      <w:r w:rsidR="00806253" w:rsidRPr="00CE7BDA">
        <w:t>Studies developing PRS on pancreatic adenocarcinoma</w:t>
      </w:r>
      <w:r w:rsidRPr="00CE7BDA">
        <w:t>.</w:t>
      </w:r>
    </w:p>
    <w:tbl>
      <w:tblPr>
        <w:tblW w:w="5000" w:type="pct"/>
        <w:jc w:val="center"/>
        <w:tblBorders>
          <w:top w:val="single" w:sz="8" w:space="0" w:color="auto"/>
          <w:bottom w:val="single" w:sz="8" w:space="0" w:color="auto"/>
          <w:insideH w:val="single" w:sz="4" w:space="0" w:color="auto"/>
        </w:tblBorders>
        <w:tblCellMar>
          <w:left w:w="0" w:type="dxa"/>
          <w:right w:w="0" w:type="dxa"/>
        </w:tblCellMar>
        <w:tblLook w:val="0400" w:firstRow="0" w:lastRow="0" w:firstColumn="0" w:lastColumn="0" w:noHBand="0" w:noVBand="1"/>
      </w:tblPr>
      <w:tblGrid>
        <w:gridCol w:w="1518"/>
        <w:gridCol w:w="2318"/>
        <w:gridCol w:w="1486"/>
        <w:gridCol w:w="5673"/>
        <w:gridCol w:w="749"/>
        <w:gridCol w:w="2596"/>
      </w:tblGrid>
      <w:tr w:rsidR="00CE7BDA" w:rsidRPr="00CE7BDA" w14:paraId="738E74DF" w14:textId="77777777" w:rsidTr="000E1F23">
        <w:trPr>
          <w:jc w:val="center"/>
        </w:trPr>
        <w:tc>
          <w:tcPr>
            <w:tcW w:w="529" w:type="pct"/>
            <w:tcBorders>
              <w:top w:val="single" w:sz="8" w:space="0" w:color="auto"/>
              <w:bottom w:val="single" w:sz="4" w:space="0" w:color="auto"/>
            </w:tcBorders>
            <w:shd w:val="clear" w:color="auto" w:fill="auto"/>
            <w:vAlign w:val="center"/>
          </w:tcPr>
          <w:p w14:paraId="515E336B" w14:textId="73679693" w:rsidR="00806253" w:rsidRPr="00CE7BDA" w:rsidRDefault="00806253" w:rsidP="00CE7BDA">
            <w:pPr>
              <w:adjustRightInd w:val="0"/>
              <w:snapToGrid w:val="0"/>
              <w:spacing w:line="240" w:lineRule="auto"/>
              <w:jc w:val="center"/>
              <w:rPr>
                <w:b/>
                <w:bCs/>
              </w:rPr>
            </w:pPr>
            <w:r w:rsidRPr="00CE7BDA">
              <w:rPr>
                <w:b/>
                <w:bCs/>
              </w:rPr>
              <w:t>Author and year</w:t>
            </w:r>
          </w:p>
        </w:tc>
        <w:tc>
          <w:tcPr>
            <w:tcW w:w="808" w:type="pct"/>
            <w:tcBorders>
              <w:top w:val="single" w:sz="8" w:space="0" w:color="auto"/>
              <w:bottom w:val="single" w:sz="4" w:space="0" w:color="auto"/>
            </w:tcBorders>
            <w:shd w:val="clear" w:color="auto" w:fill="auto"/>
            <w:vAlign w:val="center"/>
          </w:tcPr>
          <w:p w14:paraId="25E76644" w14:textId="77777777" w:rsidR="00806253" w:rsidRPr="00CE7BDA" w:rsidRDefault="00806253" w:rsidP="00CE7BDA">
            <w:pPr>
              <w:adjustRightInd w:val="0"/>
              <w:snapToGrid w:val="0"/>
              <w:spacing w:line="240" w:lineRule="auto"/>
              <w:jc w:val="center"/>
              <w:rPr>
                <w:b/>
                <w:bCs/>
              </w:rPr>
            </w:pPr>
            <w:r w:rsidRPr="00CE7BDA">
              <w:rPr>
                <w:b/>
                <w:bCs/>
              </w:rPr>
              <w:t>Dataset(s) origin</w:t>
            </w:r>
          </w:p>
        </w:tc>
        <w:tc>
          <w:tcPr>
            <w:tcW w:w="518" w:type="pct"/>
            <w:tcBorders>
              <w:top w:val="single" w:sz="8" w:space="0" w:color="auto"/>
              <w:bottom w:val="single" w:sz="4" w:space="0" w:color="auto"/>
            </w:tcBorders>
            <w:shd w:val="clear" w:color="auto" w:fill="auto"/>
            <w:vAlign w:val="center"/>
          </w:tcPr>
          <w:p w14:paraId="394B02BD" w14:textId="40492271" w:rsidR="00806253" w:rsidRPr="00CE7BDA" w:rsidRDefault="00C11CFE" w:rsidP="00CE7BDA">
            <w:pPr>
              <w:adjustRightInd w:val="0"/>
              <w:snapToGrid w:val="0"/>
              <w:spacing w:line="240" w:lineRule="auto"/>
              <w:jc w:val="center"/>
              <w:rPr>
                <w:b/>
                <w:bCs/>
              </w:rPr>
            </w:pPr>
            <w:r w:rsidRPr="00CE7BDA">
              <w:rPr>
                <w:b/>
                <w:bCs/>
              </w:rPr>
              <w:t>Sample Size</w:t>
            </w:r>
          </w:p>
        </w:tc>
        <w:tc>
          <w:tcPr>
            <w:tcW w:w="1978" w:type="pct"/>
            <w:tcBorders>
              <w:top w:val="single" w:sz="8" w:space="0" w:color="auto"/>
              <w:bottom w:val="single" w:sz="4" w:space="0" w:color="auto"/>
            </w:tcBorders>
            <w:shd w:val="clear" w:color="auto" w:fill="auto"/>
            <w:vAlign w:val="center"/>
          </w:tcPr>
          <w:p w14:paraId="0DB4E3CE" w14:textId="77777777" w:rsidR="00806253" w:rsidRPr="00CE7BDA" w:rsidRDefault="00806253" w:rsidP="00CE7BDA">
            <w:pPr>
              <w:adjustRightInd w:val="0"/>
              <w:snapToGrid w:val="0"/>
              <w:spacing w:line="240" w:lineRule="auto"/>
              <w:jc w:val="center"/>
              <w:rPr>
                <w:b/>
                <w:bCs/>
              </w:rPr>
            </w:pPr>
            <w:r w:rsidRPr="00CE7BDA">
              <w:rPr>
                <w:b/>
                <w:bCs/>
              </w:rPr>
              <w:t>Clinical risk factors investigated</w:t>
            </w:r>
          </w:p>
        </w:tc>
        <w:tc>
          <w:tcPr>
            <w:tcW w:w="261" w:type="pct"/>
            <w:tcBorders>
              <w:top w:val="single" w:sz="8" w:space="0" w:color="auto"/>
              <w:bottom w:val="single" w:sz="4" w:space="0" w:color="auto"/>
            </w:tcBorders>
            <w:shd w:val="clear" w:color="auto" w:fill="auto"/>
            <w:vAlign w:val="center"/>
          </w:tcPr>
          <w:p w14:paraId="6F9412D3" w14:textId="3FFB5F5E" w:rsidR="00806253" w:rsidRPr="00CE7BDA" w:rsidRDefault="00AB7209" w:rsidP="00CE7BDA">
            <w:pPr>
              <w:adjustRightInd w:val="0"/>
              <w:snapToGrid w:val="0"/>
              <w:spacing w:line="240" w:lineRule="auto"/>
              <w:jc w:val="center"/>
              <w:rPr>
                <w:b/>
                <w:bCs/>
              </w:rPr>
            </w:pPr>
            <w:r w:rsidRPr="00CE7BDA">
              <w:rPr>
                <w:b/>
                <w:bCs/>
              </w:rPr>
              <w:t>SNPs</w:t>
            </w:r>
            <w:r w:rsidR="00806253" w:rsidRPr="00CE7BDA">
              <w:rPr>
                <w:b/>
                <w:bCs/>
              </w:rPr>
              <w:t xml:space="preserve"> </w:t>
            </w:r>
          </w:p>
        </w:tc>
        <w:tc>
          <w:tcPr>
            <w:tcW w:w="905" w:type="pct"/>
            <w:tcBorders>
              <w:top w:val="single" w:sz="8" w:space="0" w:color="auto"/>
              <w:bottom w:val="single" w:sz="4" w:space="0" w:color="auto"/>
            </w:tcBorders>
            <w:shd w:val="clear" w:color="auto" w:fill="auto"/>
            <w:vAlign w:val="center"/>
          </w:tcPr>
          <w:p w14:paraId="1EA32350" w14:textId="77777777" w:rsidR="00806253" w:rsidRPr="00CE7BDA" w:rsidRDefault="00806253" w:rsidP="00CE7BDA">
            <w:pPr>
              <w:adjustRightInd w:val="0"/>
              <w:snapToGrid w:val="0"/>
              <w:spacing w:line="240" w:lineRule="auto"/>
              <w:jc w:val="center"/>
              <w:rPr>
                <w:b/>
                <w:bCs/>
              </w:rPr>
            </w:pPr>
            <w:r w:rsidRPr="00CE7BDA">
              <w:rPr>
                <w:b/>
                <w:bCs/>
              </w:rPr>
              <w:t>Summary statistics</w:t>
            </w:r>
          </w:p>
        </w:tc>
      </w:tr>
      <w:tr w:rsidR="00CE7BDA" w:rsidRPr="00CE7BDA" w14:paraId="231C004A" w14:textId="77777777" w:rsidTr="000E1F23">
        <w:trPr>
          <w:jc w:val="center"/>
        </w:trPr>
        <w:tc>
          <w:tcPr>
            <w:tcW w:w="529" w:type="pct"/>
            <w:tcBorders>
              <w:top w:val="single" w:sz="4" w:space="0" w:color="auto"/>
            </w:tcBorders>
            <w:shd w:val="clear" w:color="auto" w:fill="auto"/>
            <w:vAlign w:val="center"/>
          </w:tcPr>
          <w:p w14:paraId="3B2693C9" w14:textId="2780BA87" w:rsidR="00806253" w:rsidRPr="00CE7BDA" w:rsidRDefault="00806253" w:rsidP="00CE7BDA">
            <w:pPr>
              <w:adjustRightInd w:val="0"/>
              <w:snapToGrid w:val="0"/>
              <w:spacing w:line="240" w:lineRule="auto"/>
              <w:jc w:val="center"/>
              <w:rPr>
                <w:b/>
                <w:bCs/>
              </w:rPr>
            </w:pPr>
            <w:r w:rsidRPr="00CE7BDA">
              <w:rPr>
                <w:b/>
                <w:bCs/>
              </w:rPr>
              <w:t xml:space="preserve">Yuan et al, 2022 </w:t>
            </w:r>
            <w:sdt>
              <w:sdtPr>
                <w:rPr>
                  <w:bCs/>
                </w:rPr>
                <w:tag w:val="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"/>
                <w:id w:val="-465662108"/>
                <w:placeholder>
                  <w:docPart w:val="F814E963DD8A48EAB6828ED9B6C5B4CC"/>
                </w:placeholder>
              </w:sdtPr>
              <w:sdtEndPr/>
              <w:sdtContent>
                <w:r w:rsidR="002C0412" w:rsidRPr="002C0412">
                  <w:rPr>
                    <w:bCs/>
                  </w:rPr>
                  <w:t>[18]</w:t>
                </w:r>
              </w:sdtContent>
            </w:sdt>
          </w:p>
        </w:tc>
        <w:tc>
          <w:tcPr>
            <w:tcW w:w="808" w:type="pct"/>
            <w:tcBorders>
              <w:top w:val="single" w:sz="4" w:space="0" w:color="auto"/>
            </w:tcBorders>
            <w:shd w:val="clear" w:color="auto" w:fill="auto"/>
            <w:vAlign w:val="center"/>
          </w:tcPr>
          <w:p w14:paraId="52005AC3" w14:textId="77777777" w:rsidR="00806253" w:rsidRPr="00CE7BDA" w:rsidRDefault="00806253" w:rsidP="00CE7BDA">
            <w:pPr>
              <w:adjustRightInd w:val="0"/>
              <w:snapToGrid w:val="0"/>
              <w:spacing w:line="240" w:lineRule="auto"/>
              <w:jc w:val="center"/>
            </w:pPr>
            <w:r w:rsidRPr="00CE7BDA">
              <w:t>Nurses’ Health Study</w:t>
            </w:r>
          </w:p>
          <w:p w14:paraId="72A6D563" w14:textId="77777777" w:rsidR="00806253" w:rsidRPr="00CE7BDA" w:rsidRDefault="00806253" w:rsidP="00CE7BDA">
            <w:pPr>
              <w:adjustRightInd w:val="0"/>
              <w:snapToGrid w:val="0"/>
              <w:spacing w:line="240" w:lineRule="auto"/>
              <w:jc w:val="center"/>
            </w:pPr>
            <w:r w:rsidRPr="00CE7BDA">
              <w:t>HPFS Study</w:t>
            </w:r>
          </w:p>
          <w:p w14:paraId="05551C0C" w14:textId="77777777" w:rsidR="00806253" w:rsidRPr="00CE7BDA" w:rsidRDefault="00806253" w:rsidP="00CE7BDA">
            <w:pPr>
              <w:adjustRightInd w:val="0"/>
              <w:snapToGrid w:val="0"/>
              <w:spacing w:line="240" w:lineRule="auto"/>
              <w:jc w:val="center"/>
            </w:pPr>
            <w:proofErr w:type="spellStart"/>
            <w:r w:rsidRPr="00CE7BDA">
              <w:t>PanScan</w:t>
            </w:r>
            <w:proofErr w:type="spellEnd"/>
            <w:r w:rsidRPr="00CE7BDA">
              <w:t>/ PanC4</w:t>
            </w:r>
          </w:p>
        </w:tc>
        <w:tc>
          <w:tcPr>
            <w:tcW w:w="518" w:type="pct"/>
            <w:tcBorders>
              <w:top w:val="single" w:sz="4" w:space="0" w:color="auto"/>
            </w:tcBorders>
            <w:shd w:val="clear" w:color="auto" w:fill="auto"/>
            <w:vAlign w:val="center"/>
          </w:tcPr>
          <w:p w14:paraId="58389091" w14:textId="169DB9EB" w:rsidR="00115A6A" w:rsidRPr="00CE7BDA" w:rsidRDefault="001D792B" w:rsidP="00CE7BDA">
            <w:pPr>
              <w:adjustRightInd w:val="0"/>
              <w:snapToGrid w:val="0"/>
              <w:spacing w:line="240" w:lineRule="auto"/>
              <w:jc w:val="center"/>
            </w:pPr>
            <w:r w:rsidRPr="00CE7BDA">
              <w:t xml:space="preserve">5107 Cases </w:t>
            </w:r>
          </w:p>
          <w:p w14:paraId="2D21AD2F" w14:textId="3BF22265" w:rsidR="00806253" w:rsidRPr="00CE7BDA" w:rsidRDefault="001D792B" w:rsidP="00CE7BDA">
            <w:pPr>
              <w:adjustRightInd w:val="0"/>
              <w:snapToGrid w:val="0"/>
              <w:spacing w:line="240" w:lineRule="auto"/>
              <w:jc w:val="center"/>
            </w:pPr>
            <w:r w:rsidRPr="00CE7BDA">
              <w:t>8845 Controls</w:t>
            </w:r>
            <w:r w:rsidR="00806253" w:rsidRPr="00CE7BDA">
              <w:t xml:space="preserve"> </w:t>
            </w:r>
          </w:p>
        </w:tc>
        <w:tc>
          <w:tcPr>
            <w:tcW w:w="1978" w:type="pct"/>
            <w:tcBorders>
              <w:top w:val="single" w:sz="4" w:space="0" w:color="auto"/>
            </w:tcBorders>
            <w:shd w:val="clear" w:color="auto" w:fill="auto"/>
            <w:vAlign w:val="center"/>
          </w:tcPr>
          <w:p w14:paraId="4D050399" w14:textId="7DE7319C" w:rsidR="00806253" w:rsidRPr="00CE7BDA" w:rsidRDefault="00806253" w:rsidP="00CE7BDA">
            <w:pPr>
              <w:adjustRightInd w:val="0"/>
              <w:snapToGrid w:val="0"/>
              <w:spacing w:line="240" w:lineRule="auto"/>
              <w:jc w:val="center"/>
            </w:pPr>
            <w:r w:rsidRPr="00CE7BDA">
              <w:t>Smoking</w:t>
            </w:r>
            <w:r w:rsidR="007C63F8" w:rsidRPr="00CE7BDA">
              <w:t xml:space="preserve">, </w:t>
            </w:r>
            <w:r w:rsidRPr="00CE7BDA">
              <w:t>Obesity</w:t>
            </w:r>
            <w:r w:rsidR="00ED59EA" w:rsidRPr="00CE7BDA">
              <w:t xml:space="preserve">, </w:t>
            </w:r>
            <w:r w:rsidRPr="00CE7BDA">
              <w:t>T2DM (&gt;2 years)</w:t>
            </w:r>
            <w:r w:rsidR="00ED59EA" w:rsidRPr="00CE7BDA">
              <w:t xml:space="preserve">, </w:t>
            </w:r>
            <w:r w:rsidRPr="00CE7BDA">
              <w:t>Height</w:t>
            </w:r>
            <w:r w:rsidR="00ED59EA" w:rsidRPr="00CE7BDA">
              <w:t xml:space="preserve">, </w:t>
            </w:r>
            <w:r w:rsidRPr="00CE7BDA">
              <w:t>Blood Group</w:t>
            </w:r>
            <w:r w:rsidR="00ED59EA" w:rsidRPr="00CE7BDA">
              <w:t xml:space="preserve">, </w:t>
            </w:r>
            <w:r w:rsidRPr="00CE7BDA">
              <w:t>Exercise</w:t>
            </w:r>
            <w:r w:rsidR="00ED59EA" w:rsidRPr="00CE7BDA">
              <w:t xml:space="preserve">, </w:t>
            </w:r>
            <w:r w:rsidRPr="00CE7BDA">
              <w:t>Alcohol consumption</w:t>
            </w:r>
          </w:p>
          <w:p w14:paraId="5467DB93" w14:textId="77777777" w:rsidR="00806253" w:rsidRPr="00CE7BDA" w:rsidRDefault="00806253" w:rsidP="00CE7BDA">
            <w:pPr>
              <w:adjustRightInd w:val="0"/>
              <w:snapToGrid w:val="0"/>
              <w:spacing w:line="240" w:lineRule="auto"/>
              <w:jc w:val="center"/>
              <w:rPr>
                <w:b/>
                <w:bCs/>
              </w:rPr>
            </w:pPr>
            <w:r w:rsidRPr="00CE7BDA">
              <w:rPr>
                <w:b/>
                <w:bCs/>
              </w:rPr>
              <w:t>No mixed score</w:t>
            </w:r>
          </w:p>
        </w:tc>
        <w:tc>
          <w:tcPr>
            <w:tcW w:w="261" w:type="pct"/>
            <w:tcBorders>
              <w:top w:val="single" w:sz="4" w:space="0" w:color="auto"/>
            </w:tcBorders>
            <w:shd w:val="clear" w:color="auto" w:fill="auto"/>
            <w:vAlign w:val="center"/>
          </w:tcPr>
          <w:p w14:paraId="2F5F6BD2" w14:textId="75BD5FED" w:rsidR="00806253" w:rsidRPr="00CE7BDA" w:rsidRDefault="00806253" w:rsidP="00CE7BDA">
            <w:pPr>
              <w:adjustRightInd w:val="0"/>
              <w:snapToGrid w:val="0"/>
              <w:spacing w:line="240" w:lineRule="auto"/>
              <w:jc w:val="center"/>
            </w:pPr>
            <w:r w:rsidRPr="00CE7BDA">
              <w:t>22</w:t>
            </w:r>
          </w:p>
        </w:tc>
        <w:tc>
          <w:tcPr>
            <w:tcW w:w="905" w:type="pct"/>
            <w:tcBorders>
              <w:top w:val="single" w:sz="4" w:space="0" w:color="auto"/>
            </w:tcBorders>
            <w:shd w:val="clear" w:color="auto" w:fill="auto"/>
            <w:vAlign w:val="center"/>
          </w:tcPr>
          <w:p w14:paraId="7AB833D2" w14:textId="3EC877FF" w:rsidR="00806253" w:rsidRPr="00CE7BDA" w:rsidRDefault="00D16FC9" w:rsidP="00CE7BDA">
            <w:pPr>
              <w:adjustRightInd w:val="0"/>
              <w:snapToGrid w:val="0"/>
              <w:spacing w:line="240" w:lineRule="auto"/>
              <w:jc w:val="center"/>
            </w:pPr>
            <w:r w:rsidRPr="00CE7BDA">
              <w:t xml:space="preserve">&lt;60 years </w:t>
            </w:r>
            <w:r w:rsidR="00806253" w:rsidRPr="00CE7BDA">
              <w:t xml:space="preserve">OR: 6.91 </w:t>
            </w:r>
          </w:p>
          <w:p w14:paraId="07A90C02" w14:textId="7261A924" w:rsidR="00806253" w:rsidRPr="00CE7BDA" w:rsidRDefault="00D16FC9" w:rsidP="00CE7BDA">
            <w:pPr>
              <w:adjustRightInd w:val="0"/>
              <w:snapToGrid w:val="0"/>
              <w:spacing w:line="240" w:lineRule="auto"/>
              <w:jc w:val="center"/>
            </w:pPr>
            <w:r w:rsidRPr="00CE7BDA">
              <w:t xml:space="preserve">&gt;70 years OR: </w:t>
            </w:r>
            <w:r w:rsidR="00806253" w:rsidRPr="00CE7BDA">
              <w:t xml:space="preserve">4.12 </w:t>
            </w:r>
          </w:p>
          <w:p w14:paraId="7B3E60FF" w14:textId="26210F6D" w:rsidR="00806253" w:rsidRPr="00CE7BDA" w:rsidRDefault="00D16FC9" w:rsidP="00CE7BDA">
            <w:pPr>
              <w:adjustRightInd w:val="0"/>
              <w:snapToGrid w:val="0"/>
              <w:spacing w:line="240" w:lineRule="auto"/>
              <w:jc w:val="center"/>
            </w:pPr>
            <w:r w:rsidRPr="00CE7BDA">
              <w:t>T</w:t>
            </w:r>
            <w:r w:rsidR="00806253" w:rsidRPr="00CE7BDA">
              <w:t>op vs bottom centile</w:t>
            </w:r>
          </w:p>
        </w:tc>
      </w:tr>
      <w:tr w:rsidR="00CE7BDA" w:rsidRPr="00CE7BDA" w14:paraId="12797443" w14:textId="77777777" w:rsidTr="000E1F23">
        <w:trPr>
          <w:jc w:val="center"/>
        </w:trPr>
        <w:tc>
          <w:tcPr>
            <w:tcW w:w="529" w:type="pct"/>
            <w:shd w:val="clear" w:color="auto" w:fill="auto"/>
            <w:vAlign w:val="center"/>
          </w:tcPr>
          <w:p w14:paraId="0443CEDC" w14:textId="38CC974F" w:rsidR="00806253" w:rsidRPr="00CE7BDA" w:rsidRDefault="00806253" w:rsidP="00CE7BDA">
            <w:pPr>
              <w:adjustRightInd w:val="0"/>
              <w:snapToGrid w:val="0"/>
              <w:spacing w:line="240" w:lineRule="auto"/>
              <w:jc w:val="center"/>
              <w:rPr>
                <w:b/>
                <w:bCs/>
              </w:rPr>
            </w:pPr>
            <w:r w:rsidRPr="00CE7BDA">
              <w:rPr>
                <w:b/>
                <w:bCs/>
              </w:rPr>
              <w:t xml:space="preserve">Sharma et al, 2022 </w:t>
            </w:r>
            <w:sdt>
              <w:sdtPr>
                <w:rPr>
                  <w:bCs/>
                </w:rPr>
                <w:tag w:val="MENDELEY_CITATION_v3_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"/>
                <w:id w:val="1262798386"/>
                <w:placeholder>
                  <w:docPart w:val="F814E963DD8A48EAB6828ED9B6C5B4CC"/>
                </w:placeholder>
              </w:sdtPr>
              <w:sdtEndPr/>
              <w:sdtContent>
                <w:r w:rsidR="002C0412" w:rsidRPr="002C0412">
                  <w:rPr>
                    <w:bCs/>
                  </w:rPr>
                  <w:t>[8]</w:t>
                </w:r>
              </w:sdtContent>
            </w:sdt>
          </w:p>
        </w:tc>
        <w:tc>
          <w:tcPr>
            <w:tcW w:w="808" w:type="pct"/>
            <w:shd w:val="clear" w:color="auto" w:fill="auto"/>
            <w:vAlign w:val="center"/>
          </w:tcPr>
          <w:p w14:paraId="38637556" w14:textId="77777777" w:rsidR="00806253" w:rsidRPr="00CE7BDA" w:rsidRDefault="00806253" w:rsidP="00CE7BDA">
            <w:pPr>
              <w:adjustRightInd w:val="0"/>
              <w:snapToGrid w:val="0"/>
              <w:spacing w:line="240" w:lineRule="auto"/>
              <w:jc w:val="center"/>
            </w:pPr>
            <w:proofErr w:type="spellStart"/>
            <w:r w:rsidRPr="00CE7BDA">
              <w:t>UKBiobank</w:t>
            </w:r>
            <w:proofErr w:type="spellEnd"/>
          </w:p>
        </w:tc>
        <w:tc>
          <w:tcPr>
            <w:tcW w:w="518" w:type="pct"/>
            <w:shd w:val="clear" w:color="auto" w:fill="auto"/>
            <w:vAlign w:val="center"/>
          </w:tcPr>
          <w:p w14:paraId="5A992C8C" w14:textId="6D54B834" w:rsidR="00806253" w:rsidRPr="00CE7BDA" w:rsidRDefault="001D792B" w:rsidP="00CE7BDA">
            <w:pPr>
              <w:adjustRightInd w:val="0"/>
              <w:snapToGrid w:val="0"/>
              <w:spacing w:line="240" w:lineRule="auto"/>
              <w:jc w:val="center"/>
            </w:pPr>
            <w:r w:rsidRPr="00CE7BDA">
              <w:t>1042</w:t>
            </w:r>
            <w:r w:rsidR="00CD5D1D" w:rsidRPr="00CE7BDA">
              <w:t xml:space="preserve"> </w:t>
            </w:r>
            <w:r w:rsidR="002C2494" w:rsidRPr="00CE7BDA">
              <w:t xml:space="preserve">   </w:t>
            </w:r>
            <w:proofErr w:type="gramStart"/>
            <w:r w:rsidRPr="00CE7BDA">
              <w:t>Cases  10420</w:t>
            </w:r>
            <w:proofErr w:type="gramEnd"/>
            <w:r w:rsidRPr="00CE7BDA">
              <w:t xml:space="preserve"> </w:t>
            </w:r>
            <w:r w:rsidR="00CD5D1D" w:rsidRPr="00CE7BDA">
              <w:t xml:space="preserve"> </w:t>
            </w:r>
            <w:r w:rsidRPr="00CE7BDA">
              <w:t>Controls</w:t>
            </w:r>
            <w:r w:rsidR="00806253" w:rsidRPr="00CE7BDA">
              <w:t xml:space="preserve"> </w:t>
            </w:r>
          </w:p>
        </w:tc>
        <w:tc>
          <w:tcPr>
            <w:tcW w:w="1978" w:type="pct"/>
            <w:shd w:val="clear" w:color="auto" w:fill="auto"/>
            <w:vAlign w:val="center"/>
          </w:tcPr>
          <w:p w14:paraId="209EB26B" w14:textId="22F46651" w:rsidR="00806253" w:rsidRPr="00CE7BDA" w:rsidRDefault="00806253" w:rsidP="00CE7BDA">
            <w:pPr>
              <w:adjustRightInd w:val="0"/>
              <w:snapToGrid w:val="0"/>
              <w:spacing w:line="240" w:lineRule="auto"/>
              <w:jc w:val="center"/>
            </w:pPr>
            <w:r w:rsidRPr="00CE7BDA">
              <w:t>Race</w:t>
            </w:r>
            <w:r w:rsidR="002A6159" w:rsidRPr="00CE7BDA">
              <w:t xml:space="preserve">, </w:t>
            </w:r>
            <w:r w:rsidRPr="00CE7BDA">
              <w:t>Smoking</w:t>
            </w:r>
            <w:r w:rsidR="002A6159" w:rsidRPr="00CE7BDA">
              <w:t xml:space="preserve">, </w:t>
            </w:r>
            <w:r w:rsidRPr="00CE7BDA">
              <w:t>DM</w:t>
            </w:r>
            <w:r w:rsidR="002A6159" w:rsidRPr="00CE7BDA">
              <w:t xml:space="preserve">, </w:t>
            </w:r>
            <w:r w:rsidRPr="00CE7BDA">
              <w:t>Family History</w:t>
            </w:r>
            <w:r w:rsidR="006B3E1F" w:rsidRPr="00CE7BDA">
              <w:t xml:space="preserve">, </w:t>
            </w:r>
            <w:r w:rsidRPr="00CE7BDA">
              <w:t xml:space="preserve">Waist </w:t>
            </w:r>
            <w:r w:rsidR="006B3E1F" w:rsidRPr="00CE7BDA">
              <w:t>Circumference</w:t>
            </w:r>
          </w:p>
          <w:p w14:paraId="032F641A" w14:textId="7972F6CD" w:rsidR="00806253" w:rsidRPr="00CE7BDA" w:rsidRDefault="0028610C" w:rsidP="00CE7BDA">
            <w:pPr>
              <w:adjustRightInd w:val="0"/>
              <w:snapToGrid w:val="0"/>
              <w:spacing w:line="240" w:lineRule="auto"/>
              <w:jc w:val="center"/>
              <w:rPr>
                <w:b/>
                <w:bCs/>
              </w:rPr>
            </w:pPr>
            <w:r w:rsidRPr="00CE7BDA">
              <w:rPr>
                <w:b/>
                <w:bCs/>
              </w:rPr>
              <w:t>M</w:t>
            </w:r>
            <w:r w:rsidR="00806253" w:rsidRPr="00CE7BDA">
              <w:rPr>
                <w:b/>
                <w:bCs/>
              </w:rPr>
              <w:t>ixed score + subset analysis</w:t>
            </w:r>
          </w:p>
        </w:tc>
        <w:tc>
          <w:tcPr>
            <w:tcW w:w="261" w:type="pct"/>
            <w:shd w:val="clear" w:color="auto" w:fill="auto"/>
            <w:vAlign w:val="center"/>
          </w:tcPr>
          <w:p w14:paraId="4C1FF9E2" w14:textId="3878B2A8" w:rsidR="00806253" w:rsidRPr="00CE7BDA" w:rsidRDefault="00806253" w:rsidP="00CE7BDA">
            <w:pPr>
              <w:adjustRightInd w:val="0"/>
              <w:snapToGrid w:val="0"/>
              <w:spacing w:line="240" w:lineRule="auto"/>
              <w:jc w:val="center"/>
            </w:pPr>
            <w:r w:rsidRPr="00CE7BDA">
              <w:t>49</w:t>
            </w:r>
          </w:p>
        </w:tc>
        <w:tc>
          <w:tcPr>
            <w:tcW w:w="905" w:type="pct"/>
            <w:shd w:val="clear" w:color="auto" w:fill="auto"/>
            <w:vAlign w:val="center"/>
          </w:tcPr>
          <w:p w14:paraId="026A9280" w14:textId="77777777" w:rsidR="00D16FC9" w:rsidRPr="00CE7BDA" w:rsidRDefault="00806253" w:rsidP="00CE7BDA">
            <w:pPr>
              <w:adjustRightInd w:val="0"/>
              <w:snapToGrid w:val="0"/>
              <w:spacing w:line="240" w:lineRule="auto"/>
              <w:jc w:val="center"/>
            </w:pPr>
            <w:r w:rsidRPr="00CE7BDA">
              <w:t>HR</w:t>
            </w:r>
            <w:r w:rsidR="00D20332" w:rsidRPr="00CE7BDA">
              <w:t>:</w:t>
            </w:r>
            <w:r w:rsidRPr="00CE7BDA">
              <w:t xml:space="preserve"> 2.738 </w:t>
            </w:r>
          </w:p>
          <w:p w14:paraId="01C2350A" w14:textId="3FCEFA71" w:rsidR="00806253" w:rsidRPr="00CE7BDA" w:rsidRDefault="00CE3181" w:rsidP="00CE7BDA">
            <w:pPr>
              <w:adjustRightInd w:val="0"/>
              <w:snapToGrid w:val="0"/>
              <w:spacing w:line="240" w:lineRule="auto"/>
              <w:jc w:val="center"/>
            </w:pPr>
            <w:r w:rsidRPr="00CE7BDA">
              <w:t>T</w:t>
            </w:r>
            <w:r w:rsidR="00806253" w:rsidRPr="00CE7BDA">
              <w:t>op vs bottom quantile</w:t>
            </w:r>
          </w:p>
        </w:tc>
      </w:tr>
      <w:tr w:rsidR="00CE7BDA" w:rsidRPr="00CE7BDA" w14:paraId="3418C445" w14:textId="77777777" w:rsidTr="000E1F23">
        <w:trPr>
          <w:jc w:val="center"/>
        </w:trPr>
        <w:tc>
          <w:tcPr>
            <w:tcW w:w="529" w:type="pct"/>
            <w:shd w:val="clear" w:color="auto" w:fill="auto"/>
            <w:vAlign w:val="center"/>
          </w:tcPr>
          <w:p w14:paraId="586DE796" w14:textId="2EE4C9A4" w:rsidR="00806253" w:rsidRPr="00CE7BDA" w:rsidRDefault="00806253" w:rsidP="00CE7BDA">
            <w:pPr>
              <w:adjustRightInd w:val="0"/>
              <w:snapToGrid w:val="0"/>
              <w:spacing w:line="240" w:lineRule="auto"/>
              <w:jc w:val="center"/>
              <w:rPr>
                <w:b/>
                <w:bCs/>
              </w:rPr>
            </w:pPr>
            <w:r w:rsidRPr="00CE7BDA">
              <w:rPr>
                <w:b/>
                <w:bCs/>
              </w:rPr>
              <w:t xml:space="preserve">Byrne et al 2023 </w:t>
            </w:r>
            <w:sdt>
              <w:sdtPr>
                <w:rPr>
                  <w:bCs/>
                </w:rPr>
                <w:tag w:val="MENDELEY_CITATION_v3_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"/>
                <w:id w:val="-1671550676"/>
                <w:placeholder>
                  <w:docPart w:val="F814E963DD8A48EAB6828ED9B6C5B4CC"/>
                </w:placeholder>
              </w:sdtPr>
              <w:sdtEndPr/>
              <w:sdtContent>
                <w:r w:rsidR="002C0412" w:rsidRPr="002C0412">
                  <w:rPr>
                    <w:bCs/>
                  </w:rPr>
                  <w:t>[5]</w:t>
                </w:r>
              </w:sdtContent>
            </w:sdt>
          </w:p>
        </w:tc>
        <w:tc>
          <w:tcPr>
            <w:tcW w:w="808" w:type="pct"/>
            <w:shd w:val="clear" w:color="auto" w:fill="auto"/>
            <w:vAlign w:val="center"/>
          </w:tcPr>
          <w:p w14:paraId="0B5A4DA5"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226178DA" w14:textId="72F6FDB1" w:rsidR="00806253" w:rsidRPr="00CE7BDA" w:rsidRDefault="001D792B" w:rsidP="00CE7BDA">
            <w:pPr>
              <w:adjustRightInd w:val="0"/>
              <w:snapToGrid w:val="0"/>
              <w:spacing w:line="240" w:lineRule="auto"/>
              <w:jc w:val="center"/>
            </w:pPr>
            <w:r w:rsidRPr="00CE7BDA">
              <w:t>451</w:t>
            </w:r>
            <w:r w:rsidR="00362FEC" w:rsidRPr="00CE7BDA">
              <w:t xml:space="preserve"> </w:t>
            </w:r>
            <w:r w:rsidR="008771AD" w:rsidRPr="00CE7BDA">
              <w:t xml:space="preserve">      </w:t>
            </w:r>
            <w:r w:rsidRPr="00CE7BDA">
              <w:t>Cases 195822 Controls</w:t>
            </w:r>
            <w:r w:rsidR="00806253" w:rsidRPr="00CE7BDA">
              <w:t xml:space="preserve"> </w:t>
            </w:r>
          </w:p>
        </w:tc>
        <w:tc>
          <w:tcPr>
            <w:tcW w:w="1978" w:type="pct"/>
            <w:shd w:val="clear" w:color="auto" w:fill="auto"/>
            <w:vAlign w:val="center"/>
          </w:tcPr>
          <w:p w14:paraId="3569B6FD" w14:textId="361C60E4" w:rsidR="00806253" w:rsidRPr="00CE7BDA" w:rsidRDefault="00806253" w:rsidP="00CE7BDA">
            <w:pPr>
              <w:adjustRightInd w:val="0"/>
              <w:snapToGrid w:val="0"/>
              <w:spacing w:line="240" w:lineRule="auto"/>
              <w:jc w:val="center"/>
            </w:pPr>
            <w:r w:rsidRPr="00CE7BDA">
              <w:t>Lifestyle Index (Weight, Activity, Dietary profile, smoking status)</w:t>
            </w:r>
          </w:p>
          <w:p w14:paraId="339DE592" w14:textId="77777777" w:rsidR="00806253" w:rsidRPr="00CE7BDA" w:rsidRDefault="00806253" w:rsidP="00CE7BDA">
            <w:pPr>
              <w:adjustRightInd w:val="0"/>
              <w:snapToGrid w:val="0"/>
              <w:spacing w:line="240" w:lineRule="auto"/>
              <w:jc w:val="center"/>
              <w:rPr>
                <w:b/>
                <w:bCs/>
              </w:rPr>
            </w:pPr>
            <w:r w:rsidRPr="00CE7BDA">
              <w:rPr>
                <w:b/>
                <w:bCs/>
              </w:rPr>
              <w:t>Mixed Score</w:t>
            </w:r>
          </w:p>
        </w:tc>
        <w:tc>
          <w:tcPr>
            <w:tcW w:w="261" w:type="pct"/>
            <w:shd w:val="clear" w:color="auto" w:fill="auto"/>
            <w:vAlign w:val="center"/>
          </w:tcPr>
          <w:p w14:paraId="4B7CEDD3" w14:textId="5AAC6BAC" w:rsidR="00806253" w:rsidRPr="00CE7BDA" w:rsidRDefault="00806253" w:rsidP="00CE7BDA">
            <w:pPr>
              <w:adjustRightInd w:val="0"/>
              <w:snapToGrid w:val="0"/>
              <w:spacing w:line="240" w:lineRule="auto"/>
              <w:jc w:val="center"/>
            </w:pPr>
            <w:r w:rsidRPr="00CE7BDA">
              <w:t>22</w:t>
            </w:r>
          </w:p>
        </w:tc>
        <w:tc>
          <w:tcPr>
            <w:tcW w:w="905" w:type="pct"/>
            <w:shd w:val="clear" w:color="auto" w:fill="auto"/>
            <w:vAlign w:val="center"/>
          </w:tcPr>
          <w:p w14:paraId="55827665" w14:textId="28AF504B" w:rsidR="0040629D" w:rsidRPr="00CE7BDA" w:rsidRDefault="00806253" w:rsidP="00CE7BDA">
            <w:pPr>
              <w:adjustRightInd w:val="0"/>
              <w:snapToGrid w:val="0"/>
              <w:spacing w:line="240" w:lineRule="auto"/>
              <w:jc w:val="center"/>
            </w:pPr>
            <w:r w:rsidRPr="00CE7BDA">
              <w:t>HR</w:t>
            </w:r>
            <w:r w:rsidR="0040629D" w:rsidRPr="00CE7BDA">
              <w:t>:</w:t>
            </w:r>
            <w:r w:rsidRPr="00CE7BDA">
              <w:t xml:space="preserve"> </w:t>
            </w:r>
            <w:r w:rsidR="0040629D" w:rsidRPr="00CE7BDA">
              <w:t>4.14</w:t>
            </w:r>
          </w:p>
          <w:p w14:paraId="12BCA50D" w14:textId="2F972C12" w:rsidR="00806253" w:rsidRPr="00CE7BDA" w:rsidRDefault="0040629D" w:rsidP="00CE7BDA">
            <w:pPr>
              <w:adjustRightInd w:val="0"/>
              <w:snapToGrid w:val="0"/>
              <w:spacing w:line="240" w:lineRule="auto"/>
              <w:jc w:val="center"/>
            </w:pPr>
            <w:r w:rsidRPr="00CE7BDA">
              <w:t>T</w:t>
            </w:r>
            <w:r w:rsidR="00806253" w:rsidRPr="00CE7BDA">
              <w:t>op 5%</w:t>
            </w:r>
          </w:p>
          <w:p w14:paraId="6A149EB0" w14:textId="28EA478F" w:rsidR="00806253" w:rsidRPr="00CE7BDA" w:rsidRDefault="00806253" w:rsidP="00CE7BDA">
            <w:pPr>
              <w:adjustRightInd w:val="0"/>
              <w:snapToGrid w:val="0"/>
              <w:spacing w:line="240" w:lineRule="auto"/>
              <w:jc w:val="center"/>
            </w:pPr>
          </w:p>
        </w:tc>
      </w:tr>
      <w:tr w:rsidR="00CE7BDA" w:rsidRPr="00CE7BDA" w14:paraId="763F5031" w14:textId="77777777" w:rsidTr="000E1F23">
        <w:trPr>
          <w:jc w:val="center"/>
        </w:trPr>
        <w:tc>
          <w:tcPr>
            <w:tcW w:w="529" w:type="pct"/>
            <w:shd w:val="clear" w:color="auto" w:fill="auto"/>
            <w:vAlign w:val="center"/>
          </w:tcPr>
          <w:p w14:paraId="352E47FC" w14:textId="26D276DD" w:rsidR="00806253" w:rsidRPr="00CE7BDA" w:rsidRDefault="00806253" w:rsidP="00CE7BDA">
            <w:pPr>
              <w:adjustRightInd w:val="0"/>
              <w:snapToGrid w:val="0"/>
              <w:spacing w:line="240" w:lineRule="auto"/>
              <w:jc w:val="center"/>
              <w:rPr>
                <w:b/>
                <w:bCs/>
              </w:rPr>
            </w:pPr>
            <w:r w:rsidRPr="00CE7BDA">
              <w:rPr>
                <w:b/>
                <w:bCs/>
              </w:rPr>
              <w:t xml:space="preserve">Fritsche et al, 2020 </w:t>
            </w:r>
            <w:sdt>
              <w:sdtPr>
                <w:rPr>
                  <w:bCs/>
                </w:rPr>
                <w:tag w:val="MENDELEY_CITATION_v3_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"/>
                <w:id w:val="-1464333267"/>
                <w:placeholder>
                  <w:docPart w:val="F814E963DD8A48EAB6828ED9B6C5B4CC"/>
                </w:placeholder>
              </w:sdtPr>
              <w:sdtEndPr/>
              <w:sdtContent>
                <w:r w:rsidR="002C0412" w:rsidRPr="002C0412">
                  <w:rPr>
                    <w:bCs/>
                  </w:rPr>
                  <w:t>[19]</w:t>
                </w:r>
              </w:sdtContent>
            </w:sdt>
          </w:p>
        </w:tc>
        <w:tc>
          <w:tcPr>
            <w:tcW w:w="808" w:type="pct"/>
            <w:shd w:val="clear" w:color="auto" w:fill="auto"/>
            <w:vAlign w:val="center"/>
          </w:tcPr>
          <w:p w14:paraId="4B8C5BDF" w14:textId="77777777" w:rsidR="00806253" w:rsidRPr="00CE7BDA" w:rsidRDefault="00806253" w:rsidP="00CE7BDA">
            <w:pPr>
              <w:adjustRightInd w:val="0"/>
              <w:snapToGrid w:val="0"/>
              <w:spacing w:line="240" w:lineRule="auto"/>
              <w:jc w:val="center"/>
            </w:pPr>
            <w:r w:rsidRPr="00CE7BDA">
              <w:t>MGI Cohort</w:t>
            </w:r>
          </w:p>
          <w:p w14:paraId="62AD653B" w14:textId="77777777" w:rsidR="00806253" w:rsidRPr="00CE7BDA" w:rsidRDefault="00806253" w:rsidP="00CE7BDA">
            <w:pPr>
              <w:adjustRightInd w:val="0"/>
              <w:snapToGrid w:val="0"/>
              <w:spacing w:line="240" w:lineRule="auto"/>
              <w:jc w:val="center"/>
            </w:pPr>
            <w:r w:rsidRPr="00CE7BDA">
              <w:t>UK Biobank Cohort</w:t>
            </w:r>
          </w:p>
        </w:tc>
        <w:tc>
          <w:tcPr>
            <w:tcW w:w="518" w:type="pct"/>
            <w:shd w:val="clear" w:color="auto" w:fill="auto"/>
            <w:vAlign w:val="center"/>
          </w:tcPr>
          <w:p w14:paraId="311185DD" w14:textId="4287A7FE" w:rsidR="00806253" w:rsidRPr="00CE7BDA" w:rsidRDefault="00874DCE" w:rsidP="00CE7BDA">
            <w:pPr>
              <w:adjustRightInd w:val="0"/>
              <w:snapToGrid w:val="0"/>
              <w:spacing w:line="240" w:lineRule="auto"/>
              <w:jc w:val="center"/>
            </w:pPr>
            <w:r w:rsidRPr="00CE7BDA">
              <w:t xml:space="preserve">1265 </w:t>
            </w:r>
            <w:r w:rsidR="005857B5" w:rsidRPr="00CE7BDA">
              <w:t xml:space="preserve">    </w:t>
            </w:r>
            <w:proofErr w:type="gramStart"/>
            <w:r w:rsidRPr="00CE7BDA">
              <w:t>Cases  446955</w:t>
            </w:r>
            <w:proofErr w:type="gramEnd"/>
            <w:r w:rsidR="001D792B" w:rsidRPr="00CE7BDA">
              <w:t xml:space="preserve"> Controls</w:t>
            </w:r>
            <w:r w:rsidR="00806253" w:rsidRPr="00CE7BDA">
              <w:t xml:space="preserve"> </w:t>
            </w:r>
          </w:p>
        </w:tc>
        <w:tc>
          <w:tcPr>
            <w:tcW w:w="1978" w:type="pct"/>
            <w:shd w:val="clear" w:color="auto" w:fill="auto"/>
            <w:vAlign w:val="center"/>
          </w:tcPr>
          <w:p w14:paraId="08494BAD" w14:textId="77777777" w:rsidR="00806253" w:rsidRPr="00CE7BDA" w:rsidRDefault="00806253" w:rsidP="00CE7BDA">
            <w:pPr>
              <w:adjustRightInd w:val="0"/>
              <w:snapToGrid w:val="0"/>
              <w:spacing w:line="240" w:lineRule="auto"/>
              <w:jc w:val="center"/>
            </w:pPr>
            <w:r w:rsidRPr="00CE7BDA">
              <w:rPr>
                <w:b/>
                <w:bCs/>
              </w:rPr>
              <w:t>No mixed score</w:t>
            </w:r>
          </w:p>
        </w:tc>
        <w:tc>
          <w:tcPr>
            <w:tcW w:w="261" w:type="pct"/>
            <w:shd w:val="clear" w:color="auto" w:fill="auto"/>
            <w:vAlign w:val="center"/>
          </w:tcPr>
          <w:p w14:paraId="7EE8DDE5" w14:textId="0B49495A" w:rsidR="00806253" w:rsidRPr="00CE7BDA" w:rsidRDefault="00806253" w:rsidP="00CE7BDA">
            <w:pPr>
              <w:adjustRightInd w:val="0"/>
              <w:snapToGrid w:val="0"/>
              <w:spacing w:line="240" w:lineRule="auto"/>
              <w:jc w:val="center"/>
            </w:pPr>
            <w:r w:rsidRPr="00CE7BDA">
              <w:t>10</w:t>
            </w:r>
          </w:p>
        </w:tc>
        <w:tc>
          <w:tcPr>
            <w:tcW w:w="905" w:type="pct"/>
            <w:shd w:val="clear" w:color="auto" w:fill="auto"/>
            <w:vAlign w:val="center"/>
          </w:tcPr>
          <w:p w14:paraId="73AFA727" w14:textId="022DE0DF" w:rsidR="0040629D" w:rsidRPr="00CE7BDA" w:rsidRDefault="00806253" w:rsidP="00CE7BDA">
            <w:pPr>
              <w:adjustRightInd w:val="0"/>
              <w:snapToGrid w:val="0"/>
              <w:spacing w:line="240" w:lineRule="auto"/>
              <w:jc w:val="center"/>
            </w:pPr>
            <w:r w:rsidRPr="00CE7BDA">
              <w:t>OR</w:t>
            </w:r>
            <w:r w:rsidR="00842F72" w:rsidRPr="00CE7BDA">
              <w:t>:</w:t>
            </w:r>
            <w:r w:rsidRPr="00CE7BDA">
              <w:t xml:space="preserve"> 1.64 (0.655 – 4.12) </w:t>
            </w:r>
          </w:p>
          <w:p w14:paraId="4695A748" w14:textId="73147A95" w:rsidR="00806253" w:rsidRPr="00CE7BDA" w:rsidRDefault="0040629D" w:rsidP="00CE7BDA">
            <w:pPr>
              <w:adjustRightInd w:val="0"/>
              <w:snapToGrid w:val="0"/>
              <w:spacing w:line="240" w:lineRule="auto"/>
              <w:jc w:val="center"/>
            </w:pPr>
            <w:r w:rsidRPr="00CE7BDA">
              <w:t>T</w:t>
            </w:r>
            <w:r w:rsidR="00806253" w:rsidRPr="00CE7BDA">
              <w:t>op 1%</w:t>
            </w:r>
          </w:p>
        </w:tc>
      </w:tr>
      <w:tr w:rsidR="00CE7BDA" w:rsidRPr="00CE7BDA" w14:paraId="1BDC29CB" w14:textId="77777777" w:rsidTr="000E1F23">
        <w:trPr>
          <w:jc w:val="center"/>
        </w:trPr>
        <w:tc>
          <w:tcPr>
            <w:tcW w:w="529" w:type="pct"/>
            <w:shd w:val="clear" w:color="auto" w:fill="auto"/>
            <w:vAlign w:val="center"/>
          </w:tcPr>
          <w:p w14:paraId="75F45C3D" w14:textId="56536E5C" w:rsidR="00806253" w:rsidRPr="00CE7BDA" w:rsidRDefault="00806253" w:rsidP="00CE7BDA">
            <w:pPr>
              <w:adjustRightInd w:val="0"/>
              <w:snapToGrid w:val="0"/>
              <w:spacing w:line="240" w:lineRule="auto"/>
              <w:jc w:val="center"/>
              <w:rPr>
                <w:b/>
                <w:bCs/>
              </w:rPr>
            </w:pPr>
            <w:proofErr w:type="spellStart"/>
            <w:r w:rsidRPr="00CE7BDA">
              <w:rPr>
                <w:b/>
                <w:bCs/>
              </w:rPr>
              <w:t>Nodari</w:t>
            </w:r>
            <w:proofErr w:type="spellEnd"/>
            <w:r w:rsidRPr="00CE7BDA">
              <w:rPr>
                <w:b/>
                <w:bCs/>
              </w:rPr>
              <w:t xml:space="preserve"> et al, 2023 </w:t>
            </w:r>
            <w:sdt>
              <w:sdtPr>
                <w:rPr>
                  <w:bCs/>
                </w:rPr>
                <w:tag w:val="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"/>
                <w:id w:val="231676830"/>
                <w:placeholder>
                  <w:docPart w:val="F814E963DD8A48EAB6828ED9B6C5B4CC"/>
                </w:placeholder>
              </w:sdtPr>
              <w:sdtEndPr/>
              <w:sdtContent>
                <w:r w:rsidR="002C0412" w:rsidRPr="002C0412">
                  <w:rPr>
                    <w:bCs/>
                  </w:rPr>
                  <w:t>[20]</w:t>
                </w:r>
              </w:sdtContent>
            </w:sdt>
          </w:p>
        </w:tc>
        <w:tc>
          <w:tcPr>
            <w:tcW w:w="808" w:type="pct"/>
            <w:shd w:val="clear" w:color="auto" w:fill="auto"/>
            <w:vAlign w:val="center"/>
          </w:tcPr>
          <w:p w14:paraId="3A83747D" w14:textId="77777777" w:rsidR="00806253" w:rsidRPr="00CE7BDA" w:rsidRDefault="00806253" w:rsidP="00CE7BDA">
            <w:pPr>
              <w:adjustRightInd w:val="0"/>
              <w:snapToGrid w:val="0"/>
              <w:spacing w:line="240" w:lineRule="auto"/>
              <w:jc w:val="center"/>
            </w:pPr>
            <w:proofErr w:type="spellStart"/>
            <w:r w:rsidRPr="00CE7BDA">
              <w:t>PanScan</w:t>
            </w:r>
            <w:proofErr w:type="spellEnd"/>
            <w:r w:rsidRPr="00CE7BDA">
              <w:t xml:space="preserve"> I, II and III</w:t>
            </w:r>
          </w:p>
          <w:p w14:paraId="6018C1A4" w14:textId="77777777" w:rsidR="00806253" w:rsidRPr="00CE7BDA" w:rsidRDefault="00806253" w:rsidP="00CE7BDA">
            <w:pPr>
              <w:adjustRightInd w:val="0"/>
              <w:snapToGrid w:val="0"/>
              <w:spacing w:line="240" w:lineRule="auto"/>
              <w:jc w:val="center"/>
            </w:pPr>
          </w:p>
          <w:p w14:paraId="30C98F70" w14:textId="658F2F12" w:rsidR="00806253" w:rsidRPr="00CE7BDA" w:rsidRDefault="00806253" w:rsidP="00CE7BDA">
            <w:pPr>
              <w:adjustRightInd w:val="0"/>
              <w:snapToGrid w:val="0"/>
              <w:spacing w:line="240" w:lineRule="auto"/>
              <w:jc w:val="center"/>
            </w:pPr>
            <w:proofErr w:type="spellStart"/>
            <w:r w:rsidRPr="00CE7BDA">
              <w:t>PANDoRA</w:t>
            </w:r>
            <w:proofErr w:type="spellEnd"/>
            <w:r w:rsidRPr="00CE7BDA">
              <w:t xml:space="preserve"> consortium </w:t>
            </w:r>
          </w:p>
        </w:tc>
        <w:tc>
          <w:tcPr>
            <w:tcW w:w="518" w:type="pct"/>
            <w:shd w:val="clear" w:color="auto" w:fill="auto"/>
            <w:vAlign w:val="center"/>
          </w:tcPr>
          <w:p w14:paraId="776621C9" w14:textId="4746E783" w:rsidR="005857B5" w:rsidRPr="00CE7BDA" w:rsidRDefault="00874DCE" w:rsidP="00CE7BDA">
            <w:pPr>
              <w:adjustRightInd w:val="0"/>
              <w:snapToGrid w:val="0"/>
              <w:spacing w:line="240" w:lineRule="auto"/>
              <w:jc w:val="center"/>
            </w:pPr>
            <w:r w:rsidRPr="00CE7BDA">
              <w:t xml:space="preserve">912 </w:t>
            </w:r>
            <w:r w:rsidR="005857B5" w:rsidRPr="00CE7BDA">
              <w:t xml:space="preserve">    </w:t>
            </w:r>
            <w:r w:rsidRPr="00CE7BDA">
              <w:t xml:space="preserve">Cases </w:t>
            </w:r>
          </w:p>
          <w:p w14:paraId="356A8547" w14:textId="39AE8662" w:rsidR="00806253" w:rsidRPr="00CE7BDA" w:rsidRDefault="00874DCE" w:rsidP="00CE7BDA">
            <w:pPr>
              <w:adjustRightInd w:val="0"/>
              <w:snapToGrid w:val="0"/>
              <w:spacing w:line="240" w:lineRule="auto"/>
              <w:jc w:val="center"/>
            </w:pPr>
            <w:r w:rsidRPr="00CE7BDA">
              <w:t>10222 Controls</w:t>
            </w:r>
            <w:r w:rsidR="00806253" w:rsidRPr="00CE7BDA">
              <w:t xml:space="preserve"> </w:t>
            </w:r>
          </w:p>
        </w:tc>
        <w:tc>
          <w:tcPr>
            <w:tcW w:w="1978" w:type="pct"/>
            <w:shd w:val="clear" w:color="auto" w:fill="auto"/>
            <w:vAlign w:val="center"/>
          </w:tcPr>
          <w:p w14:paraId="13FDC70C" w14:textId="286C5C60" w:rsidR="00806253" w:rsidRPr="00CE7BDA" w:rsidRDefault="00806253" w:rsidP="00CE7BDA">
            <w:pPr>
              <w:adjustRightInd w:val="0"/>
              <w:snapToGrid w:val="0"/>
              <w:spacing w:line="240" w:lineRule="auto"/>
              <w:jc w:val="center"/>
            </w:pPr>
            <w:r w:rsidRPr="00CE7BDA">
              <w:t>Smoking</w:t>
            </w:r>
            <w:r w:rsidR="00FF0CD1" w:rsidRPr="00CE7BDA">
              <w:t xml:space="preserve">, </w:t>
            </w:r>
            <w:r w:rsidRPr="00CE7BDA">
              <w:t>Alcohol Consumption</w:t>
            </w:r>
            <w:r w:rsidR="00FF0CD1" w:rsidRPr="00CE7BDA">
              <w:t xml:space="preserve">, </w:t>
            </w:r>
            <w:r w:rsidRPr="00CE7BDA">
              <w:t>T2DM</w:t>
            </w:r>
          </w:p>
          <w:p w14:paraId="09C9CF09" w14:textId="77777777" w:rsidR="00806253" w:rsidRPr="00CE7BDA" w:rsidRDefault="00806253" w:rsidP="00CE7BDA">
            <w:pPr>
              <w:adjustRightInd w:val="0"/>
              <w:snapToGrid w:val="0"/>
              <w:spacing w:line="240" w:lineRule="auto"/>
              <w:jc w:val="center"/>
            </w:pPr>
          </w:p>
          <w:p w14:paraId="1E183E2D" w14:textId="77777777" w:rsidR="00806253" w:rsidRPr="00CE7BDA" w:rsidRDefault="00806253" w:rsidP="00CE7BDA">
            <w:pPr>
              <w:adjustRightInd w:val="0"/>
              <w:snapToGrid w:val="0"/>
              <w:spacing w:line="240" w:lineRule="auto"/>
              <w:jc w:val="center"/>
            </w:pPr>
            <w:r w:rsidRPr="00CE7BDA">
              <w:rPr>
                <w:b/>
                <w:bCs/>
              </w:rPr>
              <w:t>No mixed score</w:t>
            </w:r>
          </w:p>
        </w:tc>
        <w:tc>
          <w:tcPr>
            <w:tcW w:w="261" w:type="pct"/>
            <w:shd w:val="clear" w:color="auto" w:fill="auto"/>
            <w:vAlign w:val="center"/>
          </w:tcPr>
          <w:p w14:paraId="2315F6C7" w14:textId="4311F98B" w:rsidR="00806253" w:rsidRPr="00CE7BDA" w:rsidRDefault="00806253" w:rsidP="00CE7BDA">
            <w:pPr>
              <w:adjustRightInd w:val="0"/>
              <w:snapToGrid w:val="0"/>
              <w:spacing w:line="240" w:lineRule="auto"/>
              <w:jc w:val="center"/>
            </w:pPr>
            <w:r w:rsidRPr="00CE7BDA">
              <w:t>6</w:t>
            </w:r>
          </w:p>
        </w:tc>
        <w:tc>
          <w:tcPr>
            <w:tcW w:w="905" w:type="pct"/>
            <w:shd w:val="clear" w:color="auto" w:fill="auto"/>
            <w:vAlign w:val="center"/>
          </w:tcPr>
          <w:p w14:paraId="27F487E2" w14:textId="54182388" w:rsidR="00806253" w:rsidRPr="00CE7BDA" w:rsidRDefault="00806253" w:rsidP="00CE7BDA">
            <w:pPr>
              <w:adjustRightInd w:val="0"/>
              <w:snapToGrid w:val="0"/>
              <w:spacing w:line="240" w:lineRule="auto"/>
              <w:jc w:val="center"/>
            </w:pPr>
            <w:r w:rsidRPr="00CE7BDA">
              <w:t>&lt;50 years</w:t>
            </w:r>
            <w:r w:rsidR="00F9727F" w:rsidRPr="00CE7BDA">
              <w:t xml:space="preserve"> </w:t>
            </w:r>
            <w:r w:rsidRPr="00CE7BDA">
              <w:t>OR</w:t>
            </w:r>
            <w:r w:rsidR="00842F72" w:rsidRPr="00CE7BDA">
              <w:t>:</w:t>
            </w:r>
            <w:r w:rsidRPr="00CE7BDA">
              <w:t xml:space="preserve"> 2.90 (1.17-7.17)</w:t>
            </w:r>
          </w:p>
          <w:p w14:paraId="0983AEA8" w14:textId="2DE24E04" w:rsidR="00806253" w:rsidRPr="00CE7BDA" w:rsidRDefault="00806253" w:rsidP="00CE7BDA">
            <w:pPr>
              <w:adjustRightInd w:val="0"/>
              <w:snapToGrid w:val="0"/>
              <w:spacing w:line="240" w:lineRule="auto"/>
              <w:jc w:val="center"/>
            </w:pPr>
            <w:r w:rsidRPr="00CE7BDA">
              <w:t>&gt;50 years</w:t>
            </w:r>
            <w:r w:rsidR="00F9727F" w:rsidRPr="00CE7BDA">
              <w:t xml:space="preserve"> </w:t>
            </w:r>
            <w:r w:rsidRPr="00CE7BDA">
              <w:t>OR</w:t>
            </w:r>
            <w:r w:rsidR="00842F72" w:rsidRPr="00CE7BDA">
              <w:t>:</w:t>
            </w:r>
            <w:r w:rsidRPr="00CE7BDA">
              <w:t xml:space="preserve"> 2.44 (1.76-3.38)</w:t>
            </w:r>
          </w:p>
          <w:p w14:paraId="1BD029B1" w14:textId="151EE955"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vs 1</w:t>
            </w:r>
            <w:r w:rsidRPr="00CE7BDA">
              <w:rPr>
                <w:vertAlign w:val="superscript"/>
              </w:rPr>
              <w:t>st</w:t>
            </w:r>
            <w:r w:rsidRPr="00CE7BDA">
              <w:t xml:space="preserve"> qu</w:t>
            </w:r>
            <w:r w:rsidR="001E3DD1" w:rsidRPr="00CE7BDA">
              <w:t>i</w:t>
            </w:r>
            <w:r w:rsidRPr="00CE7BDA">
              <w:t>ntile</w:t>
            </w:r>
          </w:p>
        </w:tc>
      </w:tr>
      <w:tr w:rsidR="00CE7BDA" w:rsidRPr="00CE7BDA" w14:paraId="11A5B45B" w14:textId="77777777" w:rsidTr="000E1F23">
        <w:trPr>
          <w:jc w:val="center"/>
        </w:trPr>
        <w:tc>
          <w:tcPr>
            <w:tcW w:w="529" w:type="pct"/>
            <w:shd w:val="clear" w:color="auto" w:fill="auto"/>
            <w:vAlign w:val="center"/>
          </w:tcPr>
          <w:p w14:paraId="683C16F4" w14:textId="1F9CE8E8" w:rsidR="00806253" w:rsidRPr="00CE7BDA" w:rsidRDefault="00806253" w:rsidP="00CE7BDA">
            <w:pPr>
              <w:adjustRightInd w:val="0"/>
              <w:snapToGrid w:val="0"/>
              <w:spacing w:line="240" w:lineRule="auto"/>
              <w:jc w:val="center"/>
              <w:rPr>
                <w:b/>
                <w:bCs/>
              </w:rPr>
            </w:pPr>
            <w:r w:rsidRPr="00CE7BDA">
              <w:rPr>
                <w:b/>
                <w:bCs/>
              </w:rPr>
              <w:t>Galeotti et al, 2021</w:t>
            </w:r>
            <w:sdt>
              <w:sdtPr>
                <w:rPr>
                  <w:bCs/>
                </w:rPr>
                <w:tag w:val="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"/>
                <w:id w:val="-1878468266"/>
                <w:placeholder>
                  <w:docPart w:val="F814E963DD8A48EAB6828ED9B6C5B4CC"/>
                </w:placeholder>
              </w:sdtPr>
              <w:sdtEndPr/>
              <w:sdtContent>
                <w:r w:rsidR="002C0412" w:rsidRPr="002C0412">
                  <w:rPr>
                    <w:bCs/>
                  </w:rPr>
                  <w:t>[21]</w:t>
                </w:r>
              </w:sdtContent>
            </w:sdt>
          </w:p>
        </w:tc>
        <w:tc>
          <w:tcPr>
            <w:tcW w:w="808" w:type="pct"/>
            <w:shd w:val="clear" w:color="auto" w:fill="auto"/>
            <w:vAlign w:val="center"/>
          </w:tcPr>
          <w:p w14:paraId="6449700C" w14:textId="77777777" w:rsidR="00806253" w:rsidRPr="00CE7BDA" w:rsidRDefault="00806253" w:rsidP="00CE7BDA">
            <w:pPr>
              <w:adjustRightInd w:val="0"/>
              <w:snapToGrid w:val="0"/>
              <w:spacing w:line="240" w:lineRule="auto"/>
              <w:jc w:val="center"/>
            </w:pPr>
            <w:proofErr w:type="spellStart"/>
            <w:r w:rsidRPr="00CE7BDA">
              <w:t>PanScan</w:t>
            </w:r>
            <w:proofErr w:type="spellEnd"/>
            <w:r w:rsidRPr="00CE7BDA">
              <w:t xml:space="preserve"> </w:t>
            </w:r>
            <w:proofErr w:type="gramStart"/>
            <w:r w:rsidRPr="00CE7BDA">
              <w:t>I,II</w:t>
            </w:r>
            <w:proofErr w:type="gramEnd"/>
            <w:r w:rsidRPr="00CE7BDA">
              <w:t>,III and PanC4</w:t>
            </w:r>
          </w:p>
          <w:p w14:paraId="705C5B4A" w14:textId="77777777" w:rsidR="00806253" w:rsidRPr="00CE7BDA" w:rsidRDefault="00806253" w:rsidP="00CE7BDA">
            <w:pPr>
              <w:adjustRightInd w:val="0"/>
              <w:snapToGrid w:val="0"/>
              <w:spacing w:line="240" w:lineRule="auto"/>
              <w:jc w:val="center"/>
            </w:pPr>
          </w:p>
          <w:p w14:paraId="22272B68" w14:textId="7C8495D6" w:rsidR="00806253" w:rsidRPr="00CE7BDA" w:rsidRDefault="00806253" w:rsidP="00CE7BDA">
            <w:pPr>
              <w:adjustRightInd w:val="0"/>
              <w:snapToGrid w:val="0"/>
              <w:spacing w:line="240" w:lineRule="auto"/>
              <w:jc w:val="center"/>
            </w:pPr>
            <w:proofErr w:type="spellStart"/>
            <w:r w:rsidRPr="00CE7BDA">
              <w:t>dbGaP</w:t>
            </w:r>
            <w:proofErr w:type="spellEnd"/>
          </w:p>
        </w:tc>
        <w:tc>
          <w:tcPr>
            <w:tcW w:w="518" w:type="pct"/>
            <w:shd w:val="clear" w:color="auto" w:fill="auto"/>
            <w:vAlign w:val="center"/>
          </w:tcPr>
          <w:p w14:paraId="713D66FC" w14:textId="307672B1" w:rsidR="009A6970" w:rsidRPr="00CE7BDA" w:rsidRDefault="00874DCE" w:rsidP="00CE7BDA">
            <w:pPr>
              <w:adjustRightInd w:val="0"/>
              <w:snapToGrid w:val="0"/>
              <w:spacing w:line="240" w:lineRule="auto"/>
              <w:jc w:val="center"/>
            </w:pPr>
            <w:r w:rsidRPr="00CE7BDA">
              <w:t xml:space="preserve">2851 Cases </w:t>
            </w:r>
          </w:p>
          <w:p w14:paraId="498B3C35" w14:textId="0D50D664" w:rsidR="00806253" w:rsidRPr="00CE7BDA" w:rsidRDefault="00874DCE" w:rsidP="00CE7BDA">
            <w:pPr>
              <w:adjustRightInd w:val="0"/>
              <w:snapToGrid w:val="0"/>
              <w:spacing w:line="240" w:lineRule="auto"/>
              <w:jc w:val="center"/>
            </w:pPr>
            <w:r w:rsidRPr="00CE7BDA">
              <w:t>4810 Controls</w:t>
            </w:r>
            <w:r w:rsidR="00806253" w:rsidRPr="00CE7BDA">
              <w:t xml:space="preserve"> </w:t>
            </w:r>
          </w:p>
        </w:tc>
        <w:tc>
          <w:tcPr>
            <w:tcW w:w="1978" w:type="pct"/>
            <w:shd w:val="clear" w:color="auto" w:fill="auto"/>
            <w:vAlign w:val="center"/>
          </w:tcPr>
          <w:p w14:paraId="17B5DD44" w14:textId="5D75A1EC" w:rsidR="00806253" w:rsidRPr="00CE7BDA" w:rsidRDefault="00806253" w:rsidP="00CE7BDA">
            <w:pPr>
              <w:adjustRightInd w:val="0"/>
              <w:snapToGrid w:val="0"/>
              <w:spacing w:line="240" w:lineRule="auto"/>
              <w:jc w:val="center"/>
            </w:pPr>
            <w:r w:rsidRPr="00CE7BDA">
              <w:t>Sex</w:t>
            </w:r>
            <w:r w:rsidR="007E0452" w:rsidRPr="00CE7BDA">
              <w:t xml:space="preserve">, </w:t>
            </w:r>
            <w:r w:rsidRPr="00CE7BDA">
              <w:t>Age</w:t>
            </w:r>
            <w:r w:rsidR="007E0452" w:rsidRPr="00CE7BDA">
              <w:t xml:space="preserve">, </w:t>
            </w:r>
            <w:r w:rsidRPr="00CE7BDA">
              <w:t>Smoking</w:t>
            </w:r>
            <w:r w:rsidR="007E0452" w:rsidRPr="00CE7BDA">
              <w:t xml:space="preserve">, </w:t>
            </w:r>
            <w:r w:rsidRPr="00CE7BDA">
              <w:t>T2DM</w:t>
            </w:r>
          </w:p>
          <w:p w14:paraId="36F6351F" w14:textId="77777777" w:rsidR="00806253" w:rsidRPr="00CE7BDA" w:rsidRDefault="00806253" w:rsidP="00CE7BDA">
            <w:pPr>
              <w:adjustRightInd w:val="0"/>
              <w:snapToGrid w:val="0"/>
              <w:spacing w:line="240" w:lineRule="auto"/>
              <w:jc w:val="center"/>
            </w:pPr>
          </w:p>
          <w:p w14:paraId="1E60C1AD" w14:textId="77777777" w:rsidR="00806253" w:rsidRPr="00CE7BDA" w:rsidRDefault="00806253" w:rsidP="00CE7BDA">
            <w:pPr>
              <w:adjustRightInd w:val="0"/>
              <w:snapToGrid w:val="0"/>
              <w:spacing w:line="240" w:lineRule="auto"/>
              <w:jc w:val="center"/>
            </w:pPr>
            <w:r w:rsidRPr="00CE7BDA">
              <w:rPr>
                <w:b/>
                <w:bCs/>
              </w:rPr>
              <w:t>Mixed Score</w:t>
            </w:r>
          </w:p>
        </w:tc>
        <w:tc>
          <w:tcPr>
            <w:tcW w:w="261" w:type="pct"/>
            <w:shd w:val="clear" w:color="auto" w:fill="auto"/>
            <w:vAlign w:val="center"/>
          </w:tcPr>
          <w:p w14:paraId="00F2D468" w14:textId="22FEE072" w:rsidR="00806253" w:rsidRPr="00CE7BDA" w:rsidRDefault="00806253" w:rsidP="00CE7BDA">
            <w:pPr>
              <w:adjustRightInd w:val="0"/>
              <w:snapToGrid w:val="0"/>
              <w:spacing w:line="240" w:lineRule="auto"/>
              <w:jc w:val="center"/>
            </w:pPr>
            <w:r w:rsidRPr="00CE7BDA">
              <w:t xml:space="preserve">30 </w:t>
            </w:r>
          </w:p>
        </w:tc>
        <w:tc>
          <w:tcPr>
            <w:tcW w:w="905" w:type="pct"/>
            <w:shd w:val="clear" w:color="auto" w:fill="auto"/>
            <w:vAlign w:val="center"/>
          </w:tcPr>
          <w:p w14:paraId="56D5E05E" w14:textId="53465251" w:rsidR="00806253" w:rsidRPr="00CE7BDA" w:rsidRDefault="00806253" w:rsidP="00CE7BDA">
            <w:pPr>
              <w:adjustRightInd w:val="0"/>
              <w:snapToGrid w:val="0"/>
              <w:spacing w:line="240" w:lineRule="auto"/>
              <w:jc w:val="center"/>
            </w:pPr>
            <w:r w:rsidRPr="00CE7BDA">
              <w:t>PRS</w:t>
            </w:r>
            <w:r w:rsidR="00C767E1" w:rsidRPr="00CE7BDA">
              <w:t xml:space="preserve"> </w:t>
            </w:r>
            <w:r w:rsidRPr="00CE7BDA">
              <w:t>OR</w:t>
            </w:r>
            <w:r w:rsidR="00D20332" w:rsidRPr="00CE7BDA">
              <w:t>:</w:t>
            </w:r>
            <w:r w:rsidRPr="00CE7BDA">
              <w:t xml:space="preserve"> 3.24 (2.86-3.67)</w:t>
            </w:r>
          </w:p>
          <w:p w14:paraId="27CDEE11" w14:textId="36C94133" w:rsidR="00806253" w:rsidRPr="00CE7BDA" w:rsidRDefault="00806253" w:rsidP="00CE7BDA">
            <w:pPr>
              <w:adjustRightInd w:val="0"/>
              <w:snapToGrid w:val="0"/>
              <w:spacing w:line="240" w:lineRule="auto"/>
              <w:jc w:val="center"/>
            </w:pPr>
            <w:r w:rsidRPr="00CE7BDA">
              <w:t>Mixed</w:t>
            </w:r>
            <w:r w:rsidR="00C767E1" w:rsidRPr="00CE7BDA">
              <w:t xml:space="preserve"> </w:t>
            </w:r>
            <w:r w:rsidRPr="00CE7BDA">
              <w:t>OR</w:t>
            </w:r>
            <w:r w:rsidR="00A50450" w:rsidRPr="00CE7BDA">
              <w:t>:</w:t>
            </w:r>
            <w:r w:rsidRPr="00CE7BDA">
              <w:t xml:space="preserve"> 14.37 (5.57-37.09)</w:t>
            </w:r>
          </w:p>
          <w:p w14:paraId="2232CB15" w14:textId="77777777"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vs 1</w:t>
            </w:r>
            <w:r w:rsidRPr="00CE7BDA">
              <w:rPr>
                <w:vertAlign w:val="superscript"/>
              </w:rPr>
              <w:t>st</w:t>
            </w:r>
            <w:r w:rsidRPr="00CE7BDA">
              <w:t xml:space="preserve"> quantile</w:t>
            </w:r>
          </w:p>
        </w:tc>
      </w:tr>
      <w:tr w:rsidR="00CE7BDA" w:rsidRPr="00CE7BDA" w14:paraId="586C1FC3" w14:textId="77777777" w:rsidTr="000E1F23">
        <w:trPr>
          <w:jc w:val="center"/>
        </w:trPr>
        <w:tc>
          <w:tcPr>
            <w:tcW w:w="529" w:type="pct"/>
            <w:shd w:val="clear" w:color="auto" w:fill="auto"/>
            <w:vAlign w:val="center"/>
          </w:tcPr>
          <w:p w14:paraId="1D04C4BA" w14:textId="4307F93C" w:rsidR="00806253" w:rsidRPr="00CE7BDA" w:rsidRDefault="00806253" w:rsidP="00CE7BDA">
            <w:pPr>
              <w:adjustRightInd w:val="0"/>
              <w:snapToGrid w:val="0"/>
              <w:spacing w:line="240" w:lineRule="auto"/>
              <w:jc w:val="center"/>
              <w:rPr>
                <w:b/>
                <w:bCs/>
              </w:rPr>
            </w:pPr>
            <w:r w:rsidRPr="00CE7BDA">
              <w:rPr>
                <w:b/>
                <w:bCs/>
              </w:rPr>
              <w:t xml:space="preserve">Pang et al, 2021 </w:t>
            </w:r>
            <w:sdt>
              <w:sdtPr>
                <w:rPr>
                  <w:bCs/>
                </w:rPr>
                <w:tag w:val="MENDELEY_CITATION_v3_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"/>
                <w:id w:val="-1530947604"/>
                <w:placeholder>
                  <w:docPart w:val="F814E963DD8A48EAB6828ED9B6C5B4CC"/>
                </w:placeholder>
              </w:sdtPr>
              <w:sdtEndPr/>
              <w:sdtContent>
                <w:r w:rsidR="002C0412" w:rsidRPr="002C0412">
                  <w:rPr>
                    <w:bCs/>
                  </w:rPr>
                  <w:t>[22]</w:t>
                </w:r>
              </w:sdtContent>
            </w:sdt>
          </w:p>
        </w:tc>
        <w:tc>
          <w:tcPr>
            <w:tcW w:w="808" w:type="pct"/>
            <w:shd w:val="clear" w:color="auto" w:fill="auto"/>
            <w:vAlign w:val="center"/>
          </w:tcPr>
          <w:p w14:paraId="5AFBD9DA" w14:textId="77777777" w:rsidR="00806253" w:rsidRPr="00CE7BDA" w:rsidRDefault="00806253" w:rsidP="00CE7BDA">
            <w:pPr>
              <w:adjustRightInd w:val="0"/>
              <w:snapToGrid w:val="0"/>
              <w:spacing w:line="240" w:lineRule="auto"/>
              <w:jc w:val="center"/>
            </w:pPr>
            <w:r w:rsidRPr="00CE7BDA">
              <w:t xml:space="preserve">China </w:t>
            </w:r>
            <w:proofErr w:type="spellStart"/>
            <w:r w:rsidRPr="00CE7BDA">
              <w:t>Kadoorie</w:t>
            </w:r>
            <w:proofErr w:type="spellEnd"/>
            <w:r w:rsidRPr="00CE7BDA">
              <w:t xml:space="preserve"> Biobank</w:t>
            </w:r>
          </w:p>
        </w:tc>
        <w:tc>
          <w:tcPr>
            <w:tcW w:w="518" w:type="pct"/>
            <w:shd w:val="clear" w:color="auto" w:fill="auto"/>
            <w:vAlign w:val="center"/>
          </w:tcPr>
          <w:p w14:paraId="0AE16893" w14:textId="430AADC7" w:rsidR="00874DCE" w:rsidRPr="00CE7BDA" w:rsidRDefault="00DD7219" w:rsidP="00CE7BDA">
            <w:pPr>
              <w:adjustRightInd w:val="0"/>
              <w:snapToGrid w:val="0"/>
              <w:spacing w:line="240" w:lineRule="auto"/>
              <w:jc w:val="center"/>
            </w:pPr>
            <w:r w:rsidRPr="00CE7BDA">
              <w:t xml:space="preserve">585    </w:t>
            </w:r>
            <w:proofErr w:type="gramStart"/>
            <w:r w:rsidR="00874DCE" w:rsidRPr="00CE7BDA">
              <w:t>Cases  512891</w:t>
            </w:r>
            <w:proofErr w:type="gramEnd"/>
            <w:r w:rsidR="00874DCE" w:rsidRPr="00CE7BDA">
              <w:t xml:space="preserve"> Controls</w:t>
            </w:r>
          </w:p>
        </w:tc>
        <w:tc>
          <w:tcPr>
            <w:tcW w:w="1978" w:type="pct"/>
            <w:shd w:val="clear" w:color="auto" w:fill="auto"/>
            <w:vAlign w:val="center"/>
          </w:tcPr>
          <w:p w14:paraId="444320DD" w14:textId="5C30CAEF" w:rsidR="00806253" w:rsidRPr="00CE7BDA" w:rsidRDefault="00806253" w:rsidP="00CE7BDA">
            <w:pPr>
              <w:adjustRightInd w:val="0"/>
              <w:snapToGrid w:val="0"/>
              <w:spacing w:line="240" w:lineRule="auto"/>
              <w:jc w:val="center"/>
            </w:pPr>
            <w:r w:rsidRPr="00CE7BDA">
              <w:t>Age</w:t>
            </w:r>
            <w:r w:rsidR="00761B3B" w:rsidRPr="00CE7BDA">
              <w:t xml:space="preserve">, </w:t>
            </w:r>
            <w:r w:rsidRPr="00CE7BDA">
              <w:t>Sex</w:t>
            </w:r>
            <w:r w:rsidR="00761B3B" w:rsidRPr="00CE7BDA">
              <w:t xml:space="preserve">, </w:t>
            </w:r>
            <w:r w:rsidRPr="00CE7BDA">
              <w:t>Alcohol Consumption</w:t>
            </w:r>
            <w:r w:rsidR="00761B3B" w:rsidRPr="00CE7BDA">
              <w:t xml:space="preserve">, </w:t>
            </w:r>
            <w:r w:rsidRPr="00CE7BDA">
              <w:t>Smoking</w:t>
            </w:r>
            <w:r w:rsidR="00761B3B" w:rsidRPr="00CE7BDA">
              <w:t xml:space="preserve">, </w:t>
            </w:r>
            <w:r w:rsidRPr="00CE7BDA">
              <w:t>Education</w:t>
            </w:r>
            <w:r w:rsidR="00761B3B" w:rsidRPr="00CE7BDA">
              <w:t xml:space="preserve">, </w:t>
            </w:r>
            <w:r w:rsidRPr="00CE7BDA">
              <w:t>BMI</w:t>
            </w:r>
            <w:r w:rsidR="00761B3B" w:rsidRPr="00CE7BDA">
              <w:t xml:space="preserve">, </w:t>
            </w:r>
            <w:r w:rsidRPr="00CE7BDA">
              <w:t>Physical Activity</w:t>
            </w:r>
            <w:r w:rsidR="00761B3B" w:rsidRPr="00CE7BDA">
              <w:t xml:space="preserve">, </w:t>
            </w:r>
            <w:r w:rsidRPr="00CE7BDA">
              <w:t>Diabetes (any)</w:t>
            </w:r>
          </w:p>
          <w:p w14:paraId="54C936B8" w14:textId="77777777" w:rsidR="00806253" w:rsidRPr="00CE7BDA" w:rsidRDefault="00806253" w:rsidP="00CE7BDA">
            <w:pPr>
              <w:adjustRightInd w:val="0"/>
              <w:snapToGrid w:val="0"/>
              <w:spacing w:line="240" w:lineRule="auto"/>
              <w:jc w:val="center"/>
            </w:pPr>
            <w:r w:rsidRPr="00CE7BDA">
              <w:rPr>
                <w:b/>
                <w:bCs/>
              </w:rPr>
              <w:t>No mixed score</w:t>
            </w:r>
          </w:p>
        </w:tc>
        <w:tc>
          <w:tcPr>
            <w:tcW w:w="261" w:type="pct"/>
            <w:shd w:val="clear" w:color="auto" w:fill="auto"/>
            <w:vAlign w:val="center"/>
          </w:tcPr>
          <w:p w14:paraId="46451134" w14:textId="1C17A324" w:rsidR="00806253" w:rsidRPr="00CE7BDA" w:rsidRDefault="00806253" w:rsidP="00CE7BDA">
            <w:pPr>
              <w:adjustRightInd w:val="0"/>
              <w:snapToGrid w:val="0"/>
              <w:spacing w:line="240" w:lineRule="auto"/>
              <w:jc w:val="center"/>
            </w:pPr>
            <w:r w:rsidRPr="00CE7BDA">
              <w:t xml:space="preserve">8 </w:t>
            </w:r>
          </w:p>
        </w:tc>
        <w:tc>
          <w:tcPr>
            <w:tcW w:w="905" w:type="pct"/>
            <w:shd w:val="clear" w:color="auto" w:fill="auto"/>
            <w:vAlign w:val="center"/>
          </w:tcPr>
          <w:p w14:paraId="62B1C1FE" w14:textId="48007820" w:rsidR="00806253" w:rsidRPr="00CE7BDA" w:rsidRDefault="00806253" w:rsidP="00CE7BDA">
            <w:pPr>
              <w:adjustRightInd w:val="0"/>
              <w:snapToGrid w:val="0"/>
              <w:spacing w:line="240" w:lineRule="auto"/>
              <w:jc w:val="center"/>
            </w:pPr>
            <w:r w:rsidRPr="00CE7BDA">
              <w:t>OR</w:t>
            </w:r>
            <w:r w:rsidR="002F41FA" w:rsidRPr="00CE7BDA">
              <w:t>:</w:t>
            </w:r>
            <w:r w:rsidRPr="00CE7BDA">
              <w:t xml:space="preserve"> 1.048</w:t>
            </w:r>
            <w:r w:rsidR="002F41FA" w:rsidRPr="00CE7BDA">
              <w:t xml:space="preserve"> </w:t>
            </w:r>
            <w:r w:rsidRPr="00CE7BDA">
              <w:t>(1.05-1.11) per SD increase</w:t>
            </w:r>
          </w:p>
        </w:tc>
      </w:tr>
      <w:tr w:rsidR="00CE7BDA" w:rsidRPr="00CE7BDA" w14:paraId="08492D55" w14:textId="77777777" w:rsidTr="000E1F23">
        <w:trPr>
          <w:jc w:val="center"/>
        </w:trPr>
        <w:tc>
          <w:tcPr>
            <w:tcW w:w="529" w:type="pct"/>
            <w:shd w:val="clear" w:color="auto" w:fill="auto"/>
            <w:vAlign w:val="center"/>
          </w:tcPr>
          <w:p w14:paraId="470B6AA9" w14:textId="0F444651" w:rsidR="00806253" w:rsidRPr="00CE7BDA" w:rsidRDefault="00806253" w:rsidP="00CE7BDA">
            <w:pPr>
              <w:adjustRightInd w:val="0"/>
              <w:snapToGrid w:val="0"/>
              <w:spacing w:line="240" w:lineRule="auto"/>
              <w:jc w:val="center"/>
              <w:rPr>
                <w:b/>
                <w:bCs/>
              </w:rPr>
            </w:pPr>
            <w:r w:rsidRPr="00CE7BDA">
              <w:rPr>
                <w:b/>
                <w:bCs/>
              </w:rPr>
              <w:t xml:space="preserve">Zeng et al, 2023 </w:t>
            </w:r>
            <w:sdt>
              <w:sdtPr>
                <w:rPr>
                  <w:bCs/>
                </w:rPr>
                <w:tag w:val="MENDELEY_CITATION_v3_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"/>
                <w:id w:val="868338198"/>
                <w:placeholder>
                  <w:docPart w:val="F814E963DD8A48EAB6828ED9B6C5B4CC"/>
                </w:placeholder>
              </w:sdtPr>
              <w:sdtEndPr/>
              <w:sdtContent>
                <w:r w:rsidR="002C0412" w:rsidRPr="002C0412">
                  <w:rPr>
                    <w:bCs/>
                  </w:rPr>
                  <w:t>[23]</w:t>
                </w:r>
              </w:sdtContent>
            </w:sdt>
          </w:p>
        </w:tc>
        <w:tc>
          <w:tcPr>
            <w:tcW w:w="808" w:type="pct"/>
            <w:shd w:val="clear" w:color="auto" w:fill="auto"/>
            <w:vAlign w:val="center"/>
          </w:tcPr>
          <w:p w14:paraId="1C07A1AD"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6BD219E0" w14:textId="2D5D8E76" w:rsidR="00806253" w:rsidRPr="00CE7BDA" w:rsidRDefault="00874DCE" w:rsidP="00CE7BDA">
            <w:pPr>
              <w:adjustRightInd w:val="0"/>
              <w:snapToGrid w:val="0"/>
              <w:spacing w:line="240" w:lineRule="auto"/>
              <w:jc w:val="center"/>
            </w:pPr>
            <w:r w:rsidRPr="00CE7BDA">
              <w:t xml:space="preserve">1129 </w:t>
            </w:r>
            <w:r w:rsidR="001E3DD1" w:rsidRPr="00CE7BDA">
              <w:t xml:space="preserve">    </w:t>
            </w:r>
            <w:proofErr w:type="gramStart"/>
            <w:r w:rsidRPr="00CE7BDA">
              <w:t>Cases  340631</w:t>
            </w:r>
            <w:proofErr w:type="gramEnd"/>
            <w:r w:rsidRPr="00CE7BDA">
              <w:t xml:space="preserve"> Controls</w:t>
            </w:r>
            <w:r w:rsidR="00806253" w:rsidRPr="00CE7BDA">
              <w:t xml:space="preserve"> </w:t>
            </w:r>
          </w:p>
        </w:tc>
        <w:tc>
          <w:tcPr>
            <w:tcW w:w="1978" w:type="pct"/>
            <w:shd w:val="clear" w:color="auto" w:fill="auto"/>
            <w:vAlign w:val="center"/>
          </w:tcPr>
          <w:p w14:paraId="576FBF7E" w14:textId="235FC7EE" w:rsidR="00B171D5" w:rsidRPr="00CE7BDA" w:rsidRDefault="00806253" w:rsidP="00CE7BDA">
            <w:pPr>
              <w:adjustRightInd w:val="0"/>
              <w:snapToGrid w:val="0"/>
              <w:spacing w:line="240" w:lineRule="auto"/>
              <w:jc w:val="center"/>
            </w:pPr>
            <w:r w:rsidRPr="00CE7BDA">
              <w:t>BMI</w:t>
            </w:r>
            <w:r w:rsidR="00F57FF3" w:rsidRPr="00CE7BDA">
              <w:t xml:space="preserve">, </w:t>
            </w:r>
            <w:r w:rsidRPr="00CE7BDA">
              <w:t>WC</w:t>
            </w:r>
            <w:r w:rsidR="00F57FF3" w:rsidRPr="00CE7BDA">
              <w:t xml:space="preserve">, </w:t>
            </w:r>
            <w:r w:rsidRPr="00CE7BDA">
              <w:t>Physical Activity</w:t>
            </w:r>
            <w:r w:rsidR="00F57FF3" w:rsidRPr="00CE7BDA">
              <w:t xml:space="preserve">, </w:t>
            </w:r>
            <w:r w:rsidRPr="00CE7BDA">
              <w:t>Sedentary Time</w:t>
            </w:r>
            <w:r w:rsidR="00F57FF3" w:rsidRPr="00CE7BDA">
              <w:t xml:space="preserve">, </w:t>
            </w:r>
            <w:r w:rsidRPr="00CE7BDA">
              <w:t>Dietary Habits</w:t>
            </w:r>
            <w:r w:rsidR="00F57FF3" w:rsidRPr="00CE7BDA">
              <w:t xml:space="preserve">, </w:t>
            </w:r>
            <w:r w:rsidRPr="00CE7BDA">
              <w:t>Alcohol Consumption</w:t>
            </w:r>
            <w:r w:rsidR="00F57FF3" w:rsidRPr="00CE7BDA">
              <w:t xml:space="preserve">, </w:t>
            </w:r>
            <w:r w:rsidRPr="00CE7BDA">
              <w:t>Smoking</w:t>
            </w:r>
          </w:p>
          <w:p w14:paraId="7CDCF168" w14:textId="009E675D" w:rsidR="00806253" w:rsidRPr="00CE7BDA" w:rsidRDefault="00B171D5" w:rsidP="00CE7BDA">
            <w:pPr>
              <w:adjustRightInd w:val="0"/>
              <w:snapToGrid w:val="0"/>
              <w:spacing w:line="240" w:lineRule="auto"/>
              <w:jc w:val="center"/>
            </w:pPr>
            <w:r w:rsidRPr="00CE7BDA">
              <w:t>S</w:t>
            </w:r>
            <w:r w:rsidR="00806253" w:rsidRPr="00CE7BDA">
              <w:t>eparate clinical Score</w:t>
            </w:r>
            <w:r w:rsidR="00E32FA6" w:rsidRPr="00CE7BDA">
              <w:t>:</w:t>
            </w:r>
            <w:r w:rsidRPr="00CE7BDA">
              <w:t xml:space="preserve"> </w:t>
            </w:r>
            <w:r w:rsidR="00806253" w:rsidRPr="00CE7BDA">
              <w:t>Sex</w:t>
            </w:r>
            <w:r w:rsidRPr="00CE7BDA">
              <w:t xml:space="preserve">, </w:t>
            </w:r>
            <w:r w:rsidR="00806253" w:rsidRPr="00CE7BDA">
              <w:t>Age</w:t>
            </w:r>
            <w:r w:rsidRPr="00CE7BDA">
              <w:t xml:space="preserve">, </w:t>
            </w:r>
            <w:r w:rsidR="00806253" w:rsidRPr="00CE7BDA">
              <w:t>Education</w:t>
            </w:r>
            <w:r w:rsidRPr="00CE7BDA">
              <w:t xml:space="preserve">, </w:t>
            </w:r>
            <w:r w:rsidR="00806253" w:rsidRPr="00CE7BDA">
              <w:t>Socioeconomic Status</w:t>
            </w:r>
          </w:p>
          <w:p w14:paraId="43260BFB" w14:textId="77777777" w:rsidR="00806253" w:rsidRPr="00CE7BDA" w:rsidRDefault="00806253" w:rsidP="00CE7BDA">
            <w:pPr>
              <w:adjustRightInd w:val="0"/>
              <w:snapToGrid w:val="0"/>
              <w:spacing w:line="240" w:lineRule="auto"/>
              <w:jc w:val="center"/>
            </w:pPr>
            <w:r w:rsidRPr="00CE7BDA">
              <w:rPr>
                <w:b/>
                <w:bCs/>
              </w:rPr>
              <w:t>Mixed Score</w:t>
            </w:r>
          </w:p>
        </w:tc>
        <w:tc>
          <w:tcPr>
            <w:tcW w:w="261" w:type="pct"/>
            <w:shd w:val="clear" w:color="auto" w:fill="auto"/>
            <w:vAlign w:val="center"/>
          </w:tcPr>
          <w:p w14:paraId="25A676EC" w14:textId="3D0E8199" w:rsidR="00806253" w:rsidRPr="00CE7BDA" w:rsidRDefault="00806253" w:rsidP="00CE7BDA">
            <w:pPr>
              <w:adjustRightInd w:val="0"/>
              <w:snapToGrid w:val="0"/>
              <w:spacing w:line="240" w:lineRule="auto"/>
              <w:jc w:val="center"/>
            </w:pPr>
            <w:r w:rsidRPr="00CE7BDA">
              <w:t xml:space="preserve">54 </w:t>
            </w:r>
          </w:p>
        </w:tc>
        <w:tc>
          <w:tcPr>
            <w:tcW w:w="905" w:type="pct"/>
            <w:shd w:val="clear" w:color="auto" w:fill="auto"/>
            <w:vAlign w:val="center"/>
          </w:tcPr>
          <w:p w14:paraId="7E2D144C" w14:textId="1A85A8AA" w:rsidR="00806253" w:rsidRPr="00CE7BDA" w:rsidRDefault="00806253" w:rsidP="00CE7BDA">
            <w:pPr>
              <w:adjustRightInd w:val="0"/>
              <w:snapToGrid w:val="0"/>
              <w:spacing w:line="240" w:lineRule="auto"/>
              <w:jc w:val="center"/>
            </w:pPr>
            <w:r w:rsidRPr="00CE7BDA">
              <w:t>HR</w:t>
            </w:r>
            <w:r w:rsidR="00D42F43" w:rsidRPr="00CE7BDA">
              <w:t>:</w:t>
            </w:r>
            <w:r w:rsidRPr="00CE7BDA">
              <w:t xml:space="preserve"> 1.58 (1.47-1.71)</w:t>
            </w:r>
          </w:p>
          <w:p w14:paraId="22709C46" w14:textId="5F6FCFB8" w:rsidR="00806253" w:rsidRPr="00CE7BDA" w:rsidRDefault="00806253" w:rsidP="00CE7BDA">
            <w:pPr>
              <w:adjustRightInd w:val="0"/>
              <w:snapToGrid w:val="0"/>
              <w:spacing w:line="240" w:lineRule="auto"/>
              <w:jc w:val="center"/>
            </w:pPr>
            <w:r w:rsidRPr="00CE7BDA">
              <w:t>Intermediate vs High PRS</w:t>
            </w:r>
          </w:p>
          <w:p w14:paraId="2ECE9D5D" w14:textId="77777777" w:rsidR="00D42F43" w:rsidRPr="00CE7BDA" w:rsidRDefault="00806253" w:rsidP="00CE7BDA">
            <w:pPr>
              <w:adjustRightInd w:val="0"/>
              <w:snapToGrid w:val="0"/>
              <w:spacing w:line="240" w:lineRule="auto"/>
              <w:jc w:val="center"/>
            </w:pPr>
            <w:r w:rsidRPr="00CE7BDA">
              <w:t>HR</w:t>
            </w:r>
            <w:r w:rsidR="00D42F43" w:rsidRPr="00CE7BDA">
              <w:t>:</w:t>
            </w:r>
            <w:r w:rsidRPr="00CE7BDA">
              <w:t xml:space="preserve"> 0.48 (0.41-0.56) </w:t>
            </w:r>
          </w:p>
          <w:p w14:paraId="7A040BE4" w14:textId="63813F8F" w:rsidR="00806253" w:rsidRPr="00CE7BDA" w:rsidRDefault="00806253" w:rsidP="00CE7BDA">
            <w:pPr>
              <w:adjustRightInd w:val="0"/>
              <w:snapToGrid w:val="0"/>
              <w:spacing w:line="240" w:lineRule="auto"/>
              <w:jc w:val="center"/>
            </w:pPr>
            <w:r w:rsidRPr="00CE7BDA">
              <w:t>Favorable vs Unfavorable</w:t>
            </w:r>
            <w:r w:rsidR="005E1B4D" w:rsidRPr="00CE7BDA">
              <w:t xml:space="preserve"> LS</w:t>
            </w:r>
          </w:p>
        </w:tc>
      </w:tr>
      <w:tr w:rsidR="00CE7BDA" w:rsidRPr="00CE7BDA" w14:paraId="30788AC5" w14:textId="77777777" w:rsidTr="000E1F23">
        <w:trPr>
          <w:jc w:val="center"/>
        </w:trPr>
        <w:tc>
          <w:tcPr>
            <w:tcW w:w="529" w:type="pct"/>
            <w:shd w:val="clear" w:color="auto" w:fill="auto"/>
            <w:vAlign w:val="center"/>
          </w:tcPr>
          <w:p w14:paraId="7A5CC0F6" w14:textId="482958E4" w:rsidR="00806253" w:rsidRPr="00CE7BDA" w:rsidRDefault="00806253" w:rsidP="00CE7BDA">
            <w:pPr>
              <w:adjustRightInd w:val="0"/>
              <w:snapToGrid w:val="0"/>
              <w:spacing w:line="240" w:lineRule="auto"/>
              <w:jc w:val="center"/>
              <w:rPr>
                <w:b/>
                <w:bCs/>
              </w:rPr>
            </w:pPr>
            <w:r w:rsidRPr="00CE7BDA">
              <w:rPr>
                <w:b/>
                <w:bCs/>
              </w:rPr>
              <w:t xml:space="preserve">Ke et al, 2023 </w:t>
            </w:r>
            <w:sdt>
              <w:sdtPr>
                <w:rPr>
                  <w:bCs/>
                </w:rPr>
                <w:tag w:val="MENDELEY_CITATION_v3_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"/>
                <w:id w:val="1577632265"/>
                <w:placeholder>
                  <w:docPart w:val="F814E963DD8A48EAB6828ED9B6C5B4CC"/>
                </w:placeholder>
              </w:sdtPr>
              <w:sdtEndPr/>
              <w:sdtContent>
                <w:r w:rsidR="002C0412" w:rsidRPr="002C0412">
                  <w:rPr>
                    <w:bCs/>
                  </w:rPr>
                  <w:t>[24]</w:t>
                </w:r>
              </w:sdtContent>
            </w:sdt>
          </w:p>
        </w:tc>
        <w:tc>
          <w:tcPr>
            <w:tcW w:w="808" w:type="pct"/>
            <w:shd w:val="clear" w:color="auto" w:fill="auto"/>
            <w:vAlign w:val="center"/>
          </w:tcPr>
          <w:p w14:paraId="14FF880A" w14:textId="77777777" w:rsidR="00806253" w:rsidRPr="00CE7BDA" w:rsidRDefault="00806253" w:rsidP="00CE7BDA">
            <w:pPr>
              <w:adjustRightInd w:val="0"/>
              <w:snapToGrid w:val="0"/>
              <w:spacing w:line="240" w:lineRule="auto"/>
              <w:jc w:val="center"/>
            </w:pPr>
            <w:r w:rsidRPr="00CE7BDA">
              <w:t>UK Biobank</w:t>
            </w:r>
          </w:p>
          <w:p w14:paraId="76908B74" w14:textId="77777777" w:rsidR="00D77043" w:rsidRPr="00CE7BDA" w:rsidRDefault="00D77043" w:rsidP="00CE7BDA">
            <w:pPr>
              <w:adjustRightInd w:val="0"/>
              <w:snapToGrid w:val="0"/>
              <w:spacing w:line="240" w:lineRule="auto"/>
              <w:jc w:val="center"/>
            </w:pPr>
            <w:r w:rsidRPr="00CE7BDA">
              <w:t>960 patients</w:t>
            </w:r>
          </w:p>
          <w:p w14:paraId="7902B333" w14:textId="71C7E8DA" w:rsidR="00D77043" w:rsidRPr="00CE7BDA" w:rsidRDefault="00D77043" w:rsidP="00CE7BDA">
            <w:pPr>
              <w:adjustRightInd w:val="0"/>
              <w:snapToGrid w:val="0"/>
              <w:spacing w:line="240" w:lineRule="auto"/>
              <w:jc w:val="center"/>
            </w:pPr>
            <w:r w:rsidRPr="00CE7BDA">
              <w:t>257348 controls</w:t>
            </w:r>
          </w:p>
          <w:p w14:paraId="53638837" w14:textId="77A1AE59" w:rsidR="00D77043" w:rsidRPr="00CE7BDA" w:rsidRDefault="00D77043" w:rsidP="00CE7BDA">
            <w:pPr>
              <w:adjustRightInd w:val="0"/>
              <w:snapToGrid w:val="0"/>
              <w:spacing w:line="240" w:lineRule="auto"/>
              <w:jc w:val="center"/>
            </w:pPr>
            <w:r w:rsidRPr="00CE7BDA">
              <w:t>(75% training, 25% testing)</w:t>
            </w:r>
          </w:p>
        </w:tc>
        <w:tc>
          <w:tcPr>
            <w:tcW w:w="518" w:type="pct"/>
            <w:shd w:val="clear" w:color="auto" w:fill="auto"/>
            <w:vAlign w:val="center"/>
          </w:tcPr>
          <w:p w14:paraId="2C6D80B8" w14:textId="42746C8B" w:rsidR="00806253" w:rsidRPr="00CE7BDA" w:rsidRDefault="00874DCE" w:rsidP="00CE7BDA">
            <w:pPr>
              <w:adjustRightInd w:val="0"/>
              <w:snapToGrid w:val="0"/>
              <w:spacing w:line="240" w:lineRule="auto"/>
              <w:jc w:val="center"/>
            </w:pPr>
            <w:r w:rsidRPr="00CE7BDA">
              <w:t xml:space="preserve">1402 </w:t>
            </w:r>
            <w:r w:rsidR="001E3DD1" w:rsidRPr="00CE7BDA">
              <w:t xml:space="preserve">    </w:t>
            </w:r>
            <w:proofErr w:type="gramStart"/>
            <w:r w:rsidRPr="00CE7BDA">
              <w:t>Cases  502387</w:t>
            </w:r>
            <w:proofErr w:type="gramEnd"/>
            <w:r w:rsidRPr="00CE7BDA">
              <w:t xml:space="preserve"> Controls</w:t>
            </w:r>
          </w:p>
          <w:p w14:paraId="7FEFEB68" w14:textId="77777777" w:rsidR="00806253" w:rsidRPr="00CE7BDA" w:rsidRDefault="00806253" w:rsidP="00CE7BDA">
            <w:pPr>
              <w:adjustRightInd w:val="0"/>
              <w:snapToGrid w:val="0"/>
              <w:spacing w:line="240" w:lineRule="auto"/>
              <w:jc w:val="center"/>
            </w:pPr>
          </w:p>
          <w:p w14:paraId="6E670F2F" w14:textId="28A19A86" w:rsidR="00806253" w:rsidRPr="00CE7BDA" w:rsidRDefault="00806253" w:rsidP="00CE7BDA">
            <w:pPr>
              <w:adjustRightInd w:val="0"/>
              <w:snapToGrid w:val="0"/>
              <w:spacing w:line="240" w:lineRule="auto"/>
              <w:jc w:val="center"/>
            </w:pPr>
          </w:p>
        </w:tc>
        <w:tc>
          <w:tcPr>
            <w:tcW w:w="1978" w:type="pct"/>
            <w:shd w:val="clear" w:color="auto" w:fill="auto"/>
            <w:vAlign w:val="center"/>
          </w:tcPr>
          <w:p w14:paraId="66363E8B" w14:textId="51F1C572" w:rsidR="00806253" w:rsidRPr="00CE7BDA" w:rsidRDefault="00806253" w:rsidP="00CE7BDA">
            <w:pPr>
              <w:adjustRightInd w:val="0"/>
              <w:snapToGrid w:val="0"/>
              <w:spacing w:line="240" w:lineRule="auto"/>
              <w:jc w:val="center"/>
            </w:pPr>
            <w:r w:rsidRPr="00CE7BDA">
              <w:t>Gender</w:t>
            </w:r>
            <w:r w:rsidR="00954F2C" w:rsidRPr="00CE7BDA">
              <w:t xml:space="preserve">, </w:t>
            </w:r>
            <w:r w:rsidRPr="00CE7BDA">
              <w:t>Age</w:t>
            </w:r>
            <w:r w:rsidR="00954F2C" w:rsidRPr="00CE7BDA">
              <w:t xml:space="preserve">, </w:t>
            </w:r>
            <w:r w:rsidRPr="00CE7BDA">
              <w:t>Blood Group</w:t>
            </w:r>
            <w:r w:rsidR="00954F2C" w:rsidRPr="00CE7BDA">
              <w:t xml:space="preserve">, </w:t>
            </w:r>
            <w:r w:rsidRPr="00CE7BDA">
              <w:t>Family history of bowel cancer</w:t>
            </w:r>
            <w:r w:rsidR="00954F2C" w:rsidRPr="00CE7BDA">
              <w:t xml:space="preserve">, </w:t>
            </w:r>
            <w:r w:rsidRPr="00CE7BDA">
              <w:t>Smoking</w:t>
            </w:r>
            <w:r w:rsidR="00954F2C" w:rsidRPr="00CE7BDA">
              <w:t xml:space="preserve">, </w:t>
            </w:r>
            <w:r w:rsidRPr="00CE7BDA">
              <w:t>Alcohol</w:t>
            </w:r>
            <w:r w:rsidR="00954F2C" w:rsidRPr="00CE7BDA">
              <w:t xml:space="preserve">, </w:t>
            </w:r>
            <w:r w:rsidRPr="00CE7BDA">
              <w:t>BMI</w:t>
            </w:r>
            <w:r w:rsidR="00954F2C" w:rsidRPr="00CE7BDA">
              <w:t xml:space="preserve">, </w:t>
            </w:r>
            <w:r w:rsidRPr="00CE7BDA">
              <w:t>Pancreatitis</w:t>
            </w:r>
            <w:r w:rsidR="00954F2C" w:rsidRPr="00CE7BDA">
              <w:t xml:space="preserve">, </w:t>
            </w:r>
            <w:r w:rsidRPr="00CE7BDA">
              <w:t>T2DM</w:t>
            </w:r>
            <w:r w:rsidR="00954F2C" w:rsidRPr="00CE7BDA">
              <w:t xml:space="preserve">, </w:t>
            </w:r>
            <w:r w:rsidRPr="00CE7BDA">
              <w:t>Gallbladder related disease</w:t>
            </w:r>
            <w:r w:rsidR="00954F2C" w:rsidRPr="00CE7BDA">
              <w:t xml:space="preserve">, </w:t>
            </w:r>
            <w:r w:rsidRPr="00CE7BDA">
              <w:t>Hep B infection</w:t>
            </w:r>
            <w:r w:rsidR="00954F2C" w:rsidRPr="00CE7BDA">
              <w:t xml:space="preserve">, </w:t>
            </w:r>
            <w:r w:rsidRPr="00CE7BDA">
              <w:t>Vitamin D deficiency</w:t>
            </w:r>
            <w:r w:rsidR="00954F2C" w:rsidRPr="00CE7BDA">
              <w:t xml:space="preserve">, </w:t>
            </w:r>
            <w:r w:rsidRPr="00CE7BDA">
              <w:t>SLE</w:t>
            </w:r>
          </w:p>
          <w:p w14:paraId="04FF537C" w14:textId="77777777" w:rsidR="00806253" w:rsidRPr="00CE7BDA" w:rsidRDefault="00806253" w:rsidP="00CE7BDA">
            <w:pPr>
              <w:adjustRightInd w:val="0"/>
              <w:snapToGrid w:val="0"/>
              <w:spacing w:line="240" w:lineRule="auto"/>
              <w:jc w:val="center"/>
            </w:pPr>
            <w:r w:rsidRPr="00CE7BDA">
              <w:rPr>
                <w:b/>
                <w:bCs/>
              </w:rPr>
              <w:t>Mixed Score</w:t>
            </w:r>
            <w:r w:rsidRPr="00CE7BDA">
              <w:t xml:space="preserve"> </w:t>
            </w:r>
          </w:p>
        </w:tc>
        <w:tc>
          <w:tcPr>
            <w:tcW w:w="261" w:type="pct"/>
            <w:shd w:val="clear" w:color="auto" w:fill="auto"/>
            <w:vAlign w:val="center"/>
          </w:tcPr>
          <w:p w14:paraId="523281CE" w14:textId="1A4A5096" w:rsidR="00806253" w:rsidRPr="00CE7BDA" w:rsidRDefault="00806253" w:rsidP="00CE7BDA">
            <w:pPr>
              <w:adjustRightInd w:val="0"/>
              <w:snapToGrid w:val="0"/>
              <w:spacing w:line="240" w:lineRule="auto"/>
              <w:jc w:val="center"/>
            </w:pPr>
            <w:r w:rsidRPr="00CE7BDA">
              <w:t>40</w:t>
            </w:r>
          </w:p>
        </w:tc>
        <w:tc>
          <w:tcPr>
            <w:tcW w:w="905" w:type="pct"/>
            <w:shd w:val="clear" w:color="auto" w:fill="auto"/>
            <w:vAlign w:val="center"/>
          </w:tcPr>
          <w:p w14:paraId="76AA99CB" w14:textId="1F08ACD2" w:rsidR="00806253" w:rsidRPr="00CE7BDA" w:rsidRDefault="00806253" w:rsidP="00CE7BDA">
            <w:pPr>
              <w:adjustRightInd w:val="0"/>
              <w:snapToGrid w:val="0"/>
              <w:spacing w:line="240" w:lineRule="auto"/>
              <w:jc w:val="center"/>
            </w:pPr>
            <w:r w:rsidRPr="00CE7BDA">
              <w:t>OR</w:t>
            </w:r>
            <w:r w:rsidR="00D77043" w:rsidRPr="00CE7BDA">
              <w:t>:</w:t>
            </w:r>
            <w:r w:rsidRPr="00CE7BDA">
              <w:t xml:space="preserve"> 2.03 (1.65-2.50)</w:t>
            </w:r>
          </w:p>
          <w:p w14:paraId="09DAF869" w14:textId="77777777"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quintile vs 1</w:t>
            </w:r>
            <w:r w:rsidRPr="00CE7BDA">
              <w:rPr>
                <w:vertAlign w:val="superscript"/>
              </w:rPr>
              <w:t>st</w:t>
            </w:r>
            <w:r w:rsidRPr="00CE7BDA">
              <w:t xml:space="preserve"> quintile</w:t>
            </w:r>
          </w:p>
        </w:tc>
      </w:tr>
      <w:tr w:rsidR="00CE7BDA" w:rsidRPr="00CE7BDA" w14:paraId="44A37250" w14:textId="77777777" w:rsidTr="000E1F23">
        <w:trPr>
          <w:jc w:val="center"/>
        </w:trPr>
        <w:tc>
          <w:tcPr>
            <w:tcW w:w="529" w:type="pct"/>
            <w:shd w:val="clear" w:color="auto" w:fill="auto"/>
            <w:vAlign w:val="center"/>
          </w:tcPr>
          <w:p w14:paraId="1B706B01" w14:textId="2E2BDAA2" w:rsidR="00806253" w:rsidRPr="00CE7BDA" w:rsidRDefault="00806253" w:rsidP="00CE7BDA">
            <w:pPr>
              <w:adjustRightInd w:val="0"/>
              <w:snapToGrid w:val="0"/>
              <w:spacing w:line="240" w:lineRule="auto"/>
              <w:jc w:val="center"/>
              <w:rPr>
                <w:b/>
                <w:bCs/>
              </w:rPr>
            </w:pPr>
            <w:r w:rsidRPr="00CE7BDA">
              <w:rPr>
                <w:b/>
                <w:bCs/>
              </w:rPr>
              <w:lastRenderedPageBreak/>
              <w:t xml:space="preserve">Bogumil et al, 2020 </w:t>
            </w:r>
            <w:sdt>
              <w:sdtPr>
                <w:rPr>
                  <w:bCs/>
                </w:rPr>
                <w:tag w:val="MENDELEY_CITATION_v3_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"/>
                <w:id w:val="-1547753122"/>
                <w:placeholder>
                  <w:docPart w:val="F814E963DD8A48EAB6828ED9B6C5B4CC"/>
                </w:placeholder>
              </w:sdtPr>
              <w:sdtEndPr/>
              <w:sdtContent>
                <w:r w:rsidR="002C0412" w:rsidRPr="002C0412">
                  <w:rPr>
                    <w:bCs/>
                  </w:rPr>
                  <w:t>[25]</w:t>
                </w:r>
              </w:sdtContent>
            </w:sdt>
          </w:p>
        </w:tc>
        <w:tc>
          <w:tcPr>
            <w:tcW w:w="808" w:type="pct"/>
            <w:shd w:val="clear" w:color="auto" w:fill="auto"/>
            <w:vAlign w:val="center"/>
          </w:tcPr>
          <w:p w14:paraId="42C5CB1F" w14:textId="77777777" w:rsidR="00806253" w:rsidRPr="00CE7BDA" w:rsidRDefault="00806253" w:rsidP="00CE7BDA">
            <w:pPr>
              <w:adjustRightInd w:val="0"/>
              <w:snapToGrid w:val="0"/>
              <w:spacing w:line="240" w:lineRule="auto"/>
              <w:jc w:val="center"/>
            </w:pPr>
            <w:r w:rsidRPr="00CE7BDA">
              <w:t>Multiethnic Cohort</w:t>
            </w:r>
          </w:p>
          <w:p w14:paraId="730F5600" w14:textId="56A672EE" w:rsidR="00806253" w:rsidRPr="00CE7BDA" w:rsidRDefault="00806253" w:rsidP="00CE7BDA">
            <w:pPr>
              <w:adjustRightInd w:val="0"/>
              <w:snapToGrid w:val="0"/>
              <w:spacing w:line="240" w:lineRule="auto"/>
              <w:jc w:val="center"/>
            </w:pPr>
            <w:r w:rsidRPr="00CE7BDA">
              <w:t>Southern Community Cohort Study</w:t>
            </w:r>
          </w:p>
        </w:tc>
        <w:tc>
          <w:tcPr>
            <w:tcW w:w="518" w:type="pct"/>
            <w:shd w:val="clear" w:color="auto" w:fill="auto"/>
            <w:vAlign w:val="center"/>
          </w:tcPr>
          <w:p w14:paraId="0192E06B" w14:textId="4C29803B" w:rsidR="001E3DD1" w:rsidRPr="00CE7BDA" w:rsidRDefault="00874DCE" w:rsidP="00CE7BDA">
            <w:pPr>
              <w:adjustRightInd w:val="0"/>
              <w:snapToGrid w:val="0"/>
              <w:spacing w:line="240" w:lineRule="auto"/>
              <w:jc w:val="center"/>
            </w:pPr>
            <w:r w:rsidRPr="00CE7BDA">
              <w:t xml:space="preserve">691 </w:t>
            </w:r>
            <w:r w:rsidR="001E3DD1" w:rsidRPr="00CE7BDA">
              <w:t xml:space="preserve">    </w:t>
            </w:r>
            <w:r w:rsidRPr="00CE7BDA">
              <w:t xml:space="preserve">Cases </w:t>
            </w:r>
          </w:p>
          <w:p w14:paraId="2E634147" w14:textId="167AD6E6" w:rsidR="00806253" w:rsidRPr="00CE7BDA" w:rsidRDefault="00874DCE" w:rsidP="00CE7BDA">
            <w:pPr>
              <w:adjustRightInd w:val="0"/>
              <w:snapToGrid w:val="0"/>
              <w:spacing w:line="240" w:lineRule="auto"/>
              <w:jc w:val="center"/>
            </w:pPr>
            <w:r w:rsidRPr="00CE7BDA">
              <w:t>13778 Controls</w:t>
            </w:r>
          </w:p>
        </w:tc>
        <w:tc>
          <w:tcPr>
            <w:tcW w:w="1978" w:type="pct"/>
            <w:shd w:val="clear" w:color="auto" w:fill="auto"/>
            <w:vAlign w:val="center"/>
          </w:tcPr>
          <w:p w14:paraId="30CBFD43" w14:textId="3B3ACA72" w:rsidR="00806253" w:rsidRPr="00CE7BDA" w:rsidRDefault="000E1467" w:rsidP="00CE7BDA">
            <w:pPr>
              <w:adjustRightInd w:val="0"/>
              <w:snapToGrid w:val="0"/>
              <w:spacing w:line="240" w:lineRule="auto"/>
              <w:jc w:val="center"/>
            </w:pPr>
            <w:r w:rsidRPr="00CE7BDA">
              <w:t>None</w:t>
            </w:r>
          </w:p>
        </w:tc>
        <w:tc>
          <w:tcPr>
            <w:tcW w:w="261" w:type="pct"/>
            <w:shd w:val="clear" w:color="auto" w:fill="auto"/>
            <w:vAlign w:val="center"/>
          </w:tcPr>
          <w:p w14:paraId="1CBFBD39" w14:textId="3B7AFAA3" w:rsidR="00806253" w:rsidRPr="00CE7BDA" w:rsidRDefault="00806253" w:rsidP="00CE7BDA">
            <w:pPr>
              <w:adjustRightInd w:val="0"/>
              <w:snapToGrid w:val="0"/>
              <w:spacing w:line="240" w:lineRule="auto"/>
              <w:jc w:val="center"/>
            </w:pPr>
            <w:r w:rsidRPr="00CE7BDA">
              <w:t xml:space="preserve">11 </w:t>
            </w:r>
          </w:p>
        </w:tc>
        <w:tc>
          <w:tcPr>
            <w:tcW w:w="905" w:type="pct"/>
            <w:shd w:val="clear" w:color="auto" w:fill="auto"/>
            <w:vAlign w:val="center"/>
          </w:tcPr>
          <w:p w14:paraId="02CAEAEF" w14:textId="45F8A803" w:rsidR="00806253" w:rsidRPr="00CE7BDA" w:rsidRDefault="00806253" w:rsidP="00CE7BDA">
            <w:pPr>
              <w:adjustRightInd w:val="0"/>
              <w:snapToGrid w:val="0"/>
              <w:spacing w:line="240" w:lineRule="auto"/>
              <w:jc w:val="center"/>
            </w:pPr>
            <w:r w:rsidRPr="00CE7BDA">
              <w:t>OR</w:t>
            </w:r>
            <w:r w:rsidR="00A34782" w:rsidRPr="00CE7BDA">
              <w:t>:</w:t>
            </w:r>
            <w:r w:rsidRPr="00CE7BDA">
              <w:t xml:space="preserve"> 2.25 (1.73-2.92)</w:t>
            </w:r>
          </w:p>
          <w:p w14:paraId="3DA38148" w14:textId="77777777"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vs 1</w:t>
            </w:r>
            <w:r w:rsidRPr="00CE7BDA">
              <w:rPr>
                <w:vertAlign w:val="superscript"/>
              </w:rPr>
              <w:t>st</w:t>
            </w:r>
            <w:r w:rsidRPr="00CE7BDA">
              <w:t xml:space="preserve"> quintile</w:t>
            </w:r>
          </w:p>
        </w:tc>
      </w:tr>
      <w:tr w:rsidR="00CE7BDA" w:rsidRPr="00CE7BDA" w14:paraId="24097BD1" w14:textId="77777777" w:rsidTr="000E1F23">
        <w:trPr>
          <w:jc w:val="center"/>
        </w:trPr>
        <w:tc>
          <w:tcPr>
            <w:tcW w:w="529" w:type="pct"/>
            <w:shd w:val="clear" w:color="auto" w:fill="auto"/>
            <w:vAlign w:val="center"/>
          </w:tcPr>
          <w:p w14:paraId="4D6538A9" w14:textId="1016C3F5" w:rsidR="00806253" w:rsidRPr="00CE7BDA" w:rsidRDefault="00806253" w:rsidP="00CE7BDA">
            <w:pPr>
              <w:adjustRightInd w:val="0"/>
              <w:snapToGrid w:val="0"/>
              <w:spacing w:line="240" w:lineRule="auto"/>
              <w:jc w:val="center"/>
              <w:rPr>
                <w:b/>
                <w:bCs/>
              </w:rPr>
            </w:pPr>
            <w:r w:rsidRPr="00CE7BDA">
              <w:rPr>
                <w:b/>
                <w:bCs/>
              </w:rPr>
              <w:t xml:space="preserve">Wang et al, 2020 </w:t>
            </w:r>
            <w:sdt>
              <w:sdtPr>
                <w:rPr>
                  <w:bCs/>
                </w:rPr>
                <w:tag w:val="MENDELEY_CITATION_v3_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"/>
                <w:id w:val="360023475"/>
                <w:placeholder>
                  <w:docPart w:val="F814E963DD8A48EAB6828ED9B6C5B4CC"/>
                </w:placeholder>
              </w:sdtPr>
              <w:sdtEndPr/>
              <w:sdtContent>
                <w:r w:rsidR="002C0412" w:rsidRPr="002C0412">
                  <w:rPr>
                    <w:bCs/>
                  </w:rPr>
                  <w:t>[26]</w:t>
                </w:r>
              </w:sdtContent>
            </w:sdt>
          </w:p>
        </w:tc>
        <w:tc>
          <w:tcPr>
            <w:tcW w:w="808" w:type="pct"/>
            <w:shd w:val="clear" w:color="auto" w:fill="auto"/>
            <w:vAlign w:val="center"/>
          </w:tcPr>
          <w:p w14:paraId="6B780D64" w14:textId="07A4F61E" w:rsidR="00F866FC" w:rsidRPr="00CE7BDA" w:rsidRDefault="00F866FC" w:rsidP="00CE7BDA">
            <w:pPr>
              <w:adjustRightInd w:val="0"/>
              <w:snapToGrid w:val="0"/>
              <w:spacing w:line="240" w:lineRule="auto"/>
              <w:jc w:val="center"/>
            </w:pPr>
            <w:r w:rsidRPr="00CE7BDA">
              <w:t>Chinese, Single institution</w:t>
            </w:r>
          </w:p>
          <w:p w14:paraId="3F3B7DD1" w14:textId="3ACD5AF7" w:rsidR="00806253" w:rsidRPr="00CE7BDA" w:rsidRDefault="00806253" w:rsidP="00CE7BDA">
            <w:pPr>
              <w:adjustRightInd w:val="0"/>
              <w:snapToGrid w:val="0"/>
              <w:spacing w:line="240" w:lineRule="auto"/>
              <w:jc w:val="center"/>
            </w:pPr>
          </w:p>
        </w:tc>
        <w:tc>
          <w:tcPr>
            <w:tcW w:w="518" w:type="pct"/>
            <w:shd w:val="clear" w:color="auto" w:fill="auto"/>
            <w:vAlign w:val="center"/>
          </w:tcPr>
          <w:p w14:paraId="43A32E7D" w14:textId="14ABE84D" w:rsidR="001E3DD1" w:rsidRPr="00CE7BDA" w:rsidRDefault="00AE6373" w:rsidP="00CE7BDA">
            <w:pPr>
              <w:adjustRightInd w:val="0"/>
              <w:snapToGrid w:val="0"/>
              <w:spacing w:line="240" w:lineRule="auto"/>
              <w:jc w:val="center"/>
            </w:pPr>
            <w:r w:rsidRPr="00CE7BDA">
              <w:t>254 Cases</w:t>
            </w:r>
          </w:p>
          <w:p w14:paraId="68568D45" w14:textId="14C423EE" w:rsidR="00806253" w:rsidRPr="00CE7BDA" w:rsidRDefault="00AE6373" w:rsidP="00CE7BDA">
            <w:pPr>
              <w:adjustRightInd w:val="0"/>
              <w:snapToGrid w:val="0"/>
              <w:spacing w:line="240" w:lineRule="auto"/>
              <w:jc w:val="center"/>
            </w:pPr>
            <w:r w:rsidRPr="00CE7BDA">
              <w:t>1200 Controls</w:t>
            </w:r>
            <w:r w:rsidR="00806253" w:rsidRPr="00CE7BDA">
              <w:t xml:space="preserve"> </w:t>
            </w:r>
          </w:p>
        </w:tc>
        <w:tc>
          <w:tcPr>
            <w:tcW w:w="1978" w:type="pct"/>
            <w:shd w:val="clear" w:color="auto" w:fill="auto"/>
            <w:vAlign w:val="center"/>
          </w:tcPr>
          <w:p w14:paraId="6C5EB1B2" w14:textId="54022947" w:rsidR="00806253" w:rsidRPr="00CE7BDA" w:rsidRDefault="00806253" w:rsidP="00CE7BDA">
            <w:pPr>
              <w:adjustRightInd w:val="0"/>
              <w:snapToGrid w:val="0"/>
              <w:spacing w:line="240" w:lineRule="auto"/>
              <w:jc w:val="center"/>
            </w:pPr>
            <w:r w:rsidRPr="00CE7BDA">
              <w:t>Age</w:t>
            </w:r>
            <w:r w:rsidR="003370A1" w:rsidRPr="00CE7BDA">
              <w:t xml:space="preserve">, </w:t>
            </w:r>
            <w:r w:rsidRPr="00CE7BDA">
              <w:t>Sex</w:t>
            </w:r>
          </w:p>
        </w:tc>
        <w:tc>
          <w:tcPr>
            <w:tcW w:w="261" w:type="pct"/>
            <w:shd w:val="clear" w:color="auto" w:fill="auto"/>
            <w:vAlign w:val="center"/>
          </w:tcPr>
          <w:p w14:paraId="07D3EF28" w14:textId="6C737907" w:rsidR="00806253" w:rsidRPr="00CE7BDA" w:rsidRDefault="00806253" w:rsidP="00CE7BDA">
            <w:pPr>
              <w:adjustRightInd w:val="0"/>
              <w:snapToGrid w:val="0"/>
              <w:spacing w:line="240" w:lineRule="auto"/>
              <w:jc w:val="center"/>
            </w:pPr>
            <w:r w:rsidRPr="00CE7BDA">
              <w:t xml:space="preserve">21 </w:t>
            </w:r>
          </w:p>
        </w:tc>
        <w:tc>
          <w:tcPr>
            <w:tcW w:w="905" w:type="pct"/>
            <w:shd w:val="clear" w:color="auto" w:fill="auto"/>
            <w:vAlign w:val="center"/>
          </w:tcPr>
          <w:p w14:paraId="688A7DD0" w14:textId="1F5F63D9" w:rsidR="00806253" w:rsidRPr="00CE7BDA" w:rsidRDefault="00806253" w:rsidP="00CE7BDA">
            <w:pPr>
              <w:adjustRightInd w:val="0"/>
              <w:snapToGrid w:val="0"/>
              <w:spacing w:line="240" w:lineRule="auto"/>
              <w:jc w:val="center"/>
            </w:pPr>
            <w:r w:rsidRPr="00CE7BDA">
              <w:t>OR</w:t>
            </w:r>
            <w:r w:rsidR="00A34782" w:rsidRPr="00CE7BDA">
              <w:t>:</w:t>
            </w:r>
            <w:r w:rsidRPr="00CE7BDA">
              <w:t xml:space="preserve"> 1.36 (1.06-1.74)</w:t>
            </w:r>
          </w:p>
        </w:tc>
      </w:tr>
      <w:tr w:rsidR="00CE7BDA" w:rsidRPr="00CE7BDA" w14:paraId="0DB078FA" w14:textId="77777777" w:rsidTr="000E1F23">
        <w:trPr>
          <w:jc w:val="center"/>
        </w:trPr>
        <w:tc>
          <w:tcPr>
            <w:tcW w:w="529" w:type="pct"/>
            <w:shd w:val="clear" w:color="auto" w:fill="auto"/>
            <w:vAlign w:val="center"/>
          </w:tcPr>
          <w:p w14:paraId="1ADFBFF1" w14:textId="7587CCB0" w:rsidR="00806253" w:rsidRPr="00CE7BDA" w:rsidRDefault="00806253" w:rsidP="00CE7BDA">
            <w:pPr>
              <w:adjustRightInd w:val="0"/>
              <w:snapToGrid w:val="0"/>
              <w:spacing w:line="240" w:lineRule="auto"/>
              <w:jc w:val="center"/>
              <w:rPr>
                <w:b/>
                <w:bCs/>
              </w:rPr>
            </w:pPr>
            <w:proofErr w:type="spellStart"/>
            <w:r w:rsidRPr="00CE7BDA">
              <w:rPr>
                <w:b/>
                <w:bCs/>
              </w:rPr>
              <w:t>Nakatochi</w:t>
            </w:r>
            <w:proofErr w:type="spellEnd"/>
            <w:r w:rsidRPr="00CE7BDA">
              <w:rPr>
                <w:b/>
                <w:bCs/>
              </w:rPr>
              <w:t xml:space="preserve"> et al, 2018 </w:t>
            </w:r>
            <w:sdt>
              <w:sdtPr>
                <w:rPr>
                  <w:bCs/>
                </w:rPr>
                <w:tag w:val="MENDELEY_CITATION_v3_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"/>
                <w:id w:val="1906339056"/>
                <w:placeholder>
                  <w:docPart w:val="F814E963DD8A48EAB6828ED9B6C5B4CC"/>
                </w:placeholder>
              </w:sdtPr>
              <w:sdtEndPr/>
              <w:sdtContent>
                <w:r w:rsidR="002C0412" w:rsidRPr="002C0412">
                  <w:rPr>
                    <w:bCs/>
                  </w:rPr>
                  <w:t>[27]</w:t>
                </w:r>
              </w:sdtContent>
            </w:sdt>
          </w:p>
        </w:tc>
        <w:tc>
          <w:tcPr>
            <w:tcW w:w="808" w:type="pct"/>
            <w:shd w:val="clear" w:color="auto" w:fill="auto"/>
            <w:vAlign w:val="center"/>
          </w:tcPr>
          <w:p w14:paraId="75CF628E" w14:textId="79253B1C" w:rsidR="00FD4328" w:rsidRPr="00CE7BDA" w:rsidRDefault="00FD4328" w:rsidP="00CE7BDA">
            <w:pPr>
              <w:adjustRightInd w:val="0"/>
              <w:snapToGrid w:val="0"/>
              <w:spacing w:line="240" w:lineRule="auto"/>
              <w:jc w:val="center"/>
            </w:pPr>
            <w:r w:rsidRPr="00CE7BDA">
              <w:t>Japanese origin</w:t>
            </w:r>
          </w:p>
          <w:p w14:paraId="09DDEFE9" w14:textId="49061128" w:rsidR="00806253" w:rsidRPr="00CE7BDA" w:rsidRDefault="00806253" w:rsidP="00CE7BDA">
            <w:pPr>
              <w:adjustRightInd w:val="0"/>
              <w:snapToGrid w:val="0"/>
              <w:spacing w:line="240" w:lineRule="auto"/>
              <w:jc w:val="center"/>
            </w:pPr>
            <w:r w:rsidRPr="00CE7BDA">
              <w:t>945 patients</w:t>
            </w:r>
            <w:r w:rsidR="00437F72" w:rsidRPr="00CE7BDA">
              <w:t>,</w:t>
            </w:r>
            <w:r w:rsidRPr="00CE7BDA">
              <w:t xml:space="preserve"> 2109 Controls</w:t>
            </w:r>
          </w:p>
        </w:tc>
        <w:tc>
          <w:tcPr>
            <w:tcW w:w="518" w:type="pct"/>
            <w:shd w:val="clear" w:color="auto" w:fill="auto"/>
            <w:vAlign w:val="center"/>
          </w:tcPr>
          <w:p w14:paraId="33E08CFF" w14:textId="7BCA92E3" w:rsidR="001E3DD1" w:rsidRPr="00CE7BDA" w:rsidRDefault="00AE6373" w:rsidP="00CE7BDA">
            <w:pPr>
              <w:adjustRightInd w:val="0"/>
              <w:snapToGrid w:val="0"/>
              <w:spacing w:line="240" w:lineRule="auto"/>
              <w:jc w:val="center"/>
            </w:pPr>
            <w:r w:rsidRPr="00CE7BDA">
              <w:t xml:space="preserve">945 Cases  </w:t>
            </w:r>
          </w:p>
          <w:p w14:paraId="224978D7" w14:textId="7F13C103" w:rsidR="00806253" w:rsidRPr="00CE7BDA" w:rsidRDefault="00AE6373" w:rsidP="00CE7BDA">
            <w:pPr>
              <w:adjustRightInd w:val="0"/>
              <w:snapToGrid w:val="0"/>
              <w:spacing w:line="240" w:lineRule="auto"/>
              <w:jc w:val="center"/>
            </w:pPr>
            <w:r w:rsidRPr="00CE7BDA">
              <w:t>2109 Controls</w:t>
            </w:r>
            <w:r w:rsidR="00806253" w:rsidRPr="00CE7BDA">
              <w:t xml:space="preserve"> </w:t>
            </w:r>
          </w:p>
        </w:tc>
        <w:tc>
          <w:tcPr>
            <w:tcW w:w="1978" w:type="pct"/>
            <w:shd w:val="clear" w:color="auto" w:fill="auto"/>
            <w:vAlign w:val="center"/>
          </w:tcPr>
          <w:p w14:paraId="77AD969C" w14:textId="77777777" w:rsidR="00806253" w:rsidRPr="00CE7BDA" w:rsidRDefault="00806253" w:rsidP="00CE7BDA">
            <w:pPr>
              <w:adjustRightInd w:val="0"/>
              <w:snapToGrid w:val="0"/>
              <w:spacing w:line="240" w:lineRule="auto"/>
              <w:jc w:val="center"/>
            </w:pPr>
            <w:r w:rsidRPr="00CE7BDA">
              <w:t>Smoking</w:t>
            </w:r>
          </w:p>
          <w:p w14:paraId="663DEE17" w14:textId="71D7D78C" w:rsidR="00806253" w:rsidRPr="00CE7BDA" w:rsidRDefault="00806253" w:rsidP="00CE7BDA">
            <w:pPr>
              <w:adjustRightInd w:val="0"/>
              <w:snapToGrid w:val="0"/>
              <w:spacing w:line="240" w:lineRule="auto"/>
              <w:jc w:val="center"/>
            </w:pPr>
            <w:r w:rsidRPr="00CE7BDA">
              <w:t>Family history of pancreatic cancer</w:t>
            </w:r>
          </w:p>
        </w:tc>
        <w:tc>
          <w:tcPr>
            <w:tcW w:w="261" w:type="pct"/>
            <w:shd w:val="clear" w:color="auto" w:fill="auto"/>
            <w:vAlign w:val="center"/>
          </w:tcPr>
          <w:p w14:paraId="70E3C903" w14:textId="6977E6B4" w:rsidR="00806253" w:rsidRPr="00CE7BDA" w:rsidRDefault="00806253" w:rsidP="00CE7BDA">
            <w:pPr>
              <w:adjustRightInd w:val="0"/>
              <w:snapToGrid w:val="0"/>
              <w:spacing w:line="240" w:lineRule="auto"/>
              <w:jc w:val="center"/>
            </w:pPr>
            <w:r w:rsidRPr="00CE7BDA">
              <w:t xml:space="preserve">5 </w:t>
            </w:r>
          </w:p>
        </w:tc>
        <w:tc>
          <w:tcPr>
            <w:tcW w:w="905" w:type="pct"/>
            <w:shd w:val="clear" w:color="auto" w:fill="auto"/>
            <w:vAlign w:val="center"/>
          </w:tcPr>
          <w:p w14:paraId="6DA35E11" w14:textId="28A0DAEC" w:rsidR="00806253" w:rsidRPr="00CE7BDA" w:rsidRDefault="00806253" w:rsidP="00CE7BDA">
            <w:pPr>
              <w:adjustRightInd w:val="0"/>
              <w:snapToGrid w:val="0"/>
              <w:spacing w:line="240" w:lineRule="auto"/>
              <w:jc w:val="center"/>
            </w:pPr>
            <w:r w:rsidRPr="00CE7BDA">
              <w:t>OR</w:t>
            </w:r>
            <w:r w:rsidR="00A34782" w:rsidRPr="00CE7BDA">
              <w:t>:</w:t>
            </w:r>
            <w:r w:rsidRPr="00CE7BDA">
              <w:t xml:space="preserve"> 1.98 (1.42-2.76)</w:t>
            </w:r>
          </w:p>
          <w:p w14:paraId="2F5C9442" w14:textId="77777777" w:rsidR="00806253" w:rsidRPr="00CE7BDA" w:rsidRDefault="00806253" w:rsidP="00CE7BDA">
            <w:pPr>
              <w:adjustRightInd w:val="0"/>
              <w:snapToGrid w:val="0"/>
              <w:spacing w:line="240" w:lineRule="auto"/>
              <w:jc w:val="center"/>
            </w:pPr>
            <w:r w:rsidRPr="00CE7BDA">
              <w:t>1</w:t>
            </w:r>
            <w:r w:rsidRPr="00CE7BDA">
              <w:rPr>
                <w:vertAlign w:val="superscript"/>
              </w:rPr>
              <w:t>st</w:t>
            </w:r>
            <w:r w:rsidRPr="00CE7BDA">
              <w:t xml:space="preserve"> vs 5</w:t>
            </w:r>
            <w:r w:rsidRPr="00CE7BDA">
              <w:rPr>
                <w:vertAlign w:val="superscript"/>
              </w:rPr>
              <w:t>th</w:t>
            </w:r>
            <w:r w:rsidRPr="00CE7BDA">
              <w:t xml:space="preserve"> quintile</w:t>
            </w:r>
          </w:p>
        </w:tc>
      </w:tr>
      <w:tr w:rsidR="00CE7BDA" w:rsidRPr="00CE7BDA" w14:paraId="1E8128A9" w14:textId="77777777" w:rsidTr="000E1F23">
        <w:trPr>
          <w:jc w:val="center"/>
        </w:trPr>
        <w:tc>
          <w:tcPr>
            <w:tcW w:w="529" w:type="pct"/>
            <w:shd w:val="clear" w:color="auto" w:fill="auto"/>
            <w:vAlign w:val="center"/>
          </w:tcPr>
          <w:p w14:paraId="461DCFDC" w14:textId="2C3C668A" w:rsidR="00806253" w:rsidRPr="00CE7BDA" w:rsidRDefault="00806253" w:rsidP="00CE7BDA">
            <w:pPr>
              <w:adjustRightInd w:val="0"/>
              <w:snapToGrid w:val="0"/>
              <w:spacing w:line="240" w:lineRule="auto"/>
              <w:jc w:val="center"/>
              <w:rPr>
                <w:b/>
                <w:bCs/>
              </w:rPr>
            </w:pPr>
            <w:r w:rsidRPr="00CE7BDA">
              <w:rPr>
                <w:b/>
                <w:bCs/>
              </w:rPr>
              <w:t xml:space="preserve">Lu et al, 2021 </w:t>
            </w:r>
            <w:sdt>
              <w:sdtPr>
                <w:rPr>
                  <w:bCs/>
                </w:rPr>
                <w:tag w:val="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"/>
                <w:id w:val="-648051558"/>
                <w:placeholder>
                  <w:docPart w:val="F814E963DD8A48EAB6828ED9B6C5B4CC"/>
                </w:placeholder>
              </w:sdtPr>
              <w:sdtEndPr/>
              <w:sdtContent>
                <w:r w:rsidR="002C0412" w:rsidRPr="002C0412">
                  <w:rPr>
                    <w:bCs/>
                  </w:rPr>
                  <w:t>[28]</w:t>
                </w:r>
              </w:sdtContent>
            </w:sdt>
          </w:p>
        </w:tc>
        <w:tc>
          <w:tcPr>
            <w:tcW w:w="808" w:type="pct"/>
            <w:shd w:val="clear" w:color="auto" w:fill="auto"/>
            <w:vAlign w:val="center"/>
          </w:tcPr>
          <w:p w14:paraId="00BBF7E1" w14:textId="77777777" w:rsidR="00806253" w:rsidRPr="00CE7BDA" w:rsidRDefault="00806253" w:rsidP="00CE7BDA">
            <w:pPr>
              <w:adjustRightInd w:val="0"/>
              <w:snapToGrid w:val="0"/>
              <w:spacing w:line="240" w:lineRule="auto"/>
              <w:jc w:val="center"/>
            </w:pPr>
            <w:proofErr w:type="spellStart"/>
            <w:r w:rsidRPr="00CE7BDA">
              <w:t>PanScan</w:t>
            </w:r>
            <w:proofErr w:type="spellEnd"/>
            <w:r w:rsidRPr="00CE7BDA">
              <w:t xml:space="preserve"> I, II, III, PanC4</w:t>
            </w:r>
          </w:p>
          <w:p w14:paraId="7E261BC8" w14:textId="35A1999D" w:rsidR="00806253" w:rsidRPr="00CE7BDA" w:rsidRDefault="00806253" w:rsidP="00CE7BDA">
            <w:pPr>
              <w:adjustRightInd w:val="0"/>
              <w:snapToGrid w:val="0"/>
              <w:spacing w:line="240" w:lineRule="auto"/>
              <w:jc w:val="center"/>
            </w:pPr>
            <w:proofErr w:type="spellStart"/>
            <w:r w:rsidRPr="00CE7BDA">
              <w:t>PANDoRA</w:t>
            </w:r>
            <w:proofErr w:type="spellEnd"/>
            <w:r w:rsidRPr="00CE7BDA">
              <w:t xml:space="preserve"> for replication </w:t>
            </w:r>
          </w:p>
        </w:tc>
        <w:tc>
          <w:tcPr>
            <w:tcW w:w="518" w:type="pct"/>
            <w:shd w:val="clear" w:color="auto" w:fill="auto"/>
            <w:vAlign w:val="center"/>
          </w:tcPr>
          <w:p w14:paraId="53A80C1F" w14:textId="21D46F7B" w:rsidR="001E3DD1" w:rsidRPr="00CE7BDA" w:rsidRDefault="00AE6373" w:rsidP="00CE7BDA">
            <w:pPr>
              <w:adjustRightInd w:val="0"/>
              <w:snapToGrid w:val="0"/>
              <w:spacing w:line="240" w:lineRule="auto"/>
              <w:jc w:val="center"/>
            </w:pPr>
            <w:r w:rsidRPr="00CE7BDA">
              <w:t xml:space="preserve">8769 Cases </w:t>
            </w:r>
          </w:p>
          <w:p w14:paraId="1704D400" w14:textId="76572679" w:rsidR="00806253" w:rsidRPr="00CE7BDA" w:rsidRDefault="00AE6373" w:rsidP="00CE7BDA">
            <w:pPr>
              <w:adjustRightInd w:val="0"/>
              <w:snapToGrid w:val="0"/>
              <w:spacing w:line="240" w:lineRule="auto"/>
              <w:jc w:val="center"/>
            </w:pPr>
            <w:r w:rsidRPr="00CE7BDA">
              <w:t>7055 Controls</w:t>
            </w:r>
            <w:r w:rsidR="00806253" w:rsidRPr="00CE7BDA">
              <w:t xml:space="preserve"> </w:t>
            </w:r>
          </w:p>
        </w:tc>
        <w:tc>
          <w:tcPr>
            <w:tcW w:w="1978" w:type="pct"/>
            <w:shd w:val="clear" w:color="auto" w:fill="auto"/>
            <w:vAlign w:val="center"/>
          </w:tcPr>
          <w:p w14:paraId="144E2DA4" w14:textId="0128E770" w:rsidR="00806253" w:rsidRPr="00CE7BDA" w:rsidRDefault="00806253" w:rsidP="00CE7BDA">
            <w:pPr>
              <w:adjustRightInd w:val="0"/>
              <w:snapToGrid w:val="0"/>
              <w:spacing w:line="240" w:lineRule="auto"/>
              <w:jc w:val="center"/>
            </w:pPr>
            <w:r w:rsidRPr="00CE7BDA">
              <w:t>Sex</w:t>
            </w:r>
            <w:r w:rsidR="00A34782" w:rsidRPr="00CE7BDA">
              <w:t xml:space="preserve">, </w:t>
            </w:r>
            <w:r w:rsidRPr="00CE7BDA">
              <w:t>Age</w:t>
            </w:r>
            <w:r w:rsidR="00A34782" w:rsidRPr="00CE7BDA">
              <w:t xml:space="preserve">, </w:t>
            </w:r>
            <w:r w:rsidRPr="00CE7BDA">
              <w:t>Country</w:t>
            </w:r>
          </w:p>
        </w:tc>
        <w:tc>
          <w:tcPr>
            <w:tcW w:w="261" w:type="pct"/>
            <w:shd w:val="clear" w:color="auto" w:fill="auto"/>
            <w:vAlign w:val="center"/>
          </w:tcPr>
          <w:p w14:paraId="1639974A" w14:textId="2E5CD829" w:rsidR="00806253" w:rsidRPr="00CE7BDA" w:rsidRDefault="00806253" w:rsidP="00CE7BDA">
            <w:pPr>
              <w:adjustRightInd w:val="0"/>
              <w:snapToGrid w:val="0"/>
              <w:spacing w:line="240" w:lineRule="auto"/>
              <w:jc w:val="center"/>
            </w:pPr>
            <w:r w:rsidRPr="00CE7BDA">
              <w:t xml:space="preserve">6 </w:t>
            </w:r>
          </w:p>
        </w:tc>
        <w:tc>
          <w:tcPr>
            <w:tcW w:w="905" w:type="pct"/>
            <w:shd w:val="clear" w:color="auto" w:fill="auto"/>
            <w:vAlign w:val="center"/>
          </w:tcPr>
          <w:p w14:paraId="3A6DB9E4" w14:textId="77777777" w:rsidR="00806253" w:rsidRPr="00CE7BDA" w:rsidRDefault="00806253" w:rsidP="00CE7BDA">
            <w:pPr>
              <w:adjustRightInd w:val="0"/>
              <w:snapToGrid w:val="0"/>
              <w:spacing w:line="240" w:lineRule="auto"/>
              <w:jc w:val="center"/>
            </w:pPr>
          </w:p>
        </w:tc>
      </w:tr>
      <w:tr w:rsidR="00CE7BDA" w:rsidRPr="00CE7BDA" w14:paraId="0B7F692B" w14:textId="77777777" w:rsidTr="000E1F23">
        <w:trPr>
          <w:jc w:val="center"/>
        </w:trPr>
        <w:tc>
          <w:tcPr>
            <w:tcW w:w="529" w:type="pct"/>
            <w:shd w:val="clear" w:color="auto" w:fill="auto"/>
            <w:vAlign w:val="center"/>
          </w:tcPr>
          <w:p w14:paraId="5C01A426" w14:textId="5943EE74" w:rsidR="00806253" w:rsidRPr="00CE7BDA" w:rsidRDefault="00806253" w:rsidP="00CE7BDA">
            <w:pPr>
              <w:adjustRightInd w:val="0"/>
              <w:snapToGrid w:val="0"/>
              <w:spacing w:line="240" w:lineRule="auto"/>
              <w:jc w:val="center"/>
              <w:rPr>
                <w:b/>
                <w:bCs/>
              </w:rPr>
            </w:pPr>
            <w:r w:rsidRPr="00CE7BDA">
              <w:rPr>
                <w:b/>
                <w:bCs/>
              </w:rPr>
              <w:t xml:space="preserve">Zhu et al, 2024 </w:t>
            </w:r>
            <w:sdt>
              <w:sdtPr>
                <w:rPr>
                  <w:bCs/>
                </w:rPr>
                <w:tag w:val="MENDELEY_CITATION_v3_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"/>
                <w:id w:val="1021522609"/>
                <w:placeholder>
                  <w:docPart w:val="F814E963DD8A48EAB6828ED9B6C5B4CC"/>
                </w:placeholder>
              </w:sdtPr>
              <w:sdtEndPr/>
              <w:sdtContent>
                <w:r w:rsidR="002C0412" w:rsidRPr="002C0412">
                  <w:rPr>
                    <w:bCs/>
                  </w:rPr>
                  <w:t>[29]</w:t>
                </w:r>
              </w:sdtContent>
            </w:sdt>
          </w:p>
        </w:tc>
        <w:tc>
          <w:tcPr>
            <w:tcW w:w="808" w:type="pct"/>
            <w:shd w:val="clear" w:color="auto" w:fill="auto"/>
            <w:vAlign w:val="center"/>
          </w:tcPr>
          <w:p w14:paraId="46032DF4" w14:textId="77777777" w:rsidR="00806253" w:rsidRPr="00CE7BDA" w:rsidRDefault="00806253" w:rsidP="00CE7BDA">
            <w:pPr>
              <w:adjustRightInd w:val="0"/>
              <w:snapToGrid w:val="0"/>
              <w:spacing w:line="240" w:lineRule="auto"/>
              <w:jc w:val="center"/>
            </w:pPr>
            <w:r w:rsidRPr="00CE7BDA">
              <w:t>UK Biobank</w:t>
            </w:r>
          </w:p>
          <w:p w14:paraId="0306D5EB" w14:textId="77777777" w:rsidR="00806253" w:rsidRPr="00CE7BDA" w:rsidRDefault="00806253" w:rsidP="00CE7BDA">
            <w:pPr>
              <w:adjustRightInd w:val="0"/>
              <w:snapToGrid w:val="0"/>
              <w:spacing w:line="240" w:lineRule="auto"/>
              <w:jc w:val="center"/>
            </w:pPr>
            <w:r w:rsidRPr="00CE7BDA">
              <w:t>765 cases</w:t>
            </w:r>
          </w:p>
        </w:tc>
        <w:tc>
          <w:tcPr>
            <w:tcW w:w="518" w:type="pct"/>
            <w:shd w:val="clear" w:color="auto" w:fill="auto"/>
            <w:vAlign w:val="center"/>
          </w:tcPr>
          <w:p w14:paraId="3849378B" w14:textId="60AE343F" w:rsidR="00806253" w:rsidRPr="00CE7BDA" w:rsidRDefault="00AE6373" w:rsidP="00CE7BDA">
            <w:pPr>
              <w:adjustRightInd w:val="0"/>
              <w:snapToGrid w:val="0"/>
              <w:spacing w:line="240" w:lineRule="auto"/>
              <w:jc w:val="center"/>
            </w:pPr>
            <w:r w:rsidRPr="00CE7BDA">
              <w:t xml:space="preserve">765 </w:t>
            </w:r>
            <w:r w:rsidR="009E4D9C" w:rsidRPr="00CE7BDA">
              <w:t xml:space="preserve">      </w:t>
            </w:r>
            <w:proofErr w:type="gramStart"/>
            <w:r w:rsidRPr="00CE7BDA">
              <w:t>Cases  315512</w:t>
            </w:r>
            <w:proofErr w:type="gramEnd"/>
            <w:r w:rsidRPr="00CE7BDA">
              <w:t xml:space="preserve"> Controls</w:t>
            </w:r>
            <w:r w:rsidR="00806253" w:rsidRPr="00CE7BDA">
              <w:t xml:space="preserve"> </w:t>
            </w:r>
          </w:p>
        </w:tc>
        <w:tc>
          <w:tcPr>
            <w:tcW w:w="1978" w:type="pct"/>
            <w:shd w:val="clear" w:color="auto" w:fill="auto"/>
            <w:vAlign w:val="center"/>
          </w:tcPr>
          <w:p w14:paraId="6BE4988D" w14:textId="77777777" w:rsidR="00806253" w:rsidRPr="00CE7BDA" w:rsidRDefault="00806253" w:rsidP="00CE7BDA">
            <w:pPr>
              <w:adjustRightInd w:val="0"/>
              <w:snapToGrid w:val="0"/>
              <w:spacing w:line="240" w:lineRule="auto"/>
              <w:jc w:val="center"/>
            </w:pPr>
            <w:r w:rsidRPr="00CE7BDA">
              <w:t>Smoking (stratification)</w:t>
            </w:r>
          </w:p>
        </w:tc>
        <w:tc>
          <w:tcPr>
            <w:tcW w:w="261" w:type="pct"/>
            <w:shd w:val="clear" w:color="auto" w:fill="auto"/>
            <w:vAlign w:val="center"/>
          </w:tcPr>
          <w:p w14:paraId="3BBD4DE3" w14:textId="77777777" w:rsidR="00806253" w:rsidRPr="00CE7BDA" w:rsidRDefault="00806253" w:rsidP="00CE7BDA">
            <w:pPr>
              <w:adjustRightInd w:val="0"/>
              <w:snapToGrid w:val="0"/>
              <w:spacing w:line="240" w:lineRule="auto"/>
              <w:jc w:val="center"/>
            </w:pPr>
          </w:p>
        </w:tc>
        <w:tc>
          <w:tcPr>
            <w:tcW w:w="905" w:type="pct"/>
            <w:shd w:val="clear" w:color="auto" w:fill="auto"/>
            <w:vAlign w:val="center"/>
          </w:tcPr>
          <w:p w14:paraId="53251E5F" w14:textId="5FBDC1D2" w:rsidR="00E03B83" w:rsidRPr="00CE7BDA" w:rsidRDefault="00E03B83" w:rsidP="00CE7BDA">
            <w:pPr>
              <w:adjustRightInd w:val="0"/>
              <w:snapToGrid w:val="0"/>
              <w:spacing w:line="240" w:lineRule="auto"/>
              <w:jc w:val="center"/>
            </w:pPr>
            <w:r w:rsidRPr="00CE7BDA">
              <w:t>N</w:t>
            </w:r>
            <w:r w:rsidR="00080A37" w:rsidRPr="00CE7BDA">
              <w:t>on-</w:t>
            </w:r>
            <w:proofErr w:type="spellStart"/>
            <w:r w:rsidR="00080A37" w:rsidRPr="00CE7BDA">
              <w:t>s</w:t>
            </w:r>
            <w:r w:rsidR="007E09A0" w:rsidRPr="00CE7BDA">
              <w:t>mk</w:t>
            </w:r>
            <w:proofErr w:type="spellEnd"/>
            <w:r w:rsidR="00080A37" w:rsidRPr="00CE7BDA">
              <w:t xml:space="preserve"> </w:t>
            </w:r>
            <w:r w:rsidR="00806253" w:rsidRPr="00CE7BDA">
              <w:t>OR</w:t>
            </w:r>
            <w:r w:rsidR="00080A37" w:rsidRPr="00CE7BDA">
              <w:t>:</w:t>
            </w:r>
            <w:r w:rsidR="00806253" w:rsidRPr="00CE7BDA">
              <w:t xml:space="preserve"> 2.31 (1.69-3.15) </w:t>
            </w:r>
          </w:p>
          <w:p w14:paraId="6861D042" w14:textId="044AF669" w:rsidR="00806253" w:rsidRPr="00CE7BDA" w:rsidRDefault="00E03B83" w:rsidP="00CE7BDA">
            <w:pPr>
              <w:adjustRightInd w:val="0"/>
              <w:snapToGrid w:val="0"/>
              <w:spacing w:line="240" w:lineRule="auto"/>
              <w:jc w:val="center"/>
            </w:pPr>
            <w:r w:rsidRPr="00CE7BDA">
              <w:t>E</w:t>
            </w:r>
            <w:r w:rsidR="00080A37" w:rsidRPr="00CE7BDA">
              <w:t>ver-</w:t>
            </w:r>
            <w:proofErr w:type="spellStart"/>
            <w:r w:rsidR="00080A37" w:rsidRPr="00CE7BDA">
              <w:t>smk</w:t>
            </w:r>
            <w:proofErr w:type="spellEnd"/>
            <w:r w:rsidR="00080A37" w:rsidRPr="00CE7BDA" w:rsidDel="00080A37">
              <w:t xml:space="preserve"> </w:t>
            </w:r>
            <w:r w:rsidRPr="00CE7BDA">
              <w:t>OR:</w:t>
            </w:r>
            <w:r w:rsidR="00806253" w:rsidRPr="00CE7BDA">
              <w:t xml:space="preserve"> 0.53 (0.30-0.91) </w:t>
            </w:r>
          </w:p>
        </w:tc>
      </w:tr>
      <w:tr w:rsidR="00CE7BDA" w:rsidRPr="00CE7BDA" w14:paraId="2BDFB113" w14:textId="77777777" w:rsidTr="000E1F23">
        <w:trPr>
          <w:jc w:val="center"/>
        </w:trPr>
        <w:tc>
          <w:tcPr>
            <w:tcW w:w="529" w:type="pct"/>
            <w:shd w:val="clear" w:color="auto" w:fill="auto"/>
            <w:vAlign w:val="center"/>
          </w:tcPr>
          <w:p w14:paraId="31F24D65" w14:textId="0271E932" w:rsidR="00806253" w:rsidRPr="00CE7BDA" w:rsidRDefault="00806253" w:rsidP="00CE7BDA">
            <w:pPr>
              <w:adjustRightInd w:val="0"/>
              <w:snapToGrid w:val="0"/>
              <w:spacing w:line="240" w:lineRule="auto"/>
              <w:jc w:val="center"/>
              <w:rPr>
                <w:b/>
                <w:bCs/>
              </w:rPr>
            </w:pPr>
            <w:r w:rsidRPr="00CE7BDA">
              <w:rPr>
                <w:b/>
                <w:bCs/>
              </w:rPr>
              <w:t xml:space="preserve">Pierce et al 2023 </w:t>
            </w:r>
            <w:sdt>
              <w:sdtPr>
                <w:rPr>
                  <w:bCs/>
                </w:rPr>
                <w:tag w:val="MENDELEY_CITATION_v3_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"/>
                <w:id w:val="341598214"/>
                <w:placeholder>
                  <w:docPart w:val="F814E963DD8A48EAB6828ED9B6C5B4CC"/>
                </w:placeholder>
              </w:sdtPr>
              <w:sdtEndPr/>
              <w:sdtContent>
                <w:r w:rsidR="002C0412" w:rsidRPr="002C0412">
                  <w:rPr>
                    <w:bCs/>
                  </w:rPr>
                  <w:t>[30]</w:t>
                </w:r>
              </w:sdtContent>
            </w:sdt>
          </w:p>
        </w:tc>
        <w:tc>
          <w:tcPr>
            <w:tcW w:w="808" w:type="pct"/>
            <w:shd w:val="clear" w:color="auto" w:fill="auto"/>
            <w:vAlign w:val="center"/>
          </w:tcPr>
          <w:p w14:paraId="378FED10" w14:textId="77777777" w:rsidR="00806253" w:rsidRPr="00CE7BDA" w:rsidRDefault="00806253" w:rsidP="00CE7BDA">
            <w:pPr>
              <w:adjustRightInd w:val="0"/>
              <w:snapToGrid w:val="0"/>
              <w:spacing w:line="240" w:lineRule="auto"/>
              <w:jc w:val="center"/>
            </w:pPr>
            <w:proofErr w:type="spellStart"/>
            <w:r w:rsidRPr="00CE7BDA">
              <w:t>PanScan</w:t>
            </w:r>
            <w:proofErr w:type="spellEnd"/>
            <w:r w:rsidRPr="00CE7BDA">
              <w:t xml:space="preserve"> </w:t>
            </w:r>
            <w:proofErr w:type="gramStart"/>
            <w:r w:rsidRPr="00CE7BDA">
              <w:t>I,II</w:t>
            </w:r>
            <w:proofErr w:type="gramEnd"/>
          </w:p>
          <w:p w14:paraId="278662B2" w14:textId="213574E0" w:rsidR="00806253" w:rsidRPr="00CE7BDA" w:rsidRDefault="00806253" w:rsidP="00CE7BDA">
            <w:pPr>
              <w:adjustRightInd w:val="0"/>
              <w:snapToGrid w:val="0"/>
              <w:spacing w:line="240" w:lineRule="auto"/>
              <w:jc w:val="center"/>
            </w:pPr>
          </w:p>
        </w:tc>
        <w:tc>
          <w:tcPr>
            <w:tcW w:w="518" w:type="pct"/>
            <w:shd w:val="clear" w:color="auto" w:fill="auto"/>
            <w:vAlign w:val="center"/>
          </w:tcPr>
          <w:p w14:paraId="0E379950" w14:textId="0AF188A1" w:rsidR="00F71D36" w:rsidRPr="00CE7BDA" w:rsidRDefault="00AE6373" w:rsidP="00CE7BDA">
            <w:pPr>
              <w:adjustRightInd w:val="0"/>
              <w:snapToGrid w:val="0"/>
              <w:spacing w:line="240" w:lineRule="auto"/>
              <w:jc w:val="center"/>
            </w:pPr>
            <w:r w:rsidRPr="00CE7BDA">
              <w:t xml:space="preserve">1478 Cases </w:t>
            </w:r>
          </w:p>
          <w:p w14:paraId="6984FF02" w14:textId="7B0F1F7B" w:rsidR="00806253" w:rsidRPr="00CE7BDA" w:rsidRDefault="00AE6373" w:rsidP="00CE7BDA">
            <w:pPr>
              <w:adjustRightInd w:val="0"/>
              <w:snapToGrid w:val="0"/>
              <w:spacing w:line="240" w:lineRule="auto"/>
              <w:jc w:val="center"/>
            </w:pPr>
            <w:r w:rsidRPr="00CE7BDA">
              <w:t>1534 Controls</w:t>
            </w:r>
          </w:p>
        </w:tc>
        <w:tc>
          <w:tcPr>
            <w:tcW w:w="1978" w:type="pct"/>
            <w:shd w:val="clear" w:color="auto" w:fill="auto"/>
            <w:vAlign w:val="center"/>
          </w:tcPr>
          <w:p w14:paraId="2E37E058" w14:textId="1852D8CF" w:rsidR="00806253" w:rsidRPr="00CE7BDA" w:rsidRDefault="00806253" w:rsidP="00CE7BDA">
            <w:pPr>
              <w:adjustRightInd w:val="0"/>
              <w:snapToGrid w:val="0"/>
              <w:spacing w:line="240" w:lineRule="auto"/>
              <w:jc w:val="center"/>
            </w:pPr>
            <w:r w:rsidRPr="00CE7BDA">
              <w:t>No</w:t>
            </w:r>
            <w:r w:rsidR="000E1467" w:rsidRPr="00CE7BDA">
              <w:t>ne</w:t>
            </w:r>
          </w:p>
        </w:tc>
        <w:tc>
          <w:tcPr>
            <w:tcW w:w="261" w:type="pct"/>
            <w:shd w:val="clear" w:color="auto" w:fill="auto"/>
            <w:vAlign w:val="center"/>
          </w:tcPr>
          <w:p w14:paraId="30A66A09" w14:textId="3A5C7E0C" w:rsidR="00806253" w:rsidRPr="00CE7BDA" w:rsidRDefault="00806253" w:rsidP="00CE7BDA">
            <w:pPr>
              <w:adjustRightInd w:val="0"/>
              <w:snapToGrid w:val="0"/>
              <w:spacing w:line="240" w:lineRule="auto"/>
              <w:jc w:val="center"/>
            </w:pPr>
            <w:r w:rsidRPr="00CE7BDA">
              <w:t xml:space="preserve">12 </w:t>
            </w:r>
          </w:p>
        </w:tc>
        <w:tc>
          <w:tcPr>
            <w:tcW w:w="905" w:type="pct"/>
            <w:shd w:val="clear" w:color="auto" w:fill="auto"/>
            <w:vAlign w:val="center"/>
          </w:tcPr>
          <w:p w14:paraId="7B3E9B7B" w14:textId="791A5E70" w:rsidR="00806253" w:rsidRPr="00CE7BDA" w:rsidRDefault="00806253" w:rsidP="00CE7BDA">
            <w:pPr>
              <w:adjustRightInd w:val="0"/>
              <w:snapToGrid w:val="0"/>
              <w:spacing w:line="240" w:lineRule="auto"/>
              <w:jc w:val="center"/>
            </w:pPr>
            <w:r w:rsidRPr="00CE7BDA">
              <w:t>OR</w:t>
            </w:r>
            <w:r w:rsidR="005D6B1A" w:rsidRPr="00CE7BDA">
              <w:t>:</w:t>
            </w:r>
            <w:r w:rsidRPr="00CE7BDA">
              <w:t xml:space="preserve"> 0.9 (0.85-1.0)</w:t>
            </w:r>
          </w:p>
        </w:tc>
      </w:tr>
      <w:tr w:rsidR="00CE7BDA" w:rsidRPr="00CE7BDA" w14:paraId="5BCD6890" w14:textId="77777777" w:rsidTr="000E1F23">
        <w:trPr>
          <w:jc w:val="center"/>
        </w:trPr>
        <w:tc>
          <w:tcPr>
            <w:tcW w:w="529" w:type="pct"/>
            <w:shd w:val="clear" w:color="auto" w:fill="auto"/>
            <w:vAlign w:val="center"/>
          </w:tcPr>
          <w:p w14:paraId="3F98F540" w14:textId="7061E710" w:rsidR="00806253" w:rsidRPr="00CE7BDA" w:rsidRDefault="00806253" w:rsidP="00CE7BDA">
            <w:pPr>
              <w:adjustRightInd w:val="0"/>
              <w:snapToGrid w:val="0"/>
              <w:spacing w:line="240" w:lineRule="auto"/>
              <w:jc w:val="center"/>
              <w:rPr>
                <w:b/>
                <w:bCs/>
              </w:rPr>
            </w:pPr>
            <w:r w:rsidRPr="00CE7BDA">
              <w:rPr>
                <w:b/>
                <w:bCs/>
              </w:rPr>
              <w:t xml:space="preserve">Hu et al 2024 </w:t>
            </w:r>
            <w:sdt>
              <w:sdtPr>
                <w:rPr>
                  <w:bCs/>
                </w:rPr>
                <w:tag w:val="MENDELEY_CITATION_v3_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"/>
                <w:id w:val="1684013631"/>
                <w:placeholder>
                  <w:docPart w:val="F814E963DD8A48EAB6828ED9B6C5B4CC"/>
                </w:placeholder>
              </w:sdtPr>
              <w:sdtEndPr/>
              <w:sdtContent>
                <w:r w:rsidR="002C0412" w:rsidRPr="002C0412">
                  <w:rPr>
                    <w:bCs/>
                  </w:rPr>
                  <w:t>[31]</w:t>
                </w:r>
              </w:sdtContent>
            </w:sdt>
          </w:p>
        </w:tc>
        <w:tc>
          <w:tcPr>
            <w:tcW w:w="808" w:type="pct"/>
            <w:shd w:val="clear" w:color="auto" w:fill="auto"/>
            <w:vAlign w:val="center"/>
          </w:tcPr>
          <w:p w14:paraId="6A057FCC" w14:textId="7A6AFB0D" w:rsidR="00806253" w:rsidRPr="00CE7BDA" w:rsidRDefault="008B25AD" w:rsidP="00CE7BDA">
            <w:pPr>
              <w:adjustRightInd w:val="0"/>
              <w:snapToGrid w:val="0"/>
              <w:spacing w:line="240" w:lineRule="auto"/>
              <w:jc w:val="center"/>
            </w:pPr>
            <w:r w:rsidRPr="00CE7BDA">
              <w:t>UK Biobank</w:t>
            </w:r>
          </w:p>
        </w:tc>
        <w:tc>
          <w:tcPr>
            <w:tcW w:w="518" w:type="pct"/>
            <w:shd w:val="clear" w:color="auto" w:fill="auto"/>
            <w:vAlign w:val="center"/>
          </w:tcPr>
          <w:p w14:paraId="7004B65C" w14:textId="31C56235" w:rsidR="00806253" w:rsidRPr="00CE7BDA" w:rsidRDefault="00AE6373" w:rsidP="00CE7BDA">
            <w:pPr>
              <w:adjustRightInd w:val="0"/>
              <w:snapToGrid w:val="0"/>
              <w:spacing w:line="240" w:lineRule="auto"/>
              <w:jc w:val="center"/>
            </w:pPr>
            <w:r w:rsidRPr="00CE7BDA">
              <w:t xml:space="preserve">1402 </w:t>
            </w:r>
            <w:r w:rsidR="009E4D9C" w:rsidRPr="00CE7BDA">
              <w:t xml:space="preserve">    </w:t>
            </w:r>
            <w:proofErr w:type="gramStart"/>
            <w:r w:rsidRPr="00CE7BDA">
              <w:t>Cases  409532</w:t>
            </w:r>
            <w:proofErr w:type="gramEnd"/>
            <w:r w:rsidRPr="00CE7BDA">
              <w:t xml:space="preserve"> Controls</w:t>
            </w:r>
            <w:r w:rsidR="00806253" w:rsidRPr="00CE7BDA">
              <w:t xml:space="preserve"> </w:t>
            </w:r>
          </w:p>
        </w:tc>
        <w:tc>
          <w:tcPr>
            <w:tcW w:w="1978" w:type="pct"/>
            <w:shd w:val="clear" w:color="auto" w:fill="auto"/>
            <w:vAlign w:val="center"/>
          </w:tcPr>
          <w:p w14:paraId="35719F3F" w14:textId="01D17EE1" w:rsidR="00806253" w:rsidRPr="00CE7BDA" w:rsidRDefault="00806253" w:rsidP="00CE7BDA">
            <w:pPr>
              <w:adjustRightInd w:val="0"/>
              <w:snapToGrid w:val="0"/>
              <w:spacing w:line="240" w:lineRule="auto"/>
              <w:jc w:val="center"/>
            </w:pPr>
            <w:r w:rsidRPr="00CE7BDA">
              <w:t>Living status</w:t>
            </w:r>
            <w:r w:rsidR="000E1467" w:rsidRPr="00CE7BDA">
              <w:t xml:space="preserve">, </w:t>
            </w:r>
            <w:r w:rsidRPr="00CE7BDA">
              <w:t>Number in household</w:t>
            </w:r>
            <w:r w:rsidR="000E1467" w:rsidRPr="00CE7BDA">
              <w:t xml:space="preserve">, </w:t>
            </w:r>
            <w:r w:rsidRPr="00CE7BDA">
              <w:t>Dietary requirements</w:t>
            </w:r>
            <w:r w:rsidR="000E1467" w:rsidRPr="00CE7BDA">
              <w:t xml:space="preserve">, </w:t>
            </w:r>
            <w:r w:rsidRPr="00CE7BDA">
              <w:t>Basal metabolic rate</w:t>
            </w:r>
            <w:r w:rsidR="000E1467" w:rsidRPr="00CE7BDA">
              <w:t xml:space="preserve">, </w:t>
            </w:r>
            <w:r w:rsidRPr="00CE7BDA">
              <w:t>Overall health</w:t>
            </w:r>
            <w:r w:rsidR="000E1467" w:rsidRPr="00CE7BDA">
              <w:t xml:space="preserve">, </w:t>
            </w:r>
            <w:r w:rsidRPr="00CE7BDA">
              <w:t>Tense</w:t>
            </w:r>
            <w:r w:rsidR="000E1467" w:rsidRPr="00CE7BDA">
              <w:t xml:space="preserve">, </w:t>
            </w:r>
            <w:r w:rsidRPr="00CE7BDA">
              <w:t>Comparative</w:t>
            </w:r>
            <w:r w:rsidR="000E1467" w:rsidRPr="00CE7BDA">
              <w:t xml:space="preserve">, </w:t>
            </w:r>
            <w:r w:rsidRPr="00CE7BDA">
              <w:t xml:space="preserve">Hair </w:t>
            </w:r>
            <w:proofErr w:type="spellStart"/>
            <w:r w:rsidRPr="00CE7BDA">
              <w:t>Colour</w:t>
            </w:r>
            <w:proofErr w:type="spellEnd"/>
            <w:r w:rsidR="000E1467" w:rsidRPr="00CE7BDA">
              <w:t xml:space="preserve">, </w:t>
            </w:r>
            <w:r w:rsidRPr="00CE7BDA">
              <w:t xml:space="preserve">Mean corpuscular </w:t>
            </w:r>
            <w:proofErr w:type="spellStart"/>
            <w:r w:rsidRPr="00CE7BDA">
              <w:t>haemoglobin</w:t>
            </w:r>
            <w:proofErr w:type="spellEnd"/>
            <w:r w:rsidR="000E1467" w:rsidRPr="00CE7BDA">
              <w:t xml:space="preserve">, </w:t>
            </w:r>
            <w:r w:rsidRPr="00CE7BDA">
              <w:t>Vascular/heart problems</w:t>
            </w:r>
            <w:r w:rsidR="000E1467" w:rsidRPr="00CE7BDA">
              <w:t xml:space="preserve">, </w:t>
            </w:r>
            <w:r w:rsidRPr="00CE7BDA">
              <w:t>Reticulocyte count</w:t>
            </w:r>
            <w:r w:rsidR="000E1467" w:rsidRPr="00CE7BDA">
              <w:t xml:space="preserve">, </w:t>
            </w:r>
            <w:r w:rsidRPr="00CE7BDA">
              <w:t>Physical activity</w:t>
            </w:r>
            <w:r w:rsidR="000E1467" w:rsidRPr="00CE7BDA">
              <w:t xml:space="preserve">, </w:t>
            </w:r>
            <w:r w:rsidRPr="00CE7BDA">
              <w:t>Anxiety</w:t>
            </w:r>
            <w:r w:rsidR="000E1467" w:rsidRPr="00CE7BDA">
              <w:t xml:space="preserve">, </w:t>
            </w:r>
            <w:r w:rsidRPr="00CE7BDA">
              <w:t>Waist circumference</w:t>
            </w:r>
            <w:r w:rsidR="000E1467" w:rsidRPr="00CE7BDA">
              <w:t xml:space="preserve">, </w:t>
            </w:r>
            <w:r w:rsidRPr="00CE7BDA">
              <w:t>Cancer diagnosis</w:t>
            </w:r>
            <w:r w:rsidR="000E1467" w:rsidRPr="00CE7BDA">
              <w:t xml:space="preserve">, </w:t>
            </w:r>
            <w:r w:rsidRPr="00CE7BDA">
              <w:t>Lymphocyte count</w:t>
            </w:r>
            <w:r w:rsidR="000E1467" w:rsidRPr="00CE7BDA">
              <w:t xml:space="preserve">, </w:t>
            </w:r>
            <w:r w:rsidRPr="00CE7BDA">
              <w:t>Whole body fat free mass</w:t>
            </w:r>
            <w:r w:rsidR="000E1467" w:rsidRPr="00CE7BDA">
              <w:t xml:space="preserve">, </w:t>
            </w:r>
            <w:r w:rsidRPr="00CE7BDA">
              <w:t>Highest qualifications</w:t>
            </w:r>
            <w:r w:rsidR="000E1467" w:rsidRPr="00CE7BDA">
              <w:t xml:space="preserve">, </w:t>
            </w:r>
            <w:r w:rsidRPr="00CE7BDA">
              <w:t xml:space="preserve">Glycated </w:t>
            </w:r>
            <w:proofErr w:type="spellStart"/>
            <w:r w:rsidRPr="00CE7BDA">
              <w:t>haemoglobin</w:t>
            </w:r>
            <w:proofErr w:type="spellEnd"/>
          </w:p>
        </w:tc>
        <w:tc>
          <w:tcPr>
            <w:tcW w:w="261" w:type="pct"/>
            <w:shd w:val="clear" w:color="auto" w:fill="auto"/>
            <w:vAlign w:val="center"/>
          </w:tcPr>
          <w:p w14:paraId="62F716B7" w14:textId="77777777" w:rsidR="00806253" w:rsidRPr="00CE7BDA" w:rsidRDefault="00806253" w:rsidP="00CE7BDA">
            <w:pPr>
              <w:adjustRightInd w:val="0"/>
              <w:snapToGrid w:val="0"/>
              <w:spacing w:line="240" w:lineRule="auto"/>
              <w:jc w:val="center"/>
            </w:pPr>
            <w:r w:rsidRPr="00CE7BDA">
              <w:t>-</w:t>
            </w:r>
          </w:p>
        </w:tc>
        <w:tc>
          <w:tcPr>
            <w:tcW w:w="905" w:type="pct"/>
            <w:shd w:val="clear" w:color="auto" w:fill="auto"/>
            <w:vAlign w:val="center"/>
          </w:tcPr>
          <w:p w14:paraId="7FB848CA" w14:textId="380347B0" w:rsidR="00806253" w:rsidRPr="00CE7BDA" w:rsidRDefault="00806253" w:rsidP="00CE7BDA">
            <w:pPr>
              <w:adjustRightInd w:val="0"/>
              <w:snapToGrid w:val="0"/>
              <w:spacing w:line="240" w:lineRule="auto"/>
              <w:jc w:val="center"/>
            </w:pPr>
            <w:r w:rsidRPr="00CE7BDA">
              <w:t>AUC</w:t>
            </w:r>
            <w:r w:rsidR="000E1467" w:rsidRPr="00CE7BDA">
              <w:t xml:space="preserve">: </w:t>
            </w:r>
            <w:r w:rsidRPr="00CE7BDA">
              <w:t>0.549</w:t>
            </w:r>
          </w:p>
        </w:tc>
      </w:tr>
      <w:tr w:rsidR="00CE7BDA" w:rsidRPr="00CE7BDA" w14:paraId="7255A11E" w14:textId="77777777" w:rsidTr="000E1F23">
        <w:trPr>
          <w:jc w:val="center"/>
        </w:trPr>
        <w:tc>
          <w:tcPr>
            <w:tcW w:w="529" w:type="pct"/>
            <w:shd w:val="clear" w:color="auto" w:fill="auto"/>
            <w:vAlign w:val="center"/>
          </w:tcPr>
          <w:p w14:paraId="72314DD3" w14:textId="45CC5795" w:rsidR="00806253" w:rsidRPr="00CE7BDA" w:rsidRDefault="00806253" w:rsidP="00CE7BDA">
            <w:pPr>
              <w:adjustRightInd w:val="0"/>
              <w:snapToGrid w:val="0"/>
              <w:spacing w:line="240" w:lineRule="auto"/>
              <w:jc w:val="center"/>
              <w:rPr>
                <w:b/>
                <w:bCs/>
              </w:rPr>
            </w:pPr>
            <w:r w:rsidRPr="00CE7BDA">
              <w:rPr>
                <w:b/>
                <w:bCs/>
              </w:rPr>
              <w:t xml:space="preserve">Shi et al, 2019 </w:t>
            </w:r>
            <w:sdt>
              <w:sdtPr>
                <w:rPr>
                  <w:bCs/>
                </w:rPr>
                <w:tag w:val="MENDELEY_CITATION_v3_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"/>
                <w:id w:val="-1808080932"/>
                <w:placeholder>
                  <w:docPart w:val="F814E963DD8A48EAB6828ED9B6C5B4CC"/>
                </w:placeholder>
              </w:sdtPr>
              <w:sdtEndPr/>
              <w:sdtContent>
                <w:r w:rsidR="002C0412" w:rsidRPr="002C0412">
                  <w:rPr>
                    <w:bCs/>
                  </w:rPr>
                  <w:t>[32]</w:t>
                </w:r>
              </w:sdtContent>
            </w:sdt>
          </w:p>
        </w:tc>
        <w:tc>
          <w:tcPr>
            <w:tcW w:w="808" w:type="pct"/>
            <w:shd w:val="clear" w:color="auto" w:fill="auto"/>
            <w:vAlign w:val="center"/>
          </w:tcPr>
          <w:p w14:paraId="68839EF8" w14:textId="77777777" w:rsidR="00806253" w:rsidRPr="00CE7BDA" w:rsidRDefault="00806253" w:rsidP="00CE7BDA">
            <w:pPr>
              <w:adjustRightInd w:val="0"/>
              <w:snapToGrid w:val="0"/>
              <w:spacing w:line="240" w:lineRule="auto"/>
              <w:jc w:val="center"/>
            </w:pPr>
            <w:r w:rsidRPr="00CE7BDA">
              <w:t>The Cancer Genome Atlas</w:t>
            </w:r>
          </w:p>
          <w:p w14:paraId="1C769219" w14:textId="77777777" w:rsidR="00806253" w:rsidRPr="00CE7BDA" w:rsidRDefault="00806253" w:rsidP="00CE7BDA">
            <w:pPr>
              <w:adjustRightInd w:val="0"/>
              <w:snapToGrid w:val="0"/>
              <w:spacing w:line="240" w:lineRule="auto"/>
              <w:jc w:val="center"/>
            </w:pPr>
            <w:r w:rsidRPr="00CE7BDA">
              <w:t>Electronic Medical Records and Genomics</w:t>
            </w:r>
          </w:p>
        </w:tc>
        <w:tc>
          <w:tcPr>
            <w:tcW w:w="518" w:type="pct"/>
            <w:shd w:val="clear" w:color="auto" w:fill="auto"/>
            <w:vAlign w:val="center"/>
          </w:tcPr>
          <w:p w14:paraId="0BCF822E" w14:textId="752A15A3" w:rsidR="00806253" w:rsidRPr="00CE7BDA" w:rsidRDefault="00AE6373" w:rsidP="00CE7BDA">
            <w:pPr>
              <w:adjustRightInd w:val="0"/>
              <w:snapToGrid w:val="0"/>
              <w:spacing w:line="240" w:lineRule="auto"/>
              <w:jc w:val="center"/>
            </w:pPr>
            <w:r w:rsidRPr="00CE7BDA">
              <w:t xml:space="preserve">163 </w:t>
            </w:r>
            <w:r w:rsidR="009E4D9C" w:rsidRPr="00CE7BDA">
              <w:t xml:space="preserve">    </w:t>
            </w:r>
            <w:r w:rsidRPr="00CE7BDA">
              <w:t xml:space="preserve">Cases  </w:t>
            </w:r>
            <w:r w:rsidR="00806253" w:rsidRPr="00CE7BDA">
              <w:t xml:space="preserve"> </w:t>
            </w:r>
            <w:r w:rsidRPr="00CE7BDA">
              <w:t>13427 Controls</w:t>
            </w:r>
          </w:p>
        </w:tc>
        <w:tc>
          <w:tcPr>
            <w:tcW w:w="1978" w:type="pct"/>
            <w:shd w:val="clear" w:color="auto" w:fill="auto"/>
            <w:vAlign w:val="center"/>
          </w:tcPr>
          <w:p w14:paraId="32C1E1EC" w14:textId="196EEEFD" w:rsidR="00806253" w:rsidRPr="00CE7BDA" w:rsidRDefault="00806253" w:rsidP="00CE7BDA">
            <w:pPr>
              <w:adjustRightInd w:val="0"/>
              <w:snapToGrid w:val="0"/>
              <w:spacing w:line="240" w:lineRule="auto"/>
              <w:jc w:val="center"/>
            </w:pPr>
            <w:r w:rsidRPr="00CE7BDA">
              <w:t>No</w:t>
            </w:r>
            <w:r w:rsidR="005E213B" w:rsidRPr="00CE7BDA">
              <w:t>ne</w:t>
            </w:r>
          </w:p>
        </w:tc>
        <w:tc>
          <w:tcPr>
            <w:tcW w:w="261" w:type="pct"/>
            <w:shd w:val="clear" w:color="auto" w:fill="auto"/>
            <w:vAlign w:val="center"/>
          </w:tcPr>
          <w:p w14:paraId="5304F1F3" w14:textId="0F2F44BB" w:rsidR="00806253" w:rsidRPr="00CE7BDA" w:rsidRDefault="00806253" w:rsidP="00CE7BDA">
            <w:pPr>
              <w:adjustRightInd w:val="0"/>
              <w:snapToGrid w:val="0"/>
              <w:spacing w:line="240" w:lineRule="auto"/>
              <w:jc w:val="center"/>
            </w:pPr>
            <w:r w:rsidRPr="00CE7BDA">
              <w:t>9</w:t>
            </w:r>
          </w:p>
        </w:tc>
        <w:tc>
          <w:tcPr>
            <w:tcW w:w="905" w:type="pct"/>
            <w:shd w:val="clear" w:color="auto" w:fill="auto"/>
            <w:vAlign w:val="center"/>
          </w:tcPr>
          <w:p w14:paraId="7FC2E199" w14:textId="5CA8CA65" w:rsidR="00806253" w:rsidRPr="00CE7BDA" w:rsidRDefault="008B25AD" w:rsidP="00CE7BDA">
            <w:pPr>
              <w:adjustRightInd w:val="0"/>
              <w:snapToGrid w:val="0"/>
              <w:spacing w:line="240" w:lineRule="auto"/>
              <w:jc w:val="center"/>
            </w:pPr>
            <w:r w:rsidRPr="00CE7BDA">
              <w:t xml:space="preserve">OR </w:t>
            </w:r>
            <w:r w:rsidR="00806253" w:rsidRPr="00CE7BDA">
              <w:t>1.67 (1.1-2.53)</w:t>
            </w:r>
            <w:r w:rsidRPr="00CE7BDA">
              <w:t xml:space="preserve"> per SD increase</w:t>
            </w:r>
          </w:p>
        </w:tc>
      </w:tr>
      <w:tr w:rsidR="00CE7BDA" w:rsidRPr="00CE7BDA" w14:paraId="2F5AD62A" w14:textId="77777777" w:rsidTr="000E1F23">
        <w:trPr>
          <w:jc w:val="center"/>
        </w:trPr>
        <w:tc>
          <w:tcPr>
            <w:tcW w:w="529" w:type="pct"/>
            <w:shd w:val="clear" w:color="auto" w:fill="auto"/>
            <w:vAlign w:val="center"/>
          </w:tcPr>
          <w:p w14:paraId="5A12E386" w14:textId="077D84C7" w:rsidR="00806253" w:rsidRPr="00CE7BDA" w:rsidRDefault="00806253" w:rsidP="00CE7BDA">
            <w:pPr>
              <w:adjustRightInd w:val="0"/>
              <w:snapToGrid w:val="0"/>
              <w:spacing w:line="240" w:lineRule="auto"/>
              <w:jc w:val="center"/>
              <w:rPr>
                <w:b/>
                <w:bCs/>
              </w:rPr>
            </w:pPr>
            <w:r w:rsidRPr="00CE7BDA">
              <w:rPr>
                <w:b/>
                <w:bCs/>
              </w:rPr>
              <w:t xml:space="preserve">Aoki et al, 2021 </w:t>
            </w:r>
            <w:sdt>
              <w:sdtPr>
                <w:rPr>
                  <w:bCs/>
                </w:rPr>
                <w:tag w:val="MENDELEY_CITATION_v3_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"/>
                <w:id w:val="1424221449"/>
                <w:placeholder>
                  <w:docPart w:val="F814E963DD8A48EAB6828ED9B6C5B4CC"/>
                </w:placeholder>
              </w:sdtPr>
              <w:sdtEndPr/>
              <w:sdtContent>
                <w:r w:rsidR="002C0412" w:rsidRPr="002C0412">
                  <w:rPr>
                    <w:bCs/>
                  </w:rPr>
                  <w:t>[33]</w:t>
                </w:r>
              </w:sdtContent>
            </w:sdt>
          </w:p>
        </w:tc>
        <w:tc>
          <w:tcPr>
            <w:tcW w:w="808" w:type="pct"/>
            <w:shd w:val="clear" w:color="auto" w:fill="auto"/>
            <w:vAlign w:val="center"/>
          </w:tcPr>
          <w:p w14:paraId="21AF6D9D" w14:textId="77777777" w:rsidR="00806253" w:rsidRPr="00CE7BDA" w:rsidRDefault="00806253" w:rsidP="00CE7BDA">
            <w:pPr>
              <w:adjustRightInd w:val="0"/>
              <w:snapToGrid w:val="0"/>
              <w:spacing w:line="240" w:lineRule="auto"/>
              <w:jc w:val="center"/>
            </w:pPr>
            <w:r w:rsidRPr="00CE7BDA">
              <w:t>Two centers in Brazil</w:t>
            </w:r>
          </w:p>
        </w:tc>
        <w:tc>
          <w:tcPr>
            <w:tcW w:w="518" w:type="pct"/>
            <w:shd w:val="clear" w:color="auto" w:fill="auto"/>
            <w:vAlign w:val="center"/>
          </w:tcPr>
          <w:p w14:paraId="7DB3C572" w14:textId="3ADDF139" w:rsidR="00F71D36" w:rsidRPr="00CE7BDA" w:rsidRDefault="00AE6373" w:rsidP="00CE7BDA">
            <w:pPr>
              <w:adjustRightInd w:val="0"/>
              <w:snapToGrid w:val="0"/>
              <w:spacing w:line="240" w:lineRule="auto"/>
              <w:jc w:val="center"/>
            </w:pPr>
            <w:r w:rsidRPr="00CE7BDA">
              <w:t xml:space="preserve">78 </w:t>
            </w:r>
            <w:r w:rsidR="009E4D9C" w:rsidRPr="00CE7BDA">
              <w:t xml:space="preserve">  </w:t>
            </w:r>
            <w:r w:rsidRPr="00CE7BDA">
              <w:t>Cases</w:t>
            </w:r>
          </w:p>
          <w:p w14:paraId="620CE305" w14:textId="3D6C4585" w:rsidR="00806253" w:rsidRPr="00CE7BDA" w:rsidRDefault="00AE6373" w:rsidP="00CE7BDA">
            <w:pPr>
              <w:adjustRightInd w:val="0"/>
              <w:snapToGrid w:val="0"/>
              <w:spacing w:line="240" w:lineRule="auto"/>
              <w:jc w:val="center"/>
            </w:pPr>
            <w:r w:rsidRPr="00CE7BDA">
              <w:t>256 Controls</w:t>
            </w:r>
            <w:r w:rsidR="00806253" w:rsidRPr="00CE7BDA">
              <w:t xml:space="preserve"> </w:t>
            </w:r>
          </w:p>
        </w:tc>
        <w:tc>
          <w:tcPr>
            <w:tcW w:w="1978" w:type="pct"/>
            <w:shd w:val="clear" w:color="auto" w:fill="auto"/>
            <w:vAlign w:val="center"/>
          </w:tcPr>
          <w:p w14:paraId="77C48002" w14:textId="2F54342B" w:rsidR="00806253" w:rsidRPr="00CE7BDA" w:rsidRDefault="00806253" w:rsidP="00CE7BDA">
            <w:pPr>
              <w:adjustRightInd w:val="0"/>
              <w:snapToGrid w:val="0"/>
              <w:spacing w:line="240" w:lineRule="auto"/>
              <w:jc w:val="center"/>
            </w:pPr>
            <w:r w:rsidRPr="00CE7BDA">
              <w:t>Sex</w:t>
            </w:r>
            <w:r w:rsidR="00612626" w:rsidRPr="00CE7BDA">
              <w:t xml:space="preserve">, </w:t>
            </w:r>
            <w:r w:rsidRPr="00CE7BDA">
              <w:t>Ethnicity</w:t>
            </w:r>
            <w:r w:rsidR="00612626" w:rsidRPr="00CE7BDA">
              <w:t xml:space="preserve">, </w:t>
            </w:r>
            <w:r w:rsidRPr="00CE7BDA">
              <w:t>Smoking</w:t>
            </w:r>
            <w:r w:rsidR="00612626" w:rsidRPr="00CE7BDA">
              <w:t xml:space="preserve">, </w:t>
            </w:r>
            <w:r w:rsidRPr="00CE7BDA">
              <w:t>Alcohol use</w:t>
            </w:r>
            <w:r w:rsidR="00612626" w:rsidRPr="00CE7BDA">
              <w:t xml:space="preserve">, </w:t>
            </w:r>
            <w:r w:rsidRPr="00CE7BDA">
              <w:t>History of pancreatitis</w:t>
            </w:r>
          </w:p>
          <w:p w14:paraId="486FC73C" w14:textId="77777777" w:rsidR="00806253" w:rsidRPr="00CE7BDA" w:rsidRDefault="00806253" w:rsidP="00CE7BDA">
            <w:pPr>
              <w:adjustRightInd w:val="0"/>
              <w:snapToGrid w:val="0"/>
              <w:spacing w:line="240" w:lineRule="auto"/>
              <w:jc w:val="center"/>
            </w:pPr>
            <w:r w:rsidRPr="00CE7BDA">
              <w:rPr>
                <w:b/>
                <w:bCs/>
              </w:rPr>
              <w:t>No mixed score</w:t>
            </w:r>
          </w:p>
        </w:tc>
        <w:tc>
          <w:tcPr>
            <w:tcW w:w="261" w:type="pct"/>
            <w:shd w:val="clear" w:color="auto" w:fill="auto"/>
            <w:vAlign w:val="center"/>
          </w:tcPr>
          <w:p w14:paraId="033B220A" w14:textId="5DCC0141" w:rsidR="00806253" w:rsidRPr="00CE7BDA" w:rsidRDefault="00806253" w:rsidP="00CE7BDA">
            <w:pPr>
              <w:adjustRightInd w:val="0"/>
              <w:snapToGrid w:val="0"/>
              <w:spacing w:line="240" w:lineRule="auto"/>
              <w:jc w:val="center"/>
            </w:pPr>
            <w:r w:rsidRPr="00CE7BDA">
              <w:t xml:space="preserve">24 </w:t>
            </w:r>
          </w:p>
        </w:tc>
        <w:tc>
          <w:tcPr>
            <w:tcW w:w="905" w:type="pct"/>
            <w:shd w:val="clear" w:color="auto" w:fill="auto"/>
            <w:vAlign w:val="center"/>
          </w:tcPr>
          <w:p w14:paraId="0E9599ED" w14:textId="2D802E2C" w:rsidR="00806253" w:rsidRPr="00CE7BDA" w:rsidRDefault="00806253" w:rsidP="00CE7BDA">
            <w:pPr>
              <w:adjustRightInd w:val="0"/>
              <w:snapToGrid w:val="0"/>
              <w:spacing w:line="240" w:lineRule="auto"/>
              <w:jc w:val="center"/>
            </w:pPr>
            <w:r w:rsidRPr="00CE7BDA">
              <w:t>OR</w:t>
            </w:r>
            <w:r w:rsidR="00667C79" w:rsidRPr="00CE7BDA">
              <w:t>:</w:t>
            </w:r>
            <w:r w:rsidRPr="00CE7BDA">
              <w:t xml:space="preserve"> 8.13 (2.95 – 22.43) </w:t>
            </w:r>
          </w:p>
          <w:p w14:paraId="1C3EC6BC" w14:textId="77777777"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vs 1</w:t>
            </w:r>
            <w:r w:rsidRPr="00CE7BDA">
              <w:rPr>
                <w:vertAlign w:val="superscript"/>
              </w:rPr>
              <w:t>st</w:t>
            </w:r>
            <w:r w:rsidRPr="00CE7BDA">
              <w:t xml:space="preserve"> quintile</w:t>
            </w:r>
          </w:p>
        </w:tc>
      </w:tr>
      <w:tr w:rsidR="00CE7BDA" w:rsidRPr="00CE7BDA" w14:paraId="31BED009" w14:textId="77777777" w:rsidTr="000E1F23">
        <w:trPr>
          <w:jc w:val="center"/>
        </w:trPr>
        <w:tc>
          <w:tcPr>
            <w:tcW w:w="529" w:type="pct"/>
            <w:shd w:val="clear" w:color="auto" w:fill="auto"/>
            <w:vAlign w:val="center"/>
          </w:tcPr>
          <w:p w14:paraId="4AD6E81E" w14:textId="60A9F4BD" w:rsidR="00806253" w:rsidRPr="00CE7BDA" w:rsidRDefault="00806253" w:rsidP="00CE7BDA">
            <w:pPr>
              <w:adjustRightInd w:val="0"/>
              <w:snapToGrid w:val="0"/>
              <w:spacing w:line="240" w:lineRule="auto"/>
              <w:jc w:val="center"/>
              <w:rPr>
                <w:b/>
                <w:bCs/>
              </w:rPr>
            </w:pPr>
            <w:r w:rsidRPr="00CE7BDA">
              <w:rPr>
                <w:b/>
                <w:bCs/>
              </w:rPr>
              <w:t xml:space="preserve">Graff et al, 2021 </w:t>
            </w:r>
            <w:sdt>
              <w:sdtPr>
                <w:rPr>
                  <w:bCs/>
                </w:rPr>
                <w:tag w:val="MENDELEY_CITATION_v3_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"/>
                <w:id w:val="622969687"/>
                <w:placeholder>
                  <w:docPart w:val="F814E963DD8A48EAB6828ED9B6C5B4CC"/>
                </w:placeholder>
              </w:sdtPr>
              <w:sdtEndPr/>
              <w:sdtContent>
                <w:r w:rsidR="002C0412" w:rsidRPr="002C0412">
                  <w:rPr>
                    <w:bCs/>
                  </w:rPr>
                  <w:t>[34]</w:t>
                </w:r>
              </w:sdtContent>
            </w:sdt>
          </w:p>
        </w:tc>
        <w:tc>
          <w:tcPr>
            <w:tcW w:w="808" w:type="pct"/>
            <w:shd w:val="clear" w:color="auto" w:fill="auto"/>
            <w:vAlign w:val="center"/>
          </w:tcPr>
          <w:p w14:paraId="31939F17" w14:textId="77777777" w:rsidR="00806253" w:rsidRPr="00CE7BDA" w:rsidRDefault="00806253" w:rsidP="00CE7BDA">
            <w:pPr>
              <w:adjustRightInd w:val="0"/>
              <w:snapToGrid w:val="0"/>
              <w:spacing w:line="240" w:lineRule="auto"/>
              <w:jc w:val="center"/>
            </w:pPr>
            <w:r w:rsidRPr="00CE7BDA">
              <w:t>UK Biobank and GERA cohort</w:t>
            </w:r>
          </w:p>
        </w:tc>
        <w:tc>
          <w:tcPr>
            <w:tcW w:w="518" w:type="pct"/>
            <w:shd w:val="clear" w:color="auto" w:fill="auto"/>
            <w:vAlign w:val="center"/>
          </w:tcPr>
          <w:p w14:paraId="074B072E" w14:textId="3EDCCDE5" w:rsidR="00806253" w:rsidRPr="00CE7BDA" w:rsidRDefault="00AE6373" w:rsidP="00CE7BDA">
            <w:pPr>
              <w:adjustRightInd w:val="0"/>
              <w:snapToGrid w:val="0"/>
              <w:spacing w:line="240" w:lineRule="auto"/>
              <w:jc w:val="center"/>
            </w:pPr>
            <w:r w:rsidRPr="00CE7BDA">
              <w:t xml:space="preserve">665 </w:t>
            </w:r>
            <w:r w:rsidR="009E4D9C" w:rsidRPr="00CE7BDA">
              <w:t xml:space="preserve">      </w:t>
            </w:r>
            <w:proofErr w:type="gramStart"/>
            <w:r w:rsidRPr="00CE7BDA">
              <w:t>Cases  410354</w:t>
            </w:r>
            <w:proofErr w:type="gramEnd"/>
            <w:r w:rsidRPr="00CE7BDA">
              <w:t xml:space="preserve"> Controls</w:t>
            </w:r>
            <w:r w:rsidR="00806253" w:rsidRPr="00CE7BDA">
              <w:t xml:space="preserve"> </w:t>
            </w:r>
          </w:p>
        </w:tc>
        <w:tc>
          <w:tcPr>
            <w:tcW w:w="1978" w:type="pct"/>
            <w:shd w:val="clear" w:color="auto" w:fill="auto"/>
            <w:vAlign w:val="center"/>
          </w:tcPr>
          <w:p w14:paraId="645F30AC" w14:textId="4741255C" w:rsidR="00806253" w:rsidRPr="00CE7BDA" w:rsidRDefault="00806253" w:rsidP="00CE7BDA">
            <w:pPr>
              <w:adjustRightInd w:val="0"/>
              <w:snapToGrid w:val="0"/>
              <w:spacing w:line="240" w:lineRule="auto"/>
              <w:jc w:val="center"/>
            </w:pPr>
            <w:r w:rsidRPr="00CE7BDA">
              <w:t>No</w:t>
            </w:r>
            <w:r w:rsidR="00175A13" w:rsidRPr="00CE7BDA">
              <w:t>ne</w:t>
            </w:r>
          </w:p>
        </w:tc>
        <w:tc>
          <w:tcPr>
            <w:tcW w:w="261" w:type="pct"/>
            <w:shd w:val="clear" w:color="auto" w:fill="auto"/>
            <w:vAlign w:val="center"/>
          </w:tcPr>
          <w:p w14:paraId="32DB22D5" w14:textId="227BB377" w:rsidR="00806253" w:rsidRPr="00CE7BDA" w:rsidRDefault="00806253" w:rsidP="00CE7BDA">
            <w:pPr>
              <w:adjustRightInd w:val="0"/>
              <w:snapToGrid w:val="0"/>
              <w:spacing w:line="240" w:lineRule="auto"/>
              <w:jc w:val="center"/>
            </w:pPr>
            <w:r w:rsidRPr="00CE7BDA">
              <w:t xml:space="preserve">22 </w:t>
            </w:r>
          </w:p>
        </w:tc>
        <w:tc>
          <w:tcPr>
            <w:tcW w:w="905" w:type="pct"/>
            <w:shd w:val="clear" w:color="auto" w:fill="auto"/>
            <w:vAlign w:val="center"/>
          </w:tcPr>
          <w:p w14:paraId="69BC3AB0" w14:textId="134D8A33" w:rsidR="00BF60D6" w:rsidRPr="00CE7BDA" w:rsidRDefault="00806253" w:rsidP="00CE7BDA">
            <w:pPr>
              <w:adjustRightInd w:val="0"/>
              <w:snapToGrid w:val="0"/>
              <w:spacing w:line="240" w:lineRule="auto"/>
              <w:jc w:val="center"/>
            </w:pPr>
            <w:r w:rsidRPr="00CE7BDA">
              <w:t>OR</w:t>
            </w:r>
            <w:r w:rsidR="00576229" w:rsidRPr="00CE7BDA">
              <w:t>:</w:t>
            </w:r>
            <w:r w:rsidRPr="00CE7BDA">
              <w:t xml:space="preserve"> 1.44 (1.33 – 1.55) </w:t>
            </w:r>
          </w:p>
          <w:p w14:paraId="1BD411E2" w14:textId="63E7EFAB" w:rsidR="00806253" w:rsidRPr="00CE7BDA" w:rsidRDefault="00806253" w:rsidP="00CE7BDA">
            <w:pPr>
              <w:adjustRightInd w:val="0"/>
              <w:snapToGrid w:val="0"/>
              <w:spacing w:line="240" w:lineRule="auto"/>
              <w:jc w:val="center"/>
            </w:pPr>
            <w:r w:rsidRPr="00CE7BDA">
              <w:t>per SD increase</w:t>
            </w:r>
          </w:p>
        </w:tc>
      </w:tr>
      <w:tr w:rsidR="00CE7BDA" w:rsidRPr="00CE7BDA" w14:paraId="7C295263" w14:textId="77777777" w:rsidTr="000E1F23">
        <w:trPr>
          <w:jc w:val="center"/>
        </w:trPr>
        <w:tc>
          <w:tcPr>
            <w:tcW w:w="529" w:type="pct"/>
            <w:shd w:val="clear" w:color="auto" w:fill="auto"/>
            <w:vAlign w:val="center"/>
          </w:tcPr>
          <w:p w14:paraId="003FC74F" w14:textId="12EB17BB" w:rsidR="00806253" w:rsidRPr="00CE7BDA" w:rsidRDefault="00806253" w:rsidP="00CE7BDA">
            <w:pPr>
              <w:adjustRightInd w:val="0"/>
              <w:snapToGrid w:val="0"/>
              <w:spacing w:line="240" w:lineRule="auto"/>
              <w:jc w:val="center"/>
              <w:rPr>
                <w:b/>
                <w:bCs/>
              </w:rPr>
            </w:pPr>
            <w:r w:rsidRPr="00CE7BDA">
              <w:rPr>
                <w:b/>
                <w:bCs/>
              </w:rPr>
              <w:t xml:space="preserve">Jia et al, 2020 </w:t>
            </w:r>
            <w:sdt>
              <w:sdtPr>
                <w:rPr>
                  <w:bCs/>
                </w:rPr>
                <w:tag w:val="MENDELEY_CITATION_v3_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"/>
                <w:id w:val="1513184219"/>
                <w:placeholder>
                  <w:docPart w:val="F814E963DD8A48EAB6828ED9B6C5B4CC"/>
                </w:placeholder>
              </w:sdtPr>
              <w:sdtEndPr/>
              <w:sdtContent>
                <w:r w:rsidR="002C0412" w:rsidRPr="002C0412">
                  <w:rPr>
                    <w:bCs/>
                  </w:rPr>
                  <w:t>[35]</w:t>
                </w:r>
              </w:sdtContent>
            </w:sdt>
          </w:p>
        </w:tc>
        <w:tc>
          <w:tcPr>
            <w:tcW w:w="808" w:type="pct"/>
            <w:shd w:val="clear" w:color="auto" w:fill="auto"/>
            <w:vAlign w:val="center"/>
          </w:tcPr>
          <w:p w14:paraId="29CDD39A"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583B93BC" w14:textId="0F396E86" w:rsidR="00806253" w:rsidRPr="00CE7BDA" w:rsidRDefault="00AE6373" w:rsidP="00CE7BDA">
            <w:pPr>
              <w:adjustRightInd w:val="0"/>
              <w:snapToGrid w:val="0"/>
              <w:spacing w:line="240" w:lineRule="auto"/>
              <w:jc w:val="center"/>
            </w:pPr>
            <w:r w:rsidRPr="00CE7BDA">
              <w:t xml:space="preserve">432 </w:t>
            </w:r>
            <w:r w:rsidR="009E4D9C" w:rsidRPr="00CE7BDA">
              <w:t xml:space="preserve">      </w:t>
            </w:r>
            <w:proofErr w:type="gramStart"/>
            <w:r w:rsidRPr="00CE7BDA">
              <w:t>Cases  479652</w:t>
            </w:r>
            <w:proofErr w:type="gramEnd"/>
            <w:r w:rsidRPr="00CE7BDA">
              <w:t xml:space="preserve"> Controls</w:t>
            </w:r>
            <w:r w:rsidR="00806253" w:rsidRPr="00CE7BDA">
              <w:t xml:space="preserve"> </w:t>
            </w:r>
          </w:p>
        </w:tc>
        <w:tc>
          <w:tcPr>
            <w:tcW w:w="1978" w:type="pct"/>
            <w:shd w:val="clear" w:color="auto" w:fill="auto"/>
            <w:vAlign w:val="center"/>
          </w:tcPr>
          <w:p w14:paraId="009F84E4" w14:textId="641E1752" w:rsidR="00806253" w:rsidRPr="00CE7BDA" w:rsidRDefault="00806253" w:rsidP="00CE7BDA">
            <w:pPr>
              <w:adjustRightInd w:val="0"/>
              <w:snapToGrid w:val="0"/>
              <w:spacing w:line="240" w:lineRule="auto"/>
              <w:jc w:val="center"/>
            </w:pPr>
            <w:r w:rsidRPr="00CE7BDA">
              <w:t>No</w:t>
            </w:r>
            <w:r w:rsidR="00175A13" w:rsidRPr="00CE7BDA">
              <w:t>ne</w:t>
            </w:r>
          </w:p>
        </w:tc>
        <w:tc>
          <w:tcPr>
            <w:tcW w:w="261" w:type="pct"/>
            <w:shd w:val="clear" w:color="auto" w:fill="auto"/>
            <w:vAlign w:val="center"/>
          </w:tcPr>
          <w:p w14:paraId="02B9E065" w14:textId="59226C40" w:rsidR="00806253" w:rsidRPr="00CE7BDA" w:rsidRDefault="00806253" w:rsidP="00CE7BDA">
            <w:pPr>
              <w:adjustRightInd w:val="0"/>
              <w:snapToGrid w:val="0"/>
              <w:spacing w:line="240" w:lineRule="auto"/>
              <w:jc w:val="center"/>
            </w:pPr>
            <w:r w:rsidRPr="00CE7BDA">
              <w:t xml:space="preserve">22 </w:t>
            </w:r>
          </w:p>
        </w:tc>
        <w:tc>
          <w:tcPr>
            <w:tcW w:w="905" w:type="pct"/>
            <w:shd w:val="clear" w:color="auto" w:fill="auto"/>
            <w:vAlign w:val="center"/>
          </w:tcPr>
          <w:p w14:paraId="2FE233B2" w14:textId="18D80F64" w:rsidR="00806253" w:rsidRPr="00CE7BDA" w:rsidRDefault="00806253" w:rsidP="00CE7BDA">
            <w:pPr>
              <w:adjustRightInd w:val="0"/>
              <w:snapToGrid w:val="0"/>
              <w:spacing w:line="240" w:lineRule="auto"/>
              <w:jc w:val="center"/>
            </w:pPr>
            <w:r w:rsidRPr="00CE7BDA">
              <w:t>HR</w:t>
            </w:r>
            <w:r w:rsidR="00BF60D6" w:rsidRPr="00CE7BDA">
              <w:t>:</w:t>
            </w:r>
            <w:r w:rsidRPr="00CE7BDA">
              <w:t xml:space="preserve"> 3.37 (2.39 - 4.76)</w:t>
            </w:r>
          </w:p>
          <w:p w14:paraId="13E61110" w14:textId="77777777"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vs 1</w:t>
            </w:r>
            <w:r w:rsidRPr="00CE7BDA">
              <w:rPr>
                <w:vertAlign w:val="superscript"/>
              </w:rPr>
              <w:t>st</w:t>
            </w:r>
            <w:r w:rsidRPr="00CE7BDA">
              <w:t xml:space="preserve"> </w:t>
            </w:r>
            <w:proofErr w:type="spellStart"/>
            <w:r w:rsidRPr="00CE7BDA">
              <w:t>quntile</w:t>
            </w:r>
            <w:proofErr w:type="spellEnd"/>
          </w:p>
        </w:tc>
      </w:tr>
      <w:tr w:rsidR="00CE7BDA" w:rsidRPr="00CE7BDA" w14:paraId="3CD94A5C" w14:textId="77777777" w:rsidTr="000E1F23">
        <w:trPr>
          <w:jc w:val="center"/>
        </w:trPr>
        <w:tc>
          <w:tcPr>
            <w:tcW w:w="529" w:type="pct"/>
            <w:shd w:val="clear" w:color="auto" w:fill="auto"/>
            <w:vAlign w:val="center"/>
          </w:tcPr>
          <w:p w14:paraId="584A91AB" w14:textId="32DAC950" w:rsidR="00806253" w:rsidRPr="00CE7BDA" w:rsidRDefault="00806253" w:rsidP="00CE7BDA">
            <w:pPr>
              <w:adjustRightInd w:val="0"/>
              <w:snapToGrid w:val="0"/>
              <w:spacing w:line="240" w:lineRule="auto"/>
              <w:jc w:val="center"/>
              <w:rPr>
                <w:b/>
                <w:bCs/>
              </w:rPr>
            </w:pPr>
            <w:proofErr w:type="spellStart"/>
            <w:r w:rsidRPr="00CE7BDA">
              <w:rPr>
                <w:b/>
                <w:bCs/>
              </w:rPr>
              <w:t>Kachuri</w:t>
            </w:r>
            <w:proofErr w:type="spellEnd"/>
            <w:r w:rsidRPr="00CE7BDA">
              <w:rPr>
                <w:b/>
                <w:bCs/>
              </w:rPr>
              <w:t xml:space="preserve"> et al, 2021 </w:t>
            </w:r>
            <w:sdt>
              <w:sdtPr>
                <w:rPr>
                  <w:bCs/>
                </w:rPr>
                <w:tag w:val="MENDELEY_CITATION_v3_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"/>
                <w:id w:val="-1662540962"/>
                <w:placeholder>
                  <w:docPart w:val="F814E963DD8A48EAB6828ED9B6C5B4CC"/>
                </w:placeholder>
              </w:sdtPr>
              <w:sdtEndPr/>
              <w:sdtContent>
                <w:r w:rsidR="002C0412" w:rsidRPr="002C0412">
                  <w:rPr>
                    <w:bCs/>
                  </w:rPr>
                  <w:t>[36]</w:t>
                </w:r>
              </w:sdtContent>
            </w:sdt>
          </w:p>
        </w:tc>
        <w:tc>
          <w:tcPr>
            <w:tcW w:w="808" w:type="pct"/>
            <w:shd w:val="clear" w:color="auto" w:fill="auto"/>
            <w:vAlign w:val="center"/>
          </w:tcPr>
          <w:p w14:paraId="3FC32C5B"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3D8973BA" w14:textId="2B477833" w:rsidR="00806253" w:rsidRPr="00CE7BDA" w:rsidRDefault="002A3E54" w:rsidP="00CE7BDA">
            <w:pPr>
              <w:adjustRightInd w:val="0"/>
              <w:snapToGrid w:val="0"/>
              <w:spacing w:line="240" w:lineRule="auto"/>
              <w:jc w:val="center"/>
            </w:pPr>
            <w:r w:rsidRPr="00CE7BDA">
              <w:t xml:space="preserve">768 </w:t>
            </w:r>
            <w:r w:rsidR="009E4D9C" w:rsidRPr="00CE7BDA">
              <w:t xml:space="preserve">      </w:t>
            </w:r>
            <w:proofErr w:type="gramStart"/>
            <w:r w:rsidRPr="00CE7BDA">
              <w:t xml:space="preserve">Cases  </w:t>
            </w:r>
            <w:r w:rsidR="00AE6373" w:rsidRPr="00CE7BDA">
              <w:t>413753</w:t>
            </w:r>
            <w:proofErr w:type="gramEnd"/>
            <w:r w:rsidR="00AE6373" w:rsidRPr="00CE7BDA">
              <w:t xml:space="preserve"> Controls</w:t>
            </w:r>
            <w:r w:rsidR="00806253" w:rsidRPr="00CE7BDA">
              <w:t xml:space="preserve"> </w:t>
            </w:r>
          </w:p>
        </w:tc>
        <w:tc>
          <w:tcPr>
            <w:tcW w:w="1978" w:type="pct"/>
            <w:shd w:val="clear" w:color="auto" w:fill="auto"/>
            <w:vAlign w:val="center"/>
          </w:tcPr>
          <w:p w14:paraId="039A8004" w14:textId="25EAB4AD" w:rsidR="00806253" w:rsidRPr="00CE7BDA" w:rsidRDefault="00806253" w:rsidP="00CE7BDA">
            <w:pPr>
              <w:adjustRightInd w:val="0"/>
              <w:snapToGrid w:val="0"/>
              <w:spacing w:line="240" w:lineRule="auto"/>
              <w:jc w:val="center"/>
            </w:pPr>
            <w:r w:rsidRPr="00CE7BDA">
              <w:t>Family History of Cancer</w:t>
            </w:r>
            <w:r w:rsidR="00BF60D6" w:rsidRPr="00CE7BDA">
              <w:t xml:space="preserve">, </w:t>
            </w:r>
            <w:r w:rsidRPr="00CE7BDA">
              <w:t>Smoking</w:t>
            </w:r>
            <w:r w:rsidR="00BF60D6" w:rsidRPr="00CE7BDA">
              <w:t xml:space="preserve">, </w:t>
            </w:r>
            <w:r w:rsidRPr="00CE7BDA">
              <w:t>Alcohol Intake</w:t>
            </w:r>
            <w:r w:rsidR="00BF60D6" w:rsidRPr="00CE7BDA">
              <w:t xml:space="preserve">, </w:t>
            </w:r>
            <w:r w:rsidRPr="00CE7BDA">
              <w:t>Adiposity</w:t>
            </w:r>
          </w:p>
        </w:tc>
        <w:tc>
          <w:tcPr>
            <w:tcW w:w="261" w:type="pct"/>
            <w:shd w:val="clear" w:color="auto" w:fill="auto"/>
            <w:vAlign w:val="center"/>
          </w:tcPr>
          <w:p w14:paraId="592DC18A" w14:textId="7A7C95A2" w:rsidR="00806253" w:rsidRPr="00CE7BDA" w:rsidRDefault="00806253" w:rsidP="00CE7BDA">
            <w:pPr>
              <w:adjustRightInd w:val="0"/>
              <w:snapToGrid w:val="0"/>
              <w:spacing w:line="240" w:lineRule="auto"/>
              <w:jc w:val="center"/>
            </w:pPr>
            <w:r w:rsidRPr="00CE7BDA">
              <w:t xml:space="preserve">22 </w:t>
            </w:r>
          </w:p>
        </w:tc>
        <w:tc>
          <w:tcPr>
            <w:tcW w:w="905" w:type="pct"/>
            <w:shd w:val="clear" w:color="auto" w:fill="auto"/>
            <w:vAlign w:val="center"/>
          </w:tcPr>
          <w:p w14:paraId="7CA1B1AF" w14:textId="02C6525E" w:rsidR="00BF60D6" w:rsidRPr="00CE7BDA" w:rsidRDefault="00806253" w:rsidP="00CE7BDA">
            <w:pPr>
              <w:adjustRightInd w:val="0"/>
              <w:snapToGrid w:val="0"/>
              <w:spacing w:line="240" w:lineRule="auto"/>
              <w:jc w:val="center"/>
            </w:pPr>
            <w:r w:rsidRPr="00CE7BDA">
              <w:t>OR</w:t>
            </w:r>
            <w:r w:rsidR="00BF60D6" w:rsidRPr="00CE7BDA">
              <w:t>:</w:t>
            </w:r>
            <w:r w:rsidRPr="00CE7BDA">
              <w:t xml:space="preserve"> 1.49 (1.37-1.63) </w:t>
            </w:r>
          </w:p>
          <w:p w14:paraId="4B66ABCA" w14:textId="4E660B09" w:rsidR="00806253" w:rsidRPr="00CE7BDA" w:rsidRDefault="00806253" w:rsidP="00CE7BDA">
            <w:pPr>
              <w:adjustRightInd w:val="0"/>
              <w:snapToGrid w:val="0"/>
              <w:spacing w:line="240" w:lineRule="auto"/>
              <w:jc w:val="center"/>
            </w:pPr>
            <w:r w:rsidRPr="00CE7BDA">
              <w:t>per SD increase</w:t>
            </w:r>
          </w:p>
        </w:tc>
      </w:tr>
      <w:tr w:rsidR="00CE7BDA" w:rsidRPr="00CE7BDA" w14:paraId="260223FF" w14:textId="77777777" w:rsidTr="000E1F23">
        <w:trPr>
          <w:jc w:val="center"/>
        </w:trPr>
        <w:tc>
          <w:tcPr>
            <w:tcW w:w="529" w:type="pct"/>
            <w:shd w:val="clear" w:color="auto" w:fill="auto"/>
            <w:vAlign w:val="center"/>
          </w:tcPr>
          <w:p w14:paraId="77068D6D" w14:textId="08556B21" w:rsidR="00806253" w:rsidRPr="00CE7BDA" w:rsidRDefault="00806253" w:rsidP="00CE7BDA">
            <w:pPr>
              <w:adjustRightInd w:val="0"/>
              <w:snapToGrid w:val="0"/>
              <w:spacing w:line="240" w:lineRule="auto"/>
              <w:jc w:val="center"/>
              <w:rPr>
                <w:b/>
                <w:bCs/>
              </w:rPr>
            </w:pPr>
            <w:r w:rsidRPr="00CE7BDA">
              <w:rPr>
                <w:b/>
                <w:bCs/>
              </w:rPr>
              <w:t xml:space="preserve">Klein et al, 2018 </w:t>
            </w:r>
            <w:sdt>
              <w:sdtPr>
                <w:rPr>
                  <w:bCs/>
                </w:rPr>
                <w:tag w:val="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"/>
                <w:id w:val="348611928"/>
                <w:placeholder>
                  <w:docPart w:val="F814E963DD8A48EAB6828ED9B6C5B4CC"/>
                </w:placeholder>
              </w:sdtPr>
              <w:sdtEndPr/>
              <w:sdtContent>
                <w:r w:rsidR="002C0412" w:rsidRPr="002C0412">
                  <w:rPr>
                    <w:bCs/>
                  </w:rPr>
                  <w:t>[37]</w:t>
                </w:r>
              </w:sdtContent>
            </w:sdt>
          </w:p>
        </w:tc>
        <w:tc>
          <w:tcPr>
            <w:tcW w:w="808" w:type="pct"/>
            <w:shd w:val="clear" w:color="auto" w:fill="auto"/>
            <w:vAlign w:val="center"/>
          </w:tcPr>
          <w:p w14:paraId="516C7EEA" w14:textId="77777777" w:rsidR="00806253" w:rsidRPr="00CE7BDA" w:rsidRDefault="00806253" w:rsidP="00CE7BDA">
            <w:pPr>
              <w:adjustRightInd w:val="0"/>
              <w:snapToGrid w:val="0"/>
              <w:spacing w:line="240" w:lineRule="auto"/>
              <w:jc w:val="center"/>
            </w:pPr>
            <w:r w:rsidRPr="00CE7BDA">
              <w:t>PanC4</w:t>
            </w:r>
          </w:p>
        </w:tc>
        <w:tc>
          <w:tcPr>
            <w:tcW w:w="518" w:type="pct"/>
            <w:shd w:val="clear" w:color="auto" w:fill="auto"/>
            <w:vAlign w:val="center"/>
          </w:tcPr>
          <w:p w14:paraId="4A4DBBA3" w14:textId="3282529C" w:rsidR="00806253" w:rsidRPr="00CE7BDA" w:rsidRDefault="002A3E54" w:rsidP="00CE7BDA">
            <w:pPr>
              <w:adjustRightInd w:val="0"/>
              <w:snapToGrid w:val="0"/>
              <w:spacing w:line="240" w:lineRule="auto"/>
              <w:jc w:val="center"/>
            </w:pPr>
            <w:r w:rsidRPr="00CE7BDA">
              <w:t xml:space="preserve">9040 </w:t>
            </w:r>
            <w:r w:rsidR="009E4D9C" w:rsidRPr="00CE7BDA">
              <w:t xml:space="preserve">  </w:t>
            </w:r>
            <w:proofErr w:type="gramStart"/>
            <w:r w:rsidRPr="00CE7BDA">
              <w:t>Cases  12496</w:t>
            </w:r>
            <w:proofErr w:type="gramEnd"/>
            <w:r w:rsidRPr="00CE7BDA">
              <w:t xml:space="preserve"> Controls</w:t>
            </w:r>
            <w:r w:rsidR="00806253" w:rsidRPr="00CE7BDA">
              <w:t xml:space="preserve"> </w:t>
            </w:r>
          </w:p>
        </w:tc>
        <w:tc>
          <w:tcPr>
            <w:tcW w:w="1978" w:type="pct"/>
            <w:shd w:val="clear" w:color="auto" w:fill="auto"/>
            <w:vAlign w:val="center"/>
          </w:tcPr>
          <w:p w14:paraId="232433E2" w14:textId="50EFF639" w:rsidR="00806253" w:rsidRPr="00CE7BDA" w:rsidRDefault="00806253" w:rsidP="00CE7BDA">
            <w:pPr>
              <w:adjustRightInd w:val="0"/>
              <w:snapToGrid w:val="0"/>
              <w:spacing w:line="240" w:lineRule="auto"/>
              <w:jc w:val="center"/>
            </w:pPr>
            <w:r w:rsidRPr="00CE7BDA">
              <w:t>No</w:t>
            </w:r>
            <w:r w:rsidR="00175A13" w:rsidRPr="00CE7BDA">
              <w:t>ne</w:t>
            </w:r>
          </w:p>
        </w:tc>
        <w:tc>
          <w:tcPr>
            <w:tcW w:w="261" w:type="pct"/>
            <w:shd w:val="clear" w:color="auto" w:fill="auto"/>
            <w:vAlign w:val="center"/>
          </w:tcPr>
          <w:p w14:paraId="3EE72C82" w14:textId="0A15819F" w:rsidR="00806253" w:rsidRPr="00CE7BDA" w:rsidRDefault="00806253" w:rsidP="00CE7BDA">
            <w:pPr>
              <w:adjustRightInd w:val="0"/>
              <w:snapToGrid w:val="0"/>
              <w:spacing w:line="240" w:lineRule="auto"/>
              <w:jc w:val="center"/>
            </w:pPr>
            <w:r w:rsidRPr="00CE7BDA">
              <w:t xml:space="preserve">22 </w:t>
            </w:r>
          </w:p>
        </w:tc>
        <w:tc>
          <w:tcPr>
            <w:tcW w:w="905" w:type="pct"/>
            <w:shd w:val="clear" w:color="auto" w:fill="auto"/>
            <w:vAlign w:val="center"/>
          </w:tcPr>
          <w:p w14:paraId="3CA54D87" w14:textId="77777777" w:rsidR="00BF60D6" w:rsidRPr="00CE7BDA" w:rsidRDefault="00806253" w:rsidP="00CE7BDA">
            <w:pPr>
              <w:adjustRightInd w:val="0"/>
              <w:snapToGrid w:val="0"/>
              <w:spacing w:line="240" w:lineRule="auto"/>
              <w:jc w:val="center"/>
            </w:pPr>
            <w:r w:rsidRPr="00CE7BDA">
              <w:t>OR</w:t>
            </w:r>
            <w:r w:rsidR="00BF60D6" w:rsidRPr="00CE7BDA">
              <w:t>:</w:t>
            </w:r>
            <w:r w:rsidRPr="00CE7BDA">
              <w:t xml:space="preserve"> 2.20 (1.83-2.65) </w:t>
            </w:r>
          </w:p>
          <w:p w14:paraId="45A35509" w14:textId="534296F0"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vs 10</w:t>
            </w:r>
            <w:r w:rsidRPr="00CE7BDA">
              <w:rPr>
                <w:vertAlign w:val="superscript"/>
              </w:rPr>
              <w:t>th</w:t>
            </w:r>
            <w:r w:rsidRPr="00CE7BDA">
              <w:t xml:space="preserve"> decile</w:t>
            </w:r>
          </w:p>
        </w:tc>
      </w:tr>
      <w:tr w:rsidR="00CE7BDA" w:rsidRPr="00CE7BDA" w14:paraId="4F4BAB66" w14:textId="77777777" w:rsidTr="000E1F23">
        <w:trPr>
          <w:jc w:val="center"/>
        </w:trPr>
        <w:tc>
          <w:tcPr>
            <w:tcW w:w="529" w:type="pct"/>
            <w:shd w:val="clear" w:color="auto" w:fill="auto"/>
            <w:vAlign w:val="center"/>
          </w:tcPr>
          <w:p w14:paraId="3B2BAC6D" w14:textId="0E355607" w:rsidR="00806253" w:rsidRPr="00CE7BDA" w:rsidRDefault="00806253" w:rsidP="00CE7BDA">
            <w:pPr>
              <w:adjustRightInd w:val="0"/>
              <w:snapToGrid w:val="0"/>
              <w:spacing w:line="240" w:lineRule="auto"/>
              <w:jc w:val="center"/>
              <w:rPr>
                <w:b/>
                <w:bCs/>
              </w:rPr>
            </w:pPr>
            <w:r w:rsidRPr="00CE7BDA">
              <w:rPr>
                <w:b/>
                <w:bCs/>
              </w:rPr>
              <w:lastRenderedPageBreak/>
              <w:t xml:space="preserve">Meisner et al, 2020 </w:t>
            </w:r>
            <w:sdt>
              <w:sdtPr>
                <w:rPr>
                  <w:bCs/>
                </w:rPr>
                <w:tag w:val="MENDELEY_CITATION_v3_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"/>
                <w:id w:val="608161420"/>
                <w:placeholder>
                  <w:docPart w:val="F814E963DD8A48EAB6828ED9B6C5B4CC"/>
                </w:placeholder>
              </w:sdtPr>
              <w:sdtEndPr/>
              <w:sdtContent>
                <w:r w:rsidR="002C0412" w:rsidRPr="002C0412">
                  <w:rPr>
                    <w:bCs/>
                  </w:rPr>
                  <w:t>[38]</w:t>
                </w:r>
              </w:sdtContent>
            </w:sdt>
          </w:p>
        </w:tc>
        <w:tc>
          <w:tcPr>
            <w:tcW w:w="808" w:type="pct"/>
            <w:shd w:val="clear" w:color="auto" w:fill="auto"/>
            <w:vAlign w:val="center"/>
          </w:tcPr>
          <w:p w14:paraId="1582B3AF"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5233EB22" w14:textId="2176453A" w:rsidR="00806253" w:rsidRPr="00CE7BDA" w:rsidRDefault="002A3E54" w:rsidP="00CE7BDA">
            <w:pPr>
              <w:adjustRightInd w:val="0"/>
              <w:snapToGrid w:val="0"/>
              <w:spacing w:line="240" w:lineRule="auto"/>
              <w:jc w:val="center"/>
            </w:pPr>
            <w:r w:rsidRPr="00CE7BDA">
              <w:t xml:space="preserve">496 </w:t>
            </w:r>
            <w:r w:rsidR="009E4D9C" w:rsidRPr="00CE7BDA">
              <w:t xml:space="preserve">      </w:t>
            </w:r>
            <w:proofErr w:type="gramStart"/>
            <w:r w:rsidRPr="00CE7BDA">
              <w:t>Cases  337138</w:t>
            </w:r>
            <w:proofErr w:type="gramEnd"/>
            <w:r w:rsidRPr="00CE7BDA">
              <w:t xml:space="preserve"> Controls</w:t>
            </w:r>
            <w:r w:rsidR="00806253" w:rsidRPr="00CE7BDA">
              <w:t xml:space="preserve"> </w:t>
            </w:r>
          </w:p>
        </w:tc>
        <w:tc>
          <w:tcPr>
            <w:tcW w:w="1978" w:type="pct"/>
            <w:shd w:val="clear" w:color="auto" w:fill="auto"/>
            <w:vAlign w:val="center"/>
          </w:tcPr>
          <w:p w14:paraId="2CD057C9" w14:textId="74160A9A" w:rsidR="00806253" w:rsidRPr="00CE7BDA" w:rsidRDefault="00806253" w:rsidP="00CE7BDA">
            <w:pPr>
              <w:adjustRightInd w:val="0"/>
              <w:snapToGrid w:val="0"/>
              <w:spacing w:line="240" w:lineRule="auto"/>
              <w:jc w:val="center"/>
            </w:pPr>
            <w:r w:rsidRPr="00CE7BDA">
              <w:t>No</w:t>
            </w:r>
            <w:r w:rsidR="00175A13" w:rsidRPr="00CE7BDA">
              <w:t>ne</w:t>
            </w:r>
          </w:p>
        </w:tc>
        <w:tc>
          <w:tcPr>
            <w:tcW w:w="261" w:type="pct"/>
            <w:shd w:val="clear" w:color="auto" w:fill="auto"/>
            <w:vAlign w:val="center"/>
          </w:tcPr>
          <w:p w14:paraId="4FC48B17" w14:textId="7B812EC4" w:rsidR="00806253" w:rsidRPr="00CE7BDA" w:rsidRDefault="00806253" w:rsidP="00CE7BDA">
            <w:pPr>
              <w:adjustRightInd w:val="0"/>
              <w:snapToGrid w:val="0"/>
              <w:spacing w:line="240" w:lineRule="auto"/>
              <w:jc w:val="center"/>
            </w:pPr>
            <w:r w:rsidRPr="00CE7BDA">
              <w:t xml:space="preserve">18 </w:t>
            </w:r>
          </w:p>
        </w:tc>
        <w:tc>
          <w:tcPr>
            <w:tcW w:w="905" w:type="pct"/>
            <w:shd w:val="clear" w:color="auto" w:fill="auto"/>
            <w:vAlign w:val="center"/>
          </w:tcPr>
          <w:p w14:paraId="3E15690A" w14:textId="100BD459" w:rsidR="00443184" w:rsidRPr="00CE7BDA" w:rsidRDefault="00806253" w:rsidP="00CE7BDA">
            <w:pPr>
              <w:adjustRightInd w:val="0"/>
              <w:snapToGrid w:val="0"/>
              <w:spacing w:line="240" w:lineRule="auto"/>
              <w:jc w:val="center"/>
            </w:pPr>
            <w:r w:rsidRPr="00CE7BDA">
              <w:t xml:space="preserve">OR 1.42 (1.22 – 1.63) </w:t>
            </w:r>
          </w:p>
          <w:p w14:paraId="4218DFBA" w14:textId="1AA416C3" w:rsidR="00806253" w:rsidRPr="00CE7BDA" w:rsidRDefault="00806253" w:rsidP="00CE7BDA">
            <w:pPr>
              <w:adjustRightInd w:val="0"/>
              <w:snapToGrid w:val="0"/>
              <w:spacing w:line="240" w:lineRule="auto"/>
              <w:jc w:val="center"/>
            </w:pPr>
            <w:r w:rsidRPr="00CE7BDA">
              <w:t>per SD increase</w:t>
            </w:r>
          </w:p>
        </w:tc>
      </w:tr>
      <w:tr w:rsidR="00CE7BDA" w:rsidRPr="00CE7BDA" w14:paraId="5FD9605F" w14:textId="77777777" w:rsidTr="000E1F23">
        <w:trPr>
          <w:jc w:val="center"/>
        </w:trPr>
        <w:tc>
          <w:tcPr>
            <w:tcW w:w="529" w:type="pct"/>
            <w:shd w:val="clear" w:color="auto" w:fill="auto"/>
            <w:vAlign w:val="center"/>
          </w:tcPr>
          <w:p w14:paraId="24FB572D" w14:textId="54CE641C" w:rsidR="00806253" w:rsidRPr="00CE7BDA" w:rsidRDefault="00806253" w:rsidP="00CE7BDA">
            <w:pPr>
              <w:adjustRightInd w:val="0"/>
              <w:snapToGrid w:val="0"/>
              <w:spacing w:line="240" w:lineRule="auto"/>
              <w:jc w:val="center"/>
              <w:rPr>
                <w:b/>
                <w:bCs/>
              </w:rPr>
            </w:pPr>
            <w:r w:rsidRPr="00CE7BDA">
              <w:rPr>
                <w:b/>
                <w:bCs/>
              </w:rPr>
              <w:t xml:space="preserve">Rothwell et al, 2022 </w:t>
            </w:r>
            <w:sdt>
              <w:sdtPr>
                <w:rPr>
                  <w:bCs/>
                </w:rPr>
                <w:tag w:val="MENDELEY_CITATION_v3_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"/>
                <w:id w:val="937719064"/>
                <w:placeholder>
                  <w:docPart w:val="F814E963DD8A48EAB6828ED9B6C5B4CC"/>
                </w:placeholder>
              </w:sdtPr>
              <w:sdtEndPr/>
              <w:sdtContent>
                <w:r w:rsidR="002C0412" w:rsidRPr="002C0412">
                  <w:rPr>
                    <w:bCs/>
                  </w:rPr>
                  <w:t>[39]</w:t>
                </w:r>
              </w:sdtContent>
            </w:sdt>
          </w:p>
        </w:tc>
        <w:tc>
          <w:tcPr>
            <w:tcW w:w="808" w:type="pct"/>
            <w:shd w:val="clear" w:color="auto" w:fill="auto"/>
            <w:vAlign w:val="center"/>
          </w:tcPr>
          <w:p w14:paraId="594C1B22"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57B9D39F" w14:textId="59A04D32" w:rsidR="00806253" w:rsidRPr="00CE7BDA" w:rsidRDefault="002A3E54" w:rsidP="00CE7BDA">
            <w:pPr>
              <w:adjustRightInd w:val="0"/>
              <w:snapToGrid w:val="0"/>
              <w:spacing w:line="240" w:lineRule="auto"/>
              <w:jc w:val="center"/>
            </w:pPr>
            <w:r w:rsidRPr="00CE7BDA">
              <w:t xml:space="preserve">478 </w:t>
            </w:r>
            <w:r w:rsidR="009C2EBB" w:rsidRPr="00CE7BDA">
              <w:t xml:space="preserve">      </w:t>
            </w:r>
            <w:proofErr w:type="gramStart"/>
            <w:r w:rsidRPr="00CE7BDA">
              <w:t>Cases  366016</w:t>
            </w:r>
            <w:proofErr w:type="gramEnd"/>
            <w:r w:rsidRPr="00CE7BDA">
              <w:t xml:space="preserve"> Controls</w:t>
            </w:r>
          </w:p>
        </w:tc>
        <w:tc>
          <w:tcPr>
            <w:tcW w:w="1978" w:type="pct"/>
            <w:shd w:val="clear" w:color="auto" w:fill="auto"/>
            <w:vAlign w:val="center"/>
          </w:tcPr>
          <w:p w14:paraId="570A6A85" w14:textId="77777777" w:rsidR="000738BC" w:rsidRPr="00CE7BDA" w:rsidRDefault="00806253" w:rsidP="00CE7BDA">
            <w:pPr>
              <w:adjustRightInd w:val="0"/>
              <w:snapToGrid w:val="0"/>
              <w:spacing w:line="240" w:lineRule="auto"/>
              <w:jc w:val="center"/>
            </w:pPr>
            <w:r w:rsidRPr="00CE7BDA">
              <w:t>Metabolic Syndrome</w:t>
            </w:r>
            <w:r w:rsidR="00BF60D6" w:rsidRPr="00CE7BDA">
              <w:t xml:space="preserve">, </w:t>
            </w:r>
            <w:r w:rsidRPr="00CE7BDA">
              <w:t>Height</w:t>
            </w:r>
            <w:r w:rsidR="00BF60D6" w:rsidRPr="00CE7BDA">
              <w:t xml:space="preserve">, </w:t>
            </w:r>
            <w:r w:rsidRPr="00CE7BDA">
              <w:t>Alcohol</w:t>
            </w:r>
            <w:r w:rsidR="00BF60D6" w:rsidRPr="00CE7BDA">
              <w:t xml:space="preserve">, </w:t>
            </w:r>
            <w:r w:rsidRPr="00CE7BDA">
              <w:t>Smoking</w:t>
            </w:r>
            <w:r w:rsidR="00BF60D6" w:rsidRPr="00CE7BDA">
              <w:t xml:space="preserve">, </w:t>
            </w:r>
            <w:r w:rsidRPr="00CE7BDA">
              <w:t>Education Levels</w:t>
            </w:r>
          </w:p>
          <w:p w14:paraId="572C6E81" w14:textId="3ACFF583" w:rsidR="00806253" w:rsidRPr="00CE7BDA" w:rsidRDefault="00806253" w:rsidP="00CE7BDA">
            <w:pPr>
              <w:adjustRightInd w:val="0"/>
              <w:snapToGrid w:val="0"/>
              <w:spacing w:line="240" w:lineRule="auto"/>
              <w:jc w:val="center"/>
              <w:rPr>
                <w:b/>
                <w:bCs/>
              </w:rPr>
            </w:pPr>
            <w:r w:rsidRPr="00CE7BDA">
              <w:rPr>
                <w:b/>
                <w:bCs/>
              </w:rPr>
              <w:t>Not used for mixed modelling</w:t>
            </w:r>
          </w:p>
        </w:tc>
        <w:tc>
          <w:tcPr>
            <w:tcW w:w="261" w:type="pct"/>
            <w:shd w:val="clear" w:color="auto" w:fill="auto"/>
            <w:vAlign w:val="center"/>
          </w:tcPr>
          <w:p w14:paraId="5E983EA0" w14:textId="14D6E87F" w:rsidR="00806253" w:rsidRPr="00CE7BDA" w:rsidRDefault="00806253" w:rsidP="00CE7BDA">
            <w:pPr>
              <w:adjustRightInd w:val="0"/>
              <w:snapToGrid w:val="0"/>
              <w:spacing w:line="240" w:lineRule="auto"/>
              <w:jc w:val="center"/>
            </w:pPr>
            <w:r w:rsidRPr="00CE7BDA">
              <w:t xml:space="preserve">26 </w:t>
            </w:r>
          </w:p>
        </w:tc>
        <w:tc>
          <w:tcPr>
            <w:tcW w:w="905" w:type="pct"/>
            <w:shd w:val="clear" w:color="auto" w:fill="auto"/>
            <w:vAlign w:val="center"/>
          </w:tcPr>
          <w:p w14:paraId="182F8F53" w14:textId="77777777" w:rsidR="002133FD" w:rsidRPr="00CE7BDA" w:rsidRDefault="00806253" w:rsidP="00CE7BDA">
            <w:pPr>
              <w:adjustRightInd w:val="0"/>
              <w:snapToGrid w:val="0"/>
              <w:spacing w:line="240" w:lineRule="auto"/>
              <w:jc w:val="center"/>
            </w:pPr>
            <w:r w:rsidRPr="00CE7BDA">
              <w:t xml:space="preserve">Used only for stratifying. </w:t>
            </w:r>
          </w:p>
          <w:p w14:paraId="11A77252" w14:textId="1EF7817E" w:rsidR="00806253" w:rsidRPr="00CE7BDA" w:rsidRDefault="00806253" w:rsidP="00CE7BDA">
            <w:pPr>
              <w:adjustRightInd w:val="0"/>
              <w:snapToGrid w:val="0"/>
              <w:spacing w:line="240" w:lineRule="auto"/>
              <w:jc w:val="center"/>
            </w:pPr>
            <w:r w:rsidRPr="00CE7BDA">
              <w:t>No separate report</w:t>
            </w:r>
          </w:p>
        </w:tc>
      </w:tr>
      <w:tr w:rsidR="00CE7BDA" w:rsidRPr="00CE7BDA" w14:paraId="65B09FBB" w14:textId="77777777" w:rsidTr="000E1F23">
        <w:trPr>
          <w:jc w:val="center"/>
        </w:trPr>
        <w:tc>
          <w:tcPr>
            <w:tcW w:w="529" w:type="pct"/>
            <w:shd w:val="clear" w:color="auto" w:fill="auto"/>
            <w:vAlign w:val="center"/>
          </w:tcPr>
          <w:p w14:paraId="3152F946" w14:textId="5EFE7F7E" w:rsidR="00806253" w:rsidRPr="00CE7BDA" w:rsidRDefault="00806253" w:rsidP="00CE7BDA">
            <w:pPr>
              <w:adjustRightInd w:val="0"/>
              <w:snapToGrid w:val="0"/>
              <w:spacing w:line="240" w:lineRule="auto"/>
              <w:jc w:val="center"/>
              <w:rPr>
                <w:b/>
                <w:bCs/>
              </w:rPr>
            </w:pPr>
            <w:r w:rsidRPr="00CE7BDA">
              <w:rPr>
                <w:b/>
                <w:bCs/>
              </w:rPr>
              <w:t xml:space="preserve">Salvatore et al, 2021 </w:t>
            </w:r>
            <w:sdt>
              <w:sdtPr>
                <w:rPr>
                  <w:bCs/>
                </w:rPr>
                <w:tag w:val="MENDELEY_CITATION_v3_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"/>
                <w:id w:val="2091108760"/>
                <w:placeholder>
                  <w:docPart w:val="F814E963DD8A48EAB6828ED9B6C5B4CC"/>
                </w:placeholder>
              </w:sdtPr>
              <w:sdtEndPr/>
              <w:sdtContent>
                <w:r w:rsidR="002C0412" w:rsidRPr="002C0412">
                  <w:rPr>
                    <w:bCs/>
                  </w:rPr>
                  <w:t>[40]</w:t>
                </w:r>
              </w:sdtContent>
            </w:sdt>
          </w:p>
        </w:tc>
        <w:tc>
          <w:tcPr>
            <w:tcW w:w="808" w:type="pct"/>
            <w:shd w:val="clear" w:color="auto" w:fill="auto"/>
            <w:vAlign w:val="center"/>
          </w:tcPr>
          <w:p w14:paraId="5731C753" w14:textId="77777777" w:rsidR="00806253" w:rsidRPr="00CE7BDA" w:rsidRDefault="00806253" w:rsidP="00CE7BDA">
            <w:pPr>
              <w:adjustRightInd w:val="0"/>
              <w:snapToGrid w:val="0"/>
              <w:spacing w:line="240" w:lineRule="auto"/>
              <w:jc w:val="center"/>
            </w:pPr>
            <w:r w:rsidRPr="00CE7BDA">
              <w:t>MGI</w:t>
            </w:r>
          </w:p>
          <w:p w14:paraId="2BB88D46"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62109344" w14:textId="221BB868" w:rsidR="00806253" w:rsidRPr="00CE7BDA" w:rsidRDefault="002A3E54" w:rsidP="00CE7BDA">
            <w:pPr>
              <w:adjustRightInd w:val="0"/>
              <w:snapToGrid w:val="0"/>
              <w:spacing w:line="240" w:lineRule="auto"/>
              <w:jc w:val="center"/>
            </w:pPr>
            <w:r w:rsidRPr="00CE7BDA">
              <w:t xml:space="preserve">1089 </w:t>
            </w:r>
            <w:r w:rsidR="009C2EBB" w:rsidRPr="00CE7BDA">
              <w:t xml:space="preserve">    </w:t>
            </w:r>
            <w:r w:rsidRPr="00CE7BDA">
              <w:t>Cases 430570 Controls</w:t>
            </w:r>
          </w:p>
        </w:tc>
        <w:tc>
          <w:tcPr>
            <w:tcW w:w="1978" w:type="pct"/>
            <w:shd w:val="clear" w:color="auto" w:fill="auto"/>
            <w:vAlign w:val="center"/>
          </w:tcPr>
          <w:p w14:paraId="5A017D0F" w14:textId="54044BFB" w:rsidR="00806253" w:rsidRPr="00CE7BDA" w:rsidRDefault="00806253" w:rsidP="00CE7BDA">
            <w:pPr>
              <w:adjustRightInd w:val="0"/>
              <w:snapToGrid w:val="0"/>
              <w:spacing w:line="240" w:lineRule="auto"/>
              <w:jc w:val="center"/>
            </w:pPr>
            <w:r w:rsidRPr="00CE7BDA">
              <w:t>BMI</w:t>
            </w:r>
            <w:r w:rsidR="002133FD" w:rsidRPr="00CE7BDA">
              <w:t xml:space="preserve">, </w:t>
            </w:r>
            <w:r w:rsidRPr="00CE7BDA">
              <w:t>Alcohol</w:t>
            </w:r>
            <w:r w:rsidR="002133FD" w:rsidRPr="00CE7BDA">
              <w:t xml:space="preserve">, </w:t>
            </w:r>
            <w:r w:rsidRPr="00CE7BDA">
              <w:t>Smoking</w:t>
            </w:r>
          </w:p>
          <w:p w14:paraId="062780CB" w14:textId="049C8B0F" w:rsidR="00806253" w:rsidRPr="00CE7BDA" w:rsidRDefault="002A3E54" w:rsidP="00CE7BDA">
            <w:pPr>
              <w:adjustRightInd w:val="0"/>
              <w:snapToGrid w:val="0"/>
              <w:spacing w:line="240" w:lineRule="auto"/>
              <w:jc w:val="center"/>
              <w:rPr>
                <w:b/>
                <w:bCs/>
              </w:rPr>
            </w:pPr>
            <w:r w:rsidRPr="00CE7BDA">
              <w:rPr>
                <w:b/>
                <w:bCs/>
              </w:rPr>
              <w:t>Mixed Score</w:t>
            </w:r>
          </w:p>
        </w:tc>
        <w:tc>
          <w:tcPr>
            <w:tcW w:w="261" w:type="pct"/>
            <w:shd w:val="clear" w:color="auto" w:fill="auto"/>
            <w:vAlign w:val="center"/>
          </w:tcPr>
          <w:p w14:paraId="3484A524" w14:textId="19351722" w:rsidR="00806253" w:rsidRPr="00CE7BDA" w:rsidRDefault="00806253" w:rsidP="00CE7BDA">
            <w:pPr>
              <w:adjustRightInd w:val="0"/>
              <w:snapToGrid w:val="0"/>
              <w:spacing w:line="240" w:lineRule="auto"/>
              <w:jc w:val="center"/>
            </w:pPr>
            <w:r w:rsidRPr="00CE7BDA">
              <w:t xml:space="preserve">18 </w:t>
            </w:r>
          </w:p>
        </w:tc>
        <w:tc>
          <w:tcPr>
            <w:tcW w:w="905" w:type="pct"/>
            <w:shd w:val="clear" w:color="auto" w:fill="auto"/>
            <w:vAlign w:val="center"/>
          </w:tcPr>
          <w:p w14:paraId="5FC03529" w14:textId="0A6E55C4" w:rsidR="00806253" w:rsidRPr="00CE7BDA" w:rsidRDefault="00806253" w:rsidP="00CE7BDA">
            <w:pPr>
              <w:adjustRightInd w:val="0"/>
              <w:snapToGrid w:val="0"/>
              <w:spacing w:line="240" w:lineRule="auto"/>
              <w:jc w:val="center"/>
            </w:pPr>
            <w:r w:rsidRPr="00CE7BDA">
              <w:t>OR</w:t>
            </w:r>
            <w:r w:rsidR="002133FD" w:rsidRPr="00CE7BDA">
              <w:t>:</w:t>
            </w:r>
            <w:r w:rsidRPr="00CE7BDA">
              <w:t xml:space="preserve"> 2.16 (1.76 - 2.65)</w:t>
            </w:r>
          </w:p>
          <w:p w14:paraId="6BC452FD" w14:textId="77777777" w:rsidR="00806253" w:rsidRPr="00CE7BDA" w:rsidRDefault="00806253" w:rsidP="00CE7BDA">
            <w:pPr>
              <w:adjustRightInd w:val="0"/>
              <w:snapToGrid w:val="0"/>
              <w:spacing w:line="240" w:lineRule="auto"/>
              <w:jc w:val="center"/>
            </w:pPr>
            <w:r w:rsidRPr="00CE7BDA">
              <w:t>5</w:t>
            </w:r>
            <w:r w:rsidRPr="00CE7BDA">
              <w:rPr>
                <w:vertAlign w:val="superscript"/>
              </w:rPr>
              <w:t>th</w:t>
            </w:r>
            <w:r w:rsidRPr="00CE7BDA">
              <w:t xml:space="preserve"> vs 1</w:t>
            </w:r>
            <w:r w:rsidRPr="00CE7BDA">
              <w:rPr>
                <w:vertAlign w:val="superscript"/>
              </w:rPr>
              <w:t>st</w:t>
            </w:r>
            <w:r w:rsidRPr="00CE7BDA">
              <w:t xml:space="preserve"> quintile </w:t>
            </w:r>
          </w:p>
        </w:tc>
      </w:tr>
      <w:tr w:rsidR="00CE7BDA" w:rsidRPr="00CE7BDA" w14:paraId="26F0F75C" w14:textId="77777777" w:rsidTr="000E1F23">
        <w:trPr>
          <w:jc w:val="center"/>
        </w:trPr>
        <w:tc>
          <w:tcPr>
            <w:tcW w:w="529" w:type="pct"/>
            <w:shd w:val="clear" w:color="auto" w:fill="auto"/>
            <w:vAlign w:val="center"/>
          </w:tcPr>
          <w:p w14:paraId="43ECB175" w14:textId="15B5A878" w:rsidR="00806253" w:rsidRPr="00CE7BDA" w:rsidRDefault="00806253" w:rsidP="00CE7BDA">
            <w:pPr>
              <w:adjustRightInd w:val="0"/>
              <w:snapToGrid w:val="0"/>
              <w:spacing w:line="240" w:lineRule="auto"/>
              <w:jc w:val="center"/>
              <w:rPr>
                <w:b/>
                <w:bCs/>
              </w:rPr>
            </w:pPr>
            <w:r w:rsidRPr="00CE7BDA">
              <w:rPr>
                <w:b/>
                <w:bCs/>
              </w:rPr>
              <w:t xml:space="preserve">Wang et al, 2022 </w:t>
            </w:r>
            <w:sdt>
              <w:sdtPr>
                <w:rPr>
                  <w:bCs/>
                </w:rPr>
                <w:tag w:val="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"/>
                <w:id w:val="1064996381"/>
                <w:placeholder>
                  <w:docPart w:val="F814E963DD8A48EAB6828ED9B6C5B4CC"/>
                </w:placeholder>
              </w:sdtPr>
              <w:sdtEndPr/>
              <w:sdtContent>
                <w:r w:rsidR="002C0412" w:rsidRPr="002C0412">
                  <w:rPr>
                    <w:bCs/>
                  </w:rPr>
                  <w:t>[41]</w:t>
                </w:r>
              </w:sdtContent>
            </w:sdt>
          </w:p>
        </w:tc>
        <w:tc>
          <w:tcPr>
            <w:tcW w:w="808" w:type="pct"/>
            <w:shd w:val="clear" w:color="auto" w:fill="auto"/>
            <w:vAlign w:val="center"/>
          </w:tcPr>
          <w:p w14:paraId="6A60BE40" w14:textId="77777777" w:rsidR="00806253" w:rsidRPr="00CE7BDA" w:rsidRDefault="00806253" w:rsidP="00CE7BDA">
            <w:pPr>
              <w:adjustRightInd w:val="0"/>
              <w:snapToGrid w:val="0"/>
              <w:spacing w:line="240" w:lineRule="auto"/>
              <w:jc w:val="center"/>
            </w:pPr>
            <w:r w:rsidRPr="00CE7BDA">
              <w:t>Penn Medicine Biobank</w:t>
            </w:r>
          </w:p>
        </w:tc>
        <w:tc>
          <w:tcPr>
            <w:tcW w:w="518" w:type="pct"/>
            <w:shd w:val="clear" w:color="auto" w:fill="auto"/>
            <w:vAlign w:val="center"/>
          </w:tcPr>
          <w:p w14:paraId="77C2F534" w14:textId="26002D8F" w:rsidR="009C2EBB" w:rsidRPr="00CE7BDA" w:rsidRDefault="002A3E54" w:rsidP="00CE7BDA">
            <w:pPr>
              <w:adjustRightInd w:val="0"/>
              <w:snapToGrid w:val="0"/>
              <w:spacing w:line="240" w:lineRule="auto"/>
              <w:jc w:val="center"/>
            </w:pPr>
            <w:r w:rsidRPr="00CE7BDA">
              <w:t xml:space="preserve">46 </w:t>
            </w:r>
            <w:r w:rsidR="009C2EBB" w:rsidRPr="00CE7BDA">
              <w:t xml:space="preserve">    </w:t>
            </w:r>
            <w:r w:rsidRPr="00CE7BDA">
              <w:t xml:space="preserve">Cases </w:t>
            </w:r>
          </w:p>
          <w:p w14:paraId="1C6F9AE8" w14:textId="01320A54" w:rsidR="00806253" w:rsidRPr="00CE7BDA" w:rsidRDefault="002A3E54" w:rsidP="00CE7BDA">
            <w:pPr>
              <w:adjustRightInd w:val="0"/>
              <w:snapToGrid w:val="0"/>
              <w:spacing w:line="240" w:lineRule="auto"/>
              <w:jc w:val="center"/>
            </w:pPr>
            <w:r w:rsidRPr="00CE7BDA">
              <w:t>6383 Controls</w:t>
            </w:r>
            <w:r w:rsidR="00806253" w:rsidRPr="00CE7BDA">
              <w:t xml:space="preserve"> </w:t>
            </w:r>
          </w:p>
        </w:tc>
        <w:tc>
          <w:tcPr>
            <w:tcW w:w="1978" w:type="pct"/>
            <w:shd w:val="clear" w:color="auto" w:fill="auto"/>
            <w:vAlign w:val="center"/>
          </w:tcPr>
          <w:p w14:paraId="00968137" w14:textId="77777777" w:rsidR="00806253" w:rsidRPr="00CE7BDA" w:rsidRDefault="00806253" w:rsidP="00CE7BDA">
            <w:pPr>
              <w:adjustRightInd w:val="0"/>
              <w:snapToGrid w:val="0"/>
              <w:spacing w:line="240" w:lineRule="auto"/>
              <w:jc w:val="center"/>
            </w:pPr>
            <w:r w:rsidRPr="00CE7BDA">
              <w:t>Stratified for age and sex</w:t>
            </w:r>
          </w:p>
        </w:tc>
        <w:tc>
          <w:tcPr>
            <w:tcW w:w="261" w:type="pct"/>
            <w:shd w:val="clear" w:color="auto" w:fill="auto"/>
            <w:vAlign w:val="center"/>
          </w:tcPr>
          <w:p w14:paraId="28E7C0AC" w14:textId="7B366CF8" w:rsidR="00806253" w:rsidRPr="00CE7BDA" w:rsidRDefault="00806253" w:rsidP="00CE7BDA">
            <w:pPr>
              <w:adjustRightInd w:val="0"/>
              <w:snapToGrid w:val="0"/>
              <w:spacing w:line="240" w:lineRule="auto"/>
              <w:jc w:val="center"/>
            </w:pPr>
            <w:r w:rsidRPr="00CE7BDA">
              <w:t xml:space="preserve">18 </w:t>
            </w:r>
          </w:p>
        </w:tc>
        <w:tc>
          <w:tcPr>
            <w:tcW w:w="905" w:type="pct"/>
            <w:shd w:val="clear" w:color="auto" w:fill="auto"/>
            <w:vAlign w:val="center"/>
          </w:tcPr>
          <w:p w14:paraId="3ADABAF5" w14:textId="77777777" w:rsidR="002133FD" w:rsidRPr="00CE7BDA" w:rsidRDefault="00806253" w:rsidP="00CE7BDA">
            <w:pPr>
              <w:adjustRightInd w:val="0"/>
              <w:snapToGrid w:val="0"/>
              <w:spacing w:line="240" w:lineRule="auto"/>
              <w:jc w:val="center"/>
            </w:pPr>
            <w:r w:rsidRPr="00CE7BDA">
              <w:t>OR</w:t>
            </w:r>
            <w:r w:rsidR="002133FD" w:rsidRPr="00CE7BDA">
              <w:t>:</w:t>
            </w:r>
            <w:r w:rsidRPr="00CE7BDA">
              <w:t xml:space="preserve"> 1.023 (0.759 - 1.377) </w:t>
            </w:r>
          </w:p>
          <w:p w14:paraId="5DD747F9" w14:textId="23D6C343" w:rsidR="00806253" w:rsidRPr="00CE7BDA" w:rsidRDefault="00806253" w:rsidP="00CE7BDA">
            <w:pPr>
              <w:adjustRightInd w:val="0"/>
              <w:snapToGrid w:val="0"/>
              <w:spacing w:line="240" w:lineRule="auto"/>
              <w:jc w:val="center"/>
            </w:pPr>
            <w:r w:rsidRPr="00CE7BDA">
              <w:t>per SD increase</w:t>
            </w:r>
          </w:p>
        </w:tc>
      </w:tr>
      <w:tr w:rsidR="00CE7BDA" w:rsidRPr="00CE7BDA" w14:paraId="4720341A" w14:textId="77777777" w:rsidTr="000E1F23">
        <w:trPr>
          <w:jc w:val="center"/>
        </w:trPr>
        <w:tc>
          <w:tcPr>
            <w:tcW w:w="529" w:type="pct"/>
            <w:shd w:val="clear" w:color="auto" w:fill="auto"/>
            <w:vAlign w:val="center"/>
          </w:tcPr>
          <w:p w14:paraId="054E42C4" w14:textId="7819D32D" w:rsidR="00806253" w:rsidRPr="00CE7BDA" w:rsidRDefault="00806253" w:rsidP="00CE7BDA">
            <w:pPr>
              <w:adjustRightInd w:val="0"/>
              <w:snapToGrid w:val="0"/>
              <w:spacing w:line="240" w:lineRule="auto"/>
              <w:jc w:val="center"/>
              <w:rPr>
                <w:b/>
                <w:bCs/>
              </w:rPr>
            </w:pPr>
            <w:r w:rsidRPr="00CE7BDA">
              <w:rPr>
                <w:b/>
                <w:bCs/>
              </w:rPr>
              <w:t xml:space="preserve">Dite et al, 2023 </w:t>
            </w:r>
            <w:sdt>
              <w:sdtPr>
                <w:rPr>
                  <w:bCs/>
                </w:rPr>
                <w:tag w:val="MENDELEY_CITATION_v3_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"/>
                <w:id w:val="-318733724"/>
                <w:placeholder>
                  <w:docPart w:val="F814E963DD8A48EAB6828ED9B6C5B4CC"/>
                </w:placeholder>
              </w:sdtPr>
              <w:sdtEndPr/>
              <w:sdtContent>
                <w:r w:rsidR="002C0412" w:rsidRPr="002C0412">
                  <w:rPr>
                    <w:bCs/>
                  </w:rPr>
                  <w:t>[42]</w:t>
                </w:r>
              </w:sdtContent>
            </w:sdt>
          </w:p>
        </w:tc>
        <w:tc>
          <w:tcPr>
            <w:tcW w:w="808" w:type="pct"/>
            <w:shd w:val="clear" w:color="auto" w:fill="auto"/>
            <w:vAlign w:val="center"/>
          </w:tcPr>
          <w:p w14:paraId="2664117A" w14:textId="77777777" w:rsidR="00806253" w:rsidRPr="00CE7BDA" w:rsidRDefault="00806253" w:rsidP="00CE7BDA">
            <w:pPr>
              <w:adjustRightInd w:val="0"/>
              <w:snapToGrid w:val="0"/>
              <w:spacing w:line="240" w:lineRule="auto"/>
              <w:jc w:val="center"/>
            </w:pPr>
            <w:r w:rsidRPr="00CE7BDA">
              <w:t>UK Biobank</w:t>
            </w:r>
          </w:p>
        </w:tc>
        <w:tc>
          <w:tcPr>
            <w:tcW w:w="518" w:type="pct"/>
            <w:shd w:val="clear" w:color="auto" w:fill="auto"/>
            <w:vAlign w:val="center"/>
          </w:tcPr>
          <w:p w14:paraId="67FF389B" w14:textId="1F00A641" w:rsidR="00806253" w:rsidRPr="00CE7BDA" w:rsidRDefault="002A3E54" w:rsidP="00CE7BDA">
            <w:pPr>
              <w:adjustRightInd w:val="0"/>
              <w:snapToGrid w:val="0"/>
              <w:spacing w:line="240" w:lineRule="auto"/>
              <w:jc w:val="center"/>
            </w:pPr>
            <w:r w:rsidRPr="00CE7BDA">
              <w:t xml:space="preserve">851 </w:t>
            </w:r>
            <w:r w:rsidR="009C2EBB" w:rsidRPr="00CE7BDA">
              <w:t xml:space="preserve">      </w:t>
            </w:r>
            <w:proofErr w:type="gramStart"/>
            <w:r w:rsidRPr="00CE7BDA">
              <w:t>Cases  376462</w:t>
            </w:r>
            <w:proofErr w:type="gramEnd"/>
            <w:r w:rsidRPr="00CE7BDA">
              <w:t xml:space="preserve"> Controls</w:t>
            </w:r>
            <w:r w:rsidR="00806253" w:rsidRPr="00CE7BDA">
              <w:t xml:space="preserve"> </w:t>
            </w:r>
          </w:p>
        </w:tc>
        <w:tc>
          <w:tcPr>
            <w:tcW w:w="1978" w:type="pct"/>
            <w:shd w:val="clear" w:color="auto" w:fill="auto"/>
            <w:vAlign w:val="center"/>
          </w:tcPr>
          <w:p w14:paraId="452B707E" w14:textId="35563989" w:rsidR="00806253" w:rsidRPr="00CE7BDA" w:rsidRDefault="00806253" w:rsidP="00CE7BDA">
            <w:pPr>
              <w:adjustRightInd w:val="0"/>
              <w:snapToGrid w:val="0"/>
              <w:spacing w:line="240" w:lineRule="auto"/>
              <w:jc w:val="center"/>
            </w:pPr>
            <w:r w:rsidRPr="00CE7BDA">
              <w:t>No</w:t>
            </w:r>
            <w:r w:rsidR="00175A13" w:rsidRPr="00CE7BDA">
              <w:t>ne</w:t>
            </w:r>
          </w:p>
        </w:tc>
        <w:tc>
          <w:tcPr>
            <w:tcW w:w="261" w:type="pct"/>
            <w:shd w:val="clear" w:color="auto" w:fill="auto"/>
            <w:vAlign w:val="center"/>
          </w:tcPr>
          <w:p w14:paraId="2E8777FA" w14:textId="10DFE4CD" w:rsidR="00806253" w:rsidRPr="00CE7BDA" w:rsidRDefault="00806253" w:rsidP="00CE7BDA">
            <w:pPr>
              <w:adjustRightInd w:val="0"/>
              <w:snapToGrid w:val="0"/>
              <w:spacing w:line="240" w:lineRule="auto"/>
              <w:jc w:val="center"/>
            </w:pPr>
            <w:r w:rsidRPr="00CE7BDA">
              <w:t xml:space="preserve">22 </w:t>
            </w:r>
          </w:p>
        </w:tc>
        <w:tc>
          <w:tcPr>
            <w:tcW w:w="905" w:type="pct"/>
            <w:shd w:val="clear" w:color="auto" w:fill="auto"/>
            <w:vAlign w:val="center"/>
          </w:tcPr>
          <w:p w14:paraId="474F553C" w14:textId="4A978AD4" w:rsidR="002133FD" w:rsidRPr="00CE7BDA" w:rsidRDefault="00806253" w:rsidP="00CE7BDA">
            <w:pPr>
              <w:adjustRightInd w:val="0"/>
              <w:snapToGrid w:val="0"/>
              <w:spacing w:line="240" w:lineRule="auto"/>
              <w:jc w:val="center"/>
            </w:pPr>
            <w:r w:rsidRPr="00CE7BDA">
              <w:t>OR</w:t>
            </w:r>
            <w:r w:rsidR="002133FD" w:rsidRPr="00CE7BDA">
              <w:t>:</w:t>
            </w:r>
            <w:r w:rsidRPr="00CE7BDA">
              <w:t xml:space="preserve"> 1.31 (95% CI, 1.264–1.357) </w:t>
            </w:r>
          </w:p>
          <w:p w14:paraId="1E12825F" w14:textId="3516D0A7" w:rsidR="00806253" w:rsidRPr="00CE7BDA" w:rsidRDefault="00806253" w:rsidP="00CE7BDA">
            <w:pPr>
              <w:adjustRightInd w:val="0"/>
              <w:snapToGrid w:val="0"/>
              <w:spacing w:line="240" w:lineRule="auto"/>
              <w:jc w:val="center"/>
            </w:pPr>
            <w:r w:rsidRPr="00CE7BDA">
              <w:t>per SD increase</w:t>
            </w:r>
          </w:p>
        </w:tc>
      </w:tr>
    </w:tbl>
    <w:p w14:paraId="0FC33775" w14:textId="77777777" w:rsidR="00C05B43" w:rsidRPr="00CE7BDA" w:rsidRDefault="00C05B43" w:rsidP="00CE7BDA">
      <w:pPr>
        <w:adjustRightInd w:val="0"/>
        <w:snapToGrid w:val="0"/>
      </w:pPr>
    </w:p>
    <w:p w14:paraId="7528CED6" w14:textId="77777777" w:rsidR="00DA62DF" w:rsidRDefault="00DA62DF" w:rsidP="00CE7BDA">
      <w:pPr>
        <w:adjustRightInd w:val="0"/>
        <w:snapToGrid w:val="0"/>
        <w:sectPr w:rsidR="00DA62DF" w:rsidSect="00DA62DF">
          <w:pgSz w:w="16834" w:h="11909" w:orient="landscape" w:code="9"/>
          <w:pgMar w:top="720" w:right="1417" w:bottom="720" w:left="1077" w:header="1020" w:footer="340" w:gutter="0"/>
          <w:lnNumType w:countBy="1" w:distance="255" w:restart="continuous"/>
          <w:cols w:space="425"/>
          <w:bidi/>
          <w:docGrid w:type="lines" w:linePitch="326"/>
        </w:sectPr>
      </w:pPr>
    </w:p>
    <w:p w14:paraId="2A0BB18F" w14:textId="3D5A91DE" w:rsidR="007907ED" w:rsidRPr="00CE7BDA" w:rsidRDefault="00C05B43" w:rsidP="00CE7BDA">
      <w:pPr>
        <w:pStyle w:val="MDPI22heading2"/>
        <w:spacing w:before="240"/>
        <w:rPr>
          <w:noProof w:val="0"/>
        </w:rPr>
      </w:pPr>
      <w:r w:rsidRPr="00CE7BDA">
        <w:rPr>
          <w:noProof w:val="0"/>
        </w:rPr>
        <w:lastRenderedPageBreak/>
        <w:t xml:space="preserve">3.2. </w:t>
      </w:r>
      <w:r w:rsidR="007907ED" w:rsidRPr="00CE7BDA">
        <w:rPr>
          <w:noProof w:val="0"/>
        </w:rPr>
        <w:t>Rare variant association studies on pancreatic cancer</w:t>
      </w:r>
    </w:p>
    <w:p w14:paraId="37F47A30" w14:textId="5E854887" w:rsidR="00AD0ED2" w:rsidRPr="00CE7BDA" w:rsidRDefault="007907ED" w:rsidP="00CE7BDA">
      <w:pPr>
        <w:pStyle w:val="MDPI31text"/>
        <w:rPr>
          <w:b/>
        </w:rPr>
      </w:pPr>
      <w:r w:rsidRPr="00CE7BDA">
        <w:t>For the systematic review</w:t>
      </w:r>
      <w:r w:rsidR="00CB33C8" w:rsidRPr="00CE7BDA">
        <w:t xml:space="preserve"> of rare variants and pancreatic adenocarcinoma</w:t>
      </w:r>
      <w:r w:rsidRPr="00CE7BDA">
        <w:t>, a total of 21 studies were included in the final list of articles. Initially, a total of 251 studies were assessed following title exclusion, and 19 more were retrieved through citation searching (Figure 2). Forty-six studies were excluded due to investigation of common rather than rare SNPs.</w:t>
      </w:r>
    </w:p>
    <w:p w14:paraId="44E1D555" w14:textId="77777777" w:rsidR="00B50F26" w:rsidRDefault="00B50F26" w:rsidP="00DA62DF">
      <w:pPr>
        <w:pStyle w:val="MDPI52figure"/>
        <w:rPr>
          <w:noProof/>
        </w:rPr>
      </w:pPr>
    </w:p>
    <w:p w14:paraId="50E8D167" w14:textId="4DD6CF77" w:rsidR="007907ED" w:rsidRPr="00CE7BDA" w:rsidRDefault="007907ED" w:rsidP="00DA62DF">
      <w:pPr>
        <w:pStyle w:val="MDPI52figure"/>
      </w:pPr>
      <w:r w:rsidRPr="00CE7BDA">
        <w:rPr>
          <w:noProof/>
        </w:rPr>
        <w:drawing>
          <wp:inline distT="0" distB="0" distL="0" distR="0" wp14:anchorId="6DB55904" wp14:editId="795D8218">
            <wp:extent cx="5400675" cy="3295650"/>
            <wp:effectExtent l="0" t="0" r="9525" b="0"/>
            <wp:docPr id="1813216585" name="Picture 4" descr="A screenshot of a computer screen&#10;&#10;Description automatically generated">
              <a:extLst xmlns:a="http://schemas.openxmlformats.org/drawingml/2006/main">
                <a:ext uri="{FF2B5EF4-FFF2-40B4-BE49-F238E27FC236}">
                  <a16:creationId xmlns:a16="http://schemas.microsoft.com/office/drawing/2014/main" id="{B1BF509A-CF9C-8163-2179-0E9B07527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16585" name="Picture 4" descr="A screenshot of a computer screen&#10;&#10;Description automatically generated">
                      <a:extLst>
                        <a:ext uri="{FF2B5EF4-FFF2-40B4-BE49-F238E27FC236}">
                          <a16:creationId xmlns:a16="http://schemas.microsoft.com/office/drawing/2014/main" id="{B1BF509A-CF9C-8163-2179-0E9B075271EE}"/>
                        </a:ext>
                      </a:extLst>
                    </pic:cNvPr>
                    <pic:cNvPicPr>
                      <a:picLocks noChangeAspect="1"/>
                    </pic:cNvPicPr>
                  </pic:nvPicPr>
                  <pic:blipFill rotWithShape="1">
                    <a:blip r:embed="rId19"/>
                    <a:srcRect b="7067"/>
                    <a:stretch/>
                  </pic:blipFill>
                  <pic:spPr bwMode="auto">
                    <a:xfrm>
                      <a:off x="0" y="0"/>
                      <a:ext cx="5412899" cy="3303109"/>
                    </a:xfrm>
                    <a:prstGeom prst="rect">
                      <a:avLst/>
                    </a:prstGeom>
                    <a:ln>
                      <a:noFill/>
                    </a:ln>
                    <a:extLst>
                      <a:ext uri="{53640926-AAD7-44D8-BBD7-CCE9431645EC}">
                        <a14:shadowObscured xmlns:a14="http://schemas.microsoft.com/office/drawing/2010/main"/>
                      </a:ext>
                    </a:extLst>
                  </pic:spPr>
                </pic:pic>
              </a:graphicData>
            </a:graphic>
          </wp:inline>
        </w:drawing>
      </w:r>
    </w:p>
    <w:p w14:paraId="178EF122" w14:textId="537374FA" w:rsidR="00AD0ED2" w:rsidRPr="00CE7BDA" w:rsidRDefault="00DA62DF" w:rsidP="00DA62DF">
      <w:pPr>
        <w:pStyle w:val="MDPI51figurecaption"/>
        <w:rPr>
          <w:b/>
        </w:rPr>
      </w:pPr>
      <w:r w:rsidRPr="00DA62DF">
        <w:rPr>
          <w:b/>
        </w:rPr>
        <w:t xml:space="preserve">Figure 2. </w:t>
      </w:r>
      <w:r w:rsidR="00AD0ED2" w:rsidRPr="00CE7BDA">
        <w:t>PRISMA flowchart for rare variant association analysis in pancreatic cancer</w:t>
      </w:r>
      <w:r w:rsidR="00AA443D" w:rsidRPr="00CE7BDA">
        <w:t>.</w:t>
      </w:r>
      <w:r w:rsidR="00B50F26">
        <w:t xml:space="preserve"> Taken from Page MJ, Mc Kenzie JE et al </w:t>
      </w:r>
      <w:sdt>
        <w:sdtPr>
          <w:tag w:val="MENDELEY_CITATION_v3_eyJjaXRhdGlvbklEIjoiTUVOREVMRVlfQ0lUQVRJT05fODBjYjE3YWItOTMxYi00ZmZlLTlmMDktOGJkODM2OTM1Y2FiIiwicHJvcGVydGllcyI6eyJub3RlSW5kZXgiOjB9LCJpc0VkaXRlZCI6ZmFsc2UsIm1hbnVhbE92ZXJyaWRlIjp7ImlzTWFudWFsbHlPdmVycmlkZGVuIjpmYWxzZSwiY2l0ZXByb2NUZXh0IjoiWzE3XSIsIm1hbnVhbE92ZXJyaWRlVGV4dCI6IiJ9LCJjaXRhdGlvbkl0ZW1zIjpbeyJpZCI6IjljOGFjMzkxLWRkNmQtM2ZkYy04MjJlLTI5ZmRiMGNhZGFhYSIsIml0ZW1EYXRhIjp7InR5cGUiOiJhcnRpY2xlLWpvdXJuYWwiLCJpZCI6IjljOGFjMzkxLWRkNmQtM2ZkYy04MjJlLTI5ZmRiMGNhZGFhYS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iLCJhY2Nlc3NlZCI6eyJkYXRlLXBhcnRzIjpbWzIwMjQsMTIsMzFdXX0sIkRPSSI6IjEwLjExMzYvQk1KLk43MSIsIklTU04iOiIxNzU2LTE4MzMiLCJQTUlEIjoiMzM3ODIwNTciLCJVUkwiOiJodHRwczovL3d3dy5ibWouY29tL2NvbnRlbnQvMzcyL2Jtai5uNzE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"/>
          <w:id w:val="865181234"/>
          <w:placeholder>
            <w:docPart w:val="DD77F33CEA084C9EA33B51D7C5BDDD67"/>
          </w:placeholder>
        </w:sdtPr>
        <w:sdtEndPr/>
        <w:sdtContent>
          <w:r w:rsidR="002C0412" w:rsidRPr="002C0412">
            <w:t>[17]</w:t>
          </w:r>
        </w:sdtContent>
      </w:sdt>
    </w:p>
    <w:p w14:paraId="6B255AFD" w14:textId="25C9DA7A" w:rsidR="00B12CBD" w:rsidRPr="00CE7BDA" w:rsidRDefault="007907ED" w:rsidP="00DA62DF">
      <w:pPr>
        <w:pStyle w:val="MDPI31text"/>
      </w:pPr>
      <w:r w:rsidRPr="00CE7BDA">
        <w:t xml:space="preserve">Following </w:t>
      </w:r>
      <w:r w:rsidR="006B18BE" w:rsidRPr="00CE7BDA">
        <w:t xml:space="preserve">a </w:t>
      </w:r>
      <w:r w:rsidRPr="00CE7BDA">
        <w:t>full</w:t>
      </w:r>
      <w:r w:rsidR="006B18BE" w:rsidRPr="00CE7BDA">
        <w:t>-</w:t>
      </w:r>
      <w:r w:rsidRPr="00CE7BDA">
        <w:t>text assessment</w:t>
      </w:r>
      <w:r w:rsidR="006B18BE" w:rsidRPr="00CE7BDA">
        <w:t>, 154</w:t>
      </w:r>
      <w:r w:rsidRPr="00CE7BDA">
        <w:t xml:space="preserve"> studies were excluded due to low relevance (</w:t>
      </w:r>
      <w:r w:rsidR="00BE714F" w:rsidRPr="00CE7BDA">
        <w:t xml:space="preserve">i.e., </w:t>
      </w:r>
      <w:r w:rsidRPr="00CE7BDA">
        <w:t xml:space="preserve">not </w:t>
      </w:r>
      <w:r w:rsidR="00F61860" w:rsidRPr="00CE7BDA">
        <w:t>focused on</w:t>
      </w:r>
      <w:r w:rsidRPr="00CE7BDA">
        <w:t xml:space="preserve"> pancreatic cancer, </w:t>
      </w:r>
      <w:r w:rsidR="00F61860" w:rsidRPr="00CE7BDA">
        <w:t xml:space="preserve">cases studies involving </w:t>
      </w:r>
      <w:r w:rsidRPr="00CE7BDA">
        <w:t xml:space="preserve">single patients, </w:t>
      </w:r>
      <w:r w:rsidR="005E6A86" w:rsidRPr="00CE7BDA">
        <w:t xml:space="preserve">or investigations of </w:t>
      </w:r>
      <w:r w:rsidRPr="00CE7BDA">
        <w:t xml:space="preserve">rare molecular and histopathological subtypes of pancreatic cancer). Lastly, </w:t>
      </w:r>
      <w:r w:rsidR="00093D73" w:rsidRPr="00CE7BDA">
        <w:t>five</w:t>
      </w:r>
      <w:r w:rsidRPr="00CE7BDA">
        <w:t xml:space="preserve"> more articles were excluded due to being of </w:t>
      </w:r>
      <w:r w:rsidR="00532DD5" w:rsidRPr="00CE7BDA">
        <w:t>an in</w:t>
      </w:r>
      <w:r w:rsidRPr="00CE7BDA">
        <w:t xml:space="preserve">appropriate type. The </w:t>
      </w:r>
      <w:r w:rsidR="00CB2773" w:rsidRPr="00CE7BDA">
        <w:t xml:space="preserve">remaining </w:t>
      </w:r>
      <w:r w:rsidRPr="00CE7BDA">
        <w:t xml:space="preserve">studies </w:t>
      </w:r>
      <w:r w:rsidR="009F7DCA" w:rsidRPr="00CE7BDA">
        <w:t>examining</w:t>
      </w:r>
      <w:r w:rsidRPr="00CE7BDA">
        <w:t xml:space="preserve"> rare variants in relation to pancreatic cancer</w:t>
      </w:r>
      <w:r w:rsidR="009F7DCA" w:rsidRPr="00CE7BDA">
        <w:t xml:space="preserve"> </w:t>
      </w:r>
      <w:r w:rsidR="004E022F" w:rsidRPr="00CE7BDA">
        <w:t>are listed</w:t>
      </w:r>
      <w:r w:rsidRPr="00CE7BDA">
        <w:t xml:space="preserve"> in</w:t>
      </w:r>
      <w:r w:rsidR="00943C74" w:rsidRPr="00CE7BDA">
        <w:t xml:space="preserve"> </w:t>
      </w:r>
      <w:r w:rsidRPr="00CE7BDA">
        <w:t>Table 2.</w:t>
      </w:r>
    </w:p>
    <w:p w14:paraId="4BCF52F6" w14:textId="0813A43E" w:rsidR="00CE7BDA" w:rsidRPr="00CE7BDA" w:rsidRDefault="00CE7BDA" w:rsidP="00CE7BDA">
      <w:pPr>
        <w:pStyle w:val="MDPI31text"/>
      </w:pPr>
    </w:p>
    <w:p w14:paraId="25F3C982" w14:textId="77777777" w:rsidR="00DA62DF" w:rsidRDefault="00DA62DF" w:rsidP="00CE7BDA">
      <w:pPr>
        <w:pStyle w:val="MDPI31text"/>
        <w:sectPr w:rsidR="00DA62DF" w:rsidSect="00DA62DF">
          <w:pgSz w:w="11909" w:h="16834" w:code="9"/>
          <w:pgMar w:top="1417" w:right="720" w:bottom="1077" w:left="720" w:header="1020" w:footer="340" w:gutter="0"/>
          <w:lnNumType w:countBy="1" w:distance="255" w:restart="continuous"/>
          <w:cols w:space="425"/>
          <w:bidi/>
          <w:docGrid w:type="lines" w:linePitch="326"/>
        </w:sectPr>
      </w:pPr>
    </w:p>
    <w:p w14:paraId="2C7CF8DE" w14:textId="7367CD3E" w:rsidR="00806253" w:rsidRPr="00CE7BDA" w:rsidRDefault="00C05B43" w:rsidP="00CE7BDA">
      <w:pPr>
        <w:pStyle w:val="MDPI41tablecaption"/>
      </w:pPr>
      <w:r w:rsidRPr="00CE7BDA">
        <w:rPr>
          <w:b/>
        </w:rPr>
        <w:lastRenderedPageBreak/>
        <w:t xml:space="preserve">Table 2. </w:t>
      </w:r>
      <w:r w:rsidR="00806253" w:rsidRPr="00CE7BDA">
        <w:t>Studies on rare variant association</w:t>
      </w:r>
      <w:r w:rsidR="00AA1766" w:rsidRPr="00CE7BDA">
        <w:t>s</w:t>
      </w:r>
      <w:r w:rsidR="00806253" w:rsidRPr="00CE7BDA">
        <w:t xml:space="preserve"> with pancreatic adenocarcinoma</w:t>
      </w:r>
      <w:r w:rsidRPr="00CE7BDA">
        <w:t>.</w:t>
      </w:r>
    </w:p>
    <w:tbl>
      <w:tblPr>
        <w:tblW w:w="5000" w:type="pct"/>
        <w:jc w:val="center"/>
        <w:tblBorders>
          <w:top w:val="single" w:sz="8" w:space="0" w:color="auto"/>
          <w:bottom w:val="single" w:sz="8" w:space="0" w:color="auto"/>
          <w:insideH w:val="single" w:sz="4" w:space="0" w:color="auto"/>
        </w:tblBorders>
        <w:tblLayout w:type="fixed"/>
        <w:tblCellMar>
          <w:left w:w="0" w:type="dxa"/>
          <w:right w:w="0" w:type="dxa"/>
        </w:tblCellMar>
        <w:tblLook w:val="0400" w:firstRow="0" w:lastRow="0" w:firstColumn="0" w:lastColumn="0" w:noHBand="0" w:noVBand="1"/>
      </w:tblPr>
      <w:tblGrid>
        <w:gridCol w:w="2977"/>
        <w:gridCol w:w="11340"/>
        <w:gridCol w:w="23"/>
      </w:tblGrid>
      <w:tr w:rsidR="000E1F23" w:rsidRPr="00CE7BDA" w14:paraId="7135A8AF" w14:textId="77777777" w:rsidTr="000E1F23">
        <w:trPr>
          <w:jc w:val="center"/>
        </w:trPr>
        <w:tc>
          <w:tcPr>
            <w:tcW w:w="1038" w:type="pct"/>
            <w:tcBorders>
              <w:top w:val="single" w:sz="8" w:space="0" w:color="auto"/>
              <w:bottom w:val="single" w:sz="4" w:space="0" w:color="auto"/>
            </w:tcBorders>
            <w:shd w:val="clear" w:color="auto" w:fill="auto"/>
            <w:vAlign w:val="center"/>
          </w:tcPr>
          <w:p w14:paraId="168BF5D5" w14:textId="77777777" w:rsidR="00806253" w:rsidRPr="00CE7BDA" w:rsidRDefault="00806253" w:rsidP="00CE7BDA">
            <w:pPr>
              <w:adjustRightInd w:val="0"/>
              <w:snapToGrid w:val="0"/>
              <w:spacing w:line="240" w:lineRule="auto"/>
              <w:jc w:val="center"/>
              <w:rPr>
                <w:b/>
                <w:bCs/>
                <w:szCs w:val="18"/>
              </w:rPr>
            </w:pPr>
            <w:r w:rsidRPr="00CE7BDA">
              <w:rPr>
                <w:b/>
                <w:bCs/>
                <w:szCs w:val="18"/>
              </w:rPr>
              <w:t>Author and year</w:t>
            </w:r>
          </w:p>
        </w:tc>
        <w:tc>
          <w:tcPr>
            <w:tcW w:w="3954" w:type="pct"/>
            <w:tcBorders>
              <w:top w:val="single" w:sz="8" w:space="0" w:color="auto"/>
              <w:bottom w:val="single" w:sz="4" w:space="0" w:color="auto"/>
            </w:tcBorders>
            <w:shd w:val="clear" w:color="auto" w:fill="auto"/>
            <w:vAlign w:val="center"/>
          </w:tcPr>
          <w:p w14:paraId="1262A82D" w14:textId="1451B02D" w:rsidR="00806253" w:rsidRPr="00CE7BDA" w:rsidRDefault="00806253" w:rsidP="00CE7BDA">
            <w:pPr>
              <w:adjustRightInd w:val="0"/>
              <w:snapToGrid w:val="0"/>
              <w:spacing w:line="240" w:lineRule="auto"/>
              <w:jc w:val="left"/>
              <w:rPr>
                <w:b/>
                <w:bCs/>
                <w:szCs w:val="18"/>
              </w:rPr>
            </w:pPr>
            <w:r w:rsidRPr="00CE7BDA">
              <w:rPr>
                <w:b/>
                <w:bCs/>
                <w:szCs w:val="18"/>
              </w:rPr>
              <w:t xml:space="preserve">Genes </w:t>
            </w:r>
            <w:r w:rsidR="00757516" w:rsidRPr="00CE7BDA">
              <w:rPr>
                <w:b/>
                <w:bCs/>
                <w:szCs w:val="18"/>
              </w:rPr>
              <w:t>and variants i</w:t>
            </w:r>
            <w:r w:rsidRPr="00CE7BDA">
              <w:rPr>
                <w:b/>
                <w:bCs/>
                <w:szCs w:val="18"/>
              </w:rPr>
              <w:t>nvestigated</w:t>
            </w:r>
          </w:p>
        </w:tc>
        <w:tc>
          <w:tcPr>
            <w:tcW w:w="8" w:type="pct"/>
            <w:tcBorders>
              <w:top w:val="single" w:sz="8" w:space="0" w:color="auto"/>
              <w:bottom w:val="single" w:sz="4" w:space="0" w:color="auto"/>
            </w:tcBorders>
            <w:shd w:val="clear" w:color="auto" w:fill="auto"/>
            <w:vAlign w:val="center"/>
          </w:tcPr>
          <w:p w14:paraId="6DDA77DF" w14:textId="58F4C058" w:rsidR="00806253" w:rsidRPr="00CE7BDA" w:rsidRDefault="00806253" w:rsidP="00CE7BDA">
            <w:pPr>
              <w:adjustRightInd w:val="0"/>
              <w:snapToGrid w:val="0"/>
              <w:spacing w:line="240" w:lineRule="auto"/>
              <w:jc w:val="center"/>
              <w:rPr>
                <w:b/>
                <w:bCs/>
                <w:szCs w:val="18"/>
              </w:rPr>
            </w:pPr>
          </w:p>
        </w:tc>
      </w:tr>
      <w:tr w:rsidR="000E1F23" w:rsidRPr="00CE7BDA" w14:paraId="76634FAA" w14:textId="77777777" w:rsidTr="000E1F23">
        <w:trPr>
          <w:jc w:val="center"/>
        </w:trPr>
        <w:tc>
          <w:tcPr>
            <w:tcW w:w="1038" w:type="pct"/>
            <w:tcBorders>
              <w:top w:val="single" w:sz="4" w:space="0" w:color="auto"/>
            </w:tcBorders>
            <w:shd w:val="clear" w:color="auto" w:fill="auto"/>
            <w:vAlign w:val="center"/>
          </w:tcPr>
          <w:p w14:paraId="32953963" w14:textId="05A5798A" w:rsidR="007463B0" w:rsidRPr="00CE7BDA" w:rsidRDefault="007463B0" w:rsidP="00CE7BDA">
            <w:pPr>
              <w:adjustRightInd w:val="0"/>
              <w:snapToGrid w:val="0"/>
              <w:spacing w:line="240" w:lineRule="auto"/>
              <w:jc w:val="center"/>
              <w:rPr>
                <w:b/>
                <w:bCs/>
                <w:szCs w:val="18"/>
              </w:rPr>
            </w:pPr>
            <w:r w:rsidRPr="00CE7BDA">
              <w:rPr>
                <w:b/>
                <w:bCs/>
                <w:szCs w:val="18"/>
              </w:rPr>
              <w:t xml:space="preserve">Saha et al, 2020 </w:t>
            </w:r>
            <w:sdt>
              <w:sdtPr>
                <w:rPr>
                  <w:bCs/>
                  <w:szCs w:val="18"/>
                </w:rPr>
                <w:tag w:val="MENDELEY_CITATION_v3_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"/>
                <w:id w:val="1557659040"/>
                <w:placeholder>
                  <w:docPart w:val="C306350F2F6E4062AE7A0FF211154B6F"/>
                </w:placeholder>
              </w:sdtPr>
              <w:sdtEndPr/>
              <w:sdtContent>
                <w:r w:rsidR="002C0412" w:rsidRPr="002C0412">
                  <w:rPr>
                    <w:bCs/>
                    <w:szCs w:val="18"/>
                  </w:rPr>
                  <w:t>[43]</w:t>
                </w:r>
              </w:sdtContent>
            </w:sdt>
          </w:p>
        </w:tc>
        <w:tc>
          <w:tcPr>
            <w:tcW w:w="3962" w:type="pct"/>
            <w:gridSpan w:val="2"/>
            <w:tcBorders>
              <w:top w:val="single" w:sz="4" w:space="0" w:color="auto"/>
            </w:tcBorders>
            <w:shd w:val="clear" w:color="auto" w:fill="auto"/>
            <w:vAlign w:val="center"/>
          </w:tcPr>
          <w:p w14:paraId="7642A93C" w14:textId="1F2C7648" w:rsidR="007463B0" w:rsidRPr="00CE7BDA" w:rsidRDefault="007463B0" w:rsidP="00CE7BDA">
            <w:pPr>
              <w:adjustRightInd w:val="0"/>
              <w:snapToGrid w:val="0"/>
              <w:spacing w:line="240" w:lineRule="auto"/>
              <w:jc w:val="left"/>
              <w:rPr>
                <w:szCs w:val="18"/>
              </w:rPr>
            </w:pPr>
            <w:r w:rsidRPr="00CE7BDA">
              <w:rPr>
                <w:szCs w:val="18"/>
              </w:rPr>
              <w:t>KMT2C, TP53, NM_000546.6(TP53</w:t>
            </w:r>
            <w:proofErr w:type="gramStart"/>
            <w:r w:rsidRPr="00CE7BDA">
              <w:rPr>
                <w:szCs w:val="18"/>
              </w:rPr>
              <w:t>):c.</w:t>
            </w:r>
            <w:proofErr w:type="gramEnd"/>
            <w:r w:rsidRPr="00CE7BDA">
              <w:rPr>
                <w:szCs w:val="18"/>
              </w:rPr>
              <w:t>413C&gt;T, SMAD4, CTNNB1, ERBB2, NOTCH1, PARP1, PIK3R1, PIK3CD</w:t>
            </w:r>
          </w:p>
        </w:tc>
      </w:tr>
      <w:tr w:rsidR="00CE7BDA" w:rsidRPr="00CE7BDA" w14:paraId="44D1B44E" w14:textId="77777777" w:rsidTr="000E1F23">
        <w:trPr>
          <w:jc w:val="center"/>
        </w:trPr>
        <w:tc>
          <w:tcPr>
            <w:tcW w:w="1038" w:type="pct"/>
            <w:shd w:val="clear" w:color="auto" w:fill="auto"/>
            <w:vAlign w:val="center"/>
          </w:tcPr>
          <w:p w14:paraId="5AF42A1D" w14:textId="74EADD80" w:rsidR="00896F3E" w:rsidRPr="00CE7BDA" w:rsidRDefault="00896F3E" w:rsidP="00CE7BDA">
            <w:pPr>
              <w:adjustRightInd w:val="0"/>
              <w:snapToGrid w:val="0"/>
              <w:spacing w:line="240" w:lineRule="auto"/>
              <w:jc w:val="center"/>
              <w:rPr>
                <w:b/>
                <w:bCs/>
                <w:szCs w:val="18"/>
              </w:rPr>
            </w:pPr>
            <w:r w:rsidRPr="00CE7BDA">
              <w:rPr>
                <w:b/>
                <w:bCs/>
                <w:szCs w:val="18"/>
              </w:rPr>
              <w:t xml:space="preserve">Symonds et al, 2022 </w:t>
            </w:r>
            <w:sdt>
              <w:sdtPr>
                <w:rPr>
                  <w:bCs/>
                  <w:szCs w:val="18"/>
                </w:rPr>
                <w:tag w:val="MENDELEY_CITATION_v3_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"/>
                <w:id w:val="-1703848898"/>
                <w:placeholder>
                  <w:docPart w:val="8207EF15C50F4B98A06FCA693BEEBB82"/>
                </w:placeholder>
              </w:sdtPr>
              <w:sdtEndPr/>
              <w:sdtContent>
                <w:r w:rsidR="002C0412" w:rsidRPr="002C0412">
                  <w:rPr>
                    <w:bCs/>
                    <w:szCs w:val="18"/>
                  </w:rPr>
                  <w:t>[44]</w:t>
                </w:r>
              </w:sdtContent>
            </w:sdt>
          </w:p>
        </w:tc>
        <w:tc>
          <w:tcPr>
            <w:tcW w:w="3962" w:type="pct"/>
            <w:gridSpan w:val="2"/>
            <w:shd w:val="clear" w:color="auto" w:fill="auto"/>
            <w:vAlign w:val="center"/>
          </w:tcPr>
          <w:p w14:paraId="085BCCEF" w14:textId="74C83882" w:rsidR="00896F3E" w:rsidRPr="00CE7BDA" w:rsidRDefault="00896F3E" w:rsidP="00CE7BDA">
            <w:pPr>
              <w:adjustRightInd w:val="0"/>
              <w:snapToGrid w:val="0"/>
              <w:spacing w:line="240" w:lineRule="auto"/>
              <w:jc w:val="left"/>
              <w:rPr>
                <w:szCs w:val="18"/>
              </w:rPr>
            </w:pPr>
            <w:r w:rsidRPr="00CE7BDA">
              <w:rPr>
                <w:szCs w:val="18"/>
              </w:rPr>
              <w:t>ERCC4, RET, HMBS, EPCAM, MRE11, ATM</w:t>
            </w:r>
            <w:r w:rsidR="00B43930" w:rsidRPr="00CE7BDA">
              <w:rPr>
                <w:szCs w:val="18"/>
              </w:rPr>
              <w:t xml:space="preserve"> (</w:t>
            </w:r>
            <w:r w:rsidRPr="00CE7BDA">
              <w:rPr>
                <w:szCs w:val="18"/>
              </w:rPr>
              <w:t>rs1555093684</w:t>
            </w:r>
            <w:r w:rsidR="00B43930" w:rsidRPr="00CE7BDA">
              <w:rPr>
                <w:szCs w:val="18"/>
              </w:rPr>
              <w:t xml:space="preserve">), </w:t>
            </w:r>
            <w:r w:rsidRPr="00CE7BDA">
              <w:rPr>
                <w:szCs w:val="18"/>
              </w:rPr>
              <w:t xml:space="preserve">BRCA2 </w:t>
            </w:r>
            <w:r w:rsidR="008262E5" w:rsidRPr="00CE7BDA">
              <w:rPr>
                <w:szCs w:val="18"/>
              </w:rPr>
              <w:t>(</w:t>
            </w:r>
            <w:r w:rsidRPr="00CE7BDA">
              <w:rPr>
                <w:szCs w:val="18"/>
              </w:rPr>
              <w:t>rs80359537</w:t>
            </w:r>
            <w:r w:rsidR="008262E5" w:rsidRPr="00CE7BDA">
              <w:rPr>
                <w:szCs w:val="18"/>
              </w:rPr>
              <w:t>)</w:t>
            </w:r>
            <w:r w:rsidRPr="00CE7BDA">
              <w:rPr>
                <w:szCs w:val="18"/>
              </w:rPr>
              <w:t xml:space="preserve">, CDKN2A, CDC73, ERCC4, ERCC5, FANCD2, NM_001018115.3(FANCD2):c.1876C&gt;T, L2HGDH, PMS2, </w:t>
            </w:r>
            <w:r w:rsidR="008A492F" w:rsidRPr="00CE7BDA">
              <w:rPr>
                <w:szCs w:val="18"/>
              </w:rPr>
              <w:t>NM_000535.7(PMS2):c.904-2A&gt;G, NM_000535.7(PMS2):c.1882C&gt;T</w:t>
            </w:r>
            <w:r w:rsidR="001877EC" w:rsidRPr="00CE7BDA">
              <w:rPr>
                <w:szCs w:val="18"/>
              </w:rPr>
              <w:t xml:space="preserve">, </w:t>
            </w:r>
            <w:r w:rsidRPr="00CE7BDA">
              <w:rPr>
                <w:szCs w:val="18"/>
              </w:rPr>
              <w:t>RB1</w:t>
            </w:r>
            <w:r w:rsidR="00F05B36" w:rsidRPr="00CE7BDA">
              <w:rPr>
                <w:szCs w:val="18"/>
              </w:rPr>
              <w:t xml:space="preserve">, </w:t>
            </w:r>
            <w:r w:rsidRPr="00CE7BDA">
              <w:rPr>
                <w:szCs w:val="18"/>
              </w:rPr>
              <w:t>CFTR</w:t>
            </w:r>
            <w:r w:rsidR="00610D7A" w:rsidRPr="00CE7BDA">
              <w:rPr>
                <w:szCs w:val="18"/>
              </w:rPr>
              <w:t xml:space="preserve"> (</w:t>
            </w:r>
            <w:r w:rsidR="00704A5F" w:rsidRPr="00CE7BDA">
              <w:rPr>
                <w:szCs w:val="18"/>
              </w:rPr>
              <w:t>rs201958172</w:t>
            </w:r>
            <w:r w:rsidR="00610D7A" w:rsidRPr="00CE7BDA">
              <w:rPr>
                <w:szCs w:val="18"/>
              </w:rPr>
              <w:t>)</w:t>
            </w:r>
            <w:r w:rsidR="00704A5F" w:rsidRPr="00CE7BDA">
              <w:rPr>
                <w:szCs w:val="18"/>
              </w:rPr>
              <w:t xml:space="preserve">, </w:t>
            </w:r>
            <w:r w:rsidRPr="00CE7BDA">
              <w:rPr>
                <w:szCs w:val="18"/>
              </w:rPr>
              <w:t>GBA</w:t>
            </w:r>
            <w:r w:rsidR="00704A5F" w:rsidRPr="00CE7BDA">
              <w:rPr>
                <w:szCs w:val="18"/>
              </w:rPr>
              <w:t xml:space="preserve"> (rs367968666)</w:t>
            </w:r>
            <w:r w:rsidR="00F05B36" w:rsidRPr="00CE7BDA">
              <w:rPr>
                <w:szCs w:val="18"/>
              </w:rPr>
              <w:t>,</w:t>
            </w:r>
            <w:r w:rsidRPr="00CE7BDA">
              <w:rPr>
                <w:szCs w:val="18"/>
              </w:rPr>
              <w:t xml:space="preserve"> HMBS</w:t>
            </w:r>
            <w:r w:rsidR="00F05B36" w:rsidRPr="00CE7BDA">
              <w:rPr>
                <w:szCs w:val="18"/>
              </w:rPr>
              <w:t>,</w:t>
            </w:r>
            <w:r w:rsidRPr="00CE7BDA">
              <w:rPr>
                <w:szCs w:val="18"/>
              </w:rPr>
              <w:t xml:space="preserve"> MRE11</w:t>
            </w:r>
            <w:r w:rsidR="00F05B36" w:rsidRPr="00CE7BDA">
              <w:rPr>
                <w:szCs w:val="18"/>
              </w:rPr>
              <w:t>,</w:t>
            </w:r>
            <w:r w:rsidRPr="00CE7BDA">
              <w:rPr>
                <w:szCs w:val="18"/>
              </w:rPr>
              <w:t xml:space="preserve"> NSD1</w:t>
            </w:r>
            <w:r w:rsidR="00610D7A" w:rsidRPr="00CE7BDA">
              <w:rPr>
                <w:szCs w:val="18"/>
              </w:rPr>
              <w:t xml:space="preserve">, </w:t>
            </w:r>
            <w:r w:rsidRPr="00CE7BDA">
              <w:rPr>
                <w:szCs w:val="18"/>
              </w:rPr>
              <w:t>PALB2</w:t>
            </w:r>
            <w:r w:rsidR="00F05B36" w:rsidRPr="00CE7BDA">
              <w:rPr>
                <w:szCs w:val="18"/>
              </w:rPr>
              <w:t xml:space="preserve">, </w:t>
            </w:r>
            <w:r w:rsidR="00610D7A" w:rsidRPr="00CE7BDA">
              <w:rPr>
                <w:szCs w:val="18"/>
              </w:rPr>
              <w:t xml:space="preserve">NM_024675.4(PALB2):c.470C&gt;A, </w:t>
            </w:r>
            <w:r w:rsidRPr="00CE7BDA">
              <w:rPr>
                <w:szCs w:val="18"/>
              </w:rPr>
              <w:t>RAD51C</w:t>
            </w:r>
            <w:r w:rsidR="008F2DE3" w:rsidRPr="00CE7BDA">
              <w:rPr>
                <w:szCs w:val="18"/>
              </w:rPr>
              <w:t xml:space="preserve">, </w:t>
            </w:r>
            <w:r w:rsidRPr="00CE7BDA">
              <w:rPr>
                <w:szCs w:val="18"/>
              </w:rPr>
              <w:t>RET</w:t>
            </w:r>
            <w:r w:rsidR="008F2DE3" w:rsidRPr="00CE7BDA">
              <w:rPr>
                <w:szCs w:val="18"/>
              </w:rPr>
              <w:t xml:space="preserve">, </w:t>
            </w:r>
            <w:r w:rsidRPr="00CE7BDA">
              <w:rPr>
                <w:szCs w:val="18"/>
              </w:rPr>
              <w:t>SLC25A13</w:t>
            </w:r>
            <w:r w:rsidR="008A492F" w:rsidRPr="00CE7BDA">
              <w:rPr>
                <w:szCs w:val="18"/>
              </w:rPr>
              <w:t xml:space="preserve">, </w:t>
            </w:r>
            <w:r w:rsidR="0088172D" w:rsidRPr="00CE7BDA">
              <w:rPr>
                <w:szCs w:val="18"/>
              </w:rPr>
              <w:t xml:space="preserve">NM_014251.3(SLC25A13):c.1762C&gt;T (p.Arg588Ter), </w:t>
            </w:r>
            <w:r w:rsidR="00487970" w:rsidRPr="00CE7BDA">
              <w:rPr>
                <w:szCs w:val="18"/>
              </w:rPr>
              <w:t xml:space="preserve">NM_014251.3(SLC25A13):c.1063C&gt;T (p.Arg355Ter), </w:t>
            </w:r>
            <w:r w:rsidRPr="00CE7BDA">
              <w:rPr>
                <w:szCs w:val="18"/>
              </w:rPr>
              <w:t>SLX4</w:t>
            </w:r>
            <w:r w:rsidR="008A492F" w:rsidRPr="00CE7BDA">
              <w:rPr>
                <w:szCs w:val="18"/>
              </w:rPr>
              <w:t xml:space="preserve">, </w:t>
            </w:r>
            <w:r w:rsidRPr="00CE7BDA">
              <w:rPr>
                <w:szCs w:val="18"/>
              </w:rPr>
              <w:t>TRIM37</w:t>
            </w:r>
            <w:r w:rsidR="001877EC" w:rsidRPr="00CE7BDA">
              <w:rPr>
                <w:szCs w:val="18"/>
              </w:rPr>
              <w:t>, (p.Ser157Ter)</w:t>
            </w:r>
            <w:r w:rsidR="00487970" w:rsidRPr="00CE7BDA">
              <w:rPr>
                <w:szCs w:val="18"/>
              </w:rPr>
              <w:t xml:space="preserve">, </w:t>
            </w:r>
            <w:r w:rsidR="0088172D" w:rsidRPr="00CE7BDA">
              <w:rPr>
                <w:szCs w:val="18"/>
              </w:rPr>
              <w:t>NM_000283.4(PDE6B):c.2395C&gt;T (p.Arg799Ter)</w:t>
            </w:r>
            <w:r w:rsidR="00372591" w:rsidRPr="00CE7BDA">
              <w:rPr>
                <w:szCs w:val="18"/>
              </w:rPr>
              <w:t>, NM_020975.4(RET):c.[2410G&gt;A;2832C&gt;G]</w:t>
            </w:r>
            <w:r w:rsidR="00DF216A" w:rsidRPr="00CE7BDA">
              <w:rPr>
                <w:szCs w:val="18"/>
              </w:rPr>
              <w:t>, NM_015047.3(EMC1):c.2059C&gt;T (p.Arg687Ter)</w:t>
            </w:r>
          </w:p>
        </w:tc>
      </w:tr>
      <w:tr w:rsidR="00CE7BDA" w:rsidRPr="00CE7BDA" w14:paraId="78D7C814" w14:textId="77777777" w:rsidTr="000E1F23">
        <w:trPr>
          <w:jc w:val="center"/>
        </w:trPr>
        <w:tc>
          <w:tcPr>
            <w:tcW w:w="1038" w:type="pct"/>
            <w:shd w:val="clear" w:color="auto" w:fill="auto"/>
            <w:vAlign w:val="center"/>
          </w:tcPr>
          <w:p w14:paraId="3BFEF91D" w14:textId="57EDD5D2" w:rsidR="00077F76" w:rsidRPr="00CE7BDA" w:rsidRDefault="00077F76" w:rsidP="00CE7BDA">
            <w:pPr>
              <w:adjustRightInd w:val="0"/>
              <w:snapToGrid w:val="0"/>
              <w:spacing w:line="240" w:lineRule="auto"/>
              <w:jc w:val="center"/>
              <w:rPr>
                <w:b/>
                <w:bCs/>
                <w:szCs w:val="18"/>
              </w:rPr>
            </w:pPr>
            <w:r w:rsidRPr="00CE7BDA">
              <w:rPr>
                <w:b/>
                <w:bCs/>
                <w:szCs w:val="18"/>
              </w:rPr>
              <w:t xml:space="preserve">Gentiluomo et al, 2019 </w:t>
            </w:r>
            <w:sdt>
              <w:sdtPr>
                <w:rPr>
                  <w:bCs/>
                  <w:szCs w:val="18"/>
                </w:rPr>
                <w:tag w:val="MENDELEY_CITATION_v3_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"/>
                <w:id w:val="690873908"/>
                <w:placeholder>
                  <w:docPart w:val="B408374B17104C3F8ECBE21AE3A22E25"/>
                </w:placeholder>
              </w:sdtPr>
              <w:sdtEndPr/>
              <w:sdtContent>
                <w:r w:rsidR="002C0412" w:rsidRPr="002C0412">
                  <w:rPr>
                    <w:bCs/>
                    <w:szCs w:val="18"/>
                  </w:rPr>
                  <w:t>[12]</w:t>
                </w:r>
              </w:sdtContent>
            </w:sdt>
          </w:p>
        </w:tc>
        <w:tc>
          <w:tcPr>
            <w:tcW w:w="3962" w:type="pct"/>
            <w:gridSpan w:val="2"/>
            <w:shd w:val="clear" w:color="auto" w:fill="auto"/>
            <w:vAlign w:val="center"/>
          </w:tcPr>
          <w:p w14:paraId="1F902B3F" w14:textId="109CDC8A" w:rsidR="00077F76" w:rsidRPr="00CE7BDA" w:rsidRDefault="00077F76" w:rsidP="00CE7BDA">
            <w:pPr>
              <w:adjustRightInd w:val="0"/>
              <w:snapToGrid w:val="0"/>
              <w:spacing w:line="240" w:lineRule="auto"/>
              <w:jc w:val="left"/>
              <w:rPr>
                <w:szCs w:val="18"/>
              </w:rPr>
            </w:pPr>
            <w:r w:rsidRPr="00CE7BDA">
              <w:rPr>
                <w:szCs w:val="18"/>
              </w:rPr>
              <w:t>TAS1R2 (rs11261087)</w:t>
            </w:r>
          </w:p>
        </w:tc>
      </w:tr>
      <w:tr w:rsidR="000E1F23" w:rsidRPr="00CE7BDA" w14:paraId="7A10A2C2" w14:textId="77777777" w:rsidTr="000E1F23">
        <w:trPr>
          <w:jc w:val="center"/>
        </w:trPr>
        <w:tc>
          <w:tcPr>
            <w:tcW w:w="1038" w:type="pct"/>
            <w:shd w:val="clear" w:color="auto" w:fill="auto"/>
            <w:vAlign w:val="center"/>
          </w:tcPr>
          <w:p w14:paraId="0923B050" w14:textId="37F1DC49" w:rsidR="00806253" w:rsidRPr="00CE7BDA" w:rsidRDefault="00806253" w:rsidP="00CE7BDA">
            <w:pPr>
              <w:adjustRightInd w:val="0"/>
              <w:snapToGrid w:val="0"/>
              <w:spacing w:line="240" w:lineRule="auto"/>
              <w:jc w:val="center"/>
              <w:rPr>
                <w:b/>
                <w:bCs/>
                <w:szCs w:val="18"/>
              </w:rPr>
            </w:pPr>
            <w:r w:rsidRPr="00CE7BDA">
              <w:rPr>
                <w:b/>
                <w:bCs/>
                <w:szCs w:val="18"/>
              </w:rPr>
              <w:t xml:space="preserve">Tan et al, 2022 </w:t>
            </w:r>
            <w:sdt>
              <w:sdtPr>
                <w:rPr>
                  <w:bCs/>
                  <w:szCs w:val="18"/>
                </w:rPr>
                <w:tag w:val="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"/>
                <w:id w:val="-342709766"/>
                <w:placeholder>
                  <w:docPart w:val="60FAC882BC874719A1E729A7E3B30815"/>
                </w:placeholder>
              </w:sdtPr>
              <w:sdtEndPr/>
              <w:sdtContent>
                <w:r w:rsidR="002C0412" w:rsidRPr="002C0412">
                  <w:rPr>
                    <w:bCs/>
                    <w:szCs w:val="18"/>
                  </w:rPr>
                  <w:t>[13]</w:t>
                </w:r>
              </w:sdtContent>
            </w:sdt>
          </w:p>
        </w:tc>
        <w:tc>
          <w:tcPr>
            <w:tcW w:w="3954" w:type="pct"/>
            <w:shd w:val="clear" w:color="auto" w:fill="auto"/>
            <w:vAlign w:val="center"/>
          </w:tcPr>
          <w:p w14:paraId="392FA915" w14:textId="77777777" w:rsidR="00806253" w:rsidRPr="00CE7BDA" w:rsidRDefault="00806253" w:rsidP="00CE7BDA">
            <w:pPr>
              <w:adjustRightInd w:val="0"/>
              <w:snapToGrid w:val="0"/>
              <w:spacing w:line="240" w:lineRule="auto"/>
              <w:jc w:val="left"/>
              <w:rPr>
                <w:szCs w:val="18"/>
              </w:rPr>
            </w:pPr>
            <w:r w:rsidRPr="00CE7BDA">
              <w:rPr>
                <w:szCs w:val="18"/>
              </w:rPr>
              <w:t>ATM, POLE, BRCA2, TYR03, PABC1, SSC5D</w:t>
            </w:r>
          </w:p>
        </w:tc>
        <w:tc>
          <w:tcPr>
            <w:tcW w:w="8" w:type="pct"/>
            <w:shd w:val="clear" w:color="auto" w:fill="auto"/>
            <w:vAlign w:val="center"/>
          </w:tcPr>
          <w:p w14:paraId="7476510F" w14:textId="77777777" w:rsidR="00806253" w:rsidRPr="00CE7BDA" w:rsidRDefault="00806253" w:rsidP="00CE7BDA">
            <w:pPr>
              <w:adjustRightInd w:val="0"/>
              <w:snapToGrid w:val="0"/>
              <w:spacing w:line="240" w:lineRule="auto"/>
              <w:jc w:val="center"/>
              <w:rPr>
                <w:szCs w:val="18"/>
              </w:rPr>
            </w:pPr>
          </w:p>
        </w:tc>
      </w:tr>
      <w:tr w:rsidR="00CE7BDA" w:rsidRPr="00CE7BDA" w14:paraId="5E6863FE" w14:textId="77777777" w:rsidTr="000E1F23">
        <w:trPr>
          <w:jc w:val="center"/>
        </w:trPr>
        <w:tc>
          <w:tcPr>
            <w:tcW w:w="1038" w:type="pct"/>
            <w:shd w:val="clear" w:color="auto" w:fill="auto"/>
            <w:vAlign w:val="center"/>
          </w:tcPr>
          <w:p w14:paraId="6B40E57C" w14:textId="6F2DA862" w:rsidR="002147C6" w:rsidRPr="00CE7BDA" w:rsidRDefault="002147C6" w:rsidP="00CE7BDA">
            <w:pPr>
              <w:adjustRightInd w:val="0"/>
              <w:snapToGrid w:val="0"/>
              <w:spacing w:line="240" w:lineRule="auto"/>
              <w:jc w:val="center"/>
              <w:rPr>
                <w:b/>
                <w:bCs/>
                <w:szCs w:val="18"/>
              </w:rPr>
            </w:pPr>
            <w:r w:rsidRPr="00CE7BDA">
              <w:rPr>
                <w:b/>
                <w:bCs/>
                <w:szCs w:val="18"/>
              </w:rPr>
              <w:t xml:space="preserve">Slater et al, 2021 </w:t>
            </w:r>
            <w:sdt>
              <w:sdtPr>
                <w:rPr>
                  <w:bCs/>
                  <w:szCs w:val="18"/>
                </w:rPr>
                <w:tag w:val="MENDELEY_CITATION_v3_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"/>
                <w:id w:val="-1042668619"/>
                <w:placeholder>
                  <w:docPart w:val="6F0F5ABAEB4448CDA79F7D9A78C94CA8"/>
                </w:placeholder>
              </w:sdtPr>
              <w:sdtEndPr/>
              <w:sdtContent>
                <w:r w:rsidR="002C0412" w:rsidRPr="002C0412">
                  <w:rPr>
                    <w:bCs/>
                    <w:szCs w:val="18"/>
                  </w:rPr>
                  <w:t>[10]</w:t>
                </w:r>
              </w:sdtContent>
            </w:sdt>
          </w:p>
        </w:tc>
        <w:tc>
          <w:tcPr>
            <w:tcW w:w="3962" w:type="pct"/>
            <w:gridSpan w:val="2"/>
            <w:shd w:val="clear" w:color="auto" w:fill="auto"/>
            <w:vAlign w:val="center"/>
          </w:tcPr>
          <w:p w14:paraId="29167A8E" w14:textId="1FA67682" w:rsidR="002147C6" w:rsidRPr="00CE7BDA" w:rsidRDefault="002147C6" w:rsidP="00CE7BDA">
            <w:pPr>
              <w:adjustRightInd w:val="0"/>
              <w:snapToGrid w:val="0"/>
              <w:spacing w:line="240" w:lineRule="auto"/>
              <w:jc w:val="left"/>
              <w:rPr>
                <w:szCs w:val="18"/>
              </w:rPr>
            </w:pPr>
            <w:r w:rsidRPr="00CE7BDA">
              <w:rPr>
                <w:szCs w:val="18"/>
              </w:rPr>
              <w:t>PCMS</w:t>
            </w:r>
            <w:r w:rsidR="003560D8" w:rsidRPr="00CE7BDA">
              <w:rPr>
                <w:szCs w:val="18"/>
              </w:rPr>
              <w:t xml:space="preserve"> c.724G &gt; A</w:t>
            </w:r>
            <w:r w:rsidRPr="00CE7BDA">
              <w:rPr>
                <w:szCs w:val="18"/>
              </w:rPr>
              <w:t>, FPC p.(A242T)</w:t>
            </w:r>
          </w:p>
        </w:tc>
      </w:tr>
      <w:tr w:rsidR="00CE7BDA" w:rsidRPr="00CE7BDA" w14:paraId="497B9D95" w14:textId="77777777" w:rsidTr="000E1F23">
        <w:trPr>
          <w:jc w:val="center"/>
        </w:trPr>
        <w:tc>
          <w:tcPr>
            <w:tcW w:w="1038" w:type="pct"/>
            <w:shd w:val="clear" w:color="auto" w:fill="auto"/>
            <w:vAlign w:val="center"/>
          </w:tcPr>
          <w:p w14:paraId="04B5E98B" w14:textId="29F1655E" w:rsidR="00E96592" w:rsidRPr="00CE7BDA" w:rsidRDefault="00E96592" w:rsidP="00CE7BDA">
            <w:pPr>
              <w:adjustRightInd w:val="0"/>
              <w:snapToGrid w:val="0"/>
              <w:spacing w:line="240" w:lineRule="auto"/>
              <w:jc w:val="center"/>
              <w:rPr>
                <w:b/>
                <w:bCs/>
                <w:szCs w:val="18"/>
              </w:rPr>
            </w:pPr>
            <w:r w:rsidRPr="00CE7BDA">
              <w:rPr>
                <w:b/>
                <w:bCs/>
                <w:szCs w:val="18"/>
              </w:rPr>
              <w:t xml:space="preserve">Yang et al 2016 </w:t>
            </w:r>
            <w:sdt>
              <w:sdtPr>
                <w:rPr>
                  <w:bCs/>
                  <w:szCs w:val="18"/>
                </w:rPr>
                <w:tag w:val="MENDELEY_CITATION_v3_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"/>
                <w:id w:val="-1040353583"/>
                <w:placeholder>
                  <w:docPart w:val="41C930D6F5EE4C1AA5019192B8B02132"/>
                </w:placeholder>
              </w:sdtPr>
              <w:sdtEndPr/>
              <w:sdtContent>
                <w:r w:rsidR="002C0412" w:rsidRPr="002C0412">
                  <w:rPr>
                    <w:bCs/>
                    <w:szCs w:val="18"/>
                  </w:rPr>
                  <w:t>[45]</w:t>
                </w:r>
              </w:sdtContent>
            </w:sdt>
          </w:p>
        </w:tc>
        <w:tc>
          <w:tcPr>
            <w:tcW w:w="3962" w:type="pct"/>
            <w:gridSpan w:val="2"/>
            <w:shd w:val="clear" w:color="auto" w:fill="auto"/>
            <w:vAlign w:val="center"/>
          </w:tcPr>
          <w:p w14:paraId="47DB7746" w14:textId="4484D303" w:rsidR="00E96592" w:rsidRPr="00CE7BDA" w:rsidRDefault="00E96592" w:rsidP="00CE7BDA">
            <w:pPr>
              <w:adjustRightInd w:val="0"/>
              <w:snapToGrid w:val="0"/>
              <w:spacing w:line="240" w:lineRule="auto"/>
              <w:jc w:val="left"/>
              <w:rPr>
                <w:szCs w:val="18"/>
              </w:rPr>
            </w:pPr>
            <w:r w:rsidRPr="00CE7BDA">
              <w:rPr>
                <w:szCs w:val="18"/>
              </w:rPr>
              <w:t>APC, ATM (rs587779852, rs567060474), BRCA1 (rs28897673), BRCA2 (rs80359537), CASR, CFTR (rs201958172, rs397508725, rs151048781, rs149279509), CPA1, FANCA, MLH1, MSH2 (rs267607911, rs145649774, rs34136999), MSH6 (rs376220212), PALB2 (rs180177100), PMS2 (rs587780046), TP53 (rs145151284)</w:t>
            </w:r>
          </w:p>
        </w:tc>
      </w:tr>
      <w:tr w:rsidR="00CE7BDA" w:rsidRPr="00CE7BDA" w14:paraId="05E43AD4" w14:textId="77777777" w:rsidTr="000E1F23">
        <w:trPr>
          <w:jc w:val="center"/>
        </w:trPr>
        <w:tc>
          <w:tcPr>
            <w:tcW w:w="1038" w:type="pct"/>
            <w:shd w:val="clear" w:color="auto" w:fill="auto"/>
            <w:vAlign w:val="center"/>
          </w:tcPr>
          <w:p w14:paraId="65D0DFE9" w14:textId="4DB55A65" w:rsidR="00DE3D1A" w:rsidRPr="00CE7BDA" w:rsidRDefault="00DE3D1A" w:rsidP="00CE7BDA">
            <w:pPr>
              <w:adjustRightInd w:val="0"/>
              <w:snapToGrid w:val="0"/>
              <w:spacing w:line="240" w:lineRule="auto"/>
              <w:jc w:val="center"/>
              <w:rPr>
                <w:b/>
                <w:bCs/>
                <w:szCs w:val="18"/>
              </w:rPr>
            </w:pPr>
            <w:r w:rsidRPr="00CE7BDA">
              <w:rPr>
                <w:b/>
                <w:bCs/>
                <w:szCs w:val="18"/>
              </w:rPr>
              <w:t xml:space="preserve">Grant et al, 2018 </w:t>
            </w:r>
            <w:sdt>
              <w:sdtPr>
                <w:rPr>
                  <w:bCs/>
                  <w:szCs w:val="18"/>
                </w:rPr>
                <w:tag w:val="MENDELEY_CITATION_v3_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"/>
                <w:id w:val="407578"/>
                <w:placeholder>
                  <w:docPart w:val="CDE2E5A6A7044AFDA670FCAE31543875"/>
                </w:placeholder>
              </w:sdtPr>
              <w:sdtEndPr/>
              <w:sdtContent>
                <w:r w:rsidR="002C0412" w:rsidRPr="002C0412">
                  <w:rPr>
                    <w:bCs/>
                    <w:szCs w:val="18"/>
                  </w:rPr>
                  <w:t>[46]</w:t>
                </w:r>
              </w:sdtContent>
            </w:sdt>
          </w:p>
        </w:tc>
        <w:tc>
          <w:tcPr>
            <w:tcW w:w="3962" w:type="pct"/>
            <w:gridSpan w:val="2"/>
            <w:shd w:val="clear" w:color="auto" w:fill="auto"/>
            <w:vAlign w:val="center"/>
          </w:tcPr>
          <w:p w14:paraId="2E40C577" w14:textId="2E853975" w:rsidR="00DE3D1A" w:rsidRPr="00CE7BDA" w:rsidRDefault="00DE3D1A" w:rsidP="00CE7BDA">
            <w:pPr>
              <w:adjustRightInd w:val="0"/>
              <w:snapToGrid w:val="0"/>
              <w:spacing w:line="240" w:lineRule="auto"/>
              <w:jc w:val="left"/>
              <w:rPr>
                <w:szCs w:val="18"/>
              </w:rPr>
            </w:pPr>
            <w:r w:rsidRPr="00CE7BDA">
              <w:rPr>
                <w:szCs w:val="18"/>
              </w:rPr>
              <w:t>BRCA2 (rs80359550), PZP, IFNA5, FGFR3 (rs17881656), NM_000059.4(FGFR3</w:t>
            </w:r>
            <w:proofErr w:type="gramStart"/>
            <w:r w:rsidRPr="00CE7BDA">
              <w:rPr>
                <w:szCs w:val="18"/>
              </w:rPr>
              <w:t>):c.</w:t>
            </w:r>
            <w:proofErr w:type="gramEnd"/>
            <w:r w:rsidRPr="00CE7BDA">
              <w:rPr>
                <w:szCs w:val="18"/>
              </w:rPr>
              <w:t>10095</w:t>
            </w:r>
          </w:p>
        </w:tc>
      </w:tr>
      <w:tr w:rsidR="000E1F23" w:rsidRPr="00CE7BDA" w14:paraId="10C318A3" w14:textId="77777777" w:rsidTr="000E1F23">
        <w:trPr>
          <w:jc w:val="center"/>
        </w:trPr>
        <w:tc>
          <w:tcPr>
            <w:tcW w:w="1038" w:type="pct"/>
            <w:shd w:val="clear" w:color="auto" w:fill="auto"/>
            <w:vAlign w:val="center"/>
          </w:tcPr>
          <w:p w14:paraId="1FB18D44" w14:textId="4AA9DF36" w:rsidR="00D10945" w:rsidRPr="00CE7BDA" w:rsidRDefault="00D10945" w:rsidP="00CE7BDA">
            <w:pPr>
              <w:adjustRightInd w:val="0"/>
              <w:snapToGrid w:val="0"/>
              <w:spacing w:line="240" w:lineRule="auto"/>
              <w:jc w:val="center"/>
              <w:rPr>
                <w:b/>
                <w:bCs/>
                <w:szCs w:val="18"/>
              </w:rPr>
            </w:pPr>
            <w:proofErr w:type="spellStart"/>
            <w:r w:rsidRPr="00CE7BDA">
              <w:rPr>
                <w:b/>
                <w:bCs/>
                <w:szCs w:val="18"/>
              </w:rPr>
              <w:t>Obazee</w:t>
            </w:r>
            <w:proofErr w:type="spellEnd"/>
            <w:r w:rsidRPr="00CE7BDA">
              <w:rPr>
                <w:b/>
                <w:bCs/>
                <w:szCs w:val="18"/>
              </w:rPr>
              <w:t xml:space="preserve"> et al, 2019 </w:t>
            </w:r>
            <w:sdt>
              <w:sdtPr>
                <w:rPr>
                  <w:bCs/>
                  <w:szCs w:val="18"/>
                </w:rPr>
                <w:tag w:val="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"/>
                <w:id w:val="-2027171682"/>
                <w:placeholder>
                  <w:docPart w:val="EAEA3BB4DB474969A6DA578B26F51DDB"/>
                </w:placeholder>
              </w:sdtPr>
              <w:sdtEndPr/>
              <w:sdtContent>
                <w:r w:rsidR="002C0412" w:rsidRPr="002C0412">
                  <w:rPr>
                    <w:bCs/>
                    <w:szCs w:val="18"/>
                  </w:rPr>
                  <w:t>[47]</w:t>
                </w:r>
              </w:sdtContent>
            </w:sdt>
          </w:p>
        </w:tc>
        <w:tc>
          <w:tcPr>
            <w:tcW w:w="3954" w:type="pct"/>
            <w:shd w:val="clear" w:color="auto" w:fill="auto"/>
            <w:vAlign w:val="center"/>
          </w:tcPr>
          <w:p w14:paraId="05A89DC3" w14:textId="44A5C5E3" w:rsidR="00D10945" w:rsidRPr="00CE7BDA" w:rsidRDefault="00D10945" w:rsidP="00CE7BDA">
            <w:pPr>
              <w:adjustRightInd w:val="0"/>
              <w:snapToGrid w:val="0"/>
              <w:spacing w:line="240" w:lineRule="auto"/>
              <w:jc w:val="left"/>
              <w:rPr>
                <w:szCs w:val="18"/>
              </w:rPr>
            </w:pPr>
            <w:r w:rsidRPr="00CE7BDA">
              <w:rPr>
                <w:szCs w:val="18"/>
              </w:rPr>
              <w:t xml:space="preserve">BRCA2 </w:t>
            </w:r>
            <w:r w:rsidR="00AD00D8" w:rsidRPr="00CE7BDA">
              <w:rPr>
                <w:szCs w:val="18"/>
              </w:rPr>
              <w:t>(</w:t>
            </w:r>
            <w:r w:rsidR="001903FB" w:rsidRPr="00CE7BDA">
              <w:rPr>
                <w:szCs w:val="18"/>
              </w:rPr>
              <w:t>rs11571833</w:t>
            </w:r>
            <w:r w:rsidR="00AD00D8" w:rsidRPr="00CE7BDA">
              <w:rPr>
                <w:szCs w:val="18"/>
              </w:rPr>
              <w:t xml:space="preserve">), </w:t>
            </w:r>
            <w:r w:rsidRPr="00CE7BDA">
              <w:rPr>
                <w:szCs w:val="18"/>
              </w:rPr>
              <w:t>CHEK2</w:t>
            </w:r>
            <w:r w:rsidR="00AD00D8" w:rsidRPr="00CE7BDA">
              <w:rPr>
                <w:szCs w:val="18"/>
              </w:rPr>
              <w:t xml:space="preserve"> (rs17879961)</w:t>
            </w:r>
          </w:p>
        </w:tc>
        <w:tc>
          <w:tcPr>
            <w:tcW w:w="8" w:type="pct"/>
            <w:shd w:val="clear" w:color="auto" w:fill="auto"/>
            <w:vAlign w:val="center"/>
          </w:tcPr>
          <w:p w14:paraId="30BE54AC" w14:textId="71B811BB" w:rsidR="00D10945" w:rsidRPr="00CE7BDA" w:rsidRDefault="00D10945" w:rsidP="00CE7BDA">
            <w:pPr>
              <w:adjustRightInd w:val="0"/>
              <w:snapToGrid w:val="0"/>
              <w:spacing w:line="240" w:lineRule="auto"/>
              <w:jc w:val="center"/>
              <w:rPr>
                <w:szCs w:val="18"/>
              </w:rPr>
            </w:pPr>
          </w:p>
        </w:tc>
      </w:tr>
      <w:tr w:rsidR="00CE7BDA" w:rsidRPr="00CE7BDA" w14:paraId="5EE1CC20" w14:textId="77777777" w:rsidTr="000E1F23">
        <w:trPr>
          <w:jc w:val="center"/>
        </w:trPr>
        <w:tc>
          <w:tcPr>
            <w:tcW w:w="1038" w:type="pct"/>
            <w:shd w:val="clear" w:color="auto" w:fill="auto"/>
            <w:vAlign w:val="center"/>
          </w:tcPr>
          <w:p w14:paraId="2794EA00" w14:textId="704E931C" w:rsidR="00F64E36" w:rsidRPr="00CE7BDA" w:rsidRDefault="00F64E36" w:rsidP="00CE7BDA">
            <w:pPr>
              <w:adjustRightInd w:val="0"/>
              <w:snapToGrid w:val="0"/>
              <w:spacing w:line="240" w:lineRule="auto"/>
              <w:jc w:val="center"/>
              <w:rPr>
                <w:b/>
                <w:bCs/>
                <w:szCs w:val="18"/>
              </w:rPr>
            </w:pPr>
            <w:r w:rsidRPr="00CE7BDA">
              <w:rPr>
                <w:b/>
                <w:bCs/>
                <w:szCs w:val="18"/>
              </w:rPr>
              <w:t xml:space="preserve">Wieme et al 2021 </w:t>
            </w:r>
            <w:sdt>
              <w:sdtPr>
                <w:rPr>
                  <w:bCs/>
                  <w:szCs w:val="18"/>
                </w:rPr>
                <w:tag w:val="MENDELEY_CITATION_v3_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"/>
                <w:id w:val="1245228013"/>
                <w:placeholder>
                  <w:docPart w:val="6F5E28AE410C477595FD8C15122717BF"/>
                </w:placeholder>
              </w:sdtPr>
              <w:sdtEndPr/>
              <w:sdtContent>
                <w:r w:rsidR="002C0412" w:rsidRPr="002C0412">
                  <w:rPr>
                    <w:bCs/>
                    <w:szCs w:val="18"/>
                  </w:rPr>
                  <w:t>[48]</w:t>
                </w:r>
              </w:sdtContent>
            </w:sdt>
          </w:p>
        </w:tc>
        <w:tc>
          <w:tcPr>
            <w:tcW w:w="3962" w:type="pct"/>
            <w:gridSpan w:val="2"/>
            <w:shd w:val="clear" w:color="auto" w:fill="auto"/>
            <w:vAlign w:val="center"/>
          </w:tcPr>
          <w:p w14:paraId="55CAC483" w14:textId="0851D2AB" w:rsidR="00F64E36" w:rsidRPr="00CE7BDA" w:rsidRDefault="00F64E36" w:rsidP="00CE7BDA">
            <w:pPr>
              <w:adjustRightInd w:val="0"/>
              <w:snapToGrid w:val="0"/>
              <w:spacing w:line="240" w:lineRule="auto"/>
              <w:jc w:val="left"/>
              <w:rPr>
                <w:szCs w:val="18"/>
              </w:rPr>
            </w:pPr>
            <w:r w:rsidRPr="00CE7BDA">
              <w:rPr>
                <w:szCs w:val="18"/>
              </w:rPr>
              <w:t>ATM, NM_000051.4(ATM):c.1564_1565del(p.Glu522fs),NM_000051.4:c.3756_3757dup,NM_000051.4(ATM):c.6095G&gt;A(p.Arg2032Lys),NM_000051.4:c.6096-9_6096-5del, NM_000051.4(ATM):c.7327C&gt;T(p.Arg2443Ter), NM_000051.4(ATM):c.8494C&gt;Tp.Arg2832Cys), BRCA1, NM_007294.4(BRCA1):c.2411_2412del (p.Gln804fs), NM_007294.4(BRCA1):c.3991C&gt;T(p.Gln1331Ter),</w:t>
            </w:r>
            <w:r w:rsidR="00207BFC" w:rsidRPr="00CE7BDA">
              <w:rPr>
                <w:szCs w:val="18"/>
              </w:rPr>
              <w:t xml:space="preserve"> </w:t>
            </w:r>
            <w:r w:rsidRPr="00CE7BDA">
              <w:rPr>
                <w:szCs w:val="18"/>
              </w:rPr>
              <w:t>NM_007294.4(BRCA1):c.3770_3771del(p.Glu1257fs), BRCA2,  NM_000059.4(BRCA2):c.8487+47C&gt;Tc.1989del,NM_000059.4(BRCA2):c.3545_3546del(p.Gln1181_Phe1182insTer),</w:t>
            </w:r>
            <w:r w:rsidR="00207BFC" w:rsidRPr="00CE7BDA">
              <w:rPr>
                <w:szCs w:val="18"/>
              </w:rPr>
              <w:t xml:space="preserve"> </w:t>
            </w:r>
            <w:r w:rsidRPr="00CE7BDA">
              <w:rPr>
                <w:szCs w:val="18"/>
              </w:rPr>
              <w:t>NM_000059.4(BRCA2):c.475G&gt;A(p.Val159Met),</w:t>
            </w:r>
            <w:r w:rsidR="00207BFC" w:rsidRPr="00CE7BDA">
              <w:rPr>
                <w:szCs w:val="18"/>
              </w:rPr>
              <w:t xml:space="preserve"> </w:t>
            </w:r>
            <w:r w:rsidRPr="00CE7BDA">
              <w:rPr>
                <w:szCs w:val="18"/>
              </w:rPr>
              <w:t>NM_000059.4(BRCA2):c.4935del(p.Glu1646fs),</w:t>
            </w:r>
            <w:r w:rsidR="00207BFC" w:rsidRPr="00CE7BDA">
              <w:rPr>
                <w:szCs w:val="18"/>
              </w:rPr>
              <w:t xml:space="preserve"> </w:t>
            </w:r>
            <w:r w:rsidRPr="00CE7BDA">
              <w:rPr>
                <w:szCs w:val="18"/>
              </w:rPr>
              <w:t>NM_000059.4(BRCA2):c.5073dup(p.Trp1692fs),</w:t>
            </w:r>
            <w:r w:rsidR="00207BFC" w:rsidRPr="00CE7BDA">
              <w:rPr>
                <w:szCs w:val="18"/>
              </w:rPr>
              <w:t xml:space="preserve"> </w:t>
            </w:r>
            <w:r w:rsidRPr="00CE7BDA">
              <w:rPr>
                <w:szCs w:val="18"/>
              </w:rPr>
              <w:t>NM_000059.4(BRCA2):c.6275_6276del (p.Leu2092fs),</w:t>
            </w:r>
            <w:r w:rsidRPr="00CE7BDA">
              <w:t xml:space="preserve"> </w:t>
            </w:r>
            <w:r w:rsidRPr="00CE7BDA">
              <w:rPr>
                <w:szCs w:val="18"/>
              </w:rPr>
              <w:t>NM_000059.4:c.7415dup, NM_000059.4(BRCA2):c.7480C&gt;T (p.Arg2494Ter)</w:t>
            </w:r>
            <w:r w:rsidR="00207BFC" w:rsidRPr="00CE7BDA">
              <w:rPr>
                <w:szCs w:val="18"/>
              </w:rPr>
              <w:t xml:space="preserve">, </w:t>
            </w:r>
            <w:r w:rsidRPr="00CE7BDA">
              <w:rPr>
                <w:szCs w:val="18"/>
              </w:rPr>
              <w:t>NM_000059.4(BRCA2):c.8167G&gt;C (p.Asp2723His)c.8755-1G&gt;A,</w:t>
            </w:r>
            <w:r w:rsidRPr="00CE7BDA">
              <w:t xml:space="preserve"> </w:t>
            </w:r>
            <w:r w:rsidRPr="00CE7BDA">
              <w:rPr>
                <w:szCs w:val="18"/>
              </w:rPr>
              <w:t>NM_000059.4(BRCA2):c.8755-1G&gt;T</w:t>
            </w:r>
            <w:r w:rsidR="00E05825" w:rsidRPr="00CE7BDA">
              <w:rPr>
                <w:szCs w:val="18"/>
              </w:rPr>
              <w:t xml:space="preserve">, </w:t>
            </w:r>
            <w:r w:rsidRPr="00CE7BDA">
              <w:rPr>
                <w:szCs w:val="18"/>
              </w:rPr>
              <w:t>CHEK2, NM_007194.4:c.846+4_846+7del,</w:t>
            </w:r>
            <w:r w:rsidRPr="00CE7BDA">
              <w:t xml:space="preserve"> </w:t>
            </w:r>
            <w:r w:rsidRPr="00CE7BDA">
              <w:rPr>
                <w:szCs w:val="18"/>
              </w:rPr>
              <w:t>NM_007194.4(CHEK2):c.917G&gt;C (p.Gly306Ala),</w:t>
            </w:r>
            <w:r w:rsidR="00E05825" w:rsidRPr="00CE7BDA">
              <w:rPr>
                <w:szCs w:val="18"/>
              </w:rPr>
              <w:t xml:space="preserve"> </w:t>
            </w:r>
            <w:r w:rsidRPr="00CE7BDA">
              <w:rPr>
                <w:szCs w:val="18"/>
              </w:rPr>
              <w:t>ERCC4, FANCE, NBN, NM_031483.7(ITCH):c.212+3A&gt;Gc.2263G&gt;T, NM_000535.7(PMS2):c.137G&gt;T (p.Ser46Ile), NM_000535.7(PMS2):c.1840A&gt;T (p.Lys614Ter), NM_000546.6(TP53):c.528C&gt;A (p.Cys176Ter),  NM_000488.4(SERPINC1):c.801_805del (p.Lys268fs)</w:t>
            </w:r>
          </w:p>
        </w:tc>
      </w:tr>
      <w:tr w:rsidR="00CE7BDA" w:rsidRPr="00CE7BDA" w14:paraId="785A8E5F" w14:textId="77777777" w:rsidTr="000E1F23">
        <w:trPr>
          <w:jc w:val="center"/>
        </w:trPr>
        <w:tc>
          <w:tcPr>
            <w:tcW w:w="1038" w:type="pct"/>
            <w:shd w:val="clear" w:color="auto" w:fill="auto"/>
            <w:vAlign w:val="center"/>
          </w:tcPr>
          <w:p w14:paraId="1760CF1B" w14:textId="638E80C7" w:rsidR="00467CC1" w:rsidRPr="00CE7BDA" w:rsidRDefault="00467CC1" w:rsidP="00CE7BDA">
            <w:pPr>
              <w:adjustRightInd w:val="0"/>
              <w:snapToGrid w:val="0"/>
              <w:spacing w:line="240" w:lineRule="auto"/>
              <w:jc w:val="center"/>
              <w:rPr>
                <w:b/>
                <w:bCs/>
                <w:szCs w:val="18"/>
              </w:rPr>
            </w:pPr>
            <w:r w:rsidRPr="00CE7BDA">
              <w:rPr>
                <w:b/>
                <w:bCs/>
                <w:szCs w:val="18"/>
              </w:rPr>
              <w:lastRenderedPageBreak/>
              <w:t xml:space="preserve">Yu et al 2022 </w:t>
            </w:r>
            <w:sdt>
              <w:sdtPr>
                <w:rPr>
                  <w:bCs/>
                  <w:szCs w:val="18"/>
                </w:rPr>
                <w:tag w:val="MENDELEY_CITATION_v3_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"/>
                <w:id w:val="-1295521773"/>
                <w:placeholder>
                  <w:docPart w:val="27A987CB1A3C4DEFAC22272D8C6AAB6E"/>
                </w:placeholder>
              </w:sdtPr>
              <w:sdtEndPr/>
              <w:sdtContent>
                <w:r w:rsidR="002C0412" w:rsidRPr="002C0412">
                  <w:rPr>
                    <w:bCs/>
                    <w:szCs w:val="18"/>
                  </w:rPr>
                  <w:t>[49]</w:t>
                </w:r>
              </w:sdtContent>
            </w:sdt>
          </w:p>
        </w:tc>
        <w:tc>
          <w:tcPr>
            <w:tcW w:w="3962" w:type="pct"/>
            <w:gridSpan w:val="2"/>
            <w:shd w:val="clear" w:color="auto" w:fill="auto"/>
            <w:vAlign w:val="center"/>
          </w:tcPr>
          <w:p w14:paraId="67FD3802" w14:textId="745B51CC" w:rsidR="00467CC1" w:rsidRPr="00CE7BDA" w:rsidRDefault="00467CC1" w:rsidP="00CE7BDA">
            <w:pPr>
              <w:adjustRightInd w:val="0"/>
              <w:snapToGrid w:val="0"/>
              <w:spacing w:line="240" w:lineRule="auto"/>
              <w:jc w:val="left"/>
              <w:rPr>
                <w:szCs w:val="18"/>
              </w:rPr>
            </w:pPr>
            <w:r w:rsidRPr="00CE7BDA">
              <w:rPr>
                <w:szCs w:val="18"/>
              </w:rPr>
              <w:t>ADGRF3 (rs150568284), MAP3K11 (rs35487354), TERT (rs2736098), rs9579139, PRHOXNB, PDX1 (rs9581943), HECTD2 (rs61754654),</w:t>
            </w:r>
            <w:r w:rsidR="00EC146A" w:rsidRPr="00CE7BDA">
              <w:rPr>
                <w:szCs w:val="18"/>
              </w:rPr>
              <w:t xml:space="preserve"> </w:t>
            </w:r>
            <w:r w:rsidRPr="00CE7BDA">
              <w:rPr>
                <w:szCs w:val="18"/>
              </w:rPr>
              <w:t>INPP4A</w:t>
            </w:r>
            <w:r w:rsidR="00EC146A" w:rsidRPr="00CE7BDA">
              <w:rPr>
                <w:szCs w:val="18"/>
              </w:rPr>
              <w:t xml:space="preserve">, </w:t>
            </w:r>
            <w:r w:rsidRPr="00CE7BDA">
              <w:rPr>
                <w:szCs w:val="18"/>
              </w:rPr>
              <w:t>ABCB1</w:t>
            </w:r>
            <w:r w:rsidR="00EC146A" w:rsidRPr="00CE7BDA">
              <w:rPr>
                <w:szCs w:val="18"/>
              </w:rPr>
              <w:t xml:space="preserve">, </w:t>
            </w:r>
            <w:r w:rsidRPr="00CE7BDA">
              <w:rPr>
                <w:szCs w:val="18"/>
              </w:rPr>
              <w:t>TAAR6 (rs41298393), SBDS (rs120074160),</w:t>
            </w:r>
            <w:r w:rsidR="00EC146A" w:rsidRPr="00CE7BDA">
              <w:rPr>
                <w:szCs w:val="18"/>
              </w:rPr>
              <w:t xml:space="preserve"> </w:t>
            </w:r>
            <w:r w:rsidRPr="00CE7BDA">
              <w:rPr>
                <w:szCs w:val="18"/>
              </w:rPr>
              <w:t>OR2AT4 (rs145245435),</w:t>
            </w:r>
            <w:r w:rsidR="00EC146A" w:rsidRPr="00CE7BDA">
              <w:rPr>
                <w:szCs w:val="18"/>
              </w:rPr>
              <w:t xml:space="preserve"> </w:t>
            </w:r>
            <w:r w:rsidRPr="00CE7BDA">
              <w:rPr>
                <w:szCs w:val="18"/>
              </w:rPr>
              <w:t>GPR113</w:t>
            </w:r>
            <w:r w:rsidR="00EC146A" w:rsidRPr="00CE7BDA">
              <w:rPr>
                <w:szCs w:val="18"/>
              </w:rPr>
              <w:t xml:space="preserve">, </w:t>
            </w:r>
            <w:r w:rsidRPr="00CE7BDA">
              <w:rPr>
                <w:szCs w:val="18"/>
              </w:rPr>
              <w:t>chr7-87160645-87160645</w:t>
            </w:r>
          </w:p>
        </w:tc>
      </w:tr>
      <w:tr w:rsidR="000E1F23" w:rsidRPr="00CE7BDA" w14:paraId="67225F63" w14:textId="77777777" w:rsidTr="000E1F23">
        <w:trPr>
          <w:jc w:val="center"/>
        </w:trPr>
        <w:tc>
          <w:tcPr>
            <w:tcW w:w="1038" w:type="pct"/>
            <w:shd w:val="clear" w:color="auto" w:fill="auto"/>
            <w:vAlign w:val="center"/>
          </w:tcPr>
          <w:p w14:paraId="4514D70F" w14:textId="253B6B75" w:rsidR="00D10945" w:rsidRPr="00CE7BDA" w:rsidRDefault="00D10945" w:rsidP="00CE7BDA">
            <w:pPr>
              <w:adjustRightInd w:val="0"/>
              <w:snapToGrid w:val="0"/>
              <w:spacing w:line="240" w:lineRule="auto"/>
              <w:jc w:val="center"/>
              <w:rPr>
                <w:b/>
                <w:bCs/>
                <w:szCs w:val="18"/>
              </w:rPr>
            </w:pPr>
            <w:proofErr w:type="spellStart"/>
            <w:r w:rsidRPr="00CE7BDA">
              <w:rPr>
                <w:b/>
                <w:bCs/>
                <w:szCs w:val="18"/>
              </w:rPr>
              <w:t>Hendifar</w:t>
            </w:r>
            <w:proofErr w:type="spellEnd"/>
            <w:r w:rsidRPr="00CE7BDA">
              <w:rPr>
                <w:b/>
                <w:bCs/>
                <w:szCs w:val="18"/>
              </w:rPr>
              <w:t xml:space="preserve"> et al 2021 </w:t>
            </w:r>
            <w:sdt>
              <w:sdtPr>
                <w:rPr>
                  <w:bCs/>
                  <w:szCs w:val="18"/>
                </w:rPr>
                <w:tag w:val="MENDELEY_CITATION_v3_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"/>
                <w:id w:val="-1070036352"/>
                <w:placeholder>
                  <w:docPart w:val="537A41A617114B208CE7BA1C07570913"/>
                </w:placeholder>
              </w:sdtPr>
              <w:sdtEndPr/>
              <w:sdtContent>
                <w:r w:rsidR="002C0412" w:rsidRPr="002C0412">
                  <w:rPr>
                    <w:bCs/>
                    <w:szCs w:val="18"/>
                  </w:rPr>
                  <w:t>[50]</w:t>
                </w:r>
              </w:sdtContent>
            </w:sdt>
          </w:p>
        </w:tc>
        <w:tc>
          <w:tcPr>
            <w:tcW w:w="3954" w:type="pct"/>
            <w:shd w:val="clear" w:color="auto" w:fill="auto"/>
            <w:vAlign w:val="center"/>
          </w:tcPr>
          <w:p w14:paraId="695763B9" w14:textId="04823623" w:rsidR="00D10945" w:rsidRPr="00CE7BDA" w:rsidRDefault="00D10945" w:rsidP="00CE7BDA">
            <w:pPr>
              <w:adjustRightInd w:val="0"/>
              <w:snapToGrid w:val="0"/>
              <w:spacing w:line="240" w:lineRule="auto"/>
              <w:jc w:val="left"/>
              <w:rPr>
                <w:szCs w:val="18"/>
              </w:rPr>
            </w:pPr>
            <w:r w:rsidRPr="00CE7BDA">
              <w:rPr>
                <w:szCs w:val="18"/>
              </w:rPr>
              <w:t>V600E, BRAF, SND1-BRAF fusions</w:t>
            </w:r>
          </w:p>
        </w:tc>
        <w:tc>
          <w:tcPr>
            <w:tcW w:w="8" w:type="pct"/>
            <w:shd w:val="clear" w:color="auto" w:fill="auto"/>
            <w:vAlign w:val="center"/>
          </w:tcPr>
          <w:p w14:paraId="25F29A9E" w14:textId="77777777" w:rsidR="00D10945" w:rsidRPr="00CE7BDA" w:rsidRDefault="00D10945" w:rsidP="00CE7BDA">
            <w:pPr>
              <w:adjustRightInd w:val="0"/>
              <w:snapToGrid w:val="0"/>
              <w:spacing w:line="240" w:lineRule="auto"/>
              <w:jc w:val="center"/>
              <w:rPr>
                <w:szCs w:val="18"/>
              </w:rPr>
            </w:pPr>
          </w:p>
        </w:tc>
      </w:tr>
      <w:tr w:rsidR="000E1F23" w:rsidRPr="00CE7BDA" w14:paraId="419E9632" w14:textId="77777777" w:rsidTr="000E1F23">
        <w:trPr>
          <w:jc w:val="center"/>
        </w:trPr>
        <w:tc>
          <w:tcPr>
            <w:tcW w:w="1038" w:type="pct"/>
            <w:shd w:val="clear" w:color="auto" w:fill="auto"/>
            <w:vAlign w:val="center"/>
          </w:tcPr>
          <w:p w14:paraId="2CB23773" w14:textId="45A1AA21" w:rsidR="00D10945" w:rsidRPr="00CE7BDA" w:rsidRDefault="00D10945" w:rsidP="00CE7BDA">
            <w:pPr>
              <w:adjustRightInd w:val="0"/>
              <w:snapToGrid w:val="0"/>
              <w:spacing w:line="240" w:lineRule="auto"/>
              <w:jc w:val="center"/>
              <w:rPr>
                <w:b/>
                <w:bCs/>
                <w:szCs w:val="18"/>
              </w:rPr>
            </w:pPr>
            <w:r w:rsidRPr="00CE7BDA">
              <w:rPr>
                <w:b/>
                <w:bCs/>
                <w:szCs w:val="18"/>
              </w:rPr>
              <w:t xml:space="preserve">Puccini et al, 2022 </w:t>
            </w:r>
            <w:sdt>
              <w:sdtPr>
                <w:rPr>
                  <w:bCs/>
                  <w:szCs w:val="18"/>
                </w:rPr>
                <w:tag w:val="MENDELEY_CITATION_v3_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"/>
                <w:id w:val="919220096"/>
                <w:placeholder>
                  <w:docPart w:val="6CFED20093324C47A2BE4F2DEEB3EA41"/>
                </w:placeholder>
              </w:sdtPr>
              <w:sdtEndPr/>
              <w:sdtContent>
                <w:r w:rsidR="002C0412" w:rsidRPr="002C0412">
                  <w:rPr>
                    <w:bCs/>
                    <w:szCs w:val="18"/>
                  </w:rPr>
                  <w:t>[51]</w:t>
                </w:r>
              </w:sdtContent>
            </w:sdt>
          </w:p>
        </w:tc>
        <w:tc>
          <w:tcPr>
            <w:tcW w:w="3954" w:type="pct"/>
            <w:shd w:val="clear" w:color="auto" w:fill="auto"/>
            <w:vAlign w:val="center"/>
          </w:tcPr>
          <w:p w14:paraId="4C06127D" w14:textId="553D36D0" w:rsidR="00D10945" w:rsidRPr="00CE7BDA" w:rsidRDefault="00D10945" w:rsidP="00CE7BDA">
            <w:pPr>
              <w:adjustRightInd w:val="0"/>
              <w:snapToGrid w:val="0"/>
              <w:spacing w:line="240" w:lineRule="auto"/>
              <w:jc w:val="left"/>
              <w:rPr>
                <w:szCs w:val="18"/>
              </w:rPr>
            </w:pPr>
            <w:r w:rsidRPr="00CE7BDA">
              <w:rPr>
                <w:szCs w:val="18"/>
              </w:rPr>
              <w:t>ATM, BRCA1, BRCA2, CDKN2A, FANCA, AD50</w:t>
            </w:r>
          </w:p>
        </w:tc>
        <w:tc>
          <w:tcPr>
            <w:tcW w:w="8" w:type="pct"/>
            <w:shd w:val="clear" w:color="auto" w:fill="auto"/>
            <w:vAlign w:val="center"/>
          </w:tcPr>
          <w:p w14:paraId="20002BD7" w14:textId="77777777" w:rsidR="00D10945" w:rsidRPr="00CE7BDA" w:rsidRDefault="00D10945" w:rsidP="00CE7BDA">
            <w:pPr>
              <w:adjustRightInd w:val="0"/>
              <w:snapToGrid w:val="0"/>
              <w:spacing w:line="240" w:lineRule="auto"/>
              <w:jc w:val="center"/>
              <w:rPr>
                <w:szCs w:val="18"/>
              </w:rPr>
            </w:pPr>
          </w:p>
        </w:tc>
      </w:tr>
      <w:tr w:rsidR="00CE7BDA" w:rsidRPr="00CE7BDA" w14:paraId="1507CB9D" w14:textId="77777777" w:rsidTr="000E1F23">
        <w:trPr>
          <w:jc w:val="center"/>
        </w:trPr>
        <w:tc>
          <w:tcPr>
            <w:tcW w:w="1038" w:type="pct"/>
            <w:shd w:val="clear" w:color="auto" w:fill="auto"/>
            <w:vAlign w:val="center"/>
          </w:tcPr>
          <w:p w14:paraId="7BF4D3C0" w14:textId="4E6B3911" w:rsidR="00DA1C51" w:rsidRPr="00CE7BDA" w:rsidRDefault="00DA1C51" w:rsidP="00CE7BDA">
            <w:pPr>
              <w:adjustRightInd w:val="0"/>
              <w:snapToGrid w:val="0"/>
              <w:spacing w:line="240" w:lineRule="auto"/>
              <w:jc w:val="center"/>
              <w:rPr>
                <w:b/>
                <w:bCs/>
                <w:szCs w:val="18"/>
              </w:rPr>
            </w:pPr>
            <w:r w:rsidRPr="00CE7BDA">
              <w:rPr>
                <w:b/>
                <w:bCs/>
                <w:szCs w:val="18"/>
              </w:rPr>
              <w:t xml:space="preserve">Tan et al, 2021 </w:t>
            </w:r>
            <w:sdt>
              <w:sdtPr>
                <w:rPr>
                  <w:bCs/>
                  <w:szCs w:val="18"/>
                </w:rPr>
                <w:tag w:val="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"/>
                <w:id w:val="340357452"/>
                <w:placeholder>
                  <w:docPart w:val="FE0D79A1672849FE983A1ECC60E8435D"/>
                </w:placeholder>
              </w:sdtPr>
              <w:sdtEndPr/>
              <w:sdtContent>
                <w:r w:rsidR="002C0412" w:rsidRPr="002C0412">
                  <w:rPr>
                    <w:bCs/>
                    <w:szCs w:val="18"/>
                  </w:rPr>
                  <w:t>[13]</w:t>
                </w:r>
              </w:sdtContent>
            </w:sdt>
          </w:p>
        </w:tc>
        <w:tc>
          <w:tcPr>
            <w:tcW w:w="3962" w:type="pct"/>
            <w:gridSpan w:val="2"/>
            <w:shd w:val="clear" w:color="auto" w:fill="auto"/>
            <w:vAlign w:val="center"/>
          </w:tcPr>
          <w:p w14:paraId="2E8DE7F1" w14:textId="19D6064A" w:rsidR="00DA1C51" w:rsidRPr="00CE7BDA" w:rsidRDefault="00DA1C51" w:rsidP="00CE7BDA">
            <w:pPr>
              <w:adjustRightInd w:val="0"/>
              <w:snapToGrid w:val="0"/>
              <w:spacing w:line="240" w:lineRule="auto"/>
              <w:jc w:val="left"/>
              <w:rPr>
                <w:szCs w:val="18"/>
              </w:rPr>
            </w:pPr>
            <w:r w:rsidRPr="00CE7BDA">
              <w:rPr>
                <w:szCs w:val="18"/>
              </w:rPr>
              <w:t>PALD1, COL4A2 (rs370540848) - CYLC2 (rs139628328), ZFYVE9 (rs749151241) - BRD3 (rs149702159) - BRD4 (rs149982995, rs35676845), LRP1B (rs148734150, rs139901295, rs75995642, rs77234491, rs138996626)</w:t>
            </w:r>
          </w:p>
        </w:tc>
      </w:tr>
      <w:tr w:rsidR="00CE7BDA" w:rsidRPr="00CE7BDA" w14:paraId="063ED554" w14:textId="77777777" w:rsidTr="000E1F23">
        <w:trPr>
          <w:jc w:val="center"/>
        </w:trPr>
        <w:tc>
          <w:tcPr>
            <w:tcW w:w="1038" w:type="pct"/>
            <w:shd w:val="clear" w:color="auto" w:fill="auto"/>
            <w:vAlign w:val="center"/>
          </w:tcPr>
          <w:p w14:paraId="671B0F50" w14:textId="791C4BB5" w:rsidR="00AD337C" w:rsidRPr="00CE7BDA" w:rsidRDefault="00AD337C" w:rsidP="00CE7BDA">
            <w:pPr>
              <w:adjustRightInd w:val="0"/>
              <w:snapToGrid w:val="0"/>
              <w:spacing w:line="240" w:lineRule="auto"/>
              <w:jc w:val="center"/>
              <w:rPr>
                <w:b/>
                <w:bCs/>
                <w:szCs w:val="18"/>
              </w:rPr>
            </w:pPr>
            <w:r w:rsidRPr="00CE7BDA">
              <w:rPr>
                <w:b/>
                <w:bCs/>
                <w:szCs w:val="18"/>
              </w:rPr>
              <w:t xml:space="preserve">Horn et al, 2021 </w:t>
            </w:r>
            <w:sdt>
              <w:sdtPr>
                <w:rPr>
                  <w:bCs/>
                  <w:szCs w:val="18"/>
                </w:rPr>
                <w:tag w:val="MENDELEY_CITATION_v3_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"/>
                <w:id w:val="1262188105"/>
                <w:placeholder>
                  <w:docPart w:val="666662239A1143C3979184D17260D24C"/>
                </w:placeholder>
              </w:sdtPr>
              <w:sdtEndPr/>
              <w:sdtContent>
                <w:r w:rsidR="002C0412" w:rsidRPr="002C0412">
                  <w:rPr>
                    <w:bCs/>
                    <w:szCs w:val="18"/>
                  </w:rPr>
                  <w:t>[52]</w:t>
                </w:r>
              </w:sdtContent>
            </w:sdt>
          </w:p>
        </w:tc>
        <w:tc>
          <w:tcPr>
            <w:tcW w:w="3962" w:type="pct"/>
            <w:gridSpan w:val="2"/>
            <w:shd w:val="clear" w:color="auto" w:fill="auto"/>
            <w:vAlign w:val="center"/>
          </w:tcPr>
          <w:p w14:paraId="26076F20" w14:textId="0F47B27C" w:rsidR="00AD337C" w:rsidRPr="00CE7BDA" w:rsidRDefault="00AD337C" w:rsidP="00CE7BDA">
            <w:pPr>
              <w:tabs>
                <w:tab w:val="left" w:pos="1000"/>
              </w:tabs>
              <w:adjustRightInd w:val="0"/>
              <w:snapToGrid w:val="0"/>
              <w:spacing w:line="240" w:lineRule="auto"/>
              <w:jc w:val="left"/>
              <w:rPr>
                <w:szCs w:val="18"/>
              </w:rPr>
            </w:pPr>
            <w:r w:rsidRPr="00CE7BDA">
              <w:rPr>
                <w:szCs w:val="18"/>
              </w:rPr>
              <w:t>CDK9A nsv6313094</w:t>
            </w:r>
          </w:p>
        </w:tc>
      </w:tr>
      <w:tr w:rsidR="00CE7BDA" w:rsidRPr="00CE7BDA" w14:paraId="5D6A78CA" w14:textId="77777777" w:rsidTr="000E1F23">
        <w:trPr>
          <w:jc w:val="center"/>
        </w:trPr>
        <w:tc>
          <w:tcPr>
            <w:tcW w:w="1038" w:type="pct"/>
            <w:shd w:val="clear" w:color="auto" w:fill="auto"/>
            <w:vAlign w:val="center"/>
          </w:tcPr>
          <w:p w14:paraId="338A9B8F" w14:textId="0466F3DB" w:rsidR="00A6633F" w:rsidRPr="00CE7BDA" w:rsidRDefault="00A6633F" w:rsidP="00CE7BDA">
            <w:pPr>
              <w:adjustRightInd w:val="0"/>
              <w:snapToGrid w:val="0"/>
              <w:spacing w:line="240" w:lineRule="auto"/>
              <w:jc w:val="center"/>
              <w:rPr>
                <w:b/>
                <w:bCs/>
                <w:szCs w:val="18"/>
              </w:rPr>
            </w:pPr>
            <w:r w:rsidRPr="00CE7BDA">
              <w:rPr>
                <w:b/>
                <w:bCs/>
                <w:szCs w:val="18"/>
              </w:rPr>
              <w:t xml:space="preserve">Hei Ryu et al, 2021 </w:t>
            </w:r>
            <w:sdt>
              <w:sdtPr>
                <w:rPr>
                  <w:bCs/>
                  <w:szCs w:val="18"/>
                </w:rPr>
                <w:tag w:val="MENDELEY_CITATION_v3_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"/>
                <w:id w:val="-1081448640"/>
                <w:placeholder>
                  <w:docPart w:val="A4ACE7ECB76A4969BB123942BB1979F5"/>
                </w:placeholder>
              </w:sdtPr>
              <w:sdtEndPr/>
              <w:sdtContent>
                <w:r w:rsidR="002C0412" w:rsidRPr="002C0412">
                  <w:rPr>
                    <w:bCs/>
                    <w:szCs w:val="18"/>
                  </w:rPr>
                  <w:t>[53]</w:t>
                </w:r>
              </w:sdtContent>
            </w:sdt>
          </w:p>
        </w:tc>
        <w:tc>
          <w:tcPr>
            <w:tcW w:w="3962" w:type="pct"/>
            <w:gridSpan w:val="2"/>
            <w:shd w:val="clear" w:color="auto" w:fill="auto"/>
            <w:vAlign w:val="center"/>
          </w:tcPr>
          <w:p w14:paraId="7ACB1ED3" w14:textId="79D9A9E9" w:rsidR="00A6633F" w:rsidRPr="00CE7BDA" w:rsidRDefault="00A6633F" w:rsidP="00CE7BDA">
            <w:pPr>
              <w:adjustRightInd w:val="0"/>
              <w:snapToGrid w:val="0"/>
              <w:spacing w:line="240" w:lineRule="auto"/>
              <w:jc w:val="left"/>
              <w:rPr>
                <w:szCs w:val="18"/>
              </w:rPr>
            </w:pPr>
            <w:r w:rsidRPr="00CE7BDA">
              <w:rPr>
                <w:szCs w:val="18"/>
              </w:rPr>
              <w:t>ATM (rs587781598, rs780619951, rs1442299125, rs786202800, rs770641163), BRCA1 (rs80357662, rs80357524), BRCA2 (rs80359659, rs80358427), MSH3 (rs539295465), RAD50 (rs778555849), RAD51D (rs1403784434, rs753862052), PALB2 (rs587776527), PMS2 (rs587778618), SPINK1 (rs148954387), TP53 (rs397516436)</w:t>
            </w:r>
          </w:p>
        </w:tc>
      </w:tr>
      <w:tr w:rsidR="00CE7BDA" w:rsidRPr="00CE7BDA" w14:paraId="39C92B8C" w14:textId="77777777" w:rsidTr="000E1F23">
        <w:trPr>
          <w:jc w:val="center"/>
        </w:trPr>
        <w:tc>
          <w:tcPr>
            <w:tcW w:w="1038" w:type="pct"/>
            <w:shd w:val="clear" w:color="auto" w:fill="auto"/>
            <w:vAlign w:val="center"/>
          </w:tcPr>
          <w:p w14:paraId="58A8CC33" w14:textId="2EB662B9" w:rsidR="00254450" w:rsidRPr="00CE7BDA" w:rsidRDefault="00254450" w:rsidP="00CE7BDA">
            <w:pPr>
              <w:adjustRightInd w:val="0"/>
              <w:snapToGrid w:val="0"/>
              <w:spacing w:line="240" w:lineRule="auto"/>
              <w:jc w:val="center"/>
              <w:rPr>
                <w:b/>
                <w:bCs/>
                <w:szCs w:val="18"/>
              </w:rPr>
            </w:pPr>
            <w:r w:rsidRPr="00CE7BDA">
              <w:rPr>
                <w:b/>
                <w:bCs/>
                <w:szCs w:val="18"/>
              </w:rPr>
              <w:t xml:space="preserve">Fujitani et al, 2023 </w:t>
            </w:r>
            <w:sdt>
              <w:sdtPr>
                <w:rPr>
                  <w:bCs/>
                  <w:szCs w:val="18"/>
                </w:rPr>
                <w:tag w:val="MENDELEY_CITATION_v3_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"/>
                <w:id w:val="1974797741"/>
                <w:placeholder>
                  <w:docPart w:val="9B1A7C7746B64F2B993F7EE21AFA71DD"/>
                </w:placeholder>
              </w:sdtPr>
              <w:sdtEndPr/>
              <w:sdtContent>
                <w:r w:rsidR="002C0412" w:rsidRPr="002C0412">
                  <w:rPr>
                    <w:bCs/>
                    <w:szCs w:val="18"/>
                  </w:rPr>
                  <w:t>[11]</w:t>
                </w:r>
              </w:sdtContent>
            </w:sdt>
          </w:p>
        </w:tc>
        <w:tc>
          <w:tcPr>
            <w:tcW w:w="3962" w:type="pct"/>
            <w:gridSpan w:val="2"/>
            <w:shd w:val="clear" w:color="auto" w:fill="auto"/>
            <w:vAlign w:val="center"/>
          </w:tcPr>
          <w:p w14:paraId="77B01958" w14:textId="03E302A1" w:rsidR="00254450" w:rsidRPr="00CE7BDA" w:rsidRDefault="00254450" w:rsidP="00CE7BDA">
            <w:pPr>
              <w:adjustRightInd w:val="0"/>
              <w:snapToGrid w:val="0"/>
              <w:spacing w:line="240" w:lineRule="auto"/>
              <w:jc w:val="left"/>
              <w:rPr>
                <w:szCs w:val="18"/>
              </w:rPr>
            </w:pPr>
            <w:r w:rsidRPr="00CE7BDA">
              <w:rPr>
                <w:szCs w:val="18"/>
              </w:rPr>
              <w:t>APC, BRCA2 (rs2072490081), BUB1B (rs28989182), MSH6 (rs63750909), AXIN2, BMPR1A, MSH2 (rs772662439), SMARCA4, TP53 (rs397516436)</w:t>
            </w:r>
          </w:p>
        </w:tc>
      </w:tr>
      <w:tr w:rsidR="000E1F23" w:rsidRPr="00CE7BDA" w14:paraId="77862688" w14:textId="77777777" w:rsidTr="000E1F23">
        <w:trPr>
          <w:jc w:val="center"/>
        </w:trPr>
        <w:tc>
          <w:tcPr>
            <w:tcW w:w="1038" w:type="pct"/>
            <w:shd w:val="clear" w:color="auto" w:fill="auto"/>
            <w:vAlign w:val="center"/>
          </w:tcPr>
          <w:p w14:paraId="759866F5" w14:textId="1F43E627" w:rsidR="00D10945" w:rsidRPr="00CE7BDA" w:rsidRDefault="00D10945" w:rsidP="00CE7BDA">
            <w:pPr>
              <w:adjustRightInd w:val="0"/>
              <w:snapToGrid w:val="0"/>
              <w:spacing w:line="240" w:lineRule="auto"/>
              <w:jc w:val="center"/>
              <w:rPr>
                <w:b/>
                <w:bCs/>
                <w:szCs w:val="18"/>
              </w:rPr>
            </w:pPr>
            <w:r w:rsidRPr="00CE7BDA">
              <w:rPr>
                <w:b/>
                <w:bCs/>
                <w:szCs w:val="18"/>
              </w:rPr>
              <w:t xml:space="preserve">McWilliams et al, 2018 </w:t>
            </w:r>
            <w:sdt>
              <w:sdtPr>
                <w:rPr>
                  <w:bCs/>
                  <w:szCs w:val="18"/>
                </w:rPr>
                <w:tag w:val="MENDELEY_CITATION_v3_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"/>
                <w:id w:val="1364943905"/>
                <w:placeholder>
                  <w:docPart w:val="C9AC7C2686F447819799067A589767E7"/>
                </w:placeholder>
              </w:sdtPr>
              <w:sdtEndPr/>
              <w:sdtContent>
                <w:r w:rsidR="002C0412" w:rsidRPr="002C0412">
                  <w:rPr>
                    <w:bCs/>
                    <w:szCs w:val="18"/>
                  </w:rPr>
                  <w:t>[54]</w:t>
                </w:r>
              </w:sdtContent>
            </w:sdt>
          </w:p>
        </w:tc>
        <w:tc>
          <w:tcPr>
            <w:tcW w:w="3954" w:type="pct"/>
            <w:shd w:val="clear" w:color="auto" w:fill="auto"/>
            <w:vAlign w:val="center"/>
          </w:tcPr>
          <w:p w14:paraId="63511269" w14:textId="30C5C148" w:rsidR="00D10945" w:rsidRPr="00CE7BDA" w:rsidRDefault="00D10945" w:rsidP="00CE7BDA">
            <w:pPr>
              <w:adjustRightInd w:val="0"/>
              <w:snapToGrid w:val="0"/>
              <w:spacing w:line="240" w:lineRule="auto"/>
              <w:jc w:val="left"/>
              <w:rPr>
                <w:szCs w:val="18"/>
              </w:rPr>
            </w:pPr>
            <w:r w:rsidRPr="00CE7BDA">
              <w:rPr>
                <w:szCs w:val="18"/>
              </w:rPr>
              <w:t>CDKN2A</w:t>
            </w:r>
          </w:p>
        </w:tc>
        <w:tc>
          <w:tcPr>
            <w:tcW w:w="8" w:type="pct"/>
            <w:shd w:val="clear" w:color="auto" w:fill="auto"/>
            <w:vAlign w:val="center"/>
          </w:tcPr>
          <w:p w14:paraId="43AA4E2E" w14:textId="77777777" w:rsidR="00D10945" w:rsidRPr="00CE7BDA" w:rsidRDefault="00D10945" w:rsidP="00CE7BDA">
            <w:pPr>
              <w:adjustRightInd w:val="0"/>
              <w:snapToGrid w:val="0"/>
              <w:spacing w:line="240" w:lineRule="auto"/>
              <w:jc w:val="center"/>
              <w:rPr>
                <w:szCs w:val="18"/>
              </w:rPr>
            </w:pPr>
          </w:p>
        </w:tc>
      </w:tr>
      <w:tr w:rsidR="00CE7BDA" w:rsidRPr="00CE7BDA" w14:paraId="4A896D06" w14:textId="77777777" w:rsidTr="000E1F23">
        <w:trPr>
          <w:jc w:val="center"/>
        </w:trPr>
        <w:tc>
          <w:tcPr>
            <w:tcW w:w="1038" w:type="pct"/>
            <w:shd w:val="clear" w:color="auto" w:fill="auto"/>
            <w:vAlign w:val="center"/>
          </w:tcPr>
          <w:p w14:paraId="708117DB" w14:textId="052CA476" w:rsidR="00EC21F8" w:rsidRPr="00CE7BDA" w:rsidRDefault="00EC21F8" w:rsidP="00CE7BDA">
            <w:pPr>
              <w:adjustRightInd w:val="0"/>
              <w:snapToGrid w:val="0"/>
              <w:spacing w:line="240" w:lineRule="auto"/>
              <w:jc w:val="center"/>
              <w:rPr>
                <w:b/>
                <w:bCs/>
                <w:szCs w:val="18"/>
              </w:rPr>
            </w:pPr>
            <w:r w:rsidRPr="00CE7BDA">
              <w:rPr>
                <w:b/>
                <w:bCs/>
                <w:szCs w:val="18"/>
              </w:rPr>
              <w:t xml:space="preserve">Kawamoto et al, 2021  </w:t>
            </w:r>
            <w:sdt>
              <w:sdtPr>
                <w:rPr>
                  <w:bCs/>
                  <w:szCs w:val="18"/>
                </w:rPr>
                <w:tag w:val="MENDELEY_CITATION_v3_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"/>
                <w:id w:val="-942451603"/>
                <w:placeholder>
                  <w:docPart w:val="215350D934A94A84AC0E437EACB86D76"/>
                </w:placeholder>
              </w:sdtPr>
              <w:sdtEndPr/>
              <w:sdtContent>
                <w:r w:rsidR="002C0412" w:rsidRPr="002C0412">
                  <w:rPr>
                    <w:bCs/>
                    <w:szCs w:val="18"/>
                  </w:rPr>
                  <w:t>[55]</w:t>
                </w:r>
              </w:sdtContent>
            </w:sdt>
          </w:p>
        </w:tc>
        <w:tc>
          <w:tcPr>
            <w:tcW w:w="3962" w:type="pct"/>
            <w:gridSpan w:val="2"/>
            <w:shd w:val="clear" w:color="auto" w:fill="auto"/>
            <w:vAlign w:val="center"/>
          </w:tcPr>
          <w:p w14:paraId="0FA1BAD6" w14:textId="191A3353" w:rsidR="00EC21F8" w:rsidRPr="00CE7BDA" w:rsidRDefault="00EC21F8" w:rsidP="00CE7BDA">
            <w:pPr>
              <w:adjustRightInd w:val="0"/>
              <w:snapToGrid w:val="0"/>
              <w:spacing w:line="240" w:lineRule="auto"/>
              <w:jc w:val="left"/>
              <w:rPr>
                <w:szCs w:val="18"/>
              </w:rPr>
            </w:pPr>
            <w:r w:rsidRPr="00CE7BDA">
              <w:rPr>
                <w:szCs w:val="18"/>
              </w:rPr>
              <w:t>CPA1 (rs267601284, rs782248213, rs184981267, rs201750163), CPB1 (rs1275676207, rs201519774)</w:t>
            </w:r>
          </w:p>
        </w:tc>
      </w:tr>
      <w:tr w:rsidR="00CE7BDA" w:rsidRPr="00CE7BDA" w14:paraId="43940071" w14:textId="77777777" w:rsidTr="000E1F23">
        <w:trPr>
          <w:jc w:val="center"/>
        </w:trPr>
        <w:tc>
          <w:tcPr>
            <w:tcW w:w="1038" w:type="pct"/>
            <w:shd w:val="clear" w:color="auto" w:fill="auto"/>
            <w:vAlign w:val="center"/>
          </w:tcPr>
          <w:p w14:paraId="15284B62" w14:textId="5C4BAB4B" w:rsidR="0061242A" w:rsidRPr="00CE7BDA" w:rsidRDefault="0061242A" w:rsidP="00CE7BDA">
            <w:pPr>
              <w:adjustRightInd w:val="0"/>
              <w:snapToGrid w:val="0"/>
              <w:spacing w:line="240" w:lineRule="auto"/>
              <w:jc w:val="center"/>
              <w:rPr>
                <w:b/>
                <w:bCs/>
                <w:szCs w:val="18"/>
              </w:rPr>
            </w:pPr>
            <w:r w:rsidRPr="00CE7BDA">
              <w:rPr>
                <w:b/>
                <w:bCs/>
                <w:szCs w:val="18"/>
              </w:rPr>
              <w:t xml:space="preserve">Chen et al, 2019 </w:t>
            </w:r>
            <w:sdt>
              <w:sdtPr>
                <w:rPr>
                  <w:bCs/>
                  <w:szCs w:val="18"/>
                </w:rPr>
                <w:tag w:val="MENDELEY_CITATION_v3_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"/>
                <w:id w:val="-1336606125"/>
                <w:placeholder>
                  <w:docPart w:val="027B6E31A3924F2DAB68A6ABAF4683F9"/>
                </w:placeholder>
              </w:sdtPr>
              <w:sdtEndPr/>
              <w:sdtContent>
                <w:r w:rsidR="002C0412" w:rsidRPr="002C0412">
                  <w:rPr>
                    <w:bCs/>
                    <w:szCs w:val="18"/>
                  </w:rPr>
                  <w:t>[56]</w:t>
                </w:r>
              </w:sdtContent>
            </w:sdt>
          </w:p>
        </w:tc>
        <w:tc>
          <w:tcPr>
            <w:tcW w:w="3962" w:type="pct"/>
            <w:gridSpan w:val="2"/>
            <w:shd w:val="clear" w:color="auto" w:fill="auto"/>
            <w:vAlign w:val="center"/>
          </w:tcPr>
          <w:p w14:paraId="3A540015" w14:textId="374AC079" w:rsidR="0061242A" w:rsidRPr="00CE7BDA" w:rsidRDefault="0061242A" w:rsidP="00CE7BDA">
            <w:pPr>
              <w:adjustRightInd w:val="0"/>
              <w:snapToGrid w:val="0"/>
              <w:spacing w:line="240" w:lineRule="auto"/>
              <w:jc w:val="left"/>
              <w:rPr>
                <w:szCs w:val="18"/>
              </w:rPr>
            </w:pPr>
            <w:r w:rsidRPr="00CE7BDA">
              <w:rPr>
                <w:szCs w:val="18"/>
              </w:rPr>
              <w:t>TERT-CPLTML (rs35226131), DAB2 (rs2255280)</w:t>
            </w:r>
          </w:p>
        </w:tc>
      </w:tr>
      <w:tr w:rsidR="00CE7BDA" w:rsidRPr="00CE7BDA" w14:paraId="04B18024" w14:textId="77777777" w:rsidTr="000E1F23">
        <w:trPr>
          <w:jc w:val="center"/>
        </w:trPr>
        <w:tc>
          <w:tcPr>
            <w:tcW w:w="1038" w:type="pct"/>
            <w:shd w:val="clear" w:color="auto" w:fill="auto"/>
            <w:vAlign w:val="center"/>
          </w:tcPr>
          <w:p w14:paraId="54B5F240" w14:textId="4C2642C0" w:rsidR="0061242A" w:rsidRPr="00CE7BDA" w:rsidRDefault="0061242A" w:rsidP="00CE7BDA">
            <w:pPr>
              <w:adjustRightInd w:val="0"/>
              <w:snapToGrid w:val="0"/>
              <w:spacing w:line="240" w:lineRule="auto"/>
              <w:jc w:val="center"/>
              <w:rPr>
                <w:b/>
                <w:bCs/>
                <w:szCs w:val="18"/>
              </w:rPr>
            </w:pPr>
            <w:r w:rsidRPr="00CE7BDA">
              <w:rPr>
                <w:b/>
                <w:bCs/>
                <w:szCs w:val="18"/>
              </w:rPr>
              <w:t xml:space="preserve">Polaski et al, 2021 </w:t>
            </w:r>
            <w:sdt>
              <w:sdtPr>
                <w:rPr>
                  <w:bCs/>
                  <w:szCs w:val="18"/>
                </w:rPr>
                <w:tag w:val="MENDELEY_CITATION_v3_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"/>
                <w:id w:val="-1976520854"/>
                <w:placeholder>
                  <w:docPart w:val="1C6200FBD454486C9D6A31F20E3D7072"/>
                </w:placeholder>
              </w:sdtPr>
              <w:sdtEndPr/>
              <w:sdtContent>
                <w:r w:rsidR="002C0412" w:rsidRPr="002C0412">
                  <w:rPr>
                    <w:bCs/>
                    <w:szCs w:val="18"/>
                  </w:rPr>
                  <w:t>[57]</w:t>
                </w:r>
              </w:sdtContent>
            </w:sdt>
          </w:p>
        </w:tc>
        <w:tc>
          <w:tcPr>
            <w:tcW w:w="3962" w:type="pct"/>
            <w:gridSpan w:val="2"/>
            <w:shd w:val="clear" w:color="auto" w:fill="auto"/>
            <w:vAlign w:val="center"/>
          </w:tcPr>
          <w:p w14:paraId="2B62B474" w14:textId="59ADB3EA" w:rsidR="0061242A" w:rsidRPr="00CE7BDA" w:rsidRDefault="0061242A" w:rsidP="00CE7BDA">
            <w:pPr>
              <w:adjustRightInd w:val="0"/>
              <w:snapToGrid w:val="0"/>
              <w:spacing w:line="240" w:lineRule="auto"/>
              <w:jc w:val="left"/>
              <w:rPr>
                <w:szCs w:val="18"/>
              </w:rPr>
            </w:pPr>
            <w:r w:rsidRPr="00CE7BDA">
              <w:rPr>
                <w:szCs w:val="18"/>
              </w:rPr>
              <w:t>TERT (rs377639087)</w:t>
            </w:r>
          </w:p>
        </w:tc>
      </w:tr>
      <w:tr w:rsidR="00CE7BDA" w:rsidRPr="00CE7BDA" w14:paraId="077657D7" w14:textId="77777777" w:rsidTr="000E1F23">
        <w:trPr>
          <w:jc w:val="center"/>
        </w:trPr>
        <w:tc>
          <w:tcPr>
            <w:tcW w:w="1038" w:type="pct"/>
            <w:shd w:val="clear" w:color="auto" w:fill="auto"/>
            <w:vAlign w:val="center"/>
          </w:tcPr>
          <w:p w14:paraId="288D88D2" w14:textId="477E8A34" w:rsidR="002D1D27" w:rsidRPr="00CE7BDA" w:rsidRDefault="002D1D27" w:rsidP="00CE7BDA">
            <w:pPr>
              <w:adjustRightInd w:val="0"/>
              <w:snapToGrid w:val="0"/>
              <w:spacing w:line="240" w:lineRule="auto"/>
              <w:jc w:val="center"/>
              <w:rPr>
                <w:b/>
                <w:bCs/>
                <w:szCs w:val="18"/>
              </w:rPr>
            </w:pPr>
            <w:r w:rsidRPr="00CE7BDA">
              <w:rPr>
                <w:b/>
                <w:bCs/>
                <w:szCs w:val="18"/>
              </w:rPr>
              <w:t>Yu et al, 2021</w:t>
            </w:r>
            <w:r w:rsidRPr="00CE7BDA">
              <w:rPr>
                <w:bCs/>
                <w:szCs w:val="18"/>
              </w:rPr>
              <w:t xml:space="preserve"> </w:t>
            </w:r>
            <w:sdt>
              <w:sdtPr>
                <w:rPr>
                  <w:bCs/>
                  <w:szCs w:val="18"/>
                </w:rPr>
                <w:tag w:val="MENDELEY_CITATION_v3_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"/>
                <w:id w:val="1264104034"/>
                <w:placeholder>
                  <w:docPart w:val="F7FABB16DC6C4A7E9D829B1C1AD5D0DF"/>
                </w:placeholder>
              </w:sdtPr>
              <w:sdtEndPr/>
              <w:sdtContent>
                <w:r w:rsidR="002C0412" w:rsidRPr="002C0412">
                  <w:rPr>
                    <w:bCs/>
                    <w:szCs w:val="18"/>
                  </w:rPr>
                  <w:t>[9]</w:t>
                </w:r>
              </w:sdtContent>
            </w:sdt>
          </w:p>
        </w:tc>
        <w:tc>
          <w:tcPr>
            <w:tcW w:w="3962" w:type="pct"/>
            <w:gridSpan w:val="2"/>
            <w:shd w:val="clear" w:color="auto" w:fill="auto"/>
            <w:vAlign w:val="center"/>
          </w:tcPr>
          <w:p w14:paraId="4B0B317D" w14:textId="3BCDA1A7" w:rsidR="002D1D27" w:rsidRPr="00CE7BDA" w:rsidRDefault="002D1D27" w:rsidP="00CE7BDA">
            <w:pPr>
              <w:adjustRightInd w:val="0"/>
              <w:snapToGrid w:val="0"/>
              <w:spacing w:line="240" w:lineRule="auto"/>
              <w:jc w:val="left"/>
              <w:rPr>
                <w:szCs w:val="18"/>
              </w:rPr>
            </w:pPr>
            <w:r w:rsidRPr="00CE7BDA">
              <w:rPr>
                <w:szCs w:val="18"/>
              </w:rPr>
              <w:t>HECTD2 (rs61754654), CSGALANACT1_DUP_01 (rs34799877), PFAS (rs34778863), PLEKHH1 (rs45616031), INPP4A, TMEM217 (rs34322528), OR2AT4 (rs145245435), PDGFB (rs55634318), GPR113 (rs150568284), SPTBN5 (rs149954264), UBE3B (rs61748069)</w:t>
            </w:r>
          </w:p>
        </w:tc>
      </w:tr>
    </w:tbl>
    <w:p w14:paraId="32EF6A33" w14:textId="77777777" w:rsidR="00CE7BDA" w:rsidRPr="00CE7BDA" w:rsidRDefault="00CE7BDA" w:rsidP="00CE7BDA">
      <w:pPr>
        <w:adjustRightInd w:val="0"/>
        <w:snapToGrid w:val="0"/>
        <w:spacing w:line="360" w:lineRule="auto"/>
      </w:pPr>
    </w:p>
    <w:p w14:paraId="1A35D96E" w14:textId="77777777" w:rsidR="00DA62DF" w:rsidRDefault="00DA62DF" w:rsidP="00CE7BDA">
      <w:pPr>
        <w:adjustRightInd w:val="0"/>
        <w:snapToGrid w:val="0"/>
        <w:spacing w:line="360" w:lineRule="auto"/>
        <w:sectPr w:rsidR="00DA62DF" w:rsidSect="00DA62DF">
          <w:pgSz w:w="16834" w:h="11909" w:orient="landscape" w:code="9"/>
          <w:pgMar w:top="720" w:right="1417" w:bottom="720" w:left="1077" w:header="1020" w:footer="340" w:gutter="0"/>
          <w:lnNumType w:countBy="1" w:distance="255" w:restart="continuous"/>
          <w:cols w:space="425"/>
          <w:bidi/>
          <w:docGrid w:type="lines" w:linePitch="326"/>
        </w:sectPr>
      </w:pPr>
    </w:p>
    <w:p w14:paraId="7DA1DAB7" w14:textId="23AA2B58" w:rsidR="00B12CBD" w:rsidRPr="00CE7BDA" w:rsidRDefault="00C05B43" w:rsidP="00CE7BDA">
      <w:pPr>
        <w:pStyle w:val="MDPI22heading2"/>
        <w:spacing w:before="240"/>
        <w:rPr>
          <w:noProof w:val="0"/>
        </w:rPr>
      </w:pPr>
      <w:r w:rsidRPr="00CE7BDA">
        <w:rPr>
          <w:noProof w:val="0"/>
        </w:rPr>
        <w:lastRenderedPageBreak/>
        <w:t xml:space="preserve">3.3. </w:t>
      </w:r>
      <w:r w:rsidR="00B12CBD" w:rsidRPr="00CE7BDA">
        <w:rPr>
          <w:noProof w:val="0"/>
        </w:rPr>
        <w:t xml:space="preserve">Meta-analysis of common </w:t>
      </w:r>
      <w:r w:rsidR="00B83E19" w:rsidRPr="00CE7BDA">
        <w:rPr>
          <w:noProof w:val="0"/>
        </w:rPr>
        <w:t>variant PRS and mixed scores</w:t>
      </w:r>
    </w:p>
    <w:p w14:paraId="126D19EF" w14:textId="2E766BA8" w:rsidR="000E1F23" w:rsidRPr="00CE7BDA" w:rsidRDefault="00C27892" w:rsidP="00CE7BDA">
      <w:pPr>
        <w:pStyle w:val="MDPI31text"/>
        <w:rPr>
          <w:szCs w:val="20"/>
        </w:rPr>
      </w:pPr>
      <w:r w:rsidRPr="00CE7BDA">
        <w:t xml:space="preserve">In total, </w:t>
      </w:r>
      <w:r w:rsidR="00875584" w:rsidRPr="00CE7BDA">
        <w:t xml:space="preserve">23 </w:t>
      </w:r>
      <w:r w:rsidR="003D4393" w:rsidRPr="00CE7BDA">
        <w:t xml:space="preserve">PRS-only </w:t>
      </w:r>
      <w:r w:rsidR="00875584" w:rsidRPr="00CE7BDA">
        <w:t xml:space="preserve">models and 10 </w:t>
      </w:r>
      <w:r w:rsidR="003D4393" w:rsidRPr="00CE7BDA">
        <w:t xml:space="preserve">mixed </w:t>
      </w:r>
      <w:r w:rsidR="00875584" w:rsidRPr="00CE7BDA">
        <w:t xml:space="preserve">models </w:t>
      </w:r>
      <w:r w:rsidR="003D4393" w:rsidRPr="00CE7BDA">
        <w:t>were included</w:t>
      </w:r>
      <w:r w:rsidR="00875584" w:rsidRPr="00CE7BDA">
        <w:t xml:space="preserve">. </w:t>
      </w:r>
      <w:r w:rsidR="0062694F" w:rsidRPr="00CE7BDA">
        <w:t xml:space="preserve">Figure </w:t>
      </w:r>
      <w:r w:rsidR="004A1728" w:rsidRPr="00CE7BDA">
        <w:t>3</w:t>
      </w:r>
      <w:r w:rsidR="0062694F" w:rsidRPr="00CE7BDA">
        <w:t xml:space="preserve"> presents a comparative synthesis of the standardized ORs from </w:t>
      </w:r>
      <w:r w:rsidR="00DD4A90" w:rsidRPr="00CE7BDA">
        <w:t>these models</w:t>
      </w:r>
      <w:r w:rsidR="0062694F" w:rsidRPr="00CE7BDA">
        <w:t xml:space="preserve">. </w:t>
      </w:r>
      <w:r w:rsidR="00875584" w:rsidRPr="00CE7BDA">
        <w:t>Odds ratios per SD ranged from 1.02 to 2.69, with a small study by Ke et al, reporting an OR of 6.3.</w:t>
      </w:r>
      <w:r w:rsidR="00023D07" w:rsidRPr="00CE7BDA">
        <w:t xml:space="preserve"> </w:t>
      </w:r>
      <w:r w:rsidR="00DA0C72" w:rsidRPr="00CE7BDA">
        <w:t>The pooled OR per SD increase in PRS</w:t>
      </w:r>
      <w:r w:rsidR="007240EB" w:rsidRPr="00CE7BDA">
        <w:t xml:space="preserve">-only </w:t>
      </w:r>
      <w:r w:rsidR="00394C85" w:rsidRPr="00CE7BDA">
        <w:t>models wa</w:t>
      </w:r>
      <w:r w:rsidR="00DA0C72" w:rsidRPr="00CE7BDA">
        <w:t xml:space="preserve">s 1.40 (95%CI 1.28 – 1.53), </w:t>
      </w:r>
      <w:r w:rsidR="00394C85" w:rsidRPr="00CE7BDA">
        <w:t xml:space="preserve">while for </w:t>
      </w:r>
      <w:r w:rsidR="00DA0C72" w:rsidRPr="00CE7BDA">
        <w:t>mixed scores i</w:t>
      </w:r>
      <w:r w:rsidR="00394C85" w:rsidRPr="00CE7BDA">
        <w:t>t was</w:t>
      </w:r>
      <w:r w:rsidR="00DA0C72" w:rsidRPr="00CE7BDA">
        <w:t xml:space="preserve"> 1.58 (95%CI 1.34 – 1.88). </w:t>
      </w:r>
      <w:r w:rsidR="00277B23" w:rsidRPr="00CE7BDA">
        <w:t>Although there was</w:t>
      </w:r>
      <w:r w:rsidR="00DA0C72" w:rsidRPr="00CE7BDA">
        <w:t xml:space="preserve"> a mode</w:t>
      </w:r>
      <w:r w:rsidR="00617BA7" w:rsidRPr="00CE7BDA">
        <w:t xml:space="preserve">st </w:t>
      </w:r>
      <w:r w:rsidR="00DA0C72" w:rsidRPr="00CE7BDA">
        <w:t xml:space="preserve">increase in the average OR when clinical risk factors </w:t>
      </w:r>
      <w:r w:rsidR="00617BA7" w:rsidRPr="00CE7BDA">
        <w:t>we</w:t>
      </w:r>
      <w:r w:rsidR="00DA0C72" w:rsidRPr="00CE7BDA">
        <w:t xml:space="preserve">re </w:t>
      </w:r>
      <w:r w:rsidR="00617BA7" w:rsidRPr="00CE7BDA">
        <w:t>incorporated</w:t>
      </w:r>
      <w:r w:rsidR="00DA0C72" w:rsidRPr="00CE7BDA">
        <w:t xml:space="preserve">, </w:t>
      </w:r>
      <w:r w:rsidR="00960112" w:rsidRPr="00CE7BDA">
        <w:t xml:space="preserve">the comparison </w:t>
      </w:r>
      <w:r w:rsidR="00DA0C72" w:rsidRPr="00CE7BDA">
        <w:t xml:space="preserve">between </w:t>
      </w:r>
      <w:r w:rsidR="00960112" w:rsidRPr="00CE7BDA">
        <w:t xml:space="preserve">the two </w:t>
      </w:r>
      <w:r w:rsidR="00DA0C72" w:rsidRPr="00CE7BDA">
        <w:t>group</w:t>
      </w:r>
      <w:r w:rsidR="00960112" w:rsidRPr="00CE7BDA">
        <w:t>s</w:t>
      </w:r>
      <w:r w:rsidR="00DA0C72" w:rsidRPr="00CE7BDA">
        <w:t xml:space="preserve"> did not reach statistical significance (</w:t>
      </w:r>
      <w:r w:rsidR="00DA0C72" w:rsidRPr="00CE7BDA">
        <w:rPr>
          <w:i/>
          <w:iCs/>
        </w:rPr>
        <w:t>p</w:t>
      </w:r>
      <w:r w:rsidR="00DA0C72" w:rsidRPr="00CE7BDA">
        <w:t>=0.15)</w:t>
      </w:r>
      <w:r w:rsidR="00546365" w:rsidRPr="00CE7BDA">
        <w:t xml:space="preserve"> and both subgroups showed considerable </w:t>
      </w:r>
      <w:r w:rsidR="00DA0C72" w:rsidRPr="00CE7BDA">
        <w:t xml:space="preserve">heterogeneity </w:t>
      </w:r>
      <w:r w:rsidR="0060164F" w:rsidRPr="00CE7BDA">
        <w:t>(</w:t>
      </w:r>
      <w:r w:rsidR="00DA0C72" w:rsidRPr="00CE7BDA">
        <w:t xml:space="preserve">Figure </w:t>
      </w:r>
      <w:r w:rsidR="00B47338" w:rsidRPr="00CE7BDA">
        <w:t>3</w:t>
      </w:r>
      <w:r w:rsidR="0060164F" w:rsidRPr="00CE7BDA">
        <w:t>)</w:t>
      </w:r>
      <w:r w:rsidR="00DA0C72" w:rsidRPr="00CE7BDA">
        <w:t>.</w:t>
      </w:r>
      <w:r w:rsidR="00A13187" w:rsidRPr="00CE7BDA">
        <w:t xml:space="preserve"> </w:t>
      </w:r>
      <w:r w:rsidR="00A13187" w:rsidRPr="00CE7BDA">
        <w:rPr>
          <w:szCs w:val="20"/>
        </w:rPr>
        <w:t>The overall pooled OR</w:t>
      </w:r>
      <w:r w:rsidR="002B36F8" w:rsidRPr="00CE7BDA">
        <w:rPr>
          <w:szCs w:val="20"/>
        </w:rPr>
        <w:t xml:space="preserve"> </w:t>
      </w:r>
      <w:r w:rsidR="004A1728" w:rsidRPr="00CE7BDA">
        <w:rPr>
          <w:szCs w:val="20"/>
        </w:rPr>
        <w:t xml:space="preserve">across </w:t>
      </w:r>
      <w:r w:rsidR="00A13187" w:rsidRPr="00CE7BDA">
        <w:rPr>
          <w:szCs w:val="20"/>
        </w:rPr>
        <w:t xml:space="preserve">the two study </w:t>
      </w:r>
      <w:r w:rsidR="00806253" w:rsidRPr="00CE7BDA">
        <w:rPr>
          <w:szCs w:val="20"/>
        </w:rPr>
        <w:t>g</w:t>
      </w:r>
      <w:r w:rsidR="00A13187" w:rsidRPr="00CE7BDA">
        <w:rPr>
          <w:szCs w:val="20"/>
        </w:rPr>
        <w:t>roups</w:t>
      </w:r>
      <w:r w:rsidR="00622CB5" w:rsidRPr="00CE7BDA">
        <w:rPr>
          <w:szCs w:val="20"/>
        </w:rPr>
        <w:t xml:space="preserve"> was</w:t>
      </w:r>
      <w:r w:rsidR="00A13187" w:rsidRPr="00CE7BDA">
        <w:rPr>
          <w:szCs w:val="20"/>
        </w:rPr>
        <w:t xml:space="preserve"> 1.45 (95%CI 1.34 – 1.57).</w:t>
      </w:r>
    </w:p>
    <w:p w14:paraId="1F407D55" w14:textId="77777777" w:rsidR="000E1F23" w:rsidRPr="00CE7BDA" w:rsidRDefault="00A32F36" w:rsidP="00CE7BDA">
      <w:pPr>
        <w:pStyle w:val="MDPI52figure"/>
        <w:ind w:left="2608"/>
        <w:jc w:val="left"/>
      </w:pPr>
      <w:r w:rsidRPr="00CE7BDA">
        <w:rPr>
          <w:noProof/>
        </w:rPr>
        <w:drawing>
          <wp:inline distT="0" distB="0" distL="0" distR="0" wp14:anchorId="64665D11" wp14:editId="63B7BA92">
            <wp:extent cx="4838700" cy="5147143"/>
            <wp:effectExtent l="0" t="0" r="0" b="0"/>
            <wp:docPr id="81434925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20">
                      <a:extLst>
                        <a:ext uri="{28A0092B-C50C-407E-A947-70E740481C1C}">
                          <a14:useLocalDpi xmlns:a14="http://schemas.microsoft.com/office/drawing/2010/main" val="0"/>
                        </a:ext>
                      </a:extLst>
                    </a:blip>
                    <a:srcRect l="25320" t="17229" r="25090" b="16726"/>
                    <a:stretch/>
                  </pic:blipFill>
                  <pic:spPr bwMode="auto">
                    <a:xfrm>
                      <a:off x="0" y="0"/>
                      <a:ext cx="4840579" cy="5149142"/>
                    </a:xfrm>
                    <a:prstGeom prst="rect">
                      <a:avLst/>
                    </a:prstGeom>
                    <a:noFill/>
                    <a:ln>
                      <a:noFill/>
                    </a:ln>
                    <a:extLst>
                      <a:ext uri="{53640926-AAD7-44D8-BBD7-CCE9431645EC}">
                        <a14:shadowObscured xmlns:a14="http://schemas.microsoft.com/office/drawing/2010/main"/>
                      </a:ext>
                    </a:extLst>
                  </pic:spPr>
                </pic:pic>
              </a:graphicData>
            </a:graphic>
          </wp:inline>
        </w:drawing>
      </w:r>
    </w:p>
    <w:p w14:paraId="1D74E59B" w14:textId="2CB54D58" w:rsidR="00B83E19" w:rsidRPr="00CE7BDA" w:rsidRDefault="000E1F23" w:rsidP="00CE7BDA">
      <w:pPr>
        <w:pStyle w:val="MDPI51figurecaption"/>
        <w:rPr>
          <w:b/>
        </w:rPr>
      </w:pPr>
      <w:r w:rsidRPr="00CE7BDA">
        <w:rPr>
          <w:b/>
        </w:rPr>
        <w:t xml:space="preserve">Figure 3. </w:t>
      </w:r>
      <w:r w:rsidR="007B0474" w:rsidRPr="00CE7BDA">
        <w:t>Synthesis of polygenic and mixed scores Odds Ratios (OR) and 95% CIs.</w:t>
      </w:r>
      <w:r w:rsidRPr="00CE7BDA">
        <w:t xml:space="preserve"> </w:t>
      </w:r>
      <w:r w:rsidR="00D12C37" w:rsidRPr="00CE7BDA">
        <w:rPr>
          <w:b/>
          <w:bCs/>
        </w:rPr>
        <w:t>L</w:t>
      </w:r>
      <w:r w:rsidR="007B0474" w:rsidRPr="00CE7BDA">
        <w:rPr>
          <w:b/>
          <w:bCs/>
        </w:rPr>
        <w:t>egend</w:t>
      </w:r>
      <w:r w:rsidR="007B0474" w:rsidRPr="00CE7BDA">
        <w:rPr>
          <w:bCs/>
        </w:rPr>
        <w:t xml:space="preserve">. </w:t>
      </w:r>
      <w:r w:rsidR="00DA0C72" w:rsidRPr="00CE7BDA">
        <w:rPr>
          <w:bCs/>
        </w:rPr>
        <w:t>The size of the rectangle corresponds to study weight, and horizontal lines indicate the confidence intervals.</w:t>
      </w:r>
    </w:p>
    <w:p w14:paraId="3BF49753" w14:textId="45437B75" w:rsidR="00C27892" w:rsidRPr="00CE7BDA" w:rsidRDefault="00C05B43" w:rsidP="00CE7BDA">
      <w:pPr>
        <w:pStyle w:val="MDPI22heading2"/>
        <w:spacing w:before="240"/>
        <w:rPr>
          <w:noProof w:val="0"/>
        </w:rPr>
      </w:pPr>
      <w:r w:rsidRPr="00CE7BDA">
        <w:rPr>
          <w:noProof w:val="0"/>
        </w:rPr>
        <w:t xml:space="preserve">3.4. </w:t>
      </w:r>
      <w:r w:rsidR="00C27892" w:rsidRPr="00CE7BDA">
        <w:rPr>
          <w:noProof w:val="0"/>
        </w:rPr>
        <w:t>Meta-analysis of AUCs from common-variant PRSs</w:t>
      </w:r>
    </w:p>
    <w:p w14:paraId="215C839F" w14:textId="5F9A5571" w:rsidR="000E1F23" w:rsidRPr="00CE7BDA" w:rsidRDefault="005B7852" w:rsidP="00CE7BDA">
      <w:pPr>
        <w:pStyle w:val="MDPI31text"/>
        <w:rPr>
          <w:b/>
        </w:rPr>
      </w:pPr>
      <w:r w:rsidRPr="00CE7BDA">
        <w:t>AUC</w:t>
      </w:r>
      <w:r w:rsidR="00FB543B" w:rsidRPr="00CE7BDA">
        <w:t xml:space="preserve"> value</w:t>
      </w:r>
      <w:r w:rsidR="00E35046" w:rsidRPr="00CE7BDA">
        <w:t>s</w:t>
      </w:r>
      <w:r w:rsidRPr="00CE7BDA">
        <w:t xml:space="preserve"> </w:t>
      </w:r>
      <w:r w:rsidR="00BA7066" w:rsidRPr="00CE7BDA">
        <w:t xml:space="preserve">were reported </w:t>
      </w:r>
      <w:r w:rsidR="00FB543B" w:rsidRPr="00CE7BDA">
        <w:t>in</w:t>
      </w:r>
      <w:r w:rsidR="008D1392" w:rsidRPr="00CE7BDA">
        <w:t xml:space="preserve"> </w:t>
      </w:r>
      <w:r w:rsidR="00B27786" w:rsidRPr="00CE7BDA">
        <w:t xml:space="preserve">9 PRS-only studies </w:t>
      </w:r>
      <w:r w:rsidR="008D1392" w:rsidRPr="00CE7BDA">
        <w:t xml:space="preserve">and </w:t>
      </w:r>
      <w:r w:rsidR="00B27786" w:rsidRPr="00CE7BDA">
        <w:t>6 mixed score studies</w:t>
      </w:r>
      <w:r w:rsidR="00D15D5D" w:rsidRPr="00CE7BDA">
        <w:t xml:space="preserve">. </w:t>
      </w:r>
      <w:r w:rsidR="00C1112B" w:rsidRPr="00CE7BDA">
        <w:t>A</w:t>
      </w:r>
      <w:r w:rsidR="00196862" w:rsidRPr="00CE7BDA">
        <w:t xml:space="preserve"> comparative m</w:t>
      </w:r>
      <w:r w:rsidR="00B9171D" w:rsidRPr="00CE7BDA">
        <w:t>eta-</w:t>
      </w:r>
      <w:r w:rsidR="00196862" w:rsidRPr="00CE7BDA">
        <w:t xml:space="preserve">analysis </w:t>
      </w:r>
      <w:r w:rsidR="00C1112B" w:rsidRPr="00CE7BDA">
        <w:t>yielded</w:t>
      </w:r>
      <w:r w:rsidR="002837A1" w:rsidRPr="00CE7BDA">
        <w:t xml:space="preserve"> a </w:t>
      </w:r>
      <w:r w:rsidR="00D15D5D" w:rsidRPr="00CE7BDA">
        <w:t xml:space="preserve">pooled AUC </w:t>
      </w:r>
      <w:r w:rsidR="006F4F1B" w:rsidRPr="00CE7BDA">
        <w:t>of 0.61 (95%CI 0.58 – 0.65)</w:t>
      </w:r>
      <w:r w:rsidR="00234226" w:rsidRPr="00CE7BDA">
        <w:t xml:space="preserve"> </w:t>
      </w:r>
      <w:r w:rsidR="007F45BC" w:rsidRPr="00CE7BDA">
        <w:t xml:space="preserve">for </w:t>
      </w:r>
      <w:r w:rsidR="00D15D5D" w:rsidRPr="00CE7BDA">
        <w:t xml:space="preserve">PRS-only </w:t>
      </w:r>
      <w:r w:rsidR="007F45BC" w:rsidRPr="00CE7BDA">
        <w:t xml:space="preserve">models </w:t>
      </w:r>
      <w:r w:rsidR="00B54C39" w:rsidRPr="00CE7BDA">
        <w:t xml:space="preserve">and </w:t>
      </w:r>
      <w:r w:rsidR="00B45904" w:rsidRPr="00CE7BDA">
        <w:t>0.70 (95%CI 0.61 – 0.80)</w:t>
      </w:r>
      <w:r w:rsidR="00206236" w:rsidRPr="00CE7BDA">
        <w:t xml:space="preserve"> </w:t>
      </w:r>
      <w:r w:rsidR="00116654" w:rsidRPr="00CE7BDA">
        <w:t>for the mixed models</w:t>
      </w:r>
      <w:r w:rsidR="00577B78" w:rsidRPr="00CE7BDA">
        <w:t xml:space="preserve"> (Figure 4)</w:t>
      </w:r>
      <w:r w:rsidR="00B45904" w:rsidRPr="00CE7BDA">
        <w:t>. The</w:t>
      </w:r>
      <w:r w:rsidR="00A66207" w:rsidRPr="00CE7BDA">
        <w:t xml:space="preserve"> </w:t>
      </w:r>
      <w:r w:rsidR="000E49FF" w:rsidRPr="00CE7BDA">
        <w:t xml:space="preserve">inclusion </w:t>
      </w:r>
      <w:r w:rsidR="00A66207" w:rsidRPr="00CE7BDA">
        <w:t xml:space="preserve">of </w:t>
      </w:r>
      <w:r w:rsidR="003426D6" w:rsidRPr="00CE7BDA">
        <w:t>clinical risk factor</w:t>
      </w:r>
      <w:r w:rsidR="001E4222" w:rsidRPr="00CE7BDA">
        <w:t xml:space="preserve">s </w:t>
      </w:r>
      <w:r w:rsidR="000E49FF" w:rsidRPr="00CE7BDA">
        <w:t xml:space="preserve">led to </w:t>
      </w:r>
      <w:r w:rsidR="001E4222" w:rsidRPr="00CE7BDA">
        <w:t xml:space="preserve">a </w:t>
      </w:r>
      <w:r w:rsidR="009A037C" w:rsidRPr="00CE7BDA">
        <w:t xml:space="preserve">statistically </w:t>
      </w:r>
      <w:r w:rsidR="001E4222" w:rsidRPr="00CE7BDA">
        <w:t xml:space="preserve">significant improvement </w:t>
      </w:r>
      <w:r w:rsidR="00E31D25" w:rsidRPr="00CE7BDA">
        <w:t xml:space="preserve">in </w:t>
      </w:r>
      <w:r w:rsidR="009A037C" w:rsidRPr="00CE7BDA">
        <w:t>predictive</w:t>
      </w:r>
      <w:r w:rsidR="00E31D25" w:rsidRPr="00CE7BDA">
        <w:t xml:space="preserve"> performance </w:t>
      </w:r>
      <w:r w:rsidR="00B45904" w:rsidRPr="00CE7BDA">
        <w:t>(</w:t>
      </w:r>
      <w:r w:rsidR="00B45904" w:rsidRPr="00CE7BDA">
        <w:rPr>
          <w:i/>
          <w:iCs/>
        </w:rPr>
        <w:t>p</w:t>
      </w:r>
      <w:r w:rsidR="00B45904" w:rsidRPr="00CE7BDA">
        <w:t xml:space="preserve">=0.03). The </w:t>
      </w:r>
      <w:r w:rsidR="005931B7" w:rsidRPr="00CE7BDA">
        <w:t xml:space="preserve">overall </w:t>
      </w:r>
      <w:r w:rsidR="00B45904" w:rsidRPr="00CE7BDA">
        <w:t xml:space="preserve">pooled </w:t>
      </w:r>
      <w:r w:rsidR="005931B7" w:rsidRPr="00CE7BDA">
        <w:t xml:space="preserve">AUC </w:t>
      </w:r>
      <w:r w:rsidR="00B45904" w:rsidRPr="00CE7BDA">
        <w:t xml:space="preserve">across both </w:t>
      </w:r>
      <w:r w:rsidR="005931B7" w:rsidRPr="00CE7BDA">
        <w:t xml:space="preserve">PRS-only </w:t>
      </w:r>
      <w:r w:rsidR="00212A31" w:rsidRPr="00CE7BDA">
        <w:t>and mixed model</w:t>
      </w:r>
      <w:r w:rsidR="002940B4" w:rsidRPr="00CE7BDA">
        <w:t>s</w:t>
      </w:r>
      <w:r w:rsidR="00212A31" w:rsidRPr="00CE7BDA">
        <w:t xml:space="preserve"> wa</w:t>
      </w:r>
      <w:r w:rsidR="00B45904" w:rsidRPr="00CE7BDA">
        <w:t xml:space="preserve">s 0.65 </w:t>
      </w:r>
      <w:r w:rsidR="00B45904" w:rsidRPr="00CE7BDA">
        <w:lastRenderedPageBreak/>
        <w:t>(95%CI 0.60 – 0.69)</w:t>
      </w:r>
      <w:r w:rsidR="00212A31" w:rsidRPr="00CE7BDA">
        <w:t xml:space="preserve">, highlighting the </w:t>
      </w:r>
      <w:r w:rsidR="002A6761" w:rsidRPr="00CE7BDA">
        <w:t>benefit of combining genetic and clinical data for more accurate risk stratification</w:t>
      </w:r>
      <w:r w:rsidR="00B45904" w:rsidRPr="00CE7BDA">
        <w:t>.</w:t>
      </w:r>
    </w:p>
    <w:p w14:paraId="0C017126" w14:textId="77777777" w:rsidR="000E1F23" w:rsidRPr="00CE7BDA" w:rsidRDefault="001D16D8" w:rsidP="00CE7BDA">
      <w:pPr>
        <w:pStyle w:val="MDPI52figure"/>
      </w:pPr>
      <w:r w:rsidRPr="00CE7BDA">
        <w:rPr>
          <w:noProof/>
        </w:rPr>
        <w:drawing>
          <wp:inline distT="0" distB="0" distL="0" distR="0" wp14:anchorId="0E575AEE" wp14:editId="59B75C53">
            <wp:extent cx="6035372" cy="4667250"/>
            <wp:effectExtent l="0" t="0" r="3810" b="0"/>
            <wp:docPr id="633217501"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21">
                      <a:extLst>
                        <a:ext uri="{28A0092B-C50C-407E-A947-70E740481C1C}">
                          <a14:useLocalDpi xmlns:a14="http://schemas.microsoft.com/office/drawing/2010/main" val="0"/>
                        </a:ext>
                      </a:extLst>
                    </a:blip>
                    <a:srcRect l="10051" t="9139" r="6824" b="10366"/>
                    <a:stretch/>
                  </pic:blipFill>
                  <pic:spPr bwMode="auto">
                    <a:xfrm>
                      <a:off x="0" y="0"/>
                      <a:ext cx="6035372" cy="4667250"/>
                    </a:xfrm>
                    <a:prstGeom prst="rect">
                      <a:avLst/>
                    </a:prstGeom>
                    <a:noFill/>
                    <a:ln>
                      <a:noFill/>
                    </a:ln>
                    <a:extLst>
                      <a:ext uri="{53640926-AAD7-44D8-BBD7-CCE9431645EC}">
                        <a14:shadowObscured xmlns:a14="http://schemas.microsoft.com/office/drawing/2010/main"/>
                      </a:ext>
                    </a:extLst>
                  </pic:spPr>
                </pic:pic>
              </a:graphicData>
            </a:graphic>
          </wp:inline>
        </w:drawing>
      </w:r>
    </w:p>
    <w:p w14:paraId="2B7015D7" w14:textId="5997528D" w:rsidR="008D7838" w:rsidRPr="00CE7BDA" w:rsidRDefault="000E1F23" w:rsidP="00CE7BDA">
      <w:pPr>
        <w:pStyle w:val="MDPI51figurecaption"/>
        <w:rPr>
          <w:b/>
        </w:rPr>
      </w:pPr>
      <w:r w:rsidRPr="00CE7BDA">
        <w:rPr>
          <w:b/>
        </w:rPr>
        <w:t xml:space="preserve">Figure 4. </w:t>
      </w:r>
      <w:r w:rsidR="00D12C37" w:rsidRPr="00CE7BDA">
        <w:t>Pooled AUC scores by model type.</w:t>
      </w:r>
      <w:r w:rsidRPr="00CE7BDA">
        <w:t xml:space="preserve"> </w:t>
      </w:r>
      <w:r w:rsidR="00734BA8" w:rsidRPr="00CE7BDA">
        <w:rPr>
          <w:b/>
          <w:bCs/>
        </w:rPr>
        <w:t>Legend</w:t>
      </w:r>
      <w:r w:rsidR="00734BA8" w:rsidRPr="00CE7BDA">
        <w:rPr>
          <w:bCs/>
        </w:rPr>
        <w:t xml:space="preserve">. </w:t>
      </w:r>
      <w:r w:rsidR="008D7838" w:rsidRPr="00CE7BDA">
        <w:rPr>
          <w:bCs/>
        </w:rPr>
        <w:t>The size of the rectangle corresponds to study weight, and horizontal lines indicate the confidence intervals.</w:t>
      </w:r>
    </w:p>
    <w:p w14:paraId="7D00DF05" w14:textId="179A8ABD" w:rsidR="00CD0BD8" w:rsidRPr="00CE7BDA" w:rsidRDefault="00C05B43" w:rsidP="00CE7BDA">
      <w:pPr>
        <w:pStyle w:val="MDPI22heading2"/>
        <w:spacing w:before="240"/>
        <w:rPr>
          <w:noProof w:val="0"/>
        </w:rPr>
      </w:pPr>
      <w:r w:rsidRPr="00CE7BDA">
        <w:rPr>
          <w:noProof w:val="0"/>
        </w:rPr>
        <w:t xml:space="preserve">3.5. </w:t>
      </w:r>
      <w:r w:rsidR="00CD0BD8" w:rsidRPr="00CE7BDA">
        <w:rPr>
          <w:noProof w:val="0"/>
        </w:rPr>
        <w:t>The effect of ancestry in</w:t>
      </w:r>
      <w:r w:rsidR="0011373C" w:rsidRPr="00CE7BDA">
        <w:rPr>
          <w:noProof w:val="0"/>
        </w:rPr>
        <w:t xml:space="preserve"> risk score performance</w:t>
      </w:r>
    </w:p>
    <w:p w14:paraId="7BC6FEBA" w14:textId="77777777" w:rsidR="002B3CE9" w:rsidRPr="00CE7BDA" w:rsidRDefault="004934B5" w:rsidP="00CE7BDA">
      <w:pPr>
        <w:pStyle w:val="MDPI31text"/>
      </w:pPr>
      <w:r w:rsidRPr="00CE7BDA">
        <w:t>M</w:t>
      </w:r>
      <w:r w:rsidR="0011373C" w:rsidRPr="00CE7BDA">
        <w:t>ost of the included studies</w:t>
      </w:r>
      <w:r w:rsidRPr="00CE7BDA">
        <w:t xml:space="preserve"> </w:t>
      </w:r>
      <w:r w:rsidR="00C20C8E" w:rsidRPr="00CE7BDA">
        <w:t>developed</w:t>
      </w:r>
      <w:r w:rsidR="0011373C" w:rsidRPr="00CE7BDA">
        <w:t xml:space="preserve"> polygenic and mixed </w:t>
      </w:r>
      <w:r w:rsidR="00C20C8E" w:rsidRPr="00CE7BDA">
        <w:t xml:space="preserve">risk </w:t>
      </w:r>
      <w:r w:rsidR="0011373C" w:rsidRPr="00CE7BDA">
        <w:t xml:space="preserve">scores </w:t>
      </w:r>
      <w:r w:rsidR="00C20C8E" w:rsidRPr="00CE7BDA">
        <w:t>using</w:t>
      </w:r>
      <w:r w:rsidR="0011373C" w:rsidRPr="00CE7BDA">
        <w:t xml:space="preserve"> data from populations of </w:t>
      </w:r>
      <w:r w:rsidR="00171BB3" w:rsidRPr="00CE7BDA">
        <w:t xml:space="preserve">predominantly </w:t>
      </w:r>
      <w:r w:rsidR="0011373C" w:rsidRPr="00CE7BDA">
        <w:t xml:space="preserve">Caucasian /European ancestry. </w:t>
      </w:r>
      <w:r w:rsidR="00105857" w:rsidRPr="00CE7BDA">
        <w:t xml:space="preserve">Only </w:t>
      </w:r>
      <w:r w:rsidR="00B13264" w:rsidRPr="00CE7BDA">
        <w:t xml:space="preserve">three </w:t>
      </w:r>
      <w:r w:rsidR="0011373C" w:rsidRPr="00CE7BDA">
        <w:t xml:space="preserve">PRS </w:t>
      </w:r>
      <w:r w:rsidR="00B13264" w:rsidRPr="00CE7BDA">
        <w:t>models</w:t>
      </w:r>
      <w:r w:rsidR="0011373C" w:rsidRPr="00CE7BDA">
        <w:t xml:space="preserve"> were developed </w:t>
      </w:r>
      <w:r w:rsidR="00C079AE" w:rsidRPr="00CE7BDA">
        <w:t xml:space="preserve">based on individuals </w:t>
      </w:r>
      <w:r w:rsidR="0011373C" w:rsidRPr="00CE7BDA">
        <w:t>of Asian ancestry (Pang et al, Wang et al, Aoki et al).</w:t>
      </w:r>
      <w:r w:rsidR="00023D07" w:rsidRPr="00CE7BDA">
        <w:t xml:space="preserve"> A post-hoc subgroup analysis </w:t>
      </w:r>
      <w:r w:rsidR="00171BB3" w:rsidRPr="00CE7BDA">
        <w:t xml:space="preserve">comparing the </w:t>
      </w:r>
      <w:r w:rsidR="0095567E" w:rsidRPr="00CE7BDA">
        <w:t xml:space="preserve">scores between ancestry group </w:t>
      </w:r>
      <w:r w:rsidR="00342D65" w:rsidRPr="00CE7BDA">
        <w:t xml:space="preserve">is shown </w:t>
      </w:r>
      <w:r w:rsidR="00023D07" w:rsidRPr="00CE7BDA">
        <w:t>in Figure 5</w:t>
      </w:r>
      <w:r w:rsidR="00FE3AD0" w:rsidRPr="00CE7BDA">
        <w:t>A</w:t>
      </w:r>
      <w:r w:rsidR="00023D07" w:rsidRPr="00CE7BDA">
        <w:t>.</w:t>
      </w:r>
      <w:r w:rsidR="002B3CE9" w:rsidRPr="00CE7BDA">
        <w:t xml:space="preserve"> </w:t>
      </w:r>
    </w:p>
    <w:p w14:paraId="4F563700" w14:textId="77777777" w:rsidR="000E1F23" w:rsidRPr="00CE7BDA" w:rsidRDefault="00527EBD" w:rsidP="00CE7BDA">
      <w:pPr>
        <w:pStyle w:val="MDPI52figure"/>
        <w:ind w:left="2608"/>
        <w:jc w:val="left"/>
      </w:pPr>
      <w:r w:rsidRPr="00CE7BDA">
        <w:rPr>
          <w:noProof/>
        </w:rPr>
        <w:lastRenderedPageBreak/>
        <w:drawing>
          <wp:inline distT="0" distB="0" distL="0" distR="0" wp14:anchorId="4B1D66C9" wp14:editId="19EFF34D">
            <wp:extent cx="4371975" cy="6508845"/>
            <wp:effectExtent l="0" t="0" r="0" b="6350"/>
            <wp:docPr id="154708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6508845"/>
                    </a:xfrm>
                    <a:prstGeom prst="rect">
                      <a:avLst/>
                    </a:prstGeom>
                    <a:noFill/>
                  </pic:spPr>
                </pic:pic>
              </a:graphicData>
            </a:graphic>
          </wp:inline>
        </w:drawing>
      </w:r>
    </w:p>
    <w:p w14:paraId="34ADBA33" w14:textId="72E25BD7" w:rsidR="002B3CE9" w:rsidRPr="00CE7BDA" w:rsidRDefault="000E1F23" w:rsidP="00CE7BDA">
      <w:pPr>
        <w:pStyle w:val="MDPI51figurecaption"/>
        <w:jc w:val="both"/>
        <w:rPr>
          <w:b/>
        </w:rPr>
      </w:pPr>
      <w:r w:rsidRPr="00CE7BDA">
        <w:rPr>
          <w:b/>
        </w:rPr>
        <w:t xml:space="preserve">Figure 5. </w:t>
      </w:r>
      <w:r w:rsidR="002B3CE9" w:rsidRPr="00CE7BDA">
        <w:t xml:space="preserve">Comparison of pooled PRS estimates </w:t>
      </w:r>
      <w:r w:rsidR="00527EBD" w:rsidRPr="00CE7BDA">
        <w:t xml:space="preserve">(A) and mixed scores (B) </w:t>
      </w:r>
      <w:r w:rsidR="002B3CE9" w:rsidRPr="00CE7BDA">
        <w:t>between Caucasian and Asian populations</w:t>
      </w:r>
      <w:r w:rsidRPr="00CE7BDA">
        <w:t>.</w:t>
      </w:r>
    </w:p>
    <w:p w14:paraId="3D7702AF" w14:textId="2DCD1040" w:rsidR="00C378CE" w:rsidRPr="00CE7BDA" w:rsidRDefault="00C378CE" w:rsidP="00CE7BDA">
      <w:pPr>
        <w:pStyle w:val="MDPI31text"/>
        <w:rPr>
          <w:b/>
        </w:rPr>
      </w:pPr>
      <w:r w:rsidRPr="00CE7BDA">
        <w:t xml:space="preserve">The pooled OR per SD increase in PRS scores </w:t>
      </w:r>
      <w:r w:rsidR="002A2725" w:rsidRPr="00CE7BDA">
        <w:t>for</w:t>
      </w:r>
      <w:r w:rsidRPr="00CE7BDA">
        <w:t xml:space="preserve"> studies of Caucasian</w:t>
      </w:r>
      <w:r w:rsidR="00AD1B5C" w:rsidRPr="00CE7BDA">
        <w:t xml:space="preserve"> ancestry </w:t>
      </w:r>
      <w:r w:rsidR="00EB28FB" w:rsidRPr="00CE7BDA">
        <w:t>wa</w:t>
      </w:r>
      <w:r w:rsidRPr="00CE7BDA">
        <w:t>s 1.42 (95%CI 1.30 – 1.56)</w:t>
      </w:r>
      <w:r w:rsidR="00EB28FB" w:rsidRPr="00CE7BDA">
        <w:t xml:space="preserve">, compared to </w:t>
      </w:r>
      <w:r w:rsidRPr="00CE7BDA">
        <w:t>1.21 (95%CI 0.77 – 1.90)</w:t>
      </w:r>
      <w:r w:rsidR="00EB28FB" w:rsidRPr="00CE7BDA">
        <w:t xml:space="preserve"> </w:t>
      </w:r>
      <w:r w:rsidR="00632056" w:rsidRPr="00CE7BDA">
        <w:t xml:space="preserve">for </w:t>
      </w:r>
      <w:r w:rsidR="00EB28FB" w:rsidRPr="00CE7BDA">
        <w:t>Asian-origin population</w:t>
      </w:r>
      <w:r w:rsidR="00632056" w:rsidRPr="00CE7BDA">
        <w:t>s.</w:t>
      </w:r>
      <w:r w:rsidR="00EB28FB" w:rsidRPr="00CE7BDA">
        <w:t xml:space="preserve"> </w:t>
      </w:r>
      <w:r w:rsidRPr="00CE7BDA">
        <w:t xml:space="preserve">Despite the </w:t>
      </w:r>
      <w:r w:rsidR="00993109" w:rsidRPr="00CE7BDA">
        <w:t xml:space="preserve">observed OR </w:t>
      </w:r>
      <w:r w:rsidR="00345F34" w:rsidRPr="00CE7BDA">
        <w:t>difference of 0.21</w:t>
      </w:r>
      <w:r w:rsidRPr="00CE7BDA">
        <w:t xml:space="preserve"> </w:t>
      </w:r>
      <w:r w:rsidR="00345F34" w:rsidRPr="00CE7BDA">
        <w:t>t</w:t>
      </w:r>
      <w:r w:rsidRPr="00CE7BDA">
        <w:t xml:space="preserve">he between </w:t>
      </w:r>
      <w:r w:rsidR="00B55384" w:rsidRPr="00CE7BDA">
        <w:t xml:space="preserve">ancestry </w:t>
      </w:r>
      <w:r w:rsidRPr="00CE7BDA">
        <w:t>subgroup</w:t>
      </w:r>
      <w:r w:rsidR="00993109" w:rsidRPr="00CE7BDA">
        <w:t xml:space="preserve">s, the </w:t>
      </w:r>
      <w:r w:rsidR="00E71DF8" w:rsidRPr="00CE7BDA">
        <w:t>stati</w:t>
      </w:r>
      <w:r w:rsidR="00C9128F" w:rsidRPr="00CE7BDA">
        <w:t>stical comparison was not</w:t>
      </w:r>
      <w:r w:rsidRPr="00CE7BDA">
        <w:t xml:space="preserve"> significan</w:t>
      </w:r>
      <w:r w:rsidR="00C9128F" w:rsidRPr="00CE7BDA">
        <w:t xml:space="preserve">t </w:t>
      </w:r>
      <w:r w:rsidR="00CD69B2" w:rsidRPr="00CE7BDA">
        <w:t xml:space="preserve">(p=0.16). </w:t>
      </w:r>
      <w:r w:rsidR="00BC0797" w:rsidRPr="00CE7BDA">
        <w:t xml:space="preserve">Both subgroups, as well as the </w:t>
      </w:r>
      <w:r w:rsidR="005821EB" w:rsidRPr="00CE7BDA">
        <w:t xml:space="preserve">pooled estimate, exhibited high </w:t>
      </w:r>
      <w:r w:rsidR="00B55384" w:rsidRPr="00CE7BDA">
        <w:t xml:space="preserve">levels of </w:t>
      </w:r>
      <w:r w:rsidR="005821EB" w:rsidRPr="00CE7BDA">
        <w:t>h</w:t>
      </w:r>
      <w:r w:rsidR="00345F34" w:rsidRPr="00CE7BDA">
        <w:t>eterogeneity (Figure 5).</w:t>
      </w:r>
    </w:p>
    <w:p w14:paraId="60F6B3EC" w14:textId="25768E40" w:rsidR="00D44F10" w:rsidRPr="00CE7BDA" w:rsidRDefault="00345F34" w:rsidP="00CE7BDA">
      <w:pPr>
        <w:pStyle w:val="MDPI31text"/>
        <w:rPr>
          <w:b/>
        </w:rPr>
      </w:pPr>
      <w:r w:rsidRPr="00CE7BDA">
        <w:t xml:space="preserve">Studies </w:t>
      </w:r>
      <w:r w:rsidR="00A25AEC" w:rsidRPr="00CE7BDA">
        <w:t>that</w:t>
      </w:r>
      <w:r w:rsidRPr="00CE7BDA">
        <w:t xml:space="preserve"> combined PRS </w:t>
      </w:r>
      <w:r w:rsidR="00A25AEC" w:rsidRPr="00CE7BDA">
        <w:t>with</w:t>
      </w:r>
      <w:r w:rsidRPr="00CE7BDA">
        <w:t xml:space="preserve"> clinical risk </w:t>
      </w:r>
      <w:r w:rsidR="00A25AEC" w:rsidRPr="00CE7BDA">
        <w:t>factors had li</w:t>
      </w:r>
      <w:r w:rsidR="005A2D27" w:rsidRPr="00CE7BDA">
        <w:t xml:space="preserve">mited </w:t>
      </w:r>
      <w:r w:rsidR="00A043E2" w:rsidRPr="00CE7BDA">
        <w:t>representation f</w:t>
      </w:r>
      <w:r w:rsidR="005A2D27" w:rsidRPr="00CE7BDA">
        <w:t>rom</w:t>
      </w:r>
      <w:r w:rsidR="00A043E2" w:rsidRPr="00CE7BDA">
        <w:t xml:space="preserve"> Asian population</w:t>
      </w:r>
      <w:r w:rsidR="00FB4585" w:rsidRPr="00CE7BDA">
        <w:t>s</w:t>
      </w:r>
      <w:r w:rsidR="00A043E2" w:rsidRPr="00CE7BDA">
        <w:t xml:space="preserve">, with only one </w:t>
      </w:r>
      <w:r w:rsidR="005A2D27" w:rsidRPr="00CE7BDA">
        <w:t xml:space="preserve">study </w:t>
      </w:r>
      <w:r w:rsidR="00A043E2" w:rsidRPr="00CE7BDA">
        <w:t xml:space="preserve">by </w:t>
      </w:r>
      <w:proofErr w:type="spellStart"/>
      <w:r w:rsidR="00A043E2" w:rsidRPr="00CE7BDA">
        <w:t>Nakatochi</w:t>
      </w:r>
      <w:proofErr w:type="spellEnd"/>
      <w:r w:rsidR="00A043E2" w:rsidRPr="00CE7BDA">
        <w:t xml:space="preserve"> et al</w:t>
      </w:r>
      <w:r w:rsidR="005A2D27" w:rsidRPr="00CE7BDA">
        <w:t xml:space="preserve"> developing a mixed score in this group</w:t>
      </w:r>
      <w:r w:rsidR="00A043E2" w:rsidRPr="00CE7BDA">
        <w:t xml:space="preserve">. The comparison between ancestry subgroups </w:t>
      </w:r>
      <w:r w:rsidR="00350666" w:rsidRPr="00CE7BDA">
        <w:t xml:space="preserve">in mixed models </w:t>
      </w:r>
      <w:r w:rsidR="00A043E2" w:rsidRPr="00CE7BDA">
        <w:t xml:space="preserve">revealed a statistically significant difference OR 1.64 (95%CI 1.40 – 1.92) and 1.14 (95%CI 0.98 – 1.33) for the Caucasian and Asian populations respectively. However, this difference in effect size </w:t>
      </w:r>
      <w:r w:rsidR="00124F0A" w:rsidRPr="00CE7BDA">
        <w:t xml:space="preserve">should be </w:t>
      </w:r>
      <w:r w:rsidR="000D791A" w:rsidRPr="00CE7BDA">
        <w:t xml:space="preserve">interpreted cautiously, as the Asian subgroup </w:t>
      </w:r>
      <w:r w:rsidR="00F82ECE" w:rsidRPr="00CE7BDA">
        <w:t>consists of a single</w:t>
      </w:r>
      <w:r w:rsidR="00B342F6" w:rsidRPr="00CE7BDA">
        <w:t xml:space="preserve"> study. In </w:t>
      </w:r>
      <w:r w:rsidR="00B342F6" w:rsidRPr="00CE7BDA">
        <w:lastRenderedPageBreak/>
        <w:t xml:space="preserve">addition, the adjusted </w:t>
      </w:r>
      <w:r w:rsidR="00F8743F" w:rsidRPr="00CE7BDA">
        <w:t xml:space="preserve">OR per SD increase </w:t>
      </w:r>
      <w:r w:rsidR="00785C3C" w:rsidRPr="00CE7BDA">
        <w:t>for</w:t>
      </w:r>
      <w:r w:rsidR="001A22F1" w:rsidRPr="00CE7BDA">
        <w:t xml:space="preserve"> </w:t>
      </w:r>
      <w:proofErr w:type="spellStart"/>
      <w:r w:rsidR="00F8743F" w:rsidRPr="00CE7BDA">
        <w:t>Nakatochi</w:t>
      </w:r>
      <w:proofErr w:type="spellEnd"/>
      <w:r w:rsidR="00F8743F" w:rsidRPr="00CE7BDA">
        <w:t xml:space="preserve"> et al </w:t>
      </w:r>
      <w:r w:rsidR="001A22F1" w:rsidRPr="00CE7BDA">
        <w:t xml:space="preserve">includes </w:t>
      </w:r>
      <w:r w:rsidR="00F8743F" w:rsidRPr="00CE7BDA">
        <w:t xml:space="preserve">the null value within </w:t>
      </w:r>
      <w:r w:rsidR="00E33755" w:rsidRPr="00CE7BDA">
        <w:t>its</w:t>
      </w:r>
      <w:r w:rsidR="00F8743F" w:rsidRPr="00CE7BDA">
        <w:t xml:space="preserve"> 95% CI, further </w:t>
      </w:r>
      <w:r w:rsidR="00E33755" w:rsidRPr="00CE7BDA">
        <w:t xml:space="preserve">reducing the reliability of the </w:t>
      </w:r>
      <w:r w:rsidR="00F8743F" w:rsidRPr="00CE7BDA">
        <w:t>effect size</w:t>
      </w:r>
      <w:r w:rsidR="002C1AB0" w:rsidRPr="00CE7BDA">
        <w:t xml:space="preserve"> </w:t>
      </w:r>
      <w:r w:rsidR="00E33755" w:rsidRPr="00CE7BDA">
        <w:t xml:space="preserve">estimate </w:t>
      </w:r>
      <w:r w:rsidR="002C1AB0" w:rsidRPr="00CE7BDA">
        <w:t xml:space="preserve">(Figure </w:t>
      </w:r>
      <w:r w:rsidR="00FE3AD0" w:rsidRPr="00CE7BDA">
        <w:t>5B</w:t>
      </w:r>
      <w:r w:rsidR="002C1AB0" w:rsidRPr="00CE7BDA">
        <w:t>)</w:t>
      </w:r>
      <w:r w:rsidR="00F8743F" w:rsidRPr="00CE7BDA">
        <w:t>.</w:t>
      </w:r>
    </w:p>
    <w:p w14:paraId="06737D19" w14:textId="3D7712A3" w:rsidR="00193EB6" w:rsidRPr="00CE7BDA" w:rsidRDefault="002C1AB0" w:rsidP="00CE7BDA">
      <w:pPr>
        <w:pStyle w:val="MDPI31text"/>
        <w:rPr>
          <w:b/>
        </w:rPr>
      </w:pPr>
      <w:r w:rsidRPr="00CE7BDA">
        <w:t xml:space="preserve">AUC metrics by ancestry exhibited a similar difference as reported for standardized OR increase in PRS and mixed scores. Models developed from Caucasian ancestry populations </w:t>
      </w:r>
      <w:r w:rsidR="00863959" w:rsidRPr="00CE7BDA">
        <w:t>were found to have higher pooled AUC estimates in prediction of pancreatic cancer occurrence; PRS scores achieved a pooled AUC of 0.62 (95%CI 0.57 – 0.67) with mixed scores exhibiting a calculated AUC of 0.72 (95%CI 0.60 – 0.84) (Supplementary Figure</w:t>
      </w:r>
      <w:r w:rsidR="00193EB6" w:rsidRPr="00CE7BDA">
        <w:t>s</w:t>
      </w:r>
      <w:r w:rsidR="00863959" w:rsidRPr="00CE7BDA">
        <w:t xml:space="preserve"> 1</w:t>
      </w:r>
      <w:r w:rsidR="00193EB6" w:rsidRPr="00CE7BDA">
        <w:t xml:space="preserve"> and 2</w:t>
      </w:r>
      <w:r w:rsidR="00863959" w:rsidRPr="00CE7BDA">
        <w:t xml:space="preserve">). In contrast, models developed </w:t>
      </w:r>
      <w:r w:rsidR="00272EAF" w:rsidRPr="00CE7BDA">
        <w:t>in</w:t>
      </w:r>
      <w:r w:rsidR="00193EB6" w:rsidRPr="00CE7BDA">
        <w:t xml:space="preserve"> populations of Asian ancestry achieved inferior predictive scores, with an AUC of 0.59 (95%CI 0.34 – 0.84) and 0.63 (95%CI 0.60 – 0.66) for PRS and mixed scores respectively. The previously exhibited trend of sub-optimal prediction metrics for pancreatic cancer is repeated in AUC metrics.</w:t>
      </w:r>
    </w:p>
    <w:p w14:paraId="2CE2E1F4" w14:textId="237E8EFE" w:rsidR="00193EB6" w:rsidRPr="00CE7BDA" w:rsidRDefault="00C05B43" w:rsidP="00CE7BDA">
      <w:pPr>
        <w:pStyle w:val="MDPI22heading2"/>
        <w:spacing w:before="240"/>
        <w:rPr>
          <w:noProof w:val="0"/>
        </w:rPr>
      </w:pPr>
      <w:r w:rsidRPr="00CE7BDA">
        <w:rPr>
          <w:noProof w:val="0"/>
        </w:rPr>
        <w:t xml:space="preserve">3.6. </w:t>
      </w:r>
      <w:r w:rsidR="001E5E5A" w:rsidRPr="00CE7BDA">
        <w:rPr>
          <w:noProof w:val="0"/>
        </w:rPr>
        <w:t>Exploring</w:t>
      </w:r>
      <w:r w:rsidR="004769DB" w:rsidRPr="00CE7BDA">
        <w:rPr>
          <w:noProof w:val="0"/>
        </w:rPr>
        <w:t xml:space="preserve"> the effect of</w:t>
      </w:r>
      <w:r w:rsidR="001E5E5A" w:rsidRPr="00CE7BDA">
        <w:rPr>
          <w:noProof w:val="0"/>
        </w:rPr>
        <w:t xml:space="preserve"> </w:t>
      </w:r>
      <w:r w:rsidR="00CF6CC1" w:rsidRPr="00CE7BDA">
        <w:rPr>
          <w:noProof w:val="0"/>
        </w:rPr>
        <w:t xml:space="preserve">SNP </w:t>
      </w:r>
      <w:r w:rsidR="00DF2EB3" w:rsidRPr="00CE7BDA">
        <w:rPr>
          <w:noProof w:val="0"/>
        </w:rPr>
        <w:t xml:space="preserve">number </w:t>
      </w:r>
      <w:r w:rsidR="00344296" w:rsidRPr="00CE7BDA">
        <w:rPr>
          <w:noProof w:val="0"/>
        </w:rPr>
        <w:t>and publication year</w:t>
      </w:r>
      <w:r w:rsidR="00DF2EB3" w:rsidRPr="00CE7BDA">
        <w:rPr>
          <w:noProof w:val="0"/>
        </w:rPr>
        <w:t xml:space="preserve"> </w:t>
      </w:r>
      <w:r w:rsidR="004769DB" w:rsidRPr="00CE7BDA">
        <w:rPr>
          <w:noProof w:val="0"/>
        </w:rPr>
        <w:t>in model performances</w:t>
      </w:r>
      <w:r w:rsidR="00996CE9" w:rsidRPr="00CE7BDA">
        <w:rPr>
          <w:noProof w:val="0"/>
        </w:rPr>
        <w:t xml:space="preserve"> through meta-regression</w:t>
      </w:r>
    </w:p>
    <w:p w14:paraId="7A15AD2B" w14:textId="77777777" w:rsidR="00B50F26" w:rsidRDefault="004769DB" w:rsidP="00B50F26">
      <w:pPr>
        <w:pStyle w:val="MDPI31text"/>
      </w:pPr>
      <w:r w:rsidRPr="00CE7BDA">
        <w:t>The next p</w:t>
      </w:r>
      <w:r w:rsidR="00AD10A4" w:rsidRPr="00CE7BDA">
        <w:t>hase</w:t>
      </w:r>
      <w:r w:rsidRPr="00CE7BDA">
        <w:t xml:space="preserve"> </w:t>
      </w:r>
      <w:r w:rsidR="00E077A6" w:rsidRPr="00CE7BDA">
        <w:t xml:space="preserve">of </w:t>
      </w:r>
      <w:r w:rsidRPr="00CE7BDA">
        <w:t xml:space="preserve">the post-hoc analysis </w:t>
      </w:r>
      <w:r w:rsidR="00E077A6" w:rsidRPr="00CE7BDA">
        <w:t>involves conducting a</w:t>
      </w:r>
      <w:r w:rsidRPr="00CE7BDA">
        <w:t xml:space="preserve"> meta-regression to </w:t>
      </w:r>
      <w:r w:rsidR="006260D8" w:rsidRPr="00CE7BDA">
        <w:t xml:space="preserve">examine </w:t>
      </w:r>
      <w:r w:rsidRPr="00CE7BDA">
        <w:t xml:space="preserve">the </w:t>
      </w:r>
      <w:r w:rsidR="006260D8" w:rsidRPr="00CE7BDA">
        <w:t xml:space="preserve">relationship between </w:t>
      </w:r>
      <w:r w:rsidRPr="00CE7BDA">
        <w:t xml:space="preserve">publication </w:t>
      </w:r>
      <w:r w:rsidR="00184BBF" w:rsidRPr="00CE7BDA">
        <w:t xml:space="preserve">year and </w:t>
      </w:r>
      <w:r w:rsidRPr="00CE7BDA">
        <w:t>the reported effect size</w:t>
      </w:r>
      <w:r w:rsidR="009C16C1" w:rsidRPr="00CE7BDA">
        <w:t xml:space="preserve"> for both </w:t>
      </w:r>
      <w:r w:rsidRPr="00CE7BDA">
        <w:t xml:space="preserve">common variant PRS and mixed models. </w:t>
      </w:r>
      <w:r w:rsidR="00717FA0" w:rsidRPr="00CE7BDA">
        <w:t xml:space="preserve">This method </w:t>
      </w:r>
      <w:r w:rsidR="0022349C" w:rsidRPr="00CE7BDA">
        <w:t xml:space="preserve">allows </w:t>
      </w:r>
      <w:r w:rsidR="00BA0395" w:rsidRPr="00CE7BDA">
        <w:t xml:space="preserve">an assessment of how much of the heterogeneity within the meta-analysis can be attributed </w:t>
      </w:r>
      <w:r w:rsidR="003D2FCF" w:rsidRPr="00CE7BDA">
        <w:t xml:space="preserve">to </w:t>
      </w:r>
      <w:r w:rsidR="00BA0395" w:rsidRPr="00CE7BDA">
        <w:t>publication</w:t>
      </w:r>
      <w:r w:rsidR="003D2FCF" w:rsidRPr="00CE7BDA">
        <w:t xml:space="preserve"> year</w:t>
      </w:r>
      <w:r w:rsidR="00CA4137" w:rsidRPr="00CE7BDA">
        <w:t>.</w:t>
      </w:r>
      <w:r w:rsidR="00C27F77" w:rsidRPr="00CE7BDA">
        <w:t xml:space="preserve"> </w:t>
      </w:r>
      <w:r w:rsidR="00CA4137" w:rsidRPr="00CE7BDA">
        <w:t xml:space="preserve">Figure </w:t>
      </w:r>
      <w:r w:rsidR="00FE3AD0" w:rsidRPr="00CE7BDA">
        <w:t>6</w:t>
      </w:r>
      <w:r w:rsidR="00CA4137" w:rsidRPr="00CE7BDA">
        <w:t xml:space="preserve"> </w:t>
      </w:r>
      <w:r w:rsidR="003D2FCF" w:rsidRPr="00CE7BDA">
        <w:t>presents</w:t>
      </w:r>
      <w:r w:rsidR="00CA4137" w:rsidRPr="00CE7BDA">
        <w:t xml:space="preserve"> bubble plot</w:t>
      </w:r>
      <w:r w:rsidR="00C84E67" w:rsidRPr="00CE7BDA">
        <w:t>s</w:t>
      </w:r>
      <w:r w:rsidR="00CA4137" w:rsidRPr="00CE7BDA">
        <w:t xml:space="preserve"> </w:t>
      </w:r>
      <w:r w:rsidR="004B39D1" w:rsidRPr="00CE7BDA">
        <w:t xml:space="preserve">displaying the </w:t>
      </w:r>
      <w:r w:rsidR="00A52A75" w:rsidRPr="00CE7BDA">
        <w:t xml:space="preserve">study </w:t>
      </w:r>
      <w:r w:rsidR="004B39D1" w:rsidRPr="00CE7BDA">
        <w:t xml:space="preserve">effect </w:t>
      </w:r>
      <w:r w:rsidR="00813BBD" w:rsidRPr="00CE7BDA">
        <w:t xml:space="preserve">sizes (standardized OR) </w:t>
      </w:r>
      <w:r w:rsidR="00A52A75" w:rsidRPr="00CE7BDA">
        <w:t xml:space="preserve">and </w:t>
      </w:r>
      <w:r w:rsidR="00C84E67" w:rsidRPr="00CE7BDA">
        <w:t>AUC</w:t>
      </w:r>
      <w:r w:rsidR="00CA4137" w:rsidRPr="00CE7BDA">
        <w:t xml:space="preserve"> over publication year. There is a positive correlation between </w:t>
      </w:r>
      <w:r w:rsidR="00EE77B8" w:rsidRPr="00CE7BDA">
        <w:t>publication</w:t>
      </w:r>
      <w:r w:rsidR="00CA4137" w:rsidRPr="00CE7BDA">
        <w:t xml:space="preserve"> year and effect size</w:t>
      </w:r>
      <w:r w:rsidR="00C84E67" w:rsidRPr="00CE7BDA">
        <w:t xml:space="preserve"> in most of the associations</w:t>
      </w:r>
      <w:r w:rsidR="00111F26" w:rsidRPr="00CE7BDA">
        <w:t>,</w:t>
      </w:r>
      <w:r w:rsidR="00CA4137" w:rsidRPr="00CE7BDA">
        <w:t xml:space="preserve"> </w:t>
      </w:r>
      <w:r w:rsidR="00C84E67" w:rsidRPr="00CE7BDA">
        <w:t>as</w:t>
      </w:r>
      <w:r w:rsidR="00CA4137" w:rsidRPr="00CE7BDA">
        <w:t xml:space="preserve"> </w:t>
      </w:r>
      <w:r w:rsidR="00111F26" w:rsidRPr="00CE7BDA">
        <w:t>shown</w:t>
      </w:r>
      <w:r w:rsidR="00CA4137" w:rsidRPr="00CE7BDA">
        <w:t xml:space="preserve"> by the moderately positive slope of the trend line</w:t>
      </w:r>
      <w:r w:rsidR="00C84E67" w:rsidRPr="00CE7BDA">
        <w:t>s</w:t>
      </w:r>
      <w:r w:rsidR="00CA4137" w:rsidRPr="00CE7BDA">
        <w:t>.</w:t>
      </w:r>
    </w:p>
    <w:p w14:paraId="575DA7C9" w14:textId="21AC37DB" w:rsidR="00B50F26" w:rsidRPr="00B50F26" w:rsidRDefault="00B50F26" w:rsidP="00B50F26">
      <w:pPr>
        <w:pStyle w:val="MDPI31text"/>
        <w:ind w:left="0" w:firstLine="0"/>
        <w:jc w:val="center"/>
        <w:rPr>
          <w:lang w:val="el-GR"/>
        </w:rPr>
      </w:pPr>
      <w:r w:rsidRPr="00B50F26">
        <w:rPr>
          <w:noProof/>
          <w:lang w:val="el-GR"/>
        </w:rPr>
        <w:drawing>
          <wp:inline distT="0" distB="0" distL="0" distR="0" wp14:anchorId="2DC0C54B" wp14:editId="05B7359E">
            <wp:extent cx="6874026" cy="4933094"/>
            <wp:effectExtent l="0" t="0" r="3175" b="1270"/>
            <wp:docPr id="1601346653" name="Εικόνα 1" descr="Εικόνα που περιέχει κείμενο, διάγραμμα,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46653" name="Εικόνα 1" descr="Εικόνα που περιέχει κείμενο, διάγραμμα, παράλληλα&#10;&#10;Περιγραφή που δημιουργήθηκε αυτόματ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0515" cy="4987986"/>
                    </a:xfrm>
                    <a:prstGeom prst="rect">
                      <a:avLst/>
                    </a:prstGeom>
                    <a:noFill/>
                    <a:ln>
                      <a:noFill/>
                    </a:ln>
                  </pic:spPr>
                </pic:pic>
              </a:graphicData>
            </a:graphic>
          </wp:inline>
        </w:drawing>
      </w:r>
    </w:p>
    <w:p w14:paraId="3EE8BAD3" w14:textId="3EFAA62F" w:rsidR="00EE77B8" w:rsidRPr="00CE7BDA" w:rsidRDefault="00EE77B8" w:rsidP="00CE7BDA">
      <w:pPr>
        <w:pStyle w:val="MDPI31text"/>
        <w:rPr>
          <w:b/>
        </w:rPr>
      </w:pPr>
    </w:p>
    <w:p w14:paraId="5A3DB3A3" w14:textId="6AE6A14D" w:rsidR="00EE77B8" w:rsidRPr="00B50F26" w:rsidRDefault="00F22BA2" w:rsidP="00B50F26">
      <w:pPr>
        <w:pStyle w:val="MDPI52figure"/>
        <w:jc w:val="both"/>
      </w:pPr>
      <w:commentRangeStart w:id="3"/>
      <w:commentRangeStart w:id="4"/>
      <w:commentRangeEnd w:id="3"/>
      <w:r>
        <w:rPr>
          <w:rStyle w:val="CommentReference"/>
          <w:rFonts w:eastAsiaTheme="minorEastAsia"/>
          <w:snapToGrid/>
          <w:lang w:eastAsia="zh-CN" w:bidi="ar-SA"/>
        </w:rPr>
        <w:lastRenderedPageBreak/>
        <w:commentReference w:id="3"/>
      </w:r>
      <w:commentRangeEnd w:id="4"/>
      <w:r w:rsidR="00B50F26">
        <w:rPr>
          <w:rStyle w:val="CommentReference"/>
          <w:rFonts w:eastAsiaTheme="minorEastAsia"/>
          <w:snapToGrid/>
          <w:lang w:eastAsia="zh-CN" w:bidi="ar-SA"/>
        </w:rPr>
        <w:commentReference w:id="4"/>
      </w:r>
      <w:r w:rsidR="00C05B43" w:rsidRPr="00CE7BDA">
        <w:rPr>
          <w:b/>
        </w:rPr>
        <w:t xml:space="preserve">Figure 6. </w:t>
      </w:r>
      <w:r w:rsidR="00EE77B8" w:rsidRPr="00CE7BDA">
        <w:t>The effect of publication year on estimated effect sizes for standardized ORs in PRS score studies (A), standardized ORs in mixed score studies (B), AUC in PRS score studies (C), AUC in mixed score studies (D)</w:t>
      </w:r>
      <w:r w:rsidR="00C05B43" w:rsidRPr="00CE7BDA">
        <w:rPr>
          <w:b/>
        </w:rPr>
        <w:t>.</w:t>
      </w:r>
    </w:p>
    <w:p w14:paraId="62342661" w14:textId="598EA5D7" w:rsidR="00CA4137" w:rsidRPr="00CE7BDA" w:rsidRDefault="00CA4137" w:rsidP="00CE7BDA">
      <w:pPr>
        <w:pStyle w:val="MDPI31text"/>
        <w:rPr>
          <w:b/>
        </w:rPr>
      </w:pPr>
      <w:r w:rsidRPr="00CE7BDA">
        <w:t>There is a moderate positive correlation between publication year and reported PRS effect size, however it does not constitute a significant predictor for this analysis (</w:t>
      </w:r>
      <w:r w:rsidRPr="00CE7BDA">
        <w:rPr>
          <w:i/>
          <w:iCs/>
        </w:rPr>
        <w:t>p</w:t>
      </w:r>
      <w:r w:rsidRPr="00CE7BDA">
        <w:t>=0.63).</w:t>
      </w:r>
      <w:r w:rsidR="00F82CAF" w:rsidRPr="00CE7BDA">
        <w:t xml:space="preserve"> The PRS study by Galeotti et al </w:t>
      </w:r>
      <w:r w:rsidR="004774A9" w:rsidRPr="00CE7BDA">
        <w:t>is</w:t>
      </w:r>
      <w:r w:rsidR="00F82CAF" w:rsidRPr="00CE7BDA">
        <w:t xml:space="preserve"> identified as an outlier.</w:t>
      </w:r>
    </w:p>
    <w:p w14:paraId="6162FA0D" w14:textId="6C87BDEC" w:rsidR="00DF2EB3" w:rsidRPr="00CE7BDA" w:rsidRDefault="00F82CAF" w:rsidP="00CE7BDA">
      <w:pPr>
        <w:pStyle w:val="MDPI31text"/>
      </w:pPr>
      <w:r w:rsidRPr="00CE7BDA">
        <w:t xml:space="preserve">A similar </w:t>
      </w:r>
      <w:r w:rsidR="00297BA6" w:rsidRPr="00CE7BDA">
        <w:t xml:space="preserve">association can be seen when plotting effect sizes by publication year for mixed models (Figure </w:t>
      </w:r>
      <w:r w:rsidR="00C84E67" w:rsidRPr="00CE7BDA">
        <w:t>7.B</w:t>
      </w:r>
      <w:r w:rsidR="00297BA6" w:rsidRPr="00CE7BDA">
        <w:t xml:space="preserve">). There is a positive association between publication year and reported standardized OR increase, however publication year </w:t>
      </w:r>
      <w:r w:rsidR="004774A9" w:rsidRPr="00CE7BDA">
        <w:t>i</w:t>
      </w:r>
      <w:r w:rsidR="00297BA6" w:rsidRPr="00CE7BDA">
        <w:t>s not a significant predictor of effect size estimates (</w:t>
      </w:r>
      <w:r w:rsidR="00297BA6" w:rsidRPr="00CE7BDA">
        <w:rPr>
          <w:i/>
          <w:iCs/>
        </w:rPr>
        <w:t>p</w:t>
      </w:r>
      <w:r w:rsidR="00297BA6" w:rsidRPr="00CE7BDA">
        <w:t>=0.46).</w:t>
      </w:r>
    </w:p>
    <w:p w14:paraId="29A03BF6" w14:textId="353D9608" w:rsidR="004769DB" w:rsidRPr="00CE7BDA" w:rsidRDefault="00DF2EB3" w:rsidP="00CE7BDA">
      <w:pPr>
        <w:pStyle w:val="MDPI31text"/>
        <w:rPr>
          <w:b/>
        </w:rPr>
      </w:pPr>
      <w:r w:rsidRPr="00CE7BDA">
        <w:t xml:space="preserve">The mixed model study by Ke et al </w:t>
      </w:r>
      <w:r w:rsidR="00CF0A95" w:rsidRPr="00CE7BDA">
        <w:t>is</w:t>
      </w:r>
      <w:r w:rsidRPr="00CE7BDA">
        <w:t xml:space="preserve"> identified as an outlier of high reported ORs, although of small overall weight in the pooled analysis.</w:t>
      </w:r>
      <w:r w:rsidR="00996CE9" w:rsidRPr="00CE7BDA">
        <w:t xml:space="preserve"> Following the regression analysis for publication year as a meta-analysis covariate, there was no heterogeneity attributable to publication year for any of the meta-analyses.</w:t>
      </w:r>
    </w:p>
    <w:p w14:paraId="37D8FD1F" w14:textId="3CE753BE" w:rsidR="00996CE9" w:rsidRPr="00CE7BDA" w:rsidRDefault="00996CE9" w:rsidP="00CE7BDA">
      <w:pPr>
        <w:pStyle w:val="MDPI31text"/>
        <w:rPr>
          <w:b/>
        </w:rPr>
      </w:pPr>
      <w:r w:rsidRPr="00CE7BDA">
        <w:t>Number of SNPs included in polygenic risk scores</w:t>
      </w:r>
      <w:r w:rsidR="0008717C" w:rsidRPr="00CE7BDA">
        <w:t xml:space="preserve"> is an important potential covariate of increased predictive capability. This was assessed using meta-regression modelling to fit a model utilizing </w:t>
      </w:r>
      <w:r w:rsidR="00245966" w:rsidRPr="00CE7BDA">
        <w:t xml:space="preserve">the </w:t>
      </w:r>
      <w:r w:rsidR="0008717C" w:rsidRPr="00CE7BDA">
        <w:t xml:space="preserve">number of SNPs for each model as a univariable continuous predictor of </w:t>
      </w:r>
      <w:r w:rsidR="002E3377" w:rsidRPr="00CE7BDA">
        <w:t xml:space="preserve">the </w:t>
      </w:r>
      <w:r w:rsidR="0008717C" w:rsidRPr="00CE7BDA">
        <w:t>reported metrics</w:t>
      </w:r>
      <w:r w:rsidR="00F07A63" w:rsidRPr="00CE7BDA">
        <w:t xml:space="preserve"> (OR </w:t>
      </w:r>
      <w:proofErr w:type="spellStart"/>
      <w:r w:rsidR="00F07A63" w:rsidRPr="00CE7BDA">
        <w:t>or</w:t>
      </w:r>
      <w:proofErr w:type="spellEnd"/>
      <w:r w:rsidR="00F07A63" w:rsidRPr="00CE7BDA">
        <w:t xml:space="preserve"> AUC)</w:t>
      </w:r>
      <w:r w:rsidR="0008717C" w:rsidRPr="00CE7BDA">
        <w:t>.</w:t>
      </w:r>
    </w:p>
    <w:p w14:paraId="259C91A8" w14:textId="3BCFA09A" w:rsidR="005D193D" w:rsidRPr="00CE7BDA" w:rsidRDefault="00070B94" w:rsidP="00CE7BDA">
      <w:pPr>
        <w:pStyle w:val="MDPI31text"/>
        <w:rPr>
          <w:b/>
        </w:rPr>
      </w:pPr>
      <w:r w:rsidRPr="00CE7BDA">
        <w:t xml:space="preserve">The </w:t>
      </w:r>
      <w:r w:rsidR="0008717C" w:rsidRPr="00CE7BDA">
        <w:t xml:space="preserve">number </w:t>
      </w:r>
      <w:r w:rsidRPr="00CE7BDA">
        <w:t xml:space="preserve">of SNPs </w:t>
      </w:r>
      <w:r w:rsidR="00C402D0" w:rsidRPr="00CE7BDA">
        <w:t>included in PRS-only models shows a</w:t>
      </w:r>
      <w:r w:rsidR="0008717C" w:rsidRPr="00CE7BDA">
        <w:t xml:space="preserve"> </w:t>
      </w:r>
      <w:r w:rsidR="008D43BD" w:rsidRPr="00CE7BDA">
        <w:t>consisten</w:t>
      </w:r>
      <w:r w:rsidR="00C3498E" w:rsidRPr="00CE7BDA">
        <w:t>t</w:t>
      </w:r>
      <w:r w:rsidR="008D43BD" w:rsidRPr="00CE7BDA">
        <w:t xml:space="preserve"> positive associat</w:t>
      </w:r>
      <w:r w:rsidR="00C3498E" w:rsidRPr="00CE7BDA">
        <w:t>ion</w:t>
      </w:r>
      <w:r w:rsidR="008D43BD" w:rsidRPr="00CE7BDA">
        <w:t xml:space="preserve"> with increased standardized ORs across studies (Figure </w:t>
      </w:r>
      <w:r w:rsidR="002521C4" w:rsidRPr="00CE7BDA">
        <w:t>7</w:t>
      </w:r>
      <w:r w:rsidR="008D43BD" w:rsidRPr="00CE7BDA">
        <w:t xml:space="preserve">). </w:t>
      </w:r>
      <w:r w:rsidR="00783928" w:rsidRPr="00CE7BDA">
        <w:t xml:space="preserve">Meta-regression analysis confirms that the number of SNPs </w:t>
      </w:r>
      <w:r w:rsidR="00887466" w:rsidRPr="00CE7BDA">
        <w:t xml:space="preserve">is a </w:t>
      </w:r>
      <w:r w:rsidR="008D43BD" w:rsidRPr="00CE7BDA">
        <w:t xml:space="preserve">significant predictor </w:t>
      </w:r>
      <w:r w:rsidR="00887466" w:rsidRPr="00CE7BDA">
        <w:t xml:space="preserve">of effect size </w:t>
      </w:r>
      <w:r w:rsidR="008D43BD" w:rsidRPr="00CE7BDA">
        <w:t>in PRS</w:t>
      </w:r>
      <w:r w:rsidR="0059304F" w:rsidRPr="00CE7BDA">
        <w:t>-only</w:t>
      </w:r>
      <w:r w:rsidR="008D43BD" w:rsidRPr="00CE7BDA">
        <w:t xml:space="preserve"> </w:t>
      </w:r>
      <w:r w:rsidR="00B8209E" w:rsidRPr="00CE7BDA">
        <w:t>models</w:t>
      </w:r>
      <w:r w:rsidR="008D43BD" w:rsidRPr="00CE7BDA">
        <w:t xml:space="preserve"> (</w:t>
      </w:r>
      <w:r w:rsidR="008D43BD" w:rsidRPr="00CE7BDA">
        <w:rPr>
          <w:i/>
          <w:iCs/>
        </w:rPr>
        <w:t>p</w:t>
      </w:r>
      <w:r w:rsidR="008D43BD" w:rsidRPr="00CE7BDA">
        <w:t>=0.043)</w:t>
      </w:r>
      <w:r w:rsidR="00B8209E" w:rsidRPr="00CE7BDA">
        <w:t xml:space="preserve">, indicating that incorporating more SNPs tends </w:t>
      </w:r>
      <w:r w:rsidR="005479B2" w:rsidRPr="00CE7BDA">
        <w:t>to improve the predictive power of these scores</w:t>
      </w:r>
      <w:r w:rsidR="008D43BD" w:rsidRPr="00CE7BDA">
        <w:t>.</w:t>
      </w:r>
      <w:r w:rsidR="0059304F" w:rsidRPr="00CE7BDA">
        <w:t xml:space="preserve"> </w:t>
      </w:r>
      <w:r w:rsidR="005479B2" w:rsidRPr="00CE7BDA">
        <w:t>However</w:t>
      </w:r>
      <w:r w:rsidR="00681B9E" w:rsidRPr="00CE7BDA">
        <w:t xml:space="preserve">, </w:t>
      </w:r>
      <w:r w:rsidR="0059304F" w:rsidRPr="00CE7BDA">
        <w:t xml:space="preserve">SNP </w:t>
      </w:r>
      <w:r w:rsidR="00E0225A" w:rsidRPr="00CE7BDA">
        <w:t xml:space="preserve">number </w:t>
      </w:r>
      <w:r w:rsidR="0059304F" w:rsidRPr="00CE7BDA">
        <w:t xml:space="preserve">was not associated with </w:t>
      </w:r>
      <w:r w:rsidR="00EC5475" w:rsidRPr="00CE7BDA">
        <w:t xml:space="preserve">the effect size of </w:t>
      </w:r>
      <w:r w:rsidR="0059304F" w:rsidRPr="00CE7BDA">
        <w:t>mixed models (</w:t>
      </w:r>
      <w:r w:rsidR="0059304F" w:rsidRPr="00CE7BDA">
        <w:rPr>
          <w:i/>
          <w:iCs/>
        </w:rPr>
        <w:t>p</w:t>
      </w:r>
      <w:r w:rsidR="0059304F" w:rsidRPr="00CE7BDA">
        <w:t>=0.408)</w:t>
      </w:r>
      <w:r w:rsidR="00AA2886" w:rsidRPr="00CE7BDA">
        <w:t xml:space="preserve">. </w:t>
      </w:r>
      <w:r w:rsidR="00916A42" w:rsidRPr="00CE7BDA">
        <w:t>This suggests that in mixed models, the addition of clinical factors may dilute the impact of SNP count on predictive performance.</w:t>
      </w:r>
    </w:p>
    <w:p w14:paraId="45BD6DD3" w14:textId="77777777" w:rsidR="000E1F23" w:rsidRPr="00CE7BDA" w:rsidRDefault="001D16D8" w:rsidP="00CE7BDA">
      <w:pPr>
        <w:pStyle w:val="MDPI52figure"/>
      </w:pPr>
      <w:r w:rsidRPr="00CE7BDA">
        <w:rPr>
          <w:b/>
          <w:noProof/>
        </w:rPr>
        <w:lastRenderedPageBreak/>
        <w:drawing>
          <wp:inline distT="0" distB="0" distL="0" distR="0" wp14:anchorId="64AA1DC8" wp14:editId="11158757">
            <wp:extent cx="6852300" cy="5193320"/>
            <wp:effectExtent l="0" t="0" r="5715" b="7620"/>
            <wp:docPr id="1379277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2300" cy="5193320"/>
                    </a:xfrm>
                    <a:prstGeom prst="rect">
                      <a:avLst/>
                    </a:prstGeom>
                    <a:noFill/>
                  </pic:spPr>
                </pic:pic>
              </a:graphicData>
            </a:graphic>
          </wp:inline>
        </w:drawing>
      </w:r>
    </w:p>
    <w:p w14:paraId="50D0F105" w14:textId="32933F11" w:rsidR="008D43BD" w:rsidRPr="00CE7BDA" w:rsidRDefault="000E1F23" w:rsidP="00CE7BDA">
      <w:pPr>
        <w:pStyle w:val="MDPI51figurecaption"/>
        <w:jc w:val="both"/>
        <w:rPr>
          <w:b/>
        </w:rPr>
      </w:pPr>
      <w:r w:rsidRPr="00CE7BDA">
        <w:rPr>
          <w:b/>
        </w:rPr>
        <w:t xml:space="preserve">Figure 7. </w:t>
      </w:r>
      <w:r w:rsidR="005D193D" w:rsidRPr="00CE7BDA">
        <w:t xml:space="preserve">Correlation of number of SNPs included and reported study effect size in PRS-only (A) and mixed model studies (B). Correlation of number of SNPs utilized to build risk </w:t>
      </w:r>
      <w:proofErr w:type="gramStart"/>
      <w:r w:rsidR="005D193D" w:rsidRPr="00CE7BDA">
        <w:t>scores, and</w:t>
      </w:r>
      <w:proofErr w:type="gramEnd"/>
      <w:r w:rsidR="005D193D" w:rsidRPr="00CE7BDA">
        <w:t xml:space="preserve"> reported AUC metrics in PRS-only (C) and mixed score studies (D</w:t>
      </w:r>
      <w:r w:rsidR="00870787" w:rsidRPr="00CE7BDA">
        <w:t>)</w:t>
      </w:r>
      <w:r w:rsidRPr="00CE7BDA">
        <w:t xml:space="preserve">. </w:t>
      </w:r>
      <w:r w:rsidR="009924FE" w:rsidRPr="00CE7BDA">
        <w:rPr>
          <w:b/>
          <w:bCs/>
        </w:rPr>
        <w:t>Legend.</w:t>
      </w:r>
      <w:r w:rsidR="009924FE" w:rsidRPr="00CE7BDA">
        <w:rPr>
          <w:bCs/>
        </w:rPr>
        <w:t xml:space="preserve"> </w:t>
      </w:r>
      <w:r w:rsidR="008D43BD" w:rsidRPr="00CE7BDA">
        <w:rPr>
          <w:bCs/>
        </w:rPr>
        <w:t>The studies by Sharma et al, and Zeng et al are identified as outliers</w:t>
      </w:r>
      <w:r w:rsidR="00AD351C" w:rsidRPr="00CE7BDA">
        <w:rPr>
          <w:bCs/>
        </w:rPr>
        <w:t xml:space="preserve">, achieving the highest </w:t>
      </w:r>
      <w:r w:rsidR="008D43BD" w:rsidRPr="00CE7BDA">
        <w:rPr>
          <w:bCs/>
        </w:rPr>
        <w:t>number of SNPs included.</w:t>
      </w:r>
    </w:p>
    <w:p w14:paraId="0E0B6D48" w14:textId="4D7DBC93" w:rsidR="008D43BD" w:rsidRPr="00CE7BDA" w:rsidRDefault="00C4476E" w:rsidP="00CE7BDA">
      <w:pPr>
        <w:pStyle w:val="MDPI31text"/>
        <w:rPr>
          <w:b/>
        </w:rPr>
      </w:pPr>
      <w:r w:rsidRPr="00CE7BDA">
        <w:t>T</w:t>
      </w:r>
      <w:r w:rsidR="008D43BD" w:rsidRPr="00CE7BDA">
        <w:t>his analysis</w:t>
      </w:r>
      <w:r w:rsidRPr="00CE7BDA">
        <w:t xml:space="preserve"> </w:t>
      </w:r>
      <w:r w:rsidR="00D738D2" w:rsidRPr="00CE7BDA">
        <w:t xml:space="preserve">also reveals that a proportion </w:t>
      </w:r>
      <w:r w:rsidR="008D43BD" w:rsidRPr="00CE7BDA">
        <w:t xml:space="preserve">of </w:t>
      </w:r>
      <w:r w:rsidR="00D738D2" w:rsidRPr="00CE7BDA">
        <w:t xml:space="preserve">the </w:t>
      </w:r>
      <w:r w:rsidR="008D43BD" w:rsidRPr="00CE7BDA">
        <w:t xml:space="preserve">heterogeneity </w:t>
      </w:r>
      <w:r w:rsidR="004207B6" w:rsidRPr="00CE7BDA">
        <w:t xml:space="preserve">observed between PRS </w:t>
      </w:r>
      <w:r w:rsidR="00DB13E0" w:rsidRPr="00CE7BDA">
        <w:t xml:space="preserve">studies can be </w:t>
      </w:r>
      <w:r w:rsidR="00AD351C" w:rsidRPr="00CE7BDA">
        <w:t>attribut</w:t>
      </w:r>
      <w:r w:rsidR="00D21619" w:rsidRPr="00CE7BDA">
        <w:t>ed</w:t>
      </w:r>
      <w:r w:rsidR="00AD351C" w:rsidRPr="00CE7BDA">
        <w:t xml:space="preserve"> to the number of SNPs included in </w:t>
      </w:r>
      <w:r w:rsidR="00D21619" w:rsidRPr="00CE7BDA">
        <w:t>each model</w:t>
      </w:r>
      <w:r w:rsidR="00AD351C" w:rsidRPr="00CE7BDA">
        <w:t xml:space="preserve">. It was estimated that 18.29% of the </w:t>
      </w:r>
      <w:r w:rsidR="00D21619" w:rsidRPr="00CE7BDA">
        <w:t xml:space="preserve">heterogeneity </w:t>
      </w:r>
      <w:r w:rsidR="00AD351C" w:rsidRPr="00CE7BDA">
        <w:t xml:space="preserve">previously identified (see Figure 3) can be </w:t>
      </w:r>
      <w:r w:rsidR="00B65D0D" w:rsidRPr="00CE7BDA">
        <w:t xml:space="preserve">explained by </w:t>
      </w:r>
      <w:r w:rsidR="00AD351C" w:rsidRPr="00CE7BDA">
        <w:t xml:space="preserve">the number of SNPs </w:t>
      </w:r>
      <w:r w:rsidR="00C2631F" w:rsidRPr="00CE7BDA">
        <w:t>used in</w:t>
      </w:r>
      <w:r w:rsidR="00AD351C" w:rsidRPr="00CE7BDA">
        <w:t xml:space="preserve"> each </w:t>
      </w:r>
      <w:r w:rsidR="000C77D7" w:rsidRPr="00CE7BDA">
        <w:t>study</w:t>
      </w:r>
      <w:r w:rsidR="00AD351C" w:rsidRPr="00CE7BDA">
        <w:t>.</w:t>
      </w:r>
      <w:r w:rsidR="0048755E" w:rsidRPr="00CE7BDA">
        <w:t xml:space="preserve"> This indicates that SNP quantity is an important factor contributing to the variability in effect sizes reported across different PRS studies.</w:t>
      </w:r>
    </w:p>
    <w:p w14:paraId="553F6BEB" w14:textId="5FFDCA77" w:rsidR="00E83F42" w:rsidRPr="00CE7BDA" w:rsidRDefault="00990910" w:rsidP="00CE7BDA">
      <w:pPr>
        <w:pStyle w:val="MDPI31text"/>
        <w:rPr>
          <w:b/>
        </w:rPr>
      </w:pPr>
      <w:r w:rsidRPr="00CE7BDA">
        <w:t xml:space="preserve">Conversely, when looking at the effect of </w:t>
      </w:r>
      <w:r w:rsidR="00F417DA" w:rsidRPr="00CE7BDA">
        <w:t>SNP</w:t>
      </w:r>
      <w:r w:rsidRPr="00CE7BDA">
        <w:t xml:space="preserve"> number </w:t>
      </w:r>
      <w:r w:rsidR="00E46655" w:rsidRPr="00CE7BDA">
        <w:t>in</w:t>
      </w:r>
      <w:r w:rsidRPr="00CE7BDA">
        <w:t xml:space="preserve"> </w:t>
      </w:r>
      <w:r w:rsidR="00E83F42" w:rsidRPr="00CE7BDA">
        <w:t>mixed</w:t>
      </w:r>
      <w:r w:rsidRPr="00CE7BDA">
        <w:t xml:space="preserve"> models, they were not </w:t>
      </w:r>
      <w:r w:rsidR="0005786D" w:rsidRPr="00CE7BDA">
        <w:t xml:space="preserve">a </w:t>
      </w:r>
      <w:r w:rsidRPr="00CE7BDA">
        <w:t>significant predictor of the standardized increase in OR for pancreatic cancer (</w:t>
      </w:r>
      <w:r w:rsidRPr="00CE7BDA">
        <w:rPr>
          <w:i/>
          <w:iCs/>
        </w:rPr>
        <w:t>p</w:t>
      </w:r>
      <w:r w:rsidRPr="00CE7BDA">
        <w:t xml:space="preserve">=0.54). </w:t>
      </w:r>
      <w:r w:rsidR="00E83F42" w:rsidRPr="00CE7BDA">
        <w:t xml:space="preserve">The association between reported OR and number of SNPs in mixed </w:t>
      </w:r>
      <w:r w:rsidR="00DE79BE" w:rsidRPr="00CE7BDA">
        <w:t>models</w:t>
      </w:r>
      <w:r w:rsidR="00E83F42" w:rsidRPr="00CE7BDA">
        <w:t xml:space="preserve"> can be seen in Figure </w:t>
      </w:r>
      <w:r w:rsidR="00FE3AD0" w:rsidRPr="00CE7BDA">
        <w:t>7</w:t>
      </w:r>
      <w:r w:rsidR="00CE486A" w:rsidRPr="00CE7BDA">
        <w:t>.B</w:t>
      </w:r>
      <w:r w:rsidR="00E83F42" w:rsidRPr="00CE7BDA">
        <w:t>.</w:t>
      </w:r>
    </w:p>
    <w:p w14:paraId="7955701F" w14:textId="60A3E5AD" w:rsidR="00037D0B" w:rsidRPr="00CE7BDA" w:rsidRDefault="00DE79BE" w:rsidP="00CE7BDA">
      <w:pPr>
        <w:pStyle w:val="MDPI31text"/>
        <w:rPr>
          <w:b/>
        </w:rPr>
      </w:pPr>
      <w:r w:rsidRPr="00CE7BDA">
        <w:t xml:space="preserve">The same trends can be </w:t>
      </w:r>
      <w:r w:rsidR="000D7129" w:rsidRPr="00CE7BDA">
        <w:t>seen when we look at the association between number of SNPs and reported AUCs from PRS-only and mixed score studies (</w:t>
      </w:r>
      <w:r w:rsidR="00037D0B" w:rsidRPr="00CE7BDA">
        <w:t xml:space="preserve">Figure </w:t>
      </w:r>
      <w:r w:rsidR="005D193D" w:rsidRPr="00CE7BDA">
        <w:t>7</w:t>
      </w:r>
      <w:r w:rsidR="000D7129" w:rsidRPr="00CE7BDA">
        <w:t>)</w:t>
      </w:r>
      <w:r w:rsidR="00CA6076" w:rsidRPr="00CE7BDA">
        <w:t>.</w:t>
      </w:r>
    </w:p>
    <w:p w14:paraId="5639E461" w14:textId="011C2DE0" w:rsidR="0011496E" w:rsidRPr="00CE7BDA" w:rsidRDefault="00CE486A" w:rsidP="00CE7BDA">
      <w:pPr>
        <w:pStyle w:val="MDPI31text"/>
        <w:rPr>
          <w:b/>
        </w:rPr>
      </w:pPr>
      <w:r w:rsidRPr="00CE7BDA">
        <w:t>Meta-regression analysis for AUCs reported by polygenic and mixed risk scores, did not reveal a significant association between the number of SNPs used and prediction metrics (</w:t>
      </w:r>
      <w:r w:rsidRPr="00CE7BDA">
        <w:rPr>
          <w:i/>
          <w:iCs/>
        </w:rPr>
        <w:t>p</w:t>
      </w:r>
      <w:r w:rsidRPr="00CE7BDA">
        <w:t>=0.2368 and 0.0613 respectively). A moderate percentage of between study heterogeneity however could be attributed to number of SNPs for both study subgroups (59.2% for the AUC analysis).</w:t>
      </w:r>
    </w:p>
    <w:p w14:paraId="7155F064" w14:textId="00DB9852" w:rsidR="00254143" w:rsidRPr="00CE7BDA" w:rsidRDefault="00C05B43" w:rsidP="00CE7BDA">
      <w:pPr>
        <w:pStyle w:val="MDPI22heading2"/>
        <w:spacing w:before="240"/>
        <w:rPr>
          <w:noProof w:val="0"/>
        </w:rPr>
      </w:pPr>
      <w:r w:rsidRPr="00CE7BDA">
        <w:rPr>
          <w:noProof w:val="0"/>
        </w:rPr>
        <w:lastRenderedPageBreak/>
        <w:t xml:space="preserve">3.7. </w:t>
      </w:r>
      <w:r w:rsidR="00CA6076" w:rsidRPr="00CE7BDA">
        <w:rPr>
          <w:noProof w:val="0"/>
        </w:rPr>
        <w:t>Addressing heterogeneity through study outlier identification</w:t>
      </w:r>
    </w:p>
    <w:p w14:paraId="6BDEE7ED" w14:textId="55145597" w:rsidR="00D07165" w:rsidRPr="00CE7BDA" w:rsidRDefault="00254143" w:rsidP="00CE7BDA">
      <w:pPr>
        <w:pStyle w:val="MDPI31text"/>
        <w:rPr>
          <w:b/>
        </w:rPr>
      </w:pPr>
      <w:r w:rsidRPr="00CE7BDA">
        <w:t>To further narrow down the source of between-study heterogeneity we conducted a sensitivity analysis to identify outlying studies</w:t>
      </w:r>
      <w:r w:rsidR="00D07165" w:rsidRPr="00CE7BDA">
        <w:t xml:space="preserve"> within the two meta-analyses,</w:t>
      </w:r>
      <w:r w:rsidRPr="00CE7BDA">
        <w:t xml:space="preserve"> that </w:t>
      </w:r>
      <w:r w:rsidR="00E7499F" w:rsidRPr="00CE7BDA">
        <w:t xml:space="preserve">contribute </w:t>
      </w:r>
      <w:r w:rsidRPr="00CE7BDA">
        <w:t xml:space="preserve">a high degree of heterogeneity. </w:t>
      </w:r>
      <w:r w:rsidR="00E35BE5" w:rsidRPr="00CE7BDA">
        <w:t xml:space="preserve">A diagnostic plot </w:t>
      </w:r>
      <w:r w:rsidR="00811B9B" w:rsidRPr="00CE7BDA">
        <w:t>of the study’s contribution to the Q-statistic for heterogeneity vers</w:t>
      </w:r>
      <w:r w:rsidR="00572910" w:rsidRPr="00CE7BDA">
        <w:t xml:space="preserve">us the influence of each study is used to visualize </w:t>
      </w:r>
      <w:r w:rsidR="00D07165" w:rsidRPr="00CE7BDA">
        <w:t>individual contribution to overall heterogeneity (</w:t>
      </w:r>
      <w:proofErr w:type="spellStart"/>
      <w:r w:rsidR="00D07165" w:rsidRPr="00CE7BDA">
        <w:t>Baujat</w:t>
      </w:r>
      <w:proofErr w:type="spellEnd"/>
      <w:r w:rsidR="00D07165" w:rsidRPr="00CE7BDA">
        <w:t xml:space="preserve"> plot) (Figure </w:t>
      </w:r>
      <w:r w:rsidR="00231CCE" w:rsidRPr="00CE7BDA">
        <w:t>8</w:t>
      </w:r>
      <w:r w:rsidR="00D07165" w:rsidRPr="00CE7BDA">
        <w:t>).</w:t>
      </w:r>
    </w:p>
    <w:p w14:paraId="537423B9" w14:textId="77777777" w:rsidR="000E1F23" w:rsidRPr="00CE7BDA" w:rsidRDefault="00E914D9" w:rsidP="00CE7BDA">
      <w:pPr>
        <w:pStyle w:val="MDPI52figure"/>
      </w:pPr>
      <w:r w:rsidRPr="00CE7BDA">
        <w:rPr>
          <w:b/>
          <w:noProof/>
        </w:rPr>
        <w:drawing>
          <wp:inline distT="0" distB="0" distL="0" distR="0" wp14:anchorId="4F3DD310" wp14:editId="2299F76A">
            <wp:extent cx="6644004" cy="3553034"/>
            <wp:effectExtent l="0" t="0" r="5080" b="0"/>
            <wp:docPr id="567209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4004" cy="3553034"/>
                    </a:xfrm>
                    <a:prstGeom prst="rect">
                      <a:avLst/>
                    </a:prstGeom>
                    <a:noFill/>
                  </pic:spPr>
                </pic:pic>
              </a:graphicData>
            </a:graphic>
          </wp:inline>
        </w:drawing>
      </w:r>
    </w:p>
    <w:p w14:paraId="4308F48D" w14:textId="5AA15B25" w:rsidR="00254143" w:rsidRPr="00CE7BDA" w:rsidRDefault="000E1F23" w:rsidP="00CE7BDA">
      <w:pPr>
        <w:pStyle w:val="MDPI51figurecaption"/>
        <w:jc w:val="both"/>
        <w:rPr>
          <w:b/>
        </w:rPr>
      </w:pPr>
      <w:r w:rsidRPr="00CE7BDA">
        <w:rPr>
          <w:b/>
        </w:rPr>
        <w:t xml:space="preserve">Figure 8. </w:t>
      </w:r>
      <w:proofErr w:type="spellStart"/>
      <w:r w:rsidR="00254143" w:rsidRPr="00CE7BDA">
        <w:t>Baujat</w:t>
      </w:r>
      <w:proofErr w:type="spellEnd"/>
      <w:r w:rsidR="00254143" w:rsidRPr="00CE7BDA">
        <w:t xml:space="preserve"> plot </w:t>
      </w:r>
      <w:r w:rsidR="00D07165" w:rsidRPr="00CE7BDA">
        <w:t>of studies utilized in OR analysis</w:t>
      </w:r>
      <w:r w:rsidR="0011496E" w:rsidRPr="00CE7BDA">
        <w:t xml:space="preserve"> (A)</w:t>
      </w:r>
      <w:r w:rsidR="00D07165" w:rsidRPr="00CE7BDA">
        <w:t xml:space="preserve">. </w:t>
      </w:r>
      <w:proofErr w:type="spellStart"/>
      <w:r w:rsidR="00D07165" w:rsidRPr="00CE7BDA">
        <w:t>Baujat</w:t>
      </w:r>
      <w:proofErr w:type="spellEnd"/>
      <w:r w:rsidR="00D07165" w:rsidRPr="00CE7BDA">
        <w:t xml:space="preserve"> plot of studies utilized in AUC analysis</w:t>
      </w:r>
      <w:r w:rsidR="0011496E" w:rsidRPr="00CE7BDA">
        <w:t xml:space="preserve"> (B)</w:t>
      </w:r>
      <w:r w:rsidR="00D07165" w:rsidRPr="00CE7BDA">
        <w:t>.</w:t>
      </w:r>
    </w:p>
    <w:p w14:paraId="576B2684" w14:textId="7C22CAB5" w:rsidR="00F663EB" w:rsidRPr="00CE7BDA" w:rsidRDefault="00D07165" w:rsidP="00CE7BDA">
      <w:pPr>
        <w:pStyle w:val="MDPI31text"/>
        <w:rPr>
          <w:b/>
        </w:rPr>
      </w:pPr>
      <w:r w:rsidRPr="00CE7BDA">
        <w:t xml:space="preserve">There are some studies </w:t>
      </w:r>
      <w:r w:rsidR="00C23CB5" w:rsidRPr="00CE7BDA">
        <w:t>that stand out after plotting individual heterogeneity contributions. T</w:t>
      </w:r>
      <w:r w:rsidR="00E94B53" w:rsidRPr="00CE7BDA">
        <w:t>he study by Pang et al appears as an outlier of high heterogeneity</w:t>
      </w:r>
      <w:r w:rsidR="00C23CB5" w:rsidRPr="00CE7BDA">
        <w:t xml:space="preserve"> in the OR meta-analysis</w:t>
      </w:r>
      <w:r w:rsidR="00E94B53" w:rsidRPr="00CE7BDA">
        <w:t>.</w:t>
      </w:r>
      <w:r w:rsidR="00C23CB5" w:rsidRPr="00CE7BDA">
        <w:t xml:space="preserve"> Galeotti et al, </w:t>
      </w:r>
      <w:r w:rsidR="00942311" w:rsidRPr="00CE7BDA">
        <w:t xml:space="preserve">is shown </w:t>
      </w:r>
      <w:r w:rsidR="00C23CB5" w:rsidRPr="00CE7BDA">
        <w:t>to have the highest attributable influence o</w:t>
      </w:r>
      <w:r w:rsidR="00C62666" w:rsidRPr="00CE7BDA">
        <w:t>n</w:t>
      </w:r>
      <w:r w:rsidR="00C23CB5" w:rsidRPr="00CE7BDA">
        <w:t xml:space="preserve"> pooled results, while maintaining low contribution to heterogeneity. For the AUC meta-analysis, the study by Ke et al </w:t>
      </w:r>
      <w:r w:rsidR="00667AE7" w:rsidRPr="00CE7BDA">
        <w:t>is identified</w:t>
      </w:r>
      <w:r w:rsidR="00C23CB5" w:rsidRPr="00CE7BDA">
        <w:t xml:space="preserve"> as an outlying contributor to total heterogeneity of the analysis, while Sharma et al achieves the highest contribution to pooled estimates, with moderate </w:t>
      </w:r>
      <w:r w:rsidR="00F663EB" w:rsidRPr="00CE7BDA">
        <w:t>contribution to overall heterogeneity.</w:t>
      </w:r>
      <w:r w:rsidR="00E94B53" w:rsidRPr="00CE7BDA">
        <w:t xml:space="preserve"> </w:t>
      </w:r>
    </w:p>
    <w:p w14:paraId="23D4EC2F" w14:textId="5DC782B4" w:rsidR="00AD0ED2" w:rsidRPr="00CE7BDA" w:rsidRDefault="00F663EB" w:rsidP="00CE7BDA">
      <w:pPr>
        <w:pStyle w:val="MDPI31text"/>
        <w:rPr>
          <w:b/>
        </w:rPr>
      </w:pPr>
      <w:r w:rsidRPr="00CE7BDA">
        <w:t xml:space="preserve">Identification and removal of outlying studies of high heterogeneity </w:t>
      </w:r>
      <w:r w:rsidR="000149AD" w:rsidRPr="00CE7BDA">
        <w:t>was</w:t>
      </w:r>
      <w:r w:rsidRPr="00CE7BDA">
        <w:t xml:space="preserve"> performed to </w:t>
      </w:r>
      <w:r w:rsidR="000149AD" w:rsidRPr="00CE7BDA">
        <w:t xml:space="preserve">assess the degree of heterogeneity individual studies can account for </w:t>
      </w:r>
      <w:r w:rsidRPr="00CE7BDA">
        <w:t>(see section 2.5).</w:t>
      </w:r>
      <w:r w:rsidR="00C65430" w:rsidRPr="00CE7BDA">
        <w:t xml:space="preserve"> For the OR meta-analysis between PRS-only and mixed studies, </w:t>
      </w:r>
      <w:r w:rsidR="00141FB7" w:rsidRPr="00CE7BDA">
        <w:t xml:space="preserve">the studies by Galeotti et al, Ke et al, </w:t>
      </w:r>
      <w:proofErr w:type="spellStart"/>
      <w:r w:rsidR="00141FB7" w:rsidRPr="00CE7BDA">
        <w:t>Nakatochi</w:t>
      </w:r>
      <w:proofErr w:type="spellEnd"/>
      <w:r w:rsidR="00141FB7" w:rsidRPr="00CE7BDA">
        <w:t xml:space="preserve"> et al, Shi et al, Klein et al, Yuan et al, </w:t>
      </w:r>
      <w:r w:rsidR="008D7838" w:rsidRPr="00CE7BDA">
        <w:t>2022,</w:t>
      </w:r>
      <w:r w:rsidR="00141FB7" w:rsidRPr="00CE7BDA">
        <w:t xml:space="preserve"> Pang et al, 2021,</w:t>
      </w:r>
      <w:r w:rsidR="00990FF2" w:rsidRPr="00CE7BDA">
        <w:t xml:space="preserve"> </w:t>
      </w:r>
      <w:r w:rsidR="00141FB7" w:rsidRPr="00CE7BDA">
        <w:t xml:space="preserve">Bogumil et al, </w:t>
      </w:r>
      <w:proofErr w:type="spellStart"/>
      <w:r w:rsidR="00141FB7" w:rsidRPr="00CE7BDA">
        <w:t>Pierece</w:t>
      </w:r>
      <w:proofErr w:type="spellEnd"/>
      <w:r w:rsidR="00141FB7" w:rsidRPr="00CE7BDA">
        <w:t xml:space="preserve"> et al, Hu et al, Salvatore et al were identified as influential outliers and removed from the analysis. The resulting new heterogeneity following exclusion was 71.2% overall. Comparative results of pooled effects following influential study removal can be seen in Supplementary Table </w:t>
      </w:r>
      <w:r w:rsidR="000E7554" w:rsidRPr="00CE7BDA">
        <w:t>3</w:t>
      </w:r>
      <w:r w:rsidR="00141FB7" w:rsidRPr="00CE7BDA">
        <w:t>.</w:t>
      </w:r>
    </w:p>
    <w:p w14:paraId="1B7EA016" w14:textId="6633D536" w:rsidR="00141FB7" w:rsidRPr="00CE7BDA" w:rsidRDefault="00141FB7" w:rsidP="00CE7BDA">
      <w:pPr>
        <w:pStyle w:val="MDPI31text"/>
        <w:rPr>
          <w:b/>
        </w:rPr>
      </w:pPr>
      <w:r w:rsidRPr="00CE7BDA">
        <w:t>Similarly, for the AUC meta-analysis</w:t>
      </w:r>
      <w:r w:rsidR="0074618E" w:rsidRPr="00CE7BDA">
        <w:t xml:space="preserve">, the studies by Sharma et al, Ke et al, Pierce et al, and Salvatore et al were identified as influential to heterogeneity and removed to improve heterogeneity. Heterogeneity was reduced from 98% to 47% following exclusion (Supplementary Table </w:t>
      </w:r>
      <w:r w:rsidR="000E7554" w:rsidRPr="00CE7BDA">
        <w:t>3</w:t>
      </w:r>
      <w:r w:rsidR="0074618E" w:rsidRPr="00CE7BDA">
        <w:t>).</w:t>
      </w:r>
    </w:p>
    <w:p w14:paraId="0CC1D877" w14:textId="55690280" w:rsidR="00BA4D9D" w:rsidRPr="00CE7BDA" w:rsidRDefault="00BA4D9D" w:rsidP="00CE7BDA">
      <w:pPr>
        <w:pStyle w:val="MDPI31text"/>
        <w:rPr>
          <w:b/>
        </w:rPr>
      </w:pPr>
      <w:r w:rsidRPr="00CE7BDA">
        <w:t xml:space="preserve">Following the trial of influential study removal, there are some differences between the reported </w:t>
      </w:r>
      <w:r w:rsidR="002F4EF0" w:rsidRPr="00CE7BDA">
        <w:t xml:space="preserve">pooled effect estimates of the comparative meta-analyses. For ORs and AUCs alike, the differences between PRS-only and mixed score studies appear to be minimized </w:t>
      </w:r>
      <w:r w:rsidR="002F4EF0" w:rsidRPr="00CE7BDA">
        <w:lastRenderedPageBreak/>
        <w:t>(Supplementary Table 1). The improvement of standardized ORs in mixed scores is 0.04 from an initial 0.18, with the improvement in AUC estimation being 0.02 from 0.09.</w:t>
      </w:r>
      <w:r w:rsidR="0011496E" w:rsidRPr="00CE7BDA">
        <w:t xml:space="preserve"> Although subgroup and total heterogeneity were reduced for both analyses, the results need to be carefully interpreted, as between-study heterogeneity was still moderately high, and the removal of studies with high attributed heterogeneity, also led to removing influential studies for the observed outcomes, including studies reporting outcomes </w:t>
      </w:r>
      <w:r w:rsidR="001602B1" w:rsidRPr="00CE7BDA">
        <w:t>from big datasets, using large SNP arrays (e.g. Galeotti et al, Sharma et al, Ke et al).</w:t>
      </w:r>
    </w:p>
    <w:p w14:paraId="4AD7373B" w14:textId="4399BC70" w:rsidR="008D7838" w:rsidRPr="00CE7BDA" w:rsidRDefault="00C05B43" w:rsidP="00CE7BDA">
      <w:pPr>
        <w:pStyle w:val="MDPI22heading2"/>
        <w:spacing w:before="240"/>
        <w:rPr>
          <w:noProof w:val="0"/>
        </w:rPr>
      </w:pPr>
      <w:r w:rsidRPr="00CE7BDA">
        <w:rPr>
          <w:noProof w:val="0"/>
        </w:rPr>
        <w:t xml:space="preserve">3.8. </w:t>
      </w:r>
      <w:r w:rsidR="008D7838" w:rsidRPr="00CE7BDA">
        <w:rPr>
          <w:noProof w:val="0"/>
        </w:rPr>
        <w:t>Addressing publication bias</w:t>
      </w:r>
    </w:p>
    <w:p w14:paraId="695D304F" w14:textId="77777777" w:rsidR="000E7554" w:rsidRPr="00CE7BDA" w:rsidRDefault="00BF4621" w:rsidP="00CE7BDA">
      <w:pPr>
        <w:pStyle w:val="MDPI31text"/>
        <w:rPr>
          <w:b/>
        </w:rPr>
      </w:pPr>
      <w:r w:rsidRPr="00CE7BDA">
        <w:t>To assess publication bias in the present study, we looked at the two meta-analyses (OR and AUC) separately. The contour-enhanced funnel plots for the two analyses can be seen in Supplemental Figure 3.</w:t>
      </w:r>
      <w:r w:rsidR="0051405B" w:rsidRPr="00CE7BDA">
        <w:t xml:space="preserve"> The trim and fill method </w:t>
      </w:r>
      <w:proofErr w:type="gramStart"/>
      <w:r w:rsidR="0051405B" w:rsidRPr="00CE7BDA">
        <w:t>was</w:t>
      </w:r>
      <w:proofErr w:type="gramEnd"/>
      <w:r w:rsidR="0051405B" w:rsidRPr="00CE7BDA">
        <w:t xml:space="preserve"> utilized to correct for observed asymmetry. The Egger’s regression test for funnel plot asymmetry indicates significant asymmetry for the OR meta-analysis (</w:t>
      </w:r>
      <w:r w:rsidR="0051405B" w:rsidRPr="00CE7BDA">
        <w:rPr>
          <w:i/>
          <w:iCs/>
        </w:rPr>
        <w:t>p</w:t>
      </w:r>
      <w:r w:rsidR="0051405B" w:rsidRPr="00CE7BDA">
        <w:t>=0.0251). On the contrary, the AUC meta- analysis was not significantly affected by publication bias as expressed by the Egger’s test (</w:t>
      </w:r>
      <w:r w:rsidR="0051405B" w:rsidRPr="00CE7BDA">
        <w:rPr>
          <w:i/>
          <w:iCs/>
        </w:rPr>
        <w:t>p</w:t>
      </w:r>
      <w:r w:rsidR="0051405B" w:rsidRPr="00CE7BDA">
        <w:t xml:space="preserve">=0.2906). Small-study bias </w:t>
      </w:r>
      <w:r w:rsidR="00AB27E5" w:rsidRPr="00CE7BDA">
        <w:t xml:space="preserve">appears significant in </w:t>
      </w:r>
      <w:r w:rsidR="00C84E67" w:rsidRPr="00CE7BDA">
        <w:t>standardized</w:t>
      </w:r>
      <w:r w:rsidR="00AB27E5" w:rsidRPr="00CE7BDA">
        <w:t xml:space="preserve"> OR analysis, however </w:t>
      </w:r>
      <w:r w:rsidR="00C84E67" w:rsidRPr="00CE7BDA">
        <w:t>the origin of bias must be carefully interpreted</w:t>
      </w:r>
      <w:r w:rsidR="00AB27E5" w:rsidRPr="00CE7BDA">
        <w:t xml:space="preserve"> </w:t>
      </w:r>
      <w:r w:rsidR="00C84E67" w:rsidRPr="00CE7BDA">
        <w:t>(see Discussion)</w:t>
      </w:r>
      <w:r w:rsidR="00FC693D" w:rsidRPr="00CE7BDA">
        <w:t>.</w:t>
      </w:r>
    </w:p>
    <w:p w14:paraId="0B0D6996" w14:textId="2BDCF804" w:rsidR="00C05B43" w:rsidRPr="00CE7BDA" w:rsidRDefault="00C05B43" w:rsidP="00CE7BDA">
      <w:pPr>
        <w:pStyle w:val="MDPI21heading1"/>
      </w:pPr>
      <w:r w:rsidRPr="00CE7BDA">
        <w:t xml:space="preserve">4. </w:t>
      </w:r>
      <w:r w:rsidR="002E634B" w:rsidRPr="00CE7BDA">
        <w:t>Discussion</w:t>
      </w:r>
    </w:p>
    <w:p w14:paraId="79771519" w14:textId="293B37AB" w:rsidR="00FD3067" w:rsidRPr="00CE7BDA" w:rsidRDefault="00C05B43" w:rsidP="00CE7BDA">
      <w:pPr>
        <w:pStyle w:val="MDPI22heading2"/>
        <w:rPr>
          <w:noProof w:val="0"/>
        </w:rPr>
      </w:pPr>
      <w:r w:rsidRPr="00CE7BDA">
        <w:rPr>
          <w:noProof w:val="0"/>
        </w:rPr>
        <w:t xml:space="preserve">4.1. </w:t>
      </w:r>
      <w:r w:rsidR="00FD3067" w:rsidRPr="00CE7BDA">
        <w:rPr>
          <w:noProof w:val="0"/>
        </w:rPr>
        <w:t>Synthesis of common variant polygenic and mixed risk scores for pancreatic cancer</w:t>
      </w:r>
    </w:p>
    <w:p w14:paraId="2176096F" w14:textId="42293238" w:rsidR="00E942EF" w:rsidRPr="00CE7BDA" w:rsidRDefault="00A44B19" w:rsidP="00CE7BDA">
      <w:pPr>
        <w:pStyle w:val="MDPI31text"/>
      </w:pPr>
      <w:r w:rsidRPr="00CE7BDA">
        <w:t xml:space="preserve">This systematic </w:t>
      </w:r>
      <w:r w:rsidR="00087B05" w:rsidRPr="00CE7BDA">
        <w:t xml:space="preserve">literature review and meta-analysis </w:t>
      </w:r>
      <w:r w:rsidR="00DB141C" w:rsidRPr="00CE7BDA">
        <w:t>evaluated the performance of</w:t>
      </w:r>
      <w:r w:rsidR="00EF6854" w:rsidRPr="00CE7BDA">
        <w:t xml:space="preserve"> </w:t>
      </w:r>
      <w:r w:rsidR="00635EA6" w:rsidRPr="00CE7BDA">
        <w:t xml:space="preserve">risk </w:t>
      </w:r>
      <w:r w:rsidR="00EF6854" w:rsidRPr="00CE7BDA">
        <w:t xml:space="preserve">prediction </w:t>
      </w:r>
      <w:r w:rsidR="00635EA6" w:rsidRPr="00CE7BDA">
        <w:t xml:space="preserve">models for </w:t>
      </w:r>
      <w:r w:rsidR="00E244E5" w:rsidRPr="00CE7BDA">
        <w:t>pancreatic cancer</w:t>
      </w:r>
      <w:r w:rsidR="00DB141C" w:rsidRPr="00CE7BDA">
        <w:t xml:space="preserve">, synthesizing data from 23 PRS-only models and 10 mixed models that incorporated both genetic and clinical risk factors. </w:t>
      </w:r>
      <w:r w:rsidR="00D10945" w:rsidRPr="00CE7BDA">
        <w:t>S</w:t>
      </w:r>
      <w:r w:rsidR="00D379A8" w:rsidRPr="00CE7BDA">
        <w:t xml:space="preserve">moking, diabetes, BMI, age, and sex were included in most models. </w:t>
      </w:r>
      <w:r w:rsidR="00DB141C" w:rsidRPr="00CE7BDA">
        <w:t>The pooled OR</w:t>
      </w:r>
      <w:r w:rsidR="005A7CC4" w:rsidRPr="00CE7BDA">
        <w:t xml:space="preserve"> </w:t>
      </w:r>
      <w:r w:rsidR="001D3D16" w:rsidRPr="00CE7BDA">
        <w:t xml:space="preserve">for PRS-only models </w:t>
      </w:r>
      <w:r w:rsidR="00DB141C" w:rsidRPr="00CE7BDA">
        <w:t xml:space="preserve">was </w:t>
      </w:r>
      <w:r w:rsidR="00857600" w:rsidRPr="00CE7BDA">
        <w:t>1.40,</w:t>
      </w:r>
      <w:r w:rsidR="00DB141C" w:rsidRPr="00CE7BDA">
        <w:t xml:space="preserve"> </w:t>
      </w:r>
      <w:r w:rsidR="005B30A0" w:rsidRPr="00CE7BDA">
        <w:t>which</w:t>
      </w:r>
      <w:r w:rsidR="00DB141C" w:rsidRPr="00CE7BDA">
        <w:t xml:space="preserve"> increased to 1.58 for mixed models. While this suggests a potential </w:t>
      </w:r>
      <w:r w:rsidR="00B16DB2" w:rsidRPr="00CE7BDA">
        <w:t>enhance</w:t>
      </w:r>
      <w:r w:rsidR="00DB141C" w:rsidRPr="00CE7BDA">
        <w:t>ment in predictive accuracy with the addition of clinical factors, the difference in ORs between the two groups was not significant (p=0.15).</w:t>
      </w:r>
      <w:r w:rsidR="00CF4F11" w:rsidRPr="00CE7BDA">
        <w:t xml:space="preserve"> </w:t>
      </w:r>
      <w:r w:rsidR="00DB141C" w:rsidRPr="00CE7BDA">
        <w:t xml:space="preserve">In terms of discrimination, AUC values were reported in nine PRS-only </w:t>
      </w:r>
      <w:r w:rsidR="007E2EFD" w:rsidRPr="00CE7BDA">
        <w:t>models</w:t>
      </w:r>
      <w:r w:rsidR="00C031AB" w:rsidRPr="00CE7BDA">
        <w:t xml:space="preserve">, with a pooled AUC </w:t>
      </w:r>
      <w:r w:rsidR="007D41AF" w:rsidRPr="00CE7BDA">
        <w:t>of 0.61,</w:t>
      </w:r>
      <w:r w:rsidR="007E2EFD" w:rsidRPr="00CE7BDA">
        <w:t xml:space="preserve"> </w:t>
      </w:r>
      <w:r w:rsidR="005A15CC" w:rsidRPr="00CE7BDA">
        <w:t>and</w:t>
      </w:r>
      <w:r w:rsidR="00DB141C" w:rsidRPr="00CE7BDA">
        <w:t xml:space="preserve"> six mixed-models</w:t>
      </w:r>
      <w:r w:rsidR="007D41AF" w:rsidRPr="00CE7BDA">
        <w:t xml:space="preserve"> </w:t>
      </w:r>
      <w:r w:rsidR="004C6E6D" w:rsidRPr="00CE7BDA">
        <w:t>with a pooled AUC of 0.70</w:t>
      </w:r>
      <w:r w:rsidR="00DB141C" w:rsidRPr="00CE7BDA">
        <w:t xml:space="preserve">. </w:t>
      </w:r>
      <w:r w:rsidR="00563CEA" w:rsidRPr="00CE7BDA">
        <w:t xml:space="preserve">This </w:t>
      </w:r>
      <w:r w:rsidR="00FA71E2" w:rsidRPr="00CE7BDA">
        <w:t>increase</w:t>
      </w:r>
      <w:r w:rsidR="00563CEA" w:rsidRPr="00CE7BDA">
        <w:t xml:space="preserve"> in AUC</w:t>
      </w:r>
      <w:r w:rsidR="00E5346A" w:rsidRPr="00CE7BDA">
        <w:t xml:space="preserve"> </w:t>
      </w:r>
      <w:r w:rsidR="00563CEA" w:rsidRPr="00CE7BDA">
        <w:t xml:space="preserve">was significant (p=0.03), indicating that </w:t>
      </w:r>
      <w:r w:rsidR="00DB141C" w:rsidRPr="00CE7BDA">
        <w:t xml:space="preserve">the </w:t>
      </w:r>
      <w:r w:rsidR="004527A1" w:rsidRPr="00CE7BDA">
        <w:t xml:space="preserve">combination of genetic and clinical </w:t>
      </w:r>
      <w:r w:rsidR="001F4BCA" w:rsidRPr="00CE7BDA">
        <w:t>data</w:t>
      </w:r>
      <w:r w:rsidR="004527A1" w:rsidRPr="00CE7BDA">
        <w:t xml:space="preserve"> </w:t>
      </w:r>
      <w:r w:rsidR="00B16DB2" w:rsidRPr="00CE7BDA">
        <w:t>significantly improves</w:t>
      </w:r>
      <w:r w:rsidR="00486C49" w:rsidRPr="00CE7BDA">
        <w:t xml:space="preserve"> </w:t>
      </w:r>
      <w:r w:rsidR="00E53FE1" w:rsidRPr="00CE7BDA">
        <w:t>the</w:t>
      </w:r>
      <w:r w:rsidR="0035767C" w:rsidRPr="00CE7BDA">
        <w:t>ir</w:t>
      </w:r>
      <w:r w:rsidR="00E53FE1" w:rsidRPr="00CE7BDA">
        <w:t xml:space="preserve"> </w:t>
      </w:r>
      <w:r w:rsidR="00DB141C" w:rsidRPr="00CE7BDA">
        <w:t xml:space="preserve">discriminative ability. </w:t>
      </w:r>
      <w:r w:rsidR="006A1828" w:rsidRPr="00CE7BDA">
        <w:t>This is a key finding due to the scarcity of studies compar</w:t>
      </w:r>
      <w:r w:rsidR="0013677D" w:rsidRPr="00CE7BDA">
        <w:t>ing AUCs</w:t>
      </w:r>
      <w:r w:rsidR="006A1828" w:rsidRPr="00CE7BDA">
        <w:t xml:space="preserve"> </w:t>
      </w:r>
      <w:r w:rsidR="00AB46EE" w:rsidRPr="00CE7BDA">
        <w:t xml:space="preserve">before and after </w:t>
      </w:r>
      <w:r w:rsidR="006A1828" w:rsidRPr="00CE7BDA">
        <w:t xml:space="preserve">inclusion of clinical risk factors. </w:t>
      </w:r>
      <w:r w:rsidR="00CB7E19" w:rsidRPr="00CE7BDA">
        <w:t xml:space="preserve">Of the </w:t>
      </w:r>
      <w:r w:rsidR="00D10945" w:rsidRPr="00CE7BDA">
        <w:t>studies included</w:t>
      </w:r>
      <w:r w:rsidR="00CB7E19" w:rsidRPr="00CE7BDA">
        <w:t xml:space="preserve">, </w:t>
      </w:r>
      <w:r w:rsidR="001F6E43" w:rsidRPr="00CE7BDA">
        <w:t xml:space="preserve">only </w:t>
      </w:r>
      <w:r w:rsidR="00CB7E19" w:rsidRPr="00CE7BDA">
        <w:t xml:space="preserve">three reported an improvement in the AUC following </w:t>
      </w:r>
      <w:r w:rsidR="00314ADE" w:rsidRPr="00CE7BDA">
        <w:t xml:space="preserve">the </w:t>
      </w:r>
      <w:r w:rsidR="00CB7E19" w:rsidRPr="00CE7BDA">
        <w:t>addition of clinical risk factors</w:t>
      </w:r>
      <w:r w:rsidR="008606CB" w:rsidRPr="00CE7BDA">
        <w:t xml:space="preserve"> </w:t>
      </w:r>
      <w:sdt>
        <w:sdtPr>
          <w:tag w:val="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"/>
          <w:id w:val="-1787118747"/>
          <w:placeholder>
            <w:docPart w:val="DefaultPlaceholder_-1854013440"/>
          </w:placeholder>
        </w:sdtPr>
        <w:sdtEndPr/>
        <w:sdtContent>
          <w:r w:rsidR="002C0412" w:rsidRPr="002C0412">
            <w:t>[8,21,27]</w:t>
          </w:r>
        </w:sdtContent>
      </w:sdt>
      <w:r w:rsidR="00CB7E19" w:rsidRPr="00CE7BDA">
        <w:t xml:space="preserve">. </w:t>
      </w:r>
      <w:r w:rsidR="00846062" w:rsidRPr="00CE7BDA">
        <w:t xml:space="preserve">While all 3 studies recorded an improvement in the AUC following addition of clinical risk factors, only Sharma et al </w:t>
      </w:r>
      <w:sdt>
        <w:sdtPr>
          <w:tag w:val="MENDELEY_CITATION_v3_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"/>
          <w:id w:val="506563896"/>
          <w:placeholder>
            <w:docPart w:val="DefaultPlaceholder_-1854013440"/>
          </w:placeholder>
        </w:sdtPr>
        <w:sdtEndPr/>
        <w:sdtContent>
          <w:r w:rsidR="002C0412" w:rsidRPr="002C0412">
            <w:t>[8]</w:t>
          </w:r>
        </w:sdtContent>
      </w:sdt>
      <w:r w:rsidR="00846062" w:rsidRPr="00CE7BDA">
        <w:t xml:space="preserve"> formally assessed the significance of this improvement, that was in line with the findings of our synthesis.</w:t>
      </w:r>
    </w:p>
    <w:p w14:paraId="0AD61555" w14:textId="7D0A57FC" w:rsidR="00C24ECC" w:rsidRPr="00CE7BDA" w:rsidRDefault="00116F08" w:rsidP="00CE7BDA">
      <w:pPr>
        <w:pStyle w:val="MDPI31text"/>
      </w:pPr>
      <w:r w:rsidRPr="00CE7BDA">
        <w:t xml:space="preserve">Improvement of prediction metrics following addition of clinical risk factors to PRSs has previously been observed in several phenotypes including cardiovascular disease, type 2 diabetes and breast cancer </w:t>
      </w:r>
      <w:sdt>
        <w:sdtPr>
          <w:tag w:val="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"/>
          <w:id w:val="-1545130778"/>
          <w:placeholder>
            <w:docPart w:val="3BE2635EEF5542C592BCFDA159F8457D"/>
          </w:placeholder>
        </w:sdtPr>
        <w:sdtEndPr/>
        <w:sdtContent>
          <w:r w:rsidR="002C0412" w:rsidRPr="002C0412">
            <w:t>[58–61]</w:t>
          </w:r>
        </w:sdtContent>
      </w:sdt>
      <w:r w:rsidRPr="00CE7BDA">
        <w:t xml:space="preserve">. </w:t>
      </w:r>
      <w:r w:rsidR="00C24ECC" w:rsidRPr="00CE7BDA">
        <w:t>The non-significant difference in ORs between PRS-only and mixed models are most likely due to the high levels of heterogeneity seen in both PRS-only (I</w:t>
      </w:r>
      <w:r w:rsidR="00C24ECC" w:rsidRPr="00CE7BDA">
        <w:rPr>
          <w:vertAlign w:val="superscript"/>
        </w:rPr>
        <w:t>2</w:t>
      </w:r>
      <w:r w:rsidR="00C24ECC" w:rsidRPr="00CE7BDA">
        <w:t>=95%) and mixed models (I</w:t>
      </w:r>
      <w:r w:rsidR="00C24ECC" w:rsidRPr="00CE7BDA">
        <w:rPr>
          <w:vertAlign w:val="superscript"/>
        </w:rPr>
        <w:t>2</w:t>
      </w:r>
      <w:r w:rsidR="00C24ECC" w:rsidRPr="00CE7BDA">
        <w:t xml:space="preserve">=88%), which may reflect varying study designs, population characteristics, and number of SNPs used. </w:t>
      </w:r>
      <w:r w:rsidR="00C24ECC" w:rsidRPr="00490A10">
        <w:rPr>
          <w:highlight w:val="yellow"/>
        </w:rPr>
        <w:t xml:space="preserve">These factors </w:t>
      </w:r>
      <w:r w:rsidR="00C24ECC" w:rsidRPr="00490A10">
        <w:rPr>
          <w:bCs/>
          <w:highlight w:val="yellow"/>
        </w:rPr>
        <w:t>impact the comparability of model performance</w:t>
      </w:r>
      <w:r w:rsidR="00C24ECC" w:rsidRPr="00490A10">
        <w:rPr>
          <w:b/>
          <w:bCs/>
          <w:highlight w:val="yellow"/>
        </w:rPr>
        <w:t xml:space="preserve"> </w:t>
      </w:r>
      <w:r w:rsidR="00C24ECC" w:rsidRPr="00490A10">
        <w:rPr>
          <w:bCs/>
          <w:highlight w:val="yellow"/>
        </w:rPr>
        <w:t>and indicate that standardization of PRS construction and selection of clinical risk factors is needed.</w:t>
      </w:r>
      <w:r w:rsidR="00490A10">
        <w:rPr>
          <w:bCs/>
        </w:rPr>
        <w:t xml:space="preserve"> </w:t>
      </w:r>
      <w:r w:rsidR="00490A10" w:rsidRPr="00490A10">
        <w:rPr>
          <w:bCs/>
          <w:highlight w:val="yellow"/>
        </w:rPr>
        <w:t>Clinical risk factor selection in mixed model studies is heterogenous, although we can see that age, sex, diabetes and smoking are common denominators in most mixed scores (Table 1). This is likely one of the sources of between-study heterogeneity seen in all meta-analyses and subset analyses conducted. Future research efforts should focus on standardizing the selection of environmental risk factors for model building and emphasize uniformity in</w:t>
      </w:r>
      <w:r w:rsidR="00490A10">
        <w:rPr>
          <w:bCs/>
          <w:highlight w:val="yellow"/>
        </w:rPr>
        <w:t xml:space="preserve"> their</w:t>
      </w:r>
      <w:r w:rsidR="00490A10" w:rsidRPr="00490A10">
        <w:rPr>
          <w:bCs/>
          <w:highlight w:val="yellow"/>
        </w:rPr>
        <w:t xml:space="preserve"> measurement.</w:t>
      </w:r>
      <w:r w:rsidR="00C24ECC" w:rsidRPr="00CE7BDA">
        <w:t xml:space="preserve"> Among the 27 studies included, 21 sourced their patient populations from large national or multinational biobanks, such as the UK Biobank, </w:t>
      </w:r>
      <w:proofErr w:type="spellStart"/>
      <w:r w:rsidR="00C24ECC" w:rsidRPr="00CE7BDA">
        <w:t>PanScan</w:t>
      </w:r>
      <w:proofErr w:type="spellEnd"/>
      <w:r w:rsidR="00C24ECC" w:rsidRPr="00CE7BDA">
        <w:t xml:space="preserve"> study, PANC I-III biobanks and the GERA cohort. The remaining studies were based on institutional or regional biobanks, </w:t>
      </w:r>
      <w:r w:rsidR="00C24ECC" w:rsidRPr="00CE7BDA">
        <w:lastRenderedPageBreak/>
        <w:t xml:space="preserve">which generally had smaller sample sizes and less population diversity that may introduce a higher risk of recruitment and population bias. </w:t>
      </w:r>
    </w:p>
    <w:p w14:paraId="1E483017" w14:textId="6B9AE5D6" w:rsidR="00746DE1" w:rsidRPr="00CE7BDA" w:rsidRDefault="003A56AB" w:rsidP="00CE7BDA">
      <w:pPr>
        <w:pStyle w:val="MDPI31text"/>
        <w:rPr>
          <w:bCs/>
        </w:rPr>
      </w:pPr>
      <w:r w:rsidRPr="00CE7BDA">
        <w:t>Authors have previously proposed the addition of more known clinical risk factors for pancreatic cancer, such as family history, alcohol consumption, history of chronic or acute pancreatitis and more</w:t>
      </w:r>
      <w:r w:rsidR="0038661C" w:rsidRPr="00CE7BDA">
        <w:t xml:space="preserve"> </w:t>
      </w:r>
      <w:sdt>
        <w:sdtPr>
          <w:tag w:val="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"/>
          <w:id w:val="1025988932"/>
          <w:placeholder>
            <w:docPart w:val="DefaultPlaceholder_-1854013440"/>
          </w:placeholder>
        </w:sdtPr>
        <w:sdtEndPr/>
        <w:sdtContent>
          <w:r w:rsidR="002C0412" w:rsidRPr="002C0412">
            <w:t>[1–3]</w:t>
          </w:r>
        </w:sdtContent>
      </w:sdt>
      <w:r w:rsidRPr="00CE7BDA">
        <w:t xml:space="preserve">. </w:t>
      </w:r>
      <w:r w:rsidR="00CC38FE" w:rsidRPr="00CE7BDA">
        <w:t xml:space="preserve"> Among these risk factors, there are metrics that remain underutilized </w:t>
      </w:r>
      <w:r w:rsidR="00E35B53" w:rsidRPr="00CE7BDA">
        <w:t>in prediction modelling of pancreatic cancer, including exercise status (relative to obesity and BMI), HbA1C levels (relative to diabetes and prediabetes diagnosis), patient history of pancreatitis, socioeconomic index</w:t>
      </w:r>
      <w:r w:rsidR="00CD4239">
        <w:t xml:space="preserve">, </w:t>
      </w:r>
      <w:r w:rsidR="00E35B53" w:rsidRPr="00CE7BDA">
        <w:t xml:space="preserve">and dietary </w:t>
      </w:r>
      <w:r w:rsidR="00A96646" w:rsidRPr="00CE7BDA">
        <w:t>habits.</w:t>
      </w:r>
      <w:r w:rsidR="00CD4239">
        <w:t xml:space="preserve"> Disease cytopathology can be studied as an additional covariate, especially given the recent advancements in automated reporting and creation of repositories</w:t>
      </w:r>
      <w:sdt>
        <w:sdtPr>
          <w:tag w:val="MENDELEY_CITATION_v3_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"/>
          <w:id w:val="1940559441"/>
          <w:placeholder>
            <w:docPart w:val="DefaultPlaceholder_-1854013440"/>
          </w:placeholder>
        </w:sdtPr>
        <w:sdtEndPr/>
        <w:sdtContent>
          <w:r w:rsidR="002C0412" w:rsidRPr="002C0412">
            <w:t>[62]</w:t>
          </w:r>
        </w:sdtContent>
      </w:sdt>
      <w:r w:rsidR="00CD4239">
        <w:t>.</w:t>
      </w:r>
      <w:r w:rsidRPr="00CE7BDA">
        <w:t xml:space="preserve"> </w:t>
      </w:r>
      <w:r w:rsidR="006B30DC" w:rsidRPr="00CE7BDA">
        <w:t>Four</w:t>
      </w:r>
      <w:r w:rsidR="00E26EA9" w:rsidRPr="00CE7BDA">
        <w:t xml:space="preserve"> studies </w:t>
      </w:r>
      <w:r w:rsidR="00836A30" w:rsidRPr="00CE7BDA">
        <w:t xml:space="preserve">included family history as a clinical risk factor </w:t>
      </w:r>
      <w:r w:rsidR="00662556" w:rsidRPr="00CE7BDA">
        <w:t xml:space="preserve"> </w:t>
      </w:r>
      <w:sdt>
        <w:sdtPr>
          <w:tag w:val="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"/>
          <w:id w:val="-2017222581"/>
          <w:placeholder>
            <w:docPart w:val="DefaultPlaceholder_-1854013440"/>
          </w:placeholder>
        </w:sdtPr>
        <w:sdtEndPr/>
        <w:sdtContent>
          <w:r w:rsidR="002C0412" w:rsidRPr="002C0412">
            <w:t>[8,24,27,36]</w:t>
          </w:r>
        </w:sdtContent>
      </w:sdt>
      <w:r w:rsidR="006B30DC" w:rsidRPr="00CE7BDA">
        <w:t xml:space="preserve"> </w:t>
      </w:r>
      <w:r w:rsidR="000E057C" w:rsidRPr="00CE7BDA">
        <w:t>which has potential benefits for improving risk prediction but</w:t>
      </w:r>
      <w:r w:rsidR="00A73769" w:rsidRPr="00CE7BDA">
        <w:t xml:space="preserve"> </w:t>
      </w:r>
      <w:r w:rsidR="00D454CF" w:rsidRPr="00CE7BDA">
        <w:t xml:space="preserve">may </w:t>
      </w:r>
      <w:r w:rsidR="000E057C" w:rsidRPr="00CE7BDA">
        <w:t>also introduce</w:t>
      </w:r>
      <w:r w:rsidR="00D454CF" w:rsidRPr="00CE7BDA">
        <w:t xml:space="preserve"> </w:t>
      </w:r>
      <w:r w:rsidR="00A73769" w:rsidRPr="00CE7BDA">
        <w:t>s</w:t>
      </w:r>
      <w:r w:rsidR="00D454CF" w:rsidRPr="00CE7BDA">
        <w:t>ome potential</w:t>
      </w:r>
      <w:r w:rsidR="000E057C" w:rsidRPr="00CE7BDA">
        <w:t xml:space="preserve"> issues.</w:t>
      </w:r>
      <w:r w:rsidR="00FC42BC" w:rsidRPr="00CE7BDA">
        <w:t xml:space="preserve"> </w:t>
      </w:r>
      <w:r w:rsidR="00B3742B" w:rsidRPr="00CE7BDA">
        <w:t>Family hi</w:t>
      </w:r>
      <w:r w:rsidR="006A3D4D" w:rsidRPr="00CE7BDA">
        <w:t xml:space="preserve">story </w:t>
      </w:r>
      <w:r w:rsidR="00B23F4C" w:rsidRPr="00CE7BDA">
        <w:t xml:space="preserve">is a </w:t>
      </w:r>
      <w:r w:rsidR="00810B02" w:rsidRPr="00CE7BDA">
        <w:t>measure</w:t>
      </w:r>
      <w:r w:rsidR="00B23F4C" w:rsidRPr="00CE7BDA">
        <w:t xml:space="preserve"> of inherited genetic risk</w:t>
      </w:r>
      <w:r w:rsidR="00810B02" w:rsidRPr="00CE7BDA">
        <w:t xml:space="preserve"> </w:t>
      </w:r>
      <w:r w:rsidR="00901E9D" w:rsidRPr="00CE7BDA">
        <w:t>which</w:t>
      </w:r>
      <w:r w:rsidR="00E55CE1" w:rsidRPr="00CE7BDA">
        <w:t xml:space="preserve"> may indicate that </w:t>
      </w:r>
      <w:r w:rsidR="00802E85" w:rsidRPr="00CE7BDA">
        <w:t xml:space="preserve">some genetic factors are missing from </w:t>
      </w:r>
      <w:r w:rsidR="00EF3700" w:rsidRPr="00CE7BDA">
        <w:t>the PRS</w:t>
      </w:r>
      <w:r w:rsidR="0087031F" w:rsidRPr="00CE7BDA">
        <w:t>,</w:t>
      </w:r>
      <w:r w:rsidR="00EF3700" w:rsidRPr="00CE7BDA">
        <w:t xml:space="preserve"> </w:t>
      </w:r>
      <w:r w:rsidR="0086744B" w:rsidRPr="00CE7BDA">
        <w:t>but</w:t>
      </w:r>
      <w:r w:rsidR="00E8183E" w:rsidRPr="00CE7BDA">
        <w:t xml:space="preserve"> it</w:t>
      </w:r>
      <w:r w:rsidR="00BD5455" w:rsidRPr="00CE7BDA">
        <w:t xml:space="preserve"> </w:t>
      </w:r>
      <w:r w:rsidR="00B23F4C" w:rsidRPr="00CE7BDA">
        <w:t xml:space="preserve">could </w:t>
      </w:r>
      <w:r w:rsidR="00802E85" w:rsidRPr="00CE7BDA">
        <w:t>also</w:t>
      </w:r>
      <w:r w:rsidR="00B23F4C" w:rsidRPr="00CE7BDA">
        <w:t xml:space="preserve"> </w:t>
      </w:r>
      <w:r w:rsidR="00521178" w:rsidRPr="00CE7BDA">
        <w:t>result in the</w:t>
      </w:r>
      <w:r w:rsidR="00B23F4C" w:rsidRPr="00CE7BDA">
        <w:t xml:space="preserve"> genetic information</w:t>
      </w:r>
      <w:r w:rsidR="00F26047" w:rsidRPr="00CE7BDA">
        <w:t xml:space="preserve"> </w:t>
      </w:r>
      <w:r w:rsidR="00521178" w:rsidRPr="00CE7BDA">
        <w:t xml:space="preserve">being double counted </w:t>
      </w:r>
      <w:r w:rsidR="00373514" w:rsidRPr="00CE7BDA">
        <w:t xml:space="preserve">and </w:t>
      </w:r>
      <w:r w:rsidR="00B23F4C" w:rsidRPr="00CE7BDA">
        <w:t>lead to inflated or inaccurate risk estimates.</w:t>
      </w:r>
      <w:r w:rsidR="009A7FD5" w:rsidRPr="00CE7BDA">
        <w:t xml:space="preserve"> </w:t>
      </w:r>
      <w:r w:rsidR="00B23F4C" w:rsidRPr="00CE7BDA">
        <w:t xml:space="preserve">A well-designed </w:t>
      </w:r>
      <w:r w:rsidR="0087031F" w:rsidRPr="00CE7BDA">
        <w:t xml:space="preserve">mixed </w:t>
      </w:r>
      <w:r w:rsidR="00B23F4C" w:rsidRPr="00CE7BDA">
        <w:t>model would need to carefully separate out the genetic component of family history from the environmental factors</w:t>
      </w:r>
      <w:r w:rsidR="008C3011" w:rsidRPr="00CE7BDA">
        <w:t xml:space="preserve"> such as</w:t>
      </w:r>
      <w:r w:rsidR="00B23F4C" w:rsidRPr="00CE7BDA">
        <w:t xml:space="preserve"> shared lifestyle or exposures that also contribute to disease risk.</w:t>
      </w:r>
      <w:r w:rsidR="00F828EE" w:rsidRPr="00CE7BDA">
        <w:t xml:space="preserve"> Additionally, these risk factors can be used to perform multi-trait GWAS which simultaneously analyze multiple correlated traits</w:t>
      </w:r>
      <w:r w:rsidR="00A84236" w:rsidRPr="00CE7BDA">
        <w:t xml:space="preserve"> </w:t>
      </w:r>
      <w:sdt>
        <w:sdtPr>
          <w:tag w:val="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"/>
          <w:id w:val="299734455"/>
          <w:placeholder>
            <w:docPart w:val="DefaultPlaceholder_-1854013440"/>
          </w:placeholder>
        </w:sdtPr>
        <w:sdtEndPr/>
        <w:sdtContent>
          <w:r w:rsidR="002C0412" w:rsidRPr="002C0412">
            <w:t>[63,64]</w:t>
          </w:r>
        </w:sdtContent>
      </w:sdt>
      <w:r w:rsidR="00F828EE" w:rsidRPr="00CE7BDA">
        <w:t xml:space="preserve">  such as BMI, diabetes and pancreatic cancer to refine estimated SNP effect sizes and/or detect novel </w:t>
      </w:r>
      <w:r w:rsidR="009907C9" w:rsidRPr="00CE7BDA">
        <w:t>SNPs</w:t>
      </w:r>
      <w:r w:rsidR="00F828EE" w:rsidRPr="00CE7BDA">
        <w:t>.</w:t>
      </w:r>
      <w:r w:rsidR="00A96646">
        <w:t xml:space="preserve"> </w:t>
      </w:r>
      <w:r w:rsidR="00855623" w:rsidRPr="00CE7BDA">
        <w:rPr>
          <w:bCs/>
        </w:rPr>
        <w:t>Ancestry subgroup analysis shows underrepresentation in non-Caucasian risk prediction modelling. Asian populations had lower prediction metrics (Pooled AUC 0.62 95%CI 0.57 – 0.67) than Caucasians (Pooled AUC 0.72 95%CI 0.60-0.84). Frameworks have been developed to improve model fit by including ancestry-differential effects in mixed populations [60,61]. A simulation study improved prostate cancer prediction by adding African-ancestry SNPs to those significant in Caucasian studies [62]. Despite correction methods, non-Caucasians still have poorer metrics, possibly due to using Caucasian-derived SNPs, smaller sample sizes, and data biases. Mixed ancestry populations are vital for validity, interpretability, and clinical use</w:t>
      </w:r>
      <w:r w:rsidR="00B20AD1" w:rsidRPr="00CE7BDA">
        <w:rPr>
          <w:bCs/>
        </w:rPr>
        <w:t xml:space="preserve"> </w:t>
      </w:r>
      <w:r w:rsidR="002610F1" w:rsidRPr="00CE7BDA">
        <w:rPr>
          <w:bCs/>
        </w:rPr>
        <w:t>[60–62]</w:t>
      </w:r>
      <w:r w:rsidR="0068571C" w:rsidRPr="00CE7BDA">
        <w:rPr>
          <w:bCs/>
        </w:rPr>
        <w:t>.</w:t>
      </w:r>
      <w:r w:rsidR="00A96646">
        <w:rPr>
          <w:bCs/>
        </w:rPr>
        <w:t xml:space="preserve"> </w:t>
      </w:r>
      <w:r w:rsidR="00A96646" w:rsidRPr="00AA6A23">
        <w:rPr>
          <w:bCs/>
          <w:highlight w:val="yellow"/>
        </w:rPr>
        <w:t xml:space="preserve">Incorporation of clinical (environmental) risk factors in mixed model studies is characterized </w:t>
      </w:r>
      <w:r w:rsidR="00677358" w:rsidRPr="00AA6A23">
        <w:rPr>
          <w:bCs/>
          <w:highlight w:val="yellow"/>
        </w:rPr>
        <w:t>by a lack of uniformity in participant and risk factors selection, an observation that can account for the large, estimated heterogeneity seen in our meta-analysis</w:t>
      </w:r>
      <w:r w:rsidR="00490A10">
        <w:rPr>
          <w:bCs/>
          <w:highlight w:val="yellow"/>
        </w:rPr>
        <w:t xml:space="preserve"> and can be considered a source of observation bias</w:t>
      </w:r>
      <w:r w:rsidR="00677358" w:rsidRPr="00AA6A23">
        <w:rPr>
          <w:bCs/>
          <w:highlight w:val="yellow"/>
        </w:rPr>
        <w:t xml:space="preserve">. It must be </w:t>
      </w:r>
      <w:r w:rsidR="00490A10" w:rsidRPr="00AA6A23">
        <w:rPr>
          <w:bCs/>
          <w:highlight w:val="yellow"/>
        </w:rPr>
        <w:t>noted</w:t>
      </w:r>
      <w:r w:rsidR="00677358" w:rsidRPr="00AA6A23">
        <w:rPr>
          <w:bCs/>
          <w:highlight w:val="yellow"/>
        </w:rPr>
        <w:t xml:space="preserve"> that selection of risk factors is often dependent on </w:t>
      </w:r>
      <w:r w:rsidR="0007378D" w:rsidRPr="00AA6A23">
        <w:rPr>
          <w:bCs/>
          <w:highlight w:val="yellow"/>
        </w:rPr>
        <w:t>the availability</w:t>
      </w:r>
      <w:r w:rsidR="00677358" w:rsidRPr="00AA6A23">
        <w:rPr>
          <w:bCs/>
          <w:highlight w:val="yellow"/>
        </w:rPr>
        <w:t xml:space="preserve"> of such from each biobank studied</w:t>
      </w:r>
      <w:r w:rsidR="00AA6A23" w:rsidRPr="00AA6A23">
        <w:rPr>
          <w:bCs/>
          <w:highlight w:val="yellow"/>
        </w:rPr>
        <w:t>. Uniformity of participant selection criteria such as age, measurement methods and definitions for risk factors (e.g. identification and definition of smokers) would greatly reduce between-study heterogeneity and enhance reproducibility in the future.</w:t>
      </w:r>
      <w:r w:rsidR="00490A10">
        <w:rPr>
          <w:bCs/>
        </w:rPr>
        <w:t xml:space="preserve"> </w:t>
      </w:r>
      <w:r w:rsidR="00490A10" w:rsidRPr="0007378D">
        <w:rPr>
          <w:bCs/>
          <w:highlight w:val="yellow"/>
        </w:rPr>
        <w:t>Bias mitigation strategies must be adopted by all authors when constructing PRS studies</w:t>
      </w:r>
      <w:r w:rsidR="0007378D" w:rsidRPr="0007378D">
        <w:rPr>
          <w:bCs/>
          <w:highlight w:val="yellow"/>
        </w:rPr>
        <w:t>. Bias assessment has been adequately addressed in most of the included studies, since the research teams primarily work with anonymized data collected from large regions. Controlling for principal ancestry components is a common process in PRS development</w:t>
      </w:r>
      <w:r w:rsidR="0007378D">
        <w:rPr>
          <w:bCs/>
        </w:rPr>
        <w:t xml:space="preserve"> </w:t>
      </w:r>
      <w:r w:rsidR="0007378D" w:rsidRPr="00BE2566">
        <w:rPr>
          <w:bCs/>
          <w:highlight w:val="yellow"/>
        </w:rPr>
        <w:t>to adjust for the effect of between participant relatedness. Random sampling, appropriate power analysis and sample size estimation, robust external validation processes and subgroup analyses are all key components that must be incorporated in future mixed risk score studies</w:t>
      </w:r>
      <w:r w:rsidR="00BE2566" w:rsidRPr="00BE2566">
        <w:rPr>
          <w:bCs/>
          <w:highlight w:val="yellow"/>
        </w:rPr>
        <w:t>.</w:t>
      </w:r>
    </w:p>
    <w:p w14:paraId="3C4C5D69" w14:textId="77777777" w:rsidR="00EE5390" w:rsidRPr="00CE7BDA" w:rsidRDefault="00AE04A4" w:rsidP="00CE7BDA">
      <w:pPr>
        <w:pStyle w:val="MDPI31text"/>
      </w:pPr>
      <w:r w:rsidRPr="00CE7BDA">
        <w:t>The number of SNPs used in polygenic risk scores (PRS) varied widely across studies, ranging from 5 to 54 SNPs. Sharma et al. and Zheng et al. included the most SNPs in their PRS, with 49 and 54 SNPs respectively. Although this variation did not significantly impact the effect sizes for pancreatic cancer risk, a greater number of SNPs was</w:t>
      </w:r>
      <w:r w:rsidR="00076426" w:rsidRPr="00CE7BDA">
        <w:t xml:space="preserve"> significantly</w:t>
      </w:r>
      <w:r w:rsidRPr="00CE7BDA">
        <w:t xml:space="preserve"> positively associated with improved prediction performance (higher OR) in PRS-only models. This association was not observed in mixed models, likely because the clinical risk factors, with larger effect sizes, overshadow the genetic component. In mixed models, the PRS component is treated as a single variable, masking the impact of SNP count in meta-regression analysis.</w:t>
      </w:r>
      <w:r w:rsidR="00EE5390" w:rsidRPr="00CE7BDA">
        <w:t xml:space="preserve"> </w:t>
      </w:r>
      <w:r w:rsidR="0096083B" w:rsidRPr="00CE7BDA">
        <w:t xml:space="preserve">When analyzing AUC metrics, the number of SNPs in PRS showed no significant association with AUC, though larger PRS models suggested a </w:t>
      </w:r>
      <w:r w:rsidR="0096083B" w:rsidRPr="00CE7BDA">
        <w:lastRenderedPageBreak/>
        <w:t xml:space="preserve">positive trend. The lack of association may stem from AUC's focus on sensitivity and specificity rather than individual SNP effects. </w:t>
      </w:r>
    </w:p>
    <w:p w14:paraId="45F9B804" w14:textId="3961AA62" w:rsidR="00565552" w:rsidRPr="00CE7BDA" w:rsidRDefault="004F2FF3" w:rsidP="00CE7BDA">
      <w:pPr>
        <w:pStyle w:val="MDPI31text"/>
      </w:pPr>
      <w:r w:rsidRPr="00CE7BDA">
        <w:t xml:space="preserve">Twin </w:t>
      </w:r>
      <w:r w:rsidR="008B52B0" w:rsidRPr="00CE7BDA">
        <w:t xml:space="preserve">studies estimate </w:t>
      </w:r>
      <w:r w:rsidR="008A74DB" w:rsidRPr="00CE7BDA">
        <w:t xml:space="preserve">that </w:t>
      </w:r>
      <w:r w:rsidR="008B52B0" w:rsidRPr="00CE7BDA">
        <w:t>the heritability of pa</w:t>
      </w:r>
      <w:r w:rsidR="00132C56" w:rsidRPr="00CE7BDA">
        <w:t xml:space="preserve">ncreatic cancer </w:t>
      </w:r>
      <w:r w:rsidR="008A74DB" w:rsidRPr="00CE7BDA">
        <w:t>is approximately</w:t>
      </w:r>
      <w:r w:rsidR="00132C56" w:rsidRPr="00CE7BDA">
        <w:t xml:space="preserve"> 36%</w:t>
      </w:r>
      <w:r w:rsidR="0009392D" w:rsidRPr="00CE7BDA">
        <w:t xml:space="preserve"> [64]</w:t>
      </w:r>
      <w:r w:rsidR="008A74DB" w:rsidRPr="00CE7BDA">
        <w:t xml:space="preserve">, with </w:t>
      </w:r>
      <w:r w:rsidR="001828C0" w:rsidRPr="00CE7BDA">
        <w:t xml:space="preserve">up to </w:t>
      </w:r>
      <w:r w:rsidR="00F43A67" w:rsidRPr="00CE7BDA">
        <w:t xml:space="preserve">10% of patients </w:t>
      </w:r>
      <w:r w:rsidR="00183FEC" w:rsidRPr="00CE7BDA">
        <w:t xml:space="preserve">have an affected </w:t>
      </w:r>
      <w:r w:rsidR="000F7667" w:rsidRPr="00CE7BDA">
        <w:t xml:space="preserve">first degree relative </w:t>
      </w:r>
      <w:sdt>
        <w:sdtPr>
          <w:tag w:val="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"/>
          <w:id w:val="-1277016239"/>
          <w:placeholder>
            <w:docPart w:val="DefaultPlaceholder_-1854013440"/>
          </w:placeholder>
        </w:sdtPr>
        <w:sdtEndPr/>
        <w:sdtContent>
          <w:r w:rsidR="002C0412" w:rsidRPr="002C0412">
            <w:t>[65]</w:t>
          </w:r>
        </w:sdtContent>
      </w:sdt>
      <w:r w:rsidR="00561EBC" w:rsidRPr="00CE7BDA">
        <w:t>However</w:t>
      </w:r>
      <w:r w:rsidR="009D2D79" w:rsidRPr="00CE7BDA">
        <w:t xml:space="preserve">, </w:t>
      </w:r>
      <w:r w:rsidR="00474796" w:rsidRPr="00CE7BDA">
        <w:t>only 4.1</w:t>
      </w:r>
      <w:r w:rsidR="00650004" w:rsidRPr="00CE7BDA">
        <w:t xml:space="preserve">% of the </w:t>
      </w:r>
      <w:r w:rsidR="005575C5" w:rsidRPr="00CE7BDA">
        <w:t xml:space="preserve">total phenotypic variation </w:t>
      </w:r>
      <w:r w:rsidR="005A1316" w:rsidRPr="00CE7BDA">
        <w:t>is</w:t>
      </w:r>
      <w:r w:rsidR="005575C5" w:rsidRPr="00CE7BDA">
        <w:t xml:space="preserve"> </w:t>
      </w:r>
      <w:r w:rsidR="00D225BF" w:rsidRPr="00CE7BDA">
        <w:t>explained</w:t>
      </w:r>
      <w:r w:rsidR="005575C5" w:rsidRPr="00CE7BDA">
        <w:t xml:space="preserve"> </w:t>
      </w:r>
      <w:r w:rsidR="00B72255" w:rsidRPr="00CE7BDA">
        <w:t xml:space="preserve">by the common </w:t>
      </w:r>
      <w:r w:rsidR="00E95CE6" w:rsidRPr="00CE7BDA">
        <w:t xml:space="preserve">variants identified </w:t>
      </w:r>
      <w:r w:rsidR="009A76F6" w:rsidRPr="00CE7BDA">
        <w:t xml:space="preserve">to date </w:t>
      </w:r>
      <w:r w:rsidR="00E95CE6" w:rsidRPr="00CE7BDA">
        <w:t>b</w:t>
      </w:r>
      <w:r w:rsidR="007912F6" w:rsidRPr="00CE7BDA">
        <w:t>y</w:t>
      </w:r>
      <w:r w:rsidR="005A7775" w:rsidRPr="00CE7BDA">
        <w:t xml:space="preserve"> </w:t>
      </w:r>
      <w:r w:rsidR="009834A5" w:rsidRPr="00CE7BDA">
        <w:t>GWAS</w:t>
      </w:r>
      <w:r w:rsidR="007912F6" w:rsidRPr="00CE7BDA">
        <w:t xml:space="preserve"> </w:t>
      </w:r>
      <w:r w:rsidR="00FB72DB" w:rsidRPr="00CE7BDA">
        <w:t>[</w:t>
      </w:r>
      <w:r w:rsidR="008420C6" w:rsidRPr="00CE7BDA">
        <w:t>63</w:t>
      </w:r>
      <w:r w:rsidR="00FB72DB" w:rsidRPr="00CE7BDA">
        <w:t xml:space="preserve">]. </w:t>
      </w:r>
      <w:r w:rsidR="00B46FA5" w:rsidRPr="00CE7BDA">
        <w:t>Recent findings suggest that</w:t>
      </w:r>
      <w:r w:rsidR="00D52337" w:rsidRPr="00CE7BDA">
        <w:t xml:space="preserve"> r</w:t>
      </w:r>
      <w:r w:rsidR="00CE6E5A" w:rsidRPr="00CE7BDA">
        <w:t xml:space="preserve">are </w:t>
      </w:r>
      <w:r w:rsidR="002359BB" w:rsidRPr="00CE7BDA">
        <w:t>variants with MAF &lt;0.01</w:t>
      </w:r>
      <w:r w:rsidR="003D3457" w:rsidRPr="00CE7BDA">
        <w:t xml:space="preserve"> contribute an additional</w:t>
      </w:r>
      <w:r w:rsidR="001B038D" w:rsidRPr="00CE7BDA">
        <w:t xml:space="preserve"> 6</w:t>
      </w:r>
      <w:r w:rsidR="00EC5E6F" w:rsidRPr="00CE7BDA">
        <w:t xml:space="preserve">.9% </w:t>
      </w:r>
      <w:r w:rsidR="003D3457" w:rsidRPr="00CE7BDA">
        <w:t>to</w:t>
      </w:r>
      <w:r w:rsidR="00EC5E6F" w:rsidRPr="00CE7BDA">
        <w:t xml:space="preserve"> heritability</w:t>
      </w:r>
      <w:r w:rsidR="003D3457" w:rsidRPr="00CE7BDA">
        <w:t>,</w:t>
      </w:r>
      <w:r w:rsidR="00EC5E6F" w:rsidRPr="00CE7BDA">
        <w:t xml:space="preserve"> while</w:t>
      </w:r>
      <w:r w:rsidR="007B3E15" w:rsidRPr="00CE7BDA">
        <w:t xml:space="preserve"> common variants account</w:t>
      </w:r>
      <w:r w:rsidR="006E2C15" w:rsidRPr="00CE7BDA">
        <w:t xml:space="preserve"> for </w:t>
      </w:r>
      <w:r w:rsidR="008A3A2D" w:rsidRPr="00CE7BDA">
        <w:t>13.1%</w:t>
      </w:r>
      <w:r w:rsidR="0050594F" w:rsidRPr="00CE7BDA">
        <w:t xml:space="preserve"> [63]</w:t>
      </w:r>
      <w:r w:rsidR="008549ED" w:rsidRPr="00CE7BDA">
        <w:t xml:space="preserve">. </w:t>
      </w:r>
      <w:r w:rsidR="00A00B19" w:rsidRPr="00CE7BDA">
        <w:t xml:space="preserve">Predictive models could be </w:t>
      </w:r>
      <w:r w:rsidR="0082558D" w:rsidRPr="00CE7BDA">
        <w:t xml:space="preserve">enhanced </w:t>
      </w:r>
      <w:r w:rsidR="00A00B19" w:rsidRPr="00CE7BDA">
        <w:t xml:space="preserve">by identifying </w:t>
      </w:r>
      <w:r w:rsidR="000E72EA" w:rsidRPr="00CE7BDA">
        <w:t xml:space="preserve">these </w:t>
      </w:r>
      <w:r w:rsidR="0082558D" w:rsidRPr="00CE7BDA">
        <w:t xml:space="preserve">rare and common </w:t>
      </w:r>
      <w:r w:rsidR="00A00B19" w:rsidRPr="00CE7BDA">
        <w:t xml:space="preserve">variants </w:t>
      </w:r>
      <w:r w:rsidR="0082558D" w:rsidRPr="00CE7BDA">
        <w:t>through</w:t>
      </w:r>
      <w:r w:rsidR="00132663" w:rsidRPr="00CE7BDA">
        <w:t xml:space="preserve"> </w:t>
      </w:r>
      <w:r w:rsidR="00A01B2E" w:rsidRPr="00CE7BDA">
        <w:t>well</w:t>
      </w:r>
      <w:r w:rsidR="0082558D" w:rsidRPr="00CE7BDA">
        <w:t>-</w:t>
      </w:r>
      <w:r w:rsidR="00A01B2E" w:rsidRPr="00CE7BDA">
        <w:t xml:space="preserve">powered GWAS and </w:t>
      </w:r>
      <w:proofErr w:type="gramStart"/>
      <w:r w:rsidR="00A01B2E" w:rsidRPr="00CE7BDA">
        <w:t>whole-genome</w:t>
      </w:r>
      <w:proofErr w:type="gramEnd"/>
      <w:r w:rsidR="00A01B2E" w:rsidRPr="00CE7BDA">
        <w:t xml:space="preserve"> sequencing studies </w:t>
      </w:r>
      <w:r w:rsidR="00A00B19" w:rsidRPr="00CE7BDA">
        <w:t xml:space="preserve">and </w:t>
      </w:r>
      <w:r w:rsidR="00C86890" w:rsidRPr="00CE7BDA">
        <w:t>incorporating</w:t>
      </w:r>
      <w:r w:rsidR="00A00B19" w:rsidRPr="00CE7BDA">
        <w:t xml:space="preserve"> them </w:t>
      </w:r>
      <w:r w:rsidR="00C86890" w:rsidRPr="00CE7BDA">
        <w:t>in</w:t>
      </w:r>
      <w:r w:rsidR="00A00B19" w:rsidRPr="00CE7BDA">
        <w:t>to PRS</w:t>
      </w:r>
      <w:r w:rsidR="00C86890" w:rsidRPr="00CE7BDA">
        <w:t xml:space="preserve"> and mixed models</w:t>
      </w:r>
      <w:r w:rsidR="00A00B19" w:rsidRPr="00CE7BDA">
        <w:t xml:space="preserve">. </w:t>
      </w:r>
      <w:r w:rsidR="00A84236" w:rsidRPr="00CE7BDA">
        <w:t>[62,63]</w:t>
      </w:r>
    </w:p>
    <w:p w14:paraId="56785275" w14:textId="71F06CD6" w:rsidR="000A321D" w:rsidRPr="00CE7BDA" w:rsidRDefault="000A321D" w:rsidP="00CE7BDA">
      <w:pPr>
        <w:pStyle w:val="MDPI31text"/>
      </w:pPr>
      <w:r w:rsidRPr="00CE7BDA">
        <w:t xml:space="preserve">A methodological study by Grund and </w:t>
      </w:r>
      <w:r w:rsidR="00162D53" w:rsidRPr="00CE7BDA">
        <w:t>Sabin</w:t>
      </w:r>
      <w:r w:rsidR="00162D53">
        <w:t xml:space="preserve"> </w:t>
      </w:r>
      <w:sdt>
        <w:sdtPr>
          <w:tag w:val="MENDELEY_CITATION_v3_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"/>
          <w:id w:val="-1764292464"/>
          <w:placeholder>
            <w:docPart w:val="DefaultPlaceholder_-1854013440"/>
          </w:placeholder>
        </w:sdtPr>
        <w:sdtEndPr/>
        <w:sdtContent>
          <w:r w:rsidR="002C0412" w:rsidRPr="002C0412">
            <w:t>[66]</w:t>
          </w:r>
        </w:sdtContent>
      </w:sdt>
      <w:r w:rsidR="00162D53">
        <w:t xml:space="preserve"> provides</w:t>
      </w:r>
      <w:r w:rsidRPr="00CE7BDA">
        <w:t xml:space="preserve"> evidence that risk scores incorporating continuous variables often fail to appropriately transform these variables. As a result, the true effect of these variables may not be adequately captured in the final score. </w:t>
      </w:r>
      <w:r w:rsidR="005A34CA" w:rsidRPr="00CE7BDA">
        <w:t>This</w:t>
      </w:r>
      <w:r w:rsidRPr="00CE7BDA">
        <w:t xml:space="preserve"> may explain some of the</w:t>
      </w:r>
      <w:r w:rsidR="00F43088" w:rsidRPr="00CE7BDA">
        <w:t xml:space="preserve"> discrepancy in model performance</w:t>
      </w:r>
      <w:r w:rsidR="005A34CA" w:rsidRPr="00CE7BDA">
        <w:t xml:space="preserve"> seen here</w:t>
      </w:r>
      <w:r w:rsidRPr="00CE7BDA">
        <w:t>. Standardizing ORs per unit increase in risk is crucial for comparing predictive performance across studies and subgroups and helps address the lack of variable transformation</w:t>
      </w:r>
      <w:r w:rsidR="00F04552" w:rsidRPr="00CE7BDA">
        <w:t>, which is one of the strengths of this meta-analysis</w:t>
      </w:r>
      <w:r w:rsidRPr="00CE7BDA">
        <w:t>.</w:t>
      </w:r>
    </w:p>
    <w:p w14:paraId="2266B476" w14:textId="07BB1267" w:rsidR="00FE67EC" w:rsidRPr="00CE7BDA" w:rsidRDefault="000A321D" w:rsidP="00CE7BDA">
      <w:pPr>
        <w:pStyle w:val="MDPI31text"/>
      </w:pPr>
      <w:r w:rsidRPr="00CE7BDA">
        <w:t xml:space="preserve">Several authors have expanded on the misuse of AUCs and C-statistics in predictive risk scores </w:t>
      </w:r>
      <w:sdt>
        <w:sdtPr>
          <w:tag w:val="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"/>
          <w:id w:val="1790712267"/>
          <w:placeholder>
            <w:docPart w:val="70C9DE1FEEED4E05A65C98D8D04759D2"/>
          </w:placeholder>
        </w:sdtPr>
        <w:sdtEndPr/>
        <w:sdtContent>
          <w:r w:rsidR="002C0412" w:rsidRPr="002C0412">
            <w:t>[67–69]</w:t>
          </w:r>
        </w:sdtContent>
      </w:sdt>
      <w:r w:rsidRPr="00CE7BDA">
        <w:t xml:space="preserve">, particularly in scores comprised of </w:t>
      </w:r>
      <w:r w:rsidR="00F04552" w:rsidRPr="00CE7BDA">
        <w:t>many</w:t>
      </w:r>
      <w:r w:rsidRPr="00CE7BDA">
        <w:t xml:space="preserve"> biomarkers with relatively small effect sizes. C-statistics and AUCs are proven to be insensitive to the addition of biomarkers with small effect sizes due to the calculation of the rank-order of predicted risks, as opposed to the</w:t>
      </w:r>
      <w:r w:rsidR="00552732" w:rsidRPr="00CE7BDA">
        <w:t>ir effect</w:t>
      </w:r>
      <w:r w:rsidRPr="00CE7BDA">
        <w:t xml:space="preserve"> size </w:t>
      </w:r>
      <w:sdt>
        <w:sdtPr>
          <w:tag w:val="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"/>
          <w:id w:val="-705327319"/>
          <w:placeholder>
            <w:docPart w:val="70C9DE1FEEED4E05A65C98D8D04759D2"/>
          </w:placeholder>
        </w:sdtPr>
        <w:sdtEndPr/>
        <w:sdtContent>
          <w:r w:rsidR="002C0412" w:rsidRPr="002C0412">
            <w:t>[68,69]</w:t>
          </w:r>
        </w:sdtContent>
      </w:sdt>
      <w:r w:rsidRPr="00CE7BDA">
        <w:t xml:space="preserve">. This observation is particularly true for common-variant PRSs comprised of multiple weighed risk factors, of small individual effect. Therefore, the observed significant improvement in AUC prediction metrics for mixed score studies can be attributed not only to the effect of clinical risk factors, but also to the suppression of the individual effects of SNPs. A possible alternative to this approach is the inclusion of rare variants that tend to exhibit large individual associations. </w:t>
      </w:r>
    </w:p>
    <w:p w14:paraId="01EFF2DC" w14:textId="1655052B" w:rsidR="002E634B" w:rsidRPr="00CE7BDA" w:rsidRDefault="002610F1" w:rsidP="00CE7BDA">
      <w:pPr>
        <w:pStyle w:val="MDPI31text"/>
      </w:pPr>
      <w:r w:rsidRPr="00CE7BDA">
        <w:t>Low sample sizes hinder detecting large effect sizes from common SNP accumulation in polygenic scores. This is partly due to the difficulty in detecting rare variants linked with the phenotype and uncommon SNP combinations suggesting increased risk. A study by Aoki et al [28] illustrates how ancestry, sample size, and data regionality impact risk estimates. Smaller cohorts and limited regions may exaggerate SNP associations with pancreatic cancer. When risks were converted to standardized ORs, the study wasn’t an outlier, but it showed a wide confidence interval and small weight after synthesis.</w:t>
      </w:r>
    </w:p>
    <w:p w14:paraId="410DF044" w14:textId="52A07E5C" w:rsidR="00FD3067" w:rsidRPr="00CE7BDA" w:rsidRDefault="00C05B43" w:rsidP="00CE7BDA">
      <w:pPr>
        <w:pStyle w:val="MDPI22heading2"/>
        <w:spacing w:before="240"/>
        <w:rPr>
          <w:noProof w:val="0"/>
        </w:rPr>
      </w:pPr>
      <w:r w:rsidRPr="00CE7BDA">
        <w:rPr>
          <w:noProof w:val="0"/>
        </w:rPr>
        <w:t xml:space="preserve">4.2. </w:t>
      </w:r>
      <w:r w:rsidR="00FD3067" w:rsidRPr="00CE7BDA">
        <w:rPr>
          <w:noProof w:val="0"/>
        </w:rPr>
        <w:t>Rare Variant Association in Pancreatic Cancer</w:t>
      </w:r>
    </w:p>
    <w:p w14:paraId="6D449698" w14:textId="6A5D8D1F" w:rsidR="002E634B" w:rsidRPr="00CE7BDA" w:rsidRDefault="0088085C" w:rsidP="00CE7BDA">
      <w:pPr>
        <w:pStyle w:val="MDPI31text"/>
      </w:pPr>
      <w:r w:rsidRPr="00CE7BDA">
        <w:t xml:space="preserve">Addition of rare variants within common variant polygenic risk scores has also been shown to increase predictive metrics in different phenotypes [17,18]. </w:t>
      </w:r>
      <w:r w:rsidR="002E634B" w:rsidRPr="00CE7BDA">
        <w:t>Due to lack of studies incorporating rare variants as part of genomic risk scores</w:t>
      </w:r>
      <w:r w:rsidR="006739B9">
        <w:t xml:space="preserve"> for pancreatic cancer</w:t>
      </w:r>
      <w:r w:rsidR="002E634B" w:rsidRPr="00CE7BDA">
        <w:t>, the present review is limited to individual rare-variant association</w:t>
      </w:r>
      <w:r w:rsidR="008F5F12" w:rsidRPr="00CE7BDA">
        <w:t xml:space="preserve"> studies</w:t>
      </w:r>
      <w:r w:rsidR="002E634B" w:rsidRPr="00CE7BDA">
        <w:t xml:space="preserve"> </w:t>
      </w:r>
      <w:r w:rsidR="002610F1" w:rsidRPr="00CE7BDA">
        <w:t>[7]</w:t>
      </w:r>
      <w:r w:rsidR="004A5417" w:rsidRPr="00CE7BDA">
        <w:t xml:space="preserve">. </w:t>
      </w:r>
      <w:r w:rsidR="002E634B" w:rsidRPr="00CE7BDA">
        <w:t>Pathogenic and likely pathogenic</w:t>
      </w:r>
      <w:r w:rsidR="00F43088" w:rsidRPr="00CE7BDA">
        <w:t xml:space="preserve"> germline</w:t>
      </w:r>
      <w:r w:rsidR="002E634B" w:rsidRPr="00CE7BDA">
        <w:t xml:space="preserve"> variants were identified for the </w:t>
      </w:r>
      <w:r w:rsidR="002E634B" w:rsidRPr="00CE7BDA">
        <w:rPr>
          <w:i/>
          <w:iCs/>
        </w:rPr>
        <w:t>APC</w:t>
      </w:r>
      <w:r w:rsidR="002E634B" w:rsidRPr="00CE7BDA">
        <w:t xml:space="preserve">, </w:t>
      </w:r>
      <w:r w:rsidR="002E634B" w:rsidRPr="00CE7BDA">
        <w:rPr>
          <w:i/>
          <w:iCs/>
        </w:rPr>
        <w:t>BRCA2, BUB1B</w:t>
      </w:r>
      <w:r w:rsidR="00F43088" w:rsidRPr="00CE7BDA">
        <w:rPr>
          <w:i/>
          <w:iCs/>
        </w:rPr>
        <w:t>, PALB2, STK11</w:t>
      </w:r>
      <w:r w:rsidR="002E634B" w:rsidRPr="00CE7BDA">
        <w:t xml:space="preserve"> and </w:t>
      </w:r>
      <w:r w:rsidR="002E634B" w:rsidRPr="00CE7BDA">
        <w:rPr>
          <w:i/>
          <w:iCs/>
        </w:rPr>
        <w:t>ENG</w:t>
      </w:r>
      <w:r w:rsidR="002E634B" w:rsidRPr="00CE7BDA">
        <w:t xml:space="preserve"> </w:t>
      </w:r>
      <w:r w:rsidR="008F5F12" w:rsidRPr="00CE7BDA">
        <w:t>genes</w:t>
      </w:r>
      <w:r w:rsidR="00F43088" w:rsidRPr="00CE7BDA">
        <w:t xml:space="preserve"> [39-52]. Highly penetrant variants of the</w:t>
      </w:r>
      <w:r w:rsidR="002E634B" w:rsidRPr="00CE7BDA">
        <w:t xml:space="preserve"> </w:t>
      </w:r>
      <w:r w:rsidR="002E634B" w:rsidRPr="00CE7BDA">
        <w:rPr>
          <w:i/>
          <w:iCs/>
        </w:rPr>
        <w:t>APC</w:t>
      </w:r>
      <w:r w:rsidR="002E634B" w:rsidRPr="00CE7BDA">
        <w:t xml:space="preserve"> and </w:t>
      </w:r>
      <w:r w:rsidR="002E634B" w:rsidRPr="00CE7BDA">
        <w:rPr>
          <w:i/>
          <w:iCs/>
        </w:rPr>
        <w:t>BRCA2</w:t>
      </w:r>
      <w:r w:rsidR="002E634B" w:rsidRPr="00CE7BDA">
        <w:t xml:space="preserve"> genes were also implicated in several rare variant association studies</w:t>
      </w:r>
      <w:r w:rsidR="00F43088" w:rsidRPr="00CE7BDA">
        <w:t xml:space="preserve"> in pancreatic cancer patient families</w:t>
      </w:r>
      <w:r w:rsidR="002E634B" w:rsidRPr="00CE7BDA">
        <w:t xml:space="preserve"> [30-35], indicating that </w:t>
      </w:r>
      <w:r w:rsidR="00AE08C8" w:rsidRPr="00CE7BDA">
        <w:t xml:space="preserve">they </w:t>
      </w:r>
      <w:r w:rsidR="002E634B" w:rsidRPr="00CE7BDA">
        <w:t>could be potential targets for new associations.</w:t>
      </w:r>
    </w:p>
    <w:p w14:paraId="1C7ADD4A" w14:textId="3235AB31" w:rsidR="002E634B" w:rsidRPr="00CE7BDA" w:rsidRDefault="005A34CA" w:rsidP="00CE7BDA">
      <w:pPr>
        <w:pStyle w:val="MDPI31text"/>
      </w:pPr>
      <w:r w:rsidRPr="00CE7BDA">
        <w:t>The combination</w:t>
      </w:r>
      <w:r w:rsidR="001C2522" w:rsidRPr="00CE7BDA">
        <w:t xml:space="preserve"> of rare variation is </w:t>
      </w:r>
      <w:r w:rsidRPr="00CE7BDA">
        <w:t>an</w:t>
      </w:r>
      <w:r w:rsidR="001C2522" w:rsidRPr="00CE7BDA">
        <w:t xml:space="preserve"> under-explored concept in risk prediction for pancreatic cancer. </w:t>
      </w:r>
      <w:r w:rsidRPr="00CE7BDA">
        <w:t>For instance,</w:t>
      </w:r>
      <w:r w:rsidR="001C2522" w:rsidRPr="00CE7BDA">
        <w:t xml:space="preserve"> </w:t>
      </w:r>
      <w:r w:rsidR="001C2522" w:rsidRPr="00CE7BDA">
        <w:rPr>
          <w:i/>
          <w:iCs/>
        </w:rPr>
        <w:t>ERCC4</w:t>
      </w:r>
      <w:r w:rsidR="001C2522" w:rsidRPr="00CE7BDA">
        <w:t xml:space="preserve"> variants</w:t>
      </w:r>
      <w:r w:rsidR="002E634B" w:rsidRPr="00CE7BDA">
        <w:t xml:space="preserve"> in patients with </w:t>
      </w:r>
      <w:r w:rsidR="002E634B" w:rsidRPr="00CE7BDA">
        <w:rPr>
          <w:i/>
          <w:iCs/>
        </w:rPr>
        <w:t>CDKN2A</w:t>
      </w:r>
      <w:r w:rsidR="002E634B" w:rsidRPr="00CE7BDA">
        <w:t xml:space="preserve"> positive status [37]</w:t>
      </w:r>
      <w:r w:rsidRPr="00CE7BDA">
        <w:t xml:space="preserve"> carry a higher burden</w:t>
      </w:r>
      <w:r w:rsidR="002E634B" w:rsidRPr="00CE7BDA">
        <w:t xml:space="preserve">. On the contrary, in </w:t>
      </w:r>
      <w:r w:rsidR="002E634B" w:rsidRPr="00CE7BDA">
        <w:rPr>
          <w:i/>
          <w:iCs/>
        </w:rPr>
        <w:t>CDKN2A</w:t>
      </w:r>
      <w:r w:rsidR="002E634B" w:rsidRPr="00CE7BDA">
        <w:t xml:space="preserve"> negative patients, </w:t>
      </w:r>
      <w:r w:rsidR="002E634B" w:rsidRPr="00CE7BDA">
        <w:rPr>
          <w:i/>
          <w:iCs/>
        </w:rPr>
        <w:t>ATM, BRCA2</w:t>
      </w:r>
      <w:r w:rsidR="002E634B" w:rsidRPr="00CE7BDA">
        <w:t xml:space="preserve"> and </w:t>
      </w:r>
      <w:r w:rsidR="002E634B" w:rsidRPr="00CE7BDA">
        <w:rPr>
          <w:i/>
          <w:iCs/>
        </w:rPr>
        <w:t>PALB2</w:t>
      </w:r>
      <w:r w:rsidR="002E634B" w:rsidRPr="00CE7BDA">
        <w:t>, genes were found to have the highest number of germline pathogenic variants</w:t>
      </w:r>
      <w:r w:rsidR="001C2522" w:rsidRPr="00CE7BDA">
        <w:t>.</w:t>
      </w:r>
      <w:r w:rsidR="002E634B" w:rsidRPr="00CE7BDA">
        <w:t xml:space="preserve"> </w:t>
      </w:r>
      <w:r w:rsidR="008F5F12" w:rsidRPr="00CE7BDA">
        <w:t xml:space="preserve"> </w:t>
      </w:r>
      <w:r w:rsidR="008D4DBC" w:rsidRPr="00CE7BDA">
        <w:t xml:space="preserve">Pathway-based aggregation of rare variants is predominant within the relevant studies, </w:t>
      </w:r>
      <w:r w:rsidR="00F77677" w:rsidRPr="00CE7BDA">
        <w:t>specifically for DNA repair pathways (</w:t>
      </w:r>
      <w:r w:rsidR="00F77677" w:rsidRPr="00CE7BDA">
        <w:rPr>
          <w:i/>
          <w:iCs/>
        </w:rPr>
        <w:t>PALB2, BRCA1, ATM</w:t>
      </w:r>
      <w:r w:rsidR="00F77677" w:rsidRPr="00CE7BDA">
        <w:t xml:space="preserve"> genes) and tumor suppressor pathways (</w:t>
      </w:r>
      <w:r w:rsidR="00F77677" w:rsidRPr="00CE7BDA">
        <w:rPr>
          <w:i/>
          <w:iCs/>
        </w:rPr>
        <w:t xml:space="preserve">CDKN2A, TP53 </w:t>
      </w:r>
      <w:r w:rsidR="00F77677" w:rsidRPr="00CE7BDA">
        <w:t>genes) [37,42,49,51]. Rare variant aggregation appears to be particularly important in familial pancreatic cancer, although their integration in risk prediction models remains a challenge.</w:t>
      </w:r>
      <w:r w:rsidR="008D4DBC" w:rsidRPr="00CE7BDA">
        <w:t xml:space="preserve"> </w:t>
      </w:r>
    </w:p>
    <w:p w14:paraId="7F341F3A" w14:textId="6611F7DD" w:rsidR="00AA1766" w:rsidRPr="00CE7BDA" w:rsidRDefault="00AA1766" w:rsidP="00CE7BDA">
      <w:pPr>
        <w:pStyle w:val="MDPI31text"/>
      </w:pPr>
      <w:r w:rsidRPr="00CE7BDA">
        <w:lastRenderedPageBreak/>
        <w:t xml:space="preserve">Studies investigating rare variants in pancreatic cancer have focused on patient clusters from single or few institutions, recording high effect sizes on risk of pancreatic carcinoma. </w:t>
      </w:r>
      <w:r w:rsidR="005A34CA" w:rsidRPr="00CE7BDA">
        <w:t>Most</w:t>
      </w:r>
      <w:r w:rsidRPr="00CE7BDA">
        <w:t xml:space="preserve"> authors conclude that pancreatic carcinoma is highly heterogeneous. Identification of co-segregation in gene variants, is another common finding between studies, that warrants further investigation, as it seems that rare variation</w:t>
      </w:r>
      <w:r w:rsidR="00A82E95" w:rsidRPr="00CE7BDA">
        <w:t xml:space="preserve"> between genes might be linked and therefore multiplying the degree of predisposition to disease </w:t>
      </w:r>
      <w:sdt>
        <w:sdtPr>
          <w:tag w:val="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"/>
          <w:id w:val="1469548801"/>
          <w:placeholder>
            <w:docPart w:val="DefaultPlaceholder_-1854013440"/>
          </w:placeholder>
        </w:sdtPr>
        <w:sdtEndPr/>
        <w:sdtContent>
          <w:r w:rsidR="002C0412" w:rsidRPr="002C0412">
            <w:t>[10,48,70]</w:t>
          </w:r>
        </w:sdtContent>
      </w:sdt>
      <w:r w:rsidR="00A82E95" w:rsidRPr="00CE7BDA">
        <w:t xml:space="preserve">. Several studies have suggested that the strength of association between rare variants and pancreatic cancer, can even mean that they constitute potential future treatment targets, or biomarkers for personalized medicine approaches in pancreatic cancer treatment </w:t>
      </w:r>
      <w:sdt>
        <w:sdtPr>
          <w:tag w:val="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"/>
          <w:id w:val="-138964447"/>
          <w:placeholder>
            <w:docPart w:val="DefaultPlaceholder_-1854013440"/>
          </w:placeholder>
        </w:sdtPr>
        <w:sdtEndPr/>
        <w:sdtContent>
          <w:r w:rsidR="002C0412" w:rsidRPr="002C0412">
            <w:t>[50–52,71]</w:t>
          </w:r>
        </w:sdtContent>
      </w:sdt>
      <w:r w:rsidR="00A82E95" w:rsidRPr="00CE7BDA">
        <w:t xml:space="preserve">. Emerging themes and outstanding areas of improvement in rare variant association studies, include the exponentially larger sample sizes required, and timing of sampling sequencing. Assessment of the functional impact of a rare variant, is another </w:t>
      </w:r>
      <w:r w:rsidR="00796E21" w:rsidRPr="00CE7BDA">
        <w:t xml:space="preserve">hurdle towards clinical translation that is being resolved with in silico approaches of variable effectiveness </w:t>
      </w:r>
      <w:sdt>
        <w:sdtPr>
          <w:tag w:val="MENDELEY_CITATION_v3_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"/>
          <w:id w:val="-302394529"/>
          <w:placeholder>
            <w:docPart w:val="DefaultPlaceholder_-1854013440"/>
          </w:placeholder>
        </w:sdtPr>
        <w:sdtEndPr/>
        <w:sdtContent>
          <w:r w:rsidR="002C0412" w:rsidRPr="002C0412">
            <w:t>[71]</w:t>
          </w:r>
        </w:sdtContent>
      </w:sdt>
      <w:r w:rsidR="00796E21" w:rsidRPr="00CE7BDA">
        <w:t xml:space="preserve">. </w:t>
      </w:r>
      <w:r w:rsidR="006730D7">
        <w:t>Delineation of the functional interpretation of variants has been an important aspect of rare variant analysis in pancreatic cancer. Advances in multi-</w:t>
      </w:r>
      <w:proofErr w:type="spellStart"/>
      <w:r w:rsidR="006730D7">
        <w:t>omic</w:t>
      </w:r>
      <w:proofErr w:type="spellEnd"/>
      <w:r w:rsidR="006730D7">
        <w:t xml:space="preserve"> approaches including single-cell omics can help with functional annotation of rare variants </w:t>
      </w:r>
      <w:sdt>
        <w:sdtPr>
          <w:tag w:val="MENDELEY_CITATION_v3_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VGhpcyByZXNlYXJjaCB3YXMgY29uZHVjdGVkIHVzaW5nIHRoZSBVSyBCaW9iYW5rIFJlc291cmNlIHVuZGVyIGFwcGxpY2F0aW9uIG51bWJlciA0NTIyNy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"/>
          <w:id w:val="-1599251011"/>
          <w:placeholder>
            <w:docPart w:val="DefaultPlaceholder_-1854013440"/>
          </w:placeholder>
        </w:sdtPr>
        <w:sdtEndPr/>
        <w:sdtContent>
          <w:r w:rsidR="002C0412" w:rsidRPr="002C0412">
            <w:t>[14]</w:t>
          </w:r>
        </w:sdtContent>
      </w:sdt>
      <w:r w:rsidR="006730D7">
        <w:t xml:space="preserve">, and subsequently the construction of more robust polygenic scores </w:t>
      </w:r>
      <w:sdt>
        <w:sdtPr>
          <w:tag w:val="MENDELEY_CITATION_v3_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"/>
          <w:id w:val="-613209117"/>
          <w:placeholder>
            <w:docPart w:val="DefaultPlaceholder_-1854013440"/>
          </w:placeholder>
        </w:sdtPr>
        <w:sdtEndPr/>
        <w:sdtContent>
          <w:r w:rsidR="002C0412" w:rsidRPr="002C0412">
            <w:t>[72]</w:t>
          </w:r>
        </w:sdtContent>
      </w:sdt>
      <w:r w:rsidR="006730D7">
        <w:t>.</w:t>
      </w:r>
    </w:p>
    <w:p w14:paraId="15F4EC1E" w14:textId="1B35BB96" w:rsidR="002E634B" w:rsidRDefault="002E634B" w:rsidP="00CE7BDA">
      <w:pPr>
        <w:pStyle w:val="MDPI31text"/>
      </w:pPr>
      <w:r w:rsidRPr="00CE7BDA">
        <w:t xml:space="preserve">Rare variant inclusion in polygenic risk scores, is generally observed to result in moderate improvement of overall prediction metrics for phenotypes of interest while however significantly improving the classification of outlying individuals in the extremes of selected phenotypes </w:t>
      </w:r>
      <w:sdt>
        <w:sdtPr>
          <w:tag w:val="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"/>
          <w:id w:val="574709418"/>
          <w:placeholder>
            <w:docPart w:val="1204AF1BBC564F25B8F04FAF528BD77A"/>
          </w:placeholder>
        </w:sdtPr>
        <w:sdtEndPr/>
        <w:sdtContent>
          <w:r w:rsidR="002C0412" w:rsidRPr="002C0412">
            <w:t>[73–76]</w:t>
          </w:r>
        </w:sdtContent>
      </w:sdt>
      <w:r w:rsidRPr="00CE7BDA">
        <w:t xml:space="preserve">. A recent study </w:t>
      </w:r>
      <w:sdt>
        <w:sdtPr>
          <w:tag w:val="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"/>
          <w:id w:val="-252359774"/>
          <w:placeholder>
            <w:docPart w:val="1204AF1BBC564F25B8F04FAF528BD77A"/>
          </w:placeholder>
        </w:sdtPr>
        <w:sdtEndPr/>
        <w:sdtContent>
          <w:r w:rsidR="002C0412" w:rsidRPr="002C0412">
            <w:t>[73]</w:t>
          </w:r>
        </w:sdtContent>
      </w:sdt>
      <w:r w:rsidRPr="00CE7BDA">
        <w:t xml:space="preserve"> </w:t>
      </w:r>
      <w:r w:rsidR="00552732" w:rsidRPr="00CE7BDA">
        <w:t>looking</w:t>
      </w:r>
      <w:r w:rsidRPr="00CE7BDA">
        <w:t xml:space="preserve"> into obesity in a European ancestry population, achieved significant improvement in prediction metrics of PRS scores by adding rare variants to a common-variant PRS. Importantly, the rare variant PRS was able to increase significantly the predictive capacity for individuals at risk of extreme obesity, confirming that rare variants are associated with phenotype outliers, and can be useful in their risk stratification. Similarly, studies on lifetime risk for diabetes incorporating more than 20000 SNPs in rare-variant PRS, exhibited significant improvement in prediction of lifetime diabetes risk based on hemoglobin A1C </w:t>
      </w:r>
      <w:sdt>
        <w:sdtPr>
          <w:tag w:val="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"/>
          <w:id w:val="-1042590394"/>
          <w:placeholder>
            <w:docPart w:val="1204AF1BBC564F25B8F04FAF528BD77A"/>
          </w:placeholder>
        </w:sdtPr>
        <w:sdtEndPr/>
        <w:sdtContent>
          <w:r w:rsidR="002C0412" w:rsidRPr="002C0412">
            <w:t>[74,76]</w:t>
          </w:r>
        </w:sdtContent>
      </w:sdt>
      <w:r w:rsidRPr="00CE7BDA">
        <w:t xml:space="preserve">. </w:t>
      </w:r>
      <w:r w:rsidR="006739B9" w:rsidRPr="00A96646">
        <w:rPr>
          <w:highlight w:val="yellow"/>
        </w:rPr>
        <w:t xml:space="preserve">The effect of rare variants in effectively delineating phenotypic outliers can be seen in the study by Smail et al </w:t>
      </w:r>
      <w:sdt>
        <w:sdtPr>
          <w:rPr>
            <w:highlight w:val="yellow"/>
          </w:rPr>
          <w:tag w:val="MENDELEY_CITATION_v3_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"/>
          <w:id w:val="189262537"/>
          <w:placeholder>
            <w:docPart w:val="DefaultPlaceholder_-1854013440"/>
          </w:placeholder>
        </w:sdtPr>
        <w:sdtEndPr/>
        <w:sdtContent>
          <w:r w:rsidR="002C0412" w:rsidRPr="002C0412">
            <w:rPr>
              <w:highlight w:val="yellow"/>
            </w:rPr>
            <w:t>[77]</w:t>
          </w:r>
        </w:sdtContent>
      </w:sdt>
      <w:r w:rsidR="006739B9" w:rsidRPr="00A96646">
        <w:rPr>
          <w:highlight w:val="yellow"/>
        </w:rPr>
        <w:t xml:space="preserve">, the results of which indicate that rare variant PRS </w:t>
      </w:r>
      <w:r w:rsidR="00A96646" w:rsidRPr="00A96646">
        <w:rPr>
          <w:highlight w:val="yellow"/>
        </w:rPr>
        <w:t xml:space="preserve">had an increased prediction risk of 20.8% for obesity, and 62.3% for severe obesity when rare variants were added to common-variant PRS. Risk stratification was also enhanced in cancer studies looking into breast and prostate cancer PRS, when rare variants analysis was incorporated </w:t>
      </w:r>
      <w:sdt>
        <w:sdtPr>
          <w:rPr>
            <w:highlight w:val="yellow"/>
          </w:rPr>
          <w:tag w:val="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"/>
          <w:id w:val="1512721328"/>
          <w:placeholder>
            <w:docPart w:val="DefaultPlaceholder_-1854013440"/>
          </w:placeholder>
        </w:sdtPr>
        <w:sdtEndPr/>
        <w:sdtContent>
          <w:r w:rsidR="002C0412" w:rsidRPr="002C0412">
            <w:rPr>
              <w:highlight w:val="yellow"/>
            </w:rPr>
            <w:t>[78,79]</w:t>
          </w:r>
        </w:sdtContent>
      </w:sdt>
      <w:r w:rsidR="00A96646" w:rsidRPr="00A96646">
        <w:rPr>
          <w:highlight w:val="yellow"/>
        </w:rPr>
        <w:t>.</w:t>
      </w:r>
      <w:r w:rsidR="006739B9" w:rsidRPr="00A96646">
        <w:rPr>
          <w:highlight w:val="yellow"/>
        </w:rPr>
        <w:t xml:space="preserve"> </w:t>
      </w:r>
      <w:r w:rsidR="00A96646" w:rsidRPr="00A96646">
        <w:rPr>
          <w:highlight w:val="yellow"/>
        </w:rPr>
        <w:t xml:space="preserve">Findings of these studies suggest that rare variants were found in participants within the low deciles of PRS scores, however they were so strongly associated with malignancy risk, that further, selective symptomatic screening can be warranted despite the low overall PRS score. </w:t>
      </w:r>
      <w:r w:rsidR="00FA7096" w:rsidRPr="00A96646">
        <w:rPr>
          <w:highlight w:val="yellow"/>
        </w:rPr>
        <w:t>Therefore</w:t>
      </w:r>
      <w:r w:rsidRPr="00A96646">
        <w:rPr>
          <w:highlight w:val="yellow"/>
        </w:rPr>
        <w:t>, rare variation can</w:t>
      </w:r>
      <w:r w:rsidR="00FA7096" w:rsidRPr="00A96646">
        <w:rPr>
          <w:highlight w:val="yellow"/>
        </w:rPr>
        <w:t xml:space="preserve"> potentially</w:t>
      </w:r>
      <w:r w:rsidRPr="00A96646">
        <w:rPr>
          <w:highlight w:val="yellow"/>
        </w:rPr>
        <w:t xml:space="preserve"> be </w:t>
      </w:r>
      <w:r w:rsidR="00FA7096" w:rsidRPr="00A96646">
        <w:rPr>
          <w:highlight w:val="yellow"/>
        </w:rPr>
        <w:t xml:space="preserve">utilized </w:t>
      </w:r>
      <w:r w:rsidRPr="00A96646">
        <w:rPr>
          <w:highlight w:val="yellow"/>
        </w:rPr>
        <w:t>for pancreatic cancer risk prediction, possibly being able to identify individuals at risk for early-onset or biologically aggressive disease.</w:t>
      </w:r>
      <w:r w:rsidR="00A96646" w:rsidRPr="00A96646">
        <w:rPr>
          <w:highlight w:val="yellow"/>
        </w:rPr>
        <w:t xml:space="preserve"> Based on the results of robust studies on different malignancies, rare variant incorporation in PRS has a distinct role to play in genetic risk stratification.</w:t>
      </w:r>
      <w:r w:rsidR="00FA7096" w:rsidRPr="00CE7BDA">
        <w:t xml:space="preserve"> Large-scale GWAS have indicated that rare variant screening can be valuable in common diseases</w:t>
      </w:r>
      <w:r w:rsidR="008F5F12" w:rsidRPr="00CE7BDA">
        <w:t xml:space="preserve">, in patients with low prior PRS scores </w:t>
      </w:r>
      <w:sdt>
        <w:sdtPr>
          <w:tag w:val="MENDELEY_CITATION_v3_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"/>
          <w:id w:val="-1400435009"/>
          <w:placeholder>
            <w:docPart w:val="DefaultPlaceholder_-1854013440"/>
          </w:placeholder>
        </w:sdtPr>
        <w:sdtEndPr/>
        <w:sdtContent>
          <w:r w:rsidR="002C0412" w:rsidRPr="002C0412">
            <w:t>[70]</w:t>
          </w:r>
        </w:sdtContent>
      </w:sdt>
      <w:r w:rsidR="008F5F12" w:rsidRPr="00CE7BDA">
        <w:t>. This observation might be more important in rare, but deadly diseases, where a low common-variant PRS score may lead to false reassurance, whereas inclusion of rare variants, can identify patient outliers with increased heritable disease burden, and offer tailored surveillance strategies.</w:t>
      </w:r>
      <w:r w:rsidR="003D10BC" w:rsidRPr="00CE7BDA">
        <w:t xml:space="preserve"> </w:t>
      </w:r>
      <w:r w:rsidR="002610F1" w:rsidRPr="00CE7BDA">
        <w:t>[39]</w:t>
      </w:r>
    </w:p>
    <w:p w14:paraId="624C8A21" w14:textId="247F674F" w:rsidR="00162D53" w:rsidRPr="00162D53" w:rsidRDefault="00162D53" w:rsidP="00CE7BDA">
      <w:pPr>
        <w:pStyle w:val="MDPI31text"/>
      </w:pPr>
      <w:r w:rsidRPr="00FF6DA2">
        <w:rPr>
          <w:highlight w:val="yellow"/>
        </w:rPr>
        <w:t xml:space="preserve">Continuous evolution of risk-based stratification is essential for tackling the challenges </w:t>
      </w:r>
      <w:r w:rsidR="002C0412" w:rsidRPr="00FF6DA2">
        <w:rPr>
          <w:highlight w:val="yellow"/>
        </w:rPr>
        <w:t>pancreatic cancer diagnosis poses. Rare variant association studies can potentially enhance prediction metrics and participant classification, but also, advance individualized treatment strategies. Contemporary research on personalized treatment for pancreatic cancer has revealed that targeted molecular treatments have achieved comparable, and in cases superior survival outcomes compared to traditional chemotherapy regimens</w:t>
      </w:r>
      <w:sdt>
        <w:sdtPr>
          <w:rPr>
            <w:highlight w:val="yellow"/>
          </w:rPr>
          <w:tag w:val="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"/>
          <w:id w:val="1484963101"/>
          <w:placeholder>
            <w:docPart w:val="DefaultPlaceholder_-1854013440"/>
          </w:placeholder>
        </w:sdtPr>
        <w:sdtEndPr/>
        <w:sdtContent>
          <w:r w:rsidR="002C0412" w:rsidRPr="00FF6DA2">
            <w:rPr>
              <w:highlight w:val="yellow"/>
            </w:rPr>
            <w:t>[80,81]</w:t>
          </w:r>
        </w:sdtContent>
      </w:sdt>
      <w:r w:rsidR="002C0412" w:rsidRPr="00FF6DA2">
        <w:rPr>
          <w:highlight w:val="yellow"/>
        </w:rPr>
        <w:t xml:space="preserve">. A recent pilot study on genomically selected targeted agent combinations </w:t>
      </w:r>
      <w:sdt>
        <w:sdtPr>
          <w:rPr>
            <w:highlight w:val="yellow"/>
          </w:rPr>
          <w:tag w:val="MENDELEY_CITATION_v3_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"/>
          <w:id w:val="1389917590"/>
          <w:placeholder>
            <w:docPart w:val="DefaultPlaceholder_-1854013440"/>
          </w:placeholder>
        </w:sdtPr>
        <w:sdtEndPr/>
        <w:sdtContent>
          <w:r w:rsidR="002C0412" w:rsidRPr="00FF6DA2">
            <w:rPr>
              <w:highlight w:val="yellow"/>
            </w:rPr>
            <w:t>[82]</w:t>
          </w:r>
        </w:sdtContent>
      </w:sdt>
      <w:r w:rsidR="002C0412" w:rsidRPr="00FF6DA2">
        <w:rPr>
          <w:highlight w:val="yellow"/>
        </w:rPr>
        <w:t xml:space="preserve"> showed promising results with most patients achieving partial or complete response. In this context, polygenic risk scores that incorporate </w:t>
      </w:r>
      <w:r w:rsidR="00FF6DA2" w:rsidRPr="00FF6DA2">
        <w:rPr>
          <w:highlight w:val="yellow"/>
        </w:rPr>
        <w:t xml:space="preserve">variants strongly associated with pancreatic </w:t>
      </w:r>
      <w:r w:rsidR="00FF6DA2" w:rsidRPr="00FF6DA2">
        <w:rPr>
          <w:highlight w:val="yellow"/>
        </w:rPr>
        <w:lastRenderedPageBreak/>
        <w:t>cancer, combined with functional information can potentially be expanded and utilized for individualization of treatment strategies based on germline genetic data in addition to personalized screening. Therefore, construction of complex mixed risk scores has the potential to constitute a source of information regarding treatment in addition to early detection.</w:t>
      </w:r>
    </w:p>
    <w:p w14:paraId="41604348" w14:textId="56024F8C" w:rsidR="002E634B" w:rsidRPr="00CE7BDA" w:rsidRDefault="00C05B43" w:rsidP="00CE7BDA">
      <w:pPr>
        <w:pStyle w:val="MDPI21heading1"/>
      </w:pPr>
      <w:r w:rsidRPr="00CE7BDA">
        <w:t xml:space="preserve">5. </w:t>
      </w:r>
      <w:r w:rsidR="002E634B" w:rsidRPr="00CE7BDA">
        <w:t>Conclusions</w:t>
      </w:r>
    </w:p>
    <w:p w14:paraId="019580B9" w14:textId="7603414D" w:rsidR="00ED03F0" w:rsidRPr="00CE7BDA" w:rsidRDefault="002E634B" w:rsidP="00CE7BDA">
      <w:pPr>
        <w:pStyle w:val="MDPI31text"/>
        <w:rPr>
          <w:b/>
        </w:rPr>
      </w:pPr>
      <w:r w:rsidRPr="00CE7BDA">
        <w:t>Within this systematic review and meta-analysis, we obtained a thorough overview of the published studies looking at polygenic risk scores for pancreatic cancer risk prediction. Mixed scores that included clinical risk factors in addition to PRSs</w:t>
      </w:r>
      <w:r w:rsidR="002F3857" w:rsidRPr="00CE7BDA">
        <w:t xml:space="preserve"> </w:t>
      </w:r>
      <w:r w:rsidR="00E32092" w:rsidRPr="00CE7BDA">
        <w:t>were shown</w:t>
      </w:r>
      <w:r w:rsidR="004A5417" w:rsidRPr="00CE7BDA">
        <w:t xml:space="preserve"> </w:t>
      </w:r>
      <w:r w:rsidRPr="00CE7BDA">
        <w:t xml:space="preserve">to achieve superior </w:t>
      </w:r>
      <w:r w:rsidR="00E32092" w:rsidRPr="00CE7BDA">
        <w:t xml:space="preserve">discrimination </w:t>
      </w:r>
      <w:r w:rsidRPr="00CE7BDA">
        <w:t>metrics after comparison of the pooled estimates. Standardization of odds ratios revealed a potentially important increase in prediction capacity for pancreatic cancer. The number of included SNPs in each polygenic score was significantly positively associated with performance of prediction score. Ancestry subgroup analysis revealed an underrepresentation of non-Caucasian populations in existing studies, with inferior prediction metrics when SNPs discovered in Caucasian populations were used for risk prediction in Asian populations. We have also presented several qualitative insights from rare variant association studies that indicate a potential for improvement of prediction capacities in patient subpopulations. This is the first synthesis-based study to estimate the pooled effect of polygenic risk scores for the prediction of pancreatic cancer risk, as well as identify score characteristics as potential contributors</w:t>
      </w:r>
      <w:r w:rsidR="00ED03F0" w:rsidRPr="00CE7BDA">
        <w:t>. Future research should focus on harmonizing methodologies and exploring consistent, comprehensive integration of clinical variables to further enhance the predictive power and clinical applicability of PRS for pancreatic cancer. This approach could enable the development of more robust, universally applicable models that offer meaningful risk stratification across diverse populations, paving the way for more personalized prevention and screening strategies.</w:t>
      </w:r>
    </w:p>
    <w:p w14:paraId="6F3AAFD6" w14:textId="4ECFFA5F" w:rsidR="00C05B43" w:rsidRPr="00CE7BDA" w:rsidRDefault="00C05B43" w:rsidP="00CE7BDA">
      <w:pPr>
        <w:pStyle w:val="MDPI62BackMatter"/>
        <w:spacing w:before="240"/>
      </w:pPr>
      <w:r w:rsidRPr="00CE7BDA">
        <w:rPr>
          <w:b/>
        </w:rPr>
        <w:t xml:space="preserve">Supplementary Materials: </w:t>
      </w:r>
      <w:r w:rsidRPr="00CE7BDA">
        <w:t xml:space="preserve">The following supporting information can be downloaded at: </w:t>
      </w:r>
      <w:hyperlink r:id="rId26" w:history="1">
        <w:r w:rsidRPr="00CE7BDA">
          <w:rPr>
            <w:rStyle w:val="Hyperlink"/>
          </w:rPr>
          <w:t>www.mdpi.com/xxx/s1</w:t>
        </w:r>
      </w:hyperlink>
      <w:r w:rsidRPr="00CE7BDA">
        <w:t xml:space="preserve"> . Supplemental Table 1: Search strategies for studies on common variant and mixed PRS in pancreatic cancer; Supplemental Table 2: Search strategies for studies on rare variant associations in pancreatic adenocarcinoma; Supplemental Figure 1: Comparison of pooled AUC metrics between Caucasian and Asian ancestry PRS only models; Supplemental Figure 2: Comparison of pooled AUC metrics between Caucasian and Asian ancestry mixed models; Supplemental Table 3: Comparison of pooled study estimates before and after influential heterogenous study removal for OR and AUC reports.</w:t>
      </w:r>
    </w:p>
    <w:p w14:paraId="3978A505" w14:textId="3EB25A79" w:rsidR="00C05B43" w:rsidRPr="00CE7BDA" w:rsidRDefault="00C05B43" w:rsidP="00CE7BDA">
      <w:pPr>
        <w:pStyle w:val="MDPI62BackMatter"/>
      </w:pPr>
      <w:r w:rsidRPr="00CE7BDA">
        <w:rPr>
          <w:b/>
        </w:rPr>
        <w:t xml:space="preserve">Author Contributions: </w:t>
      </w:r>
      <w:r w:rsidRPr="00CE7BDA">
        <w:t>Conceptualization, W.T. and Z.H.; methodology, G.V., W.T., Z.H., A.C.; software, G.V..; validation, W.T., A.C., and Z.H..; formal analysis, G.V..; investigation, G.V., A.C., Z.H., W.T..; resources, G.V., W.T., A.C. .; data curation, W.T., Z.H..; writing—original draft preparation, G.V., W.T..; writing—review and editing, W.T., A.C., Z.H..; visualization, W.T., A.C. .; supervision, A.C., Z.H., W.T..; project administration, G.V.; funding acquisition., A.C., Z.H. All authors have read and agreed to the published version of the manuscript.</w:t>
      </w:r>
    </w:p>
    <w:p w14:paraId="645F8974" w14:textId="46C72A3B" w:rsidR="00C05B43" w:rsidRPr="00CE7BDA" w:rsidRDefault="00C05B43" w:rsidP="00CE7BDA">
      <w:pPr>
        <w:pStyle w:val="MDPI62BackMatter"/>
      </w:pPr>
      <w:r w:rsidRPr="00CE7BDA">
        <w:rPr>
          <w:b/>
        </w:rPr>
        <w:t>Funding:</w:t>
      </w:r>
      <w:r w:rsidRPr="00CE7BDA">
        <w:t xml:space="preserve"> This research was funded by the PLANETS Pancreatic Cancer Charity</w:t>
      </w:r>
      <w:r w:rsidR="00524A3B">
        <w:t xml:space="preserve"> and</w:t>
      </w:r>
      <w:r w:rsidRPr="00CE7BDA">
        <w:t xml:space="preserve"> the University of Southampton.</w:t>
      </w:r>
    </w:p>
    <w:p w14:paraId="402922C6" w14:textId="77777777" w:rsidR="00C05B43" w:rsidRPr="00CE7BDA" w:rsidRDefault="00C05B43" w:rsidP="00CE7BDA">
      <w:pPr>
        <w:pStyle w:val="MDPI62BackMatter"/>
      </w:pPr>
      <w:bookmarkStart w:id="5" w:name="_Hlk89945590"/>
      <w:bookmarkStart w:id="6" w:name="_Hlk60054323"/>
      <w:r w:rsidRPr="00CE7BDA">
        <w:rPr>
          <w:b/>
        </w:rPr>
        <w:t xml:space="preserve">Institutional Review Board Statement: </w:t>
      </w:r>
      <w:r w:rsidRPr="00CE7BDA">
        <w:t>Not applicable.</w:t>
      </w:r>
    </w:p>
    <w:bookmarkEnd w:id="5"/>
    <w:p w14:paraId="0527D489" w14:textId="77777777" w:rsidR="00C05B43" w:rsidRPr="00CE7BDA" w:rsidRDefault="00C05B43" w:rsidP="00CE7BDA">
      <w:pPr>
        <w:pStyle w:val="MDPI62BackMatter"/>
      </w:pPr>
      <w:r w:rsidRPr="00CE7BDA">
        <w:rPr>
          <w:b/>
        </w:rPr>
        <w:t xml:space="preserve">Informed Consent Statement: </w:t>
      </w:r>
      <w:bookmarkEnd w:id="6"/>
      <w:r w:rsidRPr="00CE7BDA">
        <w:t>Not applicable.</w:t>
      </w:r>
    </w:p>
    <w:p w14:paraId="64112DA3" w14:textId="77777777" w:rsidR="00C05B43" w:rsidRPr="00CE7BDA" w:rsidRDefault="00C05B43" w:rsidP="00CE7BDA">
      <w:pPr>
        <w:pStyle w:val="MDPI62BackMatter"/>
      </w:pPr>
      <w:r w:rsidRPr="00CE7BDA">
        <w:rPr>
          <w:b/>
        </w:rPr>
        <w:t>Acknowledgments:</w:t>
      </w:r>
      <w:r w:rsidRPr="00CE7BDA">
        <w:t xml:space="preserve"> Not applicable.</w:t>
      </w:r>
    </w:p>
    <w:p w14:paraId="3C0C5370" w14:textId="73365349" w:rsidR="00CD4239" w:rsidRDefault="00C05B43">
      <w:pPr>
        <w:autoSpaceDE w:val="0"/>
        <w:autoSpaceDN w:val="0"/>
        <w:ind w:hanging="640"/>
        <w:divId w:val="891504474"/>
      </w:pPr>
      <w:r w:rsidRPr="00CE7BDA">
        <w:rPr>
          <w:b/>
        </w:rPr>
        <w:t xml:space="preserve">Conflicts of Interest: </w:t>
      </w:r>
      <w:r w:rsidRPr="00CE7BDA">
        <w:t>The authors declare no conf</w:t>
      </w:r>
      <w:r w:rsidR="00CD4239">
        <w:t>licts of interest</w:t>
      </w:r>
    </w:p>
    <w:p w14:paraId="71AA7F10" w14:textId="77777777" w:rsidR="006730D7" w:rsidRDefault="006730D7">
      <w:pPr>
        <w:autoSpaceDE w:val="0"/>
        <w:autoSpaceDN w:val="0"/>
        <w:ind w:hanging="640"/>
        <w:divId w:val="891504474"/>
      </w:pPr>
    </w:p>
    <w:p w14:paraId="5F843774" w14:textId="77777777" w:rsidR="006730D7" w:rsidRPr="006730D7" w:rsidRDefault="006730D7">
      <w:pPr>
        <w:autoSpaceDE w:val="0"/>
        <w:autoSpaceDN w:val="0"/>
        <w:ind w:left="640" w:hanging="640"/>
        <w:divId w:val="763455556"/>
        <w:rPr>
          <w:rFonts w:eastAsia="Times New Roman"/>
          <w:b/>
          <w:bCs/>
        </w:rPr>
      </w:pPr>
      <w:r w:rsidRPr="006730D7">
        <w:rPr>
          <w:rFonts w:eastAsia="Times New Roman"/>
          <w:b/>
          <w:bCs/>
        </w:rPr>
        <w:t>References</w:t>
      </w:r>
    </w:p>
    <w:p w14:paraId="60909E82" w14:textId="414DC4D0" w:rsidR="00490A10" w:rsidRDefault="00490A10">
      <w:pPr>
        <w:autoSpaceDE w:val="0"/>
        <w:autoSpaceDN w:val="0"/>
        <w:ind w:left="640" w:hanging="640"/>
        <w:divId w:val="763455556"/>
      </w:pPr>
      <w:r>
        <w:rPr>
          <w:rFonts w:eastAsia="Times New Roman"/>
        </w:rPr>
        <w:t> </w:t>
      </w:r>
    </w:p>
    <w:sdt>
      <w:sdtPr>
        <w:rPr>
          <w:rFonts w:eastAsia="Times New Roman"/>
          <w:snapToGrid w:val="0"/>
          <w:szCs w:val="22"/>
          <w:lang w:eastAsia="de-DE" w:bidi="en-US"/>
        </w:rPr>
        <w:tag w:val="MENDELEY_BIBLIOGRAPHY"/>
        <w:id w:val="137384180"/>
        <w:placeholder>
          <w:docPart w:val="DefaultPlaceholder_-1854013440"/>
        </w:placeholder>
      </w:sdtPr>
      <w:sdtEndPr/>
      <w:sdtContent>
        <w:p w14:paraId="7194D6DE" w14:textId="77777777" w:rsidR="002C0412" w:rsidRDefault="002C0412">
          <w:pPr>
            <w:autoSpaceDE w:val="0"/>
            <w:autoSpaceDN w:val="0"/>
            <w:ind w:hanging="640"/>
            <w:divId w:val="1734497653"/>
            <w:rPr>
              <w:rFonts w:eastAsia="Times New Roman"/>
              <w:kern w:val="0"/>
              <w:sz w:val="24"/>
              <w:szCs w:val="24"/>
              <w14:ligatures w14:val="none"/>
            </w:rPr>
          </w:pPr>
          <w:r>
            <w:rPr>
              <w:rFonts w:eastAsia="Times New Roman"/>
            </w:rPr>
            <w:t xml:space="preserve">1. </w:t>
          </w:r>
          <w:r>
            <w:rPr>
              <w:rFonts w:eastAsia="Times New Roman"/>
            </w:rPr>
            <w:tab/>
          </w:r>
          <w:proofErr w:type="spellStart"/>
          <w:r>
            <w:rPr>
              <w:rFonts w:eastAsia="Times New Roman"/>
            </w:rPr>
            <w:t>Rawla</w:t>
          </w:r>
          <w:proofErr w:type="spellEnd"/>
          <w:r>
            <w:rPr>
              <w:rFonts w:eastAsia="Times New Roman"/>
            </w:rPr>
            <w:t xml:space="preserve">, P.; Sunkara, T.; </w:t>
          </w:r>
          <w:proofErr w:type="spellStart"/>
          <w:r>
            <w:rPr>
              <w:rFonts w:eastAsia="Times New Roman"/>
            </w:rPr>
            <w:t>Gaduputi</w:t>
          </w:r>
          <w:proofErr w:type="spellEnd"/>
          <w:r>
            <w:rPr>
              <w:rFonts w:eastAsia="Times New Roman"/>
            </w:rPr>
            <w:t xml:space="preserve">, V. Epidemiology of Pancreatic Cancer: Global Trends, Etiology and Risk Factors. </w:t>
          </w:r>
          <w:r>
            <w:rPr>
              <w:rFonts w:eastAsia="Times New Roman"/>
              <w:i/>
              <w:iCs/>
            </w:rPr>
            <w:t>World J Oncol</w:t>
          </w:r>
          <w:r>
            <w:rPr>
              <w:rFonts w:eastAsia="Times New Roman"/>
            </w:rPr>
            <w:t xml:space="preserve"> </w:t>
          </w:r>
          <w:r>
            <w:rPr>
              <w:rFonts w:eastAsia="Times New Roman"/>
              <w:b/>
              <w:bCs/>
            </w:rPr>
            <w:t>2019</w:t>
          </w:r>
          <w:r>
            <w:rPr>
              <w:rFonts w:eastAsia="Times New Roman"/>
            </w:rPr>
            <w:t xml:space="preserve">, </w:t>
          </w:r>
          <w:r>
            <w:rPr>
              <w:rFonts w:eastAsia="Times New Roman"/>
              <w:i/>
              <w:iCs/>
            </w:rPr>
            <w:t>10</w:t>
          </w:r>
          <w:r>
            <w:rPr>
              <w:rFonts w:eastAsia="Times New Roman"/>
            </w:rPr>
            <w:t>, 10, doi:10.14740/WJON1166.</w:t>
          </w:r>
        </w:p>
        <w:p w14:paraId="7603FF40" w14:textId="77777777" w:rsidR="002C0412" w:rsidRDefault="002C0412">
          <w:pPr>
            <w:autoSpaceDE w:val="0"/>
            <w:autoSpaceDN w:val="0"/>
            <w:ind w:hanging="640"/>
            <w:divId w:val="2042627829"/>
            <w:rPr>
              <w:rFonts w:eastAsia="Times New Roman"/>
            </w:rPr>
          </w:pPr>
          <w:r>
            <w:rPr>
              <w:rFonts w:eastAsia="Times New Roman"/>
            </w:rPr>
            <w:t xml:space="preserve">2. </w:t>
          </w:r>
          <w:r>
            <w:rPr>
              <w:rFonts w:eastAsia="Times New Roman"/>
            </w:rPr>
            <w:tab/>
            <w:t xml:space="preserve">Zhao, Z.Y.; Liu, W. Pancreatic Cancer: A Review of Risk Factors, Diagnosis, and Treatment. </w:t>
          </w:r>
          <w:r>
            <w:rPr>
              <w:rFonts w:eastAsia="Times New Roman"/>
              <w:i/>
              <w:iCs/>
            </w:rPr>
            <w:t>Technol Cancer Res Treat</w:t>
          </w:r>
          <w:r>
            <w:rPr>
              <w:rFonts w:eastAsia="Times New Roman"/>
            </w:rPr>
            <w:t xml:space="preserve"> </w:t>
          </w:r>
          <w:r>
            <w:rPr>
              <w:rFonts w:eastAsia="Times New Roman"/>
              <w:b/>
              <w:bCs/>
            </w:rPr>
            <w:t>2020</w:t>
          </w:r>
          <w:r>
            <w:rPr>
              <w:rFonts w:eastAsia="Times New Roman"/>
            </w:rPr>
            <w:t xml:space="preserve">, </w:t>
          </w:r>
          <w:r>
            <w:rPr>
              <w:rFonts w:eastAsia="Times New Roman"/>
              <w:i/>
              <w:iCs/>
            </w:rPr>
            <w:t>19</w:t>
          </w:r>
          <w:r>
            <w:rPr>
              <w:rFonts w:eastAsia="Times New Roman"/>
            </w:rPr>
            <w:t xml:space="preserve">, </w:t>
          </w:r>
          <w:proofErr w:type="gramStart"/>
          <w:r>
            <w:rPr>
              <w:rFonts w:eastAsia="Times New Roman"/>
            </w:rPr>
            <w:t>doi:10.1177/1533033820962117/ASSET/IMAGES/LARGE/10.1177_1533033820962117-FIG1.JPEG</w:t>
          </w:r>
          <w:proofErr w:type="gramEnd"/>
          <w:r>
            <w:rPr>
              <w:rFonts w:eastAsia="Times New Roman"/>
            </w:rPr>
            <w:t>.</w:t>
          </w:r>
        </w:p>
        <w:p w14:paraId="12643D27" w14:textId="77777777" w:rsidR="002C0412" w:rsidRDefault="002C0412">
          <w:pPr>
            <w:autoSpaceDE w:val="0"/>
            <w:autoSpaceDN w:val="0"/>
            <w:ind w:hanging="640"/>
            <w:divId w:val="15815101"/>
            <w:rPr>
              <w:rFonts w:eastAsia="Times New Roman"/>
            </w:rPr>
          </w:pPr>
          <w:r>
            <w:rPr>
              <w:rFonts w:eastAsia="Times New Roman"/>
            </w:rPr>
            <w:t xml:space="preserve">3. </w:t>
          </w:r>
          <w:r>
            <w:rPr>
              <w:rFonts w:eastAsia="Times New Roman"/>
            </w:rPr>
            <w:tab/>
            <w:t xml:space="preserve">Hu, J.X.; Lin, Y.Y.; Zhao, C.F.; Chen, W.B.; Liu, Q.C.; Li, Q.W.; Gao, F. Pancreatic Cancer: A Review of Epidemiology, Trend, and Risk Factors. </w:t>
          </w:r>
          <w:r>
            <w:rPr>
              <w:rFonts w:eastAsia="Times New Roman"/>
              <w:i/>
              <w:iCs/>
            </w:rPr>
            <w:t>World J Gastroenterol</w:t>
          </w:r>
          <w:r>
            <w:rPr>
              <w:rFonts w:eastAsia="Times New Roman"/>
            </w:rPr>
            <w:t xml:space="preserve"> </w:t>
          </w:r>
          <w:r>
            <w:rPr>
              <w:rFonts w:eastAsia="Times New Roman"/>
              <w:b/>
              <w:bCs/>
            </w:rPr>
            <w:t>2021</w:t>
          </w:r>
          <w:r>
            <w:rPr>
              <w:rFonts w:eastAsia="Times New Roman"/>
            </w:rPr>
            <w:t xml:space="preserve">, </w:t>
          </w:r>
          <w:r>
            <w:rPr>
              <w:rFonts w:eastAsia="Times New Roman"/>
              <w:i/>
              <w:iCs/>
            </w:rPr>
            <w:t>27</w:t>
          </w:r>
          <w:r>
            <w:rPr>
              <w:rFonts w:eastAsia="Times New Roman"/>
            </w:rPr>
            <w:t>, 4298, doi:10.3748/WJG.V</w:t>
          </w:r>
          <w:proofErr w:type="gramStart"/>
          <w:r>
            <w:rPr>
              <w:rFonts w:eastAsia="Times New Roman"/>
            </w:rPr>
            <w:t>27.I</w:t>
          </w:r>
          <w:proofErr w:type="gramEnd"/>
          <w:r>
            <w:rPr>
              <w:rFonts w:eastAsia="Times New Roman"/>
            </w:rPr>
            <w:t>27.4298.</w:t>
          </w:r>
        </w:p>
        <w:p w14:paraId="2A8AC13C" w14:textId="77777777" w:rsidR="002C0412" w:rsidRDefault="002C0412">
          <w:pPr>
            <w:autoSpaceDE w:val="0"/>
            <w:autoSpaceDN w:val="0"/>
            <w:ind w:hanging="640"/>
            <w:divId w:val="424154825"/>
            <w:rPr>
              <w:rFonts w:eastAsia="Times New Roman"/>
            </w:rPr>
          </w:pPr>
          <w:r>
            <w:rPr>
              <w:rFonts w:eastAsia="Times New Roman"/>
            </w:rPr>
            <w:t xml:space="preserve">4. </w:t>
          </w:r>
          <w:r>
            <w:rPr>
              <w:rFonts w:eastAsia="Times New Roman"/>
            </w:rPr>
            <w:tab/>
            <w:t xml:space="preserve">Guo, J.; Wang, M.F.; Zhu, Y.; Watari, F.; Xu, Y.H.; Chen, X. Exploitation of Platelets for Antitumor Drug Delivery and Modulation of the Tumor Immune Microenvironment. </w:t>
          </w:r>
          <w:r>
            <w:rPr>
              <w:rFonts w:eastAsia="Times New Roman"/>
              <w:i/>
              <w:iCs/>
            </w:rPr>
            <w:t>Acta Materia Medica</w:t>
          </w:r>
          <w:r>
            <w:rPr>
              <w:rFonts w:eastAsia="Times New Roman"/>
            </w:rPr>
            <w:t xml:space="preserve"> </w:t>
          </w:r>
          <w:r>
            <w:rPr>
              <w:rFonts w:eastAsia="Times New Roman"/>
              <w:b/>
              <w:bCs/>
            </w:rPr>
            <w:t>2023</w:t>
          </w:r>
          <w:r>
            <w:rPr>
              <w:rFonts w:eastAsia="Times New Roman"/>
            </w:rPr>
            <w:t xml:space="preserve">, </w:t>
          </w:r>
          <w:r>
            <w:rPr>
              <w:rFonts w:eastAsia="Times New Roman"/>
              <w:i/>
              <w:iCs/>
            </w:rPr>
            <w:t>2</w:t>
          </w:r>
          <w:r>
            <w:rPr>
              <w:rFonts w:eastAsia="Times New Roman"/>
            </w:rPr>
            <w:t>, 172–190, doi:10.15212/AMM-2023-0005.</w:t>
          </w:r>
        </w:p>
        <w:p w14:paraId="2823D9E3" w14:textId="77777777" w:rsidR="002C0412" w:rsidRDefault="002C0412">
          <w:pPr>
            <w:autoSpaceDE w:val="0"/>
            <w:autoSpaceDN w:val="0"/>
            <w:ind w:hanging="640"/>
            <w:divId w:val="1011221033"/>
            <w:rPr>
              <w:rFonts w:eastAsia="Times New Roman"/>
            </w:rPr>
          </w:pPr>
          <w:r>
            <w:rPr>
              <w:rFonts w:eastAsia="Times New Roman"/>
            </w:rPr>
            <w:t xml:space="preserve">5. </w:t>
          </w:r>
          <w:r>
            <w:rPr>
              <w:rFonts w:eastAsia="Times New Roman"/>
            </w:rPr>
            <w:tab/>
            <w:t xml:space="preserve">Byrne, S.; Boyle, T.; Ahmed, M.; Lee, S.H.; Benyamin, B.; </w:t>
          </w:r>
          <w:proofErr w:type="spellStart"/>
          <w:r>
            <w:rPr>
              <w:rFonts w:eastAsia="Times New Roman"/>
            </w:rPr>
            <w:t>Hyppönen</w:t>
          </w:r>
          <w:proofErr w:type="spellEnd"/>
          <w:r>
            <w:rPr>
              <w:rFonts w:eastAsia="Times New Roman"/>
            </w:rPr>
            <w:t xml:space="preserve">, E. Lifestyle, Genetic Risk and Incidence of Cancer: A Prospective Cohort Study of 13 Cancer Types. </w:t>
          </w:r>
          <w:r>
            <w:rPr>
              <w:rFonts w:eastAsia="Times New Roman"/>
              <w:i/>
              <w:iCs/>
            </w:rPr>
            <w:t>Int J Epidemiol</w:t>
          </w:r>
          <w:r>
            <w:rPr>
              <w:rFonts w:eastAsia="Times New Roman"/>
            </w:rPr>
            <w:t xml:space="preserve"> </w:t>
          </w:r>
          <w:r>
            <w:rPr>
              <w:rFonts w:eastAsia="Times New Roman"/>
              <w:b/>
              <w:bCs/>
            </w:rPr>
            <w:t>2023</w:t>
          </w:r>
          <w:r>
            <w:rPr>
              <w:rFonts w:eastAsia="Times New Roman"/>
            </w:rPr>
            <w:t xml:space="preserve">, </w:t>
          </w:r>
          <w:r>
            <w:rPr>
              <w:rFonts w:eastAsia="Times New Roman"/>
              <w:i/>
              <w:iCs/>
            </w:rPr>
            <w:t>52</w:t>
          </w:r>
          <w:r>
            <w:rPr>
              <w:rFonts w:eastAsia="Times New Roman"/>
            </w:rPr>
            <w:t>, 817–826, doi:10.1093/IJE/DYAC238.</w:t>
          </w:r>
        </w:p>
        <w:p w14:paraId="026AB10F" w14:textId="77777777" w:rsidR="002C0412" w:rsidRDefault="002C0412">
          <w:pPr>
            <w:autoSpaceDE w:val="0"/>
            <w:autoSpaceDN w:val="0"/>
            <w:ind w:hanging="640"/>
            <w:divId w:val="1796292085"/>
            <w:rPr>
              <w:rFonts w:eastAsia="Times New Roman"/>
            </w:rPr>
          </w:pPr>
          <w:r>
            <w:rPr>
              <w:rFonts w:eastAsia="Times New Roman"/>
            </w:rPr>
            <w:t xml:space="preserve">6. </w:t>
          </w:r>
          <w:r>
            <w:rPr>
              <w:rFonts w:eastAsia="Times New Roman"/>
            </w:rPr>
            <w:tab/>
            <w:t xml:space="preserve">Byrne, S.; Boyle, T.; Ahmed, M.; Lee, S.H.; Benyamin, B.; </w:t>
          </w:r>
          <w:proofErr w:type="spellStart"/>
          <w:r>
            <w:rPr>
              <w:rFonts w:eastAsia="Times New Roman"/>
            </w:rPr>
            <w:t>Hyppönen</w:t>
          </w:r>
          <w:proofErr w:type="spellEnd"/>
          <w:r>
            <w:rPr>
              <w:rFonts w:eastAsia="Times New Roman"/>
            </w:rPr>
            <w:t xml:space="preserve">, E. Lifestyle, Genetic Risk and Incidence of Cancer: A Prospective Cohort Study of 13 Cancer Types. </w:t>
          </w:r>
          <w:r>
            <w:rPr>
              <w:rFonts w:eastAsia="Times New Roman"/>
              <w:i/>
              <w:iCs/>
            </w:rPr>
            <w:t>Int J Epidemiol</w:t>
          </w:r>
          <w:r>
            <w:rPr>
              <w:rFonts w:eastAsia="Times New Roman"/>
            </w:rPr>
            <w:t xml:space="preserve"> </w:t>
          </w:r>
          <w:r>
            <w:rPr>
              <w:rFonts w:eastAsia="Times New Roman"/>
              <w:b/>
              <w:bCs/>
            </w:rPr>
            <w:t>2023</w:t>
          </w:r>
          <w:r>
            <w:rPr>
              <w:rFonts w:eastAsia="Times New Roman"/>
            </w:rPr>
            <w:t xml:space="preserve">, </w:t>
          </w:r>
          <w:r>
            <w:rPr>
              <w:rFonts w:eastAsia="Times New Roman"/>
              <w:i/>
              <w:iCs/>
            </w:rPr>
            <w:t>52</w:t>
          </w:r>
          <w:r>
            <w:rPr>
              <w:rFonts w:eastAsia="Times New Roman"/>
            </w:rPr>
            <w:t>, 817–826, doi:10.1093/IJE/DYAC238.</w:t>
          </w:r>
        </w:p>
        <w:p w14:paraId="52174CE3" w14:textId="77777777" w:rsidR="002C0412" w:rsidRDefault="002C0412">
          <w:pPr>
            <w:autoSpaceDE w:val="0"/>
            <w:autoSpaceDN w:val="0"/>
            <w:ind w:hanging="640"/>
            <w:divId w:val="379209636"/>
            <w:rPr>
              <w:rFonts w:eastAsia="Times New Roman"/>
            </w:rPr>
          </w:pPr>
          <w:r>
            <w:rPr>
              <w:rFonts w:eastAsia="Times New Roman"/>
            </w:rPr>
            <w:t xml:space="preserve">7. </w:t>
          </w:r>
          <w:r>
            <w:rPr>
              <w:rFonts w:eastAsia="Times New Roman"/>
            </w:rPr>
            <w:tab/>
            <w:t xml:space="preserve">O’Sullivan, J.W.; Shcherbina, A.; Justesen, J.M.; </w:t>
          </w:r>
          <w:proofErr w:type="spellStart"/>
          <w:r>
            <w:rPr>
              <w:rFonts w:eastAsia="Times New Roman"/>
            </w:rPr>
            <w:t>Turakhia</w:t>
          </w:r>
          <w:proofErr w:type="spellEnd"/>
          <w:r>
            <w:rPr>
              <w:rFonts w:eastAsia="Times New Roman"/>
            </w:rPr>
            <w:t xml:space="preserve">, M.; Perez, M.; Wand, H.; </w:t>
          </w:r>
          <w:proofErr w:type="spellStart"/>
          <w:r>
            <w:rPr>
              <w:rFonts w:eastAsia="Times New Roman"/>
            </w:rPr>
            <w:t>Tcheandjieu</w:t>
          </w:r>
          <w:proofErr w:type="spellEnd"/>
          <w:r>
            <w:rPr>
              <w:rFonts w:eastAsia="Times New Roman"/>
            </w:rPr>
            <w:t xml:space="preserve">, C.; Clarke, S.L.; Rivas, M.A.; Ashley, E.A. Combining Clinical and Polygenic Risk Improves Stroke Prediction Among Individuals </w:t>
          </w:r>
          <w:proofErr w:type="gramStart"/>
          <w:r>
            <w:rPr>
              <w:rFonts w:eastAsia="Times New Roman"/>
            </w:rPr>
            <w:t>With</w:t>
          </w:r>
          <w:proofErr w:type="gramEnd"/>
          <w:r>
            <w:rPr>
              <w:rFonts w:eastAsia="Times New Roman"/>
            </w:rPr>
            <w:t xml:space="preserve"> Atrial Fibrillation. </w:t>
          </w:r>
          <w:r>
            <w:rPr>
              <w:rFonts w:eastAsia="Times New Roman"/>
              <w:i/>
              <w:iCs/>
            </w:rPr>
            <w:t xml:space="preserve">Circ </w:t>
          </w:r>
          <w:proofErr w:type="spellStart"/>
          <w:r>
            <w:rPr>
              <w:rFonts w:eastAsia="Times New Roman"/>
              <w:i/>
              <w:iCs/>
            </w:rPr>
            <w:t>Genom</w:t>
          </w:r>
          <w:proofErr w:type="spellEnd"/>
          <w:r>
            <w:rPr>
              <w:rFonts w:eastAsia="Times New Roman"/>
              <w:i/>
              <w:iCs/>
            </w:rPr>
            <w:t xml:space="preserve"> Precis Med</w:t>
          </w:r>
          <w:r>
            <w:rPr>
              <w:rFonts w:eastAsia="Times New Roman"/>
            </w:rPr>
            <w:t xml:space="preserve"> </w:t>
          </w:r>
          <w:r>
            <w:rPr>
              <w:rFonts w:eastAsia="Times New Roman"/>
              <w:b/>
              <w:bCs/>
            </w:rPr>
            <w:t>2021</w:t>
          </w:r>
          <w:r>
            <w:rPr>
              <w:rFonts w:eastAsia="Times New Roman"/>
            </w:rPr>
            <w:t xml:space="preserve">, </w:t>
          </w:r>
          <w:r>
            <w:rPr>
              <w:rFonts w:eastAsia="Times New Roman"/>
              <w:i/>
              <w:iCs/>
            </w:rPr>
            <w:t>14</w:t>
          </w:r>
          <w:r>
            <w:rPr>
              <w:rFonts w:eastAsia="Times New Roman"/>
            </w:rPr>
            <w:t>, E003168, doi:10.1161/CIRCGEN.120.003168.</w:t>
          </w:r>
        </w:p>
        <w:p w14:paraId="62ED8266" w14:textId="77777777" w:rsidR="002C0412" w:rsidRDefault="002C0412">
          <w:pPr>
            <w:autoSpaceDE w:val="0"/>
            <w:autoSpaceDN w:val="0"/>
            <w:ind w:hanging="640"/>
            <w:divId w:val="250042506"/>
            <w:rPr>
              <w:rFonts w:eastAsia="Times New Roman"/>
            </w:rPr>
          </w:pPr>
          <w:r>
            <w:rPr>
              <w:rFonts w:eastAsia="Times New Roman"/>
            </w:rPr>
            <w:t xml:space="preserve">8. </w:t>
          </w:r>
          <w:r>
            <w:rPr>
              <w:rFonts w:eastAsia="Times New Roman"/>
            </w:rPr>
            <w:tab/>
            <w:t xml:space="preserve">Sharma, S.; Tapper, W.J.; Collins, A.; Hamady, Z.Z.R. Predicting Pancreatic Cancer in the UK Biobank Cohort Using Polygenic Risk Scores and Diabetes Mellitus. </w:t>
          </w:r>
          <w:r>
            <w:rPr>
              <w:rFonts w:eastAsia="Times New Roman"/>
              <w:i/>
              <w:iCs/>
            </w:rPr>
            <w:t>Gastroenterology</w:t>
          </w:r>
          <w:r>
            <w:rPr>
              <w:rFonts w:eastAsia="Times New Roman"/>
            </w:rPr>
            <w:t xml:space="preserve"> </w:t>
          </w:r>
          <w:r>
            <w:rPr>
              <w:rFonts w:eastAsia="Times New Roman"/>
              <w:b/>
              <w:bCs/>
            </w:rPr>
            <w:t>2022</w:t>
          </w:r>
          <w:r>
            <w:rPr>
              <w:rFonts w:eastAsia="Times New Roman"/>
            </w:rPr>
            <w:t xml:space="preserve">, </w:t>
          </w:r>
          <w:r>
            <w:rPr>
              <w:rFonts w:eastAsia="Times New Roman"/>
              <w:i/>
              <w:iCs/>
            </w:rPr>
            <w:t>162</w:t>
          </w:r>
          <w:r>
            <w:rPr>
              <w:rFonts w:eastAsia="Times New Roman"/>
            </w:rPr>
            <w:t xml:space="preserve">, 1665-1674.e2, </w:t>
          </w:r>
          <w:proofErr w:type="gramStart"/>
          <w:r>
            <w:rPr>
              <w:rFonts w:eastAsia="Times New Roman"/>
            </w:rPr>
            <w:t>doi:10.1053/J.GASTRO</w:t>
          </w:r>
          <w:proofErr w:type="gramEnd"/>
          <w:r>
            <w:rPr>
              <w:rFonts w:eastAsia="Times New Roman"/>
            </w:rPr>
            <w:t>.2022.01.016.</w:t>
          </w:r>
        </w:p>
        <w:p w14:paraId="4CB05D0B" w14:textId="77777777" w:rsidR="002C0412" w:rsidRDefault="002C0412">
          <w:pPr>
            <w:autoSpaceDE w:val="0"/>
            <w:autoSpaceDN w:val="0"/>
            <w:ind w:hanging="640"/>
            <w:divId w:val="85612072"/>
            <w:rPr>
              <w:rFonts w:eastAsia="Times New Roman"/>
            </w:rPr>
          </w:pPr>
          <w:r>
            <w:rPr>
              <w:rFonts w:eastAsia="Times New Roman"/>
            </w:rPr>
            <w:t xml:space="preserve">9. </w:t>
          </w:r>
          <w:r>
            <w:rPr>
              <w:rFonts w:eastAsia="Times New Roman"/>
            </w:rPr>
            <w:tab/>
            <w:t xml:space="preserve">Yu, Y.; Chang, K.; Chen, J.S.; Bohlender, R.J.; Fowler, J.; Zhang, D.; Huang, M.; Chang, P.; Li, Y.; Wong, J.; et al. A Whole-Exome Case-Control Association Study to Characterize the Contribution of Rare Coding Variation to Pancreatic Cancer Risk. </w:t>
          </w:r>
          <w:r>
            <w:rPr>
              <w:rFonts w:eastAsia="Times New Roman"/>
              <w:i/>
              <w:iCs/>
            </w:rPr>
            <w:t>Human Genetics and Genomics Advances</w:t>
          </w:r>
          <w:r>
            <w:rPr>
              <w:rFonts w:eastAsia="Times New Roman"/>
            </w:rPr>
            <w:t xml:space="preserve"> </w:t>
          </w:r>
          <w:r>
            <w:rPr>
              <w:rFonts w:eastAsia="Times New Roman"/>
              <w:b/>
              <w:bCs/>
            </w:rPr>
            <w:t>2021</w:t>
          </w:r>
          <w:r>
            <w:rPr>
              <w:rFonts w:eastAsia="Times New Roman"/>
            </w:rPr>
            <w:t xml:space="preserve">, </w:t>
          </w:r>
          <w:r>
            <w:rPr>
              <w:rFonts w:eastAsia="Times New Roman"/>
              <w:i/>
              <w:iCs/>
            </w:rPr>
            <w:t>3</w:t>
          </w:r>
          <w:r>
            <w:rPr>
              <w:rFonts w:eastAsia="Times New Roman"/>
            </w:rPr>
            <w:t xml:space="preserve">, 100078, </w:t>
          </w:r>
          <w:proofErr w:type="gramStart"/>
          <w:r>
            <w:rPr>
              <w:rFonts w:eastAsia="Times New Roman"/>
            </w:rPr>
            <w:t>doi:10.1016/J.XHGG</w:t>
          </w:r>
          <w:proofErr w:type="gramEnd"/>
          <w:r>
            <w:rPr>
              <w:rFonts w:eastAsia="Times New Roman"/>
            </w:rPr>
            <w:t>.2021.100078.</w:t>
          </w:r>
        </w:p>
        <w:p w14:paraId="24EE4E9B" w14:textId="77777777" w:rsidR="002C0412" w:rsidRDefault="002C0412">
          <w:pPr>
            <w:autoSpaceDE w:val="0"/>
            <w:autoSpaceDN w:val="0"/>
            <w:ind w:hanging="640"/>
            <w:divId w:val="2125884998"/>
            <w:rPr>
              <w:rFonts w:eastAsia="Times New Roman"/>
            </w:rPr>
          </w:pPr>
          <w:r>
            <w:rPr>
              <w:rFonts w:eastAsia="Times New Roman"/>
            </w:rPr>
            <w:t xml:space="preserve">10. </w:t>
          </w:r>
          <w:r>
            <w:rPr>
              <w:rFonts w:eastAsia="Times New Roman"/>
            </w:rPr>
            <w:tab/>
            <w:t xml:space="preserve">Slater, E.P.; Wilke, L.M.; Böhm, L.B.; Strauch, K.; Lutz, M.; Gercke, N.; </w:t>
          </w:r>
          <w:proofErr w:type="spellStart"/>
          <w:r>
            <w:rPr>
              <w:rFonts w:eastAsia="Times New Roman"/>
            </w:rPr>
            <w:t>Matthäi</w:t>
          </w:r>
          <w:proofErr w:type="spellEnd"/>
          <w:r>
            <w:rPr>
              <w:rFonts w:eastAsia="Times New Roman"/>
            </w:rPr>
            <w:t xml:space="preserve">, E.; Hemminki, K.; </w:t>
          </w:r>
          <w:proofErr w:type="spellStart"/>
          <w:r>
            <w:rPr>
              <w:rFonts w:eastAsia="Times New Roman"/>
            </w:rPr>
            <w:t>Försti</w:t>
          </w:r>
          <w:proofErr w:type="spellEnd"/>
          <w:r>
            <w:rPr>
              <w:rFonts w:eastAsia="Times New Roman"/>
            </w:rPr>
            <w:t xml:space="preserve">, A.; Schlesner, M.; et al. Combinations of Low-Frequency Genetic Variants Might Predispose to Familial Pancreatic Cancer. </w:t>
          </w:r>
          <w:r>
            <w:rPr>
              <w:rFonts w:eastAsia="Times New Roman"/>
              <w:i/>
              <w:iCs/>
            </w:rPr>
            <w:t>Journal of Personalized Medicine 2021, Vol. 11, Page 631</w:t>
          </w:r>
          <w:r>
            <w:rPr>
              <w:rFonts w:eastAsia="Times New Roman"/>
            </w:rPr>
            <w:t xml:space="preserve"> </w:t>
          </w:r>
          <w:r>
            <w:rPr>
              <w:rFonts w:eastAsia="Times New Roman"/>
              <w:b/>
              <w:bCs/>
            </w:rPr>
            <w:t>2021</w:t>
          </w:r>
          <w:r>
            <w:rPr>
              <w:rFonts w:eastAsia="Times New Roman"/>
            </w:rPr>
            <w:t xml:space="preserve">, </w:t>
          </w:r>
          <w:r>
            <w:rPr>
              <w:rFonts w:eastAsia="Times New Roman"/>
              <w:i/>
              <w:iCs/>
            </w:rPr>
            <w:t>11</w:t>
          </w:r>
          <w:r>
            <w:rPr>
              <w:rFonts w:eastAsia="Times New Roman"/>
            </w:rPr>
            <w:t>, 631, doi:10.3390/JPM11070631.</w:t>
          </w:r>
        </w:p>
        <w:p w14:paraId="654A6174" w14:textId="77777777" w:rsidR="002C0412" w:rsidRDefault="002C0412">
          <w:pPr>
            <w:autoSpaceDE w:val="0"/>
            <w:autoSpaceDN w:val="0"/>
            <w:ind w:hanging="640"/>
            <w:divId w:val="111946228"/>
            <w:rPr>
              <w:rFonts w:eastAsia="Times New Roman"/>
            </w:rPr>
          </w:pPr>
          <w:r>
            <w:rPr>
              <w:rFonts w:eastAsia="Times New Roman"/>
            </w:rPr>
            <w:t xml:space="preserve">11. </w:t>
          </w:r>
          <w:r>
            <w:rPr>
              <w:rFonts w:eastAsia="Times New Roman"/>
            </w:rPr>
            <w:tab/>
            <w:t xml:space="preserve">Fujitani, H.; Eguchi, H.; Kochi, Y.; Arai, T.; Muramatsu, M.; Okazaki, Y. Rare Germline Variants in Pancreatic Cancer and Multiple Primary Cancers: An Autopsy Study. </w:t>
          </w:r>
          <w:r>
            <w:rPr>
              <w:rFonts w:eastAsia="Times New Roman"/>
              <w:i/>
              <w:iCs/>
            </w:rPr>
            <w:t>European Journal of Cancer Prevention</w:t>
          </w:r>
          <w:r>
            <w:rPr>
              <w:rFonts w:eastAsia="Times New Roman"/>
            </w:rPr>
            <w:t xml:space="preserve"> </w:t>
          </w:r>
          <w:r>
            <w:rPr>
              <w:rFonts w:eastAsia="Times New Roman"/>
              <w:b/>
              <w:bCs/>
            </w:rPr>
            <w:t>2023</w:t>
          </w:r>
          <w:r>
            <w:rPr>
              <w:rFonts w:eastAsia="Times New Roman"/>
            </w:rPr>
            <w:t xml:space="preserve">, </w:t>
          </w:r>
          <w:r>
            <w:rPr>
              <w:rFonts w:eastAsia="Times New Roman"/>
              <w:i/>
              <w:iCs/>
            </w:rPr>
            <w:t>32</w:t>
          </w:r>
          <w:r>
            <w:rPr>
              <w:rFonts w:eastAsia="Times New Roman"/>
            </w:rPr>
            <w:t>, 286–297, doi:10.1097/CEJ.0000000000000787.</w:t>
          </w:r>
        </w:p>
        <w:p w14:paraId="7189947A" w14:textId="77777777" w:rsidR="002C0412" w:rsidRDefault="002C0412">
          <w:pPr>
            <w:autoSpaceDE w:val="0"/>
            <w:autoSpaceDN w:val="0"/>
            <w:ind w:hanging="640"/>
            <w:divId w:val="2071223139"/>
            <w:rPr>
              <w:rFonts w:eastAsia="Times New Roman"/>
            </w:rPr>
          </w:pPr>
          <w:r>
            <w:rPr>
              <w:rFonts w:eastAsia="Times New Roman"/>
            </w:rPr>
            <w:t xml:space="preserve">12. </w:t>
          </w:r>
          <w:r>
            <w:rPr>
              <w:rFonts w:eastAsia="Times New Roman"/>
            </w:rPr>
            <w:tab/>
            <w:t xml:space="preserve">Gentiluomo, M.; Dixon-Suen, S.C.; Farinella, R.; Peduzzi, G.; Canzian, F.; Milne, R.L.; Lynch, B.M.; Campa, D. Physical Activity, Sedentary Behavior, and Pancreatic Cancer Risk: A Mendelian Randomization Study. </w:t>
          </w:r>
          <w:r>
            <w:rPr>
              <w:rFonts w:eastAsia="Times New Roman"/>
              <w:i/>
              <w:iCs/>
            </w:rPr>
            <w:t xml:space="preserve">J </w:t>
          </w:r>
          <w:proofErr w:type="spellStart"/>
          <w:r>
            <w:rPr>
              <w:rFonts w:eastAsia="Times New Roman"/>
              <w:i/>
              <w:iCs/>
            </w:rPr>
            <w:t>Endocr</w:t>
          </w:r>
          <w:proofErr w:type="spellEnd"/>
          <w:r>
            <w:rPr>
              <w:rFonts w:eastAsia="Times New Roman"/>
              <w:i/>
              <w:iCs/>
            </w:rPr>
            <w:t xml:space="preserve"> Soc</w:t>
          </w:r>
          <w:r>
            <w:rPr>
              <w:rFonts w:eastAsia="Times New Roman"/>
            </w:rPr>
            <w:t xml:space="preserve"> </w:t>
          </w:r>
          <w:r>
            <w:rPr>
              <w:rFonts w:eastAsia="Times New Roman"/>
              <w:b/>
              <w:bCs/>
            </w:rPr>
            <w:t>2024</w:t>
          </w:r>
          <w:r>
            <w:rPr>
              <w:rFonts w:eastAsia="Times New Roman"/>
            </w:rPr>
            <w:t xml:space="preserve">, </w:t>
          </w:r>
          <w:r>
            <w:rPr>
              <w:rFonts w:eastAsia="Times New Roman"/>
              <w:i/>
              <w:iCs/>
            </w:rPr>
            <w:t>8</w:t>
          </w:r>
          <w:r>
            <w:rPr>
              <w:rFonts w:eastAsia="Times New Roman"/>
            </w:rPr>
            <w:t>, bvae017, doi:10.1210/JENDSO/BVAE017.</w:t>
          </w:r>
        </w:p>
        <w:p w14:paraId="4611F765" w14:textId="77777777" w:rsidR="002C0412" w:rsidRDefault="002C0412">
          <w:pPr>
            <w:autoSpaceDE w:val="0"/>
            <w:autoSpaceDN w:val="0"/>
            <w:ind w:hanging="640"/>
            <w:divId w:val="400099073"/>
            <w:rPr>
              <w:rFonts w:eastAsia="Times New Roman"/>
            </w:rPr>
          </w:pPr>
          <w:r>
            <w:rPr>
              <w:rFonts w:eastAsia="Times New Roman"/>
            </w:rPr>
            <w:t xml:space="preserve">13. </w:t>
          </w:r>
          <w:r>
            <w:rPr>
              <w:rFonts w:eastAsia="Times New Roman"/>
            </w:rPr>
            <w:tab/>
            <w:t xml:space="preserve">Tan, M.C.B.; Isom, C.A.; Liu, Y.; </w:t>
          </w:r>
          <w:proofErr w:type="spellStart"/>
          <w:r>
            <w:rPr>
              <w:rFonts w:eastAsia="Times New Roman"/>
            </w:rPr>
            <w:t>Trégouët</w:t>
          </w:r>
          <w:proofErr w:type="spellEnd"/>
          <w:r>
            <w:rPr>
              <w:rFonts w:eastAsia="Times New Roman"/>
            </w:rPr>
            <w:t xml:space="preserve">, D.A.; Lindstrom, S.; Wang, L.; Smith, E.; Gordon, W.; Van </w:t>
          </w:r>
          <w:proofErr w:type="spellStart"/>
          <w:r>
            <w:rPr>
              <w:rFonts w:eastAsia="Times New Roman"/>
            </w:rPr>
            <w:t>Hylckama</w:t>
          </w:r>
          <w:proofErr w:type="spellEnd"/>
          <w:r>
            <w:rPr>
              <w:rFonts w:eastAsia="Times New Roman"/>
            </w:rPr>
            <w:t xml:space="preserve"> </w:t>
          </w:r>
          <w:proofErr w:type="spellStart"/>
          <w:r>
            <w:rPr>
              <w:rFonts w:eastAsia="Times New Roman"/>
            </w:rPr>
            <w:t>Vlieg</w:t>
          </w:r>
          <w:proofErr w:type="spellEnd"/>
          <w:r>
            <w:rPr>
              <w:rFonts w:eastAsia="Times New Roman"/>
            </w:rPr>
            <w:t xml:space="preserve">, A.; De Andrade, M.; et al. Transcriptome-Wide Association Study and Mendelian Randomization in Pancreatic Cancer Identifies Susceptibility Genes and Causal Relationships with Type 2 Diabetes and Venous Thromboembolism. </w:t>
          </w:r>
          <w:proofErr w:type="spellStart"/>
          <w:r>
            <w:rPr>
              <w:rFonts w:eastAsia="Times New Roman"/>
              <w:i/>
              <w:iCs/>
            </w:rPr>
            <w:t>EBioMedicine</w:t>
          </w:r>
          <w:proofErr w:type="spellEnd"/>
          <w:r>
            <w:rPr>
              <w:rFonts w:eastAsia="Times New Roman"/>
            </w:rPr>
            <w:t xml:space="preserve"> </w:t>
          </w:r>
          <w:r>
            <w:rPr>
              <w:rFonts w:eastAsia="Times New Roman"/>
              <w:b/>
              <w:bCs/>
            </w:rPr>
            <w:t>2024</w:t>
          </w:r>
          <w:r>
            <w:rPr>
              <w:rFonts w:eastAsia="Times New Roman"/>
            </w:rPr>
            <w:t xml:space="preserve">, </w:t>
          </w:r>
          <w:r>
            <w:rPr>
              <w:rFonts w:eastAsia="Times New Roman"/>
              <w:i/>
              <w:iCs/>
            </w:rPr>
            <w:t>106</w:t>
          </w:r>
          <w:r>
            <w:rPr>
              <w:rFonts w:eastAsia="Times New Roman"/>
            </w:rPr>
            <w:t xml:space="preserve">, 105233, </w:t>
          </w:r>
          <w:proofErr w:type="gramStart"/>
          <w:r>
            <w:rPr>
              <w:rFonts w:eastAsia="Times New Roman"/>
            </w:rPr>
            <w:t>doi:10.1016/J.EBIOM.2024.105233/ATTACHMENT/530153B8-ED49-4BA7-B544-8F22F4866577/MMC3.DOCX</w:t>
          </w:r>
          <w:proofErr w:type="gramEnd"/>
          <w:r>
            <w:rPr>
              <w:rFonts w:eastAsia="Times New Roman"/>
            </w:rPr>
            <w:t>.</w:t>
          </w:r>
        </w:p>
        <w:p w14:paraId="3A4CA6E6" w14:textId="77777777" w:rsidR="002C0412" w:rsidRDefault="002C0412">
          <w:pPr>
            <w:autoSpaceDE w:val="0"/>
            <w:autoSpaceDN w:val="0"/>
            <w:ind w:hanging="640"/>
            <w:divId w:val="1810512871"/>
            <w:rPr>
              <w:rFonts w:eastAsia="Times New Roman"/>
            </w:rPr>
          </w:pPr>
          <w:r>
            <w:rPr>
              <w:rFonts w:eastAsia="Times New Roman"/>
            </w:rPr>
            <w:t xml:space="preserve">14. </w:t>
          </w:r>
          <w:r>
            <w:rPr>
              <w:rFonts w:eastAsia="Times New Roman"/>
            </w:rPr>
            <w:tab/>
            <w:t xml:space="preserve">Nam, K.; Kho, M.; Zhou, W.; Mukherjee, B.; Lee, S. Rare Variant Effect Estimation and Polygenic Risk Prediction. </w:t>
          </w:r>
          <w:proofErr w:type="spellStart"/>
          <w:r>
            <w:rPr>
              <w:rFonts w:eastAsia="Times New Roman"/>
              <w:i/>
              <w:iCs/>
            </w:rPr>
            <w:t>medRxiv</w:t>
          </w:r>
          <w:proofErr w:type="spellEnd"/>
          <w:r>
            <w:rPr>
              <w:rFonts w:eastAsia="Times New Roman"/>
            </w:rPr>
            <w:t xml:space="preserve"> </w:t>
          </w:r>
          <w:r>
            <w:rPr>
              <w:rFonts w:eastAsia="Times New Roman"/>
              <w:b/>
              <w:bCs/>
            </w:rPr>
            <w:t>2024</w:t>
          </w:r>
          <w:r>
            <w:rPr>
              <w:rFonts w:eastAsia="Times New Roman"/>
            </w:rPr>
            <w:t>, 2024.06.23.24309366, doi:10.1101/2024.06.23.24309366.</w:t>
          </w:r>
        </w:p>
        <w:p w14:paraId="29AB8ACA" w14:textId="77777777" w:rsidR="002C0412" w:rsidRDefault="002C0412">
          <w:pPr>
            <w:autoSpaceDE w:val="0"/>
            <w:autoSpaceDN w:val="0"/>
            <w:ind w:hanging="640"/>
            <w:divId w:val="1608655303"/>
            <w:rPr>
              <w:rFonts w:eastAsia="Times New Roman"/>
            </w:rPr>
          </w:pPr>
          <w:r>
            <w:rPr>
              <w:rFonts w:eastAsia="Times New Roman"/>
            </w:rPr>
            <w:lastRenderedPageBreak/>
            <w:t xml:space="preserve">15. </w:t>
          </w:r>
          <w:r>
            <w:rPr>
              <w:rFonts w:eastAsia="Times New Roman"/>
            </w:rPr>
            <w:tab/>
            <w:t xml:space="preserve">Bolze, A.; Kiser, D.; </w:t>
          </w:r>
          <w:proofErr w:type="spellStart"/>
          <w:r>
            <w:rPr>
              <w:rFonts w:eastAsia="Times New Roman"/>
            </w:rPr>
            <w:t>Schiabor</w:t>
          </w:r>
          <w:proofErr w:type="spellEnd"/>
          <w:r>
            <w:rPr>
              <w:rFonts w:eastAsia="Times New Roman"/>
            </w:rPr>
            <w:t xml:space="preserve"> Barrett, K.M.; Elhanan, G.; Schnell Blitstein, J.M.; Neveux, I.; Dabe, S.; Reed, H.; Anderson, A.; Metcalf, W.J.; et al. Combining Rare and Common Genetic Variants Improves Population Risk Stratification for Breast Cancer. </w:t>
          </w:r>
          <w:r>
            <w:rPr>
              <w:rFonts w:eastAsia="Times New Roman"/>
              <w:i/>
              <w:iCs/>
            </w:rPr>
            <w:t>Genetics in Medicine Open</w:t>
          </w:r>
          <w:r>
            <w:rPr>
              <w:rFonts w:eastAsia="Times New Roman"/>
            </w:rPr>
            <w:t xml:space="preserve"> </w:t>
          </w:r>
          <w:r>
            <w:rPr>
              <w:rFonts w:eastAsia="Times New Roman"/>
              <w:b/>
              <w:bCs/>
            </w:rPr>
            <w:t>2024</w:t>
          </w:r>
          <w:r>
            <w:rPr>
              <w:rFonts w:eastAsia="Times New Roman"/>
            </w:rPr>
            <w:t xml:space="preserve">, </w:t>
          </w:r>
          <w:r>
            <w:rPr>
              <w:rFonts w:eastAsia="Times New Roman"/>
              <w:i/>
              <w:iCs/>
            </w:rPr>
            <w:t>2</w:t>
          </w:r>
          <w:r>
            <w:rPr>
              <w:rFonts w:eastAsia="Times New Roman"/>
            </w:rPr>
            <w:t xml:space="preserve">, 101826, </w:t>
          </w:r>
          <w:proofErr w:type="gramStart"/>
          <w:r>
            <w:rPr>
              <w:rFonts w:eastAsia="Times New Roman"/>
            </w:rPr>
            <w:t>doi:10.1016/J.GIMO</w:t>
          </w:r>
          <w:proofErr w:type="gramEnd"/>
          <w:r>
            <w:rPr>
              <w:rFonts w:eastAsia="Times New Roman"/>
            </w:rPr>
            <w:t>.2024.101826.</w:t>
          </w:r>
        </w:p>
        <w:p w14:paraId="34F83AEE" w14:textId="77777777" w:rsidR="002C0412" w:rsidRDefault="002C0412">
          <w:pPr>
            <w:autoSpaceDE w:val="0"/>
            <w:autoSpaceDN w:val="0"/>
            <w:ind w:hanging="640"/>
            <w:divId w:val="1633829102"/>
            <w:rPr>
              <w:rFonts w:eastAsia="Times New Roman"/>
            </w:rPr>
          </w:pPr>
          <w:r>
            <w:rPr>
              <w:rFonts w:eastAsia="Times New Roman"/>
            </w:rPr>
            <w:t xml:space="preserve">16. </w:t>
          </w:r>
          <w:r>
            <w:rPr>
              <w:rFonts w:eastAsia="Times New Roman"/>
            </w:rPr>
            <w:tab/>
            <w:t xml:space="preserve">Greenland, S.; Longnecker, M.P. Methods for Trend Estimation from Summarized Dose-Response Data, with Applications to Meta-Analysis. </w:t>
          </w:r>
          <w:r>
            <w:rPr>
              <w:rFonts w:eastAsia="Times New Roman"/>
              <w:i/>
              <w:iCs/>
            </w:rPr>
            <w:t>Am J Epidemiol</w:t>
          </w:r>
          <w:r>
            <w:rPr>
              <w:rFonts w:eastAsia="Times New Roman"/>
            </w:rPr>
            <w:t xml:space="preserve"> </w:t>
          </w:r>
          <w:r>
            <w:rPr>
              <w:rFonts w:eastAsia="Times New Roman"/>
              <w:b/>
              <w:bCs/>
            </w:rPr>
            <w:t>1992</w:t>
          </w:r>
          <w:r>
            <w:rPr>
              <w:rFonts w:eastAsia="Times New Roman"/>
            </w:rPr>
            <w:t xml:space="preserve">, </w:t>
          </w:r>
          <w:r>
            <w:rPr>
              <w:rFonts w:eastAsia="Times New Roman"/>
              <w:i/>
              <w:iCs/>
            </w:rPr>
            <w:t>135</w:t>
          </w:r>
          <w:r>
            <w:rPr>
              <w:rFonts w:eastAsia="Times New Roman"/>
            </w:rPr>
            <w:t xml:space="preserve">, 1301–1309, </w:t>
          </w:r>
          <w:proofErr w:type="gramStart"/>
          <w:r>
            <w:rPr>
              <w:rFonts w:eastAsia="Times New Roman"/>
            </w:rPr>
            <w:t>doi:10.1093/OXFORDJOURNALS.AJE.A</w:t>
          </w:r>
          <w:proofErr w:type="gramEnd"/>
          <w:r>
            <w:rPr>
              <w:rFonts w:eastAsia="Times New Roman"/>
            </w:rPr>
            <w:t>116237.</w:t>
          </w:r>
        </w:p>
        <w:p w14:paraId="31F9843E" w14:textId="77777777" w:rsidR="002C0412" w:rsidRDefault="002C0412">
          <w:pPr>
            <w:autoSpaceDE w:val="0"/>
            <w:autoSpaceDN w:val="0"/>
            <w:ind w:hanging="640"/>
            <w:divId w:val="1037317405"/>
            <w:rPr>
              <w:rFonts w:eastAsia="Times New Roman"/>
            </w:rPr>
          </w:pPr>
          <w:r>
            <w:rPr>
              <w:rFonts w:eastAsia="Times New Roman"/>
            </w:rPr>
            <w:t xml:space="preserve">17. </w:t>
          </w:r>
          <w:r>
            <w:rPr>
              <w:rFonts w:eastAsia="Times New Roman"/>
            </w:rPr>
            <w:tab/>
            <w:t xml:space="preserve">Page, M.J.; McKenzie, J.E.; Bossuyt, P.M.; </w:t>
          </w:r>
          <w:proofErr w:type="spellStart"/>
          <w:r>
            <w:rPr>
              <w:rFonts w:eastAsia="Times New Roman"/>
            </w:rPr>
            <w:t>Boutron</w:t>
          </w:r>
          <w:proofErr w:type="spellEnd"/>
          <w:r>
            <w:rPr>
              <w:rFonts w:eastAsia="Times New Roman"/>
            </w:rPr>
            <w:t xml:space="preserve">, I.; Hoffmann, T.C.; Mulrow, C.D.; </w:t>
          </w:r>
          <w:proofErr w:type="spellStart"/>
          <w:r>
            <w:rPr>
              <w:rFonts w:eastAsia="Times New Roman"/>
            </w:rPr>
            <w:t>Shamseer</w:t>
          </w:r>
          <w:proofErr w:type="spellEnd"/>
          <w:r>
            <w:rPr>
              <w:rFonts w:eastAsia="Times New Roman"/>
            </w:rPr>
            <w:t xml:space="preserve">, L.; Tetzlaff, J.M.; Akl, E.A.; Brennan, S.E.; et al. The PRISMA 2020 Statement: An Updated Guideline for Reporting Systematic Reviews. </w:t>
          </w:r>
          <w:r>
            <w:rPr>
              <w:rFonts w:eastAsia="Times New Roman"/>
              <w:i/>
              <w:iCs/>
            </w:rPr>
            <w:t>BMJ</w:t>
          </w:r>
          <w:r>
            <w:rPr>
              <w:rFonts w:eastAsia="Times New Roman"/>
            </w:rPr>
            <w:t xml:space="preserve"> </w:t>
          </w:r>
          <w:r>
            <w:rPr>
              <w:rFonts w:eastAsia="Times New Roman"/>
              <w:b/>
              <w:bCs/>
            </w:rPr>
            <w:t>2021</w:t>
          </w:r>
          <w:r>
            <w:rPr>
              <w:rFonts w:eastAsia="Times New Roman"/>
            </w:rPr>
            <w:t xml:space="preserve">, </w:t>
          </w:r>
          <w:r>
            <w:rPr>
              <w:rFonts w:eastAsia="Times New Roman"/>
              <w:i/>
              <w:iCs/>
            </w:rPr>
            <w:t>372</w:t>
          </w:r>
          <w:r>
            <w:rPr>
              <w:rFonts w:eastAsia="Times New Roman"/>
            </w:rPr>
            <w:t>, doi:10.1136/BMJ.N71.</w:t>
          </w:r>
        </w:p>
        <w:p w14:paraId="4C5318D0" w14:textId="77777777" w:rsidR="002C0412" w:rsidRDefault="002C0412">
          <w:pPr>
            <w:autoSpaceDE w:val="0"/>
            <w:autoSpaceDN w:val="0"/>
            <w:ind w:hanging="640"/>
            <w:divId w:val="857817394"/>
            <w:rPr>
              <w:rFonts w:eastAsia="Times New Roman"/>
            </w:rPr>
          </w:pPr>
          <w:r>
            <w:rPr>
              <w:rFonts w:eastAsia="Times New Roman"/>
            </w:rPr>
            <w:t xml:space="preserve">18. </w:t>
          </w:r>
          <w:r>
            <w:rPr>
              <w:rFonts w:eastAsia="Times New Roman"/>
            </w:rPr>
            <w:tab/>
            <w:t xml:space="preserve">Yuan, C.; Kim, J.; Wang, Q.L.; Lee, A.A.; Babic, A.; </w:t>
          </w:r>
          <w:proofErr w:type="spellStart"/>
          <w:r>
            <w:rPr>
              <w:rFonts w:eastAsia="Times New Roman"/>
            </w:rPr>
            <w:t>Amundadottir</w:t>
          </w:r>
          <w:proofErr w:type="spellEnd"/>
          <w:r>
            <w:rPr>
              <w:rFonts w:eastAsia="Times New Roman"/>
            </w:rPr>
            <w:t xml:space="preserve">, L.T.; </w:t>
          </w:r>
          <w:proofErr w:type="spellStart"/>
          <w:r>
            <w:rPr>
              <w:rFonts w:eastAsia="Times New Roman"/>
            </w:rPr>
            <w:t>Ardanaz</w:t>
          </w:r>
          <w:proofErr w:type="spellEnd"/>
          <w:r>
            <w:rPr>
              <w:rFonts w:eastAsia="Times New Roman"/>
            </w:rPr>
            <w:t xml:space="preserve">, E.; Arslan, A.A.; Beane-Freeman, L.E.; Bracci, P.M.; et al. The Age-Dependent Association of Risk Factors with Pancreatic Cancer. </w:t>
          </w:r>
          <w:r>
            <w:rPr>
              <w:rFonts w:eastAsia="Times New Roman"/>
              <w:i/>
              <w:iCs/>
            </w:rPr>
            <w:t>Ann Oncol</w:t>
          </w:r>
          <w:r>
            <w:rPr>
              <w:rFonts w:eastAsia="Times New Roman"/>
            </w:rPr>
            <w:t xml:space="preserve"> </w:t>
          </w:r>
          <w:r>
            <w:rPr>
              <w:rFonts w:eastAsia="Times New Roman"/>
              <w:b/>
              <w:bCs/>
            </w:rPr>
            <w:t>2022</w:t>
          </w:r>
          <w:r>
            <w:rPr>
              <w:rFonts w:eastAsia="Times New Roman"/>
            </w:rPr>
            <w:t xml:space="preserve">, </w:t>
          </w:r>
          <w:r>
            <w:rPr>
              <w:rFonts w:eastAsia="Times New Roman"/>
              <w:i/>
              <w:iCs/>
            </w:rPr>
            <w:t>33</w:t>
          </w:r>
          <w:r>
            <w:rPr>
              <w:rFonts w:eastAsia="Times New Roman"/>
            </w:rPr>
            <w:t xml:space="preserve">, 693, </w:t>
          </w:r>
          <w:proofErr w:type="gramStart"/>
          <w:r>
            <w:rPr>
              <w:rFonts w:eastAsia="Times New Roman"/>
            </w:rPr>
            <w:t>doi:10.1016/J.ANNONC</w:t>
          </w:r>
          <w:proofErr w:type="gramEnd"/>
          <w:r>
            <w:rPr>
              <w:rFonts w:eastAsia="Times New Roman"/>
            </w:rPr>
            <w:t>.2022.03.276.</w:t>
          </w:r>
        </w:p>
        <w:p w14:paraId="2AEBB8AF" w14:textId="77777777" w:rsidR="002C0412" w:rsidRDefault="002C0412">
          <w:pPr>
            <w:autoSpaceDE w:val="0"/>
            <w:autoSpaceDN w:val="0"/>
            <w:ind w:hanging="640"/>
            <w:divId w:val="1261643760"/>
            <w:rPr>
              <w:rFonts w:eastAsia="Times New Roman"/>
            </w:rPr>
          </w:pPr>
          <w:r>
            <w:rPr>
              <w:rFonts w:eastAsia="Times New Roman"/>
            </w:rPr>
            <w:t xml:space="preserve">19. </w:t>
          </w:r>
          <w:r>
            <w:rPr>
              <w:rFonts w:eastAsia="Times New Roman"/>
            </w:rPr>
            <w:tab/>
            <w:t xml:space="preserve">Fritsche, L.G.; Patil, S.; Beesley, L.J.; </w:t>
          </w:r>
          <w:proofErr w:type="spellStart"/>
          <w:r>
            <w:rPr>
              <w:rFonts w:eastAsia="Times New Roman"/>
            </w:rPr>
            <w:t>VandeHaar</w:t>
          </w:r>
          <w:proofErr w:type="spellEnd"/>
          <w:r>
            <w:rPr>
              <w:rFonts w:eastAsia="Times New Roman"/>
            </w:rPr>
            <w:t xml:space="preserve">, P.; Salvatore, M.; Ma, Y.; Peng, R.B.; </w:t>
          </w:r>
          <w:proofErr w:type="spellStart"/>
          <w:r>
            <w:rPr>
              <w:rFonts w:eastAsia="Times New Roman"/>
            </w:rPr>
            <w:t>Taliun</w:t>
          </w:r>
          <w:proofErr w:type="spellEnd"/>
          <w:r>
            <w:rPr>
              <w:rFonts w:eastAsia="Times New Roman"/>
            </w:rPr>
            <w:t xml:space="preserve">, D.; Zhou, X.; Mukherjee, B. Cancer </w:t>
          </w:r>
          <w:proofErr w:type="spellStart"/>
          <w:r>
            <w:rPr>
              <w:rFonts w:eastAsia="Times New Roman"/>
            </w:rPr>
            <w:t>PRSweb</w:t>
          </w:r>
          <w:proofErr w:type="spellEnd"/>
          <w:r>
            <w:rPr>
              <w:rFonts w:eastAsia="Times New Roman"/>
            </w:rPr>
            <w:t xml:space="preserve">: An Online Repository with Polygenic Risk Scores for Major Cancer Traits and Their Evaluation in Two Independent Biobanks. </w:t>
          </w:r>
          <w:r>
            <w:rPr>
              <w:rFonts w:eastAsia="Times New Roman"/>
              <w:i/>
              <w:iCs/>
            </w:rPr>
            <w:t>Am J Hum Genet</w:t>
          </w:r>
          <w:r>
            <w:rPr>
              <w:rFonts w:eastAsia="Times New Roman"/>
            </w:rPr>
            <w:t xml:space="preserve"> </w:t>
          </w:r>
          <w:r>
            <w:rPr>
              <w:rFonts w:eastAsia="Times New Roman"/>
              <w:b/>
              <w:bCs/>
            </w:rPr>
            <w:t>2020</w:t>
          </w:r>
          <w:r>
            <w:rPr>
              <w:rFonts w:eastAsia="Times New Roman"/>
            </w:rPr>
            <w:t xml:space="preserve">, </w:t>
          </w:r>
          <w:r>
            <w:rPr>
              <w:rFonts w:eastAsia="Times New Roman"/>
              <w:i/>
              <w:iCs/>
            </w:rPr>
            <w:t>107</w:t>
          </w:r>
          <w:r>
            <w:rPr>
              <w:rFonts w:eastAsia="Times New Roman"/>
            </w:rPr>
            <w:t xml:space="preserve">, 815–836, </w:t>
          </w:r>
          <w:proofErr w:type="gramStart"/>
          <w:r>
            <w:rPr>
              <w:rFonts w:eastAsia="Times New Roman"/>
            </w:rPr>
            <w:t>doi:10.1016/j.ajhg</w:t>
          </w:r>
          <w:proofErr w:type="gramEnd"/>
          <w:r>
            <w:rPr>
              <w:rFonts w:eastAsia="Times New Roman"/>
            </w:rPr>
            <w:t>.2020.08.025.</w:t>
          </w:r>
        </w:p>
        <w:p w14:paraId="3018D23D" w14:textId="77777777" w:rsidR="002C0412" w:rsidRDefault="002C0412">
          <w:pPr>
            <w:autoSpaceDE w:val="0"/>
            <w:autoSpaceDN w:val="0"/>
            <w:ind w:hanging="640"/>
            <w:divId w:val="618419082"/>
            <w:rPr>
              <w:rFonts w:eastAsia="Times New Roman"/>
            </w:rPr>
          </w:pPr>
          <w:r>
            <w:rPr>
              <w:rFonts w:eastAsia="Times New Roman"/>
            </w:rPr>
            <w:t xml:space="preserve">20. </w:t>
          </w:r>
          <w:r>
            <w:rPr>
              <w:rFonts w:eastAsia="Times New Roman"/>
            </w:rPr>
            <w:tab/>
          </w:r>
          <w:proofErr w:type="spellStart"/>
          <w:r>
            <w:rPr>
              <w:rFonts w:eastAsia="Times New Roman"/>
            </w:rPr>
            <w:t>Nodari</w:t>
          </w:r>
          <w:proofErr w:type="spellEnd"/>
          <w:r>
            <w:rPr>
              <w:rFonts w:eastAsia="Times New Roman"/>
            </w:rPr>
            <w:t xml:space="preserve">, Y.; Gentiluomo, M.; </w:t>
          </w:r>
          <w:proofErr w:type="spellStart"/>
          <w:r>
            <w:rPr>
              <w:rFonts w:eastAsia="Times New Roman"/>
            </w:rPr>
            <w:t>Mohelnikova-Duchonova</w:t>
          </w:r>
          <w:proofErr w:type="spellEnd"/>
          <w:r>
            <w:rPr>
              <w:rFonts w:eastAsia="Times New Roman"/>
            </w:rPr>
            <w:t xml:space="preserve">, B.; </w:t>
          </w:r>
          <w:proofErr w:type="spellStart"/>
          <w:r>
            <w:rPr>
              <w:rFonts w:eastAsia="Times New Roman"/>
            </w:rPr>
            <w:t>Kreivenaite</w:t>
          </w:r>
          <w:proofErr w:type="spellEnd"/>
          <w:r>
            <w:rPr>
              <w:rFonts w:eastAsia="Times New Roman"/>
            </w:rPr>
            <w:t xml:space="preserve">, E.; </w:t>
          </w:r>
          <w:proofErr w:type="spellStart"/>
          <w:r>
            <w:rPr>
              <w:rFonts w:eastAsia="Times New Roman"/>
            </w:rPr>
            <w:t>Milanetto</w:t>
          </w:r>
          <w:proofErr w:type="spellEnd"/>
          <w:r>
            <w:rPr>
              <w:rFonts w:eastAsia="Times New Roman"/>
            </w:rPr>
            <w:t xml:space="preserve">, A.C.; </w:t>
          </w:r>
          <w:proofErr w:type="spellStart"/>
          <w:r>
            <w:rPr>
              <w:rFonts w:eastAsia="Times New Roman"/>
            </w:rPr>
            <w:t>Skieceviciene</w:t>
          </w:r>
          <w:proofErr w:type="spellEnd"/>
          <w:r>
            <w:rPr>
              <w:rFonts w:eastAsia="Times New Roman"/>
            </w:rPr>
            <w:t xml:space="preserve">, J.; Landi, S.; Lawlor, R.T.; Petrone, M.C.; Arcidiacono, P.G.; et al. Genetic and Non-Genetic Risk Factors for Early-Onset Pancreatic Cancer. </w:t>
          </w:r>
          <w:r>
            <w:rPr>
              <w:rFonts w:eastAsia="Times New Roman"/>
              <w:i/>
              <w:iCs/>
            </w:rPr>
            <w:t>Digestive and Liver Disease</w:t>
          </w:r>
          <w:r>
            <w:rPr>
              <w:rFonts w:eastAsia="Times New Roman"/>
            </w:rPr>
            <w:t xml:space="preserve"> </w:t>
          </w:r>
          <w:r>
            <w:rPr>
              <w:rFonts w:eastAsia="Times New Roman"/>
              <w:b/>
              <w:bCs/>
            </w:rPr>
            <w:t>2023</w:t>
          </w:r>
          <w:r>
            <w:rPr>
              <w:rFonts w:eastAsia="Times New Roman"/>
            </w:rPr>
            <w:t xml:space="preserve">, </w:t>
          </w:r>
          <w:r>
            <w:rPr>
              <w:rFonts w:eastAsia="Times New Roman"/>
              <w:i/>
              <w:iCs/>
            </w:rPr>
            <w:t>55</w:t>
          </w:r>
          <w:r>
            <w:rPr>
              <w:rFonts w:eastAsia="Times New Roman"/>
            </w:rPr>
            <w:t xml:space="preserve">, 1417–1425, </w:t>
          </w:r>
          <w:proofErr w:type="gramStart"/>
          <w:r>
            <w:rPr>
              <w:rFonts w:eastAsia="Times New Roman"/>
            </w:rPr>
            <w:t>doi:10.1016/j.dld</w:t>
          </w:r>
          <w:proofErr w:type="gramEnd"/>
          <w:r>
            <w:rPr>
              <w:rFonts w:eastAsia="Times New Roman"/>
            </w:rPr>
            <w:t>.2023.02.023.</w:t>
          </w:r>
        </w:p>
        <w:p w14:paraId="43463EA2" w14:textId="77777777" w:rsidR="002C0412" w:rsidRDefault="002C0412">
          <w:pPr>
            <w:autoSpaceDE w:val="0"/>
            <w:autoSpaceDN w:val="0"/>
            <w:ind w:hanging="640"/>
            <w:divId w:val="1218936348"/>
            <w:rPr>
              <w:rFonts w:eastAsia="Times New Roman"/>
            </w:rPr>
          </w:pPr>
          <w:r>
            <w:rPr>
              <w:rFonts w:eastAsia="Times New Roman"/>
            </w:rPr>
            <w:t xml:space="preserve">21. </w:t>
          </w:r>
          <w:r>
            <w:rPr>
              <w:rFonts w:eastAsia="Times New Roman"/>
            </w:rPr>
            <w:tab/>
            <w:t xml:space="preserve">Galeotti, A.A.; Gentiluomo, M.; Rizzato, C.; </w:t>
          </w:r>
          <w:proofErr w:type="spellStart"/>
          <w:r>
            <w:rPr>
              <w:rFonts w:eastAsia="Times New Roman"/>
            </w:rPr>
            <w:t>Obazee</w:t>
          </w:r>
          <w:proofErr w:type="spellEnd"/>
          <w:r>
            <w:rPr>
              <w:rFonts w:eastAsia="Times New Roman"/>
            </w:rPr>
            <w:t xml:space="preserve">, O.; Neoptolemos, J.P.; Pasquali, C.; Nentwich, M.; </w:t>
          </w:r>
          <w:proofErr w:type="spellStart"/>
          <w:r>
            <w:rPr>
              <w:rFonts w:eastAsia="Times New Roman"/>
            </w:rPr>
            <w:t>Cavestro</w:t>
          </w:r>
          <w:proofErr w:type="spellEnd"/>
          <w:r>
            <w:rPr>
              <w:rFonts w:eastAsia="Times New Roman"/>
            </w:rPr>
            <w:t xml:space="preserve">, G.M.; </w:t>
          </w:r>
          <w:proofErr w:type="spellStart"/>
          <w:r>
            <w:rPr>
              <w:rFonts w:eastAsia="Times New Roman"/>
            </w:rPr>
            <w:t>Pezzilli</w:t>
          </w:r>
          <w:proofErr w:type="spellEnd"/>
          <w:r>
            <w:rPr>
              <w:rFonts w:eastAsia="Times New Roman"/>
            </w:rPr>
            <w:t xml:space="preserve">, R.; </w:t>
          </w:r>
          <w:proofErr w:type="spellStart"/>
          <w:r>
            <w:rPr>
              <w:rFonts w:eastAsia="Times New Roman"/>
            </w:rPr>
            <w:t>Greenhalf</w:t>
          </w:r>
          <w:proofErr w:type="spellEnd"/>
          <w:r>
            <w:rPr>
              <w:rFonts w:eastAsia="Times New Roman"/>
            </w:rPr>
            <w:t xml:space="preserve">, W.; et al. Polygenic and Multifactorial Scores for Pancreatic Ductal Adenocarcinoma Risk Prediction. </w:t>
          </w:r>
          <w:r>
            <w:rPr>
              <w:rFonts w:eastAsia="Times New Roman"/>
              <w:i/>
              <w:iCs/>
            </w:rPr>
            <w:t>J Med Genet</w:t>
          </w:r>
          <w:r>
            <w:rPr>
              <w:rFonts w:eastAsia="Times New Roman"/>
            </w:rPr>
            <w:t xml:space="preserve"> </w:t>
          </w:r>
          <w:r>
            <w:rPr>
              <w:rFonts w:eastAsia="Times New Roman"/>
              <w:b/>
              <w:bCs/>
            </w:rPr>
            <w:t>2021</w:t>
          </w:r>
          <w:r>
            <w:rPr>
              <w:rFonts w:eastAsia="Times New Roman"/>
            </w:rPr>
            <w:t xml:space="preserve">, </w:t>
          </w:r>
          <w:r>
            <w:rPr>
              <w:rFonts w:eastAsia="Times New Roman"/>
              <w:i/>
              <w:iCs/>
            </w:rPr>
            <w:t>58</w:t>
          </w:r>
          <w:r>
            <w:rPr>
              <w:rFonts w:eastAsia="Times New Roman"/>
            </w:rPr>
            <w:t>, 369–377, doi:10.1136/JMEDGENET-2020-106961.</w:t>
          </w:r>
        </w:p>
        <w:p w14:paraId="78DDA9D6" w14:textId="77777777" w:rsidR="002C0412" w:rsidRDefault="002C0412">
          <w:pPr>
            <w:autoSpaceDE w:val="0"/>
            <w:autoSpaceDN w:val="0"/>
            <w:ind w:hanging="640"/>
            <w:divId w:val="324434441"/>
            <w:rPr>
              <w:rFonts w:eastAsia="Times New Roman"/>
            </w:rPr>
          </w:pPr>
          <w:r>
            <w:rPr>
              <w:rFonts w:eastAsia="Times New Roman"/>
            </w:rPr>
            <w:t xml:space="preserve">22. </w:t>
          </w:r>
          <w:r>
            <w:rPr>
              <w:rFonts w:eastAsia="Times New Roman"/>
            </w:rPr>
            <w:tab/>
            <w:t xml:space="preserve">Pang, Y.; Holmes, M. V.; Chen, Z.; </w:t>
          </w:r>
          <w:proofErr w:type="spellStart"/>
          <w:r>
            <w:rPr>
              <w:rFonts w:eastAsia="Times New Roman"/>
            </w:rPr>
            <w:t>Kartsonaki</w:t>
          </w:r>
          <w:proofErr w:type="spellEnd"/>
          <w:r>
            <w:rPr>
              <w:rFonts w:eastAsia="Times New Roman"/>
            </w:rPr>
            <w:t xml:space="preserve">, C. A Review of Lifestyle, Metabolic Risk Factors, and Blood-Based Biomarkers for Early Diagnosis of Pancreatic Ductal Adenocarcinoma. </w:t>
          </w:r>
          <w:r>
            <w:rPr>
              <w:rFonts w:eastAsia="Times New Roman"/>
              <w:i/>
              <w:iCs/>
            </w:rPr>
            <w:t>J Gastroenterol Hepatol</w:t>
          </w:r>
          <w:r>
            <w:rPr>
              <w:rFonts w:eastAsia="Times New Roman"/>
            </w:rPr>
            <w:t xml:space="preserve"> </w:t>
          </w:r>
          <w:r>
            <w:rPr>
              <w:rFonts w:eastAsia="Times New Roman"/>
              <w:b/>
              <w:bCs/>
            </w:rPr>
            <w:t>2019</w:t>
          </w:r>
          <w:r>
            <w:rPr>
              <w:rFonts w:eastAsia="Times New Roman"/>
            </w:rPr>
            <w:t xml:space="preserve">, </w:t>
          </w:r>
          <w:r>
            <w:rPr>
              <w:rFonts w:eastAsia="Times New Roman"/>
              <w:i/>
              <w:iCs/>
            </w:rPr>
            <w:t>34</w:t>
          </w:r>
          <w:r>
            <w:rPr>
              <w:rFonts w:eastAsia="Times New Roman"/>
            </w:rPr>
            <w:t>, 330–345, doi:10.1111/JGH.14576.</w:t>
          </w:r>
        </w:p>
        <w:p w14:paraId="6AC9608A" w14:textId="77777777" w:rsidR="002C0412" w:rsidRDefault="002C0412">
          <w:pPr>
            <w:autoSpaceDE w:val="0"/>
            <w:autoSpaceDN w:val="0"/>
            <w:ind w:hanging="640"/>
            <w:divId w:val="1294487314"/>
            <w:rPr>
              <w:rFonts w:eastAsia="Times New Roman"/>
            </w:rPr>
          </w:pPr>
          <w:r>
            <w:rPr>
              <w:rFonts w:eastAsia="Times New Roman"/>
            </w:rPr>
            <w:t xml:space="preserve">23. </w:t>
          </w:r>
          <w:r>
            <w:rPr>
              <w:rFonts w:eastAsia="Times New Roman"/>
            </w:rPr>
            <w:tab/>
            <w:t xml:space="preserve">Zeng, L.; Wu, Z.; Yang, J.; Zhou, Y.; Chen, R. Association of Genetic Risk and Lifestyle with Pancreatic Cancer and Their Age Dependency: A Large Prospective Cohort Study in the UK Biobank. </w:t>
          </w:r>
          <w:r>
            <w:rPr>
              <w:rFonts w:eastAsia="Times New Roman"/>
              <w:i/>
              <w:iCs/>
            </w:rPr>
            <w:t>BMC Med</w:t>
          </w:r>
          <w:r>
            <w:rPr>
              <w:rFonts w:eastAsia="Times New Roman"/>
            </w:rPr>
            <w:t xml:space="preserve"> </w:t>
          </w:r>
          <w:r>
            <w:rPr>
              <w:rFonts w:eastAsia="Times New Roman"/>
              <w:b/>
              <w:bCs/>
            </w:rPr>
            <w:t>2023</w:t>
          </w:r>
          <w:r>
            <w:rPr>
              <w:rFonts w:eastAsia="Times New Roman"/>
            </w:rPr>
            <w:t xml:space="preserve">, </w:t>
          </w:r>
          <w:r>
            <w:rPr>
              <w:rFonts w:eastAsia="Times New Roman"/>
              <w:i/>
              <w:iCs/>
            </w:rPr>
            <w:t>21</w:t>
          </w:r>
          <w:r>
            <w:rPr>
              <w:rFonts w:eastAsia="Times New Roman"/>
            </w:rPr>
            <w:t>, 1–17, doi:10.1186/S12916-023-03202-0/FIGURES/4.</w:t>
          </w:r>
        </w:p>
        <w:p w14:paraId="4A897A41" w14:textId="77777777" w:rsidR="002C0412" w:rsidRDefault="002C0412">
          <w:pPr>
            <w:autoSpaceDE w:val="0"/>
            <w:autoSpaceDN w:val="0"/>
            <w:ind w:hanging="640"/>
            <w:divId w:val="1583837609"/>
            <w:rPr>
              <w:rFonts w:eastAsia="Times New Roman"/>
            </w:rPr>
          </w:pPr>
          <w:r>
            <w:rPr>
              <w:rFonts w:eastAsia="Times New Roman"/>
            </w:rPr>
            <w:t xml:space="preserve">24. </w:t>
          </w:r>
          <w:r>
            <w:rPr>
              <w:rFonts w:eastAsia="Times New Roman"/>
            </w:rPr>
            <w:tab/>
            <w:t xml:space="preserve">Ke, T.M.; </w:t>
          </w:r>
          <w:proofErr w:type="spellStart"/>
          <w:r>
            <w:rPr>
              <w:rFonts w:eastAsia="Times New Roman"/>
            </w:rPr>
            <w:t>Lophatananon</w:t>
          </w:r>
          <w:proofErr w:type="spellEnd"/>
          <w:r>
            <w:rPr>
              <w:rFonts w:eastAsia="Times New Roman"/>
            </w:rPr>
            <w:t xml:space="preserve">, A.; Muir, K.R. An Integrative Pancreatic Cancer Risk Prediction Model in the UK Biobank. </w:t>
          </w:r>
          <w:r>
            <w:rPr>
              <w:rFonts w:eastAsia="Times New Roman"/>
              <w:i/>
              <w:iCs/>
            </w:rPr>
            <w:t>Biomedicines</w:t>
          </w:r>
          <w:r>
            <w:rPr>
              <w:rFonts w:eastAsia="Times New Roman"/>
            </w:rPr>
            <w:t xml:space="preserve"> </w:t>
          </w:r>
          <w:r>
            <w:rPr>
              <w:rFonts w:eastAsia="Times New Roman"/>
              <w:b/>
              <w:bCs/>
            </w:rPr>
            <w:t>2023</w:t>
          </w:r>
          <w:r>
            <w:rPr>
              <w:rFonts w:eastAsia="Times New Roman"/>
            </w:rPr>
            <w:t xml:space="preserve">, </w:t>
          </w:r>
          <w:r>
            <w:rPr>
              <w:rFonts w:eastAsia="Times New Roman"/>
              <w:i/>
              <w:iCs/>
            </w:rPr>
            <w:t>11</w:t>
          </w:r>
          <w:r>
            <w:rPr>
              <w:rFonts w:eastAsia="Times New Roman"/>
            </w:rPr>
            <w:t>, doi:10.3390/BIOMEDICINES11123206.</w:t>
          </w:r>
        </w:p>
        <w:p w14:paraId="1723EDA7" w14:textId="77777777" w:rsidR="002C0412" w:rsidRDefault="002C0412">
          <w:pPr>
            <w:autoSpaceDE w:val="0"/>
            <w:autoSpaceDN w:val="0"/>
            <w:ind w:hanging="640"/>
            <w:divId w:val="1552111092"/>
            <w:rPr>
              <w:rFonts w:eastAsia="Times New Roman"/>
            </w:rPr>
          </w:pPr>
          <w:r>
            <w:rPr>
              <w:rFonts w:eastAsia="Times New Roman"/>
            </w:rPr>
            <w:t xml:space="preserve">25. </w:t>
          </w:r>
          <w:r>
            <w:rPr>
              <w:rFonts w:eastAsia="Times New Roman"/>
            </w:rPr>
            <w:tab/>
            <w:t xml:space="preserve">Bogumil, D.; Conti, D. V.; Sheng, X.; Xia, L.; Shu, X.O.; </w:t>
          </w:r>
          <w:proofErr w:type="spellStart"/>
          <w:r>
            <w:rPr>
              <w:rFonts w:eastAsia="Times New Roman"/>
            </w:rPr>
            <w:t>Pandol</w:t>
          </w:r>
          <w:proofErr w:type="spellEnd"/>
          <w:r>
            <w:rPr>
              <w:rFonts w:eastAsia="Times New Roman"/>
            </w:rPr>
            <w:t xml:space="preserve">, S.J.; Blot, W.J.; Zheng, W.; Le Marchand, L.; Haiman, C.A.; et al. Replication and Genetic Risk Score Analysis for Pancreatic Cancer in a Diverse Multiethnic Population. </w:t>
          </w:r>
          <w:r>
            <w:rPr>
              <w:rFonts w:eastAsia="Times New Roman"/>
              <w:i/>
              <w:iCs/>
            </w:rPr>
            <w:t>Cancer Epidemiol Biomarkers Prev</w:t>
          </w:r>
          <w:r>
            <w:rPr>
              <w:rFonts w:eastAsia="Times New Roman"/>
            </w:rPr>
            <w:t xml:space="preserve"> </w:t>
          </w:r>
          <w:r>
            <w:rPr>
              <w:rFonts w:eastAsia="Times New Roman"/>
              <w:b/>
              <w:bCs/>
            </w:rPr>
            <w:t>2020</w:t>
          </w:r>
          <w:r>
            <w:rPr>
              <w:rFonts w:eastAsia="Times New Roman"/>
            </w:rPr>
            <w:t xml:space="preserve">, </w:t>
          </w:r>
          <w:r>
            <w:rPr>
              <w:rFonts w:eastAsia="Times New Roman"/>
              <w:i/>
              <w:iCs/>
            </w:rPr>
            <w:t>29</w:t>
          </w:r>
          <w:r>
            <w:rPr>
              <w:rFonts w:eastAsia="Times New Roman"/>
            </w:rPr>
            <w:t xml:space="preserve">, 2686–2692, </w:t>
          </w:r>
          <w:proofErr w:type="gramStart"/>
          <w:r>
            <w:rPr>
              <w:rFonts w:eastAsia="Times New Roman"/>
            </w:rPr>
            <w:t>doi:10.1158/1055-9965.EPI</w:t>
          </w:r>
          <w:proofErr w:type="gramEnd"/>
          <w:r>
            <w:rPr>
              <w:rFonts w:eastAsia="Times New Roman"/>
            </w:rPr>
            <w:t>-20-0963.</w:t>
          </w:r>
        </w:p>
        <w:p w14:paraId="5860D192" w14:textId="77777777" w:rsidR="002C0412" w:rsidRDefault="002C0412">
          <w:pPr>
            <w:autoSpaceDE w:val="0"/>
            <w:autoSpaceDN w:val="0"/>
            <w:ind w:hanging="640"/>
            <w:divId w:val="1797216605"/>
            <w:rPr>
              <w:rFonts w:eastAsia="Times New Roman"/>
            </w:rPr>
          </w:pPr>
          <w:r>
            <w:rPr>
              <w:rFonts w:eastAsia="Times New Roman"/>
            </w:rPr>
            <w:t xml:space="preserve">26. </w:t>
          </w:r>
          <w:r>
            <w:rPr>
              <w:rFonts w:eastAsia="Times New Roman"/>
            </w:rPr>
            <w:tab/>
            <w:t xml:space="preserve">Zhang, X.; Yang, Y.; Liu, P.; Wang, P.; Li, X.; Zhu, J.; Mai, W.; Jin, W.; Liu, W.; Zhou, Z.; et al. Identification of Risk Factors and Phenotypes of Surgical Site Infection in Patients After Abdominal Surgery. </w:t>
          </w:r>
          <w:r>
            <w:rPr>
              <w:rFonts w:eastAsia="Times New Roman"/>
              <w:i/>
              <w:iCs/>
            </w:rPr>
            <w:t>Ann Surg</w:t>
          </w:r>
          <w:r>
            <w:rPr>
              <w:rFonts w:eastAsia="Times New Roman"/>
            </w:rPr>
            <w:t xml:space="preserve"> </w:t>
          </w:r>
          <w:r>
            <w:rPr>
              <w:rFonts w:eastAsia="Times New Roman"/>
              <w:b/>
              <w:bCs/>
            </w:rPr>
            <w:t>2023</w:t>
          </w:r>
          <w:r>
            <w:rPr>
              <w:rFonts w:eastAsia="Times New Roman"/>
            </w:rPr>
            <w:t xml:space="preserve">, </w:t>
          </w:r>
          <w:r>
            <w:rPr>
              <w:rFonts w:eastAsia="Times New Roman"/>
              <w:i/>
              <w:iCs/>
            </w:rPr>
            <w:t>278</w:t>
          </w:r>
          <w:r>
            <w:rPr>
              <w:rFonts w:eastAsia="Times New Roman"/>
            </w:rPr>
            <w:t>, E988–E994, doi:10.1097/SLA.0000000000005939.</w:t>
          </w:r>
        </w:p>
        <w:p w14:paraId="1554A6D5" w14:textId="77777777" w:rsidR="002C0412" w:rsidRDefault="002C0412">
          <w:pPr>
            <w:autoSpaceDE w:val="0"/>
            <w:autoSpaceDN w:val="0"/>
            <w:ind w:hanging="640"/>
            <w:divId w:val="496574133"/>
            <w:rPr>
              <w:rFonts w:eastAsia="Times New Roman"/>
            </w:rPr>
          </w:pPr>
          <w:r>
            <w:rPr>
              <w:rFonts w:eastAsia="Times New Roman"/>
            </w:rPr>
            <w:t xml:space="preserve">27. </w:t>
          </w:r>
          <w:r>
            <w:rPr>
              <w:rFonts w:eastAsia="Times New Roman"/>
            </w:rPr>
            <w:tab/>
          </w:r>
          <w:proofErr w:type="spellStart"/>
          <w:r>
            <w:rPr>
              <w:rFonts w:eastAsia="Times New Roman"/>
            </w:rPr>
            <w:t>Nakatochi</w:t>
          </w:r>
          <w:proofErr w:type="spellEnd"/>
          <w:r>
            <w:rPr>
              <w:rFonts w:eastAsia="Times New Roman"/>
            </w:rPr>
            <w:t xml:space="preserve">, M.; Lin, Y.; Ito, H.; Hara, K.; Kinoshita, F.; Kobayashi, Y.; Ishii, H.; </w:t>
          </w:r>
          <w:proofErr w:type="spellStart"/>
          <w:r>
            <w:rPr>
              <w:rFonts w:eastAsia="Times New Roman"/>
            </w:rPr>
            <w:t>Ozaka</w:t>
          </w:r>
          <w:proofErr w:type="spellEnd"/>
          <w:r>
            <w:rPr>
              <w:rFonts w:eastAsia="Times New Roman"/>
            </w:rPr>
            <w:t xml:space="preserve">, M.; Sasaki, T.; </w:t>
          </w:r>
          <w:proofErr w:type="spellStart"/>
          <w:r>
            <w:rPr>
              <w:rFonts w:eastAsia="Times New Roman"/>
            </w:rPr>
            <w:t>Sasahira</w:t>
          </w:r>
          <w:proofErr w:type="spellEnd"/>
          <w:r>
            <w:rPr>
              <w:rFonts w:eastAsia="Times New Roman"/>
            </w:rPr>
            <w:t xml:space="preserve">, N.; et al. Prediction Model for Pancreatic Cancer Risk in the General Japanese Population.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b/>
              <w:bCs/>
            </w:rPr>
            <w:t>2018</w:t>
          </w:r>
          <w:r>
            <w:rPr>
              <w:rFonts w:eastAsia="Times New Roman"/>
            </w:rPr>
            <w:t xml:space="preserve">, </w:t>
          </w:r>
          <w:r>
            <w:rPr>
              <w:rFonts w:eastAsia="Times New Roman"/>
              <w:i/>
              <w:iCs/>
            </w:rPr>
            <w:t>13</w:t>
          </w:r>
          <w:r>
            <w:rPr>
              <w:rFonts w:eastAsia="Times New Roman"/>
            </w:rPr>
            <w:t xml:space="preserve">, </w:t>
          </w:r>
          <w:proofErr w:type="gramStart"/>
          <w:r>
            <w:rPr>
              <w:rFonts w:eastAsia="Times New Roman"/>
            </w:rPr>
            <w:t>doi:10.1371/JOURNAL.PONE</w:t>
          </w:r>
          <w:proofErr w:type="gramEnd"/>
          <w:r>
            <w:rPr>
              <w:rFonts w:eastAsia="Times New Roman"/>
            </w:rPr>
            <w:t>.0203386.</w:t>
          </w:r>
        </w:p>
        <w:p w14:paraId="6B90F638" w14:textId="77777777" w:rsidR="002C0412" w:rsidRDefault="002C0412">
          <w:pPr>
            <w:autoSpaceDE w:val="0"/>
            <w:autoSpaceDN w:val="0"/>
            <w:ind w:hanging="640"/>
            <w:divId w:val="808018124"/>
            <w:rPr>
              <w:rFonts w:eastAsia="Times New Roman"/>
            </w:rPr>
          </w:pPr>
          <w:r>
            <w:rPr>
              <w:rFonts w:eastAsia="Times New Roman"/>
            </w:rPr>
            <w:t xml:space="preserve">28. </w:t>
          </w:r>
          <w:r>
            <w:rPr>
              <w:rFonts w:eastAsia="Times New Roman"/>
            </w:rPr>
            <w:tab/>
            <w:t xml:space="preserve">Lu, Y.; Gentiluomo, M.; </w:t>
          </w:r>
          <w:proofErr w:type="spellStart"/>
          <w:r>
            <w:rPr>
              <w:rFonts w:eastAsia="Times New Roman"/>
            </w:rPr>
            <w:t>Macauda</w:t>
          </w:r>
          <w:proofErr w:type="spellEnd"/>
          <w:r>
            <w:rPr>
              <w:rFonts w:eastAsia="Times New Roman"/>
            </w:rPr>
            <w:t xml:space="preserve">, A.; </w:t>
          </w:r>
          <w:proofErr w:type="spellStart"/>
          <w:r>
            <w:rPr>
              <w:rFonts w:eastAsia="Times New Roman"/>
            </w:rPr>
            <w:t>Gioffreda</w:t>
          </w:r>
          <w:proofErr w:type="spellEnd"/>
          <w:r>
            <w:rPr>
              <w:rFonts w:eastAsia="Times New Roman"/>
            </w:rPr>
            <w:t xml:space="preserve">, D.; </w:t>
          </w:r>
          <w:proofErr w:type="spellStart"/>
          <w:r>
            <w:rPr>
              <w:rFonts w:eastAsia="Times New Roman"/>
            </w:rPr>
            <w:t>Gazouli</w:t>
          </w:r>
          <w:proofErr w:type="spellEnd"/>
          <w:r>
            <w:rPr>
              <w:rFonts w:eastAsia="Times New Roman"/>
            </w:rPr>
            <w:t xml:space="preserve">, M.; Petrone, M.C.; Kelemen, D.; </w:t>
          </w:r>
          <w:proofErr w:type="spellStart"/>
          <w:r>
            <w:rPr>
              <w:rFonts w:eastAsia="Times New Roman"/>
            </w:rPr>
            <w:t>Ginocchi</w:t>
          </w:r>
          <w:proofErr w:type="spellEnd"/>
          <w:r>
            <w:rPr>
              <w:rFonts w:eastAsia="Times New Roman"/>
            </w:rPr>
            <w:t xml:space="preserve">, L.; Morelli, L.; </w:t>
          </w:r>
          <w:proofErr w:type="spellStart"/>
          <w:r>
            <w:rPr>
              <w:rFonts w:eastAsia="Times New Roman"/>
            </w:rPr>
            <w:t>Papiris</w:t>
          </w:r>
          <w:proofErr w:type="spellEnd"/>
          <w:r>
            <w:rPr>
              <w:rFonts w:eastAsia="Times New Roman"/>
            </w:rPr>
            <w:t xml:space="preserve">, K.; et al. Identification of Recessively Inherited Genetic Variants Potentially Linked to Pancreatic Cancer Risk. </w:t>
          </w:r>
          <w:r>
            <w:rPr>
              <w:rFonts w:eastAsia="Times New Roman"/>
              <w:i/>
              <w:iCs/>
            </w:rPr>
            <w:t>Front Oncol</w:t>
          </w:r>
          <w:r>
            <w:rPr>
              <w:rFonts w:eastAsia="Times New Roman"/>
            </w:rPr>
            <w:t xml:space="preserve"> </w:t>
          </w:r>
          <w:r>
            <w:rPr>
              <w:rFonts w:eastAsia="Times New Roman"/>
              <w:b/>
              <w:bCs/>
            </w:rPr>
            <w:t>2021</w:t>
          </w:r>
          <w:r>
            <w:rPr>
              <w:rFonts w:eastAsia="Times New Roman"/>
            </w:rPr>
            <w:t xml:space="preserve">, </w:t>
          </w:r>
          <w:r>
            <w:rPr>
              <w:rFonts w:eastAsia="Times New Roman"/>
              <w:i/>
              <w:iCs/>
            </w:rPr>
            <w:t>11</w:t>
          </w:r>
          <w:r>
            <w:rPr>
              <w:rFonts w:eastAsia="Times New Roman"/>
            </w:rPr>
            <w:t>, doi:10.3389/FONC.2021.771312.</w:t>
          </w:r>
        </w:p>
        <w:p w14:paraId="3342AF11" w14:textId="77777777" w:rsidR="002C0412" w:rsidRDefault="002C0412">
          <w:pPr>
            <w:autoSpaceDE w:val="0"/>
            <w:autoSpaceDN w:val="0"/>
            <w:ind w:hanging="640"/>
            <w:divId w:val="1615358620"/>
            <w:rPr>
              <w:rFonts w:eastAsia="Times New Roman"/>
            </w:rPr>
          </w:pPr>
          <w:r>
            <w:rPr>
              <w:rFonts w:eastAsia="Times New Roman"/>
            </w:rPr>
            <w:lastRenderedPageBreak/>
            <w:t xml:space="preserve">29. </w:t>
          </w:r>
          <w:r>
            <w:rPr>
              <w:rFonts w:eastAsia="Times New Roman"/>
            </w:rPr>
            <w:tab/>
            <w:t xml:space="preserve">Zhu, H.; Choi, J.; Kui, N.; Yang, T.; Wei, P.; Li, D.; Sun, R. Identification of Pancreatic Cancer Germline Risk Variants </w:t>
          </w:r>
          <w:proofErr w:type="gramStart"/>
          <w:r>
            <w:rPr>
              <w:rFonts w:eastAsia="Times New Roman"/>
            </w:rPr>
            <w:t>With</w:t>
          </w:r>
          <w:proofErr w:type="gramEnd"/>
          <w:r>
            <w:rPr>
              <w:rFonts w:eastAsia="Times New Roman"/>
            </w:rPr>
            <w:t xml:space="preserve"> Effects That Are Modified by Smoking. </w:t>
          </w:r>
          <w:r>
            <w:rPr>
              <w:rFonts w:eastAsia="Times New Roman"/>
              <w:i/>
              <w:iCs/>
            </w:rPr>
            <w:t>JCO Precis Oncol</w:t>
          </w:r>
          <w:r>
            <w:rPr>
              <w:rFonts w:eastAsia="Times New Roman"/>
            </w:rPr>
            <w:t xml:space="preserve"> </w:t>
          </w:r>
          <w:r>
            <w:rPr>
              <w:rFonts w:eastAsia="Times New Roman"/>
              <w:b/>
              <w:bCs/>
            </w:rPr>
            <w:t>2024</w:t>
          </w:r>
          <w:r>
            <w:rPr>
              <w:rFonts w:eastAsia="Times New Roman"/>
            </w:rPr>
            <w:t xml:space="preserve">, </w:t>
          </w:r>
          <w:proofErr w:type="gramStart"/>
          <w:r>
            <w:rPr>
              <w:rFonts w:eastAsia="Times New Roman"/>
            </w:rPr>
            <w:t>doi:10.1200/PO.23.00355/SUPPL_FILE/DS_PO.23.00355.PDF</w:t>
          </w:r>
          <w:proofErr w:type="gramEnd"/>
          <w:r>
            <w:rPr>
              <w:rFonts w:eastAsia="Times New Roman"/>
            </w:rPr>
            <w:t>.</w:t>
          </w:r>
        </w:p>
        <w:p w14:paraId="2042E83C" w14:textId="77777777" w:rsidR="002C0412" w:rsidRDefault="002C0412">
          <w:pPr>
            <w:autoSpaceDE w:val="0"/>
            <w:autoSpaceDN w:val="0"/>
            <w:ind w:hanging="640"/>
            <w:divId w:val="544174646"/>
            <w:rPr>
              <w:rFonts w:eastAsia="Times New Roman"/>
            </w:rPr>
          </w:pPr>
          <w:r>
            <w:rPr>
              <w:rFonts w:eastAsia="Times New Roman"/>
            </w:rPr>
            <w:t xml:space="preserve">30. </w:t>
          </w:r>
          <w:r>
            <w:rPr>
              <w:rFonts w:eastAsia="Times New Roman"/>
            </w:rPr>
            <w:tab/>
            <w:t xml:space="preserve">Pierce, B.L.; Tong, L.; Kraft, P.; Ahsan, H. Unidentified Genetic Variants Influence Pancreatic Cancer Risk: An Analysis of Polygenic Susceptibility in the </w:t>
          </w:r>
          <w:proofErr w:type="spellStart"/>
          <w:r>
            <w:rPr>
              <w:rFonts w:eastAsia="Times New Roman"/>
            </w:rPr>
            <w:t>PanScan</w:t>
          </w:r>
          <w:proofErr w:type="spellEnd"/>
          <w:r>
            <w:rPr>
              <w:rFonts w:eastAsia="Times New Roman"/>
            </w:rPr>
            <w:t xml:space="preserve"> Study. </w:t>
          </w:r>
          <w:r>
            <w:rPr>
              <w:rFonts w:eastAsia="Times New Roman"/>
              <w:i/>
              <w:iCs/>
            </w:rPr>
            <w:t>Genet Epidemiol</w:t>
          </w:r>
          <w:r>
            <w:rPr>
              <w:rFonts w:eastAsia="Times New Roman"/>
            </w:rPr>
            <w:t xml:space="preserve"> </w:t>
          </w:r>
          <w:r>
            <w:rPr>
              <w:rFonts w:eastAsia="Times New Roman"/>
              <w:b/>
              <w:bCs/>
            </w:rPr>
            <w:t>2012</w:t>
          </w:r>
          <w:r>
            <w:rPr>
              <w:rFonts w:eastAsia="Times New Roman"/>
            </w:rPr>
            <w:t xml:space="preserve">, </w:t>
          </w:r>
          <w:r>
            <w:rPr>
              <w:rFonts w:eastAsia="Times New Roman"/>
              <w:i/>
              <w:iCs/>
            </w:rPr>
            <w:t>36</w:t>
          </w:r>
          <w:r>
            <w:rPr>
              <w:rFonts w:eastAsia="Times New Roman"/>
            </w:rPr>
            <w:t>, 517, doi:10.1002/GEPI.21644.</w:t>
          </w:r>
        </w:p>
        <w:p w14:paraId="41D3FD18" w14:textId="77777777" w:rsidR="002C0412" w:rsidRDefault="002C0412">
          <w:pPr>
            <w:autoSpaceDE w:val="0"/>
            <w:autoSpaceDN w:val="0"/>
            <w:ind w:hanging="640"/>
            <w:divId w:val="1125730177"/>
            <w:rPr>
              <w:rFonts w:eastAsia="Times New Roman"/>
            </w:rPr>
          </w:pPr>
          <w:r>
            <w:rPr>
              <w:rFonts w:eastAsia="Times New Roman"/>
            </w:rPr>
            <w:t xml:space="preserve">31. </w:t>
          </w:r>
          <w:r>
            <w:rPr>
              <w:rFonts w:eastAsia="Times New Roman"/>
            </w:rPr>
            <w:tab/>
            <w:t xml:space="preserve">Hu, J.; Ye, Y.; Zhou, G.; Zhao, H. Using Clinical and Genetic Risk Factors for Risk Prediction of 8 Cancers in the UK Biobank. </w:t>
          </w:r>
          <w:r>
            <w:rPr>
              <w:rFonts w:eastAsia="Times New Roman"/>
              <w:i/>
              <w:iCs/>
            </w:rPr>
            <w:t xml:space="preserve">JNCI Cancer </w:t>
          </w:r>
          <w:proofErr w:type="spellStart"/>
          <w:r>
            <w:rPr>
              <w:rFonts w:eastAsia="Times New Roman"/>
              <w:i/>
              <w:iCs/>
            </w:rPr>
            <w:t>Spectr</w:t>
          </w:r>
          <w:proofErr w:type="spellEnd"/>
          <w:r>
            <w:rPr>
              <w:rFonts w:eastAsia="Times New Roman"/>
            </w:rPr>
            <w:t xml:space="preserve"> </w:t>
          </w:r>
          <w:r>
            <w:rPr>
              <w:rFonts w:eastAsia="Times New Roman"/>
              <w:b/>
              <w:bCs/>
            </w:rPr>
            <w:t>2024</w:t>
          </w:r>
          <w:r>
            <w:rPr>
              <w:rFonts w:eastAsia="Times New Roman"/>
            </w:rPr>
            <w:t xml:space="preserve">, </w:t>
          </w:r>
          <w:r>
            <w:rPr>
              <w:rFonts w:eastAsia="Times New Roman"/>
              <w:i/>
              <w:iCs/>
            </w:rPr>
            <w:t>8</w:t>
          </w:r>
          <w:r>
            <w:rPr>
              <w:rFonts w:eastAsia="Times New Roman"/>
            </w:rPr>
            <w:t>, doi:10.1093/JNCICS/PKAE008.</w:t>
          </w:r>
        </w:p>
        <w:p w14:paraId="7CA15D81" w14:textId="77777777" w:rsidR="002C0412" w:rsidRDefault="002C0412">
          <w:pPr>
            <w:autoSpaceDE w:val="0"/>
            <w:autoSpaceDN w:val="0"/>
            <w:ind w:hanging="640"/>
            <w:divId w:val="1383288570"/>
            <w:rPr>
              <w:rFonts w:eastAsia="Times New Roman"/>
            </w:rPr>
          </w:pPr>
          <w:r>
            <w:rPr>
              <w:rFonts w:eastAsia="Times New Roman"/>
            </w:rPr>
            <w:t xml:space="preserve">32. </w:t>
          </w:r>
          <w:r>
            <w:rPr>
              <w:rFonts w:eastAsia="Times New Roman"/>
            </w:rPr>
            <w:tab/>
            <w:t xml:space="preserve">Shi, Z.; Yu, H.; Wu, Y.; Lin, X.; Bao, Q.; Jia, H.; Perschon, C.; Duggan, D.; Helfand, B.T.; Zheng, S.L.; et al. Systematic Evaluation of Cancer-Specific Genetic Risk Score for 11 Types of Cancer in The Cancer Genome Atlas and Electronic Medical Records and Genomics Cohorts. </w:t>
          </w:r>
          <w:r>
            <w:rPr>
              <w:rFonts w:eastAsia="Times New Roman"/>
              <w:i/>
              <w:iCs/>
            </w:rPr>
            <w:t>Cancer Med</w:t>
          </w:r>
          <w:r>
            <w:rPr>
              <w:rFonts w:eastAsia="Times New Roman"/>
            </w:rPr>
            <w:t xml:space="preserve"> </w:t>
          </w:r>
          <w:r>
            <w:rPr>
              <w:rFonts w:eastAsia="Times New Roman"/>
              <w:b/>
              <w:bCs/>
            </w:rPr>
            <w:t>2019</w:t>
          </w:r>
          <w:r>
            <w:rPr>
              <w:rFonts w:eastAsia="Times New Roman"/>
            </w:rPr>
            <w:t xml:space="preserve">, </w:t>
          </w:r>
          <w:r>
            <w:rPr>
              <w:rFonts w:eastAsia="Times New Roman"/>
              <w:i/>
              <w:iCs/>
            </w:rPr>
            <w:t>8</w:t>
          </w:r>
          <w:r>
            <w:rPr>
              <w:rFonts w:eastAsia="Times New Roman"/>
            </w:rPr>
            <w:t>, 3196–3205, doi:10.1002/CAM4.2143.</w:t>
          </w:r>
        </w:p>
        <w:p w14:paraId="558D0B42" w14:textId="77777777" w:rsidR="002C0412" w:rsidRDefault="002C0412">
          <w:pPr>
            <w:autoSpaceDE w:val="0"/>
            <w:autoSpaceDN w:val="0"/>
            <w:ind w:hanging="640"/>
            <w:divId w:val="452556386"/>
            <w:rPr>
              <w:rFonts w:eastAsia="Times New Roman"/>
            </w:rPr>
          </w:pPr>
          <w:r>
            <w:rPr>
              <w:rFonts w:eastAsia="Times New Roman"/>
            </w:rPr>
            <w:t xml:space="preserve">33. </w:t>
          </w:r>
          <w:r>
            <w:rPr>
              <w:rFonts w:eastAsia="Times New Roman"/>
            </w:rPr>
            <w:tab/>
            <w:t xml:space="preserve">Aoki, M.N.; Stein, A.; de Oliveira, J.C.; Chammas, R.; Uno, M.; Munhoz, F.B. de A.; Marin, A.M.; Canzian, F. Susceptibility Loci for Pancreatic Cancer in the Brazilian Population. </w:t>
          </w:r>
          <w:r>
            <w:rPr>
              <w:rFonts w:eastAsia="Times New Roman"/>
              <w:i/>
              <w:iCs/>
            </w:rPr>
            <w:t>BMC Med Genomics</w:t>
          </w:r>
          <w:r>
            <w:rPr>
              <w:rFonts w:eastAsia="Times New Roman"/>
            </w:rPr>
            <w:t xml:space="preserve"> </w:t>
          </w:r>
          <w:r>
            <w:rPr>
              <w:rFonts w:eastAsia="Times New Roman"/>
              <w:b/>
              <w:bCs/>
            </w:rPr>
            <w:t>2021</w:t>
          </w:r>
          <w:r>
            <w:rPr>
              <w:rFonts w:eastAsia="Times New Roman"/>
            </w:rPr>
            <w:t xml:space="preserve">, </w:t>
          </w:r>
          <w:r>
            <w:rPr>
              <w:rFonts w:eastAsia="Times New Roman"/>
              <w:i/>
              <w:iCs/>
            </w:rPr>
            <w:t>14</w:t>
          </w:r>
          <w:r>
            <w:rPr>
              <w:rFonts w:eastAsia="Times New Roman"/>
            </w:rPr>
            <w:t>, doi:10.1186/S12920-021-00956-5.</w:t>
          </w:r>
        </w:p>
        <w:p w14:paraId="1EF5C450" w14:textId="77777777" w:rsidR="002C0412" w:rsidRDefault="002C0412">
          <w:pPr>
            <w:autoSpaceDE w:val="0"/>
            <w:autoSpaceDN w:val="0"/>
            <w:ind w:hanging="640"/>
            <w:divId w:val="1308362371"/>
            <w:rPr>
              <w:rFonts w:eastAsia="Times New Roman"/>
            </w:rPr>
          </w:pPr>
          <w:r>
            <w:rPr>
              <w:rFonts w:eastAsia="Times New Roman"/>
            </w:rPr>
            <w:t xml:space="preserve">34. </w:t>
          </w:r>
          <w:r>
            <w:rPr>
              <w:rFonts w:eastAsia="Times New Roman"/>
            </w:rPr>
            <w:tab/>
            <w:t xml:space="preserve">Graff, R.E.; Cavazos, T.B.; Thai, K.K.; </w:t>
          </w:r>
          <w:proofErr w:type="spellStart"/>
          <w:r>
            <w:rPr>
              <w:rFonts w:eastAsia="Times New Roman"/>
            </w:rPr>
            <w:t>Kachuri</w:t>
          </w:r>
          <w:proofErr w:type="spellEnd"/>
          <w:r>
            <w:rPr>
              <w:rFonts w:eastAsia="Times New Roman"/>
            </w:rPr>
            <w:t xml:space="preserve">, L.; Rashkin, S.R.; Hoffman, J.D.; </w:t>
          </w:r>
          <w:proofErr w:type="spellStart"/>
          <w:r>
            <w:rPr>
              <w:rFonts w:eastAsia="Times New Roman"/>
            </w:rPr>
            <w:t>Alexeeff</w:t>
          </w:r>
          <w:proofErr w:type="spellEnd"/>
          <w:r>
            <w:rPr>
              <w:rFonts w:eastAsia="Times New Roman"/>
            </w:rPr>
            <w:t xml:space="preserve">, S.E.; </w:t>
          </w:r>
          <w:proofErr w:type="spellStart"/>
          <w:r>
            <w:rPr>
              <w:rFonts w:eastAsia="Times New Roman"/>
            </w:rPr>
            <w:t>Blatchins</w:t>
          </w:r>
          <w:proofErr w:type="spellEnd"/>
          <w:r>
            <w:rPr>
              <w:rFonts w:eastAsia="Times New Roman"/>
            </w:rPr>
            <w:t xml:space="preserve">, M.; Meyers, T.J.; Leong, L.; et al. Cross-Cancer Evaluation of Polygenic Risk Scores for 16 Cancer Types in Two Large Cohorts. </w:t>
          </w:r>
          <w:r>
            <w:rPr>
              <w:rFonts w:eastAsia="Times New Roman"/>
              <w:i/>
              <w:iCs/>
            </w:rPr>
            <w:t>Nature Communications 2021 12:1</w:t>
          </w:r>
          <w:r>
            <w:rPr>
              <w:rFonts w:eastAsia="Times New Roman"/>
            </w:rPr>
            <w:t xml:space="preserve"> </w:t>
          </w:r>
          <w:r>
            <w:rPr>
              <w:rFonts w:eastAsia="Times New Roman"/>
              <w:b/>
              <w:bCs/>
            </w:rPr>
            <w:t>2021</w:t>
          </w:r>
          <w:r>
            <w:rPr>
              <w:rFonts w:eastAsia="Times New Roman"/>
            </w:rPr>
            <w:t xml:space="preserve">, </w:t>
          </w:r>
          <w:r>
            <w:rPr>
              <w:rFonts w:eastAsia="Times New Roman"/>
              <w:i/>
              <w:iCs/>
            </w:rPr>
            <w:t>12</w:t>
          </w:r>
          <w:r>
            <w:rPr>
              <w:rFonts w:eastAsia="Times New Roman"/>
            </w:rPr>
            <w:t>, 1–9, doi:10.1038/s41467-021-21288-z.</w:t>
          </w:r>
        </w:p>
        <w:p w14:paraId="5578E2AA" w14:textId="77777777" w:rsidR="002C0412" w:rsidRDefault="002C0412">
          <w:pPr>
            <w:autoSpaceDE w:val="0"/>
            <w:autoSpaceDN w:val="0"/>
            <w:ind w:hanging="640"/>
            <w:divId w:val="1461263542"/>
            <w:rPr>
              <w:rFonts w:eastAsia="Times New Roman"/>
            </w:rPr>
          </w:pPr>
          <w:r>
            <w:rPr>
              <w:rFonts w:eastAsia="Times New Roman"/>
            </w:rPr>
            <w:t xml:space="preserve">35. </w:t>
          </w:r>
          <w:r>
            <w:rPr>
              <w:rFonts w:eastAsia="Times New Roman"/>
            </w:rPr>
            <w:tab/>
            <w:t xml:space="preserve">Jia, G.; Lu, Y.; Wen, W.; Long, J.; Liu, Y.; Tao, R.; Li, B.; Denny, J.C.; Shu, X.O.; Zheng, W. Evaluating the Utility of Polygenic Risk Scores in Identifying High-Risk Individuals for Eight Common Cancers. </w:t>
          </w:r>
          <w:r>
            <w:rPr>
              <w:rFonts w:eastAsia="Times New Roman"/>
              <w:i/>
              <w:iCs/>
            </w:rPr>
            <w:t xml:space="preserve">JNCI Cancer </w:t>
          </w:r>
          <w:proofErr w:type="spellStart"/>
          <w:r>
            <w:rPr>
              <w:rFonts w:eastAsia="Times New Roman"/>
              <w:i/>
              <w:iCs/>
            </w:rPr>
            <w:t>Spectr</w:t>
          </w:r>
          <w:proofErr w:type="spellEnd"/>
          <w:r>
            <w:rPr>
              <w:rFonts w:eastAsia="Times New Roman"/>
            </w:rPr>
            <w:t xml:space="preserve"> </w:t>
          </w:r>
          <w:r>
            <w:rPr>
              <w:rFonts w:eastAsia="Times New Roman"/>
              <w:b/>
              <w:bCs/>
            </w:rPr>
            <w:t>2020</w:t>
          </w:r>
          <w:r>
            <w:rPr>
              <w:rFonts w:eastAsia="Times New Roman"/>
            </w:rPr>
            <w:t xml:space="preserve">, </w:t>
          </w:r>
          <w:r>
            <w:rPr>
              <w:rFonts w:eastAsia="Times New Roman"/>
              <w:i/>
              <w:iCs/>
            </w:rPr>
            <w:t>4</w:t>
          </w:r>
          <w:r>
            <w:rPr>
              <w:rFonts w:eastAsia="Times New Roman"/>
            </w:rPr>
            <w:t>, doi:10.1093/JNCICS/PKAA021.</w:t>
          </w:r>
        </w:p>
        <w:p w14:paraId="199C770A" w14:textId="77777777" w:rsidR="002C0412" w:rsidRDefault="002C0412">
          <w:pPr>
            <w:autoSpaceDE w:val="0"/>
            <w:autoSpaceDN w:val="0"/>
            <w:ind w:hanging="640"/>
            <w:divId w:val="937983324"/>
            <w:rPr>
              <w:rFonts w:eastAsia="Times New Roman"/>
            </w:rPr>
          </w:pPr>
          <w:r>
            <w:rPr>
              <w:rFonts w:eastAsia="Times New Roman"/>
            </w:rPr>
            <w:t xml:space="preserve">36. </w:t>
          </w:r>
          <w:r>
            <w:rPr>
              <w:rFonts w:eastAsia="Times New Roman"/>
            </w:rPr>
            <w:tab/>
          </w:r>
          <w:proofErr w:type="spellStart"/>
          <w:r>
            <w:rPr>
              <w:rFonts w:eastAsia="Times New Roman"/>
            </w:rPr>
            <w:t>Kachuri</w:t>
          </w:r>
          <w:proofErr w:type="spellEnd"/>
          <w:r>
            <w:rPr>
              <w:rFonts w:eastAsia="Times New Roman"/>
            </w:rPr>
            <w:t xml:space="preserve">, L.; Graff, R.E.; Smith-Byrne, K.; Meyers, T.J.; Rashkin, S.R.; Ziv, E.; Witte, J.S.; Johansson, M. Pan-Cancer Analysis Demonstrates That Integrating Polygenic Risk Scores with Modifiable Risk Factors Improves Risk Prediction. </w:t>
          </w:r>
          <w:r>
            <w:rPr>
              <w:rFonts w:eastAsia="Times New Roman"/>
              <w:i/>
              <w:iCs/>
            </w:rPr>
            <w:t>Nature Communications 2020 11:1</w:t>
          </w:r>
          <w:r>
            <w:rPr>
              <w:rFonts w:eastAsia="Times New Roman"/>
            </w:rPr>
            <w:t xml:space="preserve"> </w:t>
          </w:r>
          <w:r>
            <w:rPr>
              <w:rFonts w:eastAsia="Times New Roman"/>
              <w:b/>
              <w:bCs/>
            </w:rPr>
            <w:t>2020</w:t>
          </w:r>
          <w:r>
            <w:rPr>
              <w:rFonts w:eastAsia="Times New Roman"/>
            </w:rPr>
            <w:t xml:space="preserve">, </w:t>
          </w:r>
          <w:r>
            <w:rPr>
              <w:rFonts w:eastAsia="Times New Roman"/>
              <w:i/>
              <w:iCs/>
            </w:rPr>
            <w:t>11</w:t>
          </w:r>
          <w:r>
            <w:rPr>
              <w:rFonts w:eastAsia="Times New Roman"/>
            </w:rPr>
            <w:t>, 1–11, doi:10.1038/s41467-020-19600-4.</w:t>
          </w:r>
        </w:p>
        <w:p w14:paraId="228F87F6" w14:textId="77777777" w:rsidR="002C0412" w:rsidRDefault="002C0412">
          <w:pPr>
            <w:autoSpaceDE w:val="0"/>
            <w:autoSpaceDN w:val="0"/>
            <w:ind w:hanging="640"/>
            <w:divId w:val="1109861949"/>
            <w:rPr>
              <w:rFonts w:eastAsia="Times New Roman"/>
            </w:rPr>
          </w:pPr>
          <w:r>
            <w:rPr>
              <w:rFonts w:eastAsia="Times New Roman"/>
            </w:rPr>
            <w:t xml:space="preserve">37. </w:t>
          </w:r>
          <w:r>
            <w:rPr>
              <w:rFonts w:eastAsia="Times New Roman"/>
            </w:rPr>
            <w:tab/>
            <w:t xml:space="preserve">Klein, A.P.; Wolpin, B.M.; Risch, H.A.; Stolzenberg-Solomon, R.Z.; Mocci, E.; Zhang, M.; Canzian, F.; Childs, E.J.; Hoskins, J.W.; </w:t>
          </w:r>
          <w:proofErr w:type="spellStart"/>
          <w:r>
            <w:rPr>
              <w:rFonts w:eastAsia="Times New Roman"/>
            </w:rPr>
            <w:t>Jermusyk</w:t>
          </w:r>
          <w:proofErr w:type="spellEnd"/>
          <w:r>
            <w:rPr>
              <w:rFonts w:eastAsia="Times New Roman"/>
            </w:rPr>
            <w:t xml:space="preserve">, A.; et al. Genome-Wide Meta-Analysis Identifies Five New Susceptibility Loci for Pancreatic Cancer. </w:t>
          </w:r>
          <w:r>
            <w:rPr>
              <w:rFonts w:eastAsia="Times New Roman"/>
              <w:i/>
              <w:iCs/>
            </w:rPr>
            <w:t>Nature Communications 2018 9:1</w:t>
          </w:r>
          <w:r>
            <w:rPr>
              <w:rFonts w:eastAsia="Times New Roman"/>
            </w:rPr>
            <w:t xml:space="preserve"> </w:t>
          </w:r>
          <w:r>
            <w:rPr>
              <w:rFonts w:eastAsia="Times New Roman"/>
              <w:b/>
              <w:bCs/>
            </w:rPr>
            <w:t>2018</w:t>
          </w:r>
          <w:r>
            <w:rPr>
              <w:rFonts w:eastAsia="Times New Roman"/>
            </w:rPr>
            <w:t xml:space="preserve">, </w:t>
          </w:r>
          <w:r>
            <w:rPr>
              <w:rFonts w:eastAsia="Times New Roman"/>
              <w:i/>
              <w:iCs/>
            </w:rPr>
            <w:t>9</w:t>
          </w:r>
          <w:r>
            <w:rPr>
              <w:rFonts w:eastAsia="Times New Roman"/>
            </w:rPr>
            <w:t>, 1–11, doi:10.1038/s41467-018-02942-5.</w:t>
          </w:r>
        </w:p>
        <w:p w14:paraId="775FAD39" w14:textId="77777777" w:rsidR="002C0412" w:rsidRDefault="002C0412">
          <w:pPr>
            <w:autoSpaceDE w:val="0"/>
            <w:autoSpaceDN w:val="0"/>
            <w:ind w:hanging="640"/>
            <w:divId w:val="1935629149"/>
            <w:rPr>
              <w:rFonts w:eastAsia="Times New Roman"/>
            </w:rPr>
          </w:pPr>
          <w:r>
            <w:rPr>
              <w:rFonts w:eastAsia="Times New Roman"/>
            </w:rPr>
            <w:t xml:space="preserve">38. </w:t>
          </w:r>
          <w:r>
            <w:rPr>
              <w:rFonts w:eastAsia="Times New Roman"/>
            </w:rPr>
            <w:tab/>
            <w:t xml:space="preserve">Meisner, A.; Kundu, P.; Zhang, Y.D.; Lan, L. V.; Kim, S.; </w:t>
          </w:r>
          <w:proofErr w:type="spellStart"/>
          <w:r>
            <w:rPr>
              <w:rFonts w:eastAsia="Times New Roman"/>
            </w:rPr>
            <w:t>Ghandwani</w:t>
          </w:r>
          <w:proofErr w:type="spellEnd"/>
          <w:r>
            <w:rPr>
              <w:rFonts w:eastAsia="Times New Roman"/>
            </w:rPr>
            <w:t>, D.; Pal Choudhury, P.; Berndt, S.I.; Freedman, N.D.; Garcia-</w:t>
          </w:r>
          <w:proofErr w:type="spellStart"/>
          <w:r>
            <w:rPr>
              <w:rFonts w:eastAsia="Times New Roman"/>
            </w:rPr>
            <w:t>Closas</w:t>
          </w:r>
          <w:proofErr w:type="spellEnd"/>
          <w:r>
            <w:rPr>
              <w:rFonts w:eastAsia="Times New Roman"/>
            </w:rPr>
            <w:t xml:space="preserve">, M.; et al. Combined Utility of 25 Disease and Risk Factor Polygenic Risk Scores for Stratifying Risk of All-Cause Mortality. </w:t>
          </w:r>
          <w:r>
            <w:rPr>
              <w:rFonts w:eastAsia="Times New Roman"/>
              <w:i/>
              <w:iCs/>
            </w:rPr>
            <w:t>Am J Hum Genet</w:t>
          </w:r>
          <w:r>
            <w:rPr>
              <w:rFonts w:eastAsia="Times New Roman"/>
            </w:rPr>
            <w:t xml:space="preserve"> </w:t>
          </w:r>
          <w:r>
            <w:rPr>
              <w:rFonts w:eastAsia="Times New Roman"/>
              <w:b/>
              <w:bCs/>
            </w:rPr>
            <w:t>2020</w:t>
          </w:r>
          <w:r>
            <w:rPr>
              <w:rFonts w:eastAsia="Times New Roman"/>
            </w:rPr>
            <w:t xml:space="preserve">, </w:t>
          </w:r>
          <w:r>
            <w:rPr>
              <w:rFonts w:eastAsia="Times New Roman"/>
              <w:i/>
              <w:iCs/>
            </w:rPr>
            <w:t>107</w:t>
          </w:r>
          <w:r>
            <w:rPr>
              <w:rFonts w:eastAsia="Times New Roman"/>
            </w:rPr>
            <w:t xml:space="preserve">, 418, </w:t>
          </w:r>
          <w:proofErr w:type="gramStart"/>
          <w:r>
            <w:rPr>
              <w:rFonts w:eastAsia="Times New Roman"/>
            </w:rPr>
            <w:t>doi:10.1016/J.AJHG</w:t>
          </w:r>
          <w:proofErr w:type="gramEnd"/>
          <w:r>
            <w:rPr>
              <w:rFonts w:eastAsia="Times New Roman"/>
            </w:rPr>
            <w:t>.2020.07.002.</w:t>
          </w:r>
        </w:p>
        <w:p w14:paraId="2C856123" w14:textId="77777777" w:rsidR="002C0412" w:rsidRDefault="002C0412">
          <w:pPr>
            <w:autoSpaceDE w:val="0"/>
            <w:autoSpaceDN w:val="0"/>
            <w:ind w:hanging="640"/>
            <w:divId w:val="632179914"/>
            <w:rPr>
              <w:rFonts w:eastAsia="Times New Roman"/>
            </w:rPr>
          </w:pPr>
          <w:r>
            <w:rPr>
              <w:rFonts w:eastAsia="Times New Roman"/>
            </w:rPr>
            <w:t xml:space="preserve">39. </w:t>
          </w:r>
          <w:r>
            <w:rPr>
              <w:rFonts w:eastAsia="Times New Roman"/>
            </w:rPr>
            <w:tab/>
            <w:t xml:space="preserve">Rothwell, J.A.; Jenab, M.; Karimi, M.; Truong, T.; Mahamat-Saleh, Y.; Ferrari, P.; Dashti, S.G.; Kühn, T.; Cross, A.J.; Severi, G.; et al. Metabolic Syndrome and Risk of Gastrointestinal Cancers: An Investigation Using Large-Scale Molecular Data. </w:t>
          </w:r>
          <w:r>
            <w:rPr>
              <w:rFonts w:eastAsia="Times New Roman"/>
              <w:i/>
              <w:iCs/>
            </w:rPr>
            <w:t>Clinical Gastroenterology and Hepatology</w:t>
          </w:r>
          <w:r>
            <w:rPr>
              <w:rFonts w:eastAsia="Times New Roman"/>
            </w:rPr>
            <w:t xml:space="preserve"> </w:t>
          </w:r>
          <w:r>
            <w:rPr>
              <w:rFonts w:eastAsia="Times New Roman"/>
              <w:b/>
              <w:bCs/>
            </w:rPr>
            <w:t>2022</w:t>
          </w:r>
          <w:r>
            <w:rPr>
              <w:rFonts w:eastAsia="Times New Roman"/>
            </w:rPr>
            <w:t xml:space="preserve">, </w:t>
          </w:r>
          <w:r>
            <w:rPr>
              <w:rFonts w:eastAsia="Times New Roman"/>
              <w:i/>
              <w:iCs/>
            </w:rPr>
            <w:t>20</w:t>
          </w:r>
          <w:r>
            <w:rPr>
              <w:rFonts w:eastAsia="Times New Roman"/>
            </w:rPr>
            <w:t xml:space="preserve">, e1338, </w:t>
          </w:r>
          <w:proofErr w:type="gramStart"/>
          <w:r>
            <w:rPr>
              <w:rFonts w:eastAsia="Times New Roman"/>
            </w:rPr>
            <w:t>doi:10.1016/J.CGH</w:t>
          </w:r>
          <w:proofErr w:type="gramEnd"/>
          <w:r>
            <w:rPr>
              <w:rFonts w:eastAsia="Times New Roman"/>
            </w:rPr>
            <w:t>.2021.10.016.</w:t>
          </w:r>
        </w:p>
        <w:p w14:paraId="13EC5841" w14:textId="77777777" w:rsidR="002C0412" w:rsidRDefault="002C0412">
          <w:pPr>
            <w:autoSpaceDE w:val="0"/>
            <w:autoSpaceDN w:val="0"/>
            <w:ind w:hanging="640"/>
            <w:divId w:val="956832561"/>
            <w:rPr>
              <w:rFonts w:eastAsia="Times New Roman"/>
            </w:rPr>
          </w:pPr>
          <w:r>
            <w:rPr>
              <w:rFonts w:eastAsia="Times New Roman"/>
            </w:rPr>
            <w:t xml:space="preserve">40. </w:t>
          </w:r>
          <w:r>
            <w:rPr>
              <w:rFonts w:eastAsia="Times New Roman"/>
            </w:rPr>
            <w:tab/>
            <w:t xml:space="preserve">Salvatore, M.; Beesley, L.J.; Fritsche, L.G.; Hanauer, D.; Shi, X.; </w:t>
          </w:r>
          <w:proofErr w:type="spellStart"/>
          <w:r>
            <w:rPr>
              <w:rFonts w:eastAsia="Times New Roman"/>
            </w:rPr>
            <w:t>Mondul</w:t>
          </w:r>
          <w:proofErr w:type="spellEnd"/>
          <w:r>
            <w:rPr>
              <w:rFonts w:eastAsia="Times New Roman"/>
            </w:rPr>
            <w:t>, A.M.; Pearce, C.L.; Mukherjee, B. Phenotype Risk Scores (</w:t>
          </w:r>
          <w:proofErr w:type="spellStart"/>
          <w:r>
            <w:rPr>
              <w:rFonts w:eastAsia="Times New Roman"/>
            </w:rPr>
            <w:t>PheRS</w:t>
          </w:r>
          <w:proofErr w:type="spellEnd"/>
          <w:r>
            <w:rPr>
              <w:rFonts w:eastAsia="Times New Roman"/>
            </w:rPr>
            <w:t xml:space="preserve">) for Pancreatic Cancer Using Time-Stamped Electronic Health Record Data: Discovery and Validation in Two Large Biobanks. </w:t>
          </w:r>
          <w:r>
            <w:rPr>
              <w:rFonts w:eastAsia="Times New Roman"/>
              <w:i/>
              <w:iCs/>
            </w:rPr>
            <w:t>J Biomed Inform</w:t>
          </w:r>
          <w:r>
            <w:rPr>
              <w:rFonts w:eastAsia="Times New Roman"/>
            </w:rPr>
            <w:t xml:space="preserve"> </w:t>
          </w:r>
          <w:r>
            <w:rPr>
              <w:rFonts w:eastAsia="Times New Roman"/>
              <w:b/>
              <w:bCs/>
            </w:rPr>
            <w:t>2021</w:t>
          </w:r>
          <w:r>
            <w:rPr>
              <w:rFonts w:eastAsia="Times New Roman"/>
            </w:rPr>
            <w:t xml:space="preserve">, </w:t>
          </w:r>
          <w:r>
            <w:rPr>
              <w:rFonts w:eastAsia="Times New Roman"/>
              <w:i/>
              <w:iCs/>
            </w:rPr>
            <w:t>113</w:t>
          </w:r>
          <w:r>
            <w:rPr>
              <w:rFonts w:eastAsia="Times New Roman"/>
            </w:rPr>
            <w:t xml:space="preserve">, 103652, </w:t>
          </w:r>
          <w:proofErr w:type="gramStart"/>
          <w:r>
            <w:rPr>
              <w:rFonts w:eastAsia="Times New Roman"/>
            </w:rPr>
            <w:t>doi:10.1016/J.JBI</w:t>
          </w:r>
          <w:proofErr w:type="gramEnd"/>
          <w:r>
            <w:rPr>
              <w:rFonts w:eastAsia="Times New Roman"/>
            </w:rPr>
            <w:t>.2020.103652.</w:t>
          </w:r>
        </w:p>
        <w:p w14:paraId="6D02759A" w14:textId="77777777" w:rsidR="002C0412" w:rsidRDefault="002C0412">
          <w:pPr>
            <w:autoSpaceDE w:val="0"/>
            <w:autoSpaceDN w:val="0"/>
            <w:ind w:hanging="640"/>
            <w:divId w:val="1617562872"/>
            <w:rPr>
              <w:rFonts w:eastAsia="Times New Roman"/>
            </w:rPr>
          </w:pPr>
          <w:r>
            <w:rPr>
              <w:rFonts w:eastAsia="Times New Roman"/>
            </w:rPr>
            <w:t xml:space="preserve">41. </w:t>
          </w:r>
          <w:r>
            <w:rPr>
              <w:rFonts w:eastAsia="Times New Roman"/>
            </w:rPr>
            <w:tab/>
            <w:t xml:space="preserve">Wang, L.; Desai, H.; Verma, S.S.; Le, A.; Hausler, R.; Verma, A.; Judy, R.; Doucette, A.; Gabriel, P.E.; </w:t>
          </w:r>
          <w:proofErr w:type="spellStart"/>
          <w:r>
            <w:rPr>
              <w:rFonts w:eastAsia="Times New Roman"/>
            </w:rPr>
            <w:t>Abecasis</w:t>
          </w:r>
          <w:proofErr w:type="spellEnd"/>
          <w:r>
            <w:rPr>
              <w:rFonts w:eastAsia="Times New Roman"/>
            </w:rPr>
            <w:t xml:space="preserve">, G.; et al. Performance of Polygenic Risk Scores for Cancer Prediction in a Racially Diverse Academic Biobank. </w:t>
          </w:r>
          <w:r>
            <w:rPr>
              <w:rFonts w:eastAsia="Times New Roman"/>
              <w:i/>
              <w:iCs/>
            </w:rPr>
            <w:t>Genet Med</w:t>
          </w:r>
          <w:r>
            <w:rPr>
              <w:rFonts w:eastAsia="Times New Roman"/>
            </w:rPr>
            <w:t xml:space="preserve"> </w:t>
          </w:r>
          <w:r>
            <w:rPr>
              <w:rFonts w:eastAsia="Times New Roman"/>
              <w:b/>
              <w:bCs/>
            </w:rPr>
            <w:t>2021</w:t>
          </w:r>
          <w:r>
            <w:rPr>
              <w:rFonts w:eastAsia="Times New Roman"/>
            </w:rPr>
            <w:t xml:space="preserve">, </w:t>
          </w:r>
          <w:r>
            <w:rPr>
              <w:rFonts w:eastAsia="Times New Roman"/>
              <w:i/>
              <w:iCs/>
            </w:rPr>
            <w:t>24</w:t>
          </w:r>
          <w:r>
            <w:rPr>
              <w:rFonts w:eastAsia="Times New Roman"/>
            </w:rPr>
            <w:t xml:space="preserve">, 601, </w:t>
          </w:r>
          <w:proofErr w:type="gramStart"/>
          <w:r>
            <w:rPr>
              <w:rFonts w:eastAsia="Times New Roman"/>
            </w:rPr>
            <w:t>doi:10.1016/J.GIM</w:t>
          </w:r>
          <w:proofErr w:type="gramEnd"/>
          <w:r>
            <w:rPr>
              <w:rFonts w:eastAsia="Times New Roman"/>
            </w:rPr>
            <w:t>.2021.10.015.</w:t>
          </w:r>
        </w:p>
        <w:p w14:paraId="1266736F" w14:textId="77777777" w:rsidR="002C0412" w:rsidRDefault="002C0412">
          <w:pPr>
            <w:autoSpaceDE w:val="0"/>
            <w:autoSpaceDN w:val="0"/>
            <w:ind w:hanging="640"/>
            <w:divId w:val="371536061"/>
            <w:rPr>
              <w:rFonts w:eastAsia="Times New Roman"/>
            </w:rPr>
          </w:pPr>
          <w:r>
            <w:rPr>
              <w:rFonts w:eastAsia="Times New Roman"/>
            </w:rPr>
            <w:t xml:space="preserve">42. </w:t>
          </w:r>
          <w:r>
            <w:rPr>
              <w:rFonts w:eastAsia="Times New Roman"/>
            </w:rPr>
            <w:tab/>
            <w:t xml:space="preserve">Dite, G.S.; Spaeth, E.; Wong, C.K.; Murphy, N.M.; Allman, R. Predicting 10-Year Risk of Pancreatic Cancer Using a Combined Genetic and Clinical Model. </w:t>
          </w:r>
          <w:r>
            <w:rPr>
              <w:rFonts w:eastAsia="Times New Roman"/>
              <w:i/>
              <w:iCs/>
            </w:rPr>
            <w:t>Gastro Hep Advances</w:t>
          </w:r>
          <w:r>
            <w:rPr>
              <w:rFonts w:eastAsia="Times New Roman"/>
            </w:rPr>
            <w:t xml:space="preserve"> </w:t>
          </w:r>
          <w:r>
            <w:rPr>
              <w:rFonts w:eastAsia="Times New Roman"/>
              <w:b/>
              <w:bCs/>
            </w:rPr>
            <w:t>2023</w:t>
          </w:r>
          <w:r>
            <w:rPr>
              <w:rFonts w:eastAsia="Times New Roman"/>
            </w:rPr>
            <w:t xml:space="preserve">, </w:t>
          </w:r>
          <w:r>
            <w:rPr>
              <w:rFonts w:eastAsia="Times New Roman"/>
              <w:i/>
              <w:iCs/>
            </w:rPr>
            <w:t>2</w:t>
          </w:r>
          <w:r>
            <w:rPr>
              <w:rFonts w:eastAsia="Times New Roman"/>
            </w:rPr>
            <w:t xml:space="preserve">, 979–989, </w:t>
          </w:r>
          <w:proofErr w:type="gramStart"/>
          <w:r>
            <w:rPr>
              <w:rFonts w:eastAsia="Times New Roman"/>
            </w:rPr>
            <w:t>doi:10.1016/J.GASTHA</w:t>
          </w:r>
          <w:proofErr w:type="gramEnd"/>
          <w:r>
            <w:rPr>
              <w:rFonts w:eastAsia="Times New Roman"/>
            </w:rPr>
            <w:t>.2023.05.008.</w:t>
          </w:r>
        </w:p>
        <w:p w14:paraId="7F671EBF" w14:textId="77777777" w:rsidR="002C0412" w:rsidRDefault="002C0412">
          <w:pPr>
            <w:autoSpaceDE w:val="0"/>
            <w:autoSpaceDN w:val="0"/>
            <w:ind w:hanging="640"/>
            <w:divId w:val="855118446"/>
            <w:rPr>
              <w:rFonts w:eastAsia="Times New Roman"/>
            </w:rPr>
          </w:pPr>
          <w:r>
            <w:rPr>
              <w:rFonts w:eastAsia="Times New Roman"/>
            </w:rPr>
            <w:lastRenderedPageBreak/>
            <w:t xml:space="preserve">43. </w:t>
          </w:r>
          <w:r>
            <w:rPr>
              <w:rFonts w:eastAsia="Times New Roman"/>
            </w:rPr>
            <w:tab/>
            <w:t xml:space="preserve">Saha, G.; Singh, R.; Mandal, A.; Das, S.; Chattopadhyay, E.; Panja, P.; Roy, P.; </w:t>
          </w:r>
          <w:proofErr w:type="spellStart"/>
          <w:r>
            <w:rPr>
              <w:rFonts w:eastAsia="Times New Roman"/>
            </w:rPr>
            <w:t>Desarkar</w:t>
          </w:r>
          <w:proofErr w:type="spellEnd"/>
          <w:r>
            <w:rPr>
              <w:rFonts w:eastAsia="Times New Roman"/>
            </w:rPr>
            <w:t xml:space="preserve">, N.; Gulati, S.; Ghatak, S.; et al. A Novel Hotspot and Rare Somatic Mutation p.A138V, at TP53 Is Associated with Poor Survival of Pancreatic Ductal and Periampullary Adenocarcinoma Patients. </w:t>
          </w:r>
          <w:r>
            <w:rPr>
              <w:rFonts w:eastAsia="Times New Roman"/>
              <w:i/>
              <w:iCs/>
            </w:rPr>
            <w:t>Mol Med</w:t>
          </w:r>
          <w:r>
            <w:rPr>
              <w:rFonts w:eastAsia="Times New Roman"/>
            </w:rPr>
            <w:t xml:space="preserve"> </w:t>
          </w:r>
          <w:r>
            <w:rPr>
              <w:rFonts w:eastAsia="Times New Roman"/>
              <w:b/>
              <w:bCs/>
            </w:rPr>
            <w:t>2020</w:t>
          </w:r>
          <w:r>
            <w:rPr>
              <w:rFonts w:eastAsia="Times New Roman"/>
            </w:rPr>
            <w:t xml:space="preserve">, </w:t>
          </w:r>
          <w:r>
            <w:rPr>
              <w:rFonts w:eastAsia="Times New Roman"/>
              <w:i/>
              <w:iCs/>
            </w:rPr>
            <w:t>26</w:t>
          </w:r>
          <w:r>
            <w:rPr>
              <w:rFonts w:eastAsia="Times New Roman"/>
            </w:rPr>
            <w:t>, doi:10.1186/S10020-020-00183-1.</w:t>
          </w:r>
        </w:p>
        <w:p w14:paraId="321372C8" w14:textId="77777777" w:rsidR="002C0412" w:rsidRDefault="002C0412">
          <w:pPr>
            <w:autoSpaceDE w:val="0"/>
            <w:autoSpaceDN w:val="0"/>
            <w:ind w:hanging="640"/>
            <w:divId w:val="1895652763"/>
            <w:rPr>
              <w:rFonts w:eastAsia="Times New Roman"/>
            </w:rPr>
          </w:pPr>
          <w:r>
            <w:rPr>
              <w:rFonts w:eastAsia="Times New Roman"/>
            </w:rPr>
            <w:t xml:space="preserve">44. </w:t>
          </w:r>
          <w:r>
            <w:rPr>
              <w:rFonts w:eastAsia="Times New Roman"/>
            </w:rPr>
            <w:tab/>
          </w:r>
          <w:proofErr w:type="spellStart"/>
          <w:r>
            <w:rPr>
              <w:rFonts w:eastAsia="Times New Roman"/>
            </w:rPr>
            <w:t>Astiazaran</w:t>
          </w:r>
          <w:proofErr w:type="spellEnd"/>
          <w:r>
            <w:rPr>
              <w:rFonts w:eastAsia="Times New Roman"/>
            </w:rPr>
            <w:t xml:space="preserve">-Symonds, E.; Kim, J.; Haley, J.S.; Kim, S.Y.; Rao, H.S.; Center, R.G.; Carey, D.J.; Stewart, D.R.; Goldstein, A.M. A Genome-First Approach to Estimate Prevalence of Germline Pathogenic Variants and Risk of Pancreatic Cancer in Select Cancer Susceptibility Genes. </w:t>
          </w:r>
          <w:r>
            <w:rPr>
              <w:rFonts w:eastAsia="Times New Roman"/>
              <w:i/>
              <w:iCs/>
            </w:rPr>
            <w:t>Cancers (Basel)</w:t>
          </w:r>
          <w:r>
            <w:rPr>
              <w:rFonts w:eastAsia="Times New Roman"/>
            </w:rPr>
            <w:t xml:space="preserve"> </w:t>
          </w:r>
          <w:r>
            <w:rPr>
              <w:rFonts w:eastAsia="Times New Roman"/>
              <w:b/>
              <w:bCs/>
            </w:rPr>
            <w:t>2022</w:t>
          </w:r>
          <w:r>
            <w:rPr>
              <w:rFonts w:eastAsia="Times New Roman"/>
            </w:rPr>
            <w:t xml:space="preserve">, </w:t>
          </w:r>
          <w:r>
            <w:rPr>
              <w:rFonts w:eastAsia="Times New Roman"/>
              <w:i/>
              <w:iCs/>
            </w:rPr>
            <w:t>14</w:t>
          </w:r>
          <w:r>
            <w:rPr>
              <w:rFonts w:eastAsia="Times New Roman"/>
            </w:rPr>
            <w:t>, doi:10.3390/CANCERS14133257.</w:t>
          </w:r>
        </w:p>
        <w:p w14:paraId="2F2743FD" w14:textId="77777777" w:rsidR="002C0412" w:rsidRDefault="002C0412">
          <w:pPr>
            <w:autoSpaceDE w:val="0"/>
            <w:autoSpaceDN w:val="0"/>
            <w:ind w:hanging="640"/>
            <w:divId w:val="231543347"/>
            <w:rPr>
              <w:rFonts w:eastAsia="Times New Roman"/>
            </w:rPr>
          </w:pPr>
          <w:r>
            <w:rPr>
              <w:rFonts w:eastAsia="Times New Roman"/>
            </w:rPr>
            <w:t xml:space="preserve">45. </w:t>
          </w:r>
          <w:r>
            <w:rPr>
              <w:rFonts w:eastAsia="Times New Roman"/>
            </w:rPr>
            <w:tab/>
            <w:t xml:space="preserve">Yang, S.; He, P.; Wang, J.; Schetter, A.; Tang, W.; </w:t>
          </w:r>
          <w:proofErr w:type="spellStart"/>
          <w:r>
            <w:rPr>
              <w:rFonts w:eastAsia="Times New Roman"/>
            </w:rPr>
            <w:t>Funamizu</w:t>
          </w:r>
          <w:proofErr w:type="spellEnd"/>
          <w:r>
            <w:rPr>
              <w:rFonts w:eastAsia="Times New Roman"/>
            </w:rPr>
            <w:t xml:space="preserve">, N.; Yanaga, K.; </w:t>
          </w:r>
          <w:proofErr w:type="spellStart"/>
          <w:r>
            <w:rPr>
              <w:rFonts w:eastAsia="Times New Roman"/>
            </w:rPr>
            <w:t>Uwagawa</w:t>
          </w:r>
          <w:proofErr w:type="spellEnd"/>
          <w:r>
            <w:rPr>
              <w:rFonts w:eastAsia="Times New Roman"/>
            </w:rPr>
            <w:t xml:space="preserve">, T.; </w:t>
          </w:r>
          <w:proofErr w:type="spellStart"/>
          <w:r>
            <w:rPr>
              <w:rFonts w:eastAsia="Times New Roman"/>
            </w:rPr>
            <w:t>Satoskar</w:t>
          </w:r>
          <w:proofErr w:type="spellEnd"/>
          <w:r>
            <w:rPr>
              <w:rFonts w:eastAsia="Times New Roman"/>
            </w:rPr>
            <w:t xml:space="preserve">, A.R.; </w:t>
          </w:r>
          <w:proofErr w:type="spellStart"/>
          <w:r>
            <w:rPr>
              <w:rFonts w:eastAsia="Times New Roman"/>
            </w:rPr>
            <w:t>Gaedcke</w:t>
          </w:r>
          <w:proofErr w:type="spellEnd"/>
          <w:r>
            <w:rPr>
              <w:rFonts w:eastAsia="Times New Roman"/>
            </w:rPr>
            <w:t xml:space="preserve">, J.; et al. A Novel MIF Signaling Pathway Drives the Malignant Character of Pancreatic Cancer by Targeting NR3C2. </w:t>
          </w:r>
          <w:r>
            <w:rPr>
              <w:rFonts w:eastAsia="Times New Roman"/>
              <w:i/>
              <w:iCs/>
            </w:rPr>
            <w:t>Cancer Res</w:t>
          </w:r>
          <w:r>
            <w:rPr>
              <w:rFonts w:eastAsia="Times New Roman"/>
            </w:rPr>
            <w:t xml:space="preserve"> </w:t>
          </w:r>
          <w:r>
            <w:rPr>
              <w:rFonts w:eastAsia="Times New Roman"/>
              <w:b/>
              <w:bCs/>
            </w:rPr>
            <w:t>2016</w:t>
          </w:r>
          <w:r>
            <w:rPr>
              <w:rFonts w:eastAsia="Times New Roman"/>
            </w:rPr>
            <w:t xml:space="preserve">, </w:t>
          </w:r>
          <w:r>
            <w:rPr>
              <w:rFonts w:eastAsia="Times New Roman"/>
              <w:i/>
              <w:iCs/>
            </w:rPr>
            <w:t>76</w:t>
          </w:r>
          <w:r>
            <w:rPr>
              <w:rFonts w:eastAsia="Times New Roman"/>
            </w:rPr>
            <w:t xml:space="preserve">, 3838–3850, </w:t>
          </w:r>
          <w:proofErr w:type="gramStart"/>
          <w:r>
            <w:rPr>
              <w:rFonts w:eastAsia="Times New Roman"/>
            </w:rPr>
            <w:t>doi:10.1158/0008-5472.CAN</w:t>
          </w:r>
          <w:proofErr w:type="gramEnd"/>
          <w:r>
            <w:rPr>
              <w:rFonts w:eastAsia="Times New Roman"/>
            </w:rPr>
            <w:t>-15-2841.</w:t>
          </w:r>
        </w:p>
        <w:p w14:paraId="106818E1" w14:textId="77777777" w:rsidR="002C0412" w:rsidRDefault="002C0412">
          <w:pPr>
            <w:autoSpaceDE w:val="0"/>
            <w:autoSpaceDN w:val="0"/>
            <w:ind w:hanging="640"/>
            <w:divId w:val="1617910139"/>
            <w:rPr>
              <w:rFonts w:eastAsia="Times New Roman"/>
            </w:rPr>
          </w:pPr>
          <w:r>
            <w:rPr>
              <w:rFonts w:eastAsia="Times New Roman"/>
            </w:rPr>
            <w:t xml:space="preserve">46. </w:t>
          </w:r>
          <w:r>
            <w:rPr>
              <w:rFonts w:eastAsia="Times New Roman"/>
            </w:rPr>
            <w:tab/>
            <w:t xml:space="preserve">Grant, R.C.; Selander, I.; Connor, A.A.; Selvarajah, S.; </w:t>
          </w:r>
          <w:proofErr w:type="spellStart"/>
          <w:r>
            <w:rPr>
              <w:rFonts w:eastAsia="Times New Roman"/>
            </w:rPr>
            <w:t>Borgida</w:t>
          </w:r>
          <w:proofErr w:type="spellEnd"/>
          <w:r>
            <w:rPr>
              <w:rFonts w:eastAsia="Times New Roman"/>
            </w:rPr>
            <w:t xml:space="preserve">, A.; </w:t>
          </w:r>
          <w:proofErr w:type="spellStart"/>
          <w:r>
            <w:rPr>
              <w:rFonts w:eastAsia="Times New Roman"/>
            </w:rPr>
            <w:t>Briollais</w:t>
          </w:r>
          <w:proofErr w:type="spellEnd"/>
          <w:r>
            <w:rPr>
              <w:rFonts w:eastAsia="Times New Roman"/>
            </w:rPr>
            <w:t xml:space="preserve">, L.; Petersen, G.M.; Lerner-Ellis, J.; Holter, S.; Gallinger, S. Prevalence of Germline Mutations in Cancer Predisposition Genes in Patients with Pancreatic Cancer. </w:t>
          </w:r>
          <w:r>
            <w:rPr>
              <w:rFonts w:eastAsia="Times New Roman"/>
              <w:i/>
              <w:iCs/>
            </w:rPr>
            <w:t>Gastroenterology</w:t>
          </w:r>
          <w:r>
            <w:rPr>
              <w:rFonts w:eastAsia="Times New Roman"/>
            </w:rPr>
            <w:t xml:space="preserve"> </w:t>
          </w:r>
          <w:r>
            <w:rPr>
              <w:rFonts w:eastAsia="Times New Roman"/>
              <w:b/>
              <w:bCs/>
            </w:rPr>
            <w:t>2015</w:t>
          </w:r>
          <w:r>
            <w:rPr>
              <w:rFonts w:eastAsia="Times New Roman"/>
            </w:rPr>
            <w:t xml:space="preserve">, </w:t>
          </w:r>
          <w:r>
            <w:rPr>
              <w:rFonts w:eastAsia="Times New Roman"/>
              <w:i/>
              <w:iCs/>
            </w:rPr>
            <w:t>148</w:t>
          </w:r>
          <w:r>
            <w:rPr>
              <w:rFonts w:eastAsia="Times New Roman"/>
            </w:rPr>
            <w:t xml:space="preserve">, 556–564, </w:t>
          </w:r>
          <w:proofErr w:type="gramStart"/>
          <w:r>
            <w:rPr>
              <w:rFonts w:eastAsia="Times New Roman"/>
            </w:rPr>
            <w:t>doi:10.1053/J.GASTRO</w:t>
          </w:r>
          <w:proofErr w:type="gramEnd"/>
          <w:r>
            <w:rPr>
              <w:rFonts w:eastAsia="Times New Roman"/>
            </w:rPr>
            <w:t>.2014.11.042.</w:t>
          </w:r>
        </w:p>
        <w:p w14:paraId="048F2CA9" w14:textId="77777777" w:rsidR="002C0412" w:rsidRDefault="002C0412">
          <w:pPr>
            <w:autoSpaceDE w:val="0"/>
            <w:autoSpaceDN w:val="0"/>
            <w:ind w:hanging="640"/>
            <w:divId w:val="1603686847"/>
            <w:rPr>
              <w:rFonts w:eastAsia="Times New Roman"/>
            </w:rPr>
          </w:pPr>
          <w:r>
            <w:rPr>
              <w:rFonts w:eastAsia="Times New Roman"/>
            </w:rPr>
            <w:t xml:space="preserve">47. </w:t>
          </w:r>
          <w:r>
            <w:rPr>
              <w:rFonts w:eastAsia="Times New Roman"/>
            </w:rPr>
            <w:tab/>
          </w:r>
          <w:proofErr w:type="spellStart"/>
          <w:r>
            <w:rPr>
              <w:rFonts w:eastAsia="Times New Roman"/>
            </w:rPr>
            <w:t>Obazee</w:t>
          </w:r>
          <w:proofErr w:type="spellEnd"/>
          <w:r>
            <w:rPr>
              <w:rFonts w:eastAsia="Times New Roman"/>
            </w:rPr>
            <w:t xml:space="preserve">, O.; </w:t>
          </w:r>
          <w:proofErr w:type="spellStart"/>
          <w:r>
            <w:rPr>
              <w:rFonts w:eastAsia="Times New Roman"/>
            </w:rPr>
            <w:t>Archibugi</w:t>
          </w:r>
          <w:proofErr w:type="spellEnd"/>
          <w:r>
            <w:rPr>
              <w:rFonts w:eastAsia="Times New Roman"/>
            </w:rPr>
            <w:t xml:space="preserve">, L.; Andriulli, A.; Soucek, P.; </w:t>
          </w:r>
          <w:proofErr w:type="spellStart"/>
          <w:r>
            <w:rPr>
              <w:rFonts w:eastAsia="Times New Roman"/>
            </w:rPr>
            <w:t>Małecka</w:t>
          </w:r>
          <w:proofErr w:type="spellEnd"/>
          <w:r>
            <w:rPr>
              <w:rFonts w:eastAsia="Times New Roman"/>
            </w:rPr>
            <w:t xml:space="preserve">-Panas, E.; </w:t>
          </w:r>
          <w:proofErr w:type="spellStart"/>
          <w:r>
            <w:rPr>
              <w:rFonts w:eastAsia="Times New Roman"/>
            </w:rPr>
            <w:t>Ivanauskas</w:t>
          </w:r>
          <w:proofErr w:type="spellEnd"/>
          <w:r>
            <w:rPr>
              <w:rFonts w:eastAsia="Times New Roman"/>
            </w:rPr>
            <w:t xml:space="preserve">, A.; Johnson, T.; </w:t>
          </w:r>
          <w:proofErr w:type="spellStart"/>
          <w:r>
            <w:rPr>
              <w:rFonts w:eastAsia="Times New Roman"/>
            </w:rPr>
            <w:t>Gazouli</w:t>
          </w:r>
          <w:proofErr w:type="spellEnd"/>
          <w:r>
            <w:rPr>
              <w:rFonts w:eastAsia="Times New Roman"/>
            </w:rPr>
            <w:t xml:space="preserve">, M.; Pausch, T.; Lawlor, R.T.; et al. Germline BRCA2 K3326X and CHEK2 I157T Mutations Increase Risk for Sporadic Pancreatic Ductal Adenocarcinoma. </w:t>
          </w:r>
          <w:r>
            <w:rPr>
              <w:rFonts w:eastAsia="Times New Roman"/>
              <w:i/>
              <w:iCs/>
            </w:rPr>
            <w:t>Int J Cancer</w:t>
          </w:r>
          <w:r>
            <w:rPr>
              <w:rFonts w:eastAsia="Times New Roman"/>
            </w:rPr>
            <w:t xml:space="preserve"> </w:t>
          </w:r>
          <w:r>
            <w:rPr>
              <w:rFonts w:eastAsia="Times New Roman"/>
              <w:b/>
              <w:bCs/>
            </w:rPr>
            <w:t>2019</w:t>
          </w:r>
          <w:r>
            <w:rPr>
              <w:rFonts w:eastAsia="Times New Roman"/>
            </w:rPr>
            <w:t xml:space="preserve">, </w:t>
          </w:r>
          <w:r>
            <w:rPr>
              <w:rFonts w:eastAsia="Times New Roman"/>
              <w:i/>
              <w:iCs/>
            </w:rPr>
            <w:t>145</w:t>
          </w:r>
          <w:r>
            <w:rPr>
              <w:rFonts w:eastAsia="Times New Roman"/>
            </w:rPr>
            <w:t>, 686–693, doi:10.1002/IJC.32127.</w:t>
          </w:r>
        </w:p>
        <w:p w14:paraId="03B0F65C" w14:textId="77777777" w:rsidR="002C0412" w:rsidRDefault="002C0412">
          <w:pPr>
            <w:autoSpaceDE w:val="0"/>
            <w:autoSpaceDN w:val="0"/>
            <w:ind w:hanging="640"/>
            <w:divId w:val="1031299209"/>
            <w:rPr>
              <w:rFonts w:eastAsia="Times New Roman"/>
            </w:rPr>
          </w:pPr>
          <w:r>
            <w:rPr>
              <w:rFonts w:eastAsia="Times New Roman"/>
            </w:rPr>
            <w:t xml:space="preserve">48. </w:t>
          </w:r>
          <w:r>
            <w:rPr>
              <w:rFonts w:eastAsia="Times New Roman"/>
            </w:rPr>
            <w:tab/>
            <w:t xml:space="preserve">Wieme, G.; Kral, J.; Rosseel, T.; </w:t>
          </w:r>
          <w:proofErr w:type="spellStart"/>
          <w:r>
            <w:rPr>
              <w:rFonts w:eastAsia="Times New Roman"/>
            </w:rPr>
            <w:t>Zemankova</w:t>
          </w:r>
          <w:proofErr w:type="spellEnd"/>
          <w:r>
            <w:rPr>
              <w:rFonts w:eastAsia="Times New Roman"/>
            </w:rPr>
            <w:t xml:space="preserve">, P.; Parton, B.; </w:t>
          </w:r>
          <w:proofErr w:type="spellStart"/>
          <w:r>
            <w:rPr>
              <w:rFonts w:eastAsia="Times New Roman"/>
            </w:rPr>
            <w:t>Vocka</w:t>
          </w:r>
          <w:proofErr w:type="spellEnd"/>
          <w:r>
            <w:rPr>
              <w:rFonts w:eastAsia="Times New Roman"/>
            </w:rPr>
            <w:t xml:space="preserve">, M.; Van </w:t>
          </w:r>
          <w:proofErr w:type="spellStart"/>
          <w:r>
            <w:rPr>
              <w:rFonts w:eastAsia="Times New Roman"/>
            </w:rPr>
            <w:t>Heetvelde</w:t>
          </w:r>
          <w:proofErr w:type="spellEnd"/>
          <w:r>
            <w:rPr>
              <w:rFonts w:eastAsia="Times New Roman"/>
            </w:rPr>
            <w:t xml:space="preserve">, M.; </w:t>
          </w:r>
          <w:proofErr w:type="spellStart"/>
          <w:r>
            <w:rPr>
              <w:rFonts w:eastAsia="Times New Roman"/>
            </w:rPr>
            <w:t>Kleiblova</w:t>
          </w:r>
          <w:proofErr w:type="spellEnd"/>
          <w:r>
            <w:rPr>
              <w:rFonts w:eastAsia="Times New Roman"/>
            </w:rPr>
            <w:t xml:space="preserve">, P.; </w:t>
          </w:r>
          <w:proofErr w:type="spellStart"/>
          <w:r>
            <w:rPr>
              <w:rFonts w:eastAsia="Times New Roman"/>
            </w:rPr>
            <w:t>Blaumeiser</w:t>
          </w:r>
          <w:proofErr w:type="spellEnd"/>
          <w:r>
            <w:rPr>
              <w:rFonts w:eastAsia="Times New Roman"/>
            </w:rPr>
            <w:t xml:space="preserve">, B.; </w:t>
          </w:r>
          <w:proofErr w:type="spellStart"/>
          <w:r>
            <w:rPr>
              <w:rFonts w:eastAsia="Times New Roman"/>
            </w:rPr>
            <w:t>Soukupova</w:t>
          </w:r>
          <w:proofErr w:type="spellEnd"/>
          <w:r>
            <w:rPr>
              <w:rFonts w:eastAsia="Times New Roman"/>
            </w:rPr>
            <w:t xml:space="preserve">, J.; et al. Prevalence of Germline Pathogenic Variants in Cancer Predisposing Genes in Czech and Belgian Pancreatic Cancer Patients. </w:t>
          </w:r>
          <w:r>
            <w:rPr>
              <w:rFonts w:eastAsia="Times New Roman"/>
              <w:i/>
              <w:iCs/>
            </w:rPr>
            <w:t>Cancers (Basel)</w:t>
          </w:r>
          <w:r>
            <w:rPr>
              <w:rFonts w:eastAsia="Times New Roman"/>
            </w:rPr>
            <w:t xml:space="preserve"> </w:t>
          </w:r>
          <w:r>
            <w:rPr>
              <w:rFonts w:eastAsia="Times New Roman"/>
              <w:b/>
              <w:bCs/>
            </w:rPr>
            <w:t>2021</w:t>
          </w:r>
          <w:r>
            <w:rPr>
              <w:rFonts w:eastAsia="Times New Roman"/>
            </w:rPr>
            <w:t xml:space="preserve">, </w:t>
          </w:r>
          <w:r>
            <w:rPr>
              <w:rFonts w:eastAsia="Times New Roman"/>
              <w:i/>
              <w:iCs/>
            </w:rPr>
            <w:t>13</w:t>
          </w:r>
          <w:r>
            <w:rPr>
              <w:rFonts w:eastAsia="Times New Roman"/>
            </w:rPr>
            <w:t>, 4430, doi:10.3390/CANCERS13174430/S1.</w:t>
          </w:r>
        </w:p>
        <w:p w14:paraId="36E7EC48" w14:textId="77777777" w:rsidR="002C0412" w:rsidRDefault="002C0412">
          <w:pPr>
            <w:autoSpaceDE w:val="0"/>
            <w:autoSpaceDN w:val="0"/>
            <w:ind w:hanging="640"/>
            <w:divId w:val="1472019741"/>
            <w:rPr>
              <w:rFonts w:eastAsia="Times New Roman"/>
            </w:rPr>
          </w:pPr>
          <w:r>
            <w:rPr>
              <w:rFonts w:eastAsia="Times New Roman"/>
            </w:rPr>
            <w:t xml:space="preserve">49. </w:t>
          </w:r>
          <w:r>
            <w:rPr>
              <w:rFonts w:eastAsia="Times New Roman"/>
            </w:rPr>
            <w:tab/>
            <w:t xml:space="preserve">Yu, X.; Shi, S.; Yu, X. Immune Microenvironment and Immunotherapy in Pancreatic Cancer: A Narrative Review. </w:t>
          </w:r>
          <w:r>
            <w:rPr>
              <w:rFonts w:eastAsia="Times New Roman"/>
              <w:i/>
              <w:iCs/>
            </w:rPr>
            <w:t>Precis Cancer Med</w:t>
          </w:r>
          <w:r>
            <w:rPr>
              <w:rFonts w:eastAsia="Times New Roman"/>
            </w:rPr>
            <w:t xml:space="preserve"> </w:t>
          </w:r>
          <w:r>
            <w:rPr>
              <w:rFonts w:eastAsia="Times New Roman"/>
              <w:b/>
              <w:bCs/>
            </w:rPr>
            <w:t>2022</w:t>
          </w:r>
          <w:r>
            <w:rPr>
              <w:rFonts w:eastAsia="Times New Roman"/>
            </w:rPr>
            <w:t xml:space="preserve">, </w:t>
          </w:r>
          <w:r>
            <w:rPr>
              <w:rFonts w:eastAsia="Times New Roman"/>
              <w:i/>
              <w:iCs/>
            </w:rPr>
            <w:t>5</w:t>
          </w:r>
          <w:r>
            <w:rPr>
              <w:rFonts w:eastAsia="Times New Roman"/>
            </w:rPr>
            <w:t>, doi:10.21037/PCM-22-55/COIF.</w:t>
          </w:r>
        </w:p>
        <w:p w14:paraId="7A605D38" w14:textId="77777777" w:rsidR="002C0412" w:rsidRDefault="002C0412">
          <w:pPr>
            <w:autoSpaceDE w:val="0"/>
            <w:autoSpaceDN w:val="0"/>
            <w:ind w:hanging="640"/>
            <w:divId w:val="64035525"/>
            <w:rPr>
              <w:rFonts w:eastAsia="Times New Roman"/>
            </w:rPr>
          </w:pPr>
          <w:r>
            <w:rPr>
              <w:rFonts w:eastAsia="Times New Roman"/>
            </w:rPr>
            <w:t xml:space="preserve">50. </w:t>
          </w:r>
          <w:r>
            <w:rPr>
              <w:rFonts w:eastAsia="Times New Roman"/>
            </w:rPr>
            <w:tab/>
          </w:r>
          <w:proofErr w:type="spellStart"/>
          <w:r>
            <w:rPr>
              <w:rFonts w:eastAsia="Times New Roman"/>
            </w:rPr>
            <w:t>Hendifar</w:t>
          </w:r>
          <w:proofErr w:type="spellEnd"/>
          <w:r>
            <w:rPr>
              <w:rFonts w:eastAsia="Times New Roman"/>
            </w:rPr>
            <w:t xml:space="preserve">, A.; Blais, E.M.; Wolpin, B.; Subbiah, V.; </w:t>
          </w:r>
          <w:proofErr w:type="spellStart"/>
          <w:r>
            <w:rPr>
              <w:rFonts w:eastAsia="Times New Roman"/>
            </w:rPr>
            <w:t>Collisson</w:t>
          </w:r>
          <w:proofErr w:type="spellEnd"/>
          <w:r>
            <w:rPr>
              <w:rFonts w:eastAsia="Times New Roman"/>
            </w:rPr>
            <w:t xml:space="preserve">, E.; Singh, I.; Cannon, T.; Shaw, K.; </w:t>
          </w:r>
          <w:proofErr w:type="spellStart"/>
          <w:r>
            <w:rPr>
              <w:rFonts w:eastAsia="Times New Roman"/>
            </w:rPr>
            <w:t>Petricoin</w:t>
          </w:r>
          <w:proofErr w:type="spellEnd"/>
          <w:r>
            <w:rPr>
              <w:rFonts w:eastAsia="Times New Roman"/>
            </w:rPr>
            <w:t xml:space="preserve">, E.F.; Klempner, S.; et al. Retrospective Case Series Analysis of RAF Family Alterations in Pancreatic Cancer: Real-World Outcomes </w:t>
          </w:r>
          <w:proofErr w:type="gramStart"/>
          <w:r>
            <w:rPr>
              <w:rFonts w:eastAsia="Times New Roman"/>
            </w:rPr>
            <w:t>From</w:t>
          </w:r>
          <w:proofErr w:type="gramEnd"/>
          <w:r>
            <w:rPr>
              <w:rFonts w:eastAsia="Times New Roman"/>
            </w:rPr>
            <w:t xml:space="preserve"> Targeted and Standard Therapies. </w:t>
          </w:r>
          <w:r>
            <w:rPr>
              <w:rFonts w:eastAsia="Times New Roman"/>
              <w:i/>
              <w:iCs/>
            </w:rPr>
            <w:t>JCO Precis Oncol</w:t>
          </w:r>
          <w:r>
            <w:rPr>
              <w:rFonts w:eastAsia="Times New Roman"/>
            </w:rPr>
            <w:t xml:space="preserve"> </w:t>
          </w:r>
          <w:r>
            <w:rPr>
              <w:rFonts w:eastAsia="Times New Roman"/>
              <w:b/>
              <w:bCs/>
            </w:rPr>
            <w:t>2021</w:t>
          </w:r>
          <w:r>
            <w:rPr>
              <w:rFonts w:eastAsia="Times New Roman"/>
            </w:rPr>
            <w:t xml:space="preserve">, </w:t>
          </w:r>
          <w:r>
            <w:rPr>
              <w:rFonts w:eastAsia="Times New Roman"/>
              <w:i/>
              <w:iCs/>
            </w:rPr>
            <w:t>5</w:t>
          </w:r>
          <w:r>
            <w:rPr>
              <w:rFonts w:eastAsia="Times New Roman"/>
            </w:rPr>
            <w:t>, 1325–1338, doi:10.1200/PO.20.00494.</w:t>
          </w:r>
        </w:p>
        <w:p w14:paraId="5DE53018" w14:textId="77777777" w:rsidR="002C0412" w:rsidRDefault="002C0412">
          <w:pPr>
            <w:autoSpaceDE w:val="0"/>
            <w:autoSpaceDN w:val="0"/>
            <w:ind w:hanging="640"/>
            <w:divId w:val="439835072"/>
            <w:rPr>
              <w:rFonts w:eastAsia="Times New Roman"/>
            </w:rPr>
          </w:pPr>
          <w:r>
            <w:rPr>
              <w:rFonts w:eastAsia="Times New Roman"/>
            </w:rPr>
            <w:t xml:space="preserve">51. </w:t>
          </w:r>
          <w:r>
            <w:rPr>
              <w:rFonts w:eastAsia="Times New Roman"/>
            </w:rPr>
            <w:tab/>
            <w:t xml:space="preserve">Puccini, A.; </w:t>
          </w:r>
          <w:proofErr w:type="spellStart"/>
          <w:r>
            <w:rPr>
              <w:rFonts w:eastAsia="Times New Roman"/>
            </w:rPr>
            <w:t>Ponzano</w:t>
          </w:r>
          <w:proofErr w:type="spellEnd"/>
          <w:r>
            <w:rPr>
              <w:rFonts w:eastAsia="Times New Roman"/>
            </w:rPr>
            <w:t xml:space="preserve">, M.; Dalmasso, B.; Vanni, I.; Gandini, A.; Puglisi, S.; </w:t>
          </w:r>
          <w:proofErr w:type="spellStart"/>
          <w:r>
            <w:rPr>
              <w:rFonts w:eastAsia="Times New Roman"/>
            </w:rPr>
            <w:t>Borea</w:t>
          </w:r>
          <w:proofErr w:type="spellEnd"/>
          <w:r>
            <w:rPr>
              <w:rFonts w:eastAsia="Times New Roman"/>
            </w:rPr>
            <w:t xml:space="preserve">, R.; </w:t>
          </w:r>
          <w:proofErr w:type="spellStart"/>
          <w:r>
            <w:rPr>
              <w:rFonts w:eastAsia="Times New Roman"/>
            </w:rPr>
            <w:t>Cremante</w:t>
          </w:r>
          <w:proofErr w:type="spellEnd"/>
          <w:r>
            <w:rPr>
              <w:rFonts w:eastAsia="Times New Roman"/>
            </w:rPr>
            <w:t xml:space="preserve">, M.; Bruno, W.; Andreotti, V.; et al. Clinical Significance of Germline Pathogenic Variants among 51 Cancer Predisposition Genes in an Unselected Cohort of Italian Pancreatic Cancer Patients. </w:t>
          </w:r>
          <w:r>
            <w:rPr>
              <w:rFonts w:eastAsia="Times New Roman"/>
              <w:i/>
              <w:iCs/>
            </w:rPr>
            <w:t>Cancers (Basel)</w:t>
          </w:r>
          <w:r>
            <w:rPr>
              <w:rFonts w:eastAsia="Times New Roman"/>
            </w:rPr>
            <w:t xml:space="preserve"> </w:t>
          </w:r>
          <w:r>
            <w:rPr>
              <w:rFonts w:eastAsia="Times New Roman"/>
              <w:b/>
              <w:bCs/>
            </w:rPr>
            <w:t>2022</w:t>
          </w:r>
          <w:r>
            <w:rPr>
              <w:rFonts w:eastAsia="Times New Roman"/>
            </w:rPr>
            <w:t xml:space="preserve">, </w:t>
          </w:r>
          <w:r>
            <w:rPr>
              <w:rFonts w:eastAsia="Times New Roman"/>
              <w:i/>
              <w:iCs/>
            </w:rPr>
            <w:t>14</w:t>
          </w:r>
          <w:r>
            <w:rPr>
              <w:rFonts w:eastAsia="Times New Roman"/>
            </w:rPr>
            <w:t>, 4447, doi:10.3390/CANCERS14184447/S1.</w:t>
          </w:r>
        </w:p>
        <w:p w14:paraId="3C72E136" w14:textId="77777777" w:rsidR="002C0412" w:rsidRDefault="002C0412">
          <w:pPr>
            <w:autoSpaceDE w:val="0"/>
            <w:autoSpaceDN w:val="0"/>
            <w:ind w:hanging="640"/>
            <w:divId w:val="966664543"/>
            <w:rPr>
              <w:rFonts w:eastAsia="Times New Roman"/>
            </w:rPr>
          </w:pPr>
          <w:r>
            <w:rPr>
              <w:rFonts w:eastAsia="Times New Roman"/>
            </w:rPr>
            <w:t xml:space="preserve">52. </w:t>
          </w:r>
          <w:r>
            <w:rPr>
              <w:rFonts w:eastAsia="Times New Roman"/>
            </w:rPr>
            <w:tab/>
            <w:t xml:space="preserve">Horn, I.P.; Marks, D.L.; Koenig, A.N.; Hogenson, T.L.; Almada, L.L.; Goldstein, L.E.; </w:t>
          </w:r>
          <w:proofErr w:type="spellStart"/>
          <w:r>
            <w:rPr>
              <w:rFonts w:eastAsia="Times New Roman"/>
            </w:rPr>
            <w:t>Romecin</w:t>
          </w:r>
          <w:proofErr w:type="spellEnd"/>
          <w:r>
            <w:rPr>
              <w:rFonts w:eastAsia="Times New Roman"/>
            </w:rPr>
            <w:t xml:space="preserve"> Duran, P.A.; Vera, R.; Vrabel, A.M.; Cui, G.; et al. A Rare Germline CDKN2A Variant (47T&gt;G; P16-L16R) Predisposes Carriers to Pancreatic Cancer by Reducing Cell Cycle Inhibition. </w:t>
          </w:r>
          <w:r>
            <w:rPr>
              <w:rFonts w:eastAsia="Times New Roman"/>
              <w:i/>
              <w:iCs/>
            </w:rPr>
            <w:t>Journal of Biological Chemistry</w:t>
          </w:r>
          <w:r>
            <w:rPr>
              <w:rFonts w:eastAsia="Times New Roman"/>
            </w:rPr>
            <w:t xml:space="preserve"> </w:t>
          </w:r>
          <w:r>
            <w:rPr>
              <w:rFonts w:eastAsia="Times New Roman"/>
              <w:b/>
              <w:bCs/>
            </w:rPr>
            <w:t>2021</w:t>
          </w:r>
          <w:r>
            <w:rPr>
              <w:rFonts w:eastAsia="Times New Roman"/>
            </w:rPr>
            <w:t xml:space="preserve">, </w:t>
          </w:r>
          <w:r>
            <w:rPr>
              <w:rFonts w:eastAsia="Times New Roman"/>
              <w:i/>
              <w:iCs/>
            </w:rPr>
            <w:t>296</w:t>
          </w:r>
          <w:r>
            <w:rPr>
              <w:rFonts w:eastAsia="Times New Roman"/>
            </w:rPr>
            <w:t xml:space="preserve">, 100634, </w:t>
          </w:r>
          <w:proofErr w:type="gramStart"/>
          <w:r>
            <w:rPr>
              <w:rFonts w:eastAsia="Times New Roman"/>
            </w:rPr>
            <w:t>doi:10.1016/J.JBC</w:t>
          </w:r>
          <w:proofErr w:type="gramEnd"/>
          <w:r>
            <w:rPr>
              <w:rFonts w:eastAsia="Times New Roman"/>
            </w:rPr>
            <w:t>.2021.100634.</w:t>
          </w:r>
        </w:p>
        <w:p w14:paraId="1E369BF4" w14:textId="77777777" w:rsidR="002C0412" w:rsidRDefault="002C0412">
          <w:pPr>
            <w:autoSpaceDE w:val="0"/>
            <w:autoSpaceDN w:val="0"/>
            <w:ind w:hanging="640"/>
            <w:divId w:val="1466042588"/>
            <w:rPr>
              <w:rFonts w:eastAsia="Times New Roman"/>
            </w:rPr>
          </w:pPr>
          <w:r>
            <w:rPr>
              <w:rFonts w:eastAsia="Times New Roman"/>
            </w:rPr>
            <w:t xml:space="preserve">53. </w:t>
          </w:r>
          <w:r>
            <w:rPr>
              <w:rFonts w:eastAsia="Times New Roman"/>
            </w:rPr>
            <w:tab/>
            <w:t xml:space="preserve">Ryu, K.H.; Park, S.; Chun, J.W.; Cho, E.; Choi, J.; Lee, D.E.; Shim, H.; Kim, Y.H.; Han, S.S.; Park, S.J.; et al. Prevalence and Risk Factors of Germline Pathogenic Variants in Pancreatic Ductal Adenocarcinoma. </w:t>
          </w:r>
          <w:r>
            <w:rPr>
              <w:rFonts w:eastAsia="Times New Roman"/>
              <w:i/>
              <w:iCs/>
            </w:rPr>
            <w:t xml:space="preserve">Cancer Research and </w:t>
          </w:r>
          <w:proofErr w:type="gramStart"/>
          <w:r>
            <w:rPr>
              <w:rFonts w:eastAsia="Times New Roman"/>
              <w:i/>
              <w:iCs/>
            </w:rPr>
            <w:t>Treatment</w:t>
          </w:r>
          <w:r>
            <w:rPr>
              <w:rFonts w:ascii="Times New Roman" w:eastAsia="Times New Roman" w:hAnsi="Times New Roman"/>
              <w:i/>
              <w:iCs/>
            </w:rPr>
            <w:t> </w:t>
          </w:r>
          <w:r>
            <w:rPr>
              <w:rFonts w:eastAsia="Times New Roman"/>
              <w:i/>
              <w:iCs/>
            </w:rPr>
            <w:t>:</w:t>
          </w:r>
          <w:proofErr w:type="gramEnd"/>
          <w:r>
            <w:rPr>
              <w:rFonts w:eastAsia="Times New Roman"/>
              <w:i/>
              <w:iCs/>
            </w:rPr>
            <w:t xml:space="preserve"> Official Journal of Korean Cancer Association</w:t>
          </w:r>
          <w:r>
            <w:rPr>
              <w:rFonts w:eastAsia="Times New Roman"/>
            </w:rPr>
            <w:t xml:space="preserve"> </w:t>
          </w:r>
          <w:r>
            <w:rPr>
              <w:rFonts w:eastAsia="Times New Roman"/>
              <w:b/>
              <w:bCs/>
            </w:rPr>
            <w:t>2023</w:t>
          </w:r>
          <w:r>
            <w:rPr>
              <w:rFonts w:eastAsia="Times New Roman"/>
            </w:rPr>
            <w:t xml:space="preserve">, </w:t>
          </w:r>
          <w:r>
            <w:rPr>
              <w:rFonts w:eastAsia="Times New Roman"/>
              <w:i/>
              <w:iCs/>
            </w:rPr>
            <w:t>55</w:t>
          </w:r>
          <w:r>
            <w:rPr>
              <w:rFonts w:eastAsia="Times New Roman"/>
            </w:rPr>
            <w:t>, 1303–1312, doi:10.4143/CRT.2023.291.</w:t>
          </w:r>
        </w:p>
        <w:p w14:paraId="3009901F" w14:textId="77777777" w:rsidR="002C0412" w:rsidRDefault="002C0412">
          <w:pPr>
            <w:autoSpaceDE w:val="0"/>
            <w:autoSpaceDN w:val="0"/>
            <w:ind w:hanging="640"/>
            <w:divId w:val="731193841"/>
            <w:rPr>
              <w:rFonts w:eastAsia="Times New Roman"/>
            </w:rPr>
          </w:pPr>
          <w:r>
            <w:rPr>
              <w:rFonts w:eastAsia="Times New Roman"/>
            </w:rPr>
            <w:t xml:space="preserve">54. </w:t>
          </w:r>
          <w:r>
            <w:rPr>
              <w:rFonts w:eastAsia="Times New Roman"/>
            </w:rPr>
            <w:tab/>
            <w:t xml:space="preserve">McWilliams, R.R.; Wieben, E.D.; Chaffee, K.G.; Antwi, S.O.; Raskin, L.; Olopade, O.I.; Li, D.; Highsmith, W.E.; Colon-Otero, G.; Khanna, L.G.; et al. CDKN2A Germline Rare Coding Variants and Risk of Pancreatic Cancer in Minority Populations. </w:t>
          </w:r>
          <w:r>
            <w:rPr>
              <w:rFonts w:eastAsia="Times New Roman"/>
              <w:i/>
              <w:iCs/>
            </w:rPr>
            <w:t>Cancer Epidemiology Biomarkers and Prevention</w:t>
          </w:r>
          <w:r>
            <w:rPr>
              <w:rFonts w:eastAsia="Times New Roman"/>
            </w:rPr>
            <w:t xml:space="preserve"> </w:t>
          </w:r>
          <w:r>
            <w:rPr>
              <w:rFonts w:eastAsia="Times New Roman"/>
              <w:b/>
              <w:bCs/>
            </w:rPr>
            <w:t>2018</w:t>
          </w:r>
          <w:r>
            <w:rPr>
              <w:rFonts w:eastAsia="Times New Roman"/>
            </w:rPr>
            <w:t xml:space="preserve">, </w:t>
          </w:r>
          <w:r>
            <w:rPr>
              <w:rFonts w:eastAsia="Times New Roman"/>
              <w:i/>
              <w:iCs/>
            </w:rPr>
            <w:t>27</w:t>
          </w:r>
          <w:r>
            <w:rPr>
              <w:rFonts w:eastAsia="Times New Roman"/>
            </w:rPr>
            <w:t xml:space="preserve">, 1364–1370, </w:t>
          </w:r>
          <w:proofErr w:type="gramStart"/>
          <w:r>
            <w:rPr>
              <w:rFonts w:eastAsia="Times New Roman"/>
            </w:rPr>
            <w:t>doi:10.1158/1055-9965.EPI</w:t>
          </w:r>
          <w:proofErr w:type="gramEnd"/>
          <w:r>
            <w:rPr>
              <w:rFonts w:eastAsia="Times New Roman"/>
            </w:rPr>
            <w:t>-17-1065/69967/AM/CDKN2A-GERMLINE-RARE-CODING-VARIANTS-AND-RISK-OF.</w:t>
          </w:r>
        </w:p>
        <w:p w14:paraId="79EABCBD" w14:textId="77777777" w:rsidR="002C0412" w:rsidRDefault="002C0412">
          <w:pPr>
            <w:autoSpaceDE w:val="0"/>
            <w:autoSpaceDN w:val="0"/>
            <w:ind w:hanging="640"/>
            <w:divId w:val="982588359"/>
            <w:rPr>
              <w:rFonts w:eastAsia="Times New Roman"/>
            </w:rPr>
          </w:pPr>
          <w:r>
            <w:rPr>
              <w:rFonts w:eastAsia="Times New Roman"/>
            </w:rPr>
            <w:t xml:space="preserve">55. </w:t>
          </w:r>
          <w:r>
            <w:rPr>
              <w:rFonts w:eastAsia="Times New Roman"/>
            </w:rPr>
            <w:tab/>
            <w:t xml:space="preserve">Kawamoto, Y.; </w:t>
          </w:r>
          <w:proofErr w:type="spellStart"/>
          <w:r>
            <w:rPr>
              <w:rFonts w:eastAsia="Times New Roman"/>
            </w:rPr>
            <w:t>Ikezawa</w:t>
          </w:r>
          <w:proofErr w:type="spellEnd"/>
          <w:r>
            <w:rPr>
              <w:rFonts w:eastAsia="Times New Roman"/>
            </w:rPr>
            <w:t xml:space="preserve">, K.; Tabuchi, T.; Morishima, T.; Seiki, Y.; </w:t>
          </w:r>
          <w:proofErr w:type="spellStart"/>
          <w:r>
            <w:rPr>
              <w:rFonts w:eastAsia="Times New Roman"/>
            </w:rPr>
            <w:t>Watsuji</w:t>
          </w:r>
          <w:proofErr w:type="spellEnd"/>
          <w:r>
            <w:rPr>
              <w:rFonts w:eastAsia="Times New Roman"/>
            </w:rPr>
            <w:t xml:space="preserve">, K.; Hirao, T.; Higashi, S.; Urabe, M.; Kai, Y.; et al. Hospital Volume and Prognosis of Patients with Metastatic Pancreatic Cancer: A Study Using the </w:t>
          </w:r>
          <w:r>
            <w:rPr>
              <w:rFonts w:eastAsia="Times New Roman"/>
            </w:rPr>
            <w:lastRenderedPageBreak/>
            <w:t xml:space="preserve">Osaka Cancer Registry. </w:t>
          </w:r>
          <w:r>
            <w:rPr>
              <w:rFonts w:eastAsia="Times New Roman"/>
              <w:i/>
              <w:iCs/>
            </w:rPr>
            <w:t>J Cancer Res Clin Oncol</w:t>
          </w:r>
          <w:r>
            <w:rPr>
              <w:rFonts w:eastAsia="Times New Roman"/>
            </w:rPr>
            <w:t xml:space="preserve"> </w:t>
          </w:r>
          <w:r>
            <w:rPr>
              <w:rFonts w:eastAsia="Times New Roman"/>
              <w:b/>
              <w:bCs/>
            </w:rPr>
            <w:t>2023</w:t>
          </w:r>
          <w:r>
            <w:rPr>
              <w:rFonts w:eastAsia="Times New Roman"/>
            </w:rPr>
            <w:t xml:space="preserve">, </w:t>
          </w:r>
          <w:r>
            <w:rPr>
              <w:rFonts w:eastAsia="Times New Roman"/>
              <w:i/>
              <w:iCs/>
            </w:rPr>
            <w:t>149</w:t>
          </w:r>
          <w:r>
            <w:rPr>
              <w:rFonts w:eastAsia="Times New Roman"/>
            </w:rPr>
            <w:t>, 12835–12841, doi:10.1007/S00432-023-04966-X/TABLES/2.</w:t>
          </w:r>
        </w:p>
        <w:p w14:paraId="3D57A9CD" w14:textId="77777777" w:rsidR="002C0412" w:rsidRDefault="002C0412">
          <w:pPr>
            <w:autoSpaceDE w:val="0"/>
            <w:autoSpaceDN w:val="0"/>
            <w:ind w:hanging="640"/>
            <w:divId w:val="1296565049"/>
            <w:rPr>
              <w:rFonts w:eastAsia="Times New Roman"/>
            </w:rPr>
          </w:pPr>
          <w:r>
            <w:rPr>
              <w:rFonts w:eastAsia="Times New Roman"/>
            </w:rPr>
            <w:t xml:space="preserve">56. </w:t>
          </w:r>
          <w:r>
            <w:rPr>
              <w:rFonts w:eastAsia="Times New Roman"/>
            </w:rPr>
            <w:tab/>
            <w:t xml:space="preserve">Chen, F.; Childs, E.J.; Mocci, E.; Bracci, P.; Gallinger, S.; Li, D.; Neale, R.E.; Olson, S.H.; </w:t>
          </w:r>
          <w:proofErr w:type="spellStart"/>
          <w:r>
            <w:rPr>
              <w:rFonts w:eastAsia="Times New Roman"/>
            </w:rPr>
            <w:t>Scelo</w:t>
          </w:r>
          <w:proofErr w:type="spellEnd"/>
          <w:r>
            <w:rPr>
              <w:rFonts w:eastAsia="Times New Roman"/>
            </w:rPr>
            <w:t xml:space="preserve">, G.; </w:t>
          </w:r>
          <w:proofErr w:type="spellStart"/>
          <w:r>
            <w:rPr>
              <w:rFonts w:eastAsia="Times New Roman"/>
            </w:rPr>
            <w:t>Bamlet</w:t>
          </w:r>
          <w:proofErr w:type="spellEnd"/>
          <w:r>
            <w:rPr>
              <w:rFonts w:eastAsia="Times New Roman"/>
            </w:rPr>
            <w:t xml:space="preserve">, W.R.; et al. Analysis of Heritability and Genetic Architecture of Pancreatic Cancer: A PanC4 Study. </w:t>
          </w:r>
          <w:r>
            <w:rPr>
              <w:rFonts w:eastAsia="Times New Roman"/>
              <w:i/>
              <w:iCs/>
            </w:rPr>
            <w:t>Cancer Epidemiol Biomarkers Prev</w:t>
          </w:r>
          <w:r>
            <w:rPr>
              <w:rFonts w:eastAsia="Times New Roman"/>
            </w:rPr>
            <w:t xml:space="preserve"> </w:t>
          </w:r>
          <w:r>
            <w:rPr>
              <w:rFonts w:eastAsia="Times New Roman"/>
              <w:b/>
              <w:bCs/>
            </w:rPr>
            <w:t>2019</w:t>
          </w:r>
          <w:r>
            <w:rPr>
              <w:rFonts w:eastAsia="Times New Roman"/>
            </w:rPr>
            <w:t xml:space="preserve">, </w:t>
          </w:r>
          <w:r>
            <w:rPr>
              <w:rFonts w:eastAsia="Times New Roman"/>
              <w:i/>
              <w:iCs/>
            </w:rPr>
            <w:t>28</w:t>
          </w:r>
          <w:r>
            <w:rPr>
              <w:rFonts w:eastAsia="Times New Roman"/>
            </w:rPr>
            <w:t xml:space="preserve">, 1238–1245, </w:t>
          </w:r>
          <w:proofErr w:type="gramStart"/>
          <w:r>
            <w:rPr>
              <w:rFonts w:eastAsia="Times New Roman"/>
            </w:rPr>
            <w:t>doi:10.1158/1055-9965.EPI</w:t>
          </w:r>
          <w:proofErr w:type="gramEnd"/>
          <w:r>
            <w:rPr>
              <w:rFonts w:eastAsia="Times New Roman"/>
            </w:rPr>
            <w:t>-18-1235.</w:t>
          </w:r>
        </w:p>
        <w:p w14:paraId="671A0326" w14:textId="77777777" w:rsidR="002C0412" w:rsidRDefault="002C0412">
          <w:pPr>
            <w:autoSpaceDE w:val="0"/>
            <w:autoSpaceDN w:val="0"/>
            <w:ind w:hanging="640"/>
            <w:divId w:val="278027195"/>
            <w:rPr>
              <w:rFonts w:eastAsia="Times New Roman"/>
            </w:rPr>
          </w:pPr>
          <w:r>
            <w:rPr>
              <w:rFonts w:eastAsia="Times New Roman"/>
            </w:rPr>
            <w:t xml:space="preserve">57. </w:t>
          </w:r>
          <w:r>
            <w:rPr>
              <w:rFonts w:eastAsia="Times New Roman"/>
            </w:rPr>
            <w:tab/>
            <w:t xml:space="preserve">Polaski, J.T.; Udy, D.B.; Escobar-Hoyos, L.F.; Askan, G.; Leach, S.D.; Ventura, A.; Kannan, R.; Bradley, R.K. The Origins and Consequences of UPF1 Variants in Pancreatic </w:t>
          </w:r>
          <w:proofErr w:type="spellStart"/>
          <w:r>
            <w:rPr>
              <w:rFonts w:eastAsia="Times New Roman"/>
            </w:rPr>
            <w:t>Adenosquamous</w:t>
          </w:r>
          <w:proofErr w:type="spellEnd"/>
          <w:r>
            <w:rPr>
              <w:rFonts w:eastAsia="Times New Roman"/>
            </w:rPr>
            <w:t xml:space="preserve"> Carcinoma. </w:t>
          </w:r>
          <w:r>
            <w:rPr>
              <w:rFonts w:eastAsia="Times New Roman"/>
              <w:i/>
              <w:iCs/>
            </w:rPr>
            <w:t>Elife</w:t>
          </w:r>
          <w:r>
            <w:rPr>
              <w:rFonts w:eastAsia="Times New Roman"/>
            </w:rPr>
            <w:t xml:space="preserve"> </w:t>
          </w:r>
          <w:r>
            <w:rPr>
              <w:rFonts w:eastAsia="Times New Roman"/>
              <w:b/>
              <w:bCs/>
            </w:rPr>
            <w:t>2021</w:t>
          </w:r>
          <w:r>
            <w:rPr>
              <w:rFonts w:eastAsia="Times New Roman"/>
            </w:rPr>
            <w:t xml:space="preserve">, </w:t>
          </w:r>
          <w:r>
            <w:rPr>
              <w:rFonts w:eastAsia="Times New Roman"/>
              <w:i/>
              <w:iCs/>
            </w:rPr>
            <w:t>10</w:t>
          </w:r>
          <w:r>
            <w:rPr>
              <w:rFonts w:eastAsia="Times New Roman"/>
            </w:rPr>
            <w:t>, 1–19, doi:10.7554/ELIFE.62209.</w:t>
          </w:r>
        </w:p>
        <w:p w14:paraId="6BF7B54C" w14:textId="77777777" w:rsidR="002C0412" w:rsidRDefault="002C0412">
          <w:pPr>
            <w:autoSpaceDE w:val="0"/>
            <w:autoSpaceDN w:val="0"/>
            <w:ind w:hanging="640"/>
            <w:divId w:val="1850869251"/>
            <w:rPr>
              <w:rFonts w:eastAsia="Times New Roman"/>
            </w:rPr>
          </w:pPr>
          <w:r>
            <w:rPr>
              <w:rFonts w:eastAsia="Times New Roman"/>
            </w:rPr>
            <w:t xml:space="preserve">58. </w:t>
          </w:r>
          <w:r>
            <w:rPr>
              <w:rFonts w:eastAsia="Times New Roman"/>
            </w:rPr>
            <w:tab/>
            <w:t xml:space="preserve">Mars, N.; Koskela, J.T.; Ripatti, P.; Kiiskinen, T.T.J.; </w:t>
          </w:r>
          <w:proofErr w:type="spellStart"/>
          <w:r>
            <w:rPr>
              <w:rFonts w:eastAsia="Times New Roman"/>
            </w:rPr>
            <w:t>Havulinna</w:t>
          </w:r>
          <w:proofErr w:type="spellEnd"/>
          <w:r>
            <w:rPr>
              <w:rFonts w:eastAsia="Times New Roman"/>
            </w:rPr>
            <w:t xml:space="preserve">, A.S.; </w:t>
          </w:r>
          <w:proofErr w:type="spellStart"/>
          <w:r>
            <w:rPr>
              <w:rFonts w:eastAsia="Times New Roman"/>
            </w:rPr>
            <w:t>Lindbohm</w:t>
          </w:r>
          <w:proofErr w:type="spellEnd"/>
          <w:r>
            <w:rPr>
              <w:rFonts w:eastAsia="Times New Roman"/>
            </w:rPr>
            <w:t xml:space="preserve">, J. V.; Ahola-Olli, A.; Kurki, M.; Karjalainen, J.; Palta, P.; et al. Polygenic and Clinical Risk Scores and Their Impact on Age at Onset and Prediction of Cardiometabolic Diseases and Common Cancers. </w:t>
          </w:r>
          <w:r>
            <w:rPr>
              <w:rFonts w:eastAsia="Times New Roman"/>
              <w:i/>
              <w:iCs/>
            </w:rPr>
            <w:t>Nature Medicine 2020 26:4</w:t>
          </w:r>
          <w:r>
            <w:rPr>
              <w:rFonts w:eastAsia="Times New Roman"/>
            </w:rPr>
            <w:t xml:space="preserve"> </w:t>
          </w:r>
          <w:r>
            <w:rPr>
              <w:rFonts w:eastAsia="Times New Roman"/>
              <w:b/>
              <w:bCs/>
            </w:rPr>
            <w:t>2020</w:t>
          </w:r>
          <w:r>
            <w:rPr>
              <w:rFonts w:eastAsia="Times New Roman"/>
            </w:rPr>
            <w:t xml:space="preserve">, </w:t>
          </w:r>
          <w:r>
            <w:rPr>
              <w:rFonts w:eastAsia="Times New Roman"/>
              <w:i/>
              <w:iCs/>
            </w:rPr>
            <w:t>26</w:t>
          </w:r>
          <w:r>
            <w:rPr>
              <w:rFonts w:eastAsia="Times New Roman"/>
            </w:rPr>
            <w:t>, 549–557, doi:10.1038/s41591-020-0800-0.</w:t>
          </w:r>
        </w:p>
        <w:p w14:paraId="18F3256A" w14:textId="77777777" w:rsidR="002C0412" w:rsidRDefault="002C0412">
          <w:pPr>
            <w:autoSpaceDE w:val="0"/>
            <w:autoSpaceDN w:val="0"/>
            <w:ind w:hanging="640"/>
            <w:divId w:val="58670730"/>
            <w:rPr>
              <w:rFonts w:eastAsia="Times New Roman"/>
            </w:rPr>
          </w:pPr>
          <w:r>
            <w:rPr>
              <w:rFonts w:eastAsia="Times New Roman"/>
            </w:rPr>
            <w:t xml:space="preserve">59. </w:t>
          </w:r>
          <w:r>
            <w:rPr>
              <w:rFonts w:eastAsia="Times New Roman"/>
            </w:rPr>
            <w:tab/>
            <w:t xml:space="preserve">Elliott, J.; </w:t>
          </w:r>
          <w:proofErr w:type="spellStart"/>
          <w:r>
            <w:rPr>
              <w:rFonts w:eastAsia="Times New Roman"/>
            </w:rPr>
            <w:t>Bodinier</w:t>
          </w:r>
          <w:proofErr w:type="spellEnd"/>
          <w:r>
            <w:rPr>
              <w:rFonts w:eastAsia="Times New Roman"/>
            </w:rPr>
            <w:t xml:space="preserve">, B.; Bond, T.A.; </w:t>
          </w:r>
          <w:proofErr w:type="spellStart"/>
          <w:r>
            <w:rPr>
              <w:rFonts w:eastAsia="Times New Roman"/>
            </w:rPr>
            <w:t>Chadeau</w:t>
          </w:r>
          <w:proofErr w:type="spellEnd"/>
          <w:r>
            <w:rPr>
              <w:rFonts w:eastAsia="Times New Roman"/>
            </w:rPr>
            <w:t xml:space="preserve">-Hyam, M.; Evangelou, E.; Moons, K.G.M.; Dehghan, A.; Muller, D.C.; Elliott, P.; </w:t>
          </w:r>
          <w:proofErr w:type="spellStart"/>
          <w:r>
            <w:rPr>
              <w:rFonts w:eastAsia="Times New Roman"/>
            </w:rPr>
            <w:t>Tzoulaki</w:t>
          </w:r>
          <w:proofErr w:type="spellEnd"/>
          <w:r>
            <w:rPr>
              <w:rFonts w:eastAsia="Times New Roman"/>
            </w:rPr>
            <w:t xml:space="preserve">, I. Predictive Accuracy of a Polygenic Risk Score–Enhanced Prediction Model vs a Clinical Risk Score for Coronary Artery Disease. </w:t>
          </w:r>
          <w:r>
            <w:rPr>
              <w:rFonts w:eastAsia="Times New Roman"/>
              <w:i/>
              <w:iCs/>
            </w:rPr>
            <w:t>JAMA</w:t>
          </w:r>
          <w:r>
            <w:rPr>
              <w:rFonts w:eastAsia="Times New Roman"/>
            </w:rPr>
            <w:t xml:space="preserve"> </w:t>
          </w:r>
          <w:r>
            <w:rPr>
              <w:rFonts w:eastAsia="Times New Roman"/>
              <w:b/>
              <w:bCs/>
            </w:rPr>
            <w:t>2020</w:t>
          </w:r>
          <w:r>
            <w:rPr>
              <w:rFonts w:eastAsia="Times New Roman"/>
            </w:rPr>
            <w:t xml:space="preserve">, </w:t>
          </w:r>
          <w:r>
            <w:rPr>
              <w:rFonts w:eastAsia="Times New Roman"/>
              <w:i/>
              <w:iCs/>
            </w:rPr>
            <w:t>323</w:t>
          </w:r>
          <w:r>
            <w:rPr>
              <w:rFonts w:eastAsia="Times New Roman"/>
            </w:rPr>
            <w:t>, 636–645, doi:10.1001/JAMA.2019.22241.</w:t>
          </w:r>
        </w:p>
        <w:p w14:paraId="42EF1046" w14:textId="77777777" w:rsidR="002C0412" w:rsidRDefault="002C0412">
          <w:pPr>
            <w:autoSpaceDE w:val="0"/>
            <w:autoSpaceDN w:val="0"/>
            <w:ind w:hanging="640"/>
            <w:divId w:val="45298633"/>
            <w:rPr>
              <w:rFonts w:eastAsia="Times New Roman"/>
            </w:rPr>
          </w:pPr>
          <w:r>
            <w:rPr>
              <w:rFonts w:eastAsia="Times New Roman"/>
            </w:rPr>
            <w:t xml:space="preserve">60. </w:t>
          </w:r>
          <w:r>
            <w:rPr>
              <w:rFonts w:eastAsia="Times New Roman"/>
            </w:rPr>
            <w:tab/>
            <w:t xml:space="preserve">He, Y.; Lakhani, C.M.; </w:t>
          </w:r>
          <w:proofErr w:type="spellStart"/>
          <w:r>
            <w:rPr>
              <w:rFonts w:eastAsia="Times New Roman"/>
            </w:rPr>
            <w:t>Rasooly</w:t>
          </w:r>
          <w:proofErr w:type="spellEnd"/>
          <w:r>
            <w:rPr>
              <w:rFonts w:eastAsia="Times New Roman"/>
            </w:rPr>
            <w:t xml:space="preserve">, D.; </w:t>
          </w:r>
          <w:proofErr w:type="spellStart"/>
          <w:r>
            <w:rPr>
              <w:rFonts w:eastAsia="Times New Roman"/>
            </w:rPr>
            <w:t>Manrai</w:t>
          </w:r>
          <w:proofErr w:type="spellEnd"/>
          <w:r>
            <w:rPr>
              <w:rFonts w:eastAsia="Times New Roman"/>
            </w:rPr>
            <w:t xml:space="preserve">, A.K.; </w:t>
          </w:r>
          <w:proofErr w:type="spellStart"/>
          <w:r>
            <w:rPr>
              <w:rFonts w:eastAsia="Times New Roman"/>
            </w:rPr>
            <w:t>Tzoulaki</w:t>
          </w:r>
          <w:proofErr w:type="spellEnd"/>
          <w:r>
            <w:rPr>
              <w:rFonts w:eastAsia="Times New Roman"/>
            </w:rPr>
            <w:t xml:space="preserve">, I.; Patel, C.J. Comparisons of </w:t>
          </w:r>
          <w:proofErr w:type="spellStart"/>
          <w:r>
            <w:rPr>
              <w:rFonts w:eastAsia="Times New Roman"/>
            </w:rPr>
            <w:t>Polyexposure</w:t>
          </w:r>
          <w:proofErr w:type="spellEnd"/>
          <w:r>
            <w:rPr>
              <w:rFonts w:eastAsia="Times New Roman"/>
            </w:rPr>
            <w:t xml:space="preserve">, Polygenic, and Clinical Risk Scores in Risk Prediction of Type 2 Diabetes. </w:t>
          </w:r>
          <w:r>
            <w:rPr>
              <w:rFonts w:eastAsia="Times New Roman"/>
              <w:i/>
              <w:iCs/>
            </w:rPr>
            <w:t>Diabetes Care</w:t>
          </w:r>
          <w:r>
            <w:rPr>
              <w:rFonts w:eastAsia="Times New Roman"/>
            </w:rPr>
            <w:t xml:space="preserve"> </w:t>
          </w:r>
          <w:r>
            <w:rPr>
              <w:rFonts w:eastAsia="Times New Roman"/>
              <w:b/>
              <w:bCs/>
            </w:rPr>
            <w:t>2021</w:t>
          </w:r>
          <w:r>
            <w:rPr>
              <w:rFonts w:eastAsia="Times New Roman"/>
            </w:rPr>
            <w:t xml:space="preserve">, </w:t>
          </w:r>
          <w:r>
            <w:rPr>
              <w:rFonts w:eastAsia="Times New Roman"/>
              <w:i/>
              <w:iCs/>
            </w:rPr>
            <w:t>44</w:t>
          </w:r>
          <w:r>
            <w:rPr>
              <w:rFonts w:eastAsia="Times New Roman"/>
            </w:rPr>
            <w:t>, 935–943, doi:10.2337/DC20-2049.</w:t>
          </w:r>
        </w:p>
        <w:p w14:paraId="6850332E" w14:textId="77777777" w:rsidR="002C0412" w:rsidRDefault="002C0412">
          <w:pPr>
            <w:autoSpaceDE w:val="0"/>
            <w:autoSpaceDN w:val="0"/>
            <w:ind w:hanging="640"/>
            <w:divId w:val="352725959"/>
            <w:rPr>
              <w:rFonts w:eastAsia="Times New Roman"/>
            </w:rPr>
          </w:pPr>
          <w:r>
            <w:rPr>
              <w:rFonts w:eastAsia="Times New Roman"/>
            </w:rPr>
            <w:t xml:space="preserve">61. </w:t>
          </w:r>
          <w:r>
            <w:rPr>
              <w:rFonts w:eastAsia="Times New Roman"/>
            </w:rPr>
            <w:tab/>
            <w:t xml:space="preserve">Yanes, T.; McInerney-Leo, A.M.; Law, M.H.; Cummings, S. The Emerging Field of Polygenic Risk Scores and Perspective for Use in Clinical Care. </w:t>
          </w:r>
          <w:r>
            <w:rPr>
              <w:rFonts w:eastAsia="Times New Roman"/>
              <w:i/>
              <w:iCs/>
            </w:rPr>
            <w:t>Hum Mol Genet</w:t>
          </w:r>
          <w:r>
            <w:rPr>
              <w:rFonts w:eastAsia="Times New Roman"/>
            </w:rPr>
            <w:t xml:space="preserve"> </w:t>
          </w:r>
          <w:r>
            <w:rPr>
              <w:rFonts w:eastAsia="Times New Roman"/>
              <w:b/>
              <w:bCs/>
            </w:rPr>
            <w:t>2020</w:t>
          </w:r>
          <w:r>
            <w:rPr>
              <w:rFonts w:eastAsia="Times New Roman"/>
            </w:rPr>
            <w:t xml:space="preserve">, </w:t>
          </w:r>
          <w:r>
            <w:rPr>
              <w:rFonts w:eastAsia="Times New Roman"/>
              <w:i/>
              <w:iCs/>
            </w:rPr>
            <w:t>29</w:t>
          </w:r>
          <w:r>
            <w:rPr>
              <w:rFonts w:eastAsia="Times New Roman"/>
            </w:rPr>
            <w:t>, R165–R176, doi:10.1093/HMG/DDAA136.</w:t>
          </w:r>
        </w:p>
        <w:p w14:paraId="67C85F2C" w14:textId="77777777" w:rsidR="002C0412" w:rsidRDefault="002C0412">
          <w:pPr>
            <w:autoSpaceDE w:val="0"/>
            <w:autoSpaceDN w:val="0"/>
            <w:ind w:hanging="640"/>
            <w:divId w:val="1188954773"/>
            <w:rPr>
              <w:rFonts w:eastAsia="Times New Roman"/>
            </w:rPr>
          </w:pPr>
          <w:r>
            <w:rPr>
              <w:rFonts w:eastAsia="Times New Roman"/>
            </w:rPr>
            <w:t xml:space="preserve">62. </w:t>
          </w:r>
          <w:r>
            <w:rPr>
              <w:rFonts w:eastAsia="Times New Roman"/>
            </w:rPr>
            <w:tab/>
            <w:t xml:space="preserve">Yang, Y.; Guan, S.; Ou, Z.; Li, W.; Yan, L.; Situ, B. Advances in AI‐based Cancer Cytopathology (3/2023). </w:t>
          </w:r>
          <w:r>
            <w:rPr>
              <w:rFonts w:eastAsia="Times New Roman"/>
              <w:i/>
              <w:iCs/>
            </w:rPr>
            <w:t>Interdisciplinary Medicine</w:t>
          </w:r>
          <w:r>
            <w:rPr>
              <w:rFonts w:eastAsia="Times New Roman"/>
            </w:rPr>
            <w:t xml:space="preserve"> </w:t>
          </w:r>
          <w:r>
            <w:rPr>
              <w:rFonts w:eastAsia="Times New Roman"/>
              <w:b/>
              <w:bCs/>
            </w:rPr>
            <w:t>2023</w:t>
          </w:r>
          <w:r>
            <w:rPr>
              <w:rFonts w:eastAsia="Times New Roman"/>
            </w:rPr>
            <w:t xml:space="preserve">, </w:t>
          </w:r>
          <w:r>
            <w:rPr>
              <w:rFonts w:eastAsia="Times New Roman"/>
              <w:i/>
              <w:iCs/>
            </w:rPr>
            <w:t>1</w:t>
          </w:r>
          <w:r>
            <w:rPr>
              <w:rFonts w:eastAsia="Times New Roman"/>
            </w:rPr>
            <w:t>, doi:10.1002/INMD.12048.</w:t>
          </w:r>
        </w:p>
        <w:p w14:paraId="0CF817AB" w14:textId="77777777" w:rsidR="002C0412" w:rsidRDefault="002C0412">
          <w:pPr>
            <w:autoSpaceDE w:val="0"/>
            <w:autoSpaceDN w:val="0"/>
            <w:ind w:hanging="640"/>
            <w:divId w:val="595091969"/>
            <w:rPr>
              <w:rFonts w:eastAsia="Times New Roman"/>
            </w:rPr>
          </w:pPr>
          <w:r>
            <w:rPr>
              <w:rFonts w:eastAsia="Times New Roman"/>
            </w:rPr>
            <w:t xml:space="preserve">63. </w:t>
          </w:r>
          <w:r>
            <w:rPr>
              <w:rFonts w:eastAsia="Times New Roman"/>
            </w:rPr>
            <w:tab/>
            <w:t xml:space="preserve">Suzuki, Y.; </w:t>
          </w:r>
          <w:proofErr w:type="spellStart"/>
          <w:r>
            <w:rPr>
              <w:rFonts w:eastAsia="Times New Roman"/>
            </w:rPr>
            <w:t>Ménager</w:t>
          </w:r>
          <w:proofErr w:type="spellEnd"/>
          <w:r>
            <w:rPr>
              <w:rFonts w:eastAsia="Times New Roman"/>
            </w:rPr>
            <w:t xml:space="preserve">, H.; </w:t>
          </w:r>
          <w:proofErr w:type="spellStart"/>
          <w:r>
            <w:rPr>
              <w:rFonts w:eastAsia="Times New Roman"/>
            </w:rPr>
            <w:t>Brancotte</w:t>
          </w:r>
          <w:proofErr w:type="spellEnd"/>
          <w:r>
            <w:rPr>
              <w:rFonts w:eastAsia="Times New Roman"/>
            </w:rPr>
            <w:t xml:space="preserve">, B.; Vernet, R.; Nerin, C.; </w:t>
          </w:r>
          <w:proofErr w:type="spellStart"/>
          <w:r>
            <w:rPr>
              <w:rFonts w:eastAsia="Times New Roman"/>
            </w:rPr>
            <w:t>Boetto</w:t>
          </w:r>
          <w:proofErr w:type="spellEnd"/>
          <w:r>
            <w:rPr>
              <w:rFonts w:eastAsia="Times New Roman"/>
            </w:rPr>
            <w:t xml:space="preserve">, C.; Auvergne, A.; Linhard, C.; </w:t>
          </w:r>
          <w:proofErr w:type="spellStart"/>
          <w:r>
            <w:rPr>
              <w:rFonts w:eastAsia="Times New Roman"/>
            </w:rPr>
            <w:t>Torchet</w:t>
          </w:r>
          <w:proofErr w:type="spellEnd"/>
          <w:r>
            <w:rPr>
              <w:rFonts w:eastAsia="Times New Roman"/>
            </w:rPr>
            <w:t xml:space="preserve">, R.; Lechat, P.; et al. Trait Selection Strategy in Multi-Trait GWAS: Boosting SNP Discoverability. </w:t>
          </w:r>
          <w:r>
            <w:rPr>
              <w:rFonts w:eastAsia="Times New Roman"/>
              <w:i/>
              <w:iCs/>
            </w:rPr>
            <w:t>Human Genetics and Genomics Advances</w:t>
          </w:r>
          <w:r>
            <w:rPr>
              <w:rFonts w:eastAsia="Times New Roman"/>
            </w:rPr>
            <w:t xml:space="preserve"> </w:t>
          </w:r>
          <w:r>
            <w:rPr>
              <w:rFonts w:eastAsia="Times New Roman"/>
              <w:b/>
              <w:bCs/>
            </w:rPr>
            <w:t>2024</w:t>
          </w:r>
          <w:r>
            <w:rPr>
              <w:rFonts w:eastAsia="Times New Roman"/>
            </w:rPr>
            <w:t xml:space="preserve">, </w:t>
          </w:r>
          <w:r>
            <w:rPr>
              <w:rFonts w:eastAsia="Times New Roman"/>
              <w:i/>
              <w:iCs/>
            </w:rPr>
            <w:t>5</w:t>
          </w:r>
          <w:r>
            <w:rPr>
              <w:rFonts w:eastAsia="Times New Roman"/>
            </w:rPr>
            <w:t xml:space="preserve">, 100319, </w:t>
          </w:r>
          <w:proofErr w:type="gramStart"/>
          <w:r>
            <w:rPr>
              <w:rFonts w:eastAsia="Times New Roman"/>
            </w:rPr>
            <w:t>doi:10.1016/J.XHGG</w:t>
          </w:r>
          <w:proofErr w:type="gramEnd"/>
          <w:r>
            <w:rPr>
              <w:rFonts w:eastAsia="Times New Roman"/>
            </w:rPr>
            <w:t>.2024.100319.</w:t>
          </w:r>
        </w:p>
        <w:p w14:paraId="24B0B831" w14:textId="77777777" w:rsidR="002C0412" w:rsidRDefault="002C0412">
          <w:pPr>
            <w:autoSpaceDE w:val="0"/>
            <w:autoSpaceDN w:val="0"/>
            <w:ind w:hanging="640"/>
            <w:divId w:val="1388190740"/>
            <w:rPr>
              <w:rFonts w:eastAsia="Times New Roman"/>
            </w:rPr>
          </w:pPr>
          <w:r>
            <w:rPr>
              <w:rFonts w:eastAsia="Times New Roman"/>
            </w:rPr>
            <w:t xml:space="preserve">64. </w:t>
          </w:r>
          <w:r>
            <w:rPr>
              <w:rFonts w:eastAsia="Times New Roman"/>
            </w:rPr>
            <w:tab/>
            <w:t xml:space="preserve">Julienne, H.; Laville, V.; McCaw, Z.R.; He, Z.; Guillemot, V.; Lasry, C.; </w:t>
          </w:r>
          <w:proofErr w:type="spellStart"/>
          <w:r>
            <w:rPr>
              <w:rFonts w:eastAsia="Times New Roman"/>
            </w:rPr>
            <w:t>Ziyatdinov</w:t>
          </w:r>
          <w:proofErr w:type="spellEnd"/>
          <w:r>
            <w:rPr>
              <w:rFonts w:eastAsia="Times New Roman"/>
            </w:rPr>
            <w:t xml:space="preserve">, A.; Nerin, C.; </w:t>
          </w:r>
          <w:proofErr w:type="spellStart"/>
          <w:r>
            <w:rPr>
              <w:rFonts w:eastAsia="Times New Roman"/>
            </w:rPr>
            <w:t>Vaysse</w:t>
          </w:r>
          <w:proofErr w:type="spellEnd"/>
          <w:r>
            <w:rPr>
              <w:rFonts w:eastAsia="Times New Roman"/>
            </w:rPr>
            <w:t xml:space="preserve">, A.; Lechat, P.; et al. </w:t>
          </w:r>
          <w:proofErr w:type="spellStart"/>
          <w:r>
            <w:rPr>
              <w:rFonts w:eastAsia="Times New Roman"/>
            </w:rPr>
            <w:t>Multitrait</w:t>
          </w:r>
          <w:proofErr w:type="spellEnd"/>
          <w:r>
            <w:rPr>
              <w:rFonts w:eastAsia="Times New Roman"/>
            </w:rPr>
            <w:t xml:space="preserve"> GWAS to Connect Disease Variants and Biological Mechanisms. </w:t>
          </w:r>
          <w:proofErr w:type="spellStart"/>
          <w:r>
            <w:rPr>
              <w:rFonts w:eastAsia="Times New Roman"/>
              <w:i/>
              <w:iCs/>
            </w:rPr>
            <w:t>PLoS</w:t>
          </w:r>
          <w:proofErr w:type="spellEnd"/>
          <w:r>
            <w:rPr>
              <w:rFonts w:eastAsia="Times New Roman"/>
              <w:i/>
              <w:iCs/>
            </w:rPr>
            <w:t xml:space="preserve"> Genet</w:t>
          </w:r>
          <w:r>
            <w:rPr>
              <w:rFonts w:eastAsia="Times New Roman"/>
            </w:rPr>
            <w:t xml:space="preserve"> </w:t>
          </w:r>
          <w:r>
            <w:rPr>
              <w:rFonts w:eastAsia="Times New Roman"/>
              <w:b/>
              <w:bCs/>
            </w:rPr>
            <w:t>2021</w:t>
          </w:r>
          <w:r>
            <w:rPr>
              <w:rFonts w:eastAsia="Times New Roman"/>
            </w:rPr>
            <w:t xml:space="preserve">, </w:t>
          </w:r>
          <w:r>
            <w:rPr>
              <w:rFonts w:eastAsia="Times New Roman"/>
              <w:i/>
              <w:iCs/>
            </w:rPr>
            <w:t>17</w:t>
          </w:r>
          <w:r>
            <w:rPr>
              <w:rFonts w:eastAsia="Times New Roman"/>
            </w:rPr>
            <w:t xml:space="preserve">, e1009713, </w:t>
          </w:r>
          <w:proofErr w:type="gramStart"/>
          <w:r>
            <w:rPr>
              <w:rFonts w:eastAsia="Times New Roman"/>
            </w:rPr>
            <w:t>doi:10.1371/JOURNAL.PGEN</w:t>
          </w:r>
          <w:proofErr w:type="gramEnd"/>
          <w:r>
            <w:rPr>
              <w:rFonts w:eastAsia="Times New Roman"/>
            </w:rPr>
            <w:t>.1009713.</w:t>
          </w:r>
        </w:p>
        <w:p w14:paraId="2A96E4B4" w14:textId="77777777" w:rsidR="002C0412" w:rsidRDefault="002C0412">
          <w:pPr>
            <w:autoSpaceDE w:val="0"/>
            <w:autoSpaceDN w:val="0"/>
            <w:ind w:hanging="640"/>
            <w:divId w:val="1103379622"/>
            <w:rPr>
              <w:rFonts w:eastAsia="Times New Roman"/>
            </w:rPr>
          </w:pPr>
          <w:r>
            <w:rPr>
              <w:rFonts w:eastAsia="Times New Roman"/>
            </w:rPr>
            <w:t xml:space="preserve">65. </w:t>
          </w:r>
          <w:r>
            <w:rPr>
              <w:rFonts w:eastAsia="Times New Roman"/>
            </w:rPr>
            <w:tab/>
          </w:r>
          <w:proofErr w:type="spellStart"/>
          <w:r>
            <w:rPr>
              <w:rFonts w:eastAsia="Times New Roman"/>
            </w:rPr>
            <w:t>Yurgelun</w:t>
          </w:r>
          <w:proofErr w:type="spellEnd"/>
          <w:r>
            <w:rPr>
              <w:rFonts w:eastAsia="Times New Roman"/>
            </w:rPr>
            <w:t>, M.B.; Chittenden, A.B.; Morales-</w:t>
          </w:r>
          <w:proofErr w:type="spellStart"/>
          <w:r>
            <w:rPr>
              <w:rFonts w:eastAsia="Times New Roman"/>
            </w:rPr>
            <w:t>Oyarvide</w:t>
          </w:r>
          <w:proofErr w:type="spellEnd"/>
          <w:r>
            <w:rPr>
              <w:rFonts w:eastAsia="Times New Roman"/>
            </w:rPr>
            <w:t xml:space="preserve">, V.; Rubinson, D.A.; Dunne, R.F.; Kozak, M.M.; Qian, Z.R.; Welch, M.W.; Brais, L.K.; Da Silva, A.; et al. Germline Cancer Susceptibility Gene Variants, Somatic Second Hits, and Survival Outcomes in Patients with Resected Pancreatic Cancer. </w:t>
          </w:r>
          <w:r>
            <w:rPr>
              <w:rFonts w:eastAsia="Times New Roman"/>
              <w:i/>
              <w:iCs/>
            </w:rPr>
            <w:t>Genet Med</w:t>
          </w:r>
          <w:r>
            <w:rPr>
              <w:rFonts w:eastAsia="Times New Roman"/>
            </w:rPr>
            <w:t xml:space="preserve"> </w:t>
          </w:r>
          <w:r>
            <w:rPr>
              <w:rFonts w:eastAsia="Times New Roman"/>
              <w:b/>
              <w:bCs/>
            </w:rPr>
            <w:t>2019</w:t>
          </w:r>
          <w:r>
            <w:rPr>
              <w:rFonts w:eastAsia="Times New Roman"/>
            </w:rPr>
            <w:t xml:space="preserve">, </w:t>
          </w:r>
          <w:r>
            <w:rPr>
              <w:rFonts w:eastAsia="Times New Roman"/>
              <w:i/>
              <w:iCs/>
            </w:rPr>
            <w:t>21</w:t>
          </w:r>
          <w:r>
            <w:rPr>
              <w:rFonts w:eastAsia="Times New Roman"/>
            </w:rPr>
            <w:t>, 213–223, doi:10.1038/S41436-018-0009-5.</w:t>
          </w:r>
        </w:p>
        <w:p w14:paraId="79D08A01" w14:textId="77777777" w:rsidR="002C0412" w:rsidRDefault="002C0412">
          <w:pPr>
            <w:autoSpaceDE w:val="0"/>
            <w:autoSpaceDN w:val="0"/>
            <w:ind w:hanging="640"/>
            <w:divId w:val="722406018"/>
            <w:rPr>
              <w:rFonts w:eastAsia="Times New Roman"/>
            </w:rPr>
          </w:pPr>
          <w:r>
            <w:rPr>
              <w:rFonts w:eastAsia="Times New Roman"/>
            </w:rPr>
            <w:t xml:space="preserve">66. </w:t>
          </w:r>
          <w:r>
            <w:rPr>
              <w:rFonts w:eastAsia="Times New Roman"/>
            </w:rPr>
            <w:tab/>
            <w:t xml:space="preserve">Grund, B.; Sabin, C. Analysis of Biomarker Data: Logs, Odds Ratios and ROC Curves. </w:t>
          </w:r>
          <w:r>
            <w:rPr>
              <w:rFonts w:eastAsia="Times New Roman"/>
              <w:i/>
              <w:iCs/>
            </w:rPr>
            <w:t xml:space="preserve">Curr </w:t>
          </w:r>
          <w:proofErr w:type="spellStart"/>
          <w:r>
            <w:rPr>
              <w:rFonts w:eastAsia="Times New Roman"/>
              <w:i/>
              <w:iCs/>
            </w:rPr>
            <w:t>Opin</w:t>
          </w:r>
          <w:proofErr w:type="spellEnd"/>
          <w:r>
            <w:rPr>
              <w:rFonts w:eastAsia="Times New Roman"/>
              <w:i/>
              <w:iCs/>
            </w:rPr>
            <w:t xml:space="preserve"> HIV AIDS</w:t>
          </w:r>
          <w:r>
            <w:rPr>
              <w:rFonts w:eastAsia="Times New Roman"/>
            </w:rPr>
            <w:t xml:space="preserve"> </w:t>
          </w:r>
          <w:r>
            <w:rPr>
              <w:rFonts w:eastAsia="Times New Roman"/>
              <w:b/>
              <w:bCs/>
            </w:rPr>
            <w:t>2010</w:t>
          </w:r>
          <w:r>
            <w:rPr>
              <w:rFonts w:eastAsia="Times New Roman"/>
            </w:rPr>
            <w:t xml:space="preserve">, </w:t>
          </w:r>
          <w:r>
            <w:rPr>
              <w:rFonts w:eastAsia="Times New Roman"/>
              <w:i/>
              <w:iCs/>
            </w:rPr>
            <w:t>5</w:t>
          </w:r>
          <w:r>
            <w:rPr>
              <w:rFonts w:eastAsia="Times New Roman"/>
            </w:rPr>
            <w:t>, 473, doi:10.1097/COH.0B013E32833ED742.</w:t>
          </w:r>
        </w:p>
        <w:p w14:paraId="504B468B" w14:textId="77777777" w:rsidR="002C0412" w:rsidRDefault="002C0412">
          <w:pPr>
            <w:autoSpaceDE w:val="0"/>
            <w:autoSpaceDN w:val="0"/>
            <w:ind w:hanging="640"/>
            <w:divId w:val="1267884598"/>
            <w:rPr>
              <w:rFonts w:eastAsia="Times New Roman"/>
            </w:rPr>
          </w:pPr>
          <w:r>
            <w:rPr>
              <w:rFonts w:eastAsia="Times New Roman"/>
            </w:rPr>
            <w:t xml:space="preserve">67. </w:t>
          </w:r>
          <w:r>
            <w:rPr>
              <w:rFonts w:eastAsia="Times New Roman"/>
            </w:rPr>
            <w:tab/>
            <w:t xml:space="preserve">Baker, S.G.; Schuit, E.; </w:t>
          </w:r>
          <w:proofErr w:type="spellStart"/>
          <w:r>
            <w:rPr>
              <w:rFonts w:eastAsia="Times New Roman"/>
            </w:rPr>
            <w:t>Steyerberg</w:t>
          </w:r>
          <w:proofErr w:type="spellEnd"/>
          <w:r>
            <w:rPr>
              <w:rFonts w:eastAsia="Times New Roman"/>
            </w:rPr>
            <w:t xml:space="preserve">, E.W.; </w:t>
          </w:r>
          <w:proofErr w:type="spellStart"/>
          <w:r>
            <w:rPr>
              <w:rFonts w:eastAsia="Times New Roman"/>
            </w:rPr>
            <w:t>Pencina</w:t>
          </w:r>
          <w:proofErr w:type="spellEnd"/>
          <w:r>
            <w:rPr>
              <w:rFonts w:eastAsia="Times New Roman"/>
            </w:rPr>
            <w:t xml:space="preserve">, M.J.; Vickers, A.; Moons, K.G.M.; Mol, B.W.J.; Lindeman, K.S. How to Interpret a Small Increase in AUC with an Additional Risk Prediction Marker: Decision Analysis Comes Through. </w:t>
          </w:r>
          <w:r>
            <w:rPr>
              <w:rFonts w:eastAsia="Times New Roman"/>
              <w:i/>
              <w:iCs/>
            </w:rPr>
            <w:t>Stat Med</w:t>
          </w:r>
          <w:r>
            <w:rPr>
              <w:rFonts w:eastAsia="Times New Roman"/>
            </w:rPr>
            <w:t xml:space="preserve"> </w:t>
          </w:r>
          <w:r>
            <w:rPr>
              <w:rFonts w:eastAsia="Times New Roman"/>
              <w:b/>
              <w:bCs/>
            </w:rPr>
            <w:t>2014</w:t>
          </w:r>
          <w:r>
            <w:rPr>
              <w:rFonts w:eastAsia="Times New Roman"/>
            </w:rPr>
            <w:t xml:space="preserve">, </w:t>
          </w:r>
          <w:r>
            <w:rPr>
              <w:rFonts w:eastAsia="Times New Roman"/>
              <w:i/>
              <w:iCs/>
            </w:rPr>
            <w:t>33</w:t>
          </w:r>
          <w:r>
            <w:rPr>
              <w:rFonts w:eastAsia="Times New Roman"/>
            </w:rPr>
            <w:t>, 3946–3959, doi:10.1002/SIM.6195.</w:t>
          </w:r>
        </w:p>
        <w:p w14:paraId="72DE17D6" w14:textId="77777777" w:rsidR="002C0412" w:rsidRDefault="002C0412">
          <w:pPr>
            <w:autoSpaceDE w:val="0"/>
            <w:autoSpaceDN w:val="0"/>
            <w:ind w:hanging="640"/>
            <w:divId w:val="546257617"/>
            <w:rPr>
              <w:rFonts w:eastAsia="Times New Roman"/>
            </w:rPr>
          </w:pPr>
          <w:r>
            <w:rPr>
              <w:rFonts w:eastAsia="Times New Roman"/>
            </w:rPr>
            <w:t xml:space="preserve">68. </w:t>
          </w:r>
          <w:r>
            <w:rPr>
              <w:rFonts w:eastAsia="Times New Roman"/>
            </w:rPr>
            <w:tab/>
            <w:t xml:space="preserve">de </w:t>
          </w:r>
          <w:proofErr w:type="spellStart"/>
          <w:r>
            <w:rPr>
              <w:rFonts w:eastAsia="Times New Roman"/>
            </w:rPr>
            <w:t>Hond</w:t>
          </w:r>
          <w:proofErr w:type="spellEnd"/>
          <w:r>
            <w:rPr>
              <w:rFonts w:eastAsia="Times New Roman"/>
            </w:rPr>
            <w:t xml:space="preserve">, A.A.H.; </w:t>
          </w:r>
          <w:proofErr w:type="spellStart"/>
          <w:r>
            <w:rPr>
              <w:rFonts w:eastAsia="Times New Roman"/>
            </w:rPr>
            <w:t>Steyerberg</w:t>
          </w:r>
          <w:proofErr w:type="spellEnd"/>
          <w:r>
            <w:rPr>
              <w:rFonts w:eastAsia="Times New Roman"/>
            </w:rPr>
            <w:t xml:space="preserve">, E.W.; van </w:t>
          </w:r>
          <w:proofErr w:type="spellStart"/>
          <w:r>
            <w:rPr>
              <w:rFonts w:eastAsia="Times New Roman"/>
            </w:rPr>
            <w:t>Calster</w:t>
          </w:r>
          <w:proofErr w:type="spellEnd"/>
          <w:r>
            <w:rPr>
              <w:rFonts w:eastAsia="Times New Roman"/>
            </w:rPr>
            <w:t xml:space="preserve">, B. Interpreting Area under the Receiver Operating Characteristic Curve. </w:t>
          </w:r>
          <w:r>
            <w:rPr>
              <w:rFonts w:eastAsia="Times New Roman"/>
              <w:i/>
              <w:iCs/>
            </w:rPr>
            <w:t>Lancet Digit Health</w:t>
          </w:r>
          <w:r>
            <w:rPr>
              <w:rFonts w:eastAsia="Times New Roman"/>
            </w:rPr>
            <w:t xml:space="preserve"> </w:t>
          </w:r>
          <w:r>
            <w:rPr>
              <w:rFonts w:eastAsia="Times New Roman"/>
              <w:b/>
              <w:bCs/>
            </w:rPr>
            <w:t>2022</w:t>
          </w:r>
          <w:r>
            <w:rPr>
              <w:rFonts w:eastAsia="Times New Roman"/>
            </w:rPr>
            <w:t xml:space="preserve">, </w:t>
          </w:r>
          <w:r>
            <w:rPr>
              <w:rFonts w:eastAsia="Times New Roman"/>
              <w:i/>
              <w:iCs/>
            </w:rPr>
            <w:t>4</w:t>
          </w:r>
          <w:r>
            <w:rPr>
              <w:rFonts w:eastAsia="Times New Roman"/>
            </w:rPr>
            <w:t>, e853–e855, doi:10.1016/S2589-7500(22)00188-1.</w:t>
          </w:r>
        </w:p>
        <w:p w14:paraId="4D4568AC" w14:textId="77777777" w:rsidR="002C0412" w:rsidRDefault="002C0412">
          <w:pPr>
            <w:autoSpaceDE w:val="0"/>
            <w:autoSpaceDN w:val="0"/>
            <w:ind w:hanging="640"/>
            <w:divId w:val="2024941544"/>
            <w:rPr>
              <w:rFonts w:eastAsia="Times New Roman"/>
            </w:rPr>
          </w:pPr>
          <w:r>
            <w:rPr>
              <w:rFonts w:eastAsia="Times New Roman"/>
            </w:rPr>
            <w:t xml:space="preserve">69. </w:t>
          </w:r>
          <w:r>
            <w:rPr>
              <w:rFonts w:eastAsia="Times New Roman"/>
            </w:rPr>
            <w:tab/>
            <w:t xml:space="preserve">Austin, P.C.; </w:t>
          </w:r>
          <w:proofErr w:type="spellStart"/>
          <w:r>
            <w:rPr>
              <w:rFonts w:eastAsia="Times New Roman"/>
            </w:rPr>
            <w:t>Steyerberg</w:t>
          </w:r>
          <w:proofErr w:type="spellEnd"/>
          <w:r>
            <w:rPr>
              <w:rFonts w:eastAsia="Times New Roman"/>
            </w:rPr>
            <w:t xml:space="preserve">, E.W. Interpreting the Concordance Statistic of a Logistic Regression Model: Relation to the Variance and Odds Ratio of a Continuous Explanatory Variable. </w:t>
          </w:r>
          <w:r>
            <w:rPr>
              <w:rFonts w:eastAsia="Times New Roman"/>
              <w:i/>
              <w:iCs/>
            </w:rPr>
            <w:t xml:space="preserve">BMC Med Res </w:t>
          </w:r>
          <w:proofErr w:type="spellStart"/>
          <w:r>
            <w:rPr>
              <w:rFonts w:eastAsia="Times New Roman"/>
              <w:i/>
              <w:iCs/>
            </w:rPr>
            <w:t>Methodol</w:t>
          </w:r>
          <w:proofErr w:type="spellEnd"/>
          <w:r>
            <w:rPr>
              <w:rFonts w:eastAsia="Times New Roman"/>
            </w:rPr>
            <w:t xml:space="preserve"> </w:t>
          </w:r>
          <w:r>
            <w:rPr>
              <w:rFonts w:eastAsia="Times New Roman"/>
              <w:b/>
              <w:bCs/>
            </w:rPr>
            <w:t>2012</w:t>
          </w:r>
          <w:r>
            <w:rPr>
              <w:rFonts w:eastAsia="Times New Roman"/>
            </w:rPr>
            <w:t xml:space="preserve">, </w:t>
          </w:r>
          <w:r>
            <w:rPr>
              <w:rFonts w:eastAsia="Times New Roman"/>
              <w:i/>
              <w:iCs/>
            </w:rPr>
            <w:t>12</w:t>
          </w:r>
          <w:r>
            <w:rPr>
              <w:rFonts w:eastAsia="Times New Roman"/>
            </w:rPr>
            <w:t>, 1–8, doi:10.1186/1471-2288-12-82/FIGURES/3.</w:t>
          </w:r>
        </w:p>
        <w:p w14:paraId="7ACD791B" w14:textId="77777777" w:rsidR="002C0412" w:rsidRDefault="002C0412">
          <w:pPr>
            <w:autoSpaceDE w:val="0"/>
            <w:autoSpaceDN w:val="0"/>
            <w:ind w:hanging="640"/>
            <w:divId w:val="637682658"/>
            <w:rPr>
              <w:rFonts w:eastAsia="Times New Roman"/>
            </w:rPr>
          </w:pPr>
          <w:r>
            <w:rPr>
              <w:rFonts w:eastAsia="Times New Roman"/>
            </w:rPr>
            <w:lastRenderedPageBreak/>
            <w:t xml:space="preserve">70. </w:t>
          </w:r>
          <w:r>
            <w:rPr>
              <w:rFonts w:eastAsia="Times New Roman"/>
            </w:rPr>
            <w:tab/>
            <w:t xml:space="preserve">Lu, T.; Zhou, S.; Wu, H.; </w:t>
          </w:r>
          <w:proofErr w:type="spellStart"/>
          <w:r>
            <w:rPr>
              <w:rFonts w:eastAsia="Times New Roman"/>
            </w:rPr>
            <w:t>Forgetta</w:t>
          </w:r>
          <w:proofErr w:type="spellEnd"/>
          <w:r>
            <w:rPr>
              <w:rFonts w:eastAsia="Times New Roman"/>
            </w:rPr>
            <w:t xml:space="preserve">, V.; Greenwood, C.M.T.; Richards, J.B. Individuals with Common Diseases but with a Low Polygenic Risk Score Could Be Prioritized for Rare Variant Screening. </w:t>
          </w:r>
          <w:r>
            <w:rPr>
              <w:rFonts w:eastAsia="Times New Roman"/>
              <w:i/>
              <w:iCs/>
            </w:rPr>
            <w:t>Genetics in Medicine</w:t>
          </w:r>
          <w:r>
            <w:rPr>
              <w:rFonts w:eastAsia="Times New Roman"/>
            </w:rPr>
            <w:t xml:space="preserve"> </w:t>
          </w:r>
          <w:r>
            <w:rPr>
              <w:rFonts w:eastAsia="Times New Roman"/>
              <w:b/>
              <w:bCs/>
            </w:rPr>
            <w:t>2021</w:t>
          </w:r>
          <w:r>
            <w:rPr>
              <w:rFonts w:eastAsia="Times New Roman"/>
            </w:rPr>
            <w:t xml:space="preserve">, </w:t>
          </w:r>
          <w:r>
            <w:rPr>
              <w:rFonts w:eastAsia="Times New Roman"/>
              <w:i/>
              <w:iCs/>
            </w:rPr>
            <w:t>23</w:t>
          </w:r>
          <w:r>
            <w:rPr>
              <w:rFonts w:eastAsia="Times New Roman"/>
            </w:rPr>
            <w:t>, 508–515, doi:10.1038/S41436-020-01007-7.</w:t>
          </w:r>
        </w:p>
        <w:p w14:paraId="37ABECDB" w14:textId="77777777" w:rsidR="002C0412" w:rsidRDefault="002C0412">
          <w:pPr>
            <w:autoSpaceDE w:val="0"/>
            <w:autoSpaceDN w:val="0"/>
            <w:ind w:hanging="640"/>
            <w:divId w:val="913009377"/>
            <w:rPr>
              <w:rFonts w:eastAsia="Times New Roman"/>
            </w:rPr>
          </w:pPr>
          <w:r>
            <w:rPr>
              <w:rFonts w:eastAsia="Times New Roman"/>
            </w:rPr>
            <w:t xml:space="preserve">71. </w:t>
          </w:r>
          <w:r>
            <w:rPr>
              <w:rFonts w:eastAsia="Times New Roman"/>
            </w:rPr>
            <w:tab/>
          </w:r>
          <w:proofErr w:type="spellStart"/>
          <w:r>
            <w:rPr>
              <w:rFonts w:eastAsia="Times New Roman"/>
            </w:rPr>
            <w:t>Momozawa</w:t>
          </w:r>
          <w:proofErr w:type="spellEnd"/>
          <w:r>
            <w:rPr>
              <w:rFonts w:eastAsia="Times New Roman"/>
            </w:rPr>
            <w:t xml:space="preserve">, Y.; Mizukami, K. Unique Roles of Rare Variants in the Genetics of Complex Diseases in Humans. </w:t>
          </w:r>
          <w:r>
            <w:rPr>
              <w:rFonts w:eastAsia="Times New Roman"/>
              <w:i/>
              <w:iCs/>
            </w:rPr>
            <w:t>Journal of Human Genetics 2020 66:1</w:t>
          </w:r>
          <w:r>
            <w:rPr>
              <w:rFonts w:eastAsia="Times New Roman"/>
            </w:rPr>
            <w:t xml:space="preserve"> </w:t>
          </w:r>
          <w:r>
            <w:rPr>
              <w:rFonts w:eastAsia="Times New Roman"/>
              <w:b/>
              <w:bCs/>
            </w:rPr>
            <w:t>2020</w:t>
          </w:r>
          <w:r>
            <w:rPr>
              <w:rFonts w:eastAsia="Times New Roman"/>
            </w:rPr>
            <w:t xml:space="preserve">, </w:t>
          </w:r>
          <w:r>
            <w:rPr>
              <w:rFonts w:eastAsia="Times New Roman"/>
              <w:i/>
              <w:iCs/>
            </w:rPr>
            <w:t>66</w:t>
          </w:r>
          <w:r>
            <w:rPr>
              <w:rFonts w:eastAsia="Times New Roman"/>
            </w:rPr>
            <w:t>, 11–23, doi:10.1038/s10038-020-00845-2.</w:t>
          </w:r>
        </w:p>
        <w:p w14:paraId="59AA64B3" w14:textId="77777777" w:rsidR="002C0412" w:rsidRDefault="002C0412">
          <w:pPr>
            <w:autoSpaceDE w:val="0"/>
            <w:autoSpaceDN w:val="0"/>
            <w:ind w:hanging="640"/>
            <w:divId w:val="636885327"/>
            <w:rPr>
              <w:rFonts w:eastAsia="Times New Roman"/>
            </w:rPr>
          </w:pPr>
          <w:r>
            <w:rPr>
              <w:rFonts w:eastAsia="Times New Roman"/>
            </w:rPr>
            <w:t xml:space="preserve">72. </w:t>
          </w:r>
          <w:r>
            <w:rPr>
              <w:rFonts w:eastAsia="Times New Roman"/>
            </w:rPr>
            <w:tab/>
            <w:t xml:space="preserve">Gu, A.; Li, J.; Qiu, S.; Hao, S.; Yue, Z.Y.; Zhai, S.; Li, M.Y.; Liu, Y. Pancreatic Cancer Environment: From Patient-Derived Models to Single-Cell Omics. </w:t>
          </w:r>
          <w:r>
            <w:rPr>
              <w:rFonts w:eastAsia="Times New Roman"/>
              <w:i/>
              <w:iCs/>
            </w:rPr>
            <w:t>Mol Omics</w:t>
          </w:r>
          <w:r>
            <w:rPr>
              <w:rFonts w:eastAsia="Times New Roman"/>
            </w:rPr>
            <w:t xml:space="preserve"> </w:t>
          </w:r>
          <w:r>
            <w:rPr>
              <w:rFonts w:eastAsia="Times New Roman"/>
              <w:b/>
              <w:bCs/>
            </w:rPr>
            <w:t>2024</w:t>
          </w:r>
          <w:r>
            <w:rPr>
              <w:rFonts w:eastAsia="Times New Roman"/>
            </w:rPr>
            <w:t xml:space="preserve">, </w:t>
          </w:r>
          <w:r>
            <w:rPr>
              <w:rFonts w:eastAsia="Times New Roman"/>
              <w:i/>
              <w:iCs/>
            </w:rPr>
            <w:t>20</w:t>
          </w:r>
          <w:r>
            <w:rPr>
              <w:rFonts w:eastAsia="Times New Roman"/>
            </w:rPr>
            <w:t>, 220–233, doi:10.1039/D3MO00250K.</w:t>
          </w:r>
        </w:p>
        <w:p w14:paraId="78E60A61" w14:textId="77777777" w:rsidR="002C0412" w:rsidRDefault="002C0412">
          <w:pPr>
            <w:autoSpaceDE w:val="0"/>
            <w:autoSpaceDN w:val="0"/>
            <w:ind w:hanging="640"/>
            <w:divId w:val="643004576"/>
            <w:rPr>
              <w:rFonts w:eastAsia="Times New Roman"/>
            </w:rPr>
          </w:pPr>
          <w:r>
            <w:rPr>
              <w:rFonts w:eastAsia="Times New Roman"/>
            </w:rPr>
            <w:t xml:space="preserve">73. </w:t>
          </w:r>
          <w:r>
            <w:rPr>
              <w:rFonts w:eastAsia="Times New Roman"/>
            </w:rPr>
            <w:tab/>
            <w:t xml:space="preserve">Wang, Z.; Choi, S.W.; Chami, N.; Boerwinkle, E.; </w:t>
          </w:r>
          <w:proofErr w:type="spellStart"/>
          <w:r>
            <w:rPr>
              <w:rFonts w:eastAsia="Times New Roman"/>
            </w:rPr>
            <w:t>Fornage</w:t>
          </w:r>
          <w:proofErr w:type="spellEnd"/>
          <w:r>
            <w:rPr>
              <w:rFonts w:eastAsia="Times New Roman"/>
            </w:rPr>
            <w:t xml:space="preserve">, M.; Redline, S.; Bis, J.C.; Brody, J.A.; </w:t>
          </w:r>
          <w:proofErr w:type="spellStart"/>
          <w:r>
            <w:rPr>
              <w:rFonts w:eastAsia="Times New Roman"/>
            </w:rPr>
            <w:t>Psaty</w:t>
          </w:r>
          <w:proofErr w:type="spellEnd"/>
          <w:r>
            <w:rPr>
              <w:rFonts w:eastAsia="Times New Roman"/>
            </w:rPr>
            <w:t xml:space="preserve">, B.M.; Kim, W.; et al. The Value of Rare Genetic Variation in the Prediction of Common Obesity in European Ancestry Populations. </w:t>
          </w:r>
          <w:r>
            <w:rPr>
              <w:rFonts w:eastAsia="Times New Roman"/>
              <w:i/>
              <w:iCs/>
            </w:rPr>
            <w:t>Front Endocrinol (Lausanne)</w:t>
          </w:r>
          <w:r>
            <w:rPr>
              <w:rFonts w:eastAsia="Times New Roman"/>
            </w:rPr>
            <w:t xml:space="preserve"> </w:t>
          </w:r>
          <w:r>
            <w:rPr>
              <w:rFonts w:eastAsia="Times New Roman"/>
              <w:b/>
              <w:bCs/>
            </w:rPr>
            <w:t>2022</w:t>
          </w:r>
          <w:r>
            <w:rPr>
              <w:rFonts w:eastAsia="Times New Roman"/>
            </w:rPr>
            <w:t xml:space="preserve">, </w:t>
          </w:r>
          <w:r>
            <w:rPr>
              <w:rFonts w:eastAsia="Times New Roman"/>
              <w:i/>
              <w:iCs/>
            </w:rPr>
            <w:t>13</w:t>
          </w:r>
          <w:r>
            <w:rPr>
              <w:rFonts w:eastAsia="Times New Roman"/>
            </w:rPr>
            <w:t>, 863893, doi:10.3389/FENDO.2022.863893/FULL.</w:t>
          </w:r>
        </w:p>
        <w:p w14:paraId="2C2925E6" w14:textId="77777777" w:rsidR="002C0412" w:rsidRDefault="002C0412">
          <w:pPr>
            <w:autoSpaceDE w:val="0"/>
            <w:autoSpaceDN w:val="0"/>
            <w:ind w:hanging="640"/>
            <w:divId w:val="734812515"/>
            <w:rPr>
              <w:rFonts w:eastAsia="Times New Roman"/>
            </w:rPr>
          </w:pPr>
          <w:r>
            <w:rPr>
              <w:rFonts w:eastAsia="Times New Roman"/>
            </w:rPr>
            <w:t xml:space="preserve">74. </w:t>
          </w:r>
          <w:r>
            <w:rPr>
              <w:rFonts w:eastAsia="Times New Roman"/>
            </w:rPr>
            <w:tab/>
            <w:t xml:space="preserve">Dornbos, P.; Koesterer, R.; </w:t>
          </w:r>
          <w:proofErr w:type="spellStart"/>
          <w:r>
            <w:rPr>
              <w:rFonts w:eastAsia="Times New Roman"/>
            </w:rPr>
            <w:t>Ruttenburg</w:t>
          </w:r>
          <w:proofErr w:type="spellEnd"/>
          <w:r>
            <w:rPr>
              <w:rFonts w:eastAsia="Times New Roman"/>
            </w:rPr>
            <w:t xml:space="preserve">, A.; Nguyen, T.; Cole, J.B.; Leong, A.; Meigs, J.B.; Florez, J.C.; Rotter, J.I.; </w:t>
          </w:r>
          <w:proofErr w:type="spellStart"/>
          <w:r>
            <w:rPr>
              <w:rFonts w:eastAsia="Times New Roman"/>
            </w:rPr>
            <w:t>Udler</w:t>
          </w:r>
          <w:proofErr w:type="spellEnd"/>
          <w:r>
            <w:rPr>
              <w:rFonts w:eastAsia="Times New Roman"/>
            </w:rPr>
            <w:t xml:space="preserve">, M.S.; et al. A Combined Polygenic Score of 21,293 Rare and 22 Common Variants Improves Diabetes Diagnosis Based on Hemoglobin A1C Levels. </w:t>
          </w:r>
          <w:r>
            <w:rPr>
              <w:rFonts w:eastAsia="Times New Roman"/>
              <w:i/>
              <w:iCs/>
            </w:rPr>
            <w:t>Nature Genetics 2022 54:11</w:t>
          </w:r>
          <w:r>
            <w:rPr>
              <w:rFonts w:eastAsia="Times New Roman"/>
            </w:rPr>
            <w:t xml:space="preserve"> </w:t>
          </w:r>
          <w:r>
            <w:rPr>
              <w:rFonts w:eastAsia="Times New Roman"/>
              <w:b/>
              <w:bCs/>
            </w:rPr>
            <w:t>2022</w:t>
          </w:r>
          <w:r>
            <w:rPr>
              <w:rFonts w:eastAsia="Times New Roman"/>
            </w:rPr>
            <w:t xml:space="preserve">, </w:t>
          </w:r>
          <w:r>
            <w:rPr>
              <w:rFonts w:eastAsia="Times New Roman"/>
              <w:i/>
              <w:iCs/>
            </w:rPr>
            <w:t>54</w:t>
          </w:r>
          <w:r>
            <w:rPr>
              <w:rFonts w:eastAsia="Times New Roman"/>
            </w:rPr>
            <w:t>, 1609–1614, doi:10.1038/s41588-022-01200-1.</w:t>
          </w:r>
        </w:p>
        <w:p w14:paraId="419FA95E" w14:textId="77777777" w:rsidR="002C0412" w:rsidRDefault="002C0412">
          <w:pPr>
            <w:autoSpaceDE w:val="0"/>
            <w:autoSpaceDN w:val="0"/>
            <w:ind w:hanging="640"/>
            <w:divId w:val="103312150"/>
            <w:rPr>
              <w:rFonts w:eastAsia="Times New Roman"/>
            </w:rPr>
          </w:pPr>
          <w:r>
            <w:rPr>
              <w:rFonts w:eastAsia="Times New Roman"/>
            </w:rPr>
            <w:t xml:space="preserve">75. </w:t>
          </w:r>
          <w:r>
            <w:rPr>
              <w:rFonts w:eastAsia="Times New Roman"/>
            </w:rPr>
            <w:tab/>
            <w:t>Lali, R.; Chong, M.; Omidi, A.; Mohammadi-</w:t>
          </w:r>
          <w:proofErr w:type="spellStart"/>
          <w:r>
            <w:rPr>
              <w:rFonts w:eastAsia="Times New Roman"/>
            </w:rPr>
            <w:t>Shemirani</w:t>
          </w:r>
          <w:proofErr w:type="spellEnd"/>
          <w:r>
            <w:rPr>
              <w:rFonts w:eastAsia="Times New Roman"/>
            </w:rPr>
            <w:t xml:space="preserve">, P.; Le, A.; Cui, E.; Paré, G. Calibrated Rare Variant Genetic Risk Scores for Complex Disease Prediction Using Large Exome Sequence Repositories. </w:t>
          </w:r>
          <w:r>
            <w:rPr>
              <w:rFonts w:eastAsia="Times New Roman"/>
              <w:i/>
              <w:iCs/>
            </w:rPr>
            <w:t>Nature Communications 2021 12:1</w:t>
          </w:r>
          <w:r>
            <w:rPr>
              <w:rFonts w:eastAsia="Times New Roman"/>
            </w:rPr>
            <w:t xml:space="preserve"> </w:t>
          </w:r>
          <w:r>
            <w:rPr>
              <w:rFonts w:eastAsia="Times New Roman"/>
              <w:b/>
              <w:bCs/>
            </w:rPr>
            <w:t>2021</w:t>
          </w:r>
          <w:r>
            <w:rPr>
              <w:rFonts w:eastAsia="Times New Roman"/>
            </w:rPr>
            <w:t xml:space="preserve">, </w:t>
          </w:r>
          <w:r>
            <w:rPr>
              <w:rFonts w:eastAsia="Times New Roman"/>
              <w:i/>
              <w:iCs/>
            </w:rPr>
            <w:t>12</w:t>
          </w:r>
          <w:r>
            <w:rPr>
              <w:rFonts w:eastAsia="Times New Roman"/>
            </w:rPr>
            <w:t>, 1–15, doi:10.1038/s41467-021-26114-0.</w:t>
          </w:r>
        </w:p>
        <w:p w14:paraId="2531598F" w14:textId="77777777" w:rsidR="002C0412" w:rsidRDefault="002C0412">
          <w:pPr>
            <w:autoSpaceDE w:val="0"/>
            <w:autoSpaceDN w:val="0"/>
            <w:ind w:hanging="640"/>
            <w:divId w:val="1279606822"/>
            <w:rPr>
              <w:rFonts w:eastAsia="Times New Roman"/>
            </w:rPr>
          </w:pPr>
          <w:r>
            <w:rPr>
              <w:rFonts w:eastAsia="Times New Roman"/>
            </w:rPr>
            <w:t xml:space="preserve">76. </w:t>
          </w:r>
          <w:r>
            <w:rPr>
              <w:rFonts w:eastAsia="Times New Roman"/>
            </w:rPr>
            <w:tab/>
          </w:r>
          <w:proofErr w:type="spellStart"/>
          <w:r>
            <w:rPr>
              <w:rFonts w:eastAsia="Times New Roman"/>
            </w:rPr>
            <w:t>Aldisi</w:t>
          </w:r>
          <w:proofErr w:type="spellEnd"/>
          <w:r>
            <w:rPr>
              <w:rFonts w:eastAsia="Times New Roman"/>
            </w:rPr>
            <w:t xml:space="preserve">, R.; Hassanin, E.; Sivalingam, S.; </w:t>
          </w:r>
          <w:proofErr w:type="spellStart"/>
          <w:r>
            <w:rPr>
              <w:rFonts w:eastAsia="Times New Roman"/>
            </w:rPr>
            <w:t>Buness</w:t>
          </w:r>
          <w:proofErr w:type="spellEnd"/>
          <w:r>
            <w:rPr>
              <w:rFonts w:eastAsia="Times New Roman"/>
            </w:rPr>
            <w:t xml:space="preserve">, A.; Klinkhammer, H.; Mayr, A.; Fröhlich, H.; Krawitz, P.; Maj, C. Gene-Based Burden Scores Identify Rare Variant Associations for 28 Blood Biomarkers. </w:t>
          </w:r>
          <w:r>
            <w:rPr>
              <w:rFonts w:eastAsia="Times New Roman"/>
              <w:i/>
              <w:iCs/>
            </w:rPr>
            <w:t xml:space="preserve">BMC </w:t>
          </w:r>
          <w:proofErr w:type="spellStart"/>
          <w:r>
            <w:rPr>
              <w:rFonts w:eastAsia="Times New Roman"/>
              <w:i/>
              <w:iCs/>
            </w:rPr>
            <w:t>Genom</w:t>
          </w:r>
          <w:proofErr w:type="spellEnd"/>
          <w:r>
            <w:rPr>
              <w:rFonts w:eastAsia="Times New Roman"/>
              <w:i/>
              <w:iCs/>
            </w:rPr>
            <w:t xml:space="preserve"> Data</w:t>
          </w:r>
          <w:r>
            <w:rPr>
              <w:rFonts w:eastAsia="Times New Roman"/>
            </w:rPr>
            <w:t xml:space="preserve"> </w:t>
          </w:r>
          <w:r>
            <w:rPr>
              <w:rFonts w:eastAsia="Times New Roman"/>
              <w:b/>
              <w:bCs/>
            </w:rPr>
            <w:t>2023</w:t>
          </w:r>
          <w:r>
            <w:rPr>
              <w:rFonts w:eastAsia="Times New Roman"/>
            </w:rPr>
            <w:t xml:space="preserve">, </w:t>
          </w:r>
          <w:r>
            <w:rPr>
              <w:rFonts w:eastAsia="Times New Roman"/>
              <w:i/>
              <w:iCs/>
            </w:rPr>
            <w:t>24</w:t>
          </w:r>
          <w:r>
            <w:rPr>
              <w:rFonts w:eastAsia="Times New Roman"/>
            </w:rPr>
            <w:t>, 1–11, doi:10.1186/S12863-023-01155-0/FIGURES/5.</w:t>
          </w:r>
        </w:p>
        <w:p w14:paraId="714597B1" w14:textId="77777777" w:rsidR="002C0412" w:rsidRDefault="002C0412">
          <w:pPr>
            <w:autoSpaceDE w:val="0"/>
            <w:autoSpaceDN w:val="0"/>
            <w:ind w:hanging="640"/>
            <w:divId w:val="777605248"/>
            <w:rPr>
              <w:rFonts w:eastAsia="Times New Roman"/>
            </w:rPr>
          </w:pPr>
          <w:r>
            <w:rPr>
              <w:rFonts w:eastAsia="Times New Roman"/>
            </w:rPr>
            <w:t xml:space="preserve">77. </w:t>
          </w:r>
          <w:r>
            <w:rPr>
              <w:rFonts w:eastAsia="Times New Roman"/>
            </w:rPr>
            <w:tab/>
            <w:t xml:space="preserve">Smail, C.; Ferraro, N.M.; Hui, Q.; Durrant, M.G.; Aguirre, M.; Tanigawa, Y.; Keever-Keigher, M.R.; Rao, A.S.; Justesen, J.M.; Li, X.; et al. Integration of Rare Expression Outlier-Associated Variants Improves Polygenic Risk Prediction. </w:t>
          </w:r>
          <w:r>
            <w:rPr>
              <w:rFonts w:eastAsia="Times New Roman"/>
              <w:i/>
              <w:iCs/>
            </w:rPr>
            <w:t>The American Journal of Human Genetics</w:t>
          </w:r>
          <w:r>
            <w:rPr>
              <w:rFonts w:eastAsia="Times New Roman"/>
            </w:rPr>
            <w:t xml:space="preserve"> </w:t>
          </w:r>
          <w:r>
            <w:rPr>
              <w:rFonts w:eastAsia="Times New Roman"/>
              <w:b/>
              <w:bCs/>
            </w:rPr>
            <w:t>2022</w:t>
          </w:r>
          <w:r>
            <w:rPr>
              <w:rFonts w:eastAsia="Times New Roman"/>
            </w:rPr>
            <w:t xml:space="preserve">, </w:t>
          </w:r>
          <w:r>
            <w:rPr>
              <w:rFonts w:eastAsia="Times New Roman"/>
              <w:i/>
              <w:iCs/>
            </w:rPr>
            <w:t>109</w:t>
          </w:r>
          <w:r>
            <w:rPr>
              <w:rFonts w:eastAsia="Times New Roman"/>
            </w:rPr>
            <w:t xml:space="preserve">, 1055–1064, </w:t>
          </w:r>
          <w:proofErr w:type="gramStart"/>
          <w:r>
            <w:rPr>
              <w:rFonts w:eastAsia="Times New Roman"/>
            </w:rPr>
            <w:t>doi:10.1016/J.AJHG</w:t>
          </w:r>
          <w:proofErr w:type="gramEnd"/>
          <w:r>
            <w:rPr>
              <w:rFonts w:eastAsia="Times New Roman"/>
            </w:rPr>
            <w:t>.2022.04.015.</w:t>
          </w:r>
        </w:p>
        <w:p w14:paraId="15D94BDA" w14:textId="77777777" w:rsidR="002C0412" w:rsidRDefault="002C0412">
          <w:pPr>
            <w:autoSpaceDE w:val="0"/>
            <w:autoSpaceDN w:val="0"/>
            <w:ind w:hanging="640"/>
            <w:divId w:val="1129126271"/>
            <w:rPr>
              <w:rFonts w:eastAsia="Times New Roman"/>
            </w:rPr>
          </w:pPr>
          <w:r>
            <w:rPr>
              <w:rFonts w:eastAsia="Times New Roman"/>
            </w:rPr>
            <w:t xml:space="preserve">78. </w:t>
          </w:r>
          <w:r>
            <w:rPr>
              <w:rFonts w:eastAsia="Times New Roman"/>
            </w:rPr>
            <w:tab/>
            <w:t xml:space="preserve">Kang, J.H.; Lee, Y.; Kim, D.J.; Kim, J.-W.; Cheon, M.J.; Lee, B.-C. Polygenic Risk and Rare Variant Gene Clustering Enhance Cancer Risk Stratification for Breast and Prostate Cancers. </w:t>
          </w:r>
          <w:r>
            <w:rPr>
              <w:rFonts w:eastAsia="Times New Roman"/>
              <w:i/>
              <w:iCs/>
            </w:rPr>
            <w:t>Communications Biology 2024 7:1</w:t>
          </w:r>
          <w:r>
            <w:rPr>
              <w:rFonts w:eastAsia="Times New Roman"/>
            </w:rPr>
            <w:t xml:space="preserve"> </w:t>
          </w:r>
          <w:r>
            <w:rPr>
              <w:rFonts w:eastAsia="Times New Roman"/>
              <w:b/>
              <w:bCs/>
            </w:rPr>
            <w:t>2024</w:t>
          </w:r>
          <w:r>
            <w:rPr>
              <w:rFonts w:eastAsia="Times New Roman"/>
            </w:rPr>
            <w:t xml:space="preserve">, </w:t>
          </w:r>
          <w:r>
            <w:rPr>
              <w:rFonts w:eastAsia="Times New Roman"/>
              <w:i/>
              <w:iCs/>
            </w:rPr>
            <w:t>7</w:t>
          </w:r>
          <w:r>
            <w:rPr>
              <w:rFonts w:eastAsia="Times New Roman"/>
            </w:rPr>
            <w:t>, 1–10, doi:10.1038/s42003-024-06995-9.</w:t>
          </w:r>
        </w:p>
        <w:p w14:paraId="4C3FA90F" w14:textId="77777777" w:rsidR="002C0412" w:rsidRDefault="002C0412">
          <w:pPr>
            <w:autoSpaceDE w:val="0"/>
            <w:autoSpaceDN w:val="0"/>
            <w:ind w:hanging="640"/>
            <w:divId w:val="1574388962"/>
            <w:rPr>
              <w:rFonts w:eastAsia="Times New Roman"/>
            </w:rPr>
          </w:pPr>
          <w:r>
            <w:rPr>
              <w:rFonts w:eastAsia="Times New Roman"/>
            </w:rPr>
            <w:t xml:space="preserve">79. </w:t>
          </w:r>
          <w:r>
            <w:rPr>
              <w:rFonts w:eastAsia="Times New Roman"/>
            </w:rPr>
            <w:tab/>
            <w:t xml:space="preserve">Darst, B.F.; Sheng, X.; Eeles, R.A.; Kote-Jarai, Z.; Conti, D. V.; Haiman, C.A. Combined Effect of a Polygenic Risk Score and Rare Genetic Variants on Prostate Cancer Risk. </w:t>
          </w:r>
          <w:proofErr w:type="spellStart"/>
          <w:r>
            <w:rPr>
              <w:rFonts w:eastAsia="Times New Roman"/>
              <w:i/>
              <w:iCs/>
            </w:rPr>
            <w:t>Eur</w:t>
          </w:r>
          <w:proofErr w:type="spellEnd"/>
          <w:r>
            <w:rPr>
              <w:rFonts w:eastAsia="Times New Roman"/>
              <w:i/>
              <w:iCs/>
            </w:rPr>
            <w:t xml:space="preserve"> </w:t>
          </w:r>
          <w:proofErr w:type="spellStart"/>
          <w:r>
            <w:rPr>
              <w:rFonts w:eastAsia="Times New Roman"/>
              <w:i/>
              <w:iCs/>
            </w:rPr>
            <w:t>Urol</w:t>
          </w:r>
          <w:proofErr w:type="spellEnd"/>
          <w:r>
            <w:rPr>
              <w:rFonts w:eastAsia="Times New Roman"/>
            </w:rPr>
            <w:t xml:space="preserve"> </w:t>
          </w:r>
          <w:r>
            <w:rPr>
              <w:rFonts w:eastAsia="Times New Roman"/>
              <w:b/>
              <w:bCs/>
            </w:rPr>
            <w:t>2021</w:t>
          </w:r>
          <w:r>
            <w:rPr>
              <w:rFonts w:eastAsia="Times New Roman"/>
            </w:rPr>
            <w:t xml:space="preserve">, </w:t>
          </w:r>
          <w:r>
            <w:rPr>
              <w:rFonts w:eastAsia="Times New Roman"/>
              <w:i/>
              <w:iCs/>
            </w:rPr>
            <w:t>80</w:t>
          </w:r>
          <w:r>
            <w:rPr>
              <w:rFonts w:eastAsia="Times New Roman"/>
            </w:rPr>
            <w:t xml:space="preserve">, 134–138, </w:t>
          </w:r>
          <w:proofErr w:type="gramStart"/>
          <w:r>
            <w:rPr>
              <w:rFonts w:eastAsia="Times New Roman"/>
            </w:rPr>
            <w:t>doi:10.1016/J.EURURO</w:t>
          </w:r>
          <w:proofErr w:type="gramEnd"/>
          <w:r>
            <w:rPr>
              <w:rFonts w:eastAsia="Times New Roman"/>
            </w:rPr>
            <w:t>.2021.04.013.</w:t>
          </w:r>
        </w:p>
        <w:p w14:paraId="41458D80" w14:textId="77777777" w:rsidR="002C0412" w:rsidRDefault="002C0412">
          <w:pPr>
            <w:autoSpaceDE w:val="0"/>
            <w:autoSpaceDN w:val="0"/>
            <w:ind w:hanging="640"/>
            <w:divId w:val="1407533350"/>
            <w:rPr>
              <w:rFonts w:eastAsia="Times New Roman"/>
            </w:rPr>
          </w:pPr>
          <w:r>
            <w:rPr>
              <w:rFonts w:eastAsia="Times New Roman"/>
            </w:rPr>
            <w:t xml:space="preserve">80. </w:t>
          </w:r>
          <w:r>
            <w:rPr>
              <w:rFonts w:eastAsia="Times New Roman"/>
            </w:rPr>
            <w:tab/>
            <w:t xml:space="preserve">Surg, E.; Neoptolemos, J.P.; Hu, K.; Bailey, P.; </w:t>
          </w:r>
          <w:proofErr w:type="spellStart"/>
          <w:r>
            <w:rPr>
              <w:rFonts w:eastAsia="Times New Roman"/>
            </w:rPr>
            <w:t>Springfeld</w:t>
          </w:r>
          <w:proofErr w:type="spellEnd"/>
          <w:r>
            <w:rPr>
              <w:rFonts w:eastAsia="Times New Roman"/>
            </w:rPr>
            <w:t xml:space="preserve">, C.; Cai, B.; Miao, Y.; Michalski, C.; Carvalho, C.; Hackert, T.; et al. Personalized Treatment in Localized Pancreatic Cancer. </w:t>
          </w:r>
          <w:r>
            <w:rPr>
              <w:rFonts w:eastAsia="Times New Roman"/>
              <w:i/>
              <w:iCs/>
            </w:rPr>
            <w:t>European Surgery 2023 56:3</w:t>
          </w:r>
          <w:r>
            <w:rPr>
              <w:rFonts w:eastAsia="Times New Roman"/>
            </w:rPr>
            <w:t xml:space="preserve"> </w:t>
          </w:r>
          <w:r>
            <w:rPr>
              <w:rFonts w:eastAsia="Times New Roman"/>
              <w:b/>
              <w:bCs/>
            </w:rPr>
            <w:t>2023</w:t>
          </w:r>
          <w:r>
            <w:rPr>
              <w:rFonts w:eastAsia="Times New Roman"/>
            </w:rPr>
            <w:t xml:space="preserve">, </w:t>
          </w:r>
          <w:r>
            <w:rPr>
              <w:rFonts w:eastAsia="Times New Roman"/>
              <w:i/>
              <w:iCs/>
            </w:rPr>
            <w:t>56</w:t>
          </w:r>
          <w:r>
            <w:rPr>
              <w:rFonts w:eastAsia="Times New Roman"/>
            </w:rPr>
            <w:t>, 93–109, doi:10.1007/S10353-023-00814-X.</w:t>
          </w:r>
        </w:p>
        <w:p w14:paraId="2452344E" w14:textId="77777777" w:rsidR="002C0412" w:rsidRDefault="002C0412">
          <w:pPr>
            <w:autoSpaceDE w:val="0"/>
            <w:autoSpaceDN w:val="0"/>
            <w:ind w:hanging="640"/>
            <w:divId w:val="971593572"/>
            <w:rPr>
              <w:rFonts w:eastAsia="Times New Roman"/>
            </w:rPr>
          </w:pPr>
          <w:r>
            <w:rPr>
              <w:rFonts w:eastAsia="Times New Roman"/>
            </w:rPr>
            <w:t xml:space="preserve">81. </w:t>
          </w:r>
          <w:r>
            <w:rPr>
              <w:rFonts w:eastAsia="Times New Roman"/>
            </w:rPr>
            <w:tab/>
            <w:t xml:space="preserve">Huang, X.; Zhang, G.; Tang, T.Y.; Gao, X.; Liang, T.B. Personalized Pancreatic Cancer Therapy: From the Perspective of MRNA Vaccine. </w:t>
          </w:r>
          <w:r>
            <w:rPr>
              <w:rFonts w:eastAsia="Times New Roman"/>
              <w:i/>
              <w:iCs/>
            </w:rPr>
            <w:t>Military Medical Research 2022 9:1</w:t>
          </w:r>
          <w:r>
            <w:rPr>
              <w:rFonts w:eastAsia="Times New Roman"/>
            </w:rPr>
            <w:t xml:space="preserve"> </w:t>
          </w:r>
          <w:r>
            <w:rPr>
              <w:rFonts w:eastAsia="Times New Roman"/>
              <w:b/>
              <w:bCs/>
            </w:rPr>
            <w:t>2022</w:t>
          </w:r>
          <w:r>
            <w:rPr>
              <w:rFonts w:eastAsia="Times New Roman"/>
            </w:rPr>
            <w:t xml:space="preserve">, </w:t>
          </w:r>
          <w:r>
            <w:rPr>
              <w:rFonts w:eastAsia="Times New Roman"/>
              <w:i/>
              <w:iCs/>
            </w:rPr>
            <w:t>9</w:t>
          </w:r>
          <w:r>
            <w:rPr>
              <w:rFonts w:eastAsia="Times New Roman"/>
            </w:rPr>
            <w:t>, 1–17, doi:10.1186/S40779-022-00416-W.</w:t>
          </w:r>
        </w:p>
        <w:p w14:paraId="00AD4EC9" w14:textId="77777777" w:rsidR="002C0412" w:rsidRDefault="002C0412">
          <w:pPr>
            <w:autoSpaceDE w:val="0"/>
            <w:autoSpaceDN w:val="0"/>
            <w:ind w:hanging="640"/>
            <w:divId w:val="2000844513"/>
            <w:rPr>
              <w:rFonts w:eastAsia="Times New Roman"/>
            </w:rPr>
          </w:pPr>
          <w:r>
            <w:rPr>
              <w:rFonts w:eastAsia="Times New Roman"/>
            </w:rPr>
            <w:t xml:space="preserve">82. </w:t>
          </w:r>
          <w:r>
            <w:rPr>
              <w:rFonts w:eastAsia="Times New Roman"/>
            </w:rPr>
            <w:tab/>
            <w:t xml:space="preserve">Shaya, J.; Kato, S.; </w:t>
          </w:r>
          <w:proofErr w:type="spellStart"/>
          <w:r>
            <w:rPr>
              <w:rFonts w:eastAsia="Times New Roman"/>
            </w:rPr>
            <w:t>Adashek</w:t>
          </w:r>
          <w:proofErr w:type="spellEnd"/>
          <w:r>
            <w:rPr>
              <w:rFonts w:eastAsia="Times New Roman"/>
            </w:rPr>
            <w:t xml:space="preserve">, J.J.; Patel, H.; Fanta, P.T.; Botta, G.P.; </w:t>
          </w:r>
          <w:proofErr w:type="spellStart"/>
          <w:r>
            <w:rPr>
              <w:rFonts w:eastAsia="Times New Roman"/>
            </w:rPr>
            <w:t>Sicklick</w:t>
          </w:r>
          <w:proofErr w:type="spellEnd"/>
          <w:r>
            <w:rPr>
              <w:rFonts w:eastAsia="Times New Roman"/>
            </w:rPr>
            <w:t xml:space="preserve">, J.K.; </w:t>
          </w:r>
          <w:proofErr w:type="spellStart"/>
          <w:r>
            <w:rPr>
              <w:rFonts w:eastAsia="Times New Roman"/>
            </w:rPr>
            <w:t>Kurzrock</w:t>
          </w:r>
          <w:proofErr w:type="spellEnd"/>
          <w:r>
            <w:rPr>
              <w:rFonts w:eastAsia="Times New Roman"/>
            </w:rPr>
            <w:t xml:space="preserve">, R. Personalized Matched Targeted Therapy in Advanced Pancreatic Cancer: A Pilot Cohort Analysis. </w:t>
          </w:r>
          <w:proofErr w:type="spellStart"/>
          <w:r>
            <w:rPr>
              <w:rFonts w:eastAsia="Times New Roman"/>
              <w:i/>
              <w:iCs/>
            </w:rPr>
            <w:t>npj</w:t>
          </w:r>
          <w:proofErr w:type="spellEnd"/>
          <w:r>
            <w:rPr>
              <w:rFonts w:eastAsia="Times New Roman"/>
              <w:i/>
              <w:iCs/>
            </w:rPr>
            <w:t xml:space="preserve"> Genomic Medicine 2023 8:1</w:t>
          </w:r>
          <w:r>
            <w:rPr>
              <w:rFonts w:eastAsia="Times New Roman"/>
            </w:rPr>
            <w:t xml:space="preserve"> </w:t>
          </w:r>
          <w:r>
            <w:rPr>
              <w:rFonts w:eastAsia="Times New Roman"/>
              <w:b/>
              <w:bCs/>
            </w:rPr>
            <w:t>2023</w:t>
          </w:r>
          <w:r>
            <w:rPr>
              <w:rFonts w:eastAsia="Times New Roman"/>
            </w:rPr>
            <w:t xml:space="preserve">, </w:t>
          </w:r>
          <w:r>
            <w:rPr>
              <w:rFonts w:eastAsia="Times New Roman"/>
              <w:i/>
              <w:iCs/>
            </w:rPr>
            <w:t>8</w:t>
          </w:r>
          <w:r>
            <w:rPr>
              <w:rFonts w:eastAsia="Times New Roman"/>
            </w:rPr>
            <w:t>, 1–8, doi:10.1038/s41525-022-00346-5.</w:t>
          </w:r>
        </w:p>
        <w:p w14:paraId="682C46AC" w14:textId="13B41C36" w:rsidR="00806253" w:rsidRPr="00CE7BDA" w:rsidRDefault="002C0412" w:rsidP="00CE7BDA">
          <w:pPr>
            <w:pStyle w:val="MDPI31text"/>
          </w:pPr>
          <w:r>
            <w:t> </w:t>
          </w:r>
        </w:p>
      </w:sdtContent>
    </w:sdt>
    <w:sectPr w:rsidR="00806253" w:rsidRPr="00CE7BDA" w:rsidSect="00DA62DF">
      <w:pgSz w:w="11909" w:h="16834" w:code="9"/>
      <w:pgMar w:top="1417" w:right="720" w:bottom="1077" w:left="720" w:header="1020" w:footer="340" w:gutter="0"/>
      <w:lnNumType w:countBy="1" w:distance="255" w:restart="continuous"/>
      <w:cols w:space="425"/>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very Liu" w:date="2024-11-27T18:45:00Z" w:initials="AL">
    <w:p w14:paraId="176BF128" w14:textId="77777777" w:rsidR="00F22BA2" w:rsidRDefault="00F22BA2" w:rsidP="00F22BA2">
      <w:pPr>
        <w:pStyle w:val="CommentText"/>
        <w:jc w:val="left"/>
      </w:pPr>
      <w:r>
        <w:rPr>
          <w:rStyle w:val="CommentReference"/>
        </w:rPr>
        <w:annotationRef/>
      </w:r>
      <w:r>
        <w:t>Please replace the figure with a clearer version. Please write the annotations in the image in the figure caption and add the literature reference.</w:t>
      </w:r>
    </w:p>
    <w:p w14:paraId="230F3977" w14:textId="77777777" w:rsidR="00F22BA2" w:rsidRDefault="00F22BA2" w:rsidP="00F22BA2">
      <w:pPr>
        <w:pStyle w:val="CommentText"/>
        <w:jc w:val="left"/>
      </w:pPr>
    </w:p>
    <w:p w14:paraId="095848E6" w14:textId="77777777" w:rsidR="00F22BA2" w:rsidRDefault="00F22BA2" w:rsidP="00F22BA2">
      <w:pPr>
        <w:pStyle w:val="CommentText"/>
        <w:jc w:val="left"/>
      </w:pPr>
      <w:r>
        <w:t>Same as Figure 2.</w:t>
      </w:r>
    </w:p>
  </w:comment>
  <w:comment w:id="2" w:author="ΒΕΡΡΑΣ ΓΕΩΡΓΙΟΣ ΙΩΑΝΝΗΣ" w:date="2024-12-31T11:12:00Z" w:initials="ΒΓΙ">
    <w:p w14:paraId="5AF1D7E9" w14:textId="77777777" w:rsidR="008D44A5" w:rsidRDefault="008D44A5" w:rsidP="008D44A5">
      <w:pPr>
        <w:pStyle w:val="CommentText"/>
        <w:jc w:val="left"/>
      </w:pPr>
      <w:r>
        <w:rPr>
          <w:rStyle w:val="CommentReference"/>
        </w:rPr>
        <w:annotationRef/>
      </w:r>
      <w:r>
        <w:t>Image has been upscaled and replaced</w:t>
      </w:r>
    </w:p>
  </w:comment>
  <w:comment w:id="3" w:author="Avery Liu" w:date="2024-11-27T18:49:00Z" w:initials="AL">
    <w:p w14:paraId="17C2C16A" w14:textId="4710DD54" w:rsidR="00F22BA2" w:rsidRDefault="00F22BA2" w:rsidP="00F22BA2">
      <w:pPr>
        <w:pStyle w:val="CommentText"/>
        <w:jc w:val="left"/>
      </w:pPr>
      <w:r>
        <w:rPr>
          <w:rStyle w:val="CommentReference"/>
        </w:rPr>
        <w:annotationRef/>
      </w:r>
      <w:r>
        <w:t xml:space="preserve">Please replace the image with a clearer version. </w:t>
      </w:r>
    </w:p>
    <w:p w14:paraId="2582C9FD" w14:textId="77777777" w:rsidR="00F22BA2" w:rsidRDefault="00F22BA2" w:rsidP="00F22BA2">
      <w:pPr>
        <w:pStyle w:val="CommentText"/>
        <w:jc w:val="left"/>
      </w:pPr>
    </w:p>
    <w:p w14:paraId="102BD6F0" w14:textId="77777777" w:rsidR="00F22BA2" w:rsidRDefault="00F22BA2" w:rsidP="00F22BA2">
      <w:pPr>
        <w:pStyle w:val="CommentText"/>
        <w:jc w:val="left"/>
      </w:pPr>
      <w:r>
        <w:t>Same as Figure 7,8.</w:t>
      </w:r>
    </w:p>
  </w:comment>
  <w:comment w:id="4" w:author="ΒΕΡΡΑΣ ΓΕΩΡΓΙΟΣ ΙΩΑΝΝΗΣ" w:date="2024-12-31T11:04:00Z" w:initials="ΒΓΙ">
    <w:p w14:paraId="43E249DA" w14:textId="77777777" w:rsidR="00B50F26" w:rsidRDefault="00B50F26" w:rsidP="00B50F26">
      <w:pPr>
        <w:pStyle w:val="CommentText"/>
        <w:jc w:val="left"/>
      </w:pPr>
      <w:r>
        <w:rPr>
          <w:rStyle w:val="CommentReference"/>
        </w:rPr>
        <w:annotationRef/>
      </w:r>
      <w:r>
        <w:t>Image has been upscaled and replaced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5848E6" w15:done="0"/>
  <w15:commentEx w15:paraId="5AF1D7E9" w15:paraIdParent="095848E6" w15:done="0"/>
  <w15:commentEx w15:paraId="102BD6F0" w15:done="0"/>
  <w15:commentEx w15:paraId="43E249DA" w15:paraIdParent="102BD6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69C472" w16cex:dateUtc="2024-11-27T10:45:00Z"/>
  <w16cex:commentExtensible w16cex:durableId="640A7B7C" w16cex:dateUtc="2024-12-31T09:12:00Z"/>
  <w16cex:commentExtensible w16cex:durableId="60938539" w16cex:dateUtc="2024-11-27T10:49:00Z"/>
  <w16cex:commentExtensible w16cex:durableId="36896E56" w16cex:dateUtc="2024-12-31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5848E6" w16cid:durableId="7169C472"/>
  <w16cid:commentId w16cid:paraId="5AF1D7E9" w16cid:durableId="640A7B7C"/>
  <w16cid:commentId w16cid:paraId="102BD6F0" w16cid:durableId="60938539"/>
  <w16cid:commentId w16cid:paraId="43E249DA" w16cid:durableId="36896E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4DDB1" w14:textId="77777777" w:rsidR="00AF5058" w:rsidRDefault="00AF5058">
      <w:pPr>
        <w:spacing w:line="240" w:lineRule="auto"/>
      </w:pPr>
      <w:r>
        <w:separator/>
      </w:r>
    </w:p>
  </w:endnote>
  <w:endnote w:type="continuationSeparator" w:id="0">
    <w:p w14:paraId="2BA785F8" w14:textId="77777777" w:rsidR="00AF5058" w:rsidRDefault="00AF5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2EF6C" w14:textId="77777777" w:rsidR="00AF7CE2" w:rsidRPr="00164C5C" w:rsidRDefault="00AF7CE2" w:rsidP="00AF7CE2">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313A7" w14:textId="77777777" w:rsidR="005F530C" w:rsidRDefault="005F530C" w:rsidP="00B16808">
    <w:pPr>
      <w:pStyle w:val="MDPIfooterfirstpage"/>
      <w:pBdr>
        <w:top w:val="single" w:sz="4" w:space="0" w:color="000000"/>
      </w:pBdr>
      <w:adjustRightInd w:val="0"/>
      <w:snapToGrid w:val="0"/>
      <w:spacing w:before="480" w:line="100" w:lineRule="exact"/>
      <w:rPr>
        <w:i/>
      </w:rPr>
    </w:pPr>
  </w:p>
  <w:p w14:paraId="1ED5E794" w14:textId="1C89BF21" w:rsidR="00AF7CE2" w:rsidRPr="00104518" w:rsidRDefault="00AF7CE2" w:rsidP="00AC5F82">
    <w:pPr>
      <w:pStyle w:val="MDPIfooterfirstpage"/>
      <w:tabs>
        <w:tab w:val="clear" w:pos="8845"/>
        <w:tab w:val="right" w:pos="10466"/>
      </w:tabs>
      <w:spacing w:line="240" w:lineRule="auto"/>
      <w:jc w:val="both"/>
      <w:rPr>
        <w:lang w:val="en-GB"/>
      </w:rPr>
    </w:pPr>
    <w:r>
      <w:rPr>
        <w:i/>
      </w:rPr>
      <w:t xml:space="preserve">Cancers </w:t>
    </w:r>
    <w:r w:rsidR="00875CDE">
      <w:rPr>
        <w:b/>
      </w:rPr>
      <w:t>2024</w:t>
    </w:r>
    <w:r w:rsidR="00F71A8C" w:rsidRPr="00F71A8C">
      <w:t>,</w:t>
    </w:r>
    <w:r w:rsidR="00875CDE">
      <w:rPr>
        <w:i/>
      </w:rPr>
      <w:t xml:space="preserve"> 16</w:t>
    </w:r>
    <w:r w:rsidR="00F71A8C" w:rsidRPr="00F71A8C">
      <w:t xml:space="preserve">, </w:t>
    </w:r>
    <w:r w:rsidR="00534C4A">
      <w:t>x</w:t>
    </w:r>
    <w:r w:rsidR="005F530C">
      <w:t>. https://doi.org/10.3390/xxxxx</w:t>
    </w:r>
    <w:r w:rsidR="00C05B43">
      <w:rPr>
        <w:lang w:val="en-GB"/>
      </w:rPr>
      <w:ptab w:relativeTo="margin" w:alignment="right" w:leader="none"/>
    </w:r>
    <w:r w:rsidRPr="00104518">
      <w:rPr>
        <w:lang w:val="en-GB"/>
      </w:rPr>
      <w:t>www.mdpi.com/journal/</w:t>
    </w:r>
    <w:r w:rsidRPr="00511F0B">
      <w:t>cancers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96C6E" w14:textId="77777777" w:rsidR="00AF5058" w:rsidRDefault="00AF5058">
      <w:pPr>
        <w:spacing w:line="240" w:lineRule="auto"/>
      </w:pPr>
      <w:r>
        <w:separator/>
      </w:r>
    </w:p>
  </w:footnote>
  <w:footnote w:type="continuationSeparator" w:id="0">
    <w:p w14:paraId="500EDDE3" w14:textId="77777777" w:rsidR="00AF5058" w:rsidRDefault="00AF50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5D61" w14:textId="77777777" w:rsidR="00AF7CE2" w:rsidRDefault="00AF7CE2" w:rsidP="00AF7CE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58EFE" w14:textId="524B617B" w:rsidR="008E2994" w:rsidRDefault="008E2994" w:rsidP="008E2994">
    <w:pPr>
      <w:tabs>
        <w:tab w:val="right" w:pos="10466"/>
      </w:tabs>
      <w:adjustRightInd w:val="0"/>
      <w:snapToGrid w:val="0"/>
      <w:spacing w:line="240" w:lineRule="auto"/>
      <w:rPr>
        <w:sz w:val="16"/>
      </w:rPr>
    </w:pPr>
    <w:r>
      <w:rPr>
        <w:i/>
        <w:sz w:val="16"/>
      </w:rPr>
      <w:t xml:space="preserve">Cancers </w:t>
    </w:r>
    <w:r>
      <w:rPr>
        <w:b/>
        <w:sz w:val="16"/>
      </w:rPr>
      <w:t>2024</w:t>
    </w:r>
    <w:r w:rsidRPr="00F71A8C">
      <w:rPr>
        <w:sz w:val="16"/>
      </w:rPr>
      <w:t>,</w:t>
    </w:r>
    <w:r>
      <w:rPr>
        <w:i/>
        <w:sz w:val="16"/>
      </w:rPr>
      <w:t xml:space="preserve"> 16</w:t>
    </w:r>
    <w:r>
      <w:rPr>
        <w:sz w:val="16"/>
      </w:rPr>
      <w:t>, x FOR PEER REVIEW</w:t>
    </w:r>
    <w:r w:rsidR="00DA62DF">
      <w:rPr>
        <w:sz w:val="16"/>
      </w:rPr>
      <w:ptab w:relativeTo="margin" w:alignment="right" w:leader="none"/>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6</w:t>
    </w:r>
    <w:r>
      <w:rPr>
        <w:sz w:val="16"/>
      </w:rPr>
      <w:fldChar w:fldCharType="end"/>
    </w:r>
  </w:p>
  <w:p w14:paraId="752B6895" w14:textId="77777777" w:rsidR="008E2994" w:rsidRPr="00836BB8" w:rsidRDefault="008E2994" w:rsidP="008E299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5F530C" w:rsidRPr="00AC5F82" w14:paraId="2BD7D56B" w14:textId="77777777" w:rsidTr="00932C28">
      <w:trPr>
        <w:trHeight w:val="686"/>
      </w:trPr>
      <w:tc>
        <w:tcPr>
          <w:tcW w:w="3679" w:type="dxa"/>
          <w:shd w:val="clear" w:color="auto" w:fill="auto"/>
          <w:vAlign w:val="center"/>
        </w:tcPr>
        <w:p w14:paraId="67A7CDB5" w14:textId="77777777" w:rsidR="005F530C" w:rsidRPr="00BD0BE9" w:rsidRDefault="00541837" w:rsidP="00AC5F82">
          <w:pPr>
            <w:pStyle w:val="Header"/>
            <w:pBdr>
              <w:bottom w:val="none" w:sz="0" w:space="0" w:color="auto"/>
            </w:pBdr>
            <w:jc w:val="left"/>
            <w:rPr>
              <w:rFonts w:eastAsia="DengXian"/>
              <w:b/>
              <w:bCs/>
            </w:rPr>
          </w:pPr>
          <w:r w:rsidRPr="00BD0BE9">
            <w:rPr>
              <w:rFonts w:eastAsia="DengXian"/>
              <w:b/>
              <w:bCs/>
              <w:noProof/>
            </w:rPr>
            <w:drawing>
              <wp:inline distT="0" distB="0" distL="0" distR="0" wp14:anchorId="7FF3C7EB" wp14:editId="46498FC3">
                <wp:extent cx="1683385" cy="429260"/>
                <wp:effectExtent l="0" t="0" r="0" b="0"/>
                <wp:docPr id="1319802202" name="Picture 3" descr="C:\Users\home\Desktop\logos\canc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canc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p>
      </w:tc>
      <w:tc>
        <w:tcPr>
          <w:tcW w:w="4535" w:type="dxa"/>
          <w:shd w:val="clear" w:color="auto" w:fill="auto"/>
          <w:vAlign w:val="center"/>
        </w:tcPr>
        <w:p w14:paraId="2B8B8913" w14:textId="77777777" w:rsidR="005F530C" w:rsidRPr="00BD0BE9" w:rsidRDefault="005F530C" w:rsidP="00AC5F82">
          <w:pPr>
            <w:pStyle w:val="Header"/>
            <w:pBdr>
              <w:bottom w:val="none" w:sz="0" w:space="0" w:color="auto"/>
            </w:pBdr>
            <w:rPr>
              <w:rFonts w:eastAsia="DengXian"/>
              <w:b/>
              <w:bCs/>
            </w:rPr>
          </w:pPr>
        </w:p>
      </w:tc>
      <w:tc>
        <w:tcPr>
          <w:tcW w:w="2273" w:type="dxa"/>
          <w:shd w:val="clear" w:color="auto" w:fill="auto"/>
          <w:vAlign w:val="center"/>
        </w:tcPr>
        <w:p w14:paraId="23165C18" w14:textId="77777777" w:rsidR="005F530C" w:rsidRPr="00BD0BE9" w:rsidRDefault="00932C28" w:rsidP="00932C28">
          <w:pPr>
            <w:pStyle w:val="Header"/>
            <w:pBdr>
              <w:bottom w:val="none" w:sz="0" w:space="0" w:color="auto"/>
            </w:pBdr>
            <w:jc w:val="right"/>
            <w:rPr>
              <w:rFonts w:eastAsia="DengXian"/>
              <w:b/>
              <w:bCs/>
            </w:rPr>
          </w:pPr>
          <w:r>
            <w:rPr>
              <w:rFonts w:eastAsia="DengXian"/>
              <w:b/>
              <w:bCs/>
              <w:noProof/>
            </w:rPr>
            <w:drawing>
              <wp:inline distT="0" distB="0" distL="0" distR="0" wp14:anchorId="0F1CFC64" wp14:editId="660B45EB">
                <wp:extent cx="540000" cy="360000"/>
                <wp:effectExtent l="0" t="0" r="0" b="2540"/>
                <wp:docPr id="382942869" name="Picture 1"/>
                <wp:cNvGraphicFramePr/>
                <a:graphic xmlns:a="http://schemas.openxmlformats.org/drawingml/2006/main">
                  <a:graphicData uri="http://schemas.openxmlformats.org/drawingml/2006/picture">
                    <pic:pic xmlns:pic="http://schemas.openxmlformats.org/drawingml/2006/picture">
                      <pic:nvPicPr>
                        <pic:cNvPr id="514620467" name=""/>
                        <pic:cNvPicPr/>
                      </pic:nvPicPr>
                      <pic:blipFill>
                        <a:blip r:embed="rId2"/>
                        <a:stretch>
                          <a:fillRect/>
                        </a:stretch>
                      </pic:blipFill>
                      <pic:spPr>
                        <a:xfrm>
                          <a:off x="0" y="0"/>
                          <a:ext cx="540000" cy="360000"/>
                        </a:xfrm>
                        <a:prstGeom prst="rect">
                          <a:avLst/>
                        </a:prstGeom>
                      </pic:spPr>
                    </pic:pic>
                  </a:graphicData>
                </a:graphic>
              </wp:inline>
            </w:drawing>
          </w:r>
        </w:p>
      </w:tc>
    </w:tr>
  </w:tbl>
  <w:p w14:paraId="12233567" w14:textId="77777777" w:rsidR="00AF7CE2" w:rsidRPr="005F530C" w:rsidRDefault="00AF7CE2" w:rsidP="00B16808">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488B"/>
    <w:multiLevelType w:val="multilevel"/>
    <w:tmpl w:val="75F0E3B2"/>
    <w:lvl w:ilvl="0">
      <w:start w:val="1"/>
      <w:numFmt w:val="decimal"/>
      <w:lvlText w:val="%1."/>
      <w:lvlJc w:val="left"/>
      <w:pPr>
        <w:ind w:left="360" w:hanging="360"/>
      </w:pPr>
      <w:rPr>
        <w:rFonts w:eastAsiaTheme="minorEastAsia" w:hint="default"/>
      </w:rPr>
    </w:lvl>
    <w:lvl w:ilvl="1">
      <w:start w:val="1"/>
      <w:numFmt w:val="decimal"/>
      <w:lvlText w:val="%1.%2."/>
      <w:lvlJc w:val="left"/>
      <w:pPr>
        <w:ind w:left="2968" w:hanging="360"/>
      </w:pPr>
      <w:rPr>
        <w:rFonts w:eastAsiaTheme="minorEastAsia" w:hint="default"/>
      </w:rPr>
    </w:lvl>
    <w:lvl w:ilvl="2">
      <w:start w:val="1"/>
      <w:numFmt w:val="decimal"/>
      <w:lvlText w:val="%1.%2.%3."/>
      <w:lvlJc w:val="left"/>
      <w:pPr>
        <w:ind w:left="5936" w:hanging="720"/>
      </w:pPr>
      <w:rPr>
        <w:rFonts w:eastAsiaTheme="minorEastAsia" w:hint="default"/>
      </w:rPr>
    </w:lvl>
    <w:lvl w:ilvl="3">
      <w:start w:val="1"/>
      <w:numFmt w:val="decimal"/>
      <w:lvlText w:val="%1.%2.%3.%4."/>
      <w:lvlJc w:val="left"/>
      <w:pPr>
        <w:ind w:left="8544" w:hanging="720"/>
      </w:pPr>
      <w:rPr>
        <w:rFonts w:eastAsiaTheme="minorEastAsia" w:hint="default"/>
      </w:rPr>
    </w:lvl>
    <w:lvl w:ilvl="4">
      <w:start w:val="1"/>
      <w:numFmt w:val="decimal"/>
      <w:lvlText w:val="%1.%2.%3.%4.%5."/>
      <w:lvlJc w:val="left"/>
      <w:pPr>
        <w:ind w:left="11512" w:hanging="1080"/>
      </w:pPr>
      <w:rPr>
        <w:rFonts w:eastAsiaTheme="minorEastAsia" w:hint="default"/>
      </w:rPr>
    </w:lvl>
    <w:lvl w:ilvl="5">
      <w:start w:val="1"/>
      <w:numFmt w:val="decimal"/>
      <w:lvlText w:val="%1.%2.%3.%4.%5.%6."/>
      <w:lvlJc w:val="left"/>
      <w:pPr>
        <w:ind w:left="14120" w:hanging="1080"/>
      </w:pPr>
      <w:rPr>
        <w:rFonts w:eastAsiaTheme="minorEastAsia" w:hint="default"/>
      </w:rPr>
    </w:lvl>
    <w:lvl w:ilvl="6">
      <w:start w:val="1"/>
      <w:numFmt w:val="decimal"/>
      <w:lvlText w:val="%1.%2.%3.%4.%5.%6.%7."/>
      <w:lvlJc w:val="left"/>
      <w:pPr>
        <w:ind w:left="16728" w:hanging="1080"/>
      </w:pPr>
      <w:rPr>
        <w:rFonts w:eastAsiaTheme="minorEastAsia" w:hint="default"/>
      </w:rPr>
    </w:lvl>
    <w:lvl w:ilvl="7">
      <w:start w:val="1"/>
      <w:numFmt w:val="decimal"/>
      <w:lvlText w:val="%1.%2.%3.%4.%5.%6.%7.%8."/>
      <w:lvlJc w:val="left"/>
      <w:pPr>
        <w:ind w:left="19696" w:hanging="1440"/>
      </w:pPr>
      <w:rPr>
        <w:rFonts w:eastAsiaTheme="minorEastAsia" w:hint="default"/>
      </w:rPr>
    </w:lvl>
    <w:lvl w:ilvl="8">
      <w:start w:val="1"/>
      <w:numFmt w:val="decimal"/>
      <w:lvlText w:val="%1.%2.%3.%4.%5.%6.%7.%8.%9."/>
      <w:lvlJc w:val="left"/>
      <w:pPr>
        <w:ind w:left="22304" w:hanging="1440"/>
      </w:pPr>
      <w:rPr>
        <w:rFonts w:eastAsiaTheme="minorEastAsia" w:hint="default"/>
      </w:rPr>
    </w:lvl>
  </w:abstractNum>
  <w:abstractNum w:abstractNumId="1" w15:restartNumberingAfterBreak="0">
    <w:nsid w:val="0B5F6105"/>
    <w:multiLevelType w:val="hybridMultilevel"/>
    <w:tmpl w:val="554CAE5C"/>
    <w:lvl w:ilvl="0" w:tplc="C9E6F8A8">
      <w:start w:val="1"/>
      <w:numFmt w:val="decimal"/>
      <w:lvlRestart w:val="0"/>
      <w:pStyle w:val="MDPI71FootNotes"/>
      <w:lvlText w:val="%1."/>
      <w:lvlJc w:val="left"/>
      <w:pPr>
        <w:ind w:left="425" w:hanging="425"/>
      </w:pPr>
      <w:rPr>
        <w:rFonts w:hint="default"/>
        <w:b w:val="0"/>
        <w:i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F7F4A"/>
    <w:multiLevelType w:val="hybridMultilevel"/>
    <w:tmpl w:val="5E48504A"/>
    <w:lvl w:ilvl="0" w:tplc="0F2A2F0C">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468F5"/>
    <w:multiLevelType w:val="hybridMultilevel"/>
    <w:tmpl w:val="ED52186C"/>
    <w:lvl w:ilvl="0" w:tplc="B176A5EE">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00761D2E"/>
    <w:lvl w:ilvl="0" w:tplc="010EDCB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9925253"/>
    <w:multiLevelType w:val="hybridMultilevel"/>
    <w:tmpl w:val="4816D25A"/>
    <w:lvl w:ilvl="0" w:tplc="207EE52C">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4ADA639D"/>
    <w:multiLevelType w:val="hybridMultilevel"/>
    <w:tmpl w:val="6DDA9CE2"/>
    <w:lvl w:ilvl="0" w:tplc="9EC8C5CA">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411638A6"/>
    <w:lvl w:ilvl="0" w:tplc="0ADAB33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7084274">
    <w:abstractNumId w:val="7"/>
  </w:num>
  <w:num w:numId="2" w16cid:durableId="1084952247">
    <w:abstractNumId w:val="9"/>
  </w:num>
  <w:num w:numId="3" w16cid:durableId="1953778318">
    <w:abstractNumId w:val="6"/>
  </w:num>
  <w:num w:numId="4" w16cid:durableId="378482578">
    <w:abstractNumId w:val="8"/>
  </w:num>
  <w:num w:numId="5" w16cid:durableId="21787401">
    <w:abstractNumId w:val="13"/>
  </w:num>
  <w:num w:numId="6" w16cid:durableId="925386969">
    <w:abstractNumId w:val="5"/>
  </w:num>
  <w:num w:numId="7" w16cid:durableId="60103614">
    <w:abstractNumId w:val="13"/>
  </w:num>
  <w:num w:numId="8" w16cid:durableId="1105538409">
    <w:abstractNumId w:val="5"/>
  </w:num>
  <w:num w:numId="9" w16cid:durableId="807236247">
    <w:abstractNumId w:val="13"/>
  </w:num>
  <w:num w:numId="10" w16cid:durableId="965309182">
    <w:abstractNumId w:val="5"/>
  </w:num>
  <w:num w:numId="11" w16cid:durableId="4093503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2683190">
    <w:abstractNumId w:val="2"/>
  </w:num>
  <w:num w:numId="13" w16cid:durableId="1953584816">
    <w:abstractNumId w:val="14"/>
  </w:num>
  <w:num w:numId="14" w16cid:durableId="585236576">
    <w:abstractNumId w:val="15"/>
  </w:num>
  <w:num w:numId="15" w16cid:durableId="1112558508">
    <w:abstractNumId w:val="13"/>
  </w:num>
  <w:num w:numId="16" w16cid:durableId="1025136372">
    <w:abstractNumId w:val="5"/>
  </w:num>
  <w:num w:numId="17" w16cid:durableId="800264451">
    <w:abstractNumId w:val="4"/>
  </w:num>
  <w:num w:numId="18" w16cid:durableId="967320684">
    <w:abstractNumId w:val="12"/>
  </w:num>
  <w:num w:numId="19" w16cid:durableId="767046312">
    <w:abstractNumId w:val="2"/>
  </w:num>
  <w:num w:numId="20" w16cid:durableId="1913806581">
    <w:abstractNumId w:val="13"/>
  </w:num>
  <w:num w:numId="21" w16cid:durableId="2071074222">
    <w:abstractNumId w:val="5"/>
  </w:num>
  <w:num w:numId="22" w16cid:durableId="1356812452">
    <w:abstractNumId w:val="4"/>
  </w:num>
  <w:num w:numId="23" w16cid:durableId="420494967">
    <w:abstractNumId w:val="11"/>
  </w:num>
  <w:num w:numId="24" w16cid:durableId="1238127219">
    <w:abstractNumId w:val="10"/>
  </w:num>
  <w:num w:numId="25" w16cid:durableId="52242820">
    <w:abstractNumId w:val="3"/>
  </w:num>
  <w:num w:numId="26" w16cid:durableId="862942696">
    <w:abstractNumId w:val="13"/>
  </w:num>
  <w:num w:numId="27" w16cid:durableId="276717082">
    <w:abstractNumId w:val="5"/>
  </w:num>
  <w:num w:numId="28" w16cid:durableId="1153914862">
    <w:abstractNumId w:val="1"/>
  </w:num>
  <w:num w:numId="29" w16cid:durableId="190072998">
    <w:abstractNumId w:val="4"/>
  </w:num>
  <w:num w:numId="30" w16cid:durableId="415829670">
    <w:abstractNumId w:val="13"/>
  </w:num>
  <w:num w:numId="31" w16cid:durableId="699088232">
    <w:abstractNumId w:val="5"/>
  </w:num>
  <w:num w:numId="32" w16cid:durableId="294458546">
    <w:abstractNumId w:val="1"/>
  </w:num>
  <w:num w:numId="33" w16cid:durableId="558247077">
    <w:abstractNumId w:val="4"/>
  </w:num>
  <w:num w:numId="34" w16cid:durableId="792864708">
    <w:abstractNumId w:val="1"/>
  </w:num>
  <w:num w:numId="35" w16cid:durableId="1572347963">
    <w:abstractNumId w:val="13"/>
  </w:num>
  <w:num w:numId="36" w16cid:durableId="1011375194">
    <w:abstractNumId w:val="5"/>
  </w:num>
  <w:num w:numId="37" w16cid:durableId="1042171405">
    <w:abstractNumId w:val="1"/>
  </w:num>
  <w:num w:numId="38" w16cid:durableId="637342200">
    <w:abstractNumId w:val="4"/>
  </w:num>
  <w:num w:numId="39" w16cid:durableId="1403523001">
    <w:abstractNumId w:val="13"/>
  </w:num>
  <w:num w:numId="40" w16cid:durableId="1917740463">
    <w:abstractNumId w:val="5"/>
  </w:num>
  <w:num w:numId="41" w16cid:durableId="1121731264">
    <w:abstractNumId w:val="1"/>
  </w:num>
  <w:num w:numId="42" w16cid:durableId="2000037017">
    <w:abstractNumId w:val="4"/>
  </w:num>
  <w:num w:numId="43" w16cid:durableId="479887128">
    <w:abstractNumId w:val="1"/>
  </w:num>
  <w:num w:numId="44" w16cid:durableId="976909380">
    <w:abstractNumId w:val="13"/>
  </w:num>
  <w:num w:numId="45" w16cid:durableId="853803053">
    <w:abstractNumId w:val="5"/>
  </w:num>
  <w:num w:numId="46" w16cid:durableId="1708139958">
    <w:abstractNumId w:val="1"/>
  </w:num>
  <w:num w:numId="47" w16cid:durableId="1990357519">
    <w:abstractNumId w:val="4"/>
  </w:num>
  <w:num w:numId="48" w16cid:durableId="424884083">
    <w:abstractNumId w:val="1"/>
  </w:num>
  <w:num w:numId="49" w16cid:durableId="177354758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very Liu">
    <w15:presenceInfo w15:providerId="AD" w15:userId="S::avery.liu@mdpi.com::b942d02c-6755-4933-a145-96ae5c2e01af"/>
  </w15:person>
  <w15:person w15:author="ΒΕΡΡΑΣ ΓΕΩΡΓΙΟΣ ΙΩΑΝΝΗΣ">
    <w15:presenceInfo w15:providerId="AD" w15:userId="S::up1047757@upatras.gr::dc2a539c-8f51-44f1-b393-0d883ce7ce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C98"/>
    <w:rsid w:val="000004D7"/>
    <w:rsid w:val="0000103C"/>
    <w:rsid w:val="000019C2"/>
    <w:rsid w:val="00002206"/>
    <w:rsid w:val="00003F8B"/>
    <w:rsid w:val="00004436"/>
    <w:rsid w:val="00007BDF"/>
    <w:rsid w:val="00011723"/>
    <w:rsid w:val="00012238"/>
    <w:rsid w:val="00013E90"/>
    <w:rsid w:val="00013F89"/>
    <w:rsid w:val="000149AD"/>
    <w:rsid w:val="00014AF6"/>
    <w:rsid w:val="00014FE6"/>
    <w:rsid w:val="00015D6F"/>
    <w:rsid w:val="00017876"/>
    <w:rsid w:val="00020364"/>
    <w:rsid w:val="00023D07"/>
    <w:rsid w:val="00025158"/>
    <w:rsid w:val="00027EE5"/>
    <w:rsid w:val="0003409B"/>
    <w:rsid w:val="00034C83"/>
    <w:rsid w:val="00036573"/>
    <w:rsid w:val="00037D0B"/>
    <w:rsid w:val="000407B2"/>
    <w:rsid w:val="000446A0"/>
    <w:rsid w:val="000472A0"/>
    <w:rsid w:val="00052CF7"/>
    <w:rsid w:val="0005786D"/>
    <w:rsid w:val="00057CA4"/>
    <w:rsid w:val="000618E3"/>
    <w:rsid w:val="00062E9A"/>
    <w:rsid w:val="00063113"/>
    <w:rsid w:val="000657FC"/>
    <w:rsid w:val="00067BC9"/>
    <w:rsid w:val="000700D0"/>
    <w:rsid w:val="00070B94"/>
    <w:rsid w:val="0007341E"/>
    <w:rsid w:val="0007378D"/>
    <w:rsid w:val="000738BC"/>
    <w:rsid w:val="00073AEB"/>
    <w:rsid w:val="00075C6D"/>
    <w:rsid w:val="00076426"/>
    <w:rsid w:val="0007693C"/>
    <w:rsid w:val="00076D15"/>
    <w:rsid w:val="00076F7E"/>
    <w:rsid w:val="00077485"/>
    <w:rsid w:val="00077A61"/>
    <w:rsid w:val="00077F76"/>
    <w:rsid w:val="00080A37"/>
    <w:rsid w:val="00081C38"/>
    <w:rsid w:val="00083EC9"/>
    <w:rsid w:val="0008717C"/>
    <w:rsid w:val="00087B05"/>
    <w:rsid w:val="000904EE"/>
    <w:rsid w:val="000911C0"/>
    <w:rsid w:val="00092478"/>
    <w:rsid w:val="00092C2A"/>
    <w:rsid w:val="0009392D"/>
    <w:rsid w:val="00093D73"/>
    <w:rsid w:val="00096B6A"/>
    <w:rsid w:val="000A321D"/>
    <w:rsid w:val="000A6F47"/>
    <w:rsid w:val="000B0CF5"/>
    <w:rsid w:val="000B2DB7"/>
    <w:rsid w:val="000B2F7C"/>
    <w:rsid w:val="000B343E"/>
    <w:rsid w:val="000B50EF"/>
    <w:rsid w:val="000C2A36"/>
    <w:rsid w:val="000C3E82"/>
    <w:rsid w:val="000C5B2E"/>
    <w:rsid w:val="000C5C2C"/>
    <w:rsid w:val="000C6087"/>
    <w:rsid w:val="000C77D7"/>
    <w:rsid w:val="000D2713"/>
    <w:rsid w:val="000D3433"/>
    <w:rsid w:val="000D4AE8"/>
    <w:rsid w:val="000D6839"/>
    <w:rsid w:val="000D7129"/>
    <w:rsid w:val="000D791A"/>
    <w:rsid w:val="000E057C"/>
    <w:rsid w:val="000E1301"/>
    <w:rsid w:val="000E1399"/>
    <w:rsid w:val="000E1467"/>
    <w:rsid w:val="000E1517"/>
    <w:rsid w:val="000E15C8"/>
    <w:rsid w:val="000E1960"/>
    <w:rsid w:val="000E1F23"/>
    <w:rsid w:val="000E49FF"/>
    <w:rsid w:val="000E6A2A"/>
    <w:rsid w:val="000E72EA"/>
    <w:rsid w:val="000E7554"/>
    <w:rsid w:val="000F0303"/>
    <w:rsid w:val="000F0E63"/>
    <w:rsid w:val="000F1810"/>
    <w:rsid w:val="000F1914"/>
    <w:rsid w:val="000F3EF8"/>
    <w:rsid w:val="000F4CAA"/>
    <w:rsid w:val="000F7667"/>
    <w:rsid w:val="000F79E2"/>
    <w:rsid w:val="0010089F"/>
    <w:rsid w:val="001009D3"/>
    <w:rsid w:val="001017B5"/>
    <w:rsid w:val="00101A7E"/>
    <w:rsid w:val="00103B09"/>
    <w:rsid w:val="00103BF5"/>
    <w:rsid w:val="00103E20"/>
    <w:rsid w:val="00104518"/>
    <w:rsid w:val="00105857"/>
    <w:rsid w:val="001059C9"/>
    <w:rsid w:val="0010654C"/>
    <w:rsid w:val="00110CC2"/>
    <w:rsid w:val="0011101E"/>
    <w:rsid w:val="00111F26"/>
    <w:rsid w:val="00112145"/>
    <w:rsid w:val="0011249B"/>
    <w:rsid w:val="001124DA"/>
    <w:rsid w:val="0011373C"/>
    <w:rsid w:val="0011496E"/>
    <w:rsid w:val="00115442"/>
    <w:rsid w:val="001155E4"/>
    <w:rsid w:val="00115A6A"/>
    <w:rsid w:val="00116654"/>
    <w:rsid w:val="00116F08"/>
    <w:rsid w:val="00117A7C"/>
    <w:rsid w:val="00117D2B"/>
    <w:rsid w:val="00122B17"/>
    <w:rsid w:val="00122EBE"/>
    <w:rsid w:val="00124F0A"/>
    <w:rsid w:val="00125CE1"/>
    <w:rsid w:val="00126C03"/>
    <w:rsid w:val="001270E7"/>
    <w:rsid w:val="001278CA"/>
    <w:rsid w:val="00132663"/>
    <w:rsid w:val="00132C56"/>
    <w:rsid w:val="00134476"/>
    <w:rsid w:val="00134974"/>
    <w:rsid w:val="00135C67"/>
    <w:rsid w:val="00136443"/>
    <w:rsid w:val="0013677D"/>
    <w:rsid w:val="00136B2B"/>
    <w:rsid w:val="00136C2E"/>
    <w:rsid w:val="0013732A"/>
    <w:rsid w:val="00141D11"/>
    <w:rsid w:val="00141FB7"/>
    <w:rsid w:val="001432AB"/>
    <w:rsid w:val="00145BCC"/>
    <w:rsid w:val="001475F2"/>
    <w:rsid w:val="00150549"/>
    <w:rsid w:val="00150611"/>
    <w:rsid w:val="00152294"/>
    <w:rsid w:val="0015518E"/>
    <w:rsid w:val="00155DD1"/>
    <w:rsid w:val="00156371"/>
    <w:rsid w:val="00156EE9"/>
    <w:rsid w:val="001602B1"/>
    <w:rsid w:val="00161025"/>
    <w:rsid w:val="00161565"/>
    <w:rsid w:val="00161A06"/>
    <w:rsid w:val="00162D53"/>
    <w:rsid w:val="0017137B"/>
    <w:rsid w:val="00171BB3"/>
    <w:rsid w:val="00172A74"/>
    <w:rsid w:val="0017313A"/>
    <w:rsid w:val="001733B9"/>
    <w:rsid w:val="00173F0D"/>
    <w:rsid w:val="00174EC3"/>
    <w:rsid w:val="00175A13"/>
    <w:rsid w:val="00176028"/>
    <w:rsid w:val="00176250"/>
    <w:rsid w:val="0017661A"/>
    <w:rsid w:val="00176656"/>
    <w:rsid w:val="001767CB"/>
    <w:rsid w:val="00180960"/>
    <w:rsid w:val="001825F7"/>
    <w:rsid w:val="001828C0"/>
    <w:rsid w:val="00182BC6"/>
    <w:rsid w:val="00183FEC"/>
    <w:rsid w:val="00184BBF"/>
    <w:rsid w:val="00185937"/>
    <w:rsid w:val="00186691"/>
    <w:rsid w:val="00186DB4"/>
    <w:rsid w:val="0018722B"/>
    <w:rsid w:val="001877EC"/>
    <w:rsid w:val="0018780A"/>
    <w:rsid w:val="00190235"/>
    <w:rsid w:val="001903FB"/>
    <w:rsid w:val="00193EB6"/>
    <w:rsid w:val="00194097"/>
    <w:rsid w:val="001946FA"/>
    <w:rsid w:val="00195692"/>
    <w:rsid w:val="00195D16"/>
    <w:rsid w:val="001967FE"/>
    <w:rsid w:val="00196862"/>
    <w:rsid w:val="00196F84"/>
    <w:rsid w:val="001A22F1"/>
    <w:rsid w:val="001A3DE7"/>
    <w:rsid w:val="001A4900"/>
    <w:rsid w:val="001A5B1C"/>
    <w:rsid w:val="001A7759"/>
    <w:rsid w:val="001A7F04"/>
    <w:rsid w:val="001B038D"/>
    <w:rsid w:val="001B10CF"/>
    <w:rsid w:val="001B2E30"/>
    <w:rsid w:val="001B3FD3"/>
    <w:rsid w:val="001B4C5D"/>
    <w:rsid w:val="001B645A"/>
    <w:rsid w:val="001C13B4"/>
    <w:rsid w:val="001C2522"/>
    <w:rsid w:val="001C2D91"/>
    <w:rsid w:val="001C4065"/>
    <w:rsid w:val="001C57AD"/>
    <w:rsid w:val="001C6F0E"/>
    <w:rsid w:val="001D0EB3"/>
    <w:rsid w:val="001D1463"/>
    <w:rsid w:val="001D16D8"/>
    <w:rsid w:val="001D2EBD"/>
    <w:rsid w:val="001D3D16"/>
    <w:rsid w:val="001D494C"/>
    <w:rsid w:val="001D792B"/>
    <w:rsid w:val="001E1D19"/>
    <w:rsid w:val="001E2AEB"/>
    <w:rsid w:val="001E3DD1"/>
    <w:rsid w:val="001E4222"/>
    <w:rsid w:val="001E466C"/>
    <w:rsid w:val="001E4CF5"/>
    <w:rsid w:val="001E5E5A"/>
    <w:rsid w:val="001F08EC"/>
    <w:rsid w:val="001F156C"/>
    <w:rsid w:val="001F2995"/>
    <w:rsid w:val="001F3036"/>
    <w:rsid w:val="001F4BCA"/>
    <w:rsid w:val="001F6E43"/>
    <w:rsid w:val="001F7B9E"/>
    <w:rsid w:val="0020064A"/>
    <w:rsid w:val="002026A3"/>
    <w:rsid w:val="00202BF6"/>
    <w:rsid w:val="00203143"/>
    <w:rsid w:val="00206236"/>
    <w:rsid w:val="00207AFB"/>
    <w:rsid w:val="00207BFC"/>
    <w:rsid w:val="00211797"/>
    <w:rsid w:val="00212A31"/>
    <w:rsid w:val="002133FD"/>
    <w:rsid w:val="002147C6"/>
    <w:rsid w:val="0022021E"/>
    <w:rsid w:val="0022349C"/>
    <w:rsid w:val="0022374D"/>
    <w:rsid w:val="00225A19"/>
    <w:rsid w:val="002268A7"/>
    <w:rsid w:val="002306D3"/>
    <w:rsid w:val="00230874"/>
    <w:rsid w:val="00230C1F"/>
    <w:rsid w:val="00231CCE"/>
    <w:rsid w:val="00232400"/>
    <w:rsid w:val="00232727"/>
    <w:rsid w:val="00232A00"/>
    <w:rsid w:val="00234226"/>
    <w:rsid w:val="002359BB"/>
    <w:rsid w:val="002360CE"/>
    <w:rsid w:val="00236A31"/>
    <w:rsid w:val="002431C5"/>
    <w:rsid w:val="00245966"/>
    <w:rsid w:val="00245A34"/>
    <w:rsid w:val="00250801"/>
    <w:rsid w:val="0025090B"/>
    <w:rsid w:val="00251BF2"/>
    <w:rsid w:val="002521C4"/>
    <w:rsid w:val="002523C6"/>
    <w:rsid w:val="00253B0B"/>
    <w:rsid w:val="00254143"/>
    <w:rsid w:val="00254450"/>
    <w:rsid w:val="00256097"/>
    <w:rsid w:val="00256375"/>
    <w:rsid w:val="00256AE2"/>
    <w:rsid w:val="00256F7F"/>
    <w:rsid w:val="002575FB"/>
    <w:rsid w:val="0025773E"/>
    <w:rsid w:val="002604E6"/>
    <w:rsid w:val="002610F1"/>
    <w:rsid w:val="0026219B"/>
    <w:rsid w:val="00262C86"/>
    <w:rsid w:val="00272EAF"/>
    <w:rsid w:val="00272F25"/>
    <w:rsid w:val="0027425B"/>
    <w:rsid w:val="00274987"/>
    <w:rsid w:val="0027572A"/>
    <w:rsid w:val="00275A77"/>
    <w:rsid w:val="00275BB9"/>
    <w:rsid w:val="00277B23"/>
    <w:rsid w:val="00277DD4"/>
    <w:rsid w:val="002806B7"/>
    <w:rsid w:val="00280C87"/>
    <w:rsid w:val="00281782"/>
    <w:rsid w:val="002837A1"/>
    <w:rsid w:val="00284883"/>
    <w:rsid w:val="0028501A"/>
    <w:rsid w:val="0028610C"/>
    <w:rsid w:val="00286EF3"/>
    <w:rsid w:val="00287F2E"/>
    <w:rsid w:val="0029031C"/>
    <w:rsid w:val="00290830"/>
    <w:rsid w:val="00293431"/>
    <w:rsid w:val="002940B4"/>
    <w:rsid w:val="002978B0"/>
    <w:rsid w:val="00297BA6"/>
    <w:rsid w:val="002A0D6E"/>
    <w:rsid w:val="002A2725"/>
    <w:rsid w:val="002A3E54"/>
    <w:rsid w:val="002A5CB2"/>
    <w:rsid w:val="002A5DAF"/>
    <w:rsid w:val="002A6159"/>
    <w:rsid w:val="002A64D8"/>
    <w:rsid w:val="002A6761"/>
    <w:rsid w:val="002A69D1"/>
    <w:rsid w:val="002A7636"/>
    <w:rsid w:val="002B189F"/>
    <w:rsid w:val="002B1F25"/>
    <w:rsid w:val="002B36F8"/>
    <w:rsid w:val="002B3CA5"/>
    <w:rsid w:val="002B3CE9"/>
    <w:rsid w:val="002B4594"/>
    <w:rsid w:val="002B57A9"/>
    <w:rsid w:val="002B5823"/>
    <w:rsid w:val="002B5EB6"/>
    <w:rsid w:val="002B6FBD"/>
    <w:rsid w:val="002B71D9"/>
    <w:rsid w:val="002B745C"/>
    <w:rsid w:val="002B783F"/>
    <w:rsid w:val="002B7984"/>
    <w:rsid w:val="002C0412"/>
    <w:rsid w:val="002C1AB0"/>
    <w:rsid w:val="002C2494"/>
    <w:rsid w:val="002C25BF"/>
    <w:rsid w:val="002C28B0"/>
    <w:rsid w:val="002C39A3"/>
    <w:rsid w:val="002C4CD1"/>
    <w:rsid w:val="002C534B"/>
    <w:rsid w:val="002C714D"/>
    <w:rsid w:val="002D0713"/>
    <w:rsid w:val="002D0C40"/>
    <w:rsid w:val="002D1101"/>
    <w:rsid w:val="002D1D27"/>
    <w:rsid w:val="002D3B3F"/>
    <w:rsid w:val="002D4D27"/>
    <w:rsid w:val="002D5AB9"/>
    <w:rsid w:val="002D74F3"/>
    <w:rsid w:val="002D78E7"/>
    <w:rsid w:val="002E0A4E"/>
    <w:rsid w:val="002E112C"/>
    <w:rsid w:val="002E140E"/>
    <w:rsid w:val="002E3377"/>
    <w:rsid w:val="002E3C16"/>
    <w:rsid w:val="002E61C2"/>
    <w:rsid w:val="002E634B"/>
    <w:rsid w:val="002E795F"/>
    <w:rsid w:val="002F0D99"/>
    <w:rsid w:val="002F126B"/>
    <w:rsid w:val="002F1CD2"/>
    <w:rsid w:val="002F2830"/>
    <w:rsid w:val="002F3857"/>
    <w:rsid w:val="002F41FA"/>
    <w:rsid w:val="002F4EF0"/>
    <w:rsid w:val="002F6932"/>
    <w:rsid w:val="002F6AF1"/>
    <w:rsid w:val="0030157B"/>
    <w:rsid w:val="00301AE6"/>
    <w:rsid w:val="00301C43"/>
    <w:rsid w:val="00303E62"/>
    <w:rsid w:val="003046F2"/>
    <w:rsid w:val="00305D35"/>
    <w:rsid w:val="0030721D"/>
    <w:rsid w:val="00307B7A"/>
    <w:rsid w:val="00311096"/>
    <w:rsid w:val="00311766"/>
    <w:rsid w:val="00311F4C"/>
    <w:rsid w:val="00314ADE"/>
    <w:rsid w:val="00314C29"/>
    <w:rsid w:val="00316E1B"/>
    <w:rsid w:val="00317112"/>
    <w:rsid w:val="0031738A"/>
    <w:rsid w:val="003215BF"/>
    <w:rsid w:val="00324383"/>
    <w:rsid w:val="0032494E"/>
    <w:rsid w:val="00326141"/>
    <w:rsid w:val="003271CA"/>
    <w:rsid w:val="00330316"/>
    <w:rsid w:val="00330BFB"/>
    <w:rsid w:val="0033220E"/>
    <w:rsid w:val="0033379B"/>
    <w:rsid w:val="00335A25"/>
    <w:rsid w:val="003370A1"/>
    <w:rsid w:val="003426D6"/>
    <w:rsid w:val="00342D65"/>
    <w:rsid w:val="00344296"/>
    <w:rsid w:val="00345F34"/>
    <w:rsid w:val="00350666"/>
    <w:rsid w:val="00350B1D"/>
    <w:rsid w:val="00353570"/>
    <w:rsid w:val="003548B1"/>
    <w:rsid w:val="003560D8"/>
    <w:rsid w:val="00357544"/>
    <w:rsid w:val="0035767C"/>
    <w:rsid w:val="003579D4"/>
    <w:rsid w:val="00360A62"/>
    <w:rsid w:val="00360A73"/>
    <w:rsid w:val="003612B8"/>
    <w:rsid w:val="003622B2"/>
    <w:rsid w:val="00362DA3"/>
    <w:rsid w:val="00362FEC"/>
    <w:rsid w:val="00363FD0"/>
    <w:rsid w:val="00367DA1"/>
    <w:rsid w:val="0037094A"/>
    <w:rsid w:val="00370AAA"/>
    <w:rsid w:val="00372591"/>
    <w:rsid w:val="003734CA"/>
    <w:rsid w:val="00373514"/>
    <w:rsid w:val="00373D4E"/>
    <w:rsid w:val="003751EF"/>
    <w:rsid w:val="00375BAA"/>
    <w:rsid w:val="003766E7"/>
    <w:rsid w:val="00376B42"/>
    <w:rsid w:val="003778CB"/>
    <w:rsid w:val="00385333"/>
    <w:rsid w:val="0038661C"/>
    <w:rsid w:val="00387C07"/>
    <w:rsid w:val="00387D7B"/>
    <w:rsid w:val="00387E82"/>
    <w:rsid w:val="00393488"/>
    <w:rsid w:val="00394C85"/>
    <w:rsid w:val="00394E80"/>
    <w:rsid w:val="003A004E"/>
    <w:rsid w:val="003A18AF"/>
    <w:rsid w:val="003A55A8"/>
    <w:rsid w:val="003A56AB"/>
    <w:rsid w:val="003A70D4"/>
    <w:rsid w:val="003A717B"/>
    <w:rsid w:val="003B0587"/>
    <w:rsid w:val="003B1868"/>
    <w:rsid w:val="003B35C0"/>
    <w:rsid w:val="003B4201"/>
    <w:rsid w:val="003B4E27"/>
    <w:rsid w:val="003B4EE6"/>
    <w:rsid w:val="003C406F"/>
    <w:rsid w:val="003C46F0"/>
    <w:rsid w:val="003C4892"/>
    <w:rsid w:val="003C5447"/>
    <w:rsid w:val="003C710D"/>
    <w:rsid w:val="003C7AE7"/>
    <w:rsid w:val="003C7EF4"/>
    <w:rsid w:val="003D0B35"/>
    <w:rsid w:val="003D0E3E"/>
    <w:rsid w:val="003D10BC"/>
    <w:rsid w:val="003D2FCF"/>
    <w:rsid w:val="003D3457"/>
    <w:rsid w:val="003D4073"/>
    <w:rsid w:val="003D4393"/>
    <w:rsid w:val="003D5C87"/>
    <w:rsid w:val="003D6527"/>
    <w:rsid w:val="003E4134"/>
    <w:rsid w:val="003E48D4"/>
    <w:rsid w:val="003E5BF6"/>
    <w:rsid w:val="003E6D5F"/>
    <w:rsid w:val="003F2B45"/>
    <w:rsid w:val="003F3060"/>
    <w:rsid w:val="003F438F"/>
    <w:rsid w:val="003F74F5"/>
    <w:rsid w:val="003F793D"/>
    <w:rsid w:val="00401D30"/>
    <w:rsid w:val="00402DA8"/>
    <w:rsid w:val="00402FBD"/>
    <w:rsid w:val="0040629D"/>
    <w:rsid w:val="00407E15"/>
    <w:rsid w:val="00411D68"/>
    <w:rsid w:val="004126B2"/>
    <w:rsid w:val="00415113"/>
    <w:rsid w:val="00417C01"/>
    <w:rsid w:val="004207B6"/>
    <w:rsid w:val="00420E55"/>
    <w:rsid w:val="004212D1"/>
    <w:rsid w:val="00424722"/>
    <w:rsid w:val="00426D71"/>
    <w:rsid w:val="0043276B"/>
    <w:rsid w:val="0043354E"/>
    <w:rsid w:val="00436F36"/>
    <w:rsid w:val="00436F41"/>
    <w:rsid w:val="00437F72"/>
    <w:rsid w:val="0044141F"/>
    <w:rsid w:val="00441AE6"/>
    <w:rsid w:val="00442638"/>
    <w:rsid w:val="00443003"/>
    <w:rsid w:val="00443184"/>
    <w:rsid w:val="004449B0"/>
    <w:rsid w:val="00444D46"/>
    <w:rsid w:val="00444F6E"/>
    <w:rsid w:val="00446D96"/>
    <w:rsid w:val="00446FB4"/>
    <w:rsid w:val="0044756D"/>
    <w:rsid w:val="00450332"/>
    <w:rsid w:val="004503C9"/>
    <w:rsid w:val="004508B2"/>
    <w:rsid w:val="00450DCD"/>
    <w:rsid w:val="004527A1"/>
    <w:rsid w:val="004528FD"/>
    <w:rsid w:val="00453904"/>
    <w:rsid w:val="0045551D"/>
    <w:rsid w:val="00457D4C"/>
    <w:rsid w:val="004610BC"/>
    <w:rsid w:val="00461F36"/>
    <w:rsid w:val="00462632"/>
    <w:rsid w:val="004629FD"/>
    <w:rsid w:val="0046348E"/>
    <w:rsid w:val="004648D4"/>
    <w:rsid w:val="00467B6A"/>
    <w:rsid w:val="00467CC1"/>
    <w:rsid w:val="00473757"/>
    <w:rsid w:val="00474796"/>
    <w:rsid w:val="00474DEF"/>
    <w:rsid w:val="004769DB"/>
    <w:rsid w:val="004774A9"/>
    <w:rsid w:val="004807A8"/>
    <w:rsid w:val="00483309"/>
    <w:rsid w:val="00483462"/>
    <w:rsid w:val="004836C5"/>
    <w:rsid w:val="0048669C"/>
    <w:rsid w:val="00486C49"/>
    <w:rsid w:val="00487410"/>
    <w:rsid w:val="0048755E"/>
    <w:rsid w:val="00487970"/>
    <w:rsid w:val="00490A10"/>
    <w:rsid w:val="004912B5"/>
    <w:rsid w:val="00492529"/>
    <w:rsid w:val="00492E46"/>
    <w:rsid w:val="004934B5"/>
    <w:rsid w:val="004935D3"/>
    <w:rsid w:val="00494751"/>
    <w:rsid w:val="004959AC"/>
    <w:rsid w:val="00496B44"/>
    <w:rsid w:val="00497169"/>
    <w:rsid w:val="00497181"/>
    <w:rsid w:val="004A0DE0"/>
    <w:rsid w:val="004A1728"/>
    <w:rsid w:val="004A30A2"/>
    <w:rsid w:val="004A354F"/>
    <w:rsid w:val="004A5417"/>
    <w:rsid w:val="004A77FE"/>
    <w:rsid w:val="004B0716"/>
    <w:rsid w:val="004B097F"/>
    <w:rsid w:val="004B126A"/>
    <w:rsid w:val="004B20D0"/>
    <w:rsid w:val="004B2C3D"/>
    <w:rsid w:val="004B3942"/>
    <w:rsid w:val="004B39D1"/>
    <w:rsid w:val="004B4BE7"/>
    <w:rsid w:val="004B5E44"/>
    <w:rsid w:val="004B6761"/>
    <w:rsid w:val="004B6AEF"/>
    <w:rsid w:val="004C1B26"/>
    <w:rsid w:val="004C1F28"/>
    <w:rsid w:val="004C3F5C"/>
    <w:rsid w:val="004C46A8"/>
    <w:rsid w:val="004C52DE"/>
    <w:rsid w:val="004C6B45"/>
    <w:rsid w:val="004C6E6D"/>
    <w:rsid w:val="004C7706"/>
    <w:rsid w:val="004C7F5A"/>
    <w:rsid w:val="004D3593"/>
    <w:rsid w:val="004D365C"/>
    <w:rsid w:val="004D3AA9"/>
    <w:rsid w:val="004D49A5"/>
    <w:rsid w:val="004D4CD4"/>
    <w:rsid w:val="004D506A"/>
    <w:rsid w:val="004D5840"/>
    <w:rsid w:val="004D5B46"/>
    <w:rsid w:val="004E0105"/>
    <w:rsid w:val="004E022F"/>
    <w:rsid w:val="004E1FC4"/>
    <w:rsid w:val="004E2CED"/>
    <w:rsid w:val="004E2D08"/>
    <w:rsid w:val="004E43DE"/>
    <w:rsid w:val="004E5C0D"/>
    <w:rsid w:val="004E7950"/>
    <w:rsid w:val="004E7988"/>
    <w:rsid w:val="004E7FE1"/>
    <w:rsid w:val="004F1050"/>
    <w:rsid w:val="004F2FF3"/>
    <w:rsid w:val="004F3629"/>
    <w:rsid w:val="004F3EFB"/>
    <w:rsid w:val="004F56AA"/>
    <w:rsid w:val="004F6FD6"/>
    <w:rsid w:val="004F75AF"/>
    <w:rsid w:val="005006AA"/>
    <w:rsid w:val="0050594F"/>
    <w:rsid w:val="0050662F"/>
    <w:rsid w:val="00506F46"/>
    <w:rsid w:val="00511016"/>
    <w:rsid w:val="005121C6"/>
    <w:rsid w:val="00513C95"/>
    <w:rsid w:val="0051405B"/>
    <w:rsid w:val="00514177"/>
    <w:rsid w:val="00517C30"/>
    <w:rsid w:val="00521178"/>
    <w:rsid w:val="00523EAF"/>
    <w:rsid w:val="00524A3B"/>
    <w:rsid w:val="00524E2E"/>
    <w:rsid w:val="00526804"/>
    <w:rsid w:val="00526BFD"/>
    <w:rsid w:val="00527015"/>
    <w:rsid w:val="005273AB"/>
    <w:rsid w:val="00527EBD"/>
    <w:rsid w:val="00532523"/>
    <w:rsid w:val="00532DD5"/>
    <w:rsid w:val="00534C4A"/>
    <w:rsid w:val="00535ADB"/>
    <w:rsid w:val="00536420"/>
    <w:rsid w:val="005364B2"/>
    <w:rsid w:val="00536694"/>
    <w:rsid w:val="00540182"/>
    <w:rsid w:val="00541837"/>
    <w:rsid w:val="005419A0"/>
    <w:rsid w:val="005425B6"/>
    <w:rsid w:val="00542E7D"/>
    <w:rsid w:val="00543A4D"/>
    <w:rsid w:val="00543E8F"/>
    <w:rsid w:val="00543EFF"/>
    <w:rsid w:val="0054430E"/>
    <w:rsid w:val="00544518"/>
    <w:rsid w:val="00545FB0"/>
    <w:rsid w:val="00546365"/>
    <w:rsid w:val="00547547"/>
    <w:rsid w:val="005479B2"/>
    <w:rsid w:val="00547F78"/>
    <w:rsid w:val="0055164A"/>
    <w:rsid w:val="0055248E"/>
    <w:rsid w:val="00552732"/>
    <w:rsid w:val="005529F6"/>
    <w:rsid w:val="00552ADF"/>
    <w:rsid w:val="00554481"/>
    <w:rsid w:val="0055654E"/>
    <w:rsid w:val="005572F2"/>
    <w:rsid w:val="005575C5"/>
    <w:rsid w:val="00557A2C"/>
    <w:rsid w:val="00560751"/>
    <w:rsid w:val="00561EBC"/>
    <w:rsid w:val="005632FE"/>
    <w:rsid w:val="00563AD1"/>
    <w:rsid w:val="00563CEA"/>
    <w:rsid w:val="0056403B"/>
    <w:rsid w:val="00564430"/>
    <w:rsid w:val="00564B9E"/>
    <w:rsid w:val="00565552"/>
    <w:rsid w:val="00571040"/>
    <w:rsid w:val="00572910"/>
    <w:rsid w:val="00572F55"/>
    <w:rsid w:val="00573630"/>
    <w:rsid w:val="0057410F"/>
    <w:rsid w:val="00576229"/>
    <w:rsid w:val="00576D25"/>
    <w:rsid w:val="00577B78"/>
    <w:rsid w:val="00577B88"/>
    <w:rsid w:val="00581224"/>
    <w:rsid w:val="005821EB"/>
    <w:rsid w:val="005857B5"/>
    <w:rsid w:val="005905BA"/>
    <w:rsid w:val="0059248D"/>
    <w:rsid w:val="00592901"/>
    <w:rsid w:val="0059304F"/>
    <w:rsid w:val="005931B7"/>
    <w:rsid w:val="00593497"/>
    <w:rsid w:val="00595276"/>
    <w:rsid w:val="00596125"/>
    <w:rsid w:val="00596A63"/>
    <w:rsid w:val="005A0BED"/>
    <w:rsid w:val="005A1316"/>
    <w:rsid w:val="005A1447"/>
    <w:rsid w:val="005A15CC"/>
    <w:rsid w:val="005A1AD9"/>
    <w:rsid w:val="005A2D27"/>
    <w:rsid w:val="005A2FC5"/>
    <w:rsid w:val="005A34CA"/>
    <w:rsid w:val="005A7775"/>
    <w:rsid w:val="005A7CC4"/>
    <w:rsid w:val="005B1845"/>
    <w:rsid w:val="005B30A0"/>
    <w:rsid w:val="005B3687"/>
    <w:rsid w:val="005B3A1A"/>
    <w:rsid w:val="005B6861"/>
    <w:rsid w:val="005B6ECB"/>
    <w:rsid w:val="005B7852"/>
    <w:rsid w:val="005C1CF4"/>
    <w:rsid w:val="005C3821"/>
    <w:rsid w:val="005C4FF5"/>
    <w:rsid w:val="005C548D"/>
    <w:rsid w:val="005C5848"/>
    <w:rsid w:val="005C623B"/>
    <w:rsid w:val="005C730D"/>
    <w:rsid w:val="005D193D"/>
    <w:rsid w:val="005D2631"/>
    <w:rsid w:val="005D2F8F"/>
    <w:rsid w:val="005D3389"/>
    <w:rsid w:val="005D63E0"/>
    <w:rsid w:val="005D64D3"/>
    <w:rsid w:val="005D6B1A"/>
    <w:rsid w:val="005E1B4D"/>
    <w:rsid w:val="005E1B92"/>
    <w:rsid w:val="005E2088"/>
    <w:rsid w:val="005E213B"/>
    <w:rsid w:val="005E2B1B"/>
    <w:rsid w:val="005E66E8"/>
    <w:rsid w:val="005E69A0"/>
    <w:rsid w:val="005E6A86"/>
    <w:rsid w:val="005F0331"/>
    <w:rsid w:val="005F179D"/>
    <w:rsid w:val="005F198C"/>
    <w:rsid w:val="005F1AA1"/>
    <w:rsid w:val="005F27CE"/>
    <w:rsid w:val="005F3DA1"/>
    <w:rsid w:val="005F530C"/>
    <w:rsid w:val="0060075E"/>
    <w:rsid w:val="00600FE3"/>
    <w:rsid w:val="0060164F"/>
    <w:rsid w:val="0060165D"/>
    <w:rsid w:val="00603CBB"/>
    <w:rsid w:val="00603DE3"/>
    <w:rsid w:val="0060782D"/>
    <w:rsid w:val="00610CEF"/>
    <w:rsid w:val="00610D7A"/>
    <w:rsid w:val="00611407"/>
    <w:rsid w:val="00611678"/>
    <w:rsid w:val="0061242A"/>
    <w:rsid w:val="00612626"/>
    <w:rsid w:val="0061284F"/>
    <w:rsid w:val="00612970"/>
    <w:rsid w:val="00616192"/>
    <w:rsid w:val="00617BA7"/>
    <w:rsid w:val="006206D0"/>
    <w:rsid w:val="00622367"/>
    <w:rsid w:val="00622CA6"/>
    <w:rsid w:val="00622CB5"/>
    <w:rsid w:val="00623A57"/>
    <w:rsid w:val="006260D8"/>
    <w:rsid w:val="0062619E"/>
    <w:rsid w:val="0062694F"/>
    <w:rsid w:val="006277B2"/>
    <w:rsid w:val="00627D4F"/>
    <w:rsid w:val="00630081"/>
    <w:rsid w:val="0063022D"/>
    <w:rsid w:val="00632056"/>
    <w:rsid w:val="0063324C"/>
    <w:rsid w:val="0063570B"/>
    <w:rsid w:val="00635EA6"/>
    <w:rsid w:val="00636004"/>
    <w:rsid w:val="00636133"/>
    <w:rsid w:val="006410C7"/>
    <w:rsid w:val="0064118D"/>
    <w:rsid w:val="006418D8"/>
    <w:rsid w:val="006419E4"/>
    <w:rsid w:val="006420D5"/>
    <w:rsid w:val="0064329D"/>
    <w:rsid w:val="006432ED"/>
    <w:rsid w:val="00644F53"/>
    <w:rsid w:val="00645281"/>
    <w:rsid w:val="006457F2"/>
    <w:rsid w:val="00645B4C"/>
    <w:rsid w:val="00646959"/>
    <w:rsid w:val="00650004"/>
    <w:rsid w:val="00650179"/>
    <w:rsid w:val="006518CA"/>
    <w:rsid w:val="00652113"/>
    <w:rsid w:val="00653823"/>
    <w:rsid w:val="006539D7"/>
    <w:rsid w:val="00654322"/>
    <w:rsid w:val="00654820"/>
    <w:rsid w:val="0065705B"/>
    <w:rsid w:val="00661C3F"/>
    <w:rsid w:val="00662556"/>
    <w:rsid w:val="00662DF2"/>
    <w:rsid w:val="00665804"/>
    <w:rsid w:val="00665C4F"/>
    <w:rsid w:val="0066772C"/>
    <w:rsid w:val="00667AE7"/>
    <w:rsid w:val="00667C79"/>
    <w:rsid w:val="00667E20"/>
    <w:rsid w:val="00670C04"/>
    <w:rsid w:val="006730D7"/>
    <w:rsid w:val="0067357C"/>
    <w:rsid w:val="006739B9"/>
    <w:rsid w:val="00675272"/>
    <w:rsid w:val="00676D5E"/>
    <w:rsid w:val="00676FEB"/>
    <w:rsid w:val="00677358"/>
    <w:rsid w:val="006776D8"/>
    <w:rsid w:val="00680272"/>
    <w:rsid w:val="006806FF"/>
    <w:rsid w:val="00681B9E"/>
    <w:rsid w:val="006837C3"/>
    <w:rsid w:val="00684F56"/>
    <w:rsid w:val="00685057"/>
    <w:rsid w:val="0068571C"/>
    <w:rsid w:val="00687378"/>
    <w:rsid w:val="0069057C"/>
    <w:rsid w:val="00692020"/>
    <w:rsid w:val="00692393"/>
    <w:rsid w:val="0069273C"/>
    <w:rsid w:val="00692C98"/>
    <w:rsid w:val="00695B71"/>
    <w:rsid w:val="006A0D85"/>
    <w:rsid w:val="006A1828"/>
    <w:rsid w:val="006A25D2"/>
    <w:rsid w:val="006A3D4D"/>
    <w:rsid w:val="006A5B51"/>
    <w:rsid w:val="006A62B3"/>
    <w:rsid w:val="006A6427"/>
    <w:rsid w:val="006A7024"/>
    <w:rsid w:val="006B18BE"/>
    <w:rsid w:val="006B26D1"/>
    <w:rsid w:val="006B30DC"/>
    <w:rsid w:val="006B3E1F"/>
    <w:rsid w:val="006B3E36"/>
    <w:rsid w:val="006B71A5"/>
    <w:rsid w:val="006B7578"/>
    <w:rsid w:val="006C0445"/>
    <w:rsid w:val="006C162A"/>
    <w:rsid w:val="006C1BFD"/>
    <w:rsid w:val="006C2B01"/>
    <w:rsid w:val="006C4D27"/>
    <w:rsid w:val="006C744D"/>
    <w:rsid w:val="006C7F12"/>
    <w:rsid w:val="006D0646"/>
    <w:rsid w:val="006D1965"/>
    <w:rsid w:val="006D2C1C"/>
    <w:rsid w:val="006D37E0"/>
    <w:rsid w:val="006D5151"/>
    <w:rsid w:val="006E20B1"/>
    <w:rsid w:val="006E213E"/>
    <w:rsid w:val="006E236C"/>
    <w:rsid w:val="006E2C15"/>
    <w:rsid w:val="006E5D44"/>
    <w:rsid w:val="006E6947"/>
    <w:rsid w:val="006F132A"/>
    <w:rsid w:val="006F3818"/>
    <w:rsid w:val="006F4F1B"/>
    <w:rsid w:val="006F56C4"/>
    <w:rsid w:val="006F6937"/>
    <w:rsid w:val="006F7149"/>
    <w:rsid w:val="006F7230"/>
    <w:rsid w:val="0070132D"/>
    <w:rsid w:val="00702E24"/>
    <w:rsid w:val="007046C9"/>
    <w:rsid w:val="00704A5F"/>
    <w:rsid w:val="00707447"/>
    <w:rsid w:val="007164BC"/>
    <w:rsid w:val="00717FA0"/>
    <w:rsid w:val="00722ECF"/>
    <w:rsid w:val="00723A1A"/>
    <w:rsid w:val="0072401F"/>
    <w:rsid w:val="007240EB"/>
    <w:rsid w:val="0072418C"/>
    <w:rsid w:val="0072502F"/>
    <w:rsid w:val="007254AF"/>
    <w:rsid w:val="00725FAA"/>
    <w:rsid w:val="0072633F"/>
    <w:rsid w:val="00727A0E"/>
    <w:rsid w:val="00727BF5"/>
    <w:rsid w:val="00727D86"/>
    <w:rsid w:val="00730936"/>
    <w:rsid w:val="007337EF"/>
    <w:rsid w:val="00733B40"/>
    <w:rsid w:val="007346D0"/>
    <w:rsid w:val="00734BA8"/>
    <w:rsid w:val="00735EA3"/>
    <w:rsid w:val="00737D87"/>
    <w:rsid w:val="007417F6"/>
    <w:rsid w:val="007420F5"/>
    <w:rsid w:val="0074439E"/>
    <w:rsid w:val="0074618E"/>
    <w:rsid w:val="007463B0"/>
    <w:rsid w:val="00746DE1"/>
    <w:rsid w:val="007476EE"/>
    <w:rsid w:val="00751831"/>
    <w:rsid w:val="007539EE"/>
    <w:rsid w:val="0075410E"/>
    <w:rsid w:val="00754957"/>
    <w:rsid w:val="00756AC8"/>
    <w:rsid w:val="00757516"/>
    <w:rsid w:val="007609CD"/>
    <w:rsid w:val="00761742"/>
    <w:rsid w:val="0076186A"/>
    <w:rsid w:val="00761B3B"/>
    <w:rsid w:val="00767C94"/>
    <w:rsid w:val="00767ED8"/>
    <w:rsid w:val="00767FBA"/>
    <w:rsid w:val="00773D2C"/>
    <w:rsid w:val="00774E91"/>
    <w:rsid w:val="007751BD"/>
    <w:rsid w:val="00780135"/>
    <w:rsid w:val="007823B2"/>
    <w:rsid w:val="007830BC"/>
    <w:rsid w:val="00783928"/>
    <w:rsid w:val="00783D4B"/>
    <w:rsid w:val="00783E26"/>
    <w:rsid w:val="00784830"/>
    <w:rsid w:val="00785C3C"/>
    <w:rsid w:val="00786F82"/>
    <w:rsid w:val="007878A6"/>
    <w:rsid w:val="0078790D"/>
    <w:rsid w:val="0079006C"/>
    <w:rsid w:val="007907ED"/>
    <w:rsid w:val="00790B25"/>
    <w:rsid w:val="007912E9"/>
    <w:rsid w:val="007912F6"/>
    <w:rsid w:val="00791493"/>
    <w:rsid w:val="00796653"/>
    <w:rsid w:val="00796E21"/>
    <w:rsid w:val="007971D3"/>
    <w:rsid w:val="0079726D"/>
    <w:rsid w:val="007A0B86"/>
    <w:rsid w:val="007A1777"/>
    <w:rsid w:val="007A54A4"/>
    <w:rsid w:val="007A5A81"/>
    <w:rsid w:val="007A5F39"/>
    <w:rsid w:val="007B0474"/>
    <w:rsid w:val="007B083E"/>
    <w:rsid w:val="007B3E15"/>
    <w:rsid w:val="007B5ADE"/>
    <w:rsid w:val="007B6123"/>
    <w:rsid w:val="007B623F"/>
    <w:rsid w:val="007B6FC4"/>
    <w:rsid w:val="007B7E57"/>
    <w:rsid w:val="007C17C4"/>
    <w:rsid w:val="007C26C2"/>
    <w:rsid w:val="007C2E53"/>
    <w:rsid w:val="007C35CA"/>
    <w:rsid w:val="007C4B8E"/>
    <w:rsid w:val="007C5BBD"/>
    <w:rsid w:val="007C5C56"/>
    <w:rsid w:val="007C6342"/>
    <w:rsid w:val="007C63F8"/>
    <w:rsid w:val="007C6945"/>
    <w:rsid w:val="007D0463"/>
    <w:rsid w:val="007D0D22"/>
    <w:rsid w:val="007D41AF"/>
    <w:rsid w:val="007D49D8"/>
    <w:rsid w:val="007D5E9A"/>
    <w:rsid w:val="007D629F"/>
    <w:rsid w:val="007D7896"/>
    <w:rsid w:val="007E00D5"/>
    <w:rsid w:val="007E0452"/>
    <w:rsid w:val="007E09A0"/>
    <w:rsid w:val="007E16C7"/>
    <w:rsid w:val="007E16E3"/>
    <w:rsid w:val="007E2D40"/>
    <w:rsid w:val="007E2EFD"/>
    <w:rsid w:val="007E30C9"/>
    <w:rsid w:val="007E36F4"/>
    <w:rsid w:val="007E67D8"/>
    <w:rsid w:val="007E6EDA"/>
    <w:rsid w:val="007E784D"/>
    <w:rsid w:val="007F13D7"/>
    <w:rsid w:val="007F1609"/>
    <w:rsid w:val="007F40B7"/>
    <w:rsid w:val="007F45BC"/>
    <w:rsid w:val="007F4A1D"/>
    <w:rsid w:val="007F6471"/>
    <w:rsid w:val="007F76FE"/>
    <w:rsid w:val="00802E85"/>
    <w:rsid w:val="00804F53"/>
    <w:rsid w:val="008054F3"/>
    <w:rsid w:val="00806253"/>
    <w:rsid w:val="00807353"/>
    <w:rsid w:val="00810B02"/>
    <w:rsid w:val="00811830"/>
    <w:rsid w:val="00811B9B"/>
    <w:rsid w:val="00812B43"/>
    <w:rsid w:val="00813002"/>
    <w:rsid w:val="00813633"/>
    <w:rsid w:val="00813BBD"/>
    <w:rsid w:val="00813D9F"/>
    <w:rsid w:val="008175D4"/>
    <w:rsid w:val="00817FC9"/>
    <w:rsid w:val="00820E1F"/>
    <w:rsid w:val="008222DC"/>
    <w:rsid w:val="00822591"/>
    <w:rsid w:val="00822FA7"/>
    <w:rsid w:val="008250A0"/>
    <w:rsid w:val="008250DA"/>
    <w:rsid w:val="0082558D"/>
    <w:rsid w:val="008262E5"/>
    <w:rsid w:val="00826957"/>
    <w:rsid w:val="00827E04"/>
    <w:rsid w:val="0083320D"/>
    <w:rsid w:val="0083568D"/>
    <w:rsid w:val="00836173"/>
    <w:rsid w:val="00836A30"/>
    <w:rsid w:val="00841CC6"/>
    <w:rsid w:val="008420C6"/>
    <w:rsid w:val="00842F72"/>
    <w:rsid w:val="00843503"/>
    <w:rsid w:val="00843A97"/>
    <w:rsid w:val="00846062"/>
    <w:rsid w:val="00850C7A"/>
    <w:rsid w:val="008514F2"/>
    <w:rsid w:val="00851EBD"/>
    <w:rsid w:val="00854969"/>
    <w:rsid w:val="008549ED"/>
    <w:rsid w:val="00855623"/>
    <w:rsid w:val="00856062"/>
    <w:rsid w:val="00856D44"/>
    <w:rsid w:val="00857600"/>
    <w:rsid w:val="0086005C"/>
    <w:rsid w:val="008606CB"/>
    <w:rsid w:val="00861C6C"/>
    <w:rsid w:val="00863959"/>
    <w:rsid w:val="00863CE6"/>
    <w:rsid w:val="00864745"/>
    <w:rsid w:val="0086497A"/>
    <w:rsid w:val="0086505B"/>
    <w:rsid w:val="008651BA"/>
    <w:rsid w:val="0086744B"/>
    <w:rsid w:val="0087031F"/>
    <w:rsid w:val="00870787"/>
    <w:rsid w:val="00870BCF"/>
    <w:rsid w:val="00873255"/>
    <w:rsid w:val="00874B5B"/>
    <w:rsid w:val="00874DCE"/>
    <w:rsid w:val="00875584"/>
    <w:rsid w:val="00875CDE"/>
    <w:rsid w:val="008771AD"/>
    <w:rsid w:val="0088085C"/>
    <w:rsid w:val="0088142F"/>
    <w:rsid w:val="0088172D"/>
    <w:rsid w:val="0088376B"/>
    <w:rsid w:val="00884ACA"/>
    <w:rsid w:val="00887328"/>
    <w:rsid w:val="00887466"/>
    <w:rsid w:val="00887DC8"/>
    <w:rsid w:val="00891155"/>
    <w:rsid w:val="00894EE2"/>
    <w:rsid w:val="00895990"/>
    <w:rsid w:val="0089637A"/>
    <w:rsid w:val="00896F3E"/>
    <w:rsid w:val="008A1158"/>
    <w:rsid w:val="008A26E7"/>
    <w:rsid w:val="008A2C36"/>
    <w:rsid w:val="008A3A2D"/>
    <w:rsid w:val="008A492F"/>
    <w:rsid w:val="008A58E0"/>
    <w:rsid w:val="008A5BFD"/>
    <w:rsid w:val="008A74DB"/>
    <w:rsid w:val="008A7614"/>
    <w:rsid w:val="008A7999"/>
    <w:rsid w:val="008A79DD"/>
    <w:rsid w:val="008B0097"/>
    <w:rsid w:val="008B0E4D"/>
    <w:rsid w:val="008B1C15"/>
    <w:rsid w:val="008B23FF"/>
    <w:rsid w:val="008B25AD"/>
    <w:rsid w:val="008B2F2B"/>
    <w:rsid w:val="008B52B0"/>
    <w:rsid w:val="008B52CC"/>
    <w:rsid w:val="008B67D2"/>
    <w:rsid w:val="008B6C95"/>
    <w:rsid w:val="008C3011"/>
    <w:rsid w:val="008C483A"/>
    <w:rsid w:val="008C597D"/>
    <w:rsid w:val="008D036F"/>
    <w:rsid w:val="008D09DD"/>
    <w:rsid w:val="008D1392"/>
    <w:rsid w:val="008D31EA"/>
    <w:rsid w:val="008D42F4"/>
    <w:rsid w:val="008D43BD"/>
    <w:rsid w:val="008D44A5"/>
    <w:rsid w:val="008D4DBC"/>
    <w:rsid w:val="008D5647"/>
    <w:rsid w:val="008D7838"/>
    <w:rsid w:val="008E0633"/>
    <w:rsid w:val="008E0F82"/>
    <w:rsid w:val="008E1FF8"/>
    <w:rsid w:val="008E2447"/>
    <w:rsid w:val="008E2994"/>
    <w:rsid w:val="008E7217"/>
    <w:rsid w:val="008E77FD"/>
    <w:rsid w:val="008F0006"/>
    <w:rsid w:val="008F2DE3"/>
    <w:rsid w:val="008F3AAB"/>
    <w:rsid w:val="008F4843"/>
    <w:rsid w:val="008F5910"/>
    <w:rsid w:val="008F5CA8"/>
    <w:rsid w:val="008F5F12"/>
    <w:rsid w:val="00901B37"/>
    <w:rsid w:val="00901E9D"/>
    <w:rsid w:val="00902454"/>
    <w:rsid w:val="00904261"/>
    <w:rsid w:val="00904810"/>
    <w:rsid w:val="00904E5A"/>
    <w:rsid w:val="009074CB"/>
    <w:rsid w:val="009105C8"/>
    <w:rsid w:val="00911804"/>
    <w:rsid w:val="00911B38"/>
    <w:rsid w:val="009123E3"/>
    <w:rsid w:val="00916116"/>
    <w:rsid w:val="009169F2"/>
    <w:rsid w:val="00916A42"/>
    <w:rsid w:val="00916F5C"/>
    <w:rsid w:val="00921D6A"/>
    <w:rsid w:val="00925B94"/>
    <w:rsid w:val="0092741A"/>
    <w:rsid w:val="00931FC0"/>
    <w:rsid w:val="00932C28"/>
    <w:rsid w:val="009340C6"/>
    <w:rsid w:val="00936EEC"/>
    <w:rsid w:val="00937F6F"/>
    <w:rsid w:val="00940588"/>
    <w:rsid w:val="009406EC"/>
    <w:rsid w:val="009415BB"/>
    <w:rsid w:val="00941E63"/>
    <w:rsid w:val="00942311"/>
    <w:rsid w:val="00943C74"/>
    <w:rsid w:val="00945E6A"/>
    <w:rsid w:val="009511F0"/>
    <w:rsid w:val="0095170E"/>
    <w:rsid w:val="00951F66"/>
    <w:rsid w:val="009521D4"/>
    <w:rsid w:val="00954998"/>
    <w:rsid w:val="00954F2C"/>
    <w:rsid w:val="0095567E"/>
    <w:rsid w:val="00960112"/>
    <w:rsid w:val="0096083B"/>
    <w:rsid w:val="00960980"/>
    <w:rsid w:val="00963346"/>
    <w:rsid w:val="00963D63"/>
    <w:rsid w:val="00964FB2"/>
    <w:rsid w:val="00972249"/>
    <w:rsid w:val="00972EBD"/>
    <w:rsid w:val="00975726"/>
    <w:rsid w:val="0097616A"/>
    <w:rsid w:val="00976977"/>
    <w:rsid w:val="00981ED6"/>
    <w:rsid w:val="00982D8E"/>
    <w:rsid w:val="009834A5"/>
    <w:rsid w:val="00985092"/>
    <w:rsid w:val="009857F5"/>
    <w:rsid w:val="009860AF"/>
    <w:rsid w:val="009875A0"/>
    <w:rsid w:val="009903A6"/>
    <w:rsid w:val="009906A9"/>
    <w:rsid w:val="009907C9"/>
    <w:rsid w:val="00990910"/>
    <w:rsid w:val="00990FF2"/>
    <w:rsid w:val="009924FE"/>
    <w:rsid w:val="0099272B"/>
    <w:rsid w:val="00993109"/>
    <w:rsid w:val="00993294"/>
    <w:rsid w:val="00994926"/>
    <w:rsid w:val="00994A83"/>
    <w:rsid w:val="00994ED4"/>
    <w:rsid w:val="009964B2"/>
    <w:rsid w:val="00996CE9"/>
    <w:rsid w:val="009A020E"/>
    <w:rsid w:val="009A037C"/>
    <w:rsid w:val="009A0E04"/>
    <w:rsid w:val="009A2EE4"/>
    <w:rsid w:val="009A3439"/>
    <w:rsid w:val="009A54CD"/>
    <w:rsid w:val="009A5A53"/>
    <w:rsid w:val="009A5E66"/>
    <w:rsid w:val="009A626C"/>
    <w:rsid w:val="009A6970"/>
    <w:rsid w:val="009A6D7F"/>
    <w:rsid w:val="009A73E8"/>
    <w:rsid w:val="009A76F6"/>
    <w:rsid w:val="009A7C8B"/>
    <w:rsid w:val="009A7FD5"/>
    <w:rsid w:val="009B0211"/>
    <w:rsid w:val="009B03E8"/>
    <w:rsid w:val="009B080B"/>
    <w:rsid w:val="009B0F3A"/>
    <w:rsid w:val="009B1784"/>
    <w:rsid w:val="009B3704"/>
    <w:rsid w:val="009B3D32"/>
    <w:rsid w:val="009B5E24"/>
    <w:rsid w:val="009B733F"/>
    <w:rsid w:val="009C117C"/>
    <w:rsid w:val="009C1440"/>
    <w:rsid w:val="009C16C1"/>
    <w:rsid w:val="009C17F0"/>
    <w:rsid w:val="009C2870"/>
    <w:rsid w:val="009C2969"/>
    <w:rsid w:val="009C2EBB"/>
    <w:rsid w:val="009C2F58"/>
    <w:rsid w:val="009C36BD"/>
    <w:rsid w:val="009C4774"/>
    <w:rsid w:val="009C6671"/>
    <w:rsid w:val="009D2D79"/>
    <w:rsid w:val="009D335E"/>
    <w:rsid w:val="009D467A"/>
    <w:rsid w:val="009D4726"/>
    <w:rsid w:val="009D570A"/>
    <w:rsid w:val="009D74AE"/>
    <w:rsid w:val="009E19C8"/>
    <w:rsid w:val="009E2791"/>
    <w:rsid w:val="009E34E6"/>
    <w:rsid w:val="009E4BF3"/>
    <w:rsid w:val="009E4D9C"/>
    <w:rsid w:val="009E5228"/>
    <w:rsid w:val="009E69E6"/>
    <w:rsid w:val="009F00E1"/>
    <w:rsid w:val="009F063E"/>
    <w:rsid w:val="009F2FB4"/>
    <w:rsid w:val="009F3A4A"/>
    <w:rsid w:val="009F5DAF"/>
    <w:rsid w:val="009F6F23"/>
    <w:rsid w:val="009F70E6"/>
    <w:rsid w:val="009F7DCA"/>
    <w:rsid w:val="00A00010"/>
    <w:rsid w:val="00A004BA"/>
    <w:rsid w:val="00A00B19"/>
    <w:rsid w:val="00A01B2E"/>
    <w:rsid w:val="00A02616"/>
    <w:rsid w:val="00A03600"/>
    <w:rsid w:val="00A040D1"/>
    <w:rsid w:val="00A043E2"/>
    <w:rsid w:val="00A048DE"/>
    <w:rsid w:val="00A06051"/>
    <w:rsid w:val="00A0704D"/>
    <w:rsid w:val="00A0715C"/>
    <w:rsid w:val="00A079CF"/>
    <w:rsid w:val="00A1217D"/>
    <w:rsid w:val="00A1276E"/>
    <w:rsid w:val="00A13187"/>
    <w:rsid w:val="00A15BFD"/>
    <w:rsid w:val="00A17403"/>
    <w:rsid w:val="00A17F33"/>
    <w:rsid w:val="00A2095B"/>
    <w:rsid w:val="00A210A5"/>
    <w:rsid w:val="00A22F3E"/>
    <w:rsid w:val="00A23D2C"/>
    <w:rsid w:val="00A24049"/>
    <w:rsid w:val="00A250A6"/>
    <w:rsid w:val="00A25AEC"/>
    <w:rsid w:val="00A25B17"/>
    <w:rsid w:val="00A32CC6"/>
    <w:rsid w:val="00A32F36"/>
    <w:rsid w:val="00A34782"/>
    <w:rsid w:val="00A34E47"/>
    <w:rsid w:val="00A35000"/>
    <w:rsid w:val="00A36796"/>
    <w:rsid w:val="00A37A69"/>
    <w:rsid w:val="00A405D0"/>
    <w:rsid w:val="00A4095A"/>
    <w:rsid w:val="00A40D4A"/>
    <w:rsid w:val="00A4151F"/>
    <w:rsid w:val="00A434AD"/>
    <w:rsid w:val="00A44B19"/>
    <w:rsid w:val="00A453A4"/>
    <w:rsid w:val="00A45543"/>
    <w:rsid w:val="00A50450"/>
    <w:rsid w:val="00A51624"/>
    <w:rsid w:val="00A51C33"/>
    <w:rsid w:val="00A51F9B"/>
    <w:rsid w:val="00A52A75"/>
    <w:rsid w:val="00A53117"/>
    <w:rsid w:val="00A53B15"/>
    <w:rsid w:val="00A54818"/>
    <w:rsid w:val="00A56CF6"/>
    <w:rsid w:val="00A56DED"/>
    <w:rsid w:val="00A57B3E"/>
    <w:rsid w:val="00A57F84"/>
    <w:rsid w:val="00A617C8"/>
    <w:rsid w:val="00A63BA5"/>
    <w:rsid w:val="00A64519"/>
    <w:rsid w:val="00A64884"/>
    <w:rsid w:val="00A66051"/>
    <w:rsid w:val="00A66207"/>
    <w:rsid w:val="00A6633F"/>
    <w:rsid w:val="00A70EAB"/>
    <w:rsid w:val="00A71897"/>
    <w:rsid w:val="00A72D48"/>
    <w:rsid w:val="00A73769"/>
    <w:rsid w:val="00A7690F"/>
    <w:rsid w:val="00A81DBC"/>
    <w:rsid w:val="00A82B1E"/>
    <w:rsid w:val="00A82E95"/>
    <w:rsid w:val="00A84236"/>
    <w:rsid w:val="00A8472F"/>
    <w:rsid w:val="00A85757"/>
    <w:rsid w:val="00A87EB4"/>
    <w:rsid w:val="00A911AB"/>
    <w:rsid w:val="00A91BF5"/>
    <w:rsid w:val="00A92516"/>
    <w:rsid w:val="00A92587"/>
    <w:rsid w:val="00A928D7"/>
    <w:rsid w:val="00A935B2"/>
    <w:rsid w:val="00A941B5"/>
    <w:rsid w:val="00A953F7"/>
    <w:rsid w:val="00A96646"/>
    <w:rsid w:val="00A979FA"/>
    <w:rsid w:val="00AA08D1"/>
    <w:rsid w:val="00AA1766"/>
    <w:rsid w:val="00AA1779"/>
    <w:rsid w:val="00AA2886"/>
    <w:rsid w:val="00AA443D"/>
    <w:rsid w:val="00AA4CC9"/>
    <w:rsid w:val="00AA4EF1"/>
    <w:rsid w:val="00AA5317"/>
    <w:rsid w:val="00AA6512"/>
    <w:rsid w:val="00AA6A23"/>
    <w:rsid w:val="00AA7BDB"/>
    <w:rsid w:val="00AB03CA"/>
    <w:rsid w:val="00AB0594"/>
    <w:rsid w:val="00AB13DA"/>
    <w:rsid w:val="00AB27E5"/>
    <w:rsid w:val="00AB2928"/>
    <w:rsid w:val="00AB335A"/>
    <w:rsid w:val="00AB4334"/>
    <w:rsid w:val="00AB46EE"/>
    <w:rsid w:val="00AB5A8D"/>
    <w:rsid w:val="00AB68AF"/>
    <w:rsid w:val="00AB6F3A"/>
    <w:rsid w:val="00AB7209"/>
    <w:rsid w:val="00AC040B"/>
    <w:rsid w:val="00AC0A1C"/>
    <w:rsid w:val="00AC1002"/>
    <w:rsid w:val="00AC1C84"/>
    <w:rsid w:val="00AC1D99"/>
    <w:rsid w:val="00AC2C4A"/>
    <w:rsid w:val="00AC2FAA"/>
    <w:rsid w:val="00AC48A9"/>
    <w:rsid w:val="00AC5F82"/>
    <w:rsid w:val="00AD00D8"/>
    <w:rsid w:val="00AD0ED2"/>
    <w:rsid w:val="00AD10A4"/>
    <w:rsid w:val="00AD1B5C"/>
    <w:rsid w:val="00AD2BAF"/>
    <w:rsid w:val="00AD337C"/>
    <w:rsid w:val="00AD351C"/>
    <w:rsid w:val="00AD3FD4"/>
    <w:rsid w:val="00AD4A58"/>
    <w:rsid w:val="00AD54A4"/>
    <w:rsid w:val="00AE04A4"/>
    <w:rsid w:val="00AE08C8"/>
    <w:rsid w:val="00AE092B"/>
    <w:rsid w:val="00AE48A6"/>
    <w:rsid w:val="00AE55AE"/>
    <w:rsid w:val="00AE6373"/>
    <w:rsid w:val="00AE73D0"/>
    <w:rsid w:val="00AE7B3E"/>
    <w:rsid w:val="00AF2E0A"/>
    <w:rsid w:val="00AF4AAA"/>
    <w:rsid w:val="00AF4AF1"/>
    <w:rsid w:val="00AF5058"/>
    <w:rsid w:val="00AF7CE2"/>
    <w:rsid w:val="00B005DB"/>
    <w:rsid w:val="00B00C21"/>
    <w:rsid w:val="00B01A4D"/>
    <w:rsid w:val="00B02231"/>
    <w:rsid w:val="00B04043"/>
    <w:rsid w:val="00B043BA"/>
    <w:rsid w:val="00B05BE1"/>
    <w:rsid w:val="00B06038"/>
    <w:rsid w:val="00B10FC4"/>
    <w:rsid w:val="00B11662"/>
    <w:rsid w:val="00B128AC"/>
    <w:rsid w:val="00B12CBD"/>
    <w:rsid w:val="00B13264"/>
    <w:rsid w:val="00B151E7"/>
    <w:rsid w:val="00B15BBB"/>
    <w:rsid w:val="00B16352"/>
    <w:rsid w:val="00B16375"/>
    <w:rsid w:val="00B16808"/>
    <w:rsid w:val="00B16DB2"/>
    <w:rsid w:val="00B171D5"/>
    <w:rsid w:val="00B20AD1"/>
    <w:rsid w:val="00B21FBA"/>
    <w:rsid w:val="00B221BD"/>
    <w:rsid w:val="00B229E0"/>
    <w:rsid w:val="00B22C35"/>
    <w:rsid w:val="00B23C09"/>
    <w:rsid w:val="00B23F4C"/>
    <w:rsid w:val="00B24164"/>
    <w:rsid w:val="00B25572"/>
    <w:rsid w:val="00B260EC"/>
    <w:rsid w:val="00B26391"/>
    <w:rsid w:val="00B26679"/>
    <w:rsid w:val="00B26D1B"/>
    <w:rsid w:val="00B27786"/>
    <w:rsid w:val="00B30873"/>
    <w:rsid w:val="00B31BCE"/>
    <w:rsid w:val="00B342F6"/>
    <w:rsid w:val="00B3582C"/>
    <w:rsid w:val="00B35FA1"/>
    <w:rsid w:val="00B370B2"/>
    <w:rsid w:val="00B3742B"/>
    <w:rsid w:val="00B4138F"/>
    <w:rsid w:val="00B41681"/>
    <w:rsid w:val="00B428D4"/>
    <w:rsid w:val="00B42E11"/>
    <w:rsid w:val="00B43930"/>
    <w:rsid w:val="00B43CFF"/>
    <w:rsid w:val="00B44C00"/>
    <w:rsid w:val="00B45904"/>
    <w:rsid w:val="00B46FA5"/>
    <w:rsid w:val="00B47338"/>
    <w:rsid w:val="00B50F26"/>
    <w:rsid w:val="00B5192B"/>
    <w:rsid w:val="00B51B04"/>
    <w:rsid w:val="00B52357"/>
    <w:rsid w:val="00B52EA1"/>
    <w:rsid w:val="00B54C39"/>
    <w:rsid w:val="00B552B4"/>
    <w:rsid w:val="00B55384"/>
    <w:rsid w:val="00B6115B"/>
    <w:rsid w:val="00B63037"/>
    <w:rsid w:val="00B65312"/>
    <w:rsid w:val="00B65A1C"/>
    <w:rsid w:val="00B65D0D"/>
    <w:rsid w:val="00B66F62"/>
    <w:rsid w:val="00B67C6D"/>
    <w:rsid w:val="00B70BA1"/>
    <w:rsid w:val="00B717E5"/>
    <w:rsid w:val="00B71DA5"/>
    <w:rsid w:val="00B72049"/>
    <w:rsid w:val="00B72255"/>
    <w:rsid w:val="00B723B2"/>
    <w:rsid w:val="00B74A9D"/>
    <w:rsid w:val="00B76C0B"/>
    <w:rsid w:val="00B8209E"/>
    <w:rsid w:val="00B83E19"/>
    <w:rsid w:val="00B843DC"/>
    <w:rsid w:val="00B844FD"/>
    <w:rsid w:val="00B84D18"/>
    <w:rsid w:val="00B86258"/>
    <w:rsid w:val="00B874CF"/>
    <w:rsid w:val="00B87795"/>
    <w:rsid w:val="00B904C6"/>
    <w:rsid w:val="00B90AF5"/>
    <w:rsid w:val="00B9171D"/>
    <w:rsid w:val="00B92F98"/>
    <w:rsid w:val="00B9328F"/>
    <w:rsid w:val="00B938EB"/>
    <w:rsid w:val="00B94A81"/>
    <w:rsid w:val="00B9529E"/>
    <w:rsid w:val="00B96CC3"/>
    <w:rsid w:val="00B97F03"/>
    <w:rsid w:val="00BA0395"/>
    <w:rsid w:val="00BA34A2"/>
    <w:rsid w:val="00BA4D9D"/>
    <w:rsid w:val="00BA7066"/>
    <w:rsid w:val="00BB012B"/>
    <w:rsid w:val="00BB11D6"/>
    <w:rsid w:val="00BB1B43"/>
    <w:rsid w:val="00BB1E95"/>
    <w:rsid w:val="00BB2E44"/>
    <w:rsid w:val="00BB360A"/>
    <w:rsid w:val="00BB5186"/>
    <w:rsid w:val="00BB6ED6"/>
    <w:rsid w:val="00BC00A7"/>
    <w:rsid w:val="00BC0797"/>
    <w:rsid w:val="00BC29D4"/>
    <w:rsid w:val="00BC35CC"/>
    <w:rsid w:val="00BC547A"/>
    <w:rsid w:val="00BC5ADE"/>
    <w:rsid w:val="00BD0BE9"/>
    <w:rsid w:val="00BD2025"/>
    <w:rsid w:val="00BD2469"/>
    <w:rsid w:val="00BD2E28"/>
    <w:rsid w:val="00BD3D54"/>
    <w:rsid w:val="00BD5455"/>
    <w:rsid w:val="00BD6075"/>
    <w:rsid w:val="00BD73A8"/>
    <w:rsid w:val="00BE2566"/>
    <w:rsid w:val="00BE2B9B"/>
    <w:rsid w:val="00BE2E2C"/>
    <w:rsid w:val="00BE6298"/>
    <w:rsid w:val="00BE714F"/>
    <w:rsid w:val="00BE7DD8"/>
    <w:rsid w:val="00BF020E"/>
    <w:rsid w:val="00BF0547"/>
    <w:rsid w:val="00BF05F4"/>
    <w:rsid w:val="00BF3BDE"/>
    <w:rsid w:val="00BF4620"/>
    <w:rsid w:val="00BF4621"/>
    <w:rsid w:val="00BF5703"/>
    <w:rsid w:val="00BF60D6"/>
    <w:rsid w:val="00C00567"/>
    <w:rsid w:val="00C01D59"/>
    <w:rsid w:val="00C031AB"/>
    <w:rsid w:val="00C05B43"/>
    <w:rsid w:val="00C0759C"/>
    <w:rsid w:val="00C079AE"/>
    <w:rsid w:val="00C1089D"/>
    <w:rsid w:val="00C1112B"/>
    <w:rsid w:val="00C114BB"/>
    <w:rsid w:val="00C11CFE"/>
    <w:rsid w:val="00C16173"/>
    <w:rsid w:val="00C17BEA"/>
    <w:rsid w:val="00C205F8"/>
    <w:rsid w:val="00C20C8E"/>
    <w:rsid w:val="00C22390"/>
    <w:rsid w:val="00C23CB5"/>
    <w:rsid w:val="00C240AD"/>
    <w:rsid w:val="00C24356"/>
    <w:rsid w:val="00C24519"/>
    <w:rsid w:val="00C24ECC"/>
    <w:rsid w:val="00C2631F"/>
    <w:rsid w:val="00C26E33"/>
    <w:rsid w:val="00C271E2"/>
    <w:rsid w:val="00C27892"/>
    <w:rsid w:val="00C27F77"/>
    <w:rsid w:val="00C32442"/>
    <w:rsid w:val="00C32447"/>
    <w:rsid w:val="00C33A5F"/>
    <w:rsid w:val="00C341F0"/>
    <w:rsid w:val="00C34355"/>
    <w:rsid w:val="00C343B1"/>
    <w:rsid w:val="00C34630"/>
    <w:rsid w:val="00C3498E"/>
    <w:rsid w:val="00C378CE"/>
    <w:rsid w:val="00C37CA6"/>
    <w:rsid w:val="00C402D0"/>
    <w:rsid w:val="00C40419"/>
    <w:rsid w:val="00C40546"/>
    <w:rsid w:val="00C40F65"/>
    <w:rsid w:val="00C431A7"/>
    <w:rsid w:val="00C4476E"/>
    <w:rsid w:val="00C44C10"/>
    <w:rsid w:val="00C4659B"/>
    <w:rsid w:val="00C52899"/>
    <w:rsid w:val="00C57AD0"/>
    <w:rsid w:val="00C615BE"/>
    <w:rsid w:val="00C61AE3"/>
    <w:rsid w:val="00C62505"/>
    <w:rsid w:val="00C62666"/>
    <w:rsid w:val="00C65430"/>
    <w:rsid w:val="00C65A7E"/>
    <w:rsid w:val="00C679FC"/>
    <w:rsid w:val="00C70D0B"/>
    <w:rsid w:val="00C70EBA"/>
    <w:rsid w:val="00C71CBB"/>
    <w:rsid w:val="00C71D20"/>
    <w:rsid w:val="00C72B11"/>
    <w:rsid w:val="00C73700"/>
    <w:rsid w:val="00C74889"/>
    <w:rsid w:val="00C750E0"/>
    <w:rsid w:val="00C76413"/>
    <w:rsid w:val="00C767E1"/>
    <w:rsid w:val="00C770AD"/>
    <w:rsid w:val="00C802F0"/>
    <w:rsid w:val="00C80641"/>
    <w:rsid w:val="00C80FD2"/>
    <w:rsid w:val="00C8300D"/>
    <w:rsid w:val="00C83C69"/>
    <w:rsid w:val="00C84E67"/>
    <w:rsid w:val="00C852F0"/>
    <w:rsid w:val="00C86016"/>
    <w:rsid w:val="00C860F6"/>
    <w:rsid w:val="00C862EE"/>
    <w:rsid w:val="00C86890"/>
    <w:rsid w:val="00C87A16"/>
    <w:rsid w:val="00C90FA1"/>
    <w:rsid w:val="00C9128F"/>
    <w:rsid w:val="00C940CA"/>
    <w:rsid w:val="00C9473D"/>
    <w:rsid w:val="00C9677B"/>
    <w:rsid w:val="00C971D2"/>
    <w:rsid w:val="00CA0F26"/>
    <w:rsid w:val="00CA11A5"/>
    <w:rsid w:val="00CA391B"/>
    <w:rsid w:val="00CA4137"/>
    <w:rsid w:val="00CA6076"/>
    <w:rsid w:val="00CA68DF"/>
    <w:rsid w:val="00CA7044"/>
    <w:rsid w:val="00CB0C7A"/>
    <w:rsid w:val="00CB2773"/>
    <w:rsid w:val="00CB2B84"/>
    <w:rsid w:val="00CB2CDB"/>
    <w:rsid w:val="00CB31AE"/>
    <w:rsid w:val="00CB33C8"/>
    <w:rsid w:val="00CB5381"/>
    <w:rsid w:val="00CB5422"/>
    <w:rsid w:val="00CB5C68"/>
    <w:rsid w:val="00CB6149"/>
    <w:rsid w:val="00CB6B56"/>
    <w:rsid w:val="00CB77F6"/>
    <w:rsid w:val="00CB7E19"/>
    <w:rsid w:val="00CC0FA5"/>
    <w:rsid w:val="00CC1321"/>
    <w:rsid w:val="00CC1FCE"/>
    <w:rsid w:val="00CC2FDF"/>
    <w:rsid w:val="00CC38DB"/>
    <w:rsid w:val="00CC38FE"/>
    <w:rsid w:val="00CC61CD"/>
    <w:rsid w:val="00CC68A4"/>
    <w:rsid w:val="00CD04A2"/>
    <w:rsid w:val="00CD0BD8"/>
    <w:rsid w:val="00CD3E2B"/>
    <w:rsid w:val="00CD4239"/>
    <w:rsid w:val="00CD4EB1"/>
    <w:rsid w:val="00CD5211"/>
    <w:rsid w:val="00CD5D1D"/>
    <w:rsid w:val="00CD69B2"/>
    <w:rsid w:val="00CD6B84"/>
    <w:rsid w:val="00CE24AA"/>
    <w:rsid w:val="00CE2CA3"/>
    <w:rsid w:val="00CE3181"/>
    <w:rsid w:val="00CE35DC"/>
    <w:rsid w:val="00CE368B"/>
    <w:rsid w:val="00CE3869"/>
    <w:rsid w:val="00CE3C74"/>
    <w:rsid w:val="00CE3D9A"/>
    <w:rsid w:val="00CE486A"/>
    <w:rsid w:val="00CE66C7"/>
    <w:rsid w:val="00CE6E5A"/>
    <w:rsid w:val="00CE7BDA"/>
    <w:rsid w:val="00CF0A95"/>
    <w:rsid w:val="00CF0C3F"/>
    <w:rsid w:val="00CF2AEE"/>
    <w:rsid w:val="00CF4838"/>
    <w:rsid w:val="00CF4F11"/>
    <w:rsid w:val="00CF69B2"/>
    <w:rsid w:val="00CF6CC1"/>
    <w:rsid w:val="00D00D44"/>
    <w:rsid w:val="00D021C3"/>
    <w:rsid w:val="00D03034"/>
    <w:rsid w:val="00D03A48"/>
    <w:rsid w:val="00D04820"/>
    <w:rsid w:val="00D07165"/>
    <w:rsid w:val="00D10945"/>
    <w:rsid w:val="00D109C8"/>
    <w:rsid w:val="00D11215"/>
    <w:rsid w:val="00D11FD4"/>
    <w:rsid w:val="00D126C2"/>
    <w:rsid w:val="00D12C37"/>
    <w:rsid w:val="00D13124"/>
    <w:rsid w:val="00D13C20"/>
    <w:rsid w:val="00D15C6F"/>
    <w:rsid w:val="00D15D5D"/>
    <w:rsid w:val="00D16B4C"/>
    <w:rsid w:val="00D16FC9"/>
    <w:rsid w:val="00D17783"/>
    <w:rsid w:val="00D20332"/>
    <w:rsid w:val="00D208DF"/>
    <w:rsid w:val="00D20AE4"/>
    <w:rsid w:val="00D20C4D"/>
    <w:rsid w:val="00D21619"/>
    <w:rsid w:val="00D220E0"/>
    <w:rsid w:val="00D225BF"/>
    <w:rsid w:val="00D23387"/>
    <w:rsid w:val="00D23E97"/>
    <w:rsid w:val="00D25EB7"/>
    <w:rsid w:val="00D26DAD"/>
    <w:rsid w:val="00D27A94"/>
    <w:rsid w:val="00D32864"/>
    <w:rsid w:val="00D35A6E"/>
    <w:rsid w:val="00D379A8"/>
    <w:rsid w:val="00D40107"/>
    <w:rsid w:val="00D406D4"/>
    <w:rsid w:val="00D406DF"/>
    <w:rsid w:val="00D4108D"/>
    <w:rsid w:val="00D41925"/>
    <w:rsid w:val="00D42F43"/>
    <w:rsid w:val="00D43E89"/>
    <w:rsid w:val="00D449B0"/>
    <w:rsid w:val="00D44F10"/>
    <w:rsid w:val="00D45117"/>
    <w:rsid w:val="00D454CF"/>
    <w:rsid w:val="00D467FC"/>
    <w:rsid w:val="00D46BA6"/>
    <w:rsid w:val="00D47808"/>
    <w:rsid w:val="00D47ACC"/>
    <w:rsid w:val="00D517CC"/>
    <w:rsid w:val="00D52337"/>
    <w:rsid w:val="00D52E07"/>
    <w:rsid w:val="00D53334"/>
    <w:rsid w:val="00D55760"/>
    <w:rsid w:val="00D6477B"/>
    <w:rsid w:val="00D66494"/>
    <w:rsid w:val="00D6737D"/>
    <w:rsid w:val="00D67A84"/>
    <w:rsid w:val="00D71754"/>
    <w:rsid w:val="00D73383"/>
    <w:rsid w:val="00D738D2"/>
    <w:rsid w:val="00D77043"/>
    <w:rsid w:val="00D77F5E"/>
    <w:rsid w:val="00D81694"/>
    <w:rsid w:val="00D85029"/>
    <w:rsid w:val="00D85183"/>
    <w:rsid w:val="00D868BF"/>
    <w:rsid w:val="00D876E4"/>
    <w:rsid w:val="00D94F4F"/>
    <w:rsid w:val="00D95D5F"/>
    <w:rsid w:val="00D96618"/>
    <w:rsid w:val="00D97D3D"/>
    <w:rsid w:val="00DA03BE"/>
    <w:rsid w:val="00DA09FF"/>
    <w:rsid w:val="00DA0C72"/>
    <w:rsid w:val="00DA0C78"/>
    <w:rsid w:val="00DA1C51"/>
    <w:rsid w:val="00DA2FA6"/>
    <w:rsid w:val="00DA3CA2"/>
    <w:rsid w:val="00DA4414"/>
    <w:rsid w:val="00DA4CE9"/>
    <w:rsid w:val="00DA4D27"/>
    <w:rsid w:val="00DA62DF"/>
    <w:rsid w:val="00DB13E0"/>
    <w:rsid w:val="00DB141C"/>
    <w:rsid w:val="00DB28E6"/>
    <w:rsid w:val="00DB291F"/>
    <w:rsid w:val="00DB2C3A"/>
    <w:rsid w:val="00DB4E32"/>
    <w:rsid w:val="00DB5023"/>
    <w:rsid w:val="00DB5B88"/>
    <w:rsid w:val="00DB663B"/>
    <w:rsid w:val="00DC0483"/>
    <w:rsid w:val="00DC2853"/>
    <w:rsid w:val="00DC4832"/>
    <w:rsid w:val="00DC5393"/>
    <w:rsid w:val="00DC5B1B"/>
    <w:rsid w:val="00DC781A"/>
    <w:rsid w:val="00DD099F"/>
    <w:rsid w:val="00DD3A0E"/>
    <w:rsid w:val="00DD3E04"/>
    <w:rsid w:val="00DD4A90"/>
    <w:rsid w:val="00DD7219"/>
    <w:rsid w:val="00DD728E"/>
    <w:rsid w:val="00DE0A50"/>
    <w:rsid w:val="00DE299F"/>
    <w:rsid w:val="00DE3283"/>
    <w:rsid w:val="00DE3D1A"/>
    <w:rsid w:val="00DE72AE"/>
    <w:rsid w:val="00DE79BE"/>
    <w:rsid w:val="00DF10F3"/>
    <w:rsid w:val="00DF216A"/>
    <w:rsid w:val="00DF2EB3"/>
    <w:rsid w:val="00DF45EA"/>
    <w:rsid w:val="00DF6B01"/>
    <w:rsid w:val="00DF733F"/>
    <w:rsid w:val="00E00AA3"/>
    <w:rsid w:val="00E00C49"/>
    <w:rsid w:val="00E0225A"/>
    <w:rsid w:val="00E022CD"/>
    <w:rsid w:val="00E03B83"/>
    <w:rsid w:val="00E05470"/>
    <w:rsid w:val="00E05825"/>
    <w:rsid w:val="00E05BAB"/>
    <w:rsid w:val="00E077A6"/>
    <w:rsid w:val="00E13705"/>
    <w:rsid w:val="00E13AA3"/>
    <w:rsid w:val="00E13FB1"/>
    <w:rsid w:val="00E15791"/>
    <w:rsid w:val="00E17D95"/>
    <w:rsid w:val="00E2144B"/>
    <w:rsid w:val="00E21A67"/>
    <w:rsid w:val="00E21B5D"/>
    <w:rsid w:val="00E22BDD"/>
    <w:rsid w:val="00E23454"/>
    <w:rsid w:val="00E23861"/>
    <w:rsid w:val="00E244E5"/>
    <w:rsid w:val="00E26EA9"/>
    <w:rsid w:val="00E27EB3"/>
    <w:rsid w:val="00E3028B"/>
    <w:rsid w:val="00E317F8"/>
    <w:rsid w:val="00E318C8"/>
    <w:rsid w:val="00E31D25"/>
    <w:rsid w:val="00E32092"/>
    <w:rsid w:val="00E32FA6"/>
    <w:rsid w:val="00E3346E"/>
    <w:rsid w:val="00E3358A"/>
    <w:rsid w:val="00E33755"/>
    <w:rsid w:val="00E35046"/>
    <w:rsid w:val="00E35B53"/>
    <w:rsid w:val="00E35BE5"/>
    <w:rsid w:val="00E36214"/>
    <w:rsid w:val="00E3796B"/>
    <w:rsid w:val="00E4025B"/>
    <w:rsid w:val="00E407B6"/>
    <w:rsid w:val="00E40A83"/>
    <w:rsid w:val="00E42C24"/>
    <w:rsid w:val="00E45DA8"/>
    <w:rsid w:val="00E45F3C"/>
    <w:rsid w:val="00E46655"/>
    <w:rsid w:val="00E5043E"/>
    <w:rsid w:val="00E51040"/>
    <w:rsid w:val="00E521BD"/>
    <w:rsid w:val="00E52F52"/>
    <w:rsid w:val="00E52FAB"/>
    <w:rsid w:val="00E5337C"/>
    <w:rsid w:val="00E5346A"/>
    <w:rsid w:val="00E53FE1"/>
    <w:rsid w:val="00E55CE1"/>
    <w:rsid w:val="00E60613"/>
    <w:rsid w:val="00E6078B"/>
    <w:rsid w:val="00E60C72"/>
    <w:rsid w:val="00E6111B"/>
    <w:rsid w:val="00E629A8"/>
    <w:rsid w:val="00E65411"/>
    <w:rsid w:val="00E71267"/>
    <w:rsid w:val="00E71799"/>
    <w:rsid w:val="00E71D53"/>
    <w:rsid w:val="00E71DF8"/>
    <w:rsid w:val="00E73A24"/>
    <w:rsid w:val="00E74910"/>
    <w:rsid w:val="00E7499F"/>
    <w:rsid w:val="00E752E8"/>
    <w:rsid w:val="00E75742"/>
    <w:rsid w:val="00E810A2"/>
    <w:rsid w:val="00E8183E"/>
    <w:rsid w:val="00E823C6"/>
    <w:rsid w:val="00E83823"/>
    <w:rsid w:val="00E83CE1"/>
    <w:rsid w:val="00E83F42"/>
    <w:rsid w:val="00E847D8"/>
    <w:rsid w:val="00E864B8"/>
    <w:rsid w:val="00E86BC3"/>
    <w:rsid w:val="00E86D29"/>
    <w:rsid w:val="00E87C0E"/>
    <w:rsid w:val="00E914D9"/>
    <w:rsid w:val="00E92C04"/>
    <w:rsid w:val="00E93BC5"/>
    <w:rsid w:val="00E942EF"/>
    <w:rsid w:val="00E94B53"/>
    <w:rsid w:val="00E95CE6"/>
    <w:rsid w:val="00E96592"/>
    <w:rsid w:val="00E96964"/>
    <w:rsid w:val="00EA02BB"/>
    <w:rsid w:val="00EA4001"/>
    <w:rsid w:val="00EB06D8"/>
    <w:rsid w:val="00EB240B"/>
    <w:rsid w:val="00EB28FB"/>
    <w:rsid w:val="00EB413A"/>
    <w:rsid w:val="00EB5682"/>
    <w:rsid w:val="00EC146A"/>
    <w:rsid w:val="00EC156D"/>
    <w:rsid w:val="00EC15EF"/>
    <w:rsid w:val="00EC21F8"/>
    <w:rsid w:val="00EC2D4D"/>
    <w:rsid w:val="00EC3110"/>
    <w:rsid w:val="00EC364F"/>
    <w:rsid w:val="00EC4602"/>
    <w:rsid w:val="00EC47D9"/>
    <w:rsid w:val="00EC51BF"/>
    <w:rsid w:val="00EC5475"/>
    <w:rsid w:val="00EC5E6F"/>
    <w:rsid w:val="00EC67FC"/>
    <w:rsid w:val="00EC6E10"/>
    <w:rsid w:val="00ED03F0"/>
    <w:rsid w:val="00ED0516"/>
    <w:rsid w:val="00ED28F4"/>
    <w:rsid w:val="00ED2CAD"/>
    <w:rsid w:val="00ED59EA"/>
    <w:rsid w:val="00ED67B9"/>
    <w:rsid w:val="00EE28E4"/>
    <w:rsid w:val="00EE4015"/>
    <w:rsid w:val="00EE4D04"/>
    <w:rsid w:val="00EE5390"/>
    <w:rsid w:val="00EE77B8"/>
    <w:rsid w:val="00EF017B"/>
    <w:rsid w:val="00EF3700"/>
    <w:rsid w:val="00EF6854"/>
    <w:rsid w:val="00EF6AA9"/>
    <w:rsid w:val="00EF7607"/>
    <w:rsid w:val="00F04552"/>
    <w:rsid w:val="00F04611"/>
    <w:rsid w:val="00F05B36"/>
    <w:rsid w:val="00F06832"/>
    <w:rsid w:val="00F06986"/>
    <w:rsid w:val="00F06A1F"/>
    <w:rsid w:val="00F07A63"/>
    <w:rsid w:val="00F108E2"/>
    <w:rsid w:val="00F10CF1"/>
    <w:rsid w:val="00F11D24"/>
    <w:rsid w:val="00F13E39"/>
    <w:rsid w:val="00F1511F"/>
    <w:rsid w:val="00F16FCA"/>
    <w:rsid w:val="00F17E93"/>
    <w:rsid w:val="00F20645"/>
    <w:rsid w:val="00F20975"/>
    <w:rsid w:val="00F22713"/>
    <w:rsid w:val="00F22AEB"/>
    <w:rsid w:val="00F22BA2"/>
    <w:rsid w:val="00F23348"/>
    <w:rsid w:val="00F26047"/>
    <w:rsid w:val="00F26E90"/>
    <w:rsid w:val="00F350A2"/>
    <w:rsid w:val="00F37DA5"/>
    <w:rsid w:val="00F402C6"/>
    <w:rsid w:val="00F417DA"/>
    <w:rsid w:val="00F43005"/>
    <w:rsid w:val="00F43088"/>
    <w:rsid w:val="00F43A67"/>
    <w:rsid w:val="00F47BF4"/>
    <w:rsid w:val="00F50ECE"/>
    <w:rsid w:val="00F5117F"/>
    <w:rsid w:val="00F51426"/>
    <w:rsid w:val="00F524B0"/>
    <w:rsid w:val="00F528E5"/>
    <w:rsid w:val="00F52BEB"/>
    <w:rsid w:val="00F535A5"/>
    <w:rsid w:val="00F5543B"/>
    <w:rsid w:val="00F56A93"/>
    <w:rsid w:val="00F57FF3"/>
    <w:rsid w:val="00F60B69"/>
    <w:rsid w:val="00F6119D"/>
    <w:rsid w:val="00F61860"/>
    <w:rsid w:val="00F629EA"/>
    <w:rsid w:val="00F6325E"/>
    <w:rsid w:val="00F64E36"/>
    <w:rsid w:val="00F663EB"/>
    <w:rsid w:val="00F667BD"/>
    <w:rsid w:val="00F71A8C"/>
    <w:rsid w:val="00F71D36"/>
    <w:rsid w:val="00F758DF"/>
    <w:rsid w:val="00F76122"/>
    <w:rsid w:val="00F77677"/>
    <w:rsid w:val="00F8059E"/>
    <w:rsid w:val="00F81F92"/>
    <w:rsid w:val="00F828EE"/>
    <w:rsid w:val="00F82CAF"/>
    <w:rsid w:val="00F82ECE"/>
    <w:rsid w:val="00F83268"/>
    <w:rsid w:val="00F833AA"/>
    <w:rsid w:val="00F841B6"/>
    <w:rsid w:val="00F866FC"/>
    <w:rsid w:val="00F86959"/>
    <w:rsid w:val="00F8743F"/>
    <w:rsid w:val="00F874E6"/>
    <w:rsid w:val="00F87C99"/>
    <w:rsid w:val="00F90736"/>
    <w:rsid w:val="00F91C9E"/>
    <w:rsid w:val="00F92026"/>
    <w:rsid w:val="00F92F1A"/>
    <w:rsid w:val="00F93756"/>
    <w:rsid w:val="00F95899"/>
    <w:rsid w:val="00F96943"/>
    <w:rsid w:val="00F96C3F"/>
    <w:rsid w:val="00F96E77"/>
    <w:rsid w:val="00F9727F"/>
    <w:rsid w:val="00FA1C51"/>
    <w:rsid w:val="00FA28F5"/>
    <w:rsid w:val="00FA3441"/>
    <w:rsid w:val="00FA3C13"/>
    <w:rsid w:val="00FA5261"/>
    <w:rsid w:val="00FA59AD"/>
    <w:rsid w:val="00FA703B"/>
    <w:rsid w:val="00FA7096"/>
    <w:rsid w:val="00FA71E2"/>
    <w:rsid w:val="00FB09B4"/>
    <w:rsid w:val="00FB17B4"/>
    <w:rsid w:val="00FB2490"/>
    <w:rsid w:val="00FB2D45"/>
    <w:rsid w:val="00FB4585"/>
    <w:rsid w:val="00FB543B"/>
    <w:rsid w:val="00FB72DB"/>
    <w:rsid w:val="00FB76B9"/>
    <w:rsid w:val="00FC17DF"/>
    <w:rsid w:val="00FC2569"/>
    <w:rsid w:val="00FC42BC"/>
    <w:rsid w:val="00FC4E5E"/>
    <w:rsid w:val="00FC6600"/>
    <w:rsid w:val="00FC693D"/>
    <w:rsid w:val="00FC6B36"/>
    <w:rsid w:val="00FC6C65"/>
    <w:rsid w:val="00FC7F6E"/>
    <w:rsid w:val="00FD2864"/>
    <w:rsid w:val="00FD292B"/>
    <w:rsid w:val="00FD3067"/>
    <w:rsid w:val="00FD399E"/>
    <w:rsid w:val="00FD4328"/>
    <w:rsid w:val="00FE1EDE"/>
    <w:rsid w:val="00FE3AD0"/>
    <w:rsid w:val="00FE67EC"/>
    <w:rsid w:val="00FF0CD1"/>
    <w:rsid w:val="00FF1176"/>
    <w:rsid w:val="00FF21F6"/>
    <w:rsid w:val="00FF3347"/>
    <w:rsid w:val="00FF67D0"/>
    <w:rsid w:val="00FF6D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A16EDC"/>
  <w15:docId w15:val="{F588E9D4-CC22-4942-A348-C47D2CAF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DF"/>
    <w:pPr>
      <w:spacing w:line="260" w:lineRule="atLeast"/>
      <w:jc w:val="both"/>
    </w:pPr>
    <w:rPr>
      <w:rFonts w:ascii="Palatino Linotype" w:eastAsiaTheme="minorEastAsia" w:hAnsi="Palatino Linotype"/>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DA62DF"/>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DA62DF"/>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DA62DF"/>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DA62D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DA62DF"/>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DA62DF"/>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DA62DF"/>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DA62DF"/>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3A55A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A62DF"/>
    <w:pPr>
      <w:spacing w:line="260" w:lineRule="atLeast"/>
      <w:jc w:val="both"/>
    </w:pPr>
    <w:rPr>
      <w:rFonts w:ascii="Palatino Linotype" w:eastAsiaTheme="minorEastAsia" w:hAnsi="Palatino Linotype"/>
      <w:color w:val="000000"/>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A62DF"/>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DA62DF"/>
    <w:rPr>
      <w:rFonts w:ascii="Palatino Linotype" w:eastAsiaTheme="minorEastAsia" w:hAnsi="Palatino Linotype"/>
      <w:color w:val="000000"/>
      <w:kern w:val="2"/>
      <w:szCs w:val="18"/>
      <w14:ligatures w14:val="standardContextual"/>
    </w:rPr>
  </w:style>
  <w:style w:type="paragraph" w:styleId="Header">
    <w:name w:val="header"/>
    <w:basedOn w:val="Normal"/>
    <w:link w:val="HeaderChar"/>
    <w:uiPriority w:val="99"/>
    <w:rsid w:val="00DA62D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DA62DF"/>
    <w:rPr>
      <w:rFonts w:ascii="Palatino Linotype" w:eastAsiaTheme="minorEastAsia" w:hAnsi="Palatino Linotype"/>
      <w:color w:val="000000"/>
      <w:kern w:val="2"/>
      <w:szCs w:val="18"/>
      <w14:ligatures w14:val="standardContextual"/>
    </w:rPr>
  </w:style>
  <w:style w:type="paragraph" w:customStyle="1" w:styleId="MDPIheaderjournallogo">
    <w:name w:val="MDPI_header_journal_logo"/>
    <w:qFormat/>
    <w:rsid w:val="00DA62DF"/>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DA62DF"/>
    <w:pPr>
      <w:ind w:firstLine="0"/>
    </w:pPr>
  </w:style>
  <w:style w:type="paragraph" w:customStyle="1" w:styleId="MDPI31text">
    <w:name w:val="MDPI_3.1_text"/>
    <w:qFormat/>
    <w:rsid w:val="00DA62DF"/>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DA62DF"/>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4textspacebefore">
    <w:name w:val="MDPI_3.4_text_space_before"/>
    <w:qFormat/>
    <w:rsid w:val="00DA62DF"/>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DA62DF"/>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DA62DF"/>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DA62DF"/>
    <w:pPr>
      <w:numPr>
        <w:numId w:val="44"/>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DA62DF"/>
    <w:pPr>
      <w:numPr>
        <w:numId w:val="45"/>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DA62DF"/>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DA62DF"/>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DA62DF"/>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CE7BDA"/>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DA62DF"/>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DA62DF"/>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DA62DF"/>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81theorem">
    <w:name w:val="MDPI_8.1_theorem"/>
    <w:qFormat/>
    <w:rsid w:val="00DA62DF"/>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DA62DF"/>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firstpage">
    <w:name w:val="MDPI_footer_firstpage"/>
    <w:qFormat/>
    <w:rsid w:val="00DA62DF"/>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23heading3">
    <w:name w:val="MDPI_2.3_heading3"/>
    <w:qFormat/>
    <w:rsid w:val="00DA62DF"/>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DA62DF"/>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DA62DF"/>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DA62DF"/>
    <w:pPr>
      <w:numPr>
        <w:numId w:val="47"/>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DA62DF"/>
    <w:rPr>
      <w:rFonts w:cs="Tahoma"/>
      <w:szCs w:val="18"/>
    </w:rPr>
  </w:style>
  <w:style w:type="character" w:customStyle="1" w:styleId="BalloonTextChar">
    <w:name w:val="Balloon Text Char"/>
    <w:basedOn w:val="DefaultParagraphFont"/>
    <w:link w:val="BalloonText"/>
    <w:uiPriority w:val="99"/>
    <w:rsid w:val="00DA62DF"/>
    <w:rPr>
      <w:rFonts w:ascii="Palatino Linotype" w:eastAsiaTheme="minorEastAsia" w:hAnsi="Palatino Linotype" w:cs="Tahoma"/>
      <w:color w:val="000000"/>
      <w:kern w:val="2"/>
      <w:szCs w:val="18"/>
      <w14:ligatures w14:val="standardContextual"/>
    </w:rPr>
  </w:style>
  <w:style w:type="character" w:styleId="LineNumber">
    <w:name w:val="line number"/>
    <w:uiPriority w:val="99"/>
    <w:rsid w:val="00DA62DF"/>
    <w:rPr>
      <w:rFonts w:ascii="Palatino Linotype" w:hAnsi="Palatino Linotype"/>
      <w:sz w:val="16"/>
    </w:rPr>
  </w:style>
  <w:style w:type="table" w:customStyle="1" w:styleId="MDPI41threelinetable">
    <w:name w:val="MDPI_4.1_three_line_table"/>
    <w:basedOn w:val="TableNormal"/>
    <w:uiPriority w:val="99"/>
    <w:rsid w:val="00DA62DF"/>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A62DF"/>
    <w:rPr>
      <w:color w:val="0000FF"/>
      <w:u w:val="single"/>
    </w:rPr>
  </w:style>
  <w:style w:type="character" w:styleId="UnresolvedMention">
    <w:name w:val="Unresolved Mention"/>
    <w:uiPriority w:val="99"/>
    <w:semiHidden/>
    <w:unhideWhenUsed/>
    <w:rsid w:val="00963346"/>
    <w:rPr>
      <w:color w:val="605E5C"/>
      <w:shd w:val="clear" w:color="auto" w:fill="E1DFDD"/>
    </w:rPr>
  </w:style>
  <w:style w:type="table" w:styleId="PlainTable4">
    <w:name w:val="Plain Table 4"/>
    <w:basedOn w:val="TableNormal"/>
    <w:uiPriority w:val="44"/>
    <w:rsid w:val="00F71A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DA62DF"/>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DA62DF"/>
    <w:pPr>
      <w:adjustRightInd w:val="0"/>
      <w:snapToGrid w:val="0"/>
      <w:spacing w:after="120" w:line="228" w:lineRule="auto"/>
      <w:ind w:left="2608"/>
      <w:jc w:val="both"/>
    </w:pPr>
    <w:rPr>
      <w:rFonts w:ascii="Palatino Linotype" w:eastAsia="Times New Roman" w:hAnsi="Palatino Linotype"/>
      <w:snapToGrid w:val="0"/>
      <w:color w:val="000000"/>
      <w:kern w:val="2"/>
      <w:sz w:val="18"/>
      <w:lang w:bidi="en-US"/>
      <w14:ligatures w14:val="standardContextual"/>
    </w:rPr>
  </w:style>
  <w:style w:type="paragraph" w:customStyle="1" w:styleId="MDPI63Notes">
    <w:name w:val="MDPI_6.3_Notes"/>
    <w:qFormat/>
    <w:rsid w:val="00DA62DF"/>
    <w:pPr>
      <w:adjustRightInd w:val="0"/>
      <w:snapToGrid w:val="0"/>
      <w:spacing w:before="240" w:line="228" w:lineRule="auto"/>
      <w:jc w:val="both"/>
    </w:pPr>
    <w:rPr>
      <w:rFonts w:ascii="Palatino Linotype" w:hAnsi="Palatino Linotype"/>
      <w:snapToGrid w:val="0"/>
      <w:color w:val="000000"/>
      <w:kern w:val="2"/>
      <w:sz w:val="18"/>
      <w:lang w:bidi="en-US"/>
      <w14:ligatures w14:val="standardContextual"/>
    </w:rPr>
  </w:style>
  <w:style w:type="paragraph" w:customStyle="1" w:styleId="MDPI15academiceditor">
    <w:name w:val="MDPI_1.5_academic_editor"/>
    <w:qFormat/>
    <w:rsid w:val="00DA62DF"/>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DA62DF"/>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DA62DF"/>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DA62DF"/>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DA62DF"/>
    <w:pPr>
      <w:adjustRightInd w:val="0"/>
      <w:snapToGrid w:val="0"/>
      <w:spacing w:before="60" w:line="240" w:lineRule="atLeast"/>
      <w:ind w:right="113"/>
      <w:jc w:val="both"/>
    </w:pPr>
    <w:rPr>
      <w:rFonts w:ascii="Palatino Linotype" w:eastAsia="Times New Roman" w:hAnsi="Palatino Linotype"/>
      <w:noProof/>
      <w:snapToGrid w:val="0"/>
      <w:color w:val="000000"/>
      <w:kern w:val="2"/>
      <w:sz w:val="14"/>
      <w:lang w:val="en-GB" w:eastAsia="en-GB"/>
      <w14:ligatures w14:val="standardContextual"/>
    </w:rPr>
  </w:style>
  <w:style w:type="paragraph" w:customStyle="1" w:styleId="MDPI73CopyrightImage">
    <w:name w:val="MDPI_7.3_CopyrightImage"/>
    <w:rsid w:val="00DA62DF"/>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DA62DF"/>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DA62DF"/>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header">
    <w:name w:val="MDPI_header"/>
    <w:qFormat/>
    <w:rsid w:val="00DA62DF"/>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DA62DF"/>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DA62DF"/>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DA62DF"/>
    <w:rPr>
      <w:rFonts w:ascii="Palatino Linotype" w:hAnsi="Palatino Linotype"/>
      <w:color w:val="000000" w:themeColor="text1"/>
      <w:kern w:val="2"/>
      <w:lang w:val="en-CA"/>
      <w14:ligatures w14:val="standardContextual"/>
    </w:rPr>
    <w:tblPr>
      <w:tblCellMar>
        <w:left w:w="0" w:type="dxa"/>
        <w:right w:w="0" w:type="dxa"/>
      </w:tblCellMar>
    </w:tblPr>
  </w:style>
  <w:style w:type="paragraph" w:customStyle="1" w:styleId="MDPItext">
    <w:name w:val="MDPI_text"/>
    <w:qFormat/>
    <w:rsid w:val="00DA62DF"/>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DA62DF"/>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basedOn w:val="DefaultParagraphFont"/>
    <w:rsid w:val="00DA62DF"/>
  </w:style>
  <w:style w:type="paragraph" w:styleId="Bibliography">
    <w:name w:val="Bibliography"/>
    <w:basedOn w:val="Normal"/>
    <w:next w:val="Normal"/>
    <w:uiPriority w:val="37"/>
    <w:semiHidden/>
    <w:unhideWhenUsed/>
    <w:rsid w:val="00DA62DF"/>
  </w:style>
  <w:style w:type="paragraph" w:styleId="BodyText">
    <w:name w:val="Body Text"/>
    <w:link w:val="BodyTextChar"/>
    <w:rsid w:val="00DA62DF"/>
    <w:pPr>
      <w:spacing w:after="120" w:line="340" w:lineRule="atLeast"/>
      <w:jc w:val="both"/>
    </w:pPr>
    <w:rPr>
      <w:rFonts w:ascii="Palatino Linotype" w:eastAsiaTheme="minorEastAsia" w:hAnsi="Palatino Linotype"/>
      <w:color w:val="000000"/>
      <w:kern w:val="2"/>
      <w:sz w:val="24"/>
      <w:lang w:eastAsia="de-DE"/>
      <w14:ligatures w14:val="standardContextual"/>
    </w:rPr>
  </w:style>
  <w:style w:type="character" w:customStyle="1" w:styleId="BodyTextChar">
    <w:name w:val="Body Text Char"/>
    <w:basedOn w:val="DefaultParagraphFont"/>
    <w:link w:val="BodyText"/>
    <w:rsid w:val="00DA62DF"/>
    <w:rPr>
      <w:rFonts w:ascii="Palatino Linotype" w:eastAsiaTheme="minorEastAsia" w:hAnsi="Palatino Linotype"/>
      <w:color w:val="000000"/>
      <w:kern w:val="2"/>
      <w:sz w:val="24"/>
      <w:lang w:eastAsia="de-DE"/>
      <w14:ligatures w14:val="standardContextual"/>
    </w:rPr>
  </w:style>
  <w:style w:type="character" w:styleId="CommentReference">
    <w:name w:val="annotation reference"/>
    <w:basedOn w:val="DefaultParagraphFont"/>
    <w:rsid w:val="00DA62DF"/>
    <w:rPr>
      <w:sz w:val="21"/>
      <w:szCs w:val="21"/>
    </w:rPr>
  </w:style>
  <w:style w:type="paragraph" w:styleId="CommentText">
    <w:name w:val="annotation text"/>
    <w:basedOn w:val="Normal"/>
    <w:link w:val="CommentTextChar"/>
    <w:rsid w:val="00DA62DF"/>
  </w:style>
  <w:style w:type="character" w:customStyle="1" w:styleId="CommentTextChar">
    <w:name w:val="Comment Text Char"/>
    <w:basedOn w:val="DefaultParagraphFont"/>
    <w:link w:val="CommentText"/>
    <w:rsid w:val="00DA62DF"/>
    <w:rPr>
      <w:rFonts w:ascii="Palatino Linotype" w:eastAsiaTheme="minorEastAsia" w:hAnsi="Palatino Linotype"/>
      <w:color w:val="000000"/>
      <w:kern w:val="2"/>
      <w14:ligatures w14:val="standardContextual"/>
    </w:rPr>
  </w:style>
  <w:style w:type="paragraph" w:styleId="CommentSubject">
    <w:name w:val="annotation subject"/>
    <w:basedOn w:val="CommentText"/>
    <w:next w:val="CommentText"/>
    <w:link w:val="CommentSubjectChar"/>
    <w:rsid w:val="00DA62DF"/>
    <w:rPr>
      <w:b/>
      <w:bCs/>
    </w:rPr>
  </w:style>
  <w:style w:type="character" w:customStyle="1" w:styleId="CommentSubjectChar">
    <w:name w:val="Comment Subject Char"/>
    <w:basedOn w:val="CommentTextChar"/>
    <w:link w:val="CommentSubject"/>
    <w:rsid w:val="00DA62DF"/>
    <w:rPr>
      <w:rFonts w:ascii="Palatino Linotype" w:eastAsiaTheme="minorEastAsia" w:hAnsi="Palatino Linotype"/>
      <w:b/>
      <w:bCs/>
      <w:color w:val="000000"/>
      <w:kern w:val="2"/>
      <w14:ligatures w14:val="standardContextual"/>
    </w:rPr>
  </w:style>
  <w:style w:type="character" w:styleId="EndnoteReference">
    <w:name w:val="endnote reference"/>
    <w:basedOn w:val="DefaultParagraphFont"/>
    <w:rsid w:val="00DA62DF"/>
    <w:rPr>
      <w:vertAlign w:val="superscript"/>
    </w:rPr>
  </w:style>
  <w:style w:type="paragraph" w:styleId="EndnoteText">
    <w:name w:val="endnote text"/>
    <w:basedOn w:val="Normal"/>
    <w:link w:val="EndnoteTextChar"/>
    <w:semiHidden/>
    <w:unhideWhenUsed/>
    <w:rsid w:val="00DA62DF"/>
    <w:pPr>
      <w:spacing w:line="240" w:lineRule="auto"/>
    </w:pPr>
  </w:style>
  <w:style w:type="character" w:customStyle="1" w:styleId="EndnoteTextChar">
    <w:name w:val="Endnote Text Char"/>
    <w:basedOn w:val="DefaultParagraphFont"/>
    <w:link w:val="EndnoteText"/>
    <w:semiHidden/>
    <w:rsid w:val="00DA62DF"/>
    <w:rPr>
      <w:rFonts w:ascii="Palatino Linotype" w:eastAsiaTheme="minorEastAsia" w:hAnsi="Palatino Linotype"/>
      <w:color w:val="000000"/>
      <w:kern w:val="2"/>
      <w14:ligatures w14:val="standardContextual"/>
    </w:rPr>
  </w:style>
  <w:style w:type="character" w:styleId="FollowedHyperlink">
    <w:name w:val="FollowedHyperlink"/>
    <w:basedOn w:val="DefaultParagraphFont"/>
    <w:rsid w:val="00DA62DF"/>
    <w:rPr>
      <w:color w:val="954F72" w:themeColor="followedHyperlink"/>
      <w:u w:val="single"/>
    </w:rPr>
  </w:style>
  <w:style w:type="paragraph" w:styleId="FootnoteText">
    <w:name w:val="footnote text"/>
    <w:basedOn w:val="Normal"/>
    <w:link w:val="FootnoteTextChar"/>
    <w:semiHidden/>
    <w:unhideWhenUsed/>
    <w:rsid w:val="00DA62DF"/>
    <w:pPr>
      <w:spacing w:line="240" w:lineRule="auto"/>
    </w:pPr>
  </w:style>
  <w:style w:type="character" w:customStyle="1" w:styleId="FootnoteTextChar">
    <w:name w:val="Footnote Text Char"/>
    <w:basedOn w:val="DefaultParagraphFont"/>
    <w:link w:val="FootnoteText"/>
    <w:semiHidden/>
    <w:rsid w:val="00DA62DF"/>
    <w:rPr>
      <w:rFonts w:ascii="Palatino Linotype" w:eastAsiaTheme="minorEastAsia" w:hAnsi="Palatino Linotype"/>
      <w:color w:val="000000"/>
      <w:kern w:val="2"/>
      <w14:ligatures w14:val="standardContextual"/>
    </w:rPr>
  </w:style>
  <w:style w:type="paragraph" w:styleId="NormalWeb">
    <w:name w:val="Normal (Web)"/>
    <w:basedOn w:val="Normal"/>
    <w:uiPriority w:val="99"/>
    <w:rsid w:val="00DA62DF"/>
    <w:rPr>
      <w:szCs w:val="24"/>
    </w:rPr>
  </w:style>
  <w:style w:type="paragraph" w:customStyle="1" w:styleId="MsoFootnoteText0">
    <w:name w:val="MsoFootnoteText"/>
    <w:basedOn w:val="NormalWeb"/>
    <w:qFormat/>
    <w:rsid w:val="00DA62DF"/>
    <w:rPr>
      <w:rFonts w:ascii="Times New Roman" w:hAnsi="Times New Roman"/>
    </w:rPr>
  </w:style>
  <w:style w:type="character" w:styleId="PageNumber">
    <w:name w:val="page number"/>
    <w:basedOn w:val="DefaultParagraphFont"/>
    <w:rsid w:val="00DA62DF"/>
  </w:style>
  <w:style w:type="character" w:styleId="PlaceholderText">
    <w:name w:val="Placeholder Text"/>
    <w:basedOn w:val="DefaultParagraphFont"/>
    <w:uiPriority w:val="99"/>
    <w:semiHidden/>
    <w:rsid w:val="00DA62DF"/>
    <w:rPr>
      <w:color w:val="808080"/>
    </w:rPr>
  </w:style>
  <w:style w:type="paragraph" w:customStyle="1" w:styleId="MDPI71FootNotes">
    <w:name w:val="MDPI_7.1_FootNotes"/>
    <w:qFormat/>
    <w:rsid w:val="00DA62DF"/>
    <w:pPr>
      <w:numPr>
        <w:numId w:val="48"/>
      </w:numPr>
      <w:adjustRightInd w:val="0"/>
      <w:snapToGrid w:val="0"/>
      <w:spacing w:line="228" w:lineRule="auto"/>
      <w:jc w:val="both"/>
    </w:pPr>
    <w:rPr>
      <w:rFonts w:ascii="Palatino Linotype" w:eastAsiaTheme="minorEastAsia" w:hAnsi="Palatino Linotype"/>
      <w:noProof/>
      <w:color w:val="000000"/>
      <w:kern w:val="2"/>
      <w:sz w:val="18"/>
      <w14:ligatures w14:val="standardContextual"/>
    </w:rPr>
  </w:style>
  <w:style w:type="table" w:customStyle="1" w:styleId="TableGrid1">
    <w:name w:val="Table Grid1"/>
    <w:basedOn w:val="TableNormal"/>
    <w:next w:val="TableGrid"/>
    <w:uiPriority w:val="39"/>
    <w:rsid w:val="007907ED"/>
    <w:rPr>
      <w:rFonts w:asciiTheme="minorHAnsi" w:eastAsiaTheme="minorHAnsi" w:hAnsiTheme="minorHAnsi" w:cstheme="minorBidi"/>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907ED"/>
    <w:rPr>
      <w:rFonts w:asciiTheme="minorHAnsi" w:eastAsiaTheme="minorHAnsi" w:hAnsiTheme="minorHAnsi" w:cstheme="minorBidi"/>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B0CF5"/>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3444">
      <w:bodyDiv w:val="1"/>
      <w:marLeft w:val="0"/>
      <w:marRight w:val="0"/>
      <w:marTop w:val="0"/>
      <w:marBottom w:val="0"/>
      <w:divBdr>
        <w:top w:val="none" w:sz="0" w:space="0" w:color="auto"/>
        <w:left w:val="none" w:sz="0" w:space="0" w:color="auto"/>
        <w:bottom w:val="none" w:sz="0" w:space="0" w:color="auto"/>
        <w:right w:val="none" w:sz="0" w:space="0" w:color="auto"/>
      </w:divBdr>
      <w:divsChild>
        <w:div w:id="1620409940">
          <w:marLeft w:val="640"/>
          <w:marRight w:val="0"/>
          <w:marTop w:val="0"/>
          <w:marBottom w:val="0"/>
          <w:divBdr>
            <w:top w:val="none" w:sz="0" w:space="0" w:color="auto"/>
            <w:left w:val="none" w:sz="0" w:space="0" w:color="auto"/>
            <w:bottom w:val="none" w:sz="0" w:space="0" w:color="auto"/>
            <w:right w:val="none" w:sz="0" w:space="0" w:color="auto"/>
          </w:divBdr>
        </w:div>
        <w:div w:id="780152345">
          <w:marLeft w:val="640"/>
          <w:marRight w:val="0"/>
          <w:marTop w:val="0"/>
          <w:marBottom w:val="0"/>
          <w:divBdr>
            <w:top w:val="none" w:sz="0" w:space="0" w:color="auto"/>
            <w:left w:val="none" w:sz="0" w:space="0" w:color="auto"/>
            <w:bottom w:val="none" w:sz="0" w:space="0" w:color="auto"/>
            <w:right w:val="none" w:sz="0" w:space="0" w:color="auto"/>
          </w:divBdr>
        </w:div>
        <w:div w:id="1627589014">
          <w:marLeft w:val="640"/>
          <w:marRight w:val="0"/>
          <w:marTop w:val="0"/>
          <w:marBottom w:val="0"/>
          <w:divBdr>
            <w:top w:val="none" w:sz="0" w:space="0" w:color="auto"/>
            <w:left w:val="none" w:sz="0" w:space="0" w:color="auto"/>
            <w:bottom w:val="none" w:sz="0" w:space="0" w:color="auto"/>
            <w:right w:val="none" w:sz="0" w:space="0" w:color="auto"/>
          </w:divBdr>
        </w:div>
        <w:div w:id="1192840832">
          <w:marLeft w:val="640"/>
          <w:marRight w:val="0"/>
          <w:marTop w:val="0"/>
          <w:marBottom w:val="0"/>
          <w:divBdr>
            <w:top w:val="none" w:sz="0" w:space="0" w:color="auto"/>
            <w:left w:val="none" w:sz="0" w:space="0" w:color="auto"/>
            <w:bottom w:val="none" w:sz="0" w:space="0" w:color="auto"/>
            <w:right w:val="none" w:sz="0" w:space="0" w:color="auto"/>
          </w:divBdr>
        </w:div>
        <w:div w:id="694307934">
          <w:marLeft w:val="640"/>
          <w:marRight w:val="0"/>
          <w:marTop w:val="0"/>
          <w:marBottom w:val="0"/>
          <w:divBdr>
            <w:top w:val="none" w:sz="0" w:space="0" w:color="auto"/>
            <w:left w:val="none" w:sz="0" w:space="0" w:color="auto"/>
            <w:bottom w:val="none" w:sz="0" w:space="0" w:color="auto"/>
            <w:right w:val="none" w:sz="0" w:space="0" w:color="auto"/>
          </w:divBdr>
        </w:div>
        <w:div w:id="1543012327">
          <w:marLeft w:val="640"/>
          <w:marRight w:val="0"/>
          <w:marTop w:val="0"/>
          <w:marBottom w:val="0"/>
          <w:divBdr>
            <w:top w:val="none" w:sz="0" w:space="0" w:color="auto"/>
            <w:left w:val="none" w:sz="0" w:space="0" w:color="auto"/>
            <w:bottom w:val="none" w:sz="0" w:space="0" w:color="auto"/>
            <w:right w:val="none" w:sz="0" w:space="0" w:color="auto"/>
          </w:divBdr>
        </w:div>
        <w:div w:id="1529874227">
          <w:marLeft w:val="640"/>
          <w:marRight w:val="0"/>
          <w:marTop w:val="0"/>
          <w:marBottom w:val="0"/>
          <w:divBdr>
            <w:top w:val="none" w:sz="0" w:space="0" w:color="auto"/>
            <w:left w:val="none" w:sz="0" w:space="0" w:color="auto"/>
            <w:bottom w:val="none" w:sz="0" w:space="0" w:color="auto"/>
            <w:right w:val="none" w:sz="0" w:space="0" w:color="auto"/>
          </w:divBdr>
        </w:div>
        <w:div w:id="1914584072">
          <w:marLeft w:val="640"/>
          <w:marRight w:val="0"/>
          <w:marTop w:val="0"/>
          <w:marBottom w:val="0"/>
          <w:divBdr>
            <w:top w:val="none" w:sz="0" w:space="0" w:color="auto"/>
            <w:left w:val="none" w:sz="0" w:space="0" w:color="auto"/>
            <w:bottom w:val="none" w:sz="0" w:space="0" w:color="auto"/>
            <w:right w:val="none" w:sz="0" w:space="0" w:color="auto"/>
          </w:divBdr>
        </w:div>
        <w:div w:id="2147162891">
          <w:marLeft w:val="640"/>
          <w:marRight w:val="0"/>
          <w:marTop w:val="0"/>
          <w:marBottom w:val="0"/>
          <w:divBdr>
            <w:top w:val="none" w:sz="0" w:space="0" w:color="auto"/>
            <w:left w:val="none" w:sz="0" w:space="0" w:color="auto"/>
            <w:bottom w:val="none" w:sz="0" w:space="0" w:color="auto"/>
            <w:right w:val="none" w:sz="0" w:space="0" w:color="auto"/>
          </w:divBdr>
        </w:div>
        <w:div w:id="1892570054">
          <w:marLeft w:val="640"/>
          <w:marRight w:val="0"/>
          <w:marTop w:val="0"/>
          <w:marBottom w:val="0"/>
          <w:divBdr>
            <w:top w:val="none" w:sz="0" w:space="0" w:color="auto"/>
            <w:left w:val="none" w:sz="0" w:space="0" w:color="auto"/>
            <w:bottom w:val="none" w:sz="0" w:space="0" w:color="auto"/>
            <w:right w:val="none" w:sz="0" w:space="0" w:color="auto"/>
          </w:divBdr>
        </w:div>
        <w:div w:id="509370903">
          <w:marLeft w:val="640"/>
          <w:marRight w:val="0"/>
          <w:marTop w:val="0"/>
          <w:marBottom w:val="0"/>
          <w:divBdr>
            <w:top w:val="none" w:sz="0" w:space="0" w:color="auto"/>
            <w:left w:val="none" w:sz="0" w:space="0" w:color="auto"/>
            <w:bottom w:val="none" w:sz="0" w:space="0" w:color="auto"/>
            <w:right w:val="none" w:sz="0" w:space="0" w:color="auto"/>
          </w:divBdr>
        </w:div>
        <w:div w:id="25837914">
          <w:marLeft w:val="640"/>
          <w:marRight w:val="0"/>
          <w:marTop w:val="0"/>
          <w:marBottom w:val="0"/>
          <w:divBdr>
            <w:top w:val="none" w:sz="0" w:space="0" w:color="auto"/>
            <w:left w:val="none" w:sz="0" w:space="0" w:color="auto"/>
            <w:bottom w:val="none" w:sz="0" w:space="0" w:color="auto"/>
            <w:right w:val="none" w:sz="0" w:space="0" w:color="auto"/>
          </w:divBdr>
        </w:div>
        <w:div w:id="1958100698">
          <w:marLeft w:val="640"/>
          <w:marRight w:val="0"/>
          <w:marTop w:val="0"/>
          <w:marBottom w:val="0"/>
          <w:divBdr>
            <w:top w:val="none" w:sz="0" w:space="0" w:color="auto"/>
            <w:left w:val="none" w:sz="0" w:space="0" w:color="auto"/>
            <w:bottom w:val="none" w:sz="0" w:space="0" w:color="auto"/>
            <w:right w:val="none" w:sz="0" w:space="0" w:color="auto"/>
          </w:divBdr>
        </w:div>
        <w:div w:id="824394810">
          <w:marLeft w:val="640"/>
          <w:marRight w:val="0"/>
          <w:marTop w:val="0"/>
          <w:marBottom w:val="0"/>
          <w:divBdr>
            <w:top w:val="none" w:sz="0" w:space="0" w:color="auto"/>
            <w:left w:val="none" w:sz="0" w:space="0" w:color="auto"/>
            <w:bottom w:val="none" w:sz="0" w:space="0" w:color="auto"/>
            <w:right w:val="none" w:sz="0" w:space="0" w:color="auto"/>
          </w:divBdr>
        </w:div>
        <w:div w:id="306016618">
          <w:marLeft w:val="640"/>
          <w:marRight w:val="0"/>
          <w:marTop w:val="0"/>
          <w:marBottom w:val="0"/>
          <w:divBdr>
            <w:top w:val="none" w:sz="0" w:space="0" w:color="auto"/>
            <w:left w:val="none" w:sz="0" w:space="0" w:color="auto"/>
            <w:bottom w:val="none" w:sz="0" w:space="0" w:color="auto"/>
            <w:right w:val="none" w:sz="0" w:space="0" w:color="auto"/>
          </w:divBdr>
        </w:div>
        <w:div w:id="400255959">
          <w:marLeft w:val="640"/>
          <w:marRight w:val="0"/>
          <w:marTop w:val="0"/>
          <w:marBottom w:val="0"/>
          <w:divBdr>
            <w:top w:val="none" w:sz="0" w:space="0" w:color="auto"/>
            <w:left w:val="none" w:sz="0" w:space="0" w:color="auto"/>
            <w:bottom w:val="none" w:sz="0" w:space="0" w:color="auto"/>
            <w:right w:val="none" w:sz="0" w:space="0" w:color="auto"/>
          </w:divBdr>
        </w:div>
        <w:div w:id="594678328">
          <w:marLeft w:val="640"/>
          <w:marRight w:val="0"/>
          <w:marTop w:val="0"/>
          <w:marBottom w:val="0"/>
          <w:divBdr>
            <w:top w:val="none" w:sz="0" w:space="0" w:color="auto"/>
            <w:left w:val="none" w:sz="0" w:space="0" w:color="auto"/>
            <w:bottom w:val="none" w:sz="0" w:space="0" w:color="auto"/>
            <w:right w:val="none" w:sz="0" w:space="0" w:color="auto"/>
          </w:divBdr>
        </w:div>
        <w:div w:id="1366099370">
          <w:marLeft w:val="640"/>
          <w:marRight w:val="0"/>
          <w:marTop w:val="0"/>
          <w:marBottom w:val="0"/>
          <w:divBdr>
            <w:top w:val="none" w:sz="0" w:space="0" w:color="auto"/>
            <w:left w:val="none" w:sz="0" w:space="0" w:color="auto"/>
            <w:bottom w:val="none" w:sz="0" w:space="0" w:color="auto"/>
            <w:right w:val="none" w:sz="0" w:space="0" w:color="auto"/>
          </w:divBdr>
        </w:div>
        <w:div w:id="569388616">
          <w:marLeft w:val="640"/>
          <w:marRight w:val="0"/>
          <w:marTop w:val="0"/>
          <w:marBottom w:val="0"/>
          <w:divBdr>
            <w:top w:val="none" w:sz="0" w:space="0" w:color="auto"/>
            <w:left w:val="none" w:sz="0" w:space="0" w:color="auto"/>
            <w:bottom w:val="none" w:sz="0" w:space="0" w:color="auto"/>
            <w:right w:val="none" w:sz="0" w:space="0" w:color="auto"/>
          </w:divBdr>
        </w:div>
        <w:div w:id="1000158865">
          <w:marLeft w:val="640"/>
          <w:marRight w:val="0"/>
          <w:marTop w:val="0"/>
          <w:marBottom w:val="0"/>
          <w:divBdr>
            <w:top w:val="none" w:sz="0" w:space="0" w:color="auto"/>
            <w:left w:val="none" w:sz="0" w:space="0" w:color="auto"/>
            <w:bottom w:val="none" w:sz="0" w:space="0" w:color="auto"/>
            <w:right w:val="none" w:sz="0" w:space="0" w:color="auto"/>
          </w:divBdr>
        </w:div>
        <w:div w:id="853038282">
          <w:marLeft w:val="640"/>
          <w:marRight w:val="0"/>
          <w:marTop w:val="0"/>
          <w:marBottom w:val="0"/>
          <w:divBdr>
            <w:top w:val="none" w:sz="0" w:space="0" w:color="auto"/>
            <w:left w:val="none" w:sz="0" w:space="0" w:color="auto"/>
            <w:bottom w:val="none" w:sz="0" w:space="0" w:color="auto"/>
            <w:right w:val="none" w:sz="0" w:space="0" w:color="auto"/>
          </w:divBdr>
        </w:div>
        <w:div w:id="1012533782">
          <w:marLeft w:val="640"/>
          <w:marRight w:val="0"/>
          <w:marTop w:val="0"/>
          <w:marBottom w:val="0"/>
          <w:divBdr>
            <w:top w:val="none" w:sz="0" w:space="0" w:color="auto"/>
            <w:left w:val="none" w:sz="0" w:space="0" w:color="auto"/>
            <w:bottom w:val="none" w:sz="0" w:space="0" w:color="auto"/>
            <w:right w:val="none" w:sz="0" w:space="0" w:color="auto"/>
          </w:divBdr>
        </w:div>
        <w:div w:id="260340221">
          <w:marLeft w:val="640"/>
          <w:marRight w:val="0"/>
          <w:marTop w:val="0"/>
          <w:marBottom w:val="0"/>
          <w:divBdr>
            <w:top w:val="none" w:sz="0" w:space="0" w:color="auto"/>
            <w:left w:val="none" w:sz="0" w:space="0" w:color="auto"/>
            <w:bottom w:val="none" w:sz="0" w:space="0" w:color="auto"/>
            <w:right w:val="none" w:sz="0" w:space="0" w:color="auto"/>
          </w:divBdr>
        </w:div>
        <w:div w:id="2144762390">
          <w:marLeft w:val="640"/>
          <w:marRight w:val="0"/>
          <w:marTop w:val="0"/>
          <w:marBottom w:val="0"/>
          <w:divBdr>
            <w:top w:val="none" w:sz="0" w:space="0" w:color="auto"/>
            <w:left w:val="none" w:sz="0" w:space="0" w:color="auto"/>
            <w:bottom w:val="none" w:sz="0" w:space="0" w:color="auto"/>
            <w:right w:val="none" w:sz="0" w:space="0" w:color="auto"/>
          </w:divBdr>
        </w:div>
        <w:div w:id="1229652148">
          <w:marLeft w:val="640"/>
          <w:marRight w:val="0"/>
          <w:marTop w:val="0"/>
          <w:marBottom w:val="0"/>
          <w:divBdr>
            <w:top w:val="none" w:sz="0" w:space="0" w:color="auto"/>
            <w:left w:val="none" w:sz="0" w:space="0" w:color="auto"/>
            <w:bottom w:val="none" w:sz="0" w:space="0" w:color="auto"/>
            <w:right w:val="none" w:sz="0" w:space="0" w:color="auto"/>
          </w:divBdr>
        </w:div>
        <w:div w:id="701563483">
          <w:marLeft w:val="640"/>
          <w:marRight w:val="0"/>
          <w:marTop w:val="0"/>
          <w:marBottom w:val="0"/>
          <w:divBdr>
            <w:top w:val="none" w:sz="0" w:space="0" w:color="auto"/>
            <w:left w:val="none" w:sz="0" w:space="0" w:color="auto"/>
            <w:bottom w:val="none" w:sz="0" w:space="0" w:color="auto"/>
            <w:right w:val="none" w:sz="0" w:space="0" w:color="auto"/>
          </w:divBdr>
        </w:div>
        <w:div w:id="590040691">
          <w:marLeft w:val="640"/>
          <w:marRight w:val="0"/>
          <w:marTop w:val="0"/>
          <w:marBottom w:val="0"/>
          <w:divBdr>
            <w:top w:val="none" w:sz="0" w:space="0" w:color="auto"/>
            <w:left w:val="none" w:sz="0" w:space="0" w:color="auto"/>
            <w:bottom w:val="none" w:sz="0" w:space="0" w:color="auto"/>
            <w:right w:val="none" w:sz="0" w:space="0" w:color="auto"/>
          </w:divBdr>
        </w:div>
        <w:div w:id="1574076128">
          <w:marLeft w:val="640"/>
          <w:marRight w:val="0"/>
          <w:marTop w:val="0"/>
          <w:marBottom w:val="0"/>
          <w:divBdr>
            <w:top w:val="none" w:sz="0" w:space="0" w:color="auto"/>
            <w:left w:val="none" w:sz="0" w:space="0" w:color="auto"/>
            <w:bottom w:val="none" w:sz="0" w:space="0" w:color="auto"/>
            <w:right w:val="none" w:sz="0" w:space="0" w:color="auto"/>
          </w:divBdr>
        </w:div>
        <w:div w:id="1168979020">
          <w:marLeft w:val="640"/>
          <w:marRight w:val="0"/>
          <w:marTop w:val="0"/>
          <w:marBottom w:val="0"/>
          <w:divBdr>
            <w:top w:val="none" w:sz="0" w:space="0" w:color="auto"/>
            <w:left w:val="none" w:sz="0" w:space="0" w:color="auto"/>
            <w:bottom w:val="none" w:sz="0" w:space="0" w:color="auto"/>
            <w:right w:val="none" w:sz="0" w:space="0" w:color="auto"/>
          </w:divBdr>
        </w:div>
        <w:div w:id="1703824127">
          <w:marLeft w:val="640"/>
          <w:marRight w:val="0"/>
          <w:marTop w:val="0"/>
          <w:marBottom w:val="0"/>
          <w:divBdr>
            <w:top w:val="none" w:sz="0" w:space="0" w:color="auto"/>
            <w:left w:val="none" w:sz="0" w:space="0" w:color="auto"/>
            <w:bottom w:val="none" w:sz="0" w:space="0" w:color="auto"/>
            <w:right w:val="none" w:sz="0" w:space="0" w:color="auto"/>
          </w:divBdr>
        </w:div>
        <w:div w:id="957486161">
          <w:marLeft w:val="640"/>
          <w:marRight w:val="0"/>
          <w:marTop w:val="0"/>
          <w:marBottom w:val="0"/>
          <w:divBdr>
            <w:top w:val="none" w:sz="0" w:space="0" w:color="auto"/>
            <w:left w:val="none" w:sz="0" w:space="0" w:color="auto"/>
            <w:bottom w:val="none" w:sz="0" w:space="0" w:color="auto"/>
            <w:right w:val="none" w:sz="0" w:space="0" w:color="auto"/>
          </w:divBdr>
        </w:div>
        <w:div w:id="1463303788">
          <w:marLeft w:val="640"/>
          <w:marRight w:val="0"/>
          <w:marTop w:val="0"/>
          <w:marBottom w:val="0"/>
          <w:divBdr>
            <w:top w:val="none" w:sz="0" w:space="0" w:color="auto"/>
            <w:left w:val="none" w:sz="0" w:space="0" w:color="auto"/>
            <w:bottom w:val="none" w:sz="0" w:space="0" w:color="auto"/>
            <w:right w:val="none" w:sz="0" w:space="0" w:color="auto"/>
          </w:divBdr>
        </w:div>
        <w:div w:id="1274167373">
          <w:marLeft w:val="640"/>
          <w:marRight w:val="0"/>
          <w:marTop w:val="0"/>
          <w:marBottom w:val="0"/>
          <w:divBdr>
            <w:top w:val="none" w:sz="0" w:space="0" w:color="auto"/>
            <w:left w:val="none" w:sz="0" w:space="0" w:color="auto"/>
            <w:bottom w:val="none" w:sz="0" w:space="0" w:color="auto"/>
            <w:right w:val="none" w:sz="0" w:space="0" w:color="auto"/>
          </w:divBdr>
        </w:div>
        <w:div w:id="349793413">
          <w:marLeft w:val="640"/>
          <w:marRight w:val="0"/>
          <w:marTop w:val="0"/>
          <w:marBottom w:val="0"/>
          <w:divBdr>
            <w:top w:val="none" w:sz="0" w:space="0" w:color="auto"/>
            <w:left w:val="none" w:sz="0" w:space="0" w:color="auto"/>
            <w:bottom w:val="none" w:sz="0" w:space="0" w:color="auto"/>
            <w:right w:val="none" w:sz="0" w:space="0" w:color="auto"/>
          </w:divBdr>
        </w:div>
        <w:div w:id="311565618">
          <w:marLeft w:val="640"/>
          <w:marRight w:val="0"/>
          <w:marTop w:val="0"/>
          <w:marBottom w:val="0"/>
          <w:divBdr>
            <w:top w:val="none" w:sz="0" w:space="0" w:color="auto"/>
            <w:left w:val="none" w:sz="0" w:space="0" w:color="auto"/>
            <w:bottom w:val="none" w:sz="0" w:space="0" w:color="auto"/>
            <w:right w:val="none" w:sz="0" w:space="0" w:color="auto"/>
          </w:divBdr>
        </w:div>
        <w:div w:id="367681005">
          <w:marLeft w:val="640"/>
          <w:marRight w:val="0"/>
          <w:marTop w:val="0"/>
          <w:marBottom w:val="0"/>
          <w:divBdr>
            <w:top w:val="none" w:sz="0" w:space="0" w:color="auto"/>
            <w:left w:val="none" w:sz="0" w:space="0" w:color="auto"/>
            <w:bottom w:val="none" w:sz="0" w:space="0" w:color="auto"/>
            <w:right w:val="none" w:sz="0" w:space="0" w:color="auto"/>
          </w:divBdr>
        </w:div>
        <w:div w:id="833957226">
          <w:marLeft w:val="640"/>
          <w:marRight w:val="0"/>
          <w:marTop w:val="0"/>
          <w:marBottom w:val="0"/>
          <w:divBdr>
            <w:top w:val="none" w:sz="0" w:space="0" w:color="auto"/>
            <w:left w:val="none" w:sz="0" w:space="0" w:color="auto"/>
            <w:bottom w:val="none" w:sz="0" w:space="0" w:color="auto"/>
            <w:right w:val="none" w:sz="0" w:space="0" w:color="auto"/>
          </w:divBdr>
        </w:div>
        <w:div w:id="1825006691">
          <w:marLeft w:val="640"/>
          <w:marRight w:val="0"/>
          <w:marTop w:val="0"/>
          <w:marBottom w:val="0"/>
          <w:divBdr>
            <w:top w:val="none" w:sz="0" w:space="0" w:color="auto"/>
            <w:left w:val="none" w:sz="0" w:space="0" w:color="auto"/>
            <w:bottom w:val="none" w:sz="0" w:space="0" w:color="auto"/>
            <w:right w:val="none" w:sz="0" w:space="0" w:color="auto"/>
          </w:divBdr>
        </w:div>
        <w:div w:id="2006011846">
          <w:marLeft w:val="640"/>
          <w:marRight w:val="0"/>
          <w:marTop w:val="0"/>
          <w:marBottom w:val="0"/>
          <w:divBdr>
            <w:top w:val="none" w:sz="0" w:space="0" w:color="auto"/>
            <w:left w:val="none" w:sz="0" w:space="0" w:color="auto"/>
            <w:bottom w:val="none" w:sz="0" w:space="0" w:color="auto"/>
            <w:right w:val="none" w:sz="0" w:space="0" w:color="auto"/>
          </w:divBdr>
        </w:div>
        <w:div w:id="2135754592">
          <w:marLeft w:val="640"/>
          <w:marRight w:val="0"/>
          <w:marTop w:val="0"/>
          <w:marBottom w:val="0"/>
          <w:divBdr>
            <w:top w:val="none" w:sz="0" w:space="0" w:color="auto"/>
            <w:left w:val="none" w:sz="0" w:space="0" w:color="auto"/>
            <w:bottom w:val="none" w:sz="0" w:space="0" w:color="auto"/>
            <w:right w:val="none" w:sz="0" w:space="0" w:color="auto"/>
          </w:divBdr>
        </w:div>
        <w:div w:id="669212632">
          <w:marLeft w:val="640"/>
          <w:marRight w:val="0"/>
          <w:marTop w:val="0"/>
          <w:marBottom w:val="0"/>
          <w:divBdr>
            <w:top w:val="none" w:sz="0" w:space="0" w:color="auto"/>
            <w:left w:val="none" w:sz="0" w:space="0" w:color="auto"/>
            <w:bottom w:val="none" w:sz="0" w:space="0" w:color="auto"/>
            <w:right w:val="none" w:sz="0" w:space="0" w:color="auto"/>
          </w:divBdr>
        </w:div>
        <w:div w:id="1122991834">
          <w:marLeft w:val="640"/>
          <w:marRight w:val="0"/>
          <w:marTop w:val="0"/>
          <w:marBottom w:val="0"/>
          <w:divBdr>
            <w:top w:val="none" w:sz="0" w:space="0" w:color="auto"/>
            <w:left w:val="none" w:sz="0" w:space="0" w:color="auto"/>
            <w:bottom w:val="none" w:sz="0" w:space="0" w:color="auto"/>
            <w:right w:val="none" w:sz="0" w:space="0" w:color="auto"/>
          </w:divBdr>
        </w:div>
        <w:div w:id="25640585">
          <w:marLeft w:val="640"/>
          <w:marRight w:val="0"/>
          <w:marTop w:val="0"/>
          <w:marBottom w:val="0"/>
          <w:divBdr>
            <w:top w:val="none" w:sz="0" w:space="0" w:color="auto"/>
            <w:left w:val="none" w:sz="0" w:space="0" w:color="auto"/>
            <w:bottom w:val="none" w:sz="0" w:space="0" w:color="auto"/>
            <w:right w:val="none" w:sz="0" w:space="0" w:color="auto"/>
          </w:divBdr>
        </w:div>
        <w:div w:id="899053098">
          <w:marLeft w:val="640"/>
          <w:marRight w:val="0"/>
          <w:marTop w:val="0"/>
          <w:marBottom w:val="0"/>
          <w:divBdr>
            <w:top w:val="none" w:sz="0" w:space="0" w:color="auto"/>
            <w:left w:val="none" w:sz="0" w:space="0" w:color="auto"/>
            <w:bottom w:val="none" w:sz="0" w:space="0" w:color="auto"/>
            <w:right w:val="none" w:sz="0" w:space="0" w:color="auto"/>
          </w:divBdr>
        </w:div>
        <w:div w:id="1254436056">
          <w:marLeft w:val="640"/>
          <w:marRight w:val="0"/>
          <w:marTop w:val="0"/>
          <w:marBottom w:val="0"/>
          <w:divBdr>
            <w:top w:val="none" w:sz="0" w:space="0" w:color="auto"/>
            <w:left w:val="none" w:sz="0" w:space="0" w:color="auto"/>
            <w:bottom w:val="none" w:sz="0" w:space="0" w:color="auto"/>
            <w:right w:val="none" w:sz="0" w:space="0" w:color="auto"/>
          </w:divBdr>
        </w:div>
        <w:div w:id="827407694">
          <w:marLeft w:val="640"/>
          <w:marRight w:val="0"/>
          <w:marTop w:val="0"/>
          <w:marBottom w:val="0"/>
          <w:divBdr>
            <w:top w:val="none" w:sz="0" w:space="0" w:color="auto"/>
            <w:left w:val="none" w:sz="0" w:space="0" w:color="auto"/>
            <w:bottom w:val="none" w:sz="0" w:space="0" w:color="auto"/>
            <w:right w:val="none" w:sz="0" w:space="0" w:color="auto"/>
          </w:divBdr>
        </w:div>
        <w:div w:id="1415399182">
          <w:marLeft w:val="640"/>
          <w:marRight w:val="0"/>
          <w:marTop w:val="0"/>
          <w:marBottom w:val="0"/>
          <w:divBdr>
            <w:top w:val="none" w:sz="0" w:space="0" w:color="auto"/>
            <w:left w:val="none" w:sz="0" w:space="0" w:color="auto"/>
            <w:bottom w:val="none" w:sz="0" w:space="0" w:color="auto"/>
            <w:right w:val="none" w:sz="0" w:space="0" w:color="auto"/>
          </w:divBdr>
        </w:div>
        <w:div w:id="254479824">
          <w:marLeft w:val="640"/>
          <w:marRight w:val="0"/>
          <w:marTop w:val="0"/>
          <w:marBottom w:val="0"/>
          <w:divBdr>
            <w:top w:val="none" w:sz="0" w:space="0" w:color="auto"/>
            <w:left w:val="none" w:sz="0" w:space="0" w:color="auto"/>
            <w:bottom w:val="none" w:sz="0" w:space="0" w:color="auto"/>
            <w:right w:val="none" w:sz="0" w:space="0" w:color="auto"/>
          </w:divBdr>
        </w:div>
        <w:div w:id="396786059">
          <w:marLeft w:val="640"/>
          <w:marRight w:val="0"/>
          <w:marTop w:val="0"/>
          <w:marBottom w:val="0"/>
          <w:divBdr>
            <w:top w:val="none" w:sz="0" w:space="0" w:color="auto"/>
            <w:left w:val="none" w:sz="0" w:space="0" w:color="auto"/>
            <w:bottom w:val="none" w:sz="0" w:space="0" w:color="auto"/>
            <w:right w:val="none" w:sz="0" w:space="0" w:color="auto"/>
          </w:divBdr>
        </w:div>
        <w:div w:id="1208571394">
          <w:marLeft w:val="640"/>
          <w:marRight w:val="0"/>
          <w:marTop w:val="0"/>
          <w:marBottom w:val="0"/>
          <w:divBdr>
            <w:top w:val="none" w:sz="0" w:space="0" w:color="auto"/>
            <w:left w:val="none" w:sz="0" w:space="0" w:color="auto"/>
            <w:bottom w:val="none" w:sz="0" w:space="0" w:color="auto"/>
            <w:right w:val="none" w:sz="0" w:space="0" w:color="auto"/>
          </w:divBdr>
        </w:div>
        <w:div w:id="1785073836">
          <w:marLeft w:val="640"/>
          <w:marRight w:val="0"/>
          <w:marTop w:val="0"/>
          <w:marBottom w:val="0"/>
          <w:divBdr>
            <w:top w:val="none" w:sz="0" w:space="0" w:color="auto"/>
            <w:left w:val="none" w:sz="0" w:space="0" w:color="auto"/>
            <w:bottom w:val="none" w:sz="0" w:space="0" w:color="auto"/>
            <w:right w:val="none" w:sz="0" w:space="0" w:color="auto"/>
          </w:divBdr>
        </w:div>
        <w:div w:id="36048832">
          <w:marLeft w:val="640"/>
          <w:marRight w:val="0"/>
          <w:marTop w:val="0"/>
          <w:marBottom w:val="0"/>
          <w:divBdr>
            <w:top w:val="none" w:sz="0" w:space="0" w:color="auto"/>
            <w:left w:val="none" w:sz="0" w:space="0" w:color="auto"/>
            <w:bottom w:val="none" w:sz="0" w:space="0" w:color="auto"/>
            <w:right w:val="none" w:sz="0" w:space="0" w:color="auto"/>
          </w:divBdr>
        </w:div>
        <w:div w:id="898133028">
          <w:marLeft w:val="640"/>
          <w:marRight w:val="0"/>
          <w:marTop w:val="0"/>
          <w:marBottom w:val="0"/>
          <w:divBdr>
            <w:top w:val="none" w:sz="0" w:space="0" w:color="auto"/>
            <w:left w:val="none" w:sz="0" w:space="0" w:color="auto"/>
            <w:bottom w:val="none" w:sz="0" w:space="0" w:color="auto"/>
            <w:right w:val="none" w:sz="0" w:space="0" w:color="auto"/>
          </w:divBdr>
        </w:div>
        <w:div w:id="918561358">
          <w:marLeft w:val="640"/>
          <w:marRight w:val="0"/>
          <w:marTop w:val="0"/>
          <w:marBottom w:val="0"/>
          <w:divBdr>
            <w:top w:val="none" w:sz="0" w:space="0" w:color="auto"/>
            <w:left w:val="none" w:sz="0" w:space="0" w:color="auto"/>
            <w:bottom w:val="none" w:sz="0" w:space="0" w:color="auto"/>
            <w:right w:val="none" w:sz="0" w:space="0" w:color="auto"/>
          </w:divBdr>
        </w:div>
        <w:div w:id="647789032">
          <w:marLeft w:val="640"/>
          <w:marRight w:val="0"/>
          <w:marTop w:val="0"/>
          <w:marBottom w:val="0"/>
          <w:divBdr>
            <w:top w:val="none" w:sz="0" w:space="0" w:color="auto"/>
            <w:left w:val="none" w:sz="0" w:space="0" w:color="auto"/>
            <w:bottom w:val="none" w:sz="0" w:space="0" w:color="auto"/>
            <w:right w:val="none" w:sz="0" w:space="0" w:color="auto"/>
          </w:divBdr>
        </w:div>
        <w:div w:id="1851333998">
          <w:marLeft w:val="640"/>
          <w:marRight w:val="0"/>
          <w:marTop w:val="0"/>
          <w:marBottom w:val="0"/>
          <w:divBdr>
            <w:top w:val="none" w:sz="0" w:space="0" w:color="auto"/>
            <w:left w:val="none" w:sz="0" w:space="0" w:color="auto"/>
            <w:bottom w:val="none" w:sz="0" w:space="0" w:color="auto"/>
            <w:right w:val="none" w:sz="0" w:space="0" w:color="auto"/>
          </w:divBdr>
        </w:div>
        <w:div w:id="604652657">
          <w:marLeft w:val="640"/>
          <w:marRight w:val="0"/>
          <w:marTop w:val="0"/>
          <w:marBottom w:val="0"/>
          <w:divBdr>
            <w:top w:val="none" w:sz="0" w:space="0" w:color="auto"/>
            <w:left w:val="none" w:sz="0" w:space="0" w:color="auto"/>
            <w:bottom w:val="none" w:sz="0" w:space="0" w:color="auto"/>
            <w:right w:val="none" w:sz="0" w:space="0" w:color="auto"/>
          </w:divBdr>
        </w:div>
        <w:div w:id="4940561">
          <w:marLeft w:val="640"/>
          <w:marRight w:val="0"/>
          <w:marTop w:val="0"/>
          <w:marBottom w:val="0"/>
          <w:divBdr>
            <w:top w:val="none" w:sz="0" w:space="0" w:color="auto"/>
            <w:left w:val="none" w:sz="0" w:space="0" w:color="auto"/>
            <w:bottom w:val="none" w:sz="0" w:space="0" w:color="auto"/>
            <w:right w:val="none" w:sz="0" w:space="0" w:color="auto"/>
          </w:divBdr>
        </w:div>
        <w:div w:id="1871994021">
          <w:marLeft w:val="640"/>
          <w:marRight w:val="0"/>
          <w:marTop w:val="0"/>
          <w:marBottom w:val="0"/>
          <w:divBdr>
            <w:top w:val="none" w:sz="0" w:space="0" w:color="auto"/>
            <w:left w:val="none" w:sz="0" w:space="0" w:color="auto"/>
            <w:bottom w:val="none" w:sz="0" w:space="0" w:color="auto"/>
            <w:right w:val="none" w:sz="0" w:space="0" w:color="auto"/>
          </w:divBdr>
        </w:div>
        <w:div w:id="1721053882">
          <w:marLeft w:val="640"/>
          <w:marRight w:val="0"/>
          <w:marTop w:val="0"/>
          <w:marBottom w:val="0"/>
          <w:divBdr>
            <w:top w:val="none" w:sz="0" w:space="0" w:color="auto"/>
            <w:left w:val="none" w:sz="0" w:space="0" w:color="auto"/>
            <w:bottom w:val="none" w:sz="0" w:space="0" w:color="auto"/>
            <w:right w:val="none" w:sz="0" w:space="0" w:color="auto"/>
          </w:divBdr>
        </w:div>
        <w:div w:id="1242132657">
          <w:marLeft w:val="640"/>
          <w:marRight w:val="0"/>
          <w:marTop w:val="0"/>
          <w:marBottom w:val="0"/>
          <w:divBdr>
            <w:top w:val="none" w:sz="0" w:space="0" w:color="auto"/>
            <w:left w:val="none" w:sz="0" w:space="0" w:color="auto"/>
            <w:bottom w:val="none" w:sz="0" w:space="0" w:color="auto"/>
            <w:right w:val="none" w:sz="0" w:space="0" w:color="auto"/>
          </w:divBdr>
        </w:div>
        <w:div w:id="1471484825">
          <w:marLeft w:val="640"/>
          <w:marRight w:val="0"/>
          <w:marTop w:val="0"/>
          <w:marBottom w:val="0"/>
          <w:divBdr>
            <w:top w:val="none" w:sz="0" w:space="0" w:color="auto"/>
            <w:left w:val="none" w:sz="0" w:space="0" w:color="auto"/>
            <w:bottom w:val="none" w:sz="0" w:space="0" w:color="auto"/>
            <w:right w:val="none" w:sz="0" w:space="0" w:color="auto"/>
          </w:divBdr>
        </w:div>
        <w:div w:id="7871089">
          <w:marLeft w:val="640"/>
          <w:marRight w:val="0"/>
          <w:marTop w:val="0"/>
          <w:marBottom w:val="0"/>
          <w:divBdr>
            <w:top w:val="none" w:sz="0" w:space="0" w:color="auto"/>
            <w:left w:val="none" w:sz="0" w:space="0" w:color="auto"/>
            <w:bottom w:val="none" w:sz="0" w:space="0" w:color="auto"/>
            <w:right w:val="none" w:sz="0" w:space="0" w:color="auto"/>
          </w:divBdr>
        </w:div>
        <w:div w:id="22678253">
          <w:marLeft w:val="640"/>
          <w:marRight w:val="0"/>
          <w:marTop w:val="0"/>
          <w:marBottom w:val="0"/>
          <w:divBdr>
            <w:top w:val="none" w:sz="0" w:space="0" w:color="auto"/>
            <w:left w:val="none" w:sz="0" w:space="0" w:color="auto"/>
            <w:bottom w:val="none" w:sz="0" w:space="0" w:color="auto"/>
            <w:right w:val="none" w:sz="0" w:space="0" w:color="auto"/>
          </w:divBdr>
        </w:div>
        <w:div w:id="2000965689">
          <w:marLeft w:val="640"/>
          <w:marRight w:val="0"/>
          <w:marTop w:val="0"/>
          <w:marBottom w:val="0"/>
          <w:divBdr>
            <w:top w:val="none" w:sz="0" w:space="0" w:color="auto"/>
            <w:left w:val="none" w:sz="0" w:space="0" w:color="auto"/>
            <w:bottom w:val="none" w:sz="0" w:space="0" w:color="auto"/>
            <w:right w:val="none" w:sz="0" w:space="0" w:color="auto"/>
          </w:divBdr>
        </w:div>
        <w:div w:id="889079049">
          <w:marLeft w:val="640"/>
          <w:marRight w:val="0"/>
          <w:marTop w:val="0"/>
          <w:marBottom w:val="0"/>
          <w:divBdr>
            <w:top w:val="none" w:sz="0" w:space="0" w:color="auto"/>
            <w:left w:val="none" w:sz="0" w:space="0" w:color="auto"/>
            <w:bottom w:val="none" w:sz="0" w:space="0" w:color="auto"/>
            <w:right w:val="none" w:sz="0" w:space="0" w:color="auto"/>
          </w:divBdr>
        </w:div>
        <w:div w:id="1754355128">
          <w:marLeft w:val="640"/>
          <w:marRight w:val="0"/>
          <w:marTop w:val="0"/>
          <w:marBottom w:val="0"/>
          <w:divBdr>
            <w:top w:val="none" w:sz="0" w:space="0" w:color="auto"/>
            <w:left w:val="none" w:sz="0" w:space="0" w:color="auto"/>
            <w:bottom w:val="none" w:sz="0" w:space="0" w:color="auto"/>
            <w:right w:val="none" w:sz="0" w:space="0" w:color="auto"/>
          </w:divBdr>
        </w:div>
        <w:div w:id="1500922003">
          <w:marLeft w:val="640"/>
          <w:marRight w:val="0"/>
          <w:marTop w:val="0"/>
          <w:marBottom w:val="0"/>
          <w:divBdr>
            <w:top w:val="none" w:sz="0" w:space="0" w:color="auto"/>
            <w:left w:val="none" w:sz="0" w:space="0" w:color="auto"/>
            <w:bottom w:val="none" w:sz="0" w:space="0" w:color="auto"/>
            <w:right w:val="none" w:sz="0" w:space="0" w:color="auto"/>
          </w:divBdr>
        </w:div>
        <w:div w:id="142506755">
          <w:marLeft w:val="640"/>
          <w:marRight w:val="0"/>
          <w:marTop w:val="0"/>
          <w:marBottom w:val="0"/>
          <w:divBdr>
            <w:top w:val="none" w:sz="0" w:space="0" w:color="auto"/>
            <w:left w:val="none" w:sz="0" w:space="0" w:color="auto"/>
            <w:bottom w:val="none" w:sz="0" w:space="0" w:color="auto"/>
            <w:right w:val="none" w:sz="0" w:space="0" w:color="auto"/>
          </w:divBdr>
        </w:div>
        <w:div w:id="64571458">
          <w:marLeft w:val="640"/>
          <w:marRight w:val="0"/>
          <w:marTop w:val="0"/>
          <w:marBottom w:val="0"/>
          <w:divBdr>
            <w:top w:val="none" w:sz="0" w:space="0" w:color="auto"/>
            <w:left w:val="none" w:sz="0" w:space="0" w:color="auto"/>
            <w:bottom w:val="none" w:sz="0" w:space="0" w:color="auto"/>
            <w:right w:val="none" w:sz="0" w:space="0" w:color="auto"/>
          </w:divBdr>
        </w:div>
        <w:div w:id="1919945297">
          <w:marLeft w:val="640"/>
          <w:marRight w:val="0"/>
          <w:marTop w:val="0"/>
          <w:marBottom w:val="0"/>
          <w:divBdr>
            <w:top w:val="none" w:sz="0" w:space="0" w:color="auto"/>
            <w:left w:val="none" w:sz="0" w:space="0" w:color="auto"/>
            <w:bottom w:val="none" w:sz="0" w:space="0" w:color="auto"/>
            <w:right w:val="none" w:sz="0" w:space="0" w:color="auto"/>
          </w:divBdr>
        </w:div>
        <w:div w:id="372578027">
          <w:marLeft w:val="640"/>
          <w:marRight w:val="0"/>
          <w:marTop w:val="0"/>
          <w:marBottom w:val="0"/>
          <w:divBdr>
            <w:top w:val="none" w:sz="0" w:space="0" w:color="auto"/>
            <w:left w:val="none" w:sz="0" w:space="0" w:color="auto"/>
            <w:bottom w:val="none" w:sz="0" w:space="0" w:color="auto"/>
            <w:right w:val="none" w:sz="0" w:space="0" w:color="auto"/>
          </w:divBdr>
        </w:div>
      </w:divsChild>
    </w:div>
    <w:div w:id="48651074">
      <w:bodyDiv w:val="1"/>
      <w:marLeft w:val="0"/>
      <w:marRight w:val="0"/>
      <w:marTop w:val="0"/>
      <w:marBottom w:val="0"/>
      <w:divBdr>
        <w:top w:val="none" w:sz="0" w:space="0" w:color="auto"/>
        <w:left w:val="none" w:sz="0" w:space="0" w:color="auto"/>
        <w:bottom w:val="none" w:sz="0" w:space="0" w:color="auto"/>
        <w:right w:val="none" w:sz="0" w:space="0" w:color="auto"/>
      </w:divBdr>
    </w:div>
    <w:div w:id="81142869">
      <w:bodyDiv w:val="1"/>
      <w:marLeft w:val="0"/>
      <w:marRight w:val="0"/>
      <w:marTop w:val="0"/>
      <w:marBottom w:val="0"/>
      <w:divBdr>
        <w:top w:val="none" w:sz="0" w:space="0" w:color="auto"/>
        <w:left w:val="none" w:sz="0" w:space="0" w:color="auto"/>
        <w:bottom w:val="none" w:sz="0" w:space="0" w:color="auto"/>
        <w:right w:val="none" w:sz="0" w:space="0" w:color="auto"/>
      </w:divBdr>
    </w:div>
    <w:div w:id="84421485">
      <w:bodyDiv w:val="1"/>
      <w:marLeft w:val="0"/>
      <w:marRight w:val="0"/>
      <w:marTop w:val="0"/>
      <w:marBottom w:val="0"/>
      <w:divBdr>
        <w:top w:val="none" w:sz="0" w:space="0" w:color="auto"/>
        <w:left w:val="none" w:sz="0" w:space="0" w:color="auto"/>
        <w:bottom w:val="none" w:sz="0" w:space="0" w:color="auto"/>
        <w:right w:val="none" w:sz="0" w:space="0" w:color="auto"/>
      </w:divBdr>
      <w:divsChild>
        <w:div w:id="1466044736">
          <w:marLeft w:val="640"/>
          <w:marRight w:val="0"/>
          <w:marTop w:val="0"/>
          <w:marBottom w:val="0"/>
          <w:divBdr>
            <w:top w:val="none" w:sz="0" w:space="0" w:color="auto"/>
            <w:left w:val="none" w:sz="0" w:space="0" w:color="auto"/>
            <w:bottom w:val="none" w:sz="0" w:space="0" w:color="auto"/>
            <w:right w:val="none" w:sz="0" w:space="0" w:color="auto"/>
          </w:divBdr>
        </w:div>
        <w:div w:id="1481534268">
          <w:marLeft w:val="640"/>
          <w:marRight w:val="0"/>
          <w:marTop w:val="0"/>
          <w:marBottom w:val="0"/>
          <w:divBdr>
            <w:top w:val="none" w:sz="0" w:space="0" w:color="auto"/>
            <w:left w:val="none" w:sz="0" w:space="0" w:color="auto"/>
            <w:bottom w:val="none" w:sz="0" w:space="0" w:color="auto"/>
            <w:right w:val="none" w:sz="0" w:space="0" w:color="auto"/>
          </w:divBdr>
        </w:div>
        <w:div w:id="1036393593">
          <w:marLeft w:val="640"/>
          <w:marRight w:val="0"/>
          <w:marTop w:val="0"/>
          <w:marBottom w:val="0"/>
          <w:divBdr>
            <w:top w:val="none" w:sz="0" w:space="0" w:color="auto"/>
            <w:left w:val="none" w:sz="0" w:space="0" w:color="auto"/>
            <w:bottom w:val="none" w:sz="0" w:space="0" w:color="auto"/>
            <w:right w:val="none" w:sz="0" w:space="0" w:color="auto"/>
          </w:divBdr>
        </w:div>
        <w:div w:id="811408400">
          <w:marLeft w:val="640"/>
          <w:marRight w:val="0"/>
          <w:marTop w:val="0"/>
          <w:marBottom w:val="0"/>
          <w:divBdr>
            <w:top w:val="none" w:sz="0" w:space="0" w:color="auto"/>
            <w:left w:val="none" w:sz="0" w:space="0" w:color="auto"/>
            <w:bottom w:val="none" w:sz="0" w:space="0" w:color="auto"/>
            <w:right w:val="none" w:sz="0" w:space="0" w:color="auto"/>
          </w:divBdr>
        </w:div>
        <w:div w:id="1036924637">
          <w:marLeft w:val="640"/>
          <w:marRight w:val="0"/>
          <w:marTop w:val="0"/>
          <w:marBottom w:val="0"/>
          <w:divBdr>
            <w:top w:val="none" w:sz="0" w:space="0" w:color="auto"/>
            <w:left w:val="none" w:sz="0" w:space="0" w:color="auto"/>
            <w:bottom w:val="none" w:sz="0" w:space="0" w:color="auto"/>
            <w:right w:val="none" w:sz="0" w:space="0" w:color="auto"/>
          </w:divBdr>
        </w:div>
        <w:div w:id="1939017756">
          <w:marLeft w:val="640"/>
          <w:marRight w:val="0"/>
          <w:marTop w:val="0"/>
          <w:marBottom w:val="0"/>
          <w:divBdr>
            <w:top w:val="none" w:sz="0" w:space="0" w:color="auto"/>
            <w:left w:val="none" w:sz="0" w:space="0" w:color="auto"/>
            <w:bottom w:val="none" w:sz="0" w:space="0" w:color="auto"/>
            <w:right w:val="none" w:sz="0" w:space="0" w:color="auto"/>
          </w:divBdr>
        </w:div>
        <w:div w:id="1848787038">
          <w:marLeft w:val="640"/>
          <w:marRight w:val="0"/>
          <w:marTop w:val="0"/>
          <w:marBottom w:val="0"/>
          <w:divBdr>
            <w:top w:val="none" w:sz="0" w:space="0" w:color="auto"/>
            <w:left w:val="none" w:sz="0" w:space="0" w:color="auto"/>
            <w:bottom w:val="none" w:sz="0" w:space="0" w:color="auto"/>
            <w:right w:val="none" w:sz="0" w:space="0" w:color="auto"/>
          </w:divBdr>
        </w:div>
        <w:div w:id="877471111">
          <w:marLeft w:val="640"/>
          <w:marRight w:val="0"/>
          <w:marTop w:val="0"/>
          <w:marBottom w:val="0"/>
          <w:divBdr>
            <w:top w:val="none" w:sz="0" w:space="0" w:color="auto"/>
            <w:left w:val="none" w:sz="0" w:space="0" w:color="auto"/>
            <w:bottom w:val="none" w:sz="0" w:space="0" w:color="auto"/>
            <w:right w:val="none" w:sz="0" w:space="0" w:color="auto"/>
          </w:divBdr>
        </w:div>
        <w:div w:id="760876090">
          <w:marLeft w:val="640"/>
          <w:marRight w:val="0"/>
          <w:marTop w:val="0"/>
          <w:marBottom w:val="0"/>
          <w:divBdr>
            <w:top w:val="none" w:sz="0" w:space="0" w:color="auto"/>
            <w:left w:val="none" w:sz="0" w:space="0" w:color="auto"/>
            <w:bottom w:val="none" w:sz="0" w:space="0" w:color="auto"/>
            <w:right w:val="none" w:sz="0" w:space="0" w:color="auto"/>
          </w:divBdr>
        </w:div>
        <w:div w:id="1823501944">
          <w:marLeft w:val="640"/>
          <w:marRight w:val="0"/>
          <w:marTop w:val="0"/>
          <w:marBottom w:val="0"/>
          <w:divBdr>
            <w:top w:val="none" w:sz="0" w:space="0" w:color="auto"/>
            <w:left w:val="none" w:sz="0" w:space="0" w:color="auto"/>
            <w:bottom w:val="none" w:sz="0" w:space="0" w:color="auto"/>
            <w:right w:val="none" w:sz="0" w:space="0" w:color="auto"/>
          </w:divBdr>
        </w:div>
        <w:div w:id="412747846">
          <w:marLeft w:val="640"/>
          <w:marRight w:val="0"/>
          <w:marTop w:val="0"/>
          <w:marBottom w:val="0"/>
          <w:divBdr>
            <w:top w:val="none" w:sz="0" w:space="0" w:color="auto"/>
            <w:left w:val="none" w:sz="0" w:space="0" w:color="auto"/>
            <w:bottom w:val="none" w:sz="0" w:space="0" w:color="auto"/>
            <w:right w:val="none" w:sz="0" w:space="0" w:color="auto"/>
          </w:divBdr>
        </w:div>
        <w:div w:id="466362081">
          <w:marLeft w:val="640"/>
          <w:marRight w:val="0"/>
          <w:marTop w:val="0"/>
          <w:marBottom w:val="0"/>
          <w:divBdr>
            <w:top w:val="none" w:sz="0" w:space="0" w:color="auto"/>
            <w:left w:val="none" w:sz="0" w:space="0" w:color="auto"/>
            <w:bottom w:val="none" w:sz="0" w:space="0" w:color="auto"/>
            <w:right w:val="none" w:sz="0" w:space="0" w:color="auto"/>
          </w:divBdr>
        </w:div>
        <w:div w:id="1459759531">
          <w:marLeft w:val="640"/>
          <w:marRight w:val="0"/>
          <w:marTop w:val="0"/>
          <w:marBottom w:val="0"/>
          <w:divBdr>
            <w:top w:val="none" w:sz="0" w:space="0" w:color="auto"/>
            <w:left w:val="none" w:sz="0" w:space="0" w:color="auto"/>
            <w:bottom w:val="none" w:sz="0" w:space="0" w:color="auto"/>
            <w:right w:val="none" w:sz="0" w:space="0" w:color="auto"/>
          </w:divBdr>
        </w:div>
        <w:div w:id="2017268304">
          <w:marLeft w:val="640"/>
          <w:marRight w:val="0"/>
          <w:marTop w:val="0"/>
          <w:marBottom w:val="0"/>
          <w:divBdr>
            <w:top w:val="none" w:sz="0" w:space="0" w:color="auto"/>
            <w:left w:val="none" w:sz="0" w:space="0" w:color="auto"/>
            <w:bottom w:val="none" w:sz="0" w:space="0" w:color="auto"/>
            <w:right w:val="none" w:sz="0" w:space="0" w:color="auto"/>
          </w:divBdr>
        </w:div>
        <w:div w:id="343097869">
          <w:marLeft w:val="640"/>
          <w:marRight w:val="0"/>
          <w:marTop w:val="0"/>
          <w:marBottom w:val="0"/>
          <w:divBdr>
            <w:top w:val="none" w:sz="0" w:space="0" w:color="auto"/>
            <w:left w:val="none" w:sz="0" w:space="0" w:color="auto"/>
            <w:bottom w:val="none" w:sz="0" w:space="0" w:color="auto"/>
            <w:right w:val="none" w:sz="0" w:space="0" w:color="auto"/>
          </w:divBdr>
        </w:div>
        <w:div w:id="1532307344">
          <w:marLeft w:val="640"/>
          <w:marRight w:val="0"/>
          <w:marTop w:val="0"/>
          <w:marBottom w:val="0"/>
          <w:divBdr>
            <w:top w:val="none" w:sz="0" w:space="0" w:color="auto"/>
            <w:left w:val="none" w:sz="0" w:space="0" w:color="auto"/>
            <w:bottom w:val="none" w:sz="0" w:space="0" w:color="auto"/>
            <w:right w:val="none" w:sz="0" w:space="0" w:color="auto"/>
          </w:divBdr>
        </w:div>
        <w:div w:id="688023258">
          <w:marLeft w:val="640"/>
          <w:marRight w:val="0"/>
          <w:marTop w:val="0"/>
          <w:marBottom w:val="0"/>
          <w:divBdr>
            <w:top w:val="none" w:sz="0" w:space="0" w:color="auto"/>
            <w:left w:val="none" w:sz="0" w:space="0" w:color="auto"/>
            <w:bottom w:val="none" w:sz="0" w:space="0" w:color="auto"/>
            <w:right w:val="none" w:sz="0" w:space="0" w:color="auto"/>
          </w:divBdr>
        </w:div>
        <w:div w:id="1985233626">
          <w:marLeft w:val="640"/>
          <w:marRight w:val="0"/>
          <w:marTop w:val="0"/>
          <w:marBottom w:val="0"/>
          <w:divBdr>
            <w:top w:val="none" w:sz="0" w:space="0" w:color="auto"/>
            <w:left w:val="none" w:sz="0" w:space="0" w:color="auto"/>
            <w:bottom w:val="none" w:sz="0" w:space="0" w:color="auto"/>
            <w:right w:val="none" w:sz="0" w:space="0" w:color="auto"/>
          </w:divBdr>
        </w:div>
        <w:div w:id="1403212468">
          <w:marLeft w:val="640"/>
          <w:marRight w:val="0"/>
          <w:marTop w:val="0"/>
          <w:marBottom w:val="0"/>
          <w:divBdr>
            <w:top w:val="none" w:sz="0" w:space="0" w:color="auto"/>
            <w:left w:val="none" w:sz="0" w:space="0" w:color="auto"/>
            <w:bottom w:val="none" w:sz="0" w:space="0" w:color="auto"/>
            <w:right w:val="none" w:sz="0" w:space="0" w:color="auto"/>
          </w:divBdr>
        </w:div>
        <w:div w:id="1248929099">
          <w:marLeft w:val="640"/>
          <w:marRight w:val="0"/>
          <w:marTop w:val="0"/>
          <w:marBottom w:val="0"/>
          <w:divBdr>
            <w:top w:val="none" w:sz="0" w:space="0" w:color="auto"/>
            <w:left w:val="none" w:sz="0" w:space="0" w:color="auto"/>
            <w:bottom w:val="none" w:sz="0" w:space="0" w:color="auto"/>
            <w:right w:val="none" w:sz="0" w:space="0" w:color="auto"/>
          </w:divBdr>
        </w:div>
        <w:div w:id="1727608190">
          <w:marLeft w:val="640"/>
          <w:marRight w:val="0"/>
          <w:marTop w:val="0"/>
          <w:marBottom w:val="0"/>
          <w:divBdr>
            <w:top w:val="none" w:sz="0" w:space="0" w:color="auto"/>
            <w:left w:val="none" w:sz="0" w:space="0" w:color="auto"/>
            <w:bottom w:val="none" w:sz="0" w:space="0" w:color="auto"/>
            <w:right w:val="none" w:sz="0" w:space="0" w:color="auto"/>
          </w:divBdr>
        </w:div>
        <w:div w:id="1978367901">
          <w:marLeft w:val="640"/>
          <w:marRight w:val="0"/>
          <w:marTop w:val="0"/>
          <w:marBottom w:val="0"/>
          <w:divBdr>
            <w:top w:val="none" w:sz="0" w:space="0" w:color="auto"/>
            <w:left w:val="none" w:sz="0" w:space="0" w:color="auto"/>
            <w:bottom w:val="none" w:sz="0" w:space="0" w:color="auto"/>
            <w:right w:val="none" w:sz="0" w:space="0" w:color="auto"/>
          </w:divBdr>
        </w:div>
        <w:div w:id="2146115627">
          <w:marLeft w:val="640"/>
          <w:marRight w:val="0"/>
          <w:marTop w:val="0"/>
          <w:marBottom w:val="0"/>
          <w:divBdr>
            <w:top w:val="none" w:sz="0" w:space="0" w:color="auto"/>
            <w:left w:val="none" w:sz="0" w:space="0" w:color="auto"/>
            <w:bottom w:val="none" w:sz="0" w:space="0" w:color="auto"/>
            <w:right w:val="none" w:sz="0" w:space="0" w:color="auto"/>
          </w:divBdr>
        </w:div>
        <w:div w:id="1869179243">
          <w:marLeft w:val="640"/>
          <w:marRight w:val="0"/>
          <w:marTop w:val="0"/>
          <w:marBottom w:val="0"/>
          <w:divBdr>
            <w:top w:val="none" w:sz="0" w:space="0" w:color="auto"/>
            <w:left w:val="none" w:sz="0" w:space="0" w:color="auto"/>
            <w:bottom w:val="none" w:sz="0" w:space="0" w:color="auto"/>
            <w:right w:val="none" w:sz="0" w:space="0" w:color="auto"/>
          </w:divBdr>
        </w:div>
        <w:div w:id="949162913">
          <w:marLeft w:val="640"/>
          <w:marRight w:val="0"/>
          <w:marTop w:val="0"/>
          <w:marBottom w:val="0"/>
          <w:divBdr>
            <w:top w:val="none" w:sz="0" w:space="0" w:color="auto"/>
            <w:left w:val="none" w:sz="0" w:space="0" w:color="auto"/>
            <w:bottom w:val="none" w:sz="0" w:space="0" w:color="auto"/>
            <w:right w:val="none" w:sz="0" w:space="0" w:color="auto"/>
          </w:divBdr>
        </w:div>
        <w:div w:id="2122994580">
          <w:marLeft w:val="640"/>
          <w:marRight w:val="0"/>
          <w:marTop w:val="0"/>
          <w:marBottom w:val="0"/>
          <w:divBdr>
            <w:top w:val="none" w:sz="0" w:space="0" w:color="auto"/>
            <w:left w:val="none" w:sz="0" w:space="0" w:color="auto"/>
            <w:bottom w:val="none" w:sz="0" w:space="0" w:color="auto"/>
            <w:right w:val="none" w:sz="0" w:space="0" w:color="auto"/>
          </w:divBdr>
        </w:div>
        <w:div w:id="1818259202">
          <w:marLeft w:val="640"/>
          <w:marRight w:val="0"/>
          <w:marTop w:val="0"/>
          <w:marBottom w:val="0"/>
          <w:divBdr>
            <w:top w:val="none" w:sz="0" w:space="0" w:color="auto"/>
            <w:left w:val="none" w:sz="0" w:space="0" w:color="auto"/>
            <w:bottom w:val="none" w:sz="0" w:space="0" w:color="auto"/>
            <w:right w:val="none" w:sz="0" w:space="0" w:color="auto"/>
          </w:divBdr>
        </w:div>
        <w:div w:id="706375781">
          <w:marLeft w:val="640"/>
          <w:marRight w:val="0"/>
          <w:marTop w:val="0"/>
          <w:marBottom w:val="0"/>
          <w:divBdr>
            <w:top w:val="none" w:sz="0" w:space="0" w:color="auto"/>
            <w:left w:val="none" w:sz="0" w:space="0" w:color="auto"/>
            <w:bottom w:val="none" w:sz="0" w:space="0" w:color="auto"/>
            <w:right w:val="none" w:sz="0" w:space="0" w:color="auto"/>
          </w:divBdr>
        </w:div>
        <w:div w:id="1501382501">
          <w:marLeft w:val="640"/>
          <w:marRight w:val="0"/>
          <w:marTop w:val="0"/>
          <w:marBottom w:val="0"/>
          <w:divBdr>
            <w:top w:val="none" w:sz="0" w:space="0" w:color="auto"/>
            <w:left w:val="none" w:sz="0" w:space="0" w:color="auto"/>
            <w:bottom w:val="none" w:sz="0" w:space="0" w:color="auto"/>
            <w:right w:val="none" w:sz="0" w:space="0" w:color="auto"/>
          </w:divBdr>
        </w:div>
        <w:div w:id="650521445">
          <w:marLeft w:val="640"/>
          <w:marRight w:val="0"/>
          <w:marTop w:val="0"/>
          <w:marBottom w:val="0"/>
          <w:divBdr>
            <w:top w:val="none" w:sz="0" w:space="0" w:color="auto"/>
            <w:left w:val="none" w:sz="0" w:space="0" w:color="auto"/>
            <w:bottom w:val="none" w:sz="0" w:space="0" w:color="auto"/>
            <w:right w:val="none" w:sz="0" w:space="0" w:color="auto"/>
          </w:divBdr>
        </w:div>
        <w:div w:id="829516780">
          <w:marLeft w:val="640"/>
          <w:marRight w:val="0"/>
          <w:marTop w:val="0"/>
          <w:marBottom w:val="0"/>
          <w:divBdr>
            <w:top w:val="none" w:sz="0" w:space="0" w:color="auto"/>
            <w:left w:val="none" w:sz="0" w:space="0" w:color="auto"/>
            <w:bottom w:val="none" w:sz="0" w:space="0" w:color="auto"/>
            <w:right w:val="none" w:sz="0" w:space="0" w:color="auto"/>
          </w:divBdr>
        </w:div>
        <w:div w:id="1199204347">
          <w:marLeft w:val="640"/>
          <w:marRight w:val="0"/>
          <w:marTop w:val="0"/>
          <w:marBottom w:val="0"/>
          <w:divBdr>
            <w:top w:val="none" w:sz="0" w:space="0" w:color="auto"/>
            <w:left w:val="none" w:sz="0" w:space="0" w:color="auto"/>
            <w:bottom w:val="none" w:sz="0" w:space="0" w:color="auto"/>
            <w:right w:val="none" w:sz="0" w:space="0" w:color="auto"/>
          </w:divBdr>
        </w:div>
        <w:div w:id="550925703">
          <w:marLeft w:val="640"/>
          <w:marRight w:val="0"/>
          <w:marTop w:val="0"/>
          <w:marBottom w:val="0"/>
          <w:divBdr>
            <w:top w:val="none" w:sz="0" w:space="0" w:color="auto"/>
            <w:left w:val="none" w:sz="0" w:space="0" w:color="auto"/>
            <w:bottom w:val="none" w:sz="0" w:space="0" w:color="auto"/>
            <w:right w:val="none" w:sz="0" w:space="0" w:color="auto"/>
          </w:divBdr>
        </w:div>
        <w:div w:id="537469011">
          <w:marLeft w:val="640"/>
          <w:marRight w:val="0"/>
          <w:marTop w:val="0"/>
          <w:marBottom w:val="0"/>
          <w:divBdr>
            <w:top w:val="none" w:sz="0" w:space="0" w:color="auto"/>
            <w:left w:val="none" w:sz="0" w:space="0" w:color="auto"/>
            <w:bottom w:val="none" w:sz="0" w:space="0" w:color="auto"/>
            <w:right w:val="none" w:sz="0" w:space="0" w:color="auto"/>
          </w:divBdr>
        </w:div>
        <w:div w:id="202182470">
          <w:marLeft w:val="640"/>
          <w:marRight w:val="0"/>
          <w:marTop w:val="0"/>
          <w:marBottom w:val="0"/>
          <w:divBdr>
            <w:top w:val="none" w:sz="0" w:space="0" w:color="auto"/>
            <w:left w:val="none" w:sz="0" w:space="0" w:color="auto"/>
            <w:bottom w:val="none" w:sz="0" w:space="0" w:color="auto"/>
            <w:right w:val="none" w:sz="0" w:space="0" w:color="auto"/>
          </w:divBdr>
        </w:div>
        <w:div w:id="2071338936">
          <w:marLeft w:val="640"/>
          <w:marRight w:val="0"/>
          <w:marTop w:val="0"/>
          <w:marBottom w:val="0"/>
          <w:divBdr>
            <w:top w:val="none" w:sz="0" w:space="0" w:color="auto"/>
            <w:left w:val="none" w:sz="0" w:space="0" w:color="auto"/>
            <w:bottom w:val="none" w:sz="0" w:space="0" w:color="auto"/>
            <w:right w:val="none" w:sz="0" w:space="0" w:color="auto"/>
          </w:divBdr>
        </w:div>
        <w:div w:id="1378238803">
          <w:marLeft w:val="640"/>
          <w:marRight w:val="0"/>
          <w:marTop w:val="0"/>
          <w:marBottom w:val="0"/>
          <w:divBdr>
            <w:top w:val="none" w:sz="0" w:space="0" w:color="auto"/>
            <w:left w:val="none" w:sz="0" w:space="0" w:color="auto"/>
            <w:bottom w:val="none" w:sz="0" w:space="0" w:color="auto"/>
            <w:right w:val="none" w:sz="0" w:space="0" w:color="auto"/>
          </w:divBdr>
        </w:div>
        <w:div w:id="32463469">
          <w:marLeft w:val="640"/>
          <w:marRight w:val="0"/>
          <w:marTop w:val="0"/>
          <w:marBottom w:val="0"/>
          <w:divBdr>
            <w:top w:val="none" w:sz="0" w:space="0" w:color="auto"/>
            <w:left w:val="none" w:sz="0" w:space="0" w:color="auto"/>
            <w:bottom w:val="none" w:sz="0" w:space="0" w:color="auto"/>
            <w:right w:val="none" w:sz="0" w:space="0" w:color="auto"/>
          </w:divBdr>
        </w:div>
        <w:div w:id="1951936399">
          <w:marLeft w:val="640"/>
          <w:marRight w:val="0"/>
          <w:marTop w:val="0"/>
          <w:marBottom w:val="0"/>
          <w:divBdr>
            <w:top w:val="none" w:sz="0" w:space="0" w:color="auto"/>
            <w:left w:val="none" w:sz="0" w:space="0" w:color="auto"/>
            <w:bottom w:val="none" w:sz="0" w:space="0" w:color="auto"/>
            <w:right w:val="none" w:sz="0" w:space="0" w:color="auto"/>
          </w:divBdr>
        </w:div>
        <w:div w:id="1017388796">
          <w:marLeft w:val="640"/>
          <w:marRight w:val="0"/>
          <w:marTop w:val="0"/>
          <w:marBottom w:val="0"/>
          <w:divBdr>
            <w:top w:val="none" w:sz="0" w:space="0" w:color="auto"/>
            <w:left w:val="none" w:sz="0" w:space="0" w:color="auto"/>
            <w:bottom w:val="none" w:sz="0" w:space="0" w:color="auto"/>
            <w:right w:val="none" w:sz="0" w:space="0" w:color="auto"/>
          </w:divBdr>
        </w:div>
        <w:div w:id="619729118">
          <w:marLeft w:val="640"/>
          <w:marRight w:val="0"/>
          <w:marTop w:val="0"/>
          <w:marBottom w:val="0"/>
          <w:divBdr>
            <w:top w:val="none" w:sz="0" w:space="0" w:color="auto"/>
            <w:left w:val="none" w:sz="0" w:space="0" w:color="auto"/>
            <w:bottom w:val="none" w:sz="0" w:space="0" w:color="auto"/>
            <w:right w:val="none" w:sz="0" w:space="0" w:color="auto"/>
          </w:divBdr>
        </w:div>
        <w:div w:id="1583024934">
          <w:marLeft w:val="640"/>
          <w:marRight w:val="0"/>
          <w:marTop w:val="0"/>
          <w:marBottom w:val="0"/>
          <w:divBdr>
            <w:top w:val="none" w:sz="0" w:space="0" w:color="auto"/>
            <w:left w:val="none" w:sz="0" w:space="0" w:color="auto"/>
            <w:bottom w:val="none" w:sz="0" w:space="0" w:color="auto"/>
            <w:right w:val="none" w:sz="0" w:space="0" w:color="auto"/>
          </w:divBdr>
        </w:div>
        <w:div w:id="1887836864">
          <w:marLeft w:val="640"/>
          <w:marRight w:val="0"/>
          <w:marTop w:val="0"/>
          <w:marBottom w:val="0"/>
          <w:divBdr>
            <w:top w:val="none" w:sz="0" w:space="0" w:color="auto"/>
            <w:left w:val="none" w:sz="0" w:space="0" w:color="auto"/>
            <w:bottom w:val="none" w:sz="0" w:space="0" w:color="auto"/>
            <w:right w:val="none" w:sz="0" w:space="0" w:color="auto"/>
          </w:divBdr>
        </w:div>
        <w:div w:id="632566697">
          <w:marLeft w:val="640"/>
          <w:marRight w:val="0"/>
          <w:marTop w:val="0"/>
          <w:marBottom w:val="0"/>
          <w:divBdr>
            <w:top w:val="none" w:sz="0" w:space="0" w:color="auto"/>
            <w:left w:val="none" w:sz="0" w:space="0" w:color="auto"/>
            <w:bottom w:val="none" w:sz="0" w:space="0" w:color="auto"/>
            <w:right w:val="none" w:sz="0" w:space="0" w:color="auto"/>
          </w:divBdr>
        </w:div>
        <w:div w:id="703752323">
          <w:marLeft w:val="640"/>
          <w:marRight w:val="0"/>
          <w:marTop w:val="0"/>
          <w:marBottom w:val="0"/>
          <w:divBdr>
            <w:top w:val="none" w:sz="0" w:space="0" w:color="auto"/>
            <w:left w:val="none" w:sz="0" w:space="0" w:color="auto"/>
            <w:bottom w:val="none" w:sz="0" w:space="0" w:color="auto"/>
            <w:right w:val="none" w:sz="0" w:space="0" w:color="auto"/>
          </w:divBdr>
        </w:div>
        <w:div w:id="1746025355">
          <w:marLeft w:val="640"/>
          <w:marRight w:val="0"/>
          <w:marTop w:val="0"/>
          <w:marBottom w:val="0"/>
          <w:divBdr>
            <w:top w:val="none" w:sz="0" w:space="0" w:color="auto"/>
            <w:left w:val="none" w:sz="0" w:space="0" w:color="auto"/>
            <w:bottom w:val="none" w:sz="0" w:space="0" w:color="auto"/>
            <w:right w:val="none" w:sz="0" w:space="0" w:color="auto"/>
          </w:divBdr>
        </w:div>
        <w:div w:id="630399338">
          <w:marLeft w:val="640"/>
          <w:marRight w:val="0"/>
          <w:marTop w:val="0"/>
          <w:marBottom w:val="0"/>
          <w:divBdr>
            <w:top w:val="none" w:sz="0" w:space="0" w:color="auto"/>
            <w:left w:val="none" w:sz="0" w:space="0" w:color="auto"/>
            <w:bottom w:val="none" w:sz="0" w:space="0" w:color="auto"/>
            <w:right w:val="none" w:sz="0" w:space="0" w:color="auto"/>
          </w:divBdr>
        </w:div>
        <w:div w:id="727609424">
          <w:marLeft w:val="640"/>
          <w:marRight w:val="0"/>
          <w:marTop w:val="0"/>
          <w:marBottom w:val="0"/>
          <w:divBdr>
            <w:top w:val="none" w:sz="0" w:space="0" w:color="auto"/>
            <w:left w:val="none" w:sz="0" w:space="0" w:color="auto"/>
            <w:bottom w:val="none" w:sz="0" w:space="0" w:color="auto"/>
            <w:right w:val="none" w:sz="0" w:space="0" w:color="auto"/>
          </w:divBdr>
        </w:div>
        <w:div w:id="412358800">
          <w:marLeft w:val="640"/>
          <w:marRight w:val="0"/>
          <w:marTop w:val="0"/>
          <w:marBottom w:val="0"/>
          <w:divBdr>
            <w:top w:val="none" w:sz="0" w:space="0" w:color="auto"/>
            <w:left w:val="none" w:sz="0" w:space="0" w:color="auto"/>
            <w:bottom w:val="none" w:sz="0" w:space="0" w:color="auto"/>
            <w:right w:val="none" w:sz="0" w:space="0" w:color="auto"/>
          </w:divBdr>
        </w:div>
        <w:div w:id="745346589">
          <w:marLeft w:val="640"/>
          <w:marRight w:val="0"/>
          <w:marTop w:val="0"/>
          <w:marBottom w:val="0"/>
          <w:divBdr>
            <w:top w:val="none" w:sz="0" w:space="0" w:color="auto"/>
            <w:left w:val="none" w:sz="0" w:space="0" w:color="auto"/>
            <w:bottom w:val="none" w:sz="0" w:space="0" w:color="auto"/>
            <w:right w:val="none" w:sz="0" w:space="0" w:color="auto"/>
          </w:divBdr>
        </w:div>
        <w:div w:id="2034182109">
          <w:marLeft w:val="640"/>
          <w:marRight w:val="0"/>
          <w:marTop w:val="0"/>
          <w:marBottom w:val="0"/>
          <w:divBdr>
            <w:top w:val="none" w:sz="0" w:space="0" w:color="auto"/>
            <w:left w:val="none" w:sz="0" w:space="0" w:color="auto"/>
            <w:bottom w:val="none" w:sz="0" w:space="0" w:color="auto"/>
            <w:right w:val="none" w:sz="0" w:space="0" w:color="auto"/>
          </w:divBdr>
        </w:div>
        <w:div w:id="1969584430">
          <w:marLeft w:val="640"/>
          <w:marRight w:val="0"/>
          <w:marTop w:val="0"/>
          <w:marBottom w:val="0"/>
          <w:divBdr>
            <w:top w:val="none" w:sz="0" w:space="0" w:color="auto"/>
            <w:left w:val="none" w:sz="0" w:space="0" w:color="auto"/>
            <w:bottom w:val="none" w:sz="0" w:space="0" w:color="auto"/>
            <w:right w:val="none" w:sz="0" w:space="0" w:color="auto"/>
          </w:divBdr>
        </w:div>
        <w:div w:id="560487241">
          <w:marLeft w:val="640"/>
          <w:marRight w:val="0"/>
          <w:marTop w:val="0"/>
          <w:marBottom w:val="0"/>
          <w:divBdr>
            <w:top w:val="none" w:sz="0" w:space="0" w:color="auto"/>
            <w:left w:val="none" w:sz="0" w:space="0" w:color="auto"/>
            <w:bottom w:val="none" w:sz="0" w:space="0" w:color="auto"/>
            <w:right w:val="none" w:sz="0" w:space="0" w:color="auto"/>
          </w:divBdr>
        </w:div>
        <w:div w:id="932589448">
          <w:marLeft w:val="640"/>
          <w:marRight w:val="0"/>
          <w:marTop w:val="0"/>
          <w:marBottom w:val="0"/>
          <w:divBdr>
            <w:top w:val="none" w:sz="0" w:space="0" w:color="auto"/>
            <w:left w:val="none" w:sz="0" w:space="0" w:color="auto"/>
            <w:bottom w:val="none" w:sz="0" w:space="0" w:color="auto"/>
            <w:right w:val="none" w:sz="0" w:space="0" w:color="auto"/>
          </w:divBdr>
        </w:div>
        <w:div w:id="1450273959">
          <w:marLeft w:val="640"/>
          <w:marRight w:val="0"/>
          <w:marTop w:val="0"/>
          <w:marBottom w:val="0"/>
          <w:divBdr>
            <w:top w:val="none" w:sz="0" w:space="0" w:color="auto"/>
            <w:left w:val="none" w:sz="0" w:space="0" w:color="auto"/>
            <w:bottom w:val="none" w:sz="0" w:space="0" w:color="auto"/>
            <w:right w:val="none" w:sz="0" w:space="0" w:color="auto"/>
          </w:divBdr>
        </w:div>
        <w:div w:id="1112047185">
          <w:marLeft w:val="640"/>
          <w:marRight w:val="0"/>
          <w:marTop w:val="0"/>
          <w:marBottom w:val="0"/>
          <w:divBdr>
            <w:top w:val="none" w:sz="0" w:space="0" w:color="auto"/>
            <w:left w:val="none" w:sz="0" w:space="0" w:color="auto"/>
            <w:bottom w:val="none" w:sz="0" w:space="0" w:color="auto"/>
            <w:right w:val="none" w:sz="0" w:space="0" w:color="auto"/>
          </w:divBdr>
        </w:div>
        <w:div w:id="680350000">
          <w:marLeft w:val="640"/>
          <w:marRight w:val="0"/>
          <w:marTop w:val="0"/>
          <w:marBottom w:val="0"/>
          <w:divBdr>
            <w:top w:val="none" w:sz="0" w:space="0" w:color="auto"/>
            <w:left w:val="none" w:sz="0" w:space="0" w:color="auto"/>
            <w:bottom w:val="none" w:sz="0" w:space="0" w:color="auto"/>
            <w:right w:val="none" w:sz="0" w:space="0" w:color="auto"/>
          </w:divBdr>
        </w:div>
        <w:div w:id="1734888987">
          <w:marLeft w:val="640"/>
          <w:marRight w:val="0"/>
          <w:marTop w:val="0"/>
          <w:marBottom w:val="0"/>
          <w:divBdr>
            <w:top w:val="none" w:sz="0" w:space="0" w:color="auto"/>
            <w:left w:val="none" w:sz="0" w:space="0" w:color="auto"/>
            <w:bottom w:val="none" w:sz="0" w:space="0" w:color="auto"/>
            <w:right w:val="none" w:sz="0" w:space="0" w:color="auto"/>
          </w:divBdr>
        </w:div>
        <w:div w:id="1707565753">
          <w:marLeft w:val="640"/>
          <w:marRight w:val="0"/>
          <w:marTop w:val="0"/>
          <w:marBottom w:val="0"/>
          <w:divBdr>
            <w:top w:val="none" w:sz="0" w:space="0" w:color="auto"/>
            <w:left w:val="none" w:sz="0" w:space="0" w:color="auto"/>
            <w:bottom w:val="none" w:sz="0" w:space="0" w:color="auto"/>
            <w:right w:val="none" w:sz="0" w:space="0" w:color="auto"/>
          </w:divBdr>
        </w:div>
        <w:div w:id="1108089163">
          <w:marLeft w:val="640"/>
          <w:marRight w:val="0"/>
          <w:marTop w:val="0"/>
          <w:marBottom w:val="0"/>
          <w:divBdr>
            <w:top w:val="none" w:sz="0" w:space="0" w:color="auto"/>
            <w:left w:val="none" w:sz="0" w:space="0" w:color="auto"/>
            <w:bottom w:val="none" w:sz="0" w:space="0" w:color="auto"/>
            <w:right w:val="none" w:sz="0" w:space="0" w:color="auto"/>
          </w:divBdr>
        </w:div>
        <w:div w:id="2129229839">
          <w:marLeft w:val="640"/>
          <w:marRight w:val="0"/>
          <w:marTop w:val="0"/>
          <w:marBottom w:val="0"/>
          <w:divBdr>
            <w:top w:val="none" w:sz="0" w:space="0" w:color="auto"/>
            <w:left w:val="none" w:sz="0" w:space="0" w:color="auto"/>
            <w:bottom w:val="none" w:sz="0" w:space="0" w:color="auto"/>
            <w:right w:val="none" w:sz="0" w:space="0" w:color="auto"/>
          </w:divBdr>
        </w:div>
        <w:div w:id="1237520559">
          <w:marLeft w:val="640"/>
          <w:marRight w:val="0"/>
          <w:marTop w:val="0"/>
          <w:marBottom w:val="0"/>
          <w:divBdr>
            <w:top w:val="none" w:sz="0" w:space="0" w:color="auto"/>
            <w:left w:val="none" w:sz="0" w:space="0" w:color="auto"/>
            <w:bottom w:val="none" w:sz="0" w:space="0" w:color="auto"/>
            <w:right w:val="none" w:sz="0" w:space="0" w:color="auto"/>
          </w:divBdr>
        </w:div>
        <w:div w:id="627932044">
          <w:marLeft w:val="640"/>
          <w:marRight w:val="0"/>
          <w:marTop w:val="0"/>
          <w:marBottom w:val="0"/>
          <w:divBdr>
            <w:top w:val="none" w:sz="0" w:space="0" w:color="auto"/>
            <w:left w:val="none" w:sz="0" w:space="0" w:color="auto"/>
            <w:bottom w:val="none" w:sz="0" w:space="0" w:color="auto"/>
            <w:right w:val="none" w:sz="0" w:space="0" w:color="auto"/>
          </w:divBdr>
        </w:div>
        <w:div w:id="883056739">
          <w:marLeft w:val="640"/>
          <w:marRight w:val="0"/>
          <w:marTop w:val="0"/>
          <w:marBottom w:val="0"/>
          <w:divBdr>
            <w:top w:val="none" w:sz="0" w:space="0" w:color="auto"/>
            <w:left w:val="none" w:sz="0" w:space="0" w:color="auto"/>
            <w:bottom w:val="none" w:sz="0" w:space="0" w:color="auto"/>
            <w:right w:val="none" w:sz="0" w:space="0" w:color="auto"/>
          </w:divBdr>
        </w:div>
        <w:div w:id="2043823526">
          <w:marLeft w:val="640"/>
          <w:marRight w:val="0"/>
          <w:marTop w:val="0"/>
          <w:marBottom w:val="0"/>
          <w:divBdr>
            <w:top w:val="none" w:sz="0" w:space="0" w:color="auto"/>
            <w:left w:val="none" w:sz="0" w:space="0" w:color="auto"/>
            <w:bottom w:val="none" w:sz="0" w:space="0" w:color="auto"/>
            <w:right w:val="none" w:sz="0" w:space="0" w:color="auto"/>
          </w:divBdr>
        </w:div>
        <w:div w:id="684095899">
          <w:marLeft w:val="640"/>
          <w:marRight w:val="0"/>
          <w:marTop w:val="0"/>
          <w:marBottom w:val="0"/>
          <w:divBdr>
            <w:top w:val="none" w:sz="0" w:space="0" w:color="auto"/>
            <w:left w:val="none" w:sz="0" w:space="0" w:color="auto"/>
            <w:bottom w:val="none" w:sz="0" w:space="0" w:color="auto"/>
            <w:right w:val="none" w:sz="0" w:space="0" w:color="auto"/>
          </w:divBdr>
        </w:div>
        <w:div w:id="1849979201">
          <w:marLeft w:val="640"/>
          <w:marRight w:val="0"/>
          <w:marTop w:val="0"/>
          <w:marBottom w:val="0"/>
          <w:divBdr>
            <w:top w:val="none" w:sz="0" w:space="0" w:color="auto"/>
            <w:left w:val="none" w:sz="0" w:space="0" w:color="auto"/>
            <w:bottom w:val="none" w:sz="0" w:space="0" w:color="auto"/>
            <w:right w:val="none" w:sz="0" w:space="0" w:color="auto"/>
          </w:divBdr>
        </w:div>
        <w:div w:id="1175077247">
          <w:marLeft w:val="640"/>
          <w:marRight w:val="0"/>
          <w:marTop w:val="0"/>
          <w:marBottom w:val="0"/>
          <w:divBdr>
            <w:top w:val="none" w:sz="0" w:space="0" w:color="auto"/>
            <w:left w:val="none" w:sz="0" w:space="0" w:color="auto"/>
            <w:bottom w:val="none" w:sz="0" w:space="0" w:color="auto"/>
            <w:right w:val="none" w:sz="0" w:space="0" w:color="auto"/>
          </w:divBdr>
        </w:div>
        <w:div w:id="1213465914">
          <w:marLeft w:val="640"/>
          <w:marRight w:val="0"/>
          <w:marTop w:val="0"/>
          <w:marBottom w:val="0"/>
          <w:divBdr>
            <w:top w:val="none" w:sz="0" w:space="0" w:color="auto"/>
            <w:left w:val="none" w:sz="0" w:space="0" w:color="auto"/>
            <w:bottom w:val="none" w:sz="0" w:space="0" w:color="auto"/>
            <w:right w:val="none" w:sz="0" w:space="0" w:color="auto"/>
          </w:divBdr>
        </w:div>
        <w:div w:id="838279338">
          <w:marLeft w:val="640"/>
          <w:marRight w:val="0"/>
          <w:marTop w:val="0"/>
          <w:marBottom w:val="0"/>
          <w:divBdr>
            <w:top w:val="none" w:sz="0" w:space="0" w:color="auto"/>
            <w:left w:val="none" w:sz="0" w:space="0" w:color="auto"/>
            <w:bottom w:val="none" w:sz="0" w:space="0" w:color="auto"/>
            <w:right w:val="none" w:sz="0" w:space="0" w:color="auto"/>
          </w:divBdr>
        </w:div>
        <w:div w:id="1729919083">
          <w:marLeft w:val="640"/>
          <w:marRight w:val="0"/>
          <w:marTop w:val="0"/>
          <w:marBottom w:val="0"/>
          <w:divBdr>
            <w:top w:val="none" w:sz="0" w:space="0" w:color="auto"/>
            <w:left w:val="none" w:sz="0" w:space="0" w:color="auto"/>
            <w:bottom w:val="none" w:sz="0" w:space="0" w:color="auto"/>
            <w:right w:val="none" w:sz="0" w:space="0" w:color="auto"/>
          </w:divBdr>
        </w:div>
        <w:div w:id="1034575475">
          <w:marLeft w:val="640"/>
          <w:marRight w:val="0"/>
          <w:marTop w:val="0"/>
          <w:marBottom w:val="0"/>
          <w:divBdr>
            <w:top w:val="none" w:sz="0" w:space="0" w:color="auto"/>
            <w:left w:val="none" w:sz="0" w:space="0" w:color="auto"/>
            <w:bottom w:val="none" w:sz="0" w:space="0" w:color="auto"/>
            <w:right w:val="none" w:sz="0" w:space="0" w:color="auto"/>
          </w:divBdr>
        </w:div>
      </w:divsChild>
    </w:div>
    <w:div w:id="86049311">
      <w:bodyDiv w:val="1"/>
      <w:marLeft w:val="0"/>
      <w:marRight w:val="0"/>
      <w:marTop w:val="0"/>
      <w:marBottom w:val="0"/>
      <w:divBdr>
        <w:top w:val="none" w:sz="0" w:space="0" w:color="auto"/>
        <w:left w:val="none" w:sz="0" w:space="0" w:color="auto"/>
        <w:bottom w:val="none" w:sz="0" w:space="0" w:color="auto"/>
        <w:right w:val="none" w:sz="0" w:space="0" w:color="auto"/>
      </w:divBdr>
      <w:divsChild>
        <w:div w:id="531503032">
          <w:marLeft w:val="640"/>
          <w:marRight w:val="0"/>
          <w:marTop w:val="0"/>
          <w:marBottom w:val="0"/>
          <w:divBdr>
            <w:top w:val="none" w:sz="0" w:space="0" w:color="auto"/>
            <w:left w:val="none" w:sz="0" w:space="0" w:color="auto"/>
            <w:bottom w:val="none" w:sz="0" w:space="0" w:color="auto"/>
            <w:right w:val="none" w:sz="0" w:space="0" w:color="auto"/>
          </w:divBdr>
        </w:div>
        <w:div w:id="1412505421">
          <w:marLeft w:val="640"/>
          <w:marRight w:val="0"/>
          <w:marTop w:val="0"/>
          <w:marBottom w:val="0"/>
          <w:divBdr>
            <w:top w:val="none" w:sz="0" w:space="0" w:color="auto"/>
            <w:left w:val="none" w:sz="0" w:space="0" w:color="auto"/>
            <w:bottom w:val="none" w:sz="0" w:space="0" w:color="auto"/>
            <w:right w:val="none" w:sz="0" w:space="0" w:color="auto"/>
          </w:divBdr>
        </w:div>
        <w:div w:id="1730957194">
          <w:marLeft w:val="640"/>
          <w:marRight w:val="0"/>
          <w:marTop w:val="0"/>
          <w:marBottom w:val="0"/>
          <w:divBdr>
            <w:top w:val="none" w:sz="0" w:space="0" w:color="auto"/>
            <w:left w:val="none" w:sz="0" w:space="0" w:color="auto"/>
            <w:bottom w:val="none" w:sz="0" w:space="0" w:color="auto"/>
            <w:right w:val="none" w:sz="0" w:space="0" w:color="auto"/>
          </w:divBdr>
        </w:div>
        <w:div w:id="1288389285">
          <w:marLeft w:val="640"/>
          <w:marRight w:val="0"/>
          <w:marTop w:val="0"/>
          <w:marBottom w:val="0"/>
          <w:divBdr>
            <w:top w:val="none" w:sz="0" w:space="0" w:color="auto"/>
            <w:left w:val="none" w:sz="0" w:space="0" w:color="auto"/>
            <w:bottom w:val="none" w:sz="0" w:space="0" w:color="auto"/>
            <w:right w:val="none" w:sz="0" w:space="0" w:color="auto"/>
          </w:divBdr>
        </w:div>
        <w:div w:id="1473714947">
          <w:marLeft w:val="640"/>
          <w:marRight w:val="0"/>
          <w:marTop w:val="0"/>
          <w:marBottom w:val="0"/>
          <w:divBdr>
            <w:top w:val="none" w:sz="0" w:space="0" w:color="auto"/>
            <w:left w:val="none" w:sz="0" w:space="0" w:color="auto"/>
            <w:bottom w:val="none" w:sz="0" w:space="0" w:color="auto"/>
            <w:right w:val="none" w:sz="0" w:space="0" w:color="auto"/>
          </w:divBdr>
        </w:div>
        <w:div w:id="1363168689">
          <w:marLeft w:val="640"/>
          <w:marRight w:val="0"/>
          <w:marTop w:val="0"/>
          <w:marBottom w:val="0"/>
          <w:divBdr>
            <w:top w:val="none" w:sz="0" w:space="0" w:color="auto"/>
            <w:left w:val="none" w:sz="0" w:space="0" w:color="auto"/>
            <w:bottom w:val="none" w:sz="0" w:space="0" w:color="auto"/>
            <w:right w:val="none" w:sz="0" w:space="0" w:color="auto"/>
          </w:divBdr>
        </w:div>
        <w:div w:id="316303394">
          <w:marLeft w:val="640"/>
          <w:marRight w:val="0"/>
          <w:marTop w:val="0"/>
          <w:marBottom w:val="0"/>
          <w:divBdr>
            <w:top w:val="none" w:sz="0" w:space="0" w:color="auto"/>
            <w:left w:val="none" w:sz="0" w:space="0" w:color="auto"/>
            <w:bottom w:val="none" w:sz="0" w:space="0" w:color="auto"/>
            <w:right w:val="none" w:sz="0" w:space="0" w:color="auto"/>
          </w:divBdr>
        </w:div>
        <w:div w:id="1099135558">
          <w:marLeft w:val="640"/>
          <w:marRight w:val="0"/>
          <w:marTop w:val="0"/>
          <w:marBottom w:val="0"/>
          <w:divBdr>
            <w:top w:val="none" w:sz="0" w:space="0" w:color="auto"/>
            <w:left w:val="none" w:sz="0" w:space="0" w:color="auto"/>
            <w:bottom w:val="none" w:sz="0" w:space="0" w:color="auto"/>
            <w:right w:val="none" w:sz="0" w:space="0" w:color="auto"/>
          </w:divBdr>
        </w:div>
        <w:div w:id="1272276791">
          <w:marLeft w:val="640"/>
          <w:marRight w:val="0"/>
          <w:marTop w:val="0"/>
          <w:marBottom w:val="0"/>
          <w:divBdr>
            <w:top w:val="none" w:sz="0" w:space="0" w:color="auto"/>
            <w:left w:val="none" w:sz="0" w:space="0" w:color="auto"/>
            <w:bottom w:val="none" w:sz="0" w:space="0" w:color="auto"/>
            <w:right w:val="none" w:sz="0" w:space="0" w:color="auto"/>
          </w:divBdr>
        </w:div>
        <w:div w:id="1878660151">
          <w:marLeft w:val="640"/>
          <w:marRight w:val="0"/>
          <w:marTop w:val="0"/>
          <w:marBottom w:val="0"/>
          <w:divBdr>
            <w:top w:val="none" w:sz="0" w:space="0" w:color="auto"/>
            <w:left w:val="none" w:sz="0" w:space="0" w:color="auto"/>
            <w:bottom w:val="none" w:sz="0" w:space="0" w:color="auto"/>
            <w:right w:val="none" w:sz="0" w:space="0" w:color="auto"/>
          </w:divBdr>
        </w:div>
        <w:div w:id="2034764873">
          <w:marLeft w:val="640"/>
          <w:marRight w:val="0"/>
          <w:marTop w:val="0"/>
          <w:marBottom w:val="0"/>
          <w:divBdr>
            <w:top w:val="none" w:sz="0" w:space="0" w:color="auto"/>
            <w:left w:val="none" w:sz="0" w:space="0" w:color="auto"/>
            <w:bottom w:val="none" w:sz="0" w:space="0" w:color="auto"/>
            <w:right w:val="none" w:sz="0" w:space="0" w:color="auto"/>
          </w:divBdr>
        </w:div>
        <w:div w:id="899172171">
          <w:marLeft w:val="640"/>
          <w:marRight w:val="0"/>
          <w:marTop w:val="0"/>
          <w:marBottom w:val="0"/>
          <w:divBdr>
            <w:top w:val="none" w:sz="0" w:space="0" w:color="auto"/>
            <w:left w:val="none" w:sz="0" w:space="0" w:color="auto"/>
            <w:bottom w:val="none" w:sz="0" w:space="0" w:color="auto"/>
            <w:right w:val="none" w:sz="0" w:space="0" w:color="auto"/>
          </w:divBdr>
        </w:div>
        <w:div w:id="125054617">
          <w:marLeft w:val="640"/>
          <w:marRight w:val="0"/>
          <w:marTop w:val="0"/>
          <w:marBottom w:val="0"/>
          <w:divBdr>
            <w:top w:val="none" w:sz="0" w:space="0" w:color="auto"/>
            <w:left w:val="none" w:sz="0" w:space="0" w:color="auto"/>
            <w:bottom w:val="none" w:sz="0" w:space="0" w:color="auto"/>
            <w:right w:val="none" w:sz="0" w:space="0" w:color="auto"/>
          </w:divBdr>
        </w:div>
        <w:div w:id="612327731">
          <w:marLeft w:val="640"/>
          <w:marRight w:val="0"/>
          <w:marTop w:val="0"/>
          <w:marBottom w:val="0"/>
          <w:divBdr>
            <w:top w:val="none" w:sz="0" w:space="0" w:color="auto"/>
            <w:left w:val="none" w:sz="0" w:space="0" w:color="auto"/>
            <w:bottom w:val="none" w:sz="0" w:space="0" w:color="auto"/>
            <w:right w:val="none" w:sz="0" w:space="0" w:color="auto"/>
          </w:divBdr>
        </w:div>
        <w:div w:id="258565614">
          <w:marLeft w:val="640"/>
          <w:marRight w:val="0"/>
          <w:marTop w:val="0"/>
          <w:marBottom w:val="0"/>
          <w:divBdr>
            <w:top w:val="none" w:sz="0" w:space="0" w:color="auto"/>
            <w:left w:val="none" w:sz="0" w:space="0" w:color="auto"/>
            <w:bottom w:val="none" w:sz="0" w:space="0" w:color="auto"/>
            <w:right w:val="none" w:sz="0" w:space="0" w:color="auto"/>
          </w:divBdr>
        </w:div>
        <w:div w:id="299651162">
          <w:marLeft w:val="640"/>
          <w:marRight w:val="0"/>
          <w:marTop w:val="0"/>
          <w:marBottom w:val="0"/>
          <w:divBdr>
            <w:top w:val="none" w:sz="0" w:space="0" w:color="auto"/>
            <w:left w:val="none" w:sz="0" w:space="0" w:color="auto"/>
            <w:bottom w:val="none" w:sz="0" w:space="0" w:color="auto"/>
            <w:right w:val="none" w:sz="0" w:space="0" w:color="auto"/>
          </w:divBdr>
        </w:div>
        <w:div w:id="1063600352">
          <w:marLeft w:val="640"/>
          <w:marRight w:val="0"/>
          <w:marTop w:val="0"/>
          <w:marBottom w:val="0"/>
          <w:divBdr>
            <w:top w:val="none" w:sz="0" w:space="0" w:color="auto"/>
            <w:left w:val="none" w:sz="0" w:space="0" w:color="auto"/>
            <w:bottom w:val="none" w:sz="0" w:space="0" w:color="auto"/>
            <w:right w:val="none" w:sz="0" w:space="0" w:color="auto"/>
          </w:divBdr>
        </w:div>
        <w:div w:id="1778678395">
          <w:marLeft w:val="640"/>
          <w:marRight w:val="0"/>
          <w:marTop w:val="0"/>
          <w:marBottom w:val="0"/>
          <w:divBdr>
            <w:top w:val="none" w:sz="0" w:space="0" w:color="auto"/>
            <w:left w:val="none" w:sz="0" w:space="0" w:color="auto"/>
            <w:bottom w:val="none" w:sz="0" w:space="0" w:color="auto"/>
            <w:right w:val="none" w:sz="0" w:space="0" w:color="auto"/>
          </w:divBdr>
        </w:div>
        <w:div w:id="950749199">
          <w:marLeft w:val="640"/>
          <w:marRight w:val="0"/>
          <w:marTop w:val="0"/>
          <w:marBottom w:val="0"/>
          <w:divBdr>
            <w:top w:val="none" w:sz="0" w:space="0" w:color="auto"/>
            <w:left w:val="none" w:sz="0" w:space="0" w:color="auto"/>
            <w:bottom w:val="none" w:sz="0" w:space="0" w:color="auto"/>
            <w:right w:val="none" w:sz="0" w:space="0" w:color="auto"/>
          </w:divBdr>
        </w:div>
        <w:div w:id="1138720739">
          <w:marLeft w:val="640"/>
          <w:marRight w:val="0"/>
          <w:marTop w:val="0"/>
          <w:marBottom w:val="0"/>
          <w:divBdr>
            <w:top w:val="none" w:sz="0" w:space="0" w:color="auto"/>
            <w:left w:val="none" w:sz="0" w:space="0" w:color="auto"/>
            <w:bottom w:val="none" w:sz="0" w:space="0" w:color="auto"/>
            <w:right w:val="none" w:sz="0" w:space="0" w:color="auto"/>
          </w:divBdr>
        </w:div>
        <w:div w:id="1805997808">
          <w:marLeft w:val="640"/>
          <w:marRight w:val="0"/>
          <w:marTop w:val="0"/>
          <w:marBottom w:val="0"/>
          <w:divBdr>
            <w:top w:val="none" w:sz="0" w:space="0" w:color="auto"/>
            <w:left w:val="none" w:sz="0" w:space="0" w:color="auto"/>
            <w:bottom w:val="none" w:sz="0" w:space="0" w:color="auto"/>
            <w:right w:val="none" w:sz="0" w:space="0" w:color="auto"/>
          </w:divBdr>
        </w:div>
        <w:div w:id="431320918">
          <w:marLeft w:val="640"/>
          <w:marRight w:val="0"/>
          <w:marTop w:val="0"/>
          <w:marBottom w:val="0"/>
          <w:divBdr>
            <w:top w:val="none" w:sz="0" w:space="0" w:color="auto"/>
            <w:left w:val="none" w:sz="0" w:space="0" w:color="auto"/>
            <w:bottom w:val="none" w:sz="0" w:space="0" w:color="auto"/>
            <w:right w:val="none" w:sz="0" w:space="0" w:color="auto"/>
          </w:divBdr>
        </w:div>
        <w:div w:id="1934435275">
          <w:marLeft w:val="640"/>
          <w:marRight w:val="0"/>
          <w:marTop w:val="0"/>
          <w:marBottom w:val="0"/>
          <w:divBdr>
            <w:top w:val="none" w:sz="0" w:space="0" w:color="auto"/>
            <w:left w:val="none" w:sz="0" w:space="0" w:color="auto"/>
            <w:bottom w:val="none" w:sz="0" w:space="0" w:color="auto"/>
            <w:right w:val="none" w:sz="0" w:space="0" w:color="auto"/>
          </w:divBdr>
        </w:div>
        <w:div w:id="1475902314">
          <w:marLeft w:val="640"/>
          <w:marRight w:val="0"/>
          <w:marTop w:val="0"/>
          <w:marBottom w:val="0"/>
          <w:divBdr>
            <w:top w:val="none" w:sz="0" w:space="0" w:color="auto"/>
            <w:left w:val="none" w:sz="0" w:space="0" w:color="auto"/>
            <w:bottom w:val="none" w:sz="0" w:space="0" w:color="auto"/>
            <w:right w:val="none" w:sz="0" w:space="0" w:color="auto"/>
          </w:divBdr>
        </w:div>
        <w:div w:id="812067855">
          <w:marLeft w:val="640"/>
          <w:marRight w:val="0"/>
          <w:marTop w:val="0"/>
          <w:marBottom w:val="0"/>
          <w:divBdr>
            <w:top w:val="none" w:sz="0" w:space="0" w:color="auto"/>
            <w:left w:val="none" w:sz="0" w:space="0" w:color="auto"/>
            <w:bottom w:val="none" w:sz="0" w:space="0" w:color="auto"/>
            <w:right w:val="none" w:sz="0" w:space="0" w:color="auto"/>
          </w:divBdr>
        </w:div>
        <w:div w:id="151065002">
          <w:marLeft w:val="640"/>
          <w:marRight w:val="0"/>
          <w:marTop w:val="0"/>
          <w:marBottom w:val="0"/>
          <w:divBdr>
            <w:top w:val="none" w:sz="0" w:space="0" w:color="auto"/>
            <w:left w:val="none" w:sz="0" w:space="0" w:color="auto"/>
            <w:bottom w:val="none" w:sz="0" w:space="0" w:color="auto"/>
            <w:right w:val="none" w:sz="0" w:space="0" w:color="auto"/>
          </w:divBdr>
        </w:div>
        <w:div w:id="1519468555">
          <w:marLeft w:val="640"/>
          <w:marRight w:val="0"/>
          <w:marTop w:val="0"/>
          <w:marBottom w:val="0"/>
          <w:divBdr>
            <w:top w:val="none" w:sz="0" w:space="0" w:color="auto"/>
            <w:left w:val="none" w:sz="0" w:space="0" w:color="auto"/>
            <w:bottom w:val="none" w:sz="0" w:space="0" w:color="auto"/>
            <w:right w:val="none" w:sz="0" w:space="0" w:color="auto"/>
          </w:divBdr>
        </w:div>
        <w:div w:id="176044554">
          <w:marLeft w:val="640"/>
          <w:marRight w:val="0"/>
          <w:marTop w:val="0"/>
          <w:marBottom w:val="0"/>
          <w:divBdr>
            <w:top w:val="none" w:sz="0" w:space="0" w:color="auto"/>
            <w:left w:val="none" w:sz="0" w:space="0" w:color="auto"/>
            <w:bottom w:val="none" w:sz="0" w:space="0" w:color="auto"/>
            <w:right w:val="none" w:sz="0" w:space="0" w:color="auto"/>
          </w:divBdr>
        </w:div>
        <w:div w:id="273562073">
          <w:marLeft w:val="640"/>
          <w:marRight w:val="0"/>
          <w:marTop w:val="0"/>
          <w:marBottom w:val="0"/>
          <w:divBdr>
            <w:top w:val="none" w:sz="0" w:space="0" w:color="auto"/>
            <w:left w:val="none" w:sz="0" w:space="0" w:color="auto"/>
            <w:bottom w:val="none" w:sz="0" w:space="0" w:color="auto"/>
            <w:right w:val="none" w:sz="0" w:space="0" w:color="auto"/>
          </w:divBdr>
        </w:div>
        <w:div w:id="1350716510">
          <w:marLeft w:val="640"/>
          <w:marRight w:val="0"/>
          <w:marTop w:val="0"/>
          <w:marBottom w:val="0"/>
          <w:divBdr>
            <w:top w:val="none" w:sz="0" w:space="0" w:color="auto"/>
            <w:left w:val="none" w:sz="0" w:space="0" w:color="auto"/>
            <w:bottom w:val="none" w:sz="0" w:space="0" w:color="auto"/>
            <w:right w:val="none" w:sz="0" w:space="0" w:color="auto"/>
          </w:divBdr>
        </w:div>
        <w:div w:id="393745135">
          <w:marLeft w:val="640"/>
          <w:marRight w:val="0"/>
          <w:marTop w:val="0"/>
          <w:marBottom w:val="0"/>
          <w:divBdr>
            <w:top w:val="none" w:sz="0" w:space="0" w:color="auto"/>
            <w:left w:val="none" w:sz="0" w:space="0" w:color="auto"/>
            <w:bottom w:val="none" w:sz="0" w:space="0" w:color="auto"/>
            <w:right w:val="none" w:sz="0" w:space="0" w:color="auto"/>
          </w:divBdr>
        </w:div>
        <w:div w:id="1256401215">
          <w:marLeft w:val="640"/>
          <w:marRight w:val="0"/>
          <w:marTop w:val="0"/>
          <w:marBottom w:val="0"/>
          <w:divBdr>
            <w:top w:val="none" w:sz="0" w:space="0" w:color="auto"/>
            <w:left w:val="none" w:sz="0" w:space="0" w:color="auto"/>
            <w:bottom w:val="none" w:sz="0" w:space="0" w:color="auto"/>
            <w:right w:val="none" w:sz="0" w:space="0" w:color="auto"/>
          </w:divBdr>
        </w:div>
        <w:div w:id="49576174">
          <w:marLeft w:val="640"/>
          <w:marRight w:val="0"/>
          <w:marTop w:val="0"/>
          <w:marBottom w:val="0"/>
          <w:divBdr>
            <w:top w:val="none" w:sz="0" w:space="0" w:color="auto"/>
            <w:left w:val="none" w:sz="0" w:space="0" w:color="auto"/>
            <w:bottom w:val="none" w:sz="0" w:space="0" w:color="auto"/>
            <w:right w:val="none" w:sz="0" w:space="0" w:color="auto"/>
          </w:divBdr>
        </w:div>
        <w:div w:id="37249111">
          <w:marLeft w:val="640"/>
          <w:marRight w:val="0"/>
          <w:marTop w:val="0"/>
          <w:marBottom w:val="0"/>
          <w:divBdr>
            <w:top w:val="none" w:sz="0" w:space="0" w:color="auto"/>
            <w:left w:val="none" w:sz="0" w:space="0" w:color="auto"/>
            <w:bottom w:val="none" w:sz="0" w:space="0" w:color="auto"/>
            <w:right w:val="none" w:sz="0" w:space="0" w:color="auto"/>
          </w:divBdr>
        </w:div>
        <w:div w:id="90399200">
          <w:marLeft w:val="640"/>
          <w:marRight w:val="0"/>
          <w:marTop w:val="0"/>
          <w:marBottom w:val="0"/>
          <w:divBdr>
            <w:top w:val="none" w:sz="0" w:space="0" w:color="auto"/>
            <w:left w:val="none" w:sz="0" w:space="0" w:color="auto"/>
            <w:bottom w:val="none" w:sz="0" w:space="0" w:color="auto"/>
            <w:right w:val="none" w:sz="0" w:space="0" w:color="auto"/>
          </w:divBdr>
        </w:div>
        <w:div w:id="392244026">
          <w:marLeft w:val="640"/>
          <w:marRight w:val="0"/>
          <w:marTop w:val="0"/>
          <w:marBottom w:val="0"/>
          <w:divBdr>
            <w:top w:val="none" w:sz="0" w:space="0" w:color="auto"/>
            <w:left w:val="none" w:sz="0" w:space="0" w:color="auto"/>
            <w:bottom w:val="none" w:sz="0" w:space="0" w:color="auto"/>
            <w:right w:val="none" w:sz="0" w:space="0" w:color="auto"/>
          </w:divBdr>
        </w:div>
        <w:div w:id="728379798">
          <w:marLeft w:val="640"/>
          <w:marRight w:val="0"/>
          <w:marTop w:val="0"/>
          <w:marBottom w:val="0"/>
          <w:divBdr>
            <w:top w:val="none" w:sz="0" w:space="0" w:color="auto"/>
            <w:left w:val="none" w:sz="0" w:space="0" w:color="auto"/>
            <w:bottom w:val="none" w:sz="0" w:space="0" w:color="auto"/>
            <w:right w:val="none" w:sz="0" w:space="0" w:color="auto"/>
          </w:divBdr>
        </w:div>
        <w:div w:id="729377357">
          <w:marLeft w:val="640"/>
          <w:marRight w:val="0"/>
          <w:marTop w:val="0"/>
          <w:marBottom w:val="0"/>
          <w:divBdr>
            <w:top w:val="none" w:sz="0" w:space="0" w:color="auto"/>
            <w:left w:val="none" w:sz="0" w:space="0" w:color="auto"/>
            <w:bottom w:val="none" w:sz="0" w:space="0" w:color="auto"/>
            <w:right w:val="none" w:sz="0" w:space="0" w:color="auto"/>
          </w:divBdr>
        </w:div>
        <w:div w:id="38750464">
          <w:marLeft w:val="640"/>
          <w:marRight w:val="0"/>
          <w:marTop w:val="0"/>
          <w:marBottom w:val="0"/>
          <w:divBdr>
            <w:top w:val="none" w:sz="0" w:space="0" w:color="auto"/>
            <w:left w:val="none" w:sz="0" w:space="0" w:color="auto"/>
            <w:bottom w:val="none" w:sz="0" w:space="0" w:color="auto"/>
            <w:right w:val="none" w:sz="0" w:space="0" w:color="auto"/>
          </w:divBdr>
        </w:div>
        <w:div w:id="1887254831">
          <w:marLeft w:val="640"/>
          <w:marRight w:val="0"/>
          <w:marTop w:val="0"/>
          <w:marBottom w:val="0"/>
          <w:divBdr>
            <w:top w:val="none" w:sz="0" w:space="0" w:color="auto"/>
            <w:left w:val="none" w:sz="0" w:space="0" w:color="auto"/>
            <w:bottom w:val="none" w:sz="0" w:space="0" w:color="auto"/>
            <w:right w:val="none" w:sz="0" w:space="0" w:color="auto"/>
          </w:divBdr>
        </w:div>
        <w:div w:id="1658000333">
          <w:marLeft w:val="640"/>
          <w:marRight w:val="0"/>
          <w:marTop w:val="0"/>
          <w:marBottom w:val="0"/>
          <w:divBdr>
            <w:top w:val="none" w:sz="0" w:space="0" w:color="auto"/>
            <w:left w:val="none" w:sz="0" w:space="0" w:color="auto"/>
            <w:bottom w:val="none" w:sz="0" w:space="0" w:color="auto"/>
            <w:right w:val="none" w:sz="0" w:space="0" w:color="auto"/>
          </w:divBdr>
        </w:div>
        <w:div w:id="1314679156">
          <w:marLeft w:val="640"/>
          <w:marRight w:val="0"/>
          <w:marTop w:val="0"/>
          <w:marBottom w:val="0"/>
          <w:divBdr>
            <w:top w:val="none" w:sz="0" w:space="0" w:color="auto"/>
            <w:left w:val="none" w:sz="0" w:space="0" w:color="auto"/>
            <w:bottom w:val="none" w:sz="0" w:space="0" w:color="auto"/>
            <w:right w:val="none" w:sz="0" w:space="0" w:color="auto"/>
          </w:divBdr>
        </w:div>
        <w:div w:id="1915698398">
          <w:marLeft w:val="640"/>
          <w:marRight w:val="0"/>
          <w:marTop w:val="0"/>
          <w:marBottom w:val="0"/>
          <w:divBdr>
            <w:top w:val="none" w:sz="0" w:space="0" w:color="auto"/>
            <w:left w:val="none" w:sz="0" w:space="0" w:color="auto"/>
            <w:bottom w:val="none" w:sz="0" w:space="0" w:color="auto"/>
            <w:right w:val="none" w:sz="0" w:space="0" w:color="auto"/>
          </w:divBdr>
        </w:div>
        <w:div w:id="276454328">
          <w:marLeft w:val="640"/>
          <w:marRight w:val="0"/>
          <w:marTop w:val="0"/>
          <w:marBottom w:val="0"/>
          <w:divBdr>
            <w:top w:val="none" w:sz="0" w:space="0" w:color="auto"/>
            <w:left w:val="none" w:sz="0" w:space="0" w:color="auto"/>
            <w:bottom w:val="none" w:sz="0" w:space="0" w:color="auto"/>
            <w:right w:val="none" w:sz="0" w:space="0" w:color="auto"/>
          </w:divBdr>
        </w:div>
        <w:div w:id="596982053">
          <w:marLeft w:val="640"/>
          <w:marRight w:val="0"/>
          <w:marTop w:val="0"/>
          <w:marBottom w:val="0"/>
          <w:divBdr>
            <w:top w:val="none" w:sz="0" w:space="0" w:color="auto"/>
            <w:left w:val="none" w:sz="0" w:space="0" w:color="auto"/>
            <w:bottom w:val="none" w:sz="0" w:space="0" w:color="auto"/>
            <w:right w:val="none" w:sz="0" w:space="0" w:color="auto"/>
          </w:divBdr>
        </w:div>
        <w:div w:id="1956592501">
          <w:marLeft w:val="640"/>
          <w:marRight w:val="0"/>
          <w:marTop w:val="0"/>
          <w:marBottom w:val="0"/>
          <w:divBdr>
            <w:top w:val="none" w:sz="0" w:space="0" w:color="auto"/>
            <w:left w:val="none" w:sz="0" w:space="0" w:color="auto"/>
            <w:bottom w:val="none" w:sz="0" w:space="0" w:color="auto"/>
            <w:right w:val="none" w:sz="0" w:space="0" w:color="auto"/>
          </w:divBdr>
        </w:div>
        <w:div w:id="1725788084">
          <w:marLeft w:val="640"/>
          <w:marRight w:val="0"/>
          <w:marTop w:val="0"/>
          <w:marBottom w:val="0"/>
          <w:divBdr>
            <w:top w:val="none" w:sz="0" w:space="0" w:color="auto"/>
            <w:left w:val="none" w:sz="0" w:space="0" w:color="auto"/>
            <w:bottom w:val="none" w:sz="0" w:space="0" w:color="auto"/>
            <w:right w:val="none" w:sz="0" w:space="0" w:color="auto"/>
          </w:divBdr>
        </w:div>
        <w:div w:id="2043244339">
          <w:marLeft w:val="640"/>
          <w:marRight w:val="0"/>
          <w:marTop w:val="0"/>
          <w:marBottom w:val="0"/>
          <w:divBdr>
            <w:top w:val="none" w:sz="0" w:space="0" w:color="auto"/>
            <w:left w:val="none" w:sz="0" w:space="0" w:color="auto"/>
            <w:bottom w:val="none" w:sz="0" w:space="0" w:color="auto"/>
            <w:right w:val="none" w:sz="0" w:space="0" w:color="auto"/>
          </w:divBdr>
        </w:div>
        <w:div w:id="32311701">
          <w:marLeft w:val="640"/>
          <w:marRight w:val="0"/>
          <w:marTop w:val="0"/>
          <w:marBottom w:val="0"/>
          <w:divBdr>
            <w:top w:val="none" w:sz="0" w:space="0" w:color="auto"/>
            <w:left w:val="none" w:sz="0" w:space="0" w:color="auto"/>
            <w:bottom w:val="none" w:sz="0" w:space="0" w:color="auto"/>
            <w:right w:val="none" w:sz="0" w:space="0" w:color="auto"/>
          </w:divBdr>
        </w:div>
        <w:div w:id="1937012881">
          <w:marLeft w:val="640"/>
          <w:marRight w:val="0"/>
          <w:marTop w:val="0"/>
          <w:marBottom w:val="0"/>
          <w:divBdr>
            <w:top w:val="none" w:sz="0" w:space="0" w:color="auto"/>
            <w:left w:val="none" w:sz="0" w:space="0" w:color="auto"/>
            <w:bottom w:val="none" w:sz="0" w:space="0" w:color="auto"/>
            <w:right w:val="none" w:sz="0" w:space="0" w:color="auto"/>
          </w:divBdr>
        </w:div>
        <w:div w:id="2004698837">
          <w:marLeft w:val="640"/>
          <w:marRight w:val="0"/>
          <w:marTop w:val="0"/>
          <w:marBottom w:val="0"/>
          <w:divBdr>
            <w:top w:val="none" w:sz="0" w:space="0" w:color="auto"/>
            <w:left w:val="none" w:sz="0" w:space="0" w:color="auto"/>
            <w:bottom w:val="none" w:sz="0" w:space="0" w:color="auto"/>
            <w:right w:val="none" w:sz="0" w:space="0" w:color="auto"/>
          </w:divBdr>
        </w:div>
        <w:div w:id="1928536404">
          <w:marLeft w:val="640"/>
          <w:marRight w:val="0"/>
          <w:marTop w:val="0"/>
          <w:marBottom w:val="0"/>
          <w:divBdr>
            <w:top w:val="none" w:sz="0" w:space="0" w:color="auto"/>
            <w:left w:val="none" w:sz="0" w:space="0" w:color="auto"/>
            <w:bottom w:val="none" w:sz="0" w:space="0" w:color="auto"/>
            <w:right w:val="none" w:sz="0" w:space="0" w:color="auto"/>
          </w:divBdr>
        </w:div>
        <w:div w:id="1080175259">
          <w:marLeft w:val="640"/>
          <w:marRight w:val="0"/>
          <w:marTop w:val="0"/>
          <w:marBottom w:val="0"/>
          <w:divBdr>
            <w:top w:val="none" w:sz="0" w:space="0" w:color="auto"/>
            <w:left w:val="none" w:sz="0" w:space="0" w:color="auto"/>
            <w:bottom w:val="none" w:sz="0" w:space="0" w:color="auto"/>
            <w:right w:val="none" w:sz="0" w:space="0" w:color="auto"/>
          </w:divBdr>
        </w:div>
        <w:div w:id="1485586370">
          <w:marLeft w:val="640"/>
          <w:marRight w:val="0"/>
          <w:marTop w:val="0"/>
          <w:marBottom w:val="0"/>
          <w:divBdr>
            <w:top w:val="none" w:sz="0" w:space="0" w:color="auto"/>
            <w:left w:val="none" w:sz="0" w:space="0" w:color="auto"/>
            <w:bottom w:val="none" w:sz="0" w:space="0" w:color="auto"/>
            <w:right w:val="none" w:sz="0" w:space="0" w:color="auto"/>
          </w:divBdr>
        </w:div>
        <w:div w:id="1968660436">
          <w:marLeft w:val="640"/>
          <w:marRight w:val="0"/>
          <w:marTop w:val="0"/>
          <w:marBottom w:val="0"/>
          <w:divBdr>
            <w:top w:val="none" w:sz="0" w:space="0" w:color="auto"/>
            <w:left w:val="none" w:sz="0" w:space="0" w:color="auto"/>
            <w:bottom w:val="none" w:sz="0" w:space="0" w:color="auto"/>
            <w:right w:val="none" w:sz="0" w:space="0" w:color="auto"/>
          </w:divBdr>
        </w:div>
        <w:div w:id="1422291228">
          <w:marLeft w:val="640"/>
          <w:marRight w:val="0"/>
          <w:marTop w:val="0"/>
          <w:marBottom w:val="0"/>
          <w:divBdr>
            <w:top w:val="none" w:sz="0" w:space="0" w:color="auto"/>
            <w:left w:val="none" w:sz="0" w:space="0" w:color="auto"/>
            <w:bottom w:val="none" w:sz="0" w:space="0" w:color="auto"/>
            <w:right w:val="none" w:sz="0" w:space="0" w:color="auto"/>
          </w:divBdr>
        </w:div>
        <w:div w:id="598028669">
          <w:marLeft w:val="640"/>
          <w:marRight w:val="0"/>
          <w:marTop w:val="0"/>
          <w:marBottom w:val="0"/>
          <w:divBdr>
            <w:top w:val="none" w:sz="0" w:space="0" w:color="auto"/>
            <w:left w:val="none" w:sz="0" w:space="0" w:color="auto"/>
            <w:bottom w:val="none" w:sz="0" w:space="0" w:color="auto"/>
            <w:right w:val="none" w:sz="0" w:space="0" w:color="auto"/>
          </w:divBdr>
        </w:div>
        <w:div w:id="483618769">
          <w:marLeft w:val="640"/>
          <w:marRight w:val="0"/>
          <w:marTop w:val="0"/>
          <w:marBottom w:val="0"/>
          <w:divBdr>
            <w:top w:val="none" w:sz="0" w:space="0" w:color="auto"/>
            <w:left w:val="none" w:sz="0" w:space="0" w:color="auto"/>
            <w:bottom w:val="none" w:sz="0" w:space="0" w:color="auto"/>
            <w:right w:val="none" w:sz="0" w:space="0" w:color="auto"/>
          </w:divBdr>
        </w:div>
        <w:div w:id="626668674">
          <w:marLeft w:val="640"/>
          <w:marRight w:val="0"/>
          <w:marTop w:val="0"/>
          <w:marBottom w:val="0"/>
          <w:divBdr>
            <w:top w:val="none" w:sz="0" w:space="0" w:color="auto"/>
            <w:left w:val="none" w:sz="0" w:space="0" w:color="auto"/>
            <w:bottom w:val="none" w:sz="0" w:space="0" w:color="auto"/>
            <w:right w:val="none" w:sz="0" w:space="0" w:color="auto"/>
          </w:divBdr>
        </w:div>
        <w:div w:id="1406338350">
          <w:marLeft w:val="640"/>
          <w:marRight w:val="0"/>
          <w:marTop w:val="0"/>
          <w:marBottom w:val="0"/>
          <w:divBdr>
            <w:top w:val="none" w:sz="0" w:space="0" w:color="auto"/>
            <w:left w:val="none" w:sz="0" w:space="0" w:color="auto"/>
            <w:bottom w:val="none" w:sz="0" w:space="0" w:color="auto"/>
            <w:right w:val="none" w:sz="0" w:space="0" w:color="auto"/>
          </w:divBdr>
        </w:div>
        <w:div w:id="772632780">
          <w:marLeft w:val="640"/>
          <w:marRight w:val="0"/>
          <w:marTop w:val="0"/>
          <w:marBottom w:val="0"/>
          <w:divBdr>
            <w:top w:val="none" w:sz="0" w:space="0" w:color="auto"/>
            <w:left w:val="none" w:sz="0" w:space="0" w:color="auto"/>
            <w:bottom w:val="none" w:sz="0" w:space="0" w:color="auto"/>
            <w:right w:val="none" w:sz="0" w:space="0" w:color="auto"/>
          </w:divBdr>
        </w:div>
        <w:div w:id="483088536">
          <w:marLeft w:val="640"/>
          <w:marRight w:val="0"/>
          <w:marTop w:val="0"/>
          <w:marBottom w:val="0"/>
          <w:divBdr>
            <w:top w:val="none" w:sz="0" w:space="0" w:color="auto"/>
            <w:left w:val="none" w:sz="0" w:space="0" w:color="auto"/>
            <w:bottom w:val="none" w:sz="0" w:space="0" w:color="auto"/>
            <w:right w:val="none" w:sz="0" w:space="0" w:color="auto"/>
          </w:divBdr>
        </w:div>
        <w:div w:id="138346967">
          <w:marLeft w:val="640"/>
          <w:marRight w:val="0"/>
          <w:marTop w:val="0"/>
          <w:marBottom w:val="0"/>
          <w:divBdr>
            <w:top w:val="none" w:sz="0" w:space="0" w:color="auto"/>
            <w:left w:val="none" w:sz="0" w:space="0" w:color="auto"/>
            <w:bottom w:val="none" w:sz="0" w:space="0" w:color="auto"/>
            <w:right w:val="none" w:sz="0" w:space="0" w:color="auto"/>
          </w:divBdr>
        </w:div>
        <w:div w:id="101462211">
          <w:marLeft w:val="640"/>
          <w:marRight w:val="0"/>
          <w:marTop w:val="0"/>
          <w:marBottom w:val="0"/>
          <w:divBdr>
            <w:top w:val="none" w:sz="0" w:space="0" w:color="auto"/>
            <w:left w:val="none" w:sz="0" w:space="0" w:color="auto"/>
            <w:bottom w:val="none" w:sz="0" w:space="0" w:color="auto"/>
            <w:right w:val="none" w:sz="0" w:space="0" w:color="auto"/>
          </w:divBdr>
        </w:div>
        <w:div w:id="1179848478">
          <w:marLeft w:val="640"/>
          <w:marRight w:val="0"/>
          <w:marTop w:val="0"/>
          <w:marBottom w:val="0"/>
          <w:divBdr>
            <w:top w:val="none" w:sz="0" w:space="0" w:color="auto"/>
            <w:left w:val="none" w:sz="0" w:space="0" w:color="auto"/>
            <w:bottom w:val="none" w:sz="0" w:space="0" w:color="auto"/>
            <w:right w:val="none" w:sz="0" w:space="0" w:color="auto"/>
          </w:divBdr>
        </w:div>
        <w:div w:id="2084331946">
          <w:marLeft w:val="640"/>
          <w:marRight w:val="0"/>
          <w:marTop w:val="0"/>
          <w:marBottom w:val="0"/>
          <w:divBdr>
            <w:top w:val="none" w:sz="0" w:space="0" w:color="auto"/>
            <w:left w:val="none" w:sz="0" w:space="0" w:color="auto"/>
            <w:bottom w:val="none" w:sz="0" w:space="0" w:color="auto"/>
            <w:right w:val="none" w:sz="0" w:space="0" w:color="auto"/>
          </w:divBdr>
        </w:div>
        <w:div w:id="33312654">
          <w:marLeft w:val="640"/>
          <w:marRight w:val="0"/>
          <w:marTop w:val="0"/>
          <w:marBottom w:val="0"/>
          <w:divBdr>
            <w:top w:val="none" w:sz="0" w:space="0" w:color="auto"/>
            <w:left w:val="none" w:sz="0" w:space="0" w:color="auto"/>
            <w:bottom w:val="none" w:sz="0" w:space="0" w:color="auto"/>
            <w:right w:val="none" w:sz="0" w:space="0" w:color="auto"/>
          </w:divBdr>
        </w:div>
        <w:div w:id="1083574659">
          <w:marLeft w:val="640"/>
          <w:marRight w:val="0"/>
          <w:marTop w:val="0"/>
          <w:marBottom w:val="0"/>
          <w:divBdr>
            <w:top w:val="none" w:sz="0" w:space="0" w:color="auto"/>
            <w:left w:val="none" w:sz="0" w:space="0" w:color="auto"/>
            <w:bottom w:val="none" w:sz="0" w:space="0" w:color="auto"/>
            <w:right w:val="none" w:sz="0" w:space="0" w:color="auto"/>
          </w:divBdr>
        </w:div>
        <w:div w:id="28117450">
          <w:marLeft w:val="640"/>
          <w:marRight w:val="0"/>
          <w:marTop w:val="0"/>
          <w:marBottom w:val="0"/>
          <w:divBdr>
            <w:top w:val="none" w:sz="0" w:space="0" w:color="auto"/>
            <w:left w:val="none" w:sz="0" w:space="0" w:color="auto"/>
            <w:bottom w:val="none" w:sz="0" w:space="0" w:color="auto"/>
            <w:right w:val="none" w:sz="0" w:space="0" w:color="auto"/>
          </w:divBdr>
        </w:div>
        <w:div w:id="708529913">
          <w:marLeft w:val="640"/>
          <w:marRight w:val="0"/>
          <w:marTop w:val="0"/>
          <w:marBottom w:val="0"/>
          <w:divBdr>
            <w:top w:val="none" w:sz="0" w:space="0" w:color="auto"/>
            <w:left w:val="none" w:sz="0" w:space="0" w:color="auto"/>
            <w:bottom w:val="none" w:sz="0" w:space="0" w:color="auto"/>
            <w:right w:val="none" w:sz="0" w:space="0" w:color="auto"/>
          </w:divBdr>
        </w:div>
        <w:div w:id="49887996">
          <w:marLeft w:val="640"/>
          <w:marRight w:val="0"/>
          <w:marTop w:val="0"/>
          <w:marBottom w:val="0"/>
          <w:divBdr>
            <w:top w:val="none" w:sz="0" w:space="0" w:color="auto"/>
            <w:left w:val="none" w:sz="0" w:space="0" w:color="auto"/>
            <w:bottom w:val="none" w:sz="0" w:space="0" w:color="auto"/>
            <w:right w:val="none" w:sz="0" w:space="0" w:color="auto"/>
          </w:divBdr>
        </w:div>
        <w:div w:id="209732454">
          <w:marLeft w:val="640"/>
          <w:marRight w:val="0"/>
          <w:marTop w:val="0"/>
          <w:marBottom w:val="0"/>
          <w:divBdr>
            <w:top w:val="none" w:sz="0" w:space="0" w:color="auto"/>
            <w:left w:val="none" w:sz="0" w:space="0" w:color="auto"/>
            <w:bottom w:val="none" w:sz="0" w:space="0" w:color="auto"/>
            <w:right w:val="none" w:sz="0" w:space="0" w:color="auto"/>
          </w:divBdr>
        </w:div>
        <w:div w:id="1980960828">
          <w:marLeft w:val="640"/>
          <w:marRight w:val="0"/>
          <w:marTop w:val="0"/>
          <w:marBottom w:val="0"/>
          <w:divBdr>
            <w:top w:val="none" w:sz="0" w:space="0" w:color="auto"/>
            <w:left w:val="none" w:sz="0" w:space="0" w:color="auto"/>
            <w:bottom w:val="none" w:sz="0" w:space="0" w:color="auto"/>
            <w:right w:val="none" w:sz="0" w:space="0" w:color="auto"/>
          </w:divBdr>
        </w:div>
        <w:div w:id="606738093">
          <w:marLeft w:val="640"/>
          <w:marRight w:val="0"/>
          <w:marTop w:val="0"/>
          <w:marBottom w:val="0"/>
          <w:divBdr>
            <w:top w:val="none" w:sz="0" w:space="0" w:color="auto"/>
            <w:left w:val="none" w:sz="0" w:space="0" w:color="auto"/>
            <w:bottom w:val="none" w:sz="0" w:space="0" w:color="auto"/>
            <w:right w:val="none" w:sz="0" w:space="0" w:color="auto"/>
          </w:divBdr>
        </w:div>
        <w:div w:id="1046220840">
          <w:marLeft w:val="640"/>
          <w:marRight w:val="0"/>
          <w:marTop w:val="0"/>
          <w:marBottom w:val="0"/>
          <w:divBdr>
            <w:top w:val="none" w:sz="0" w:space="0" w:color="auto"/>
            <w:left w:val="none" w:sz="0" w:space="0" w:color="auto"/>
            <w:bottom w:val="none" w:sz="0" w:space="0" w:color="auto"/>
            <w:right w:val="none" w:sz="0" w:space="0" w:color="auto"/>
          </w:divBdr>
        </w:div>
        <w:div w:id="1284656366">
          <w:marLeft w:val="640"/>
          <w:marRight w:val="0"/>
          <w:marTop w:val="0"/>
          <w:marBottom w:val="0"/>
          <w:divBdr>
            <w:top w:val="none" w:sz="0" w:space="0" w:color="auto"/>
            <w:left w:val="none" w:sz="0" w:space="0" w:color="auto"/>
            <w:bottom w:val="none" w:sz="0" w:space="0" w:color="auto"/>
            <w:right w:val="none" w:sz="0" w:space="0" w:color="auto"/>
          </w:divBdr>
        </w:div>
      </w:divsChild>
    </w:div>
    <w:div w:id="95759268">
      <w:bodyDiv w:val="1"/>
      <w:marLeft w:val="0"/>
      <w:marRight w:val="0"/>
      <w:marTop w:val="0"/>
      <w:marBottom w:val="0"/>
      <w:divBdr>
        <w:top w:val="none" w:sz="0" w:space="0" w:color="auto"/>
        <w:left w:val="none" w:sz="0" w:space="0" w:color="auto"/>
        <w:bottom w:val="none" w:sz="0" w:space="0" w:color="auto"/>
        <w:right w:val="none" w:sz="0" w:space="0" w:color="auto"/>
      </w:divBdr>
      <w:divsChild>
        <w:div w:id="835805570">
          <w:marLeft w:val="640"/>
          <w:marRight w:val="0"/>
          <w:marTop w:val="0"/>
          <w:marBottom w:val="0"/>
          <w:divBdr>
            <w:top w:val="none" w:sz="0" w:space="0" w:color="auto"/>
            <w:left w:val="none" w:sz="0" w:space="0" w:color="auto"/>
            <w:bottom w:val="none" w:sz="0" w:space="0" w:color="auto"/>
            <w:right w:val="none" w:sz="0" w:space="0" w:color="auto"/>
          </w:divBdr>
        </w:div>
        <w:div w:id="688069724">
          <w:marLeft w:val="640"/>
          <w:marRight w:val="0"/>
          <w:marTop w:val="0"/>
          <w:marBottom w:val="0"/>
          <w:divBdr>
            <w:top w:val="none" w:sz="0" w:space="0" w:color="auto"/>
            <w:left w:val="none" w:sz="0" w:space="0" w:color="auto"/>
            <w:bottom w:val="none" w:sz="0" w:space="0" w:color="auto"/>
            <w:right w:val="none" w:sz="0" w:space="0" w:color="auto"/>
          </w:divBdr>
        </w:div>
        <w:div w:id="467162198">
          <w:marLeft w:val="640"/>
          <w:marRight w:val="0"/>
          <w:marTop w:val="0"/>
          <w:marBottom w:val="0"/>
          <w:divBdr>
            <w:top w:val="none" w:sz="0" w:space="0" w:color="auto"/>
            <w:left w:val="none" w:sz="0" w:space="0" w:color="auto"/>
            <w:bottom w:val="none" w:sz="0" w:space="0" w:color="auto"/>
            <w:right w:val="none" w:sz="0" w:space="0" w:color="auto"/>
          </w:divBdr>
        </w:div>
        <w:div w:id="1137333606">
          <w:marLeft w:val="640"/>
          <w:marRight w:val="0"/>
          <w:marTop w:val="0"/>
          <w:marBottom w:val="0"/>
          <w:divBdr>
            <w:top w:val="none" w:sz="0" w:space="0" w:color="auto"/>
            <w:left w:val="none" w:sz="0" w:space="0" w:color="auto"/>
            <w:bottom w:val="none" w:sz="0" w:space="0" w:color="auto"/>
            <w:right w:val="none" w:sz="0" w:space="0" w:color="auto"/>
          </w:divBdr>
        </w:div>
        <w:div w:id="1795096693">
          <w:marLeft w:val="640"/>
          <w:marRight w:val="0"/>
          <w:marTop w:val="0"/>
          <w:marBottom w:val="0"/>
          <w:divBdr>
            <w:top w:val="none" w:sz="0" w:space="0" w:color="auto"/>
            <w:left w:val="none" w:sz="0" w:space="0" w:color="auto"/>
            <w:bottom w:val="none" w:sz="0" w:space="0" w:color="auto"/>
            <w:right w:val="none" w:sz="0" w:space="0" w:color="auto"/>
          </w:divBdr>
        </w:div>
        <w:div w:id="1230841494">
          <w:marLeft w:val="640"/>
          <w:marRight w:val="0"/>
          <w:marTop w:val="0"/>
          <w:marBottom w:val="0"/>
          <w:divBdr>
            <w:top w:val="none" w:sz="0" w:space="0" w:color="auto"/>
            <w:left w:val="none" w:sz="0" w:space="0" w:color="auto"/>
            <w:bottom w:val="none" w:sz="0" w:space="0" w:color="auto"/>
            <w:right w:val="none" w:sz="0" w:space="0" w:color="auto"/>
          </w:divBdr>
        </w:div>
        <w:div w:id="1058092716">
          <w:marLeft w:val="640"/>
          <w:marRight w:val="0"/>
          <w:marTop w:val="0"/>
          <w:marBottom w:val="0"/>
          <w:divBdr>
            <w:top w:val="none" w:sz="0" w:space="0" w:color="auto"/>
            <w:left w:val="none" w:sz="0" w:space="0" w:color="auto"/>
            <w:bottom w:val="none" w:sz="0" w:space="0" w:color="auto"/>
            <w:right w:val="none" w:sz="0" w:space="0" w:color="auto"/>
          </w:divBdr>
        </w:div>
        <w:div w:id="107244377">
          <w:marLeft w:val="640"/>
          <w:marRight w:val="0"/>
          <w:marTop w:val="0"/>
          <w:marBottom w:val="0"/>
          <w:divBdr>
            <w:top w:val="none" w:sz="0" w:space="0" w:color="auto"/>
            <w:left w:val="none" w:sz="0" w:space="0" w:color="auto"/>
            <w:bottom w:val="none" w:sz="0" w:space="0" w:color="auto"/>
            <w:right w:val="none" w:sz="0" w:space="0" w:color="auto"/>
          </w:divBdr>
        </w:div>
        <w:div w:id="299192926">
          <w:marLeft w:val="640"/>
          <w:marRight w:val="0"/>
          <w:marTop w:val="0"/>
          <w:marBottom w:val="0"/>
          <w:divBdr>
            <w:top w:val="none" w:sz="0" w:space="0" w:color="auto"/>
            <w:left w:val="none" w:sz="0" w:space="0" w:color="auto"/>
            <w:bottom w:val="none" w:sz="0" w:space="0" w:color="auto"/>
            <w:right w:val="none" w:sz="0" w:space="0" w:color="auto"/>
          </w:divBdr>
        </w:div>
        <w:div w:id="976687909">
          <w:marLeft w:val="640"/>
          <w:marRight w:val="0"/>
          <w:marTop w:val="0"/>
          <w:marBottom w:val="0"/>
          <w:divBdr>
            <w:top w:val="none" w:sz="0" w:space="0" w:color="auto"/>
            <w:left w:val="none" w:sz="0" w:space="0" w:color="auto"/>
            <w:bottom w:val="none" w:sz="0" w:space="0" w:color="auto"/>
            <w:right w:val="none" w:sz="0" w:space="0" w:color="auto"/>
          </w:divBdr>
        </w:div>
        <w:div w:id="1782726323">
          <w:marLeft w:val="640"/>
          <w:marRight w:val="0"/>
          <w:marTop w:val="0"/>
          <w:marBottom w:val="0"/>
          <w:divBdr>
            <w:top w:val="none" w:sz="0" w:space="0" w:color="auto"/>
            <w:left w:val="none" w:sz="0" w:space="0" w:color="auto"/>
            <w:bottom w:val="none" w:sz="0" w:space="0" w:color="auto"/>
            <w:right w:val="none" w:sz="0" w:space="0" w:color="auto"/>
          </w:divBdr>
        </w:div>
        <w:div w:id="457996873">
          <w:marLeft w:val="640"/>
          <w:marRight w:val="0"/>
          <w:marTop w:val="0"/>
          <w:marBottom w:val="0"/>
          <w:divBdr>
            <w:top w:val="none" w:sz="0" w:space="0" w:color="auto"/>
            <w:left w:val="none" w:sz="0" w:space="0" w:color="auto"/>
            <w:bottom w:val="none" w:sz="0" w:space="0" w:color="auto"/>
            <w:right w:val="none" w:sz="0" w:space="0" w:color="auto"/>
          </w:divBdr>
        </w:div>
        <w:div w:id="1560946147">
          <w:marLeft w:val="640"/>
          <w:marRight w:val="0"/>
          <w:marTop w:val="0"/>
          <w:marBottom w:val="0"/>
          <w:divBdr>
            <w:top w:val="none" w:sz="0" w:space="0" w:color="auto"/>
            <w:left w:val="none" w:sz="0" w:space="0" w:color="auto"/>
            <w:bottom w:val="none" w:sz="0" w:space="0" w:color="auto"/>
            <w:right w:val="none" w:sz="0" w:space="0" w:color="auto"/>
          </w:divBdr>
        </w:div>
        <w:div w:id="1814985365">
          <w:marLeft w:val="640"/>
          <w:marRight w:val="0"/>
          <w:marTop w:val="0"/>
          <w:marBottom w:val="0"/>
          <w:divBdr>
            <w:top w:val="none" w:sz="0" w:space="0" w:color="auto"/>
            <w:left w:val="none" w:sz="0" w:space="0" w:color="auto"/>
            <w:bottom w:val="none" w:sz="0" w:space="0" w:color="auto"/>
            <w:right w:val="none" w:sz="0" w:space="0" w:color="auto"/>
          </w:divBdr>
        </w:div>
        <w:div w:id="407773658">
          <w:marLeft w:val="640"/>
          <w:marRight w:val="0"/>
          <w:marTop w:val="0"/>
          <w:marBottom w:val="0"/>
          <w:divBdr>
            <w:top w:val="none" w:sz="0" w:space="0" w:color="auto"/>
            <w:left w:val="none" w:sz="0" w:space="0" w:color="auto"/>
            <w:bottom w:val="none" w:sz="0" w:space="0" w:color="auto"/>
            <w:right w:val="none" w:sz="0" w:space="0" w:color="auto"/>
          </w:divBdr>
        </w:div>
        <w:div w:id="2104567534">
          <w:marLeft w:val="640"/>
          <w:marRight w:val="0"/>
          <w:marTop w:val="0"/>
          <w:marBottom w:val="0"/>
          <w:divBdr>
            <w:top w:val="none" w:sz="0" w:space="0" w:color="auto"/>
            <w:left w:val="none" w:sz="0" w:space="0" w:color="auto"/>
            <w:bottom w:val="none" w:sz="0" w:space="0" w:color="auto"/>
            <w:right w:val="none" w:sz="0" w:space="0" w:color="auto"/>
          </w:divBdr>
        </w:div>
        <w:div w:id="1029453115">
          <w:marLeft w:val="640"/>
          <w:marRight w:val="0"/>
          <w:marTop w:val="0"/>
          <w:marBottom w:val="0"/>
          <w:divBdr>
            <w:top w:val="none" w:sz="0" w:space="0" w:color="auto"/>
            <w:left w:val="none" w:sz="0" w:space="0" w:color="auto"/>
            <w:bottom w:val="none" w:sz="0" w:space="0" w:color="auto"/>
            <w:right w:val="none" w:sz="0" w:space="0" w:color="auto"/>
          </w:divBdr>
        </w:div>
        <w:div w:id="565262421">
          <w:marLeft w:val="640"/>
          <w:marRight w:val="0"/>
          <w:marTop w:val="0"/>
          <w:marBottom w:val="0"/>
          <w:divBdr>
            <w:top w:val="none" w:sz="0" w:space="0" w:color="auto"/>
            <w:left w:val="none" w:sz="0" w:space="0" w:color="auto"/>
            <w:bottom w:val="none" w:sz="0" w:space="0" w:color="auto"/>
            <w:right w:val="none" w:sz="0" w:space="0" w:color="auto"/>
          </w:divBdr>
        </w:div>
        <w:div w:id="2098552183">
          <w:marLeft w:val="640"/>
          <w:marRight w:val="0"/>
          <w:marTop w:val="0"/>
          <w:marBottom w:val="0"/>
          <w:divBdr>
            <w:top w:val="none" w:sz="0" w:space="0" w:color="auto"/>
            <w:left w:val="none" w:sz="0" w:space="0" w:color="auto"/>
            <w:bottom w:val="none" w:sz="0" w:space="0" w:color="auto"/>
            <w:right w:val="none" w:sz="0" w:space="0" w:color="auto"/>
          </w:divBdr>
        </w:div>
        <w:div w:id="41713472">
          <w:marLeft w:val="640"/>
          <w:marRight w:val="0"/>
          <w:marTop w:val="0"/>
          <w:marBottom w:val="0"/>
          <w:divBdr>
            <w:top w:val="none" w:sz="0" w:space="0" w:color="auto"/>
            <w:left w:val="none" w:sz="0" w:space="0" w:color="auto"/>
            <w:bottom w:val="none" w:sz="0" w:space="0" w:color="auto"/>
            <w:right w:val="none" w:sz="0" w:space="0" w:color="auto"/>
          </w:divBdr>
        </w:div>
        <w:div w:id="1715889010">
          <w:marLeft w:val="640"/>
          <w:marRight w:val="0"/>
          <w:marTop w:val="0"/>
          <w:marBottom w:val="0"/>
          <w:divBdr>
            <w:top w:val="none" w:sz="0" w:space="0" w:color="auto"/>
            <w:left w:val="none" w:sz="0" w:space="0" w:color="auto"/>
            <w:bottom w:val="none" w:sz="0" w:space="0" w:color="auto"/>
            <w:right w:val="none" w:sz="0" w:space="0" w:color="auto"/>
          </w:divBdr>
        </w:div>
        <w:div w:id="7223514">
          <w:marLeft w:val="640"/>
          <w:marRight w:val="0"/>
          <w:marTop w:val="0"/>
          <w:marBottom w:val="0"/>
          <w:divBdr>
            <w:top w:val="none" w:sz="0" w:space="0" w:color="auto"/>
            <w:left w:val="none" w:sz="0" w:space="0" w:color="auto"/>
            <w:bottom w:val="none" w:sz="0" w:space="0" w:color="auto"/>
            <w:right w:val="none" w:sz="0" w:space="0" w:color="auto"/>
          </w:divBdr>
        </w:div>
        <w:div w:id="155653435">
          <w:marLeft w:val="640"/>
          <w:marRight w:val="0"/>
          <w:marTop w:val="0"/>
          <w:marBottom w:val="0"/>
          <w:divBdr>
            <w:top w:val="none" w:sz="0" w:space="0" w:color="auto"/>
            <w:left w:val="none" w:sz="0" w:space="0" w:color="auto"/>
            <w:bottom w:val="none" w:sz="0" w:space="0" w:color="auto"/>
            <w:right w:val="none" w:sz="0" w:space="0" w:color="auto"/>
          </w:divBdr>
        </w:div>
        <w:div w:id="1929650395">
          <w:marLeft w:val="640"/>
          <w:marRight w:val="0"/>
          <w:marTop w:val="0"/>
          <w:marBottom w:val="0"/>
          <w:divBdr>
            <w:top w:val="none" w:sz="0" w:space="0" w:color="auto"/>
            <w:left w:val="none" w:sz="0" w:space="0" w:color="auto"/>
            <w:bottom w:val="none" w:sz="0" w:space="0" w:color="auto"/>
            <w:right w:val="none" w:sz="0" w:space="0" w:color="auto"/>
          </w:divBdr>
        </w:div>
        <w:div w:id="920218585">
          <w:marLeft w:val="640"/>
          <w:marRight w:val="0"/>
          <w:marTop w:val="0"/>
          <w:marBottom w:val="0"/>
          <w:divBdr>
            <w:top w:val="none" w:sz="0" w:space="0" w:color="auto"/>
            <w:left w:val="none" w:sz="0" w:space="0" w:color="auto"/>
            <w:bottom w:val="none" w:sz="0" w:space="0" w:color="auto"/>
            <w:right w:val="none" w:sz="0" w:space="0" w:color="auto"/>
          </w:divBdr>
        </w:div>
        <w:div w:id="1350840688">
          <w:marLeft w:val="640"/>
          <w:marRight w:val="0"/>
          <w:marTop w:val="0"/>
          <w:marBottom w:val="0"/>
          <w:divBdr>
            <w:top w:val="none" w:sz="0" w:space="0" w:color="auto"/>
            <w:left w:val="none" w:sz="0" w:space="0" w:color="auto"/>
            <w:bottom w:val="none" w:sz="0" w:space="0" w:color="auto"/>
            <w:right w:val="none" w:sz="0" w:space="0" w:color="auto"/>
          </w:divBdr>
        </w:div>
        <w:div w:id="541360111">
          <w:marLeft w:val="640"/>
          <w:marRight w:val="0"/>
          <w:marTop w:val="0"/>
          <w:marBottom w:val="0"/>
          <w:divBdr>
            <w:top w:val="none" w:sz="0" w:space="0" w:color="auto"/>
            <w:left w:val="none" w:sz="0" w:space="0" w:color="auto"/>
            <w:bottom w:val="none" w:sz="0" w:space="0" w:color="auto"/>
            <w:right w:val="none" w:sz="0" w:space="0" w:color="auto"/>
          </w:divBdr>
        </w:div>
        <w:div w:id="869680374">
          <w:marLeft w:val="640"/>
          <w:marRight w:val="0"/>
          <w:marTop w:val="0"/>
          <w:marBottom w:val="0"/>
          <w:divBdr>
            <w:top w:val="none" w:sz="0" w:space="0" w:color="auto"/>
            <w:left w:val="none" w:sz="0" w:space="0" w:color="auto"/>
            <w:bottom w:val="none" w:sz="0" w:space="0" w:color="auto"/>
            <w:right w:val="none" w:sz="0" w:space="0" w:color="auto"/>
          </w:divBdr>
        </w:div>
        <w:div w:id="584341111">
          <w:marLeft w:val="640"/>
          <w:marRight w:val="0"/>
          <w:marTop w:val="0"/>
          <w:marBottom w:val="0"/>
          <w:divBdr>
            <w:top w:val="none" w:sz="0" w:space="0" w:color="auto"/>
            <w:left w:val="none" w:sz="0" w:space="0" w:color="auto"/>
            <w:bottom w:val="none" w:sz="0" w:space="0" w:color="auto"/>
            <w:right w:val="none" w:sz="0" w:space="0" w:color="auto"/>
          </w:divBdr>
        </w:div>
        <w:div w:id="896891009">
          <w:marLeft w:val="640"/>
          <w:marRight w:val="0"/>
          <w:marTop w:val="0"/>
          <w:marBottom w:val="0"/>
          <w:divBdr>
            <w:top w:val="none" w:sz="0" w:space="0" w:color="auto"/>
            <w:left w:val="none" w:sz="0" w:space="0" w:color="auto"/>
            <w:bottom w:val="none" w:sz="0" w:space="0" w:color="auto"/>
            <w:right w:val="none" w:sz="0" w:space="0" w:color="auto"/>
          </w:divBdr>
        </w:div>
        <w:div w:id="557860254">
          <w:marLeft w:val="640"/>
          <w:marRight w:val="0"/>
          <w:marTop w:val="0"/>
          <w:marBottom w:val="0"/>
          <w:divBdr>
            <w:top w:val="none" w:sz="0" w:space="0" w:color="auto"/>
            <w:left w:val="none" w:sz="0" w:space="0" w:color="auto"/>
            <w:bottom w:val="none" w:sz="0" w:space="0" w:color="auto"/>
            <w:right w:val="none" w:sz="0" w:space="0" w:color="auto"/>
          </w:divBdr>
        </w:div>
        <w:div w:id="1189879124">
          <w:marLeft w:val="640"/>
          <w:marRight w:val="0"/>
          <w:marTop w:val="0"/>
          <w:marBottom w:val="0"/>
          <w:divBdr>
            <w:top w:val="none" w:sz="0" w:space="0" w:color="auto"/>
            <w:left w:val="none" w:sz="0" w:space="0" w:color="auto"/>
            <w:bottom w:val="none" w:sz="0" w:space="0" w:color="auto"/>
            <w:right w:val="none" w:sz="0" w:space="0" w:color="auto"/>
          </w:divBdr>
        </w:div>
        <w:div w:id="1668901974">
          <w:marLeft w:val="640"/>
          <w:marRight w:val="0"/>
          <w:marTop w:val="0"/>
          <w:marBottom w:val="0"/>
          <w:divBdr>
            <w:top w:val="none" w:sz="0" w:space="0" w:color="auto"/>
            <w:left w:val="none" w:sz="0" w:space="0" w:color="auto"/>
            <w:bottom w:val="none" w:sz="0" w:space="0" w:color="auto"/>
            <w:right w:val="none" w:sz="0" w:space="0" w:color="auto"/>
          </w:divBdr>
        </w:div>
        <w:div w:id="111367591">
          <w:marLeft w:val="640"/>
          <w:marRight w:val="0"/>
          <w:marTop w:val="0"/>
          <w:marBottom w:val="0"/>
          <w:divBdr>
            <w:top w:val="none" w:sz="0" w:space="0" w:color="auto"/>
            <w:left w:val="none" w:sz="0" w:space="0" w:color="auto"/>
            <w:bottom w:val="none" w:sz="0" w:space="0" w:color="auto"/>
            <w:right w:val="none" w:sz="0" w:space="0" w:color="auto"/>
          </w:divBdr>
        </w:div>
        <w:div w:id="1143814054">
          <w:marLeft w:val="640"/>
          <w:marRight w:val="0"/>
          <w:marTop w:val="0"/>
          <w:marBottom w:val="0"/>
          <w:divBdr>
            <w:top w:val="none" w:sz="0" w:space="0" w:color="auto"/>
            <w:left w:val="none" w:sz="0" w:space="0" w:color="auto"/>
            <w:bottom w:val="none" w:sz="0" w:space="0" w:color="auto"/>
            <w:right w:val="none" w:sz="0" w:space="0" w:color="auto"/>
          </w:divBdr>
        </w:div>
        <w:div w:id="387219167">
          <w:marLeft w:val="640"/>
          <w:marRight w:val="0"/>
          <w:marTop w:val="0"/>
          <w:marBottom w:val="0"/>
          <w:divBdr>
            <w:top w:val="none" w:sz="0" w:space="0" w:color="auto"/>
            <w:left w:val="none" w:sz="0" w:space="0" w:color="auto"/>
            <w:bottom w:val="none" w:sz="0" w:space="0" w:color="auto"/>
            <w:right w:val="none" w:sz="0" w:space="0" w:color="auto"/>
          </w:divBdr>
        </w:div>
        <w:div w:id="386151110">
          <w:marLeft w:val="640"/>
          <w:marRight w:val="0"/>
          <w:marTop w:val="0"/>
          <w:marBottom w:val="0"/>
          <w:divBdr>
            <w:top w:val="none" w:sz="0" w:space="0" w:color="auto"/>
            <w:left w:val="none" w:sz="0" w:space="0" w:color="auto"/>
            <w:bottom w:val="none" w:sz="0" w:space="0" w:color="auto"/>
            <w:right w:val="none" w:sz="0" w:space="0" w:color="auto"/>
          </w:divBdr>
        </w:div>
        <w:div w:id="1983542084">
          <w:marLeft w:val="640"/>
          <w:marRight w:val="0"/>
          <w:marTop w:val="0"/>
          <w:marBottom w:val="0"/>
          <w:divBdr>
            <w:top w:val="none" w:sz="0" w:space="0" w:color="auto"/>
            <w:left w:val="none" w:sz="0" w:space="0" w:color="auto"/>
            <w:bottom w:val="none" w:sz="0" w:space="0" w:color="auto"/>
            <w:right w:val="none" w:sz="0" w:space="0" w:color="auto"/>
          </w:divBdr>
        </w:div>
        <w:div w:id="593366832">
          <w:marLeft w:val="640"/>
          <w:marRight w:val="0"/>
          <w:marTop w:val="0"/>
          <w:marBottom w:val="0"/>
          <w:divBdr>
            <w:top w:val="none" w:sz="0" w:space="0" w:color="auto"/>
            <w:left w:val="none" w:sz="0" w:space="0" w:color="auto"/>
            <w:bottom w:val="none" w:sz="0" w:space="0" w:color="auto"/>
            <w:right w:val="none" w:sz="0" w:space="0" w:color="auto"/>
          </w:divBdr>
        </w:div>
        <w:div w:id="1099446478">
          <w:marLeft w:val="640"/>
          <w:marRight w:val="0"/>
          <w:marTop w:val="0"/>
          <w:marBottom w:val="0"/>
          <w:divBdr>
            <w:top w:val="none" w:sz="0" w:space="0" w:color="auto"/>
            <w:left w:val="none" w:sz="0" w:space="0" w:color="auto"/>
            <w:bottom w:val="none" w:sz="0" w:space="0" w:color="auto"/>
            <w:right w:val="none" w:sz="0" w:space="0" w:color="auto"/>
          </w:divBdr>
        </w:div>
        <w:div w:id="2146505244">
          <w:marLeft w:val="640"/>
          <w:marRight w:val="0"/>
          <w:marTop w:val="0"/>
          <w:marBottom w:val="0"/>
          <w:divBdr>
            <w:top w:val="none" w:sz="0" w:space="0" w:color="auto"/>
            <w:left w:val="none" w:sz="0" w:space="0" w:color="auto"/>
            <w:bottom w:val="none" w:sz="0" w:space="0" w:color="auto"/>
            <w:right w:val="none" w:sz="0" w:space="0" w:color="auto"/>
          </w:divBdr>
        </w:div>
        <w:div w:id="733890767">
          <w:marLeft w:val="640"/>
          <w:marRight w:val="0"/>
          <w:marTop w:val="0"/>
          <w:marBottom w:val="0"/>
          <w:divBdr>
            <w:top w:val="none" w:sz="0" w:space="0" w:color="auto"/>
            <w:left w:val="none" w:sz="0" w:space="0" w:color="auto"/>
            <w:bottom w:val="none" w:sz="0" w:space="0" w:color="auto"/>
            <w:right w:val="none" w:sz="0" w:space="0" w:color="auto"/>
          </w:divBdr>
        </w:div>
        <w:div w:id="450320142">
          <w:marLeft w:val="640"/>
          <w:marRight w:val="0"/>
          <w:marTop w:val="0"/>
          <w:marBottom w:val="0"/>
          <w:divBdr>
            <w:top w:val="none" w:sz="0" w:space="0" w:color="auto"/>
            <w:left w:val="none" w:sz="0" w:space="0" w:color="auto"/>
            <w:bottom w:val="none" w:sz="0" w:space="0" w:color="auto"/>
            <w:right w:val="none" w:sz="0" w:space="0" w:color="auto"/>
          </w:divBdr>
        </w:div>
        <w:div w:id="1362439120">
          <w:marLeft w:val="640"/>
          <w:marRight w:val="0"/>
          <w:marTop w:val="0"/>
          <w:marBottom w:val="0"/>
          <w:divBdr>
            <w:top w:val="none" w:sz="0" w:space="0" w:color="auto"/>
            <w:left w:val="none" w:sz="0" w:space="0" w:color="auto"/>
            <w:bottom w:val="none" w:sz="0" w:space="0" w:color="auto"/>
            <w:right w:val="none" w:sz="0" w:space="0" w:color="auto"/>
          </w:divBdr>
        </w:div>
        <w:div w:id="1207060689">
          <w:marLeft w:val="640"/>
          <w:marRight w:val="0"/>
          <w:marTop w:val="0"/>
          <w:marBottom w:val="0"/>
          <w:divBdr>
            <w:top w:val="none" w:sz="0" w:space="0" w:color="auto"/>
            <w:left w:val="none" w:sz="0" w:space="0" w:color="auto"/>
            <w:bottom w:val="none" w:sz="0" w:space="0" w:color="auto"/>
            <w:right w:val="none" w:sz="0" w:space="0" w:color="auto"/>
          </w:divBdr>
        </w:div>
        <w:div w:id="1944070347">
          <w:marLeft w:val="640"/>
          <w:marRight w:val="0"/>
          <w:marTop w:val="0"/>
          <w:marBottom w:val="0"/>
          <w:divBdr>
            <w:top w:val="none" w:sz="0" w:space="0" w:color="auto"/>
            <w:left w:val="none" w:sz="0" w:space="0" w:color="auto"/>
            <w:bottom w:val="none" w:sz="0" w:space="0" w:color="auto"/>
            <w:right w:val="none" w:sz="0" w:space="0" w:color="auto"/>
          </w:divBdr>
        </w:div>
        <w:div w:id="6687119">
          <w:marLeft w:val="640"/>
          <w:marRight w:val="0"/>
          <w:marTop w:val="0"/>
          <w:marBottom w:val="0"/>
          <w:divBdr>
            <w:top w:val="none" w:sz="0" w:space="0" w:color="auto"/>
            <w:left w:val="none" w:sz="0" w:space="0" w:color="auto"/>
            <w:bottom w:val="none" w:sz="0" w:space="0" w:color="auto"/>
            <w:right w:val="none" w:sz="0" w:space="0" w:color="auto"/>
          </w:divBdr>
        </w:div>
        <w:div w:id="296687023">
          <w:marLeft w:val="640"/>
          <w:marRight w:val="0"/>
          <w:marTop w:val="0"/>
          <w:marBottom w:val="0"/>
          <w:divBdr>
            <w:top w:val="none" w:sz="0" w:space="0" w:color="auto"/>
            <w:left w:val="none" w:sz="0" w:space="0" w:color="auto"/>
            <w:bottom w:val="none" w:sz="0" w:space="0" w:color="auto"/>
            <w:right w:val="none" w:sz="0" w:space="0" w:color="auto"/>
          </w:divBdr>
        </w:div>
        <w:div w:id="52587203">
          <w:marLeft w:val="640"/>
          <w:marRight w:val="0"/>
          <w:marTop w:val="0"/>
          <w:marBottom w:val="0"/>
          <w:divBdr>
            <w:top w:val="none" w:sz="0" w:space="0" w:color="auto"/>
            <w:left w:val="none" w:sz="0" w:space="0" w:color="auto"/>
            <w:bottom w:val="none" w:sz="0" w:space="0" w:color="auto"/>
            <w:right w:val="none" w:sz="0" w:space="0" w:color="auto"/>
          </w:divBdr>
        </w:div>
        <w:div w:id="875701405">
          <w:marLeft w:val="640"/>
          <w:marRight w:val="0"/>
          <w:marTop w:val="0"/>
          <w:marBottom w:val="0"/>
          <w:divBdr>
            <w:top w:val="none" w:sz="0" w:space="0" w:color="auto"/>
            <w:left w:val="none" w:sz="0" w:space="0" w:color="auto"/>
            <w:bottom w:val="none" w:sz="0" w:space="0" w:color="auto"/>
            <w:right w:val="none" w:sz="0" w:space="0" w:color="auto"/>
          </w:divBdr>
        </w:div>
        <w:div w:id="2007324520">
          <w:marLeft w:val="640"/>
          <w:marRight w:val="0"/>
          <w:marTop w:val="0"/>
          <w:marBottom w:val="0"/>
          <w:divBdr>
            <w:top w:val="none" w:sz="0" w:space="0" w:color="auto"/>
            <w:left w:val="none" w:sz="0" w:space="0" w:color="auto"/>
            <w:bottom w:val="none" w:sz="0" w:space="0" w:color="auto"/>
            <w:right w:val="none" w:sz="0" w:space="0" w:color="auto"/>
          </w:divBdr>
        </w:div>
        <w:div w:id="1388651349">
          <w:marLeft w:val="640"/>
          <w:marRight w:val="0"/>
          <w:marTop w:val="0"/>
          <w:marBottom w:val="0"/>
          <w:divBdr>
            <w:top w:val="none" w:sz="0" w:space="0" w:color="auto"/>
            <w:left w:val="none" w:sz="0" w:space="0" w:color="auto"/>
            <w:bottom w:val="none" w:sz="0" w:space="0" w:color="auto"/>
            <w:right w:val="none" w:sz="0" w:space="0" w:color="auto"/>
          </w:divBdr>
        </w:div>
        <w:div w:id="1237669763">
          <w:marLeft w:val="640"/>
          <w:marRight w:val="0"/>
          <w:marTop w:val="0"/>
          <w:marBottom w:val="0"/>
          <w:divBdr>
            <w:top w:val="none" w:sz="0" w:space="0" w:color="auto"/>
            <w:left w:val="none" w:sz="0" w:space="0" w:color="auto"/>
            <w:bottom w:val="none" w:sz="0" w:space="0" w:color="auto"/>
            <w:right w:val="none" w:sz="0" w:space="0" w:color="auto"/>
          </w:divBdr>
        </w:div>
        <w:div w:id="600189962">
          <w:marLeft w:val="640"/>
          <w:marRight w:val="0"/>
          <w:marTop w:val="0"/>
          <w:marBottom w:val="0"/>
          <w:divBdr>
            <w:top w:val="none" w:sz="0" w:space="0" w:color="auto"/>
            <w:left w:val="none" w:sz="0" w:space="0" w:color="auto"/>
            <w:bottom w:val="none" w:sz="0" w:space="0" w:color="auto"/>
            <w:right w:val="none" w:sz="0" w:space="0" w:color="auto"/>
          </w:divBdr>
        </w:div>
        <w:div w:id="1745833946">
          <w:marLeft w:val="640"/>
          <w:marRight w:val="0"/>
          <w:marTop w:val="0"/>
          <w:marBottom w:val="0"/>
          <w:divBdr>
            <w:top w:val="none" w:sz="0" w:space="0" w:color="auto"/>
            <w:left w:val="none" w:sz="0" w:space="0" w:color="auto"/>
            <w:bottom w:val="none" w:sz="0" w:space="0" w:color="auto"/>
            <w:right w:val="none" w:sz="0" w:space="0" w:color="auto"/>
          </w:divBdr>
        </w:div>
        <w:div w:id="1541942532">
          <w:marLeft w:val="640"/>
          <w:marRight w:val="0"/>
          <w:marTop w:val="0"/>
          <w:marBottom w:val="0"/>
          <w:divBdr>
            <w:top w:val="none" w:sz="0" w:space="0" w:color="auto"/>
            <w:left w:val="none" w:sz="0" w:space="0" w:color="auto"/>
            <w:bottom w:val="none" w:sz="0" w:space="0" w:color="auto"/>
            <w:right w:val="none" w:sz="0" w:space="0" w:color="auto"/>
          </w:divBdr>
        </w:div>
        <w:div w:id="1840346068">
          <w:marLeft w:val="640"/>
          <w:marRight w:val="0"/>
          <w:marTop w:val="0"/>
          <w:marBottom w:val="0"/>
          <w:divBdr>
            <w:top w:val="none" w:sz="0" w:space="0" w:color="auto"/>
            <w:left w:val="none" w:sz="0" w:space="0" w:color="auto"/>
            <w:bottom w:val="none" w:sz="0" w:space="0" w:color="auto"/>
            <w:right w:val="none" w:sz="0" w:space="0" w:color="auto"/>
          </w:divBdr>
        </w:div>
        <w:div w:id="2065175639">
          <w:marLeft w:val="640"/>
          <w:marRight w:val="0"/>
          <w:marTop w:val="0"/>
          <w:marBottom w:val="0"/>
          <w:divBdr>
            <w:top w:val="none" w:sz="0" w:space="0" w:color="auto"/>
            <w:left w:val="none" w:sz="0" w:space="0" w:color="auto"/>
            <w:bottom w:val="none" w:sz="0" w:space="0" w:color="auto"/>
            <w:right w:val="none" w:sz="0" w:space="0" w:color="auto"/>
          </w:divBdr>
        </w:div>
        <w:div w:id="1646469676">
          <w:marLeft w:val="640"/>
          <w:marRight w:val="0"/>
          <w:marTop w:val="0"/>
          <w:marBottom w:val="0"/>
          <w:divBdr>
            <w:top w:val="none" w:sz="0" w:space="0" w:color="auto"/>
            <w:left w:val="none" w:sz="0" w:space="0" w:color="auto"/>
            <w:bottom w:val="none" w:sz="0" w:space="0" w:color="auto"/>
            <w:right w:val="none" w:sz="0" w:space="0" w:color="auto"/>
          </w:divBdr>
        </w:div>
        <w:div w:id="1205948239">
          <w:marLeft w:val="640"/>
          <w:marRight w:val="0"/>
          <w:marTop w:val="0"/>
          <w:marBottom w:val="0"/>
          <w:divBdr>
            <w:top w:val="none" w:sz="0" w:space="0" w:color="auto"/>
            <w:left w:val="none" w:sz="0" w:space="0" w:color="auto"/>
            <w:bottom w:val="none" w:sz="0" w:space="0" w:color="auto"/>
            <w:right w:val="none" w:sz="0" w:space="0" w:color="auto"/>
          </w:divBdr>
        </w:div>
        <w:div w:id="1287809350">
          <w:marLeft w:val="640"/>
          <w:marRight w:val="0"/>
          <w:marTop w:val="0"/>
          <w:marBottom w:val="0"/>
          <w:divBdr>
            <w:top w:val="none" w:sz="0" w:space="0" w:color="auto"/>
            <w:left w:val="none" w:sz="0" w:space="0" w:color="auto"/>
            <w:bottom w:val="none" w:sz="0" w:space="0" w:color="auto"/>
            <w:right w:val="none" w:sz="0" w:space="0" w:color="auto"/>
          </w:divBdr>
        </w:div>
        <w:div w:id="832111821">
          <w:marLeft w:val="640"/>
          <w:marRight w:val="0"/>
          <w:marTop w:val="0"/>
          <w:marBottom w:val="0"/>
          <w:divBdr>
            <w:top w:val="none" w:sz="0" w:space="0" w:color="auto"/>
            <w:left w:val="none" w:sz="0" w:space="0" w:color="auto"/>
            <w:bottom w:val="none" w:sz="0" w:space="0" w:color="auto"/>
            <w:right w:val="none" w:sz="0" w:space="0" w:color="auto"/>
          </w:divBdr>
        </w:div>
        <w:div w:id="1108162404">
          <w:marLeft w:val="640"/>
          <w:marRight w:val="0"/>
          <w:marTop w:val="0"/>
          <w:marBottom w:val="0"/>
          <w:divBdr>
            <w:top w:val="none" w:sz="0" w:space="0" w:color="auto"/>
            <w:left w:val="none" w:sz="0" w:space="0" w:color="auto"/>
            <w:bottom w:val="none" w:sz="0" w:space="0" w:color="auto"/>
            <w:right w:val="none" w:sz="0" w:space="0" w:color="auto"/>
          </w:divBdr>
        </w:div>
        <w:div w:id="14309112">
          <w:marLeft w:val="640"/>
          <w:marRight w:val="0"/>
          <w:marTop w:val="0"/>
          <w:marBottom w:val="0"/>
          <w:divBdr>
            <w:top w:val="none" w:sz="0" w:space="0" w:color="auto"/>
            <w:left w:val="none" w:sz="0" w:space="0" w:color="auto"/>
            <w:bottom w:val="none" w:sz="0" w:space="0" w:color="auto"/>
            <w:right w:val="none" w:sz="0" w:space="0" w:color="auto"/>
          </w:divBdr>
        </w:div>
        <w:div w:id="404836576">
          <w:marLeft w:val="640"/>
          <w:marRight w:val="0"/>
          <w:marTop w:val="0"/>
          <w:marBottom w:val="0"/>
          <w:divBdr>
            <w:top w:val="none" w:sz="0" w:space="0" w:color="auto"/>
            <w:left w:val="none" w:sz="0" w:space="0" w:color="auto"/>
            <w:bottom w:val="none" w:sz="0" w:space="0" w:color="auto"/>
            <w:right w:val="none" w:sz="0" w:space="0" w:color="auto"/>
          </w:divBdr>
        </w:div>
        <w:div w:id="869100842">
          <w:marLeft w:val="640"/>
          <w:marRight w:val="0"/>
          <w:marTop w:val="0"/>
          <w:marBottom w:val="0"/>
          <w:divBdr>
            <w:top w:val="none" w:sz="0" w:space="0" w:color="auto"/>
            <w:left w:val="none" w:sz="0" w:space="0" w:color="auto"/>
            <w:bottom w:val="none" w:sz="0" w:space="0" w:color="auto"/>
            <w:right w:val="none" w:sz="0" w:space="0" w:color="auto"/>
          </w:divBdr>
        </w:div>
        <w:div w:id="1521701092">
          <w:marLeft w:val="640"/>
          <w:marRight w:val="0"/>
          <w:marTop w:val="0"/>
          <w:marBottom w:val="0"/>
          <w:divBdr>
            <w:top w:val="none" w:sz="0" w:space="0" w:color="auto"/>
            <w:left w:val="none" w:sz="0" w:space="0" w:color="auto"/>
            <w:bottom w:val="none" w:sz="0" w:space="0" w:color="auto"/>
            <w:right w:val="none" w:sz="0" w:space="0" w:color="auto"/>
          </w:divBdr>
        </w:div>
        <w:div w:id="1973827534">
          <w:marLeft w:val="640"/>
          <w:marRight w:val="0"/>
          <w:marTop w:val="0"/>
          <w:marBottom w:val="0"/>
          <w:divBdr>
            <w:top w:val="none" w:sz="0" w:space="0" w:color="auto"/>
            <w:left w:val="none" w:sz="0" w:space="0" w:color="auto"/>
            <w:bottom w:val="none" w:sz="0" w:space="0" w:color="auto"/>
            <w:right w:val="none" w:sz="0" w:space="0" w:color="auto"/>
          </w:divBdr>
        </w:div>
        <w:div w:id="1507205013">
          <w:marLeft w:val="640"/>
          <w:marRight w:val="0"/>
          <w:marTop w:val="0"/>
          <w:marBottom w:val="0"/>
          <w:divBdr>
            <w:top w:val="none" w:sz="0" w:space="0" w:color="auto"/>
            <w:left w:val="none" w:sz="0" w:space="0" w:color="auto"/>
            <w:bottom w:val="none" w:sz="0" w:space="0" w:color="auto"/>
            <w:right w:val="none" w:sz="0" w:space="0" w:color="auto"/>
          </w:divBdr>
        </w:div>
      </w:divsChild>
    </w:div>
    <w:div w:id="97527574">
      <w:bodyDiv w:val="1"/>
      <w:marLeft w:val="0"/>
      <w:marRight w:val="0"/>
      <w:marTop w:val="0"/>
      <w:marBottom w:val="0"/>
      <w:divBdr>
        <w:top w:val="none" w:sz="0" w:space="0" w:color="auto"/>
        <w:left w:val="none" w:sz="0" w:space="0" w:color="auto"/>
        <w:bottom w:val="none" w:sz="0" w:space="0" w:color="auto"/>
        <w:right w:val="none" w:sz="0" w:space="0" w:color="auto"/>
      </w:divBdr>
    </w:div>
    <w:div w:id="116948496">
      <w:bodyDiv w:val="1"/>
      <w:marLeft w:val="0"/>
      <w:marRight w:val="0"/>
      <w:marTop w:val="0"/>
      <w:marBottom w:val="0"/>
      <w:divBdr>
        <w:top w:val="none" w:sz="0" w:space="0" w:color="auto"/>
        <w:left w:val="none" w:sz="0" w:space="0" w:color="auto"/>
        <w:bottom w:val="none" w:sz="0" w:space="0" w:color="auto"/>
        <w:right w:val="none" w:sz="0" w:space="0" w:color="auto"/>
      </w:divBdr>
      <w:divsChild>
        <w:div w:id="332879029">
          <w:marLeft w:val="640"/>
          <w:marRight w:val="0"/>
          <w:marTop w:val="0"/>
          <w:marBottom w:val="0"/>
          <w:divBdr>
            <w:top w:val="none" w:sz="0" w:space="0" w:color="auto"/>
            <w:left w:val="none" w:sz="0" w:space="0" w:color="auto"/>
            <w:bottom w:val="none" w:sz="0" w:space="0" w:color="auto"/>
            <w:right w:val="none" w:sz="0" w:space="0" w:color="auto"/>
          </w:divBdr>
        </w:div>
        <w:div w:id="2134522775">
          <w:marLeft w:val="640"/>
          <w:marRight w:val="0"/>
          <w:marTop w:val="0"/>
          <w:marBottom w:val="0"/>
          <w:divBdr>
            <w:top w:val="none" w:sz="0" w:space="0" w:color="auto"/>
            <w:left w:val="none" w:sz="0" w:space="0" w:color="auto"/>
            <w:bottom w:val="none" w:sz="0" w:space="0" w:color="auto"/>
            <w:right w:val="none" w:sz="0" w:space="0" w:color="auto"/>
          </w:divBdr>
        </w:div>
        <w:div w:id="1591965616">
          <w:marLeft w:val="640"/>
          <w:marRight w:val="0"/>
          <w:marTop w:val="0"/>
          <w:marBottom w:val="0"/>
          <w:divBdr>
            <w:top w:val="none" w:sz="0" w:space="0" w:color="auto"/>
            <w:left w:val="none" w:sz="0" w:space="0" w:color="auto"/>
            <w:bottom w:val="none" w:sz="0" w:space="0" w:color="auto"/>
            <w:right w:val="none" w:sz="0" w:space="0" w:color="auto"/>
          </w:divBdr>
        </w:div>
        <w:div w:id="1115903550">
          <w:marLeft w:val="640"/>
          <w:marRight w:val="0"/>
          <w:marTop w:val="0"/>
          <w:marBottom w:val="0"/>
          <w:divBdr>
            <w:top w:val="none" w:sz="0" w:space="0" w:color="auto"/>
            <w:left w:val="none" w:sz="0" w:space="0" w:color="auto"/>
            <w:bottom w:val="none" w:sz="0" w:space="0" w:color="auto"/>
            <w:right w:val="none" w:sz="0" w:space="0" w:color="auto"/>
          </w:divBdr>
        </w:div>
        <w:div w:id="2037585501">
          <w:marLeft w:val="640"/>
          <w:marRight w:val="0"/>
          <w:marTop w:val="0"/>
          <w:marBottom w:val="0"/>
          <w:divBdr>
            <w:top w:val="none" w:sz="0" w:space="0" w:color="auto"/>
            <w:left w:val="none" w:sz="0" w:space="0" w:color="auto"/>
            <w:bottom w:val="none" w:sz="0" w:space="0" w:color="auto"/>
            <w:right w:val="none" w:sz="0" w:space="0" w:color="auto"/>
          </w:divBdr>
        </w:div>
        <w:div w:id="1088846661">
          <w:marLeft w:val="640"/>
          <w:marRight w:val="0"/>
          <w:marTop w:val="0"/>
          <w:marBottom w:val="0"/>
          <w:divBdr>
            <w:top w:val="none" w:sz="0" w:space="0" w:color="auto"/>
            <w:left w:val="none" w:sz="0" w:space="0" w:color="auto"/>
            <w:bottom w:val="none" w:sz="0" w:space="0" w:color="auto"/>
            <w:right w:val="none" w:sz="0" w:space="0" w:color="auto"/>
          </w:divBdr>
        </w:div>
        <w:div w:id="169833416">
          <w:marLeft w:val="640"/>
          <w:marRight w:val="0"/>
          <w:marTop w:val="0"/>
          <w:marBottom w:val="0"/>
          <w:divBdr>
            <w:top w:val="none" w:sz="0" w:space="0" w:color="auto"/>
            <w:left w:val="none" w:sz="0" w:space="0" w:color="auto"/>
            <w:bottom w:val="none" w:sz="0" w:space="0" w:color="auto"/>
            <w:right w:val="none" w:sz="0" w:space="0" w:color="auto"/>
          </w:divBdr>
        </w:div>
        <w:div w:id="567499537">
          <w:marLeft w:val="640"/>
          <w:marRight w:val="0"/>
          <w:marTop w:val="0"/>
          <w:marBottom w:val="0"/>
          <w:divBdr>
            <w:top w:val="none" w:sz="0" w:space="0" w:color="auto"/>
            <w:left w:val="none" w:sz="0" w:space="0" w:color="auto"/>
            <w:bottom w:val="none" w:sz="0" w:space="0" w:color="auto"/>
            <w:right w:val="none" w:sz="0" w:space="0" w:color="auto"/>
          </w:divBdr>
        </w:div>
        <w:div w:id="659306571">
          <w:marLeft w:val="640"/>
          <w:marRight w:val="0"/>
          <w:marTop w:val="0"/>
          <w:marBottom w:val="0"/>
          <w:divBdr>
            <w:top w:val="none" w:sz="0" w:space="0" w:color="auto"/>
            <w:left w:val="none" w:sz="0" w:space="0" w:color="auto"/>
            <w:bottom w:val="none" w:sz="0" w:space="0" w:color="auto"/>
            <w:right w:val="none" w:sz="0" w:space="0" w:color="auto"/>
          </w:divBdr>
        </w:div>
        <w:div w:id="899755692">
          <w:marLeft w:val="640"/>
          <w:marRight w:val="0"/>
          <w:marTop w:val="0"/>
          <w:marBottom w:val="0"/>
          <w:divBdr>
            <w:top w:val="none" w:sz="0" w:space="0" w:color="auto"/>
            <w:left w:val="none" w:sz="0" w:space="0" w:color="auto"/>
            <w:bottom w:val="none" w:sz="0" w:space="0" w:color="auto"/>
            <w:right w:val="none" w:sz="0" w:space="0" w:color="auto"/>
          </w:divBdr>
        </w:div>
        <w:div w:id="2083214217">
          <w:marLeft w:val="640"/>
          <w:marRight w:val="0"/>
          <w:marTop w:val="0"/>
          <w:marBottom w:val="0"/>
          <w:divBdr>
            <w:top w:val="none" w:sz="0" w:space="0" w:color="auto"/>
            <w:left w:val="none" w:sz="0" w:space="0" w:color="auto"/>
            <w:bottom w:val="none" w:sz="0" w:space="0" w:color="auto"/>
            <w:right w:val="none" w:sz="0" w:space="0" w:color="auto"/>
          </w:divBdr>
        </w:div>
        <w:div w:id="902065321">
          <w:marLeft w:val="640"/>
          <w:marRight w:val="0"/>
          <w:marTop w:val="0"/>
          <w:marBottom w:val="0"/>
          <w:divBdr>
            <w:top w:val="none" w:sz="0" w:space="0" w:color="auto"/>
            <w:left w:val="none" w:sz="0" w:space="0" w:color="auto"/>
            <w:bottom w:val="none" w:sz="0" w:space="0" w:color="auto"/>
            <w:right w:val="none" w:sz="0" w:space="0" w:color="auto"/>
          </w:divBdr>
        </w:div>
        <w:div w:id="28339529">
          <w:marLeft w:val="640"/>
          <w:marRight w:val="0"/>
          <w:marTop w:val="0"/>
          <w:marBottom w:val="0"/>
          <w:divBdr>
            <w:top w:val="none" w:sz="0" w:space="0" w:color="auto"/>
            <w:left w:val="none" w:sz="0" w:space="0" w:color="auto"/>
            <w:bottom w:val="none" w:sz="0" w:space="0" w:color="auto"/>
            <w:right w:val="none" w:sz="0" w:space="0" w:color="auto"/>
          </w:divBdr>
        </w:div>
        <w:div w:id="1910460055">
          <w:marLeft w:val="640"/>
          <w:marRight w:val="0"/>
          <w:marTop w:val="0"/>
          <w:marBottom w:val="0"/>
          <w:divBdr>
            <w:top w:val="none" w:sz="0" w:space="0" w:color="auto"/>
            <w:left w:val="none" w:sz="0" w:space="0" w:color="auto"/>
            <w:bottom w:val="none" w:sz="0" w:space="0" w:color="auto"/>
            <w:right w:val="none" w:sz="0" w:space="0" w:color="auto"/>
          </w:divBdr>
        </w:div>
        <w:div w:id="1509370269">
          <w:marLeft w:val="640"/>
          <w:marRight w:val="0"/>
          <w:marTop w:val="0"/>
          <w:marBottom w:val="0"/>
          <w:divBdr>
            <w:top w:val="none" w:sz="0" w:space="0" w:color="auto"/>
            <w:left w:val="none" w:sz="0" w:space="0" w:color="auto"/>
            <w:bottom w:val="none" w:sz="0" w:space="0" w:color="auto"/>
            <w:right w:val="none" w:sz="0" w:space="0" w:color="auto"/>
          </w:divBdr>
        </w:div>
        <w:div w:id="537357879">
          <w:marLeft w:val="640"/>
          <w:marRight w:val="0"/>
          <w:marTop w:val="0"/>
          <w:marBottom w:val="0"/>
          <w:divBdr>
            <w:top w:val="none" w:sz="0" w:space="0" w:color="auto"/>
            <w:left w:val="none" w:sz="0" w:space="0" w:color="auto"/>
            <w:bottom w:val="none" w:sz="0" w:space="0" w:color="auto"/>
            <w:right w:val="none" w:sz="0" w:space="0" w:color="auto"/>
          </w:divBdr>
        </w:div>
        <w:div w:id="1791238798">
          <w:marLeft w:val="640"/>
          <w:marRight w:val="0"/>
          <w:marTop w:val="0"/>
          <w:marBottom w:val="0"/>
          <w:divBdr>
            <w:top w:val="none" w:sz="0" w:space="0" w:color="auto"/>
            <w:left w:val="none" w:sz="0" w:space="0" w:color="auto"/>
            <w:bottom w:val="none" w:sz="0" w:space="0" w:color="auto"/>
            <w:right w:val="none" w:sz="0" w:space="0" w:color="auto"/>
          </w:divBdr>
        </w:div>
        <w:div w:id="1267158323">
          <w:marLeft w:val="640"/>
          <w:marRight w:val="0"/>
          <w:marTop w:val="0"/>
          <w:marBottom w:val="0"/>
          <w:divBdr>
            <w:top w:val="none" w:sz="0" w:space="0" w:color="auto"/>
            <w:left w:val="none" w:sz="0" w:space="0" w:color="auto"/>
            <w:bottom w:val="none" w:sz="0" w:space="0" w:color="auto"/>
            <w:right w:val="none" w:sz="0" w:space="0" w:color="auto"/>
          </w:divBdr>
        </w:div>
        <w:div w:id="1184588516">
          <w:marLeft w:val="640"/>
          <w:marRight w:val="0"/>
          <w:marTop w:val="0"/>
          <w:marBottom w:val="0"/>
          <w:divBdr>
            <w:top w:val="none" w:sz="0" w:space="0" w:color="auto"/>
            <w:left w:val="none" w:sz="0" w:space="0" w:color="auto"/>
            <w:bottom w:val="none" w:sz="0" w:space="0" w:color="auto"/>
            <w:right w:val="none" w:sz="0" w:space="0" w:color="auto"/>
          </w:divBdr>
        </w:div>
        <w:div w:id="1443916411">
          <w:marLeft w:val="640"/>
          <w:marRight w:val="0"/>
          <w:marTop w:val="0"/>
          <w:marBottom w:val="0"/>
          <w:divBdr>
            <w:top w:val="none" w:sz="0" w:space="0" w:color="auto"/>
            <w:left w:val="none" w:sz="0" w:space="0" w:color="auto"/>
            <w:bottom w:val="none" w:sz="0" w:space="0" w:color="auto"/>
            <w:right w:val="none" w:sz="0" w:space="0" w:color="auto"/>
          </w:divBdr>
        </w:div>
        <w:div w:id="621032639">
          <w:marLeft w:val="640"/>
          <w:marRight w:val="0"/>
          <w:marTop w:val="0"/>
          <w:marBottom w:val="0"/>
          <w:divBdr>
            <w:top w:val="none" w:sz="0" w:space="0" w:color="auto"/>
            <w:left w:val="none" w:sz="0" w:space="0" w:color="auto"/>
            <w:bottom w:val="none" w:sz="0" w:space="0" w:color="auto"/>
            <w:right w:val="none" w:sz="0" w:space="0" w:color="auto"/>
          </w:divBdr>
        </w:div>
        <w:div w:id="548953930">
          <w:marLeft w:val="640"/>
          <w:marRight w:val="0"/>
          <w:marTop w:val="0"/>
          <w:marBottom w:val="0"/>
          <w:divBdr>
            <w:top w:val="none" w:sz="0" w:space="0" w:color="auto"/>
            <w:left w:val="none" w:sz="0" w:space="0" w:color="auto"/>
            <w:bottom w:val="none" w:sz="0" w:space="0" w:color="auto"/>
            <w:right w:val="none" w:sz="0" w:space="0" w:color="auto"/>
          </w:divBdr>
        </w:div>
        <w:div w:id="81683201">
          <w:marLeft w:val="640"/>
          <w:marRight w:val="0"/>
          <w:marTop w:val="0"/>
          <w:marBottom w:val="0"/>
          <w:divBdr>
            <w:top w:val="none" w:sz="0" w:space="0" w:color="auto"/>
            <w:left w:val="none" w:sz="0" w:space="0" w:color="auto"/>
            <w:bottom w:val="none" w:sz="0" w:space="0" w:color="auto"/>
            <w:right w:val="none" w:sz="0" w:space="0" w:color="auto"/>
          </w:divBdr>
        </w:div>
        <w:div w:id="2131894795">
          <w:marLeft w:val="640"/>
          <w:marRight w:val="0"/>
          <w:marTop w:val="0"/>
          <w:marBottom w:val="0"/>
          <w:divBdr>
            <w:top w:val="none" w:sz="0" w:space="0" w:color="auto"/>
            <w:left w:val="none" w:sz="0" w:space="0" w:color="auto"/>
            <w:bottom w:val="none" w:sz="0" w:space="0" w:color="auto"/>
            <w:right w:val="none" w:sz="0" w:space="0" w:color="auto"/>
          </w:divBdr>
        </w:div>
        <w:div w:id="1296838892">
          <w:marLeft w:val="640"/>
          <w:marRight w:val="0"/>
          <w:marTop w:val="0"/>
          <w:marBottom w:val="0"/>
          <w:divBdr>
            <w:top w:val="none" w:sz="0" w:space="0" w:color="auto"/>
            <w:left w:val="none" w:sz="0" w:space="0" w:color="auto"/>
            <w:bottom w:val="none" w:sz="0" w:space="0" w:color="auto"/>
            <w:right w:val="none" w:sz="0" w:space="0" w:color="auto"/>
          </w:divBdr>
        </w:div>
        <w:div w:id="304940224">
          <w:marLeft w:val="640"/>
          <w:marRight w:val="0"/>
          <w:marTop w:val="0"/>
          <w:marBottom w:val="0"/>
          <w:divBdr>
            <w:top w:val="none" w:sz="0" w:space="0" w:color="auto"/>
            <w:left w:val="none" w:sz="0" w:space="0" w:color="auto"/>
            <w:bottom w:val="none" w:sz="0" w:space="0" w:color="auto"/>
            <w:right w:val="none" w:sz="0" w:space="0" w:color="auto"/>
          </w:divBdr>
        </w:div>
        <w:div w:id="1079447954">
          <w:marLeft w:val="640"/>
          <w:marRight w:val="0"/>
          <w:marTop w:val="0"/>
          <w:marBottom w:val="0"/>
          <w:divBdr>
            <w:top w:val="none" w:sz="0" w:space="0" w:color="auto"/>
            <w:left w:val="none" w:sz="0" w:space="0" w:color="auto"/>
            <w:bottom w:val="none" w:sz="0" w:space="0" w:color="auto"/>
            <w:right w:val="none" w:sz="0" w:space="0" w:color="auto"/>
          </w:divBdr>
        </w:div>
        <w:div w:id="1351567073">
          <w:marLeft w:val="640"/>
          <w:marRight w:val="0"/>
          <w:marTop w:val="0"/>
          <w:marBottom w:val="0"/>
          <w:divBdr>
            <w:top w:val="none" w:sz="0" w:space="0" w:color="auto"/>
            <w:left w:val="none" w:sz="0" w:space="0" w:color="auto"/>
            <w:bottom w:val="none" w:sz="0" w:space="0" w:color="auto"/>
            <w:right w:val="none" w:sz="0" w:space="0" w:color="auto"/>
          </w:divBdr>
        </w:div>
        <w:div w:id="924722985">
          <w:marLeft w:val="640"/>
          <w:marRight w:val="0"/>
          <w:marTop w:val="0"/>
          <w:marBottom w:val="0"/>
          <w:divBdr>
            <w:top w:val="none" w:sz="0" w:space="0" w:color="auto"/>
            <w:left w:val="none" w:sz="0" w:space="0" w:color="auto"/>
            <w:bottom w:val="none" w:sz="0" w:space="0" w:color="auto"/>
            <w:right w:val="none" w:sz="0" w:space="0" w:color="auto"/>
          </w:divBdr>
        </w:div>
        <w:div w:id="890188761">
          <w:marLeft w:val="640"/>
          <w:marRight w:val="0"/>
          <w:marTop w:val="0"/>
          <w:marBottom w:val="0"/>
          <w:divBdr>
            <w:top w:val="none" w:sz="0" w:space="0" w:color="auto"/>
            <w:left w:val="none" w:sz="0" w:space="0" w:color="auto"/>
            <w:bottom w:val="none" w:sz="0" w:space="0" w:color="auto"/>
            <w:right w:val="none" w:sz="0" w:space="0" w:color="auto"/>
          </w:divBdr>
        </w:div>
        <w:div w:id="337580227">
          <w:marLeft w:val="640"/>
          <w:marRight w:val="0"/>
          <w:marTop w:val="0"/>
          <w:marBottom w:val="0"/>
          <w:divBdr>
            <w:top w:val="none" w:sz="0" w:space="0" w:color="auto"/>
            <w:left w:val="none" w:sz="0" w:space="0" w:color="auto"/>
            <w:bottom w:val="none" w:sz="0" w:space="0" w:color="auto"/>
            <w:right w:val="none" w:sz="0" w:space="0" w:color="auto"/>
          </w:divBdr>
        </w:div>
        <w:div w:id="713384066">
          <w:marLeft w:val="640"/>
          <w:marRight w:val="0"/>
          <w:marTop w:val="0"/>
          <w:marBottom w:val="0"/>
          <w:divBdr>
            <w:top w:val="none" w:sz="0" w:space="0" w:color="auto"/>
            <w:left w:val="none" w:sz="0" w:space="0" w:color="auto"/>
            <w:bottom w:val="none" w:sz="0" w:space="0" w:color="auto"/>
            <w:right w:val="none" w:sz="0" w:space="0" w:color="auto"/>
          </w:divBdr>
        </w:div>
        <w:div w:id="41759139">
          <w:marLeft w:val="640"/>
          <w:marRight w:val="0"/>
          <w:marTop w:val="0"/>
          <w:marBottom w:val="0"/>
          <w:divBdr>
            <w:top w:val="none" w:sz="0" w:space="0" w:color="auto"/>
            <w:left w:val="none" w:sz="0" w:space="0" w:color="auto"/>
            <w:bottom w:val="none" w:sz="0" w:space="0" w:color="auto"/>
            <w:right w:val="none" w:sz="0" w:space="0" w:color="auto"/>
          </w:divBdr>
        </w:div>
        <w:div w:id="1440107061">
          <w:marLeft w:val="640"/>
          <w:marRight w:val="0"/>
          <w:marTop w:val="0"/>
          <w:marBottom w:val="0"/>
          <w:divBdr>
            <w:top w:val="none" w:sz="0" w:space="0" w:color="auto"/>
            <w:left w:val="none" w:sz="0" w:space="0" w:color="auto"/>
            <w:bottom w:val="none" w:sz="0" w:space="0" w:color="auto"/>
            <w:right w:val="none" w:sz="0" w:space="0" w:color="auto"/>
          </w:divBdr>
        </w:div>
        <w:div w:id="1261253730">
          <w:marLeft w:val="640"/>
          <w:marRight w:val="0"/>
          <w:marTop w:val="0"/>
          <w:marBottom w:val="0"/>
          <w:divBdr>
            <w:top w:val="none" w:sz="0" w:space="0" w:color="auto"/>
            <w:left w:val="none" w:sz="0" w:space="0" w:color="auto"/>
            <w:bottom w:val="none" w:sz="0" w:space="0" w:color="auto"/>
            <w:right w:val="none" w:sz="0" w:space="0" w:color="auto"/>
          </w:divBdr>
        </w:div>
        <w:div w:id="1781947827">
          <w:marLeft w:val="640"/>
          <w:marRight w:val="0"/>
          <w:marTop w:val="0"/>
          <w:marBottom w:val="0"/>
          <w:divBdr>
            <w:top w:val="none" w:sz="0" w:space="0" w:color="auto"/>
            <w:left w:val="none" w:sz="0" w:space="0" w:color="auto"/>
            <w:bottom w:val="none" w:sz="0" w:space="0" w:color="auto"/>
            <w:right w:val="none" w:sz="0" w:space="0" w:color="auto"/>
          </w:divBdr>
        </w:div>
        <w:div w:id="2110471127">
          <w:marLeft w:val="640"/>
          <w:marRight w:val="0"/>
          <w:marTop w:val="0"/>
          <w:marBottom w:val="0"/>
          <w:divBdr>
            <w:top w:val="none" w:sz="0" w:space="0" w:color="auto"/>
            <w:left w:val="none" w:sz="0" w:space="0" w:color="auto"/>
            <w:bottom w:val="none" w:sz="0" w:space="0" w:color="auto"/>
            <w:right w:val="none" w:sz="0" w:space="0" w:color="auto"/>
          </w:divBdr>
        </w:div>
        <w:div w:id="105544761">
          <w:marLeft w:val="640"/>
          <w:marRight w:val="0"/>
          <w:marTop w:val="0"/>
          <w:marBottom w:val="0"/>
          <w:divBdr>
            <w:top w:val="none" w:sz="0" w:space="0" w:color="auto"/>
            <w:left w:val="none" w:sz="0" w:space="0" w:color="auto"/>
            <w:bottom w:val="none" w:sz="0" w:space="0" w:color="auto"/>
            <w:right w:val="none" w:sz="0" w:space="0" w:color="auto"/>
          </w:divBdr>
        </w:div>
        <w:div w:id="623970824">
          <w:marLeft w:val="640"/>
          <w:marRight w:val="0"/>
          <w:marTop w:val="0"/>
          <w:marBottom w:val="0"/>
          <w:divBdr>
            <w:top w:val="none" w:sz="0" w:space="0" w:color="auto"/>
            <w:left w:val="none" w:sz="0" w:space="0" w:color="auto"/>
            <w:bottom w:val="none" w:sz="0" w:space="0" w:color="auto"/>
            <w:right w:val="none" w:sz="0" w:space="0" w:color="auto"/>
          </w:divBdr>
        </w:div>
        <w:div w:id="1958370104">
          <w:marLeft w:val="640"/>
          <w:marRight w:val="0"/>
          <w:marTop w:val="0"/>
          <w:marBottom w:val="0"/>
          <w:divBdr>
            <w:top w:val="none" w:sz="0" w:space="0" w:color="auto"/>
            <w:left w:val="none" w:sz="0" w:space="0" w:color="auto"/>
            <w:bottom w:val="none" w:sz="0" w:space="0" w:color="auto"/>
            <w:right w:val="none" w:sz="0" w:space="0" w:color="auto"/>
          </w:divBdr>
        </w:div>
        <w:div w:id="1744404169">
          <w:marLeft w:val="640"/>
          <w:marRight w:val="0"/>
          <w:marTop w:val="0"/>
          <w:marBottom w:val="0"/>
          <w:divBdr>
            <w:top w:val="none" w:sz="0" w:space="0" w:color="auto"/>
            <w:left w:val="none" w:sz="0" w:space="0" w:color="auto"/>
            <w:bottom w:val="none" w:sz="0" w:space="0" w:color="auto"/>
            <w:right w:val="none" w:sz="0" w:space="0" w:color="auto"/>
          </w:divBdr>
        </w:div>
        <w:div w:id="715354647">
          <w:marLeft w:val="640"/>
          <w:marRight w:val="0"/>
          <w:marTop w:val="0"/>
          <w:marBottom w:val="0"/>
          <w:divBdr>
            <w:top w:val="none" w:sz="0" w:space="0" w:color="auto"/>
            <w:left w:val="none" w:sz="0" w:space="0" w:color="auto"/>
            <w:bottom w:val="none" w:sz="0" w:space="0" w:color="auto"/>
            <w:right w:val="none" w:sz="0" w:space="0" w:color="auto"/>
          </w:divBdr>
        </w:div>
        <w:div w:id="1321884235">
          <w:marLeft w:val="640"/>
          <w:marRight w:val="0"/>
          <w:marTop w:val="0"/>
          <w:marBottom w:val="0"/>
          <w:divBdr>
            <w:top w:val="none" w:sz="0" w:space="0" w:color="auto"/>
            <w:left w:val="none" w:sz="0" w:space="0" w:color="auto"/>
            <w:bottom w:val="none" w:sz="0" w:space="0" w:color="auto"/>
            <w:right w:val="none" w:sz="0" w:space="0" w:color="auto"/>
          </w:divBdr>
        </w:div>
        <w:div w:id="659044499">
          <w:marLeft w:val="640"/>
          <w:marRight w:val="0"/>
          <w:marTop w:val="0"/>
          <w:marBottom w:val="0"/>
          <w:divBdr>
            <w:top w:val="none" w:sz="0" w:space="0" w:color="auto"/>
            <w:left w:val="none" w:sz="0" w:space="0" w:color="auto"/>
            <w:bottom w:val="none" w:sz="0" w:space="0" w:color="auto"/>
            <w:right w:val="none" w:sz="0" w:space="0" w:color="auto"/>
          </w:divBdr>
        </w:div>
        <w:div w:id="1316373752">
          <w:marLeft w:val="640"/>
          <w:marRight w:val="0"/>
          <w:marTop w:val="0"/>
          <w:marBottom w:val="0"/>
          <w:divBdr>
            <w:top w:val="none" w:sz="0" w:space="0" w:color="auto"/>
            <w:left w:val="none" w:sz="0" w:space="0" w:color="auto"/>
            <w:bottom w:val="none" w:sz="0" w:space="0" w:color="auto"/>
            <w:right w:val="none" w:sz="0" w:space="0" w:color="auto"/>
          </w:divBdr>
        </w:div>
        <w:div w:id="448668534">
          <w:marLeft w:val="640"/>
          <w:marRight w:val="0"/>
          <w:marTop w:val="0"/>
          <w:marBottom w:val="0"/>
          <w:divBdr>
            <w:top w:val="none" w:sz="0" w:space="0" w:color="auto"/>
            <w:left w:val="none" w:sz="0" w:space="0" w:color="auto"/>
            <w:bottom w:val="none" w:sz="0" w:space="0" w:color="auto"/>
            <w:right w:val="none" w:sz="0" w:space="0" w:color="auto"/>
          </w:divBdr>
        </w:div>
        <w:div w:id="787087603">
          <w:marLeft w:val="640"/>
          <w:marRight w:val="0"/>
          <w:marTop w:val="0"/>
          <w:marBottom w:val="0"/>
          <w:divBdr>
            <w:top w:val="none" w:sz="0" w:space="0" w:color="auto"/>
            <w:left w:val="none" w:sz="0" w:space="0" w:color="auto"/>
            <w:bottom w:val="none" w:sz="0" w:space="0" w:color="auto"/>
            <w:right w:val="none" w:sz="0" w:space="0" w:color="auto"/>
          </w:divBdr>
        </w:div>
        <w:div w:id="1442796151">
          <w:marLeft w:val="640"/>
          <w:marRight w:val="0"/>
          <w:marTop w:val="0"/>
          <w:marBottom w:val="0"/>
          <w:divBdr>
            <w:top w:val="none" w:sz="0" w:space="0" w:color="auto"/>
            <w:left w:val="none" w:sz="0" w:space="0" w:color="auto"/>
            <w:bottom w:val="none" w:sz="0" w:space="0" w:color="auto"/>
            <w:right w:val="none" w:sz="0" w:space="0" w:color="auto"/>
          </w:divBdr>
        </w:div>
        <w:div w:id="122044540">
          <w:marLeft w:val="640"/>
          <w:marRight w:val="0"/>
          <w:marTop w:val="0"/>
          <w:marBottom w:val="0"/>
          <w:divBdr>
            <w:top w:val="none" w:sz="0" w:space="0" w:color="auto"/>
            <w:left w:val="none" w:sz="0" w:space="0" w:color="auto"/>
            <w:bottom w:val="none" w:sz="0" w:space="0" w:color="auto"/>
            <w:right w:val="none" w:sz="0" w:space="0" w:color="auto"/>
          </w:divBdr>
        </w:div>
        <w:div w:id="588461689">
          <w:marLeft w:val="640"/>
          <w:marRight w:val="0"/>
          <w:marTop w:val="0"/>
          <w:marBottom w:val="0"/>
          <w:divBdr>
            <w:top w:val="none" w:sz="0" w:space="0" w:color="auto"/>
            <w:left w:val="none" w:sz="0" w:space="0" w:color="auto"/>
            <w:bottom w:val="none" w:sz="0" w:space="0" w:color="auto"/>
            <w:right w:val="none" w:sz="0" w:space="0" w:color="auto"/>
          </w:divBdr>
        </w:div>
        <w:div w:id="1044790465">
          <w:marLeft w:val="640"/>
          <w:marRight w:val="0"/>
          <w:marTop w:val="0"/>
          <w:marBottom w:val="0"/>
          <w:divBdr>
            <w:top w:val="none" w:sz="0" w:space="0" w:color="auto"/>
            <w:left w:val="none" w:sz="0" w:space="0" w:color="auto"/>
            <w:bottom w:val="none" w:sz="0" w:space="0" w:color="auto"/>
            <w:right w:val="none" w:sz="0" w:space="0" w:color="auto"/>
          </w:divBdr>
        </w:div>
        <w:div w:id="1926456187">
          <w:marLeft w:val="640"/>
          <w:marRight w:val="0"/>
          <w:marTop w:val="0"/>
          <w:marBottom w:val="0"/>
          <w:divBdr>
            <w:top w:val="none" w:sz="0" w:space="0" w:color="auto"/>
            <w:left w:val="none" w:sz="0" w:space="0" w:color="auto"/>
            <w:bottom w:val="none" w:sz="0" w:space="0" w:color="auto"/>
            <w:right w:val="none" w:sz="0" w:space="0" w:color="auto"/>
          </w:divBdr>
        </w:div>
        <w:div w:id="2085372992">
          <w:marLeft w:val="640"/>
          <w:marRight w:val="0"/>
          <w:marTop w:val="0"/>
          <w:marBottom w:val="0"/>
          <w:divBdr>
            <w:top w:val="none" w:sz="0" w:space="0" w:color="auto"/>
            <w:left w:val="none" w:sz="0" w:space="0" w:color="auto"/>
            <w:bottom w:val="none" w:sz="0" w:space="0" w:color="auto"/>
            <w:right w:val="none" w:sz="0" w:space="0" w:color="auto"/>
          </w:divBdr>
        </w:div>
        <w:div w:id="614599299">
          <w:marLeft w:val="640"/>
          <w:marRight w:val="0"/>
          <w:marTop w:val="0"/>
          <w:marBottom w:val="0"/>
          <w:divBdr>
            <w:top w:val="none" w:sz="0" w:space="0" w:color="auto"/>
            <w:left w:val="none" w:sz="0" w:space="0" w:color="auto"/>
            <w:bottom w:val="none" w:sz="0" w:space="0" w:color="auto"/>
            <w:right w:val="none" w:sz="0" w:space="0" w:color="auto"/>
          </w:divBdr>
        </w:div>
        <w:div w:id="1345134202">
          <w:marLeft w:val="640"/>
          <w:marRight w:val="0"/>
          <w:marTop w:val="0"/>
          <w:marBottom w:val="0"/>
          <w:divBdr>
            <w:top w:val="none" w:sz="0" w:space="0" w:color="auto"/>
            <w:left w:val="none" w:sz="0" w:space="0" w:color="auto"/>
            <w:bottom w:val="none" w:sz="0" w:space="0" w:color="auto"/>
            <w:right w:val="none" w:sz="0" w:space="0" w:color="auto"/>
          </w:divBdr>
        </w:div>
        <w:div w:id="347297068">
          <w:marLeft w:val="640"/>
          <w:marRight w:val="0"/>
          <w:marTop w:val="0"/>
          <w:marBottom w:val="0"/>
          <w:divBdr>
            <w:top w:val="none" w:sz="0" w:space="0" w:color="auto"/>
            <w:left w:val="none" w:sz="0" w:space="0" w:color="auto"/>
            <w:bottom w:val="none" w:sz="0" w:space="0" w:color="auto"/>
            <w:right w:val="none" w:sz="0" w:space="0" w:color="auto"/>
          </w:divBdr>
        </w:div>
        <w:div w:id="221409378">
          <w:marLeft w:val="640"/>
          <w:marRight w:val="0"/>
          <w:marTop w:val="0"/>
          <w:marBottom w:val="0"/>
          <w:divBdr>
            <w:top w:val="none" w:sz="0" w:space="0" w:color="auto"/>
            <w:left w:val="none" w:sz="0" w:space="0" w:color="auto"/>
            <w:bottom w:val="none" w:sz="0" w:space="0" w:color="auto"/>
            <w:right w:val="none" w:sz="0" w:space="0" w:color="auto"/>
          </w:divBdr>
        </w:div>
        <w:div w:id="65496982">
          <w:marLeft w:val="640"/>
          <w:marRight w:val="0"/>
          <w:marTop w:val="0"/>
          <w:marBottom w:val="0"/>
          <w:divBdr>
            <w:top w:val="none" w:sz="0" w:space="0" w:color="auto"/>
            <w:left w:val="none" w:sz="0" w:space="0" w:color="auto"/>
            <w:bottom w:val="none" w:sz="0" w:space="0" w:color="auto"/>
            <w:right w:val="none" w:sz="0" w:space="0" w:color="auto"/>
          </w:divBdr>
        </w:div>
        <w:div w:id="783235863">
          <w:marLeft w:val="640"/>
          <w:marRight w:val="0"/>
          <w:marTop w:val="0"/>
          <w:marBottom w:val="0"/>
          <w:divBdr>
            <w:top w:val="none" w:sz="0" w:space="0" w:color="auto"/>
            <w:left w:val="none" w:sz="0" w:space="0" w:color="auto"/>
            <w:bottom w:val="none" w:sz="0" w:space="0" w:color="auto"/>
            <w:right w:val="none" w:sz="0" w:space="0" w:color="auto"/>
          </w:divBdr>
        </w:div>
        <w:div w:id="1756852463">
          <w:marLeft w:val="640"/>
          <w:marRight w:val="0"/>
          <w:marTop w:val="0"/>
          <w:marBottom w:val="0"/>
          <w:divBdr>
            <w:top w:val="none" w:sz="0" w:space="0" w:color="auto"/>
            <w:left w:val="none" w:sz="0" w:space="0" w:color="auto"/>
            <w:bottom w:val="none" w:sz="0" w:space="0" w:color="auto"/>
            <w:right w:val="none" w:sz="0" w:space="0" w:color="auto"/>
          </w:divBdr>
        </w:div>
        <w:div w:id="1402096400">
          <w:marLeft w:val="640"/>
          <w:marRight w:val="0"/>
          <w:marTop w:val="0"/>
          <w:marBottom w:val="0"/>
          <w:divBdr>
            <w:top w:val="none" w:sz="0" w:space="0" w:color="auto"/>
            <w:left w:val="none" w:sz="0" w:space="0" w:color="auto"/>
            <w:bottom w:val="none" w:sz="0" w:space="0" w:color="auto"/>
            <w:right w:val="none" w:sz="0" w:space="0" w:color="auto"/>
          </w:divBdr>
        </w:div>
        <w:div w:id="1821846845">
          <w:marLeft w:val="640"/>
          <w:marRight w:val="0"/>
          <w:marTop w:val="0"/>
          <w:marBottom w:val="0"/>
          <w:divBdr>
            <w:top w:val="none" w:sz="0" w:space="0" w:color="auto"/>
            <w:left w:val="none" w:sz="0" w:space="0" w:color="auto"/>
            <w:bottom w:val="none" w:sz="0" w:space="0" w:color="auto"/>
            <w:right w:val="none" w:sz="0" w:space="0" w:color="auto"/>
          </w:divBdr>
        </w:div>
        <w:div w:id="935678224">
          <w:marLeft w:val="640"/>
          <w:marRight w:val="0"/>
          <w:marTop w:val="0"/>
          <w:marBottom w:val="0"/>
          <w:divBdr>
            <w:top w:val="none" w:sz="0" w:space="0" w:color="auto"/>
            <w:left w:val="none" w:sz="0" w:space="0" w:color="auto"/>
            <w:bottom w:val="none" w:sz="0" w:space="0" w:color="auto"/>
            <w:right w:val="none" w:sz="0" w:space="0" w:color="auto"/>
          </w:divBdr>
        </w:div>
        <w:div w:id="441654888">
          <w:marLeft w:val="640"/>
          <w:marRight w:val="0"/>
          <w:marTop w:val="0"/>
          <w:marBottom w:val="0"/>
          <w:divBdr>
            <w:top w:val="none" w:sz="0" w:space="0" w:color="auto"/>
            <w:left w:val="none" w:sz="0" w:space="0" w:color="auto"/>
            <w:bottom w:val="none" w:sz="0" w:space="0" w:color="auto"/>
            <w:right w:val="none" w:sz="0" w:space="0" w:color="auto"/>
          </w:divBdr>
        </w:div>
        <w:div w:id="1712077364">
          <w:marLeft w:val="640"/>
          <w:marRight w:val="0"/>
          <w:marTop w:val="0"/>
          <w:marBottom w:val="0"/>
          <w:divBdr>
            <w:top w:val="none" w:sz="0" w:space="0" w:color="auto"/>
            <w:left w:val="none" w:sz="0" w:space="0" w:color="auto"/>
            <w:bottom w:val="none" w:sz="0" w:space="0" w:color="auto"/>
            <w:right w:val="none" w:sz="0" w:space="0" w:color="auto"/>
          </w:divBdr>
        </w:div>
        <w:div w:id="437990283">
          <w:marLeft w:val="640"/>
          <w:marRight w:val="0"/>
          <w:marTop w:val="0"/>
          <w:marBottom w:val="0"/>
          <w:divBdr>
            <w:top w:val="none" w:sz="0" w:space="0" w:color="auto"/>
            <w:left w:val="none" w:sz="0" w:space="0" w:color="auto"/>
            <w:bottom w:val="none" w:sz="0" w:space="0" w:color="auto"/>
            <w:right w:val="none" w:sz="0" w:space="0" w:color="auto"/>
          </w:divBdr>
        </w:div>
        <w:div w:id="1459370375">
          <w:marLeft w:val="640"/>
          <w:marRight w:val="0"/>
          <w:marTop w:val="0"/>
          <w:marBottom w:val="0"/>
          <w:divBdr>
            <w:top w:val="none" w:sz="0" w:space="0" w:color="auto"/>
            <w:left w:val="none" w:sz="0" w:space="0" w:color="auto"/>
            <w:bottom w:val="none" w:sz="0" w:space="0" w:color="auto"/>
            <w:right w:val="none" w:sz="0" w:space="0" w:color="auto"/>
          </w:divBdr>
        </w:div>
        <w:div w:id="1565682817">
          <w:marLeft w:val="640"/>
          <w:marRight w:val="0"/>
          <w:marTop w:val="0"/>
          <w:marBottom w:val="0"/>
          <w:divBdr>
            <w:top w:val="none" w:sz="0" w:space="0" w:color="auto"/>
            <w:left w:val="none" w:sz="0" w:space="0" w:color="auto"/>
            <w:bottom w:val="none" w:sz="0" w:space="0" w:color="auto"/>
            <w:right w:val="none" w:sz="0" w:space="0" w:color="auto"/>
          </w:divBdr>
        </w:div>
        <w:div w:id="409666786">
          <w:marLeft w:val="640"/>
          <w:marRight w:val="0"/>
          <w:marTop w:val="0"/>
          <w:marBottom w:val="0"/>
          <w:divBdr>
            <w:top w:val="none" w:sz="0" w:space="0" w:color="auto"/>
            <w:left w:val="none" w:sz="0" w:space="0" w:color="auto"/>
            <w:bottom w:val="none" w:sz="0" w:space="0" w:color="auto"/>
            <w:right w:val="none" w:sz="0" w:space="0" w:color="auto"/>
          </w:divBdr>
        </w:div>
        <w:div w:id="1855416777">
          <w:marLeft w:val="640"/>
          <w:marRight w:val="0"/>
          <w:marTop w:val="0"/>
          <w:marBottom w:val="0"/>
          <w:divBdr>
            <w:top w:val="none" w:sz="0" w:space="0" w:color="auto"/>
            <w:left w:val="none" w:sz="0" w:space="0" w:color="auto"/>
            <w:bottom w:val="none" w:sz="0" w:space="0" w:color="auto"/>
            <w:right w:val="none" w:sz="0" w:space="0" w:color="auto"/>
          </w:divBdr>
        </w:div>
        <w:div w:id="2078048202">
          <w:marLeft w:val="640"/>
          <w:marRight w:val="0"/>
          <w:marTop w:val="0"/>
          <w:marBottom w:val="0"/>
          <w:divBdr>
            <w:top w:val="none" w:sz="0" w:space="0" w:color="auto"/>
            <w:left w:val="none" w:sz="0" w:space="0" w:color="auto"/>
            <w:bottom w:val="none" w:sz="0" w:space="0" w:color="auto"/>
            <w:right w:val="none" w:sz="0" w:space="0" w:color="auto"/>
          </w:divBdr>
        </w:div>
        <w:div w:id="1584803123">
          <w:marLeft w:val="640"/>
          <w:marRight w:val="0"/>
          <w:marTop w:val="0"/>
          <w:marBottom w:val="0"/>
          <w:divBdr>
            <w:top w:val="none" w:sz="0" w:space="0" w:color="auto"/>
            <w:left w:val="none" w:sz="0" w:space="0" w:color="auto"/>
            <w:bottom w:val="none" w:sz="0" w:space="0" w:color="auto"/>
            <w:right w:val="none" w:sz="0" w:space="0" w:color="auto"/>
          </w:divBdr>
        </w:div>
      </w:divsChild>
    </w:div>
    <w:div w:id="150952317">
      <w:bodyDiv w:val="1"/>
      <w:marLeft w:val="0"/>
      <w:marRight w:val="0"/>
      <w:marTop w:val="0"/>
      <w:marBottom w:val="0"/>
      <w:divBdr>
        <w:top w:val="none" w:sz="0" w:space="0" w:color="auto"/>
        <w:left w:val="none" w:sz="0" w:space="0" w:color="auto"/>
        <w:bottom w:val="none" w:sz="0" w:space="0" w:color="auto"/>
        <w:right w:val="none" w:sz="0" w:space="0" w:color="auto"/>
      </w:divBdr>
      <w:divsChild>
        <w:div w:id="938148598">
          <w:marLeft w:val="640"/>
          <w:marRight w:val="0"/>
          <w:marTop w:val="0"/>
          <w:marBottom w:val="0"/>
          <w:divBdr>
            <w:top w:val="none" w:sz="0" w:space="0" w:color="auto"/>
            <w:left w:val="none" w:sz="0" w:space="0" w:color="auto"/>
            <w:bottom w:val="none" w:sz="0" w:space="0" w:color="auto"/>
            <w:right w:val="none" w:sz="0" w:space="0" w:color="auto"/>
          </w:divBdr>
        </w:div>
        <w:div w:id="1258248095">
          <w:marLeft w:val="640"/>
          <w:marRight w:val="0"/>
          <w:marTop w:val="0"/>
          <w:marBottom w:val="0"/>
          <w:divBdr>
            <w:top w:val="none" w:sz="0" w:space="0" w:color="auto"/>
            <w:left w:val="none" w:sz="0" w:space="0" w:color="auto"/>
            <w:bottom w:val="none" w:sz="0" w:space="0" w:color="auto"/>
            <w:right w:val="none" w:sz="0" w:space="0" w:color="auto"/>
          </w:divBdr>
        </w:div>
        <w:div w:id="682360952">
          <w:marLeft w:val="640"/>
          <w:marRight w:val="0"/>
          <w:marTop w:val="0"/>
          <w:marBottom w:val="0"/>
          <w:divBdr>
            <w:top w:val="none" w:sz="0" w:space="0" w:color="auto"/>
            <w:left w:val="none" w:sz="0" w:space="0" w:color="auto"/>
            <w:bottom w:val="none" w:sz="0" w:space="0" w:color="auto"/>
            <w:right w:val="none" w:sz="0" w:space="0" w:color="auto"/>
          </w:divBdr>
        </w:div>
        <w:div w:id="875584022">
          <w:marLeft w:val="640"/>
          <w:marRight w:val="0"/>
          <w:marTop w:val="0"/>
          <w:marBottom w:val="0"/>
          <w:divBdr>
            <w:top w:val="none" w:sz="0" w:space="0" w:color="auto"/>
            <w:left w:val="none" w:sz="0" w:space="0" w:color="auto"/>
            <w:bottom w:val="none" w:sz="0" w:space="0" w:color="auto"/>
            <w:right w:val="none" w:sz="0" w:space="0" w:color="auto"/>
          </w:divBdr>
        </w:div>
        <w:div w:id="2133358694">
          <w:marLeft w:val="640"/>
          <w:marRight w:val="0"/>
          <w:marTop w:val="0"/>
          <w:marBottom w:val="0"/>
          <w:divBdr>
            <w:top w:val="none" w:sz="0" w:space="0" w:color="auto"/>
            <w:left w:val="none" w:sz="0" w:space="0" w:color="auto"/>
            <w:bottom w:val="none" w:sz="0" w:space="0" w:color="auto"/>
            <w:right w:val="none" w:sz="0" w:space="0" w:color="auto"/>
          </w:divBdr>
        </w:div>
        <w:div w:id="1841307218">
          <w:marLeft w:val="640"/>
          <w:marRight w:val="0"/>
          <w:marTop w:val="0"/>
          <w:marBottom w:val="0"/>
          <w:divBdr>
            <w:top w:val="none" w:sz="0" w:space="0" w:color="auto"/>
            <w:left w:val="none" w:sz="0" w:space="0" w:color="auto"/>
            <w:bottom w:val="none" w:sz="0" w:space="0" w:color="auto"/>
            <w:right w:val="none" w:sz="0" w:space="0" w:color="auto"/>
          </w:divBdr>
        </w:div>
        <w:div w:id="731462309">
          <w:marLeft w:val="640"/>
          <w:marRight w:val="0"/>
          <w:marTop w:val="0"/>
          <w:marBottom w:val="0"/>
          <w:divBdr>
            <w:top w:val="none" w:sz="0" w:space="0" w:color="auto"/>
            <w:left w:val="none" w:sz="0" w:space="0" w:color="auto"/>
            <w:bottom w:val="none" w:sz="0" w:space="0" w:color="auto"/>
            <w:right w:val="none" w:sz="0" w:space="0" w:color="auto"/>
          </w:divBdr>
        </w:div>
        <w:div w:id="1434742387">
          <w:marLeft w:val="640"/>
          <w:marRight w:val="0"/>
          <w:marTop w:val="0"/>
          <w:marBottom w:val="0"/>
          <w:divBdr>
            <w:top w:val="none" w:sz="0" w:space="0" w:color="auto"/>
            <w:left w:val="none" w:sz="0" w:space="0" w:color="auto"/>
            <w:bottom w:val="none" w:sz="0" w:space="0" w:color="auto"/>
            <w:right w:val="none" w:sz="0" w:space="0" w:color="auto"/>
          </w:divBdr>
        </w:div>
        <w:div w:id="1168473838">
          <w:marLeft w:val="640"/>
          <w:marRight w:val="0"/>
          <w:marTop w:val="0"/>
          <w:marBottom w:val="0"/>
          <w:divBdr>
            <w:top w:val="none" w:sz="0" w:space="0" w:color="auto"/>
            <w:left w:val="none" w:sz="0" w:space="0" w:color="auto"/>
            <w:bottom w:val="none" w:sz="0" w:space="0" w:color="auto"/>
            <w:right w:val="none" w:sz="0" w:space="0" w:color="auto"/>
          </w:divBdr>
        </w:div>
        <w:div w:id="1911227596">
          <w:marLeft w:val="640"/>
          <w:marRight w:val="0"/>
          <w:marTop w:val="0"/>
          <w:marBottom w:val="0"/>
          <w:divBdr>
            <w:top w:val="none" w:sz="0" w:space="0" w:color="auto"/>
            <w:left w:val="none" w:sz="0" w:space="0" w:color="auto"/>
            <w:bottom w:val="none" w:sz="0" w:space="0" w:color="auto"/>
            <w:right w:val="none" w:sz="0" w:space="0" w:color="auto"/>
          </w:divBdr>
        </w:div>
        <w:div w:id="157616073">
          <w:marLeft w:val="640"/>
          <w:marRight w:val="0"/>
          <w:marTop w:val="0"/>
          <w:marBottom w:val="0"/>
          <w:divBdr>
            <w:top w:val="none" w:sz="0" w:space="0" w:color="auto"/>
            <w:left w:val="none" w:sz="0" w:space="0" w:color="auto"/>
            <w:bottom w:val="none" w:sz="0" w:space="0" w:color="auto"/>
            <w:right w:val="none" w:sz="0" w:space="0" w:color="auto"/>
          </w:divBdr>
        </w:div>
        <w:div w:id="1860317061">
          <w:marLeft w:val="640"/>
          <w:marRight w:val="0"/>
          <w:marTop w:val="0"/>
          <w:marBottom w:val="0"/>
          <w:divBdr>
            <w:top w:val="none" w:sz="0" w:space="0" w:color="auto"/>
            <w:left w:val="none" w:sz="0" w:space="0" w:color="auto"/>
            <w:bottom w:val="none" w:sz="0" w:space="0" w:color="auto"/>
            <w:right w:val="none" w:sz="0" w:space="0" w:color="auto"/>
          </w:divBdr>
        </w:div>
        <w:div w:id="2092194612">
          <w:marLeft w:val="640"/>
          <w:marRight w:val="0"/>
          <w:marTop w:val="0"/>
          <w:marBottom w:val="0"/>
          <w:divBdr>
            <w:top w:val="none" w:sz="0" w:space="0" w:color="auto"/>
            <w:left w:val="none" w:sz="0" w:space="0" w:color="auto"/>
            <w:bottom w:val="none" w:sz="0" w:space="0" w:color="auto"/>
            <w:right w:val="none" w:sz="0" w:space="0" w:color="auto"/>
          </w:divBdr>
        </w:div>
        <w:div w:id="495800889">
          <w:marLeft w:val="640"/>
          <w:marRight w:val="0"/>
          <w:marTop w:val="0"/>
          <w:marBottom w:val="0"/>
          <w:divBdr>
            <w:top w:val="none" w:sz="0" w:space="0" w:color="auto"/>
            <w:left w:val="none" w:sz="0" w:space="0" w:color="auto"/>
            <w:bottom w:val="none" w:sz="0" w:space="0" w:color="auto"/>
            <w:right w:val="none" w:sz="0" w:space="0" w:color="auto"/>
          </w:divBdr>
        </w:div>
        <w:div w:id="996685950">
          <w:marLeft w:val="640"/>
          <w:marRight w:val="0"/>
          <w:marTop w:val="0"/>
          <w:marBottom w:val="0"/>
          <w:divBdr>
            <w:top w:val="none" w:sz="0" w:space="0" w:color="auto"/>
            <w:left w:val="none" w:sz="0" w:space="0" w:color="auto"/>
            <w:bottom w:val="none" w:sz="0" w:space="0" w:color="auto"/>
            <w:right w:val="none" w:sz="0" w:space="0" w:color="auto"/>
          </w:divBdr>
        </w:div>
        <w:div w:id="519467987">
          <w:marLeft w:val="640"/>
          <w:marRight w:val="0"/>
          <w:marTop w:val="0"/>
          <w:marBottom w:val="0"/>
          <w:divBdr>
            <w:top w:val="none" w:sz="0" w:space="0" w:color="auto"/>
            <w:left w:val="none" w:sz="0" w:space="0" w:color="auto"/>
            <w:bottom w:val="none" w:sz="0" w:space="0" w:color="auto"/>
            <w:right w:val="none" w:sz="0" w:space="0" w:color="auto"/>
          </w:divBdr>
        </w:div>
        <w:div w:id="1725787213">
          <w:marLeft w:val="640"/>
          <w:marRight w:val="0"/>
          <w:marTop w:val="0"/>
          <w:marBottom w:val="0"/>
          <w:divBdr>
            <w:top w:val="none" w:sz="0" w:space="0" w:color="auto"/>
            <w:left w:val="none" w:sz="0" w:space="0" w:color="auto"/>
            <w:bottom w:val="none" w:sz="0" w:space="0" w:color="auto"/>
            <w:right w:val="none" w:sz="0" w:space="0" w:color="auto"/>
          </w:divBdr>
        </w:div>
        <w:div w:id="173961875">
          <w:marLeft w:val="640"/>
          <w:marRight w:val="0"/>
          <w:marTop w:val="0"/>
          <w:marBottom w:val="0"/>
          <w:divBdr>
            <w:top w:val="none" w:sz="0" w:space="0" w:color="auto"/>
            <w:left w:val="none" w:sz="0" w:space="0" w:color="auto"/>
            <w:bottom w:val="none" w:sz="0" w:space="0" w:color="auto"/>
            <w:right w:val="none" w:sz="0" w:space="0" w:color="auto"/>
          </w:divBdr>
        </w:div>
        <w:div w:id="1590695970">
          <w:marLeft w:val="640"/>
          <w:marRight w:val="0"/>
          <w:marTop w:val="0"/>
          <w:marBottom w:val="0"/>
          <w:divBdr>
            <w:top w:val="none" w:sz="0" w:space="0" w:color="auto"/>
            <w:left w:val="none" w:sz="0" w:space="0" w:color="auto"/>
            <w:bottom w:val="none" w:sz="0" w:space="0" w:color="auto"/>
            <w:right w:val="none" w:sz="0" w:space="0" w:color="auto"/>
          </w:divBdr>
        </w:div>
        <w:div w:id="1107772220">
          <w:marLeft w:val="640"/>
          <w:marRight w:val="0"/>
          <w:marTop w:val="0"/>
          <w:marBottom w:val="0"/>
          <w:divBdr>
            <w:top w:val="none" w:sz="0" w:space="0" w:color="auto"/>
            <w:left w:val="none" w:sz="0" w:space="0" w:color="auto"/>
            <w:bottom w:val="none" w:sz="0" w:space="0" w:color="auto"/>
            <w:right w:val="none" w:sz="0" w:space="0" w:color="auto"/>
          </w:divBdr>
        </w:div>
        <w:div w:id="204293927">
          <w:marLeft w:val="640"/>
          <w:marRight w:val="0"/>
          <w:marTop w:val="0"/>
          <w:marBottom w:val="0"/>
          <w:divBdr>
            <w:top w:val="none" w:sz="0" w:space="0" w:color="auto"/>
            <w:left w:val="none" w:sz="0" w:space="0" w:color="auto"/>
            <w:bottom w:val="none" w:sz="0" w:space="0" w:color="auto"/>
            <w:right w:val="none" w:sz="0" w:space="0" w:color="auto"/>
          </w:divBdr>
        </w:div>
        <w:div w:id="5139904">
          <w:marLeft w:val="640"/>
          <w:marRight w:val="0"/>
          <w:marTop w:val="0"/>
          <w:marBottom w:val="0"/>
          <w:divBdr>
            <w:top w:val="none" w:sz="0" w:space="0" w:color="auto"/>
            <w:left w:val="none" w:sz="0" w:space="0" w:color="auto"/>
            <w:bottom w:val="none" w:sz="0" w:space="0" w:color="auto"/>
            <w:right w:val="none" w:sz="0" w:space="0" w:color="auto"/>
          </w:divBdr>
        </w:div>
        <w:div w:id="610936101">
          <w:marLeft w:val="640"/>
          <w:marRight w:val="0"/>
          <w:marTop w:val="0"/>
          <w:marBottom w:val="0"/>
          <w:divBdr>
            <w:top w:val="none" w:sz="0" w:space="0" w:color="auto"/>
            <w:left w:val="none" w:sz="0" w:space="0" w:color="auto"/>
            <w:bottom w:val="none" w:sz="0" w:space="0" w:color="auto"/>
            <w:right w:val="none" w:sz="0" w:space="0" w:color="auto"/>
          </w:divBdr>
        </w:div>
        <w:div w:id="797644626">
          <w:marLeft w:val="640"/>
          <w:marRight w:val="0"/>
          <w:marTop w:val="0"/>
          <w:marBottom w:val="0"/>
          <w:divBdr>
            <w:top w:val="none" w:sz="0" w:space="0" w:color="auto"/>
            <w:left w:val="none" w:sz="0" w:space="0" w:color="auto"/>
            <w:bottom w:val="none" w:sz="0" w:space="0" w:color="auto"/>
            <w:right w:val="none" w:sz="0" w:space="0" w:color="auto"/>
          </w:divBdr>
        </w:div>
        <w:div w:id="2018338367">
          <w:marLeft w:val="640"/>
          <w:marRight w:val="0"/>
          <w:marTop w:val="0"/>
          <w:marBottom w:val="0"/>
          <w:divBdr>
            <w:top w:val="none" w:sz="0" w:space="0" w:color="auto"/>
            <w:left w:val="none" w:sz="0" w:space="0" w:color="auto"/>
            <w:bottom w:val="none" w:sz="0" w:space="0" w:color="auto"/>
            <w:right w:val="none" w:sz="0" w:space="0" w:color="auto"/>
          </w:divBdr>
        </w:div>
        <w:div w:id="1627850372">
          <w:marLeft w:val="640"/>
          <w:marRight w:val="0"/>
          <w:marTop w:val="0"/>
          <w:marBottom w:val="0"/>
          <w:divBdr>
            <w:top w:val="none" w:sz="0" w:space="0" w:color="auto"/>
            <w:left w:val="none" w:sz="0" w:space="0" w:color="auto"/>
            <w:bottom w:val="none" w:sz="0" w:space="0" w:color="auto"/>
            <w:right w:val="none" w:sz="0" w:space="0" w:color="auto"/>
          </w:divBdr>
        </w:div>
        <w:div w:id="617375303">
          <w:marLeft w:val="640"/>
          <w:marRight w:val="0"/>
          <w:marTop w:val="0"/>
          <w:marBottom w:val="0"/>
          <w:divBdr>
            <w:top w:val="none" w:sz="0" w:space="0" w:color="auto"/>
            <w:left w:val="none" w:sz="0" w:space="0" w:color="auto"/>
            <w:bottom w:val="none" w:sz="0" w:space="0" w:color="auto"/>
            <w:right w:val="none" w:sz="0" w:space="0" w:color="auto"/>
          </w:divBdr>
        </w:div>
        <w:div w:id="1236938427">
          <w:marLeft w:val="640"/>
          <w:marRight w:val="0"/>
          <w:marTop w:val="0"/>
          <w:marBottom w:val="0"/>
          <w:divBdr>
            <w:top w:val="none" w:sz="0" w:space="0" w:color="auto"/>
            <w:left w:val="none" w:sz="0" w:space="0" w:color="auto"/>
            <w:bottom w:val="none" w:sz="0" w:space="0" w:color="auto"/>
            <w:right w:val="none" w:sz="0" w:space="0" w:color="auto"/>
          </w:divBdr>
        </w:div>
        <w:div w:id="1164316039">
          <w:marLeft w:val="640"/>
          <w:marRight w:val="0"/>
          <w:marTop w:val="0"/>
          <w:marBottom w:val="0"/>
          <w:divBdr>
            <w:top w:val="none" w:sz="0" w:space="0" w:color="auto"/>
            <w:left w:val="none" w:sz="0" w:space="0" w:color="auto"/>
            <w:bottom w:val="none" w:sz="0" w:space="0" w:color="auto"/>
            <w:right w:val="none" w:sz="0" w:space="0" w:color="auto"/>
          </w:divBdr>
        </w:div>
        <w:div w:id="306084730">
          <w:marLeft w:val="640"/>
          <w:marRight w:val="0"/>
          <w:marTop w:val="0"/>
          <w:marBottom w:val="0"/>
          <w:divBdr>
            <w:top w:val="none" w:sz="0" w:space="0" w:color="auto"/>
            <w:left w:val="none" w:sz="0" w:space="0" w:color="auto"/>
            <w:bottom w:val="none" w:sz="0" w:space="0" w:color="auto"/>
            <w:right w:val="none" w:sz="0" w:space="0" w:color="auto"/>
          </w:divBdr>
        </w:div>
        <w:div w:id="1838113129">
          <w:marLeft w:val="640"/>
          <w:marRight w:val="0"/>
          <w:marTop w:val="0"/>
          <w:marBottom w:val="0"/>
          <w:divBdr>
            <w:top w:val="none" w:sz="0" w:space="0" w:color="auto"/>
            <w:left w:val="none" w:sz="0" w:space="0" w:color="auto"/>
            <w:bottom w:val="none" w:sz="0" w:space="0" w:color="auto"/>
            <w:right w:val="none" w:sz="0" w:space="0" w:color="auto"/>
          </w:divBdr>
        </w:div>
        <w:div w:id="1768117881">
          <w:marLeft w:val="640"/>
          <w:marRight w:val="0"/>
          <w:marTop w:val="0"/>
          <w:marBottom w:val="0"/>
          <w:divBdr>
            <w:top w:val="none" w:sz="0" w:space="0" w:color="auto"/>
            <w:left w:val="none" w:sz="0" w:space="0" w:color="auto"/>
            <w:bottom w:val="none" w:sz="0" w:space="0" w:color="auto"/>
            <w:right w:val="none" w:sz="0" w:space="0" w:color="auto"/>
          </w:divBdr>
        </w:div>
        <w:div w:id="255989839">
          <w:marLeft w:val="640"/>
          <w:marRight w:val="0"/>
          <w:marTop w:val="0"/>
          <w:marBottom w:val="0"/>
          <w:divBdr>
            <w:top w:val="none" w:sz="0" w:space="0" w:color="auto"/>
            <w:left w:val="none" w:sz="0" w:space="0" w:color="auto"/>
            <w:bottom w:val="none" w:sz="0" w:space="0" w:color="auto"/>
            <w:right w:val="none" w:sz="0" w:space="0" w:color="auto"/>
          </w:divBdr>
        </w:div>
        <w:div w:id="360329260">
          <w:marLeft w:val="640"/>
          <w:marRight w:val="0"/>
          <w:marTop w:val="0"/>
          <w:marBottom w:val="0"/>
          <w:divBdr>
            <w:top w:val="none" w:sz="0" w:space="0" w:color="auto"/>
            <w:left w:val="none" w:sz="0" w:space="0" w:color="auto"/>
            <w:bottom w:val="none" w:sz="0" w:space="0" w:color="auto"/>
            <w:right w:val="none" w:sz="0" w:space="0" w:color="auto"/>
          </w:divBdr>
        </w:div>
        <w:div w:id="845174492">
          <w:marLeft w:val="640"/>
          <w:marRight w:val="0"/>
          <w:marTop w:val="0"/>
          <w:marBottom w:val="0"/>
          <w:divBdr>
            <w:top w:val="none" w:sz="0" w:space="0" w:color="auto"/>
            <w:left w:val="none" w:sz="0" w:space="0" w:color="auto"/>
            <w:bottom w:val="none" w:sz="0" w:space="0" w:color="auto"/>
            <w:right w:val="none" w:sz="0" w:space="0" w:color="auto"/>
          </w:divBdr>
        </w:div>
        <w:div w:id="1182233691">
          <w:marLeft w:val="640"/>
          <w:marRight w:val="0"/>
          <w:marTop w:val="0"/>
          <w:marBottom w:val="0"/>
          <w:divBdr>
            <w:top w:val="none" w:sz="0" w:space="0" w:color="auto"/>
            <w:left w:val="none" w:sz="0" w:space="0" w:color="auto"/>
            <w:bottom w:val="none" w:sz="0" w:space="0" w:color="auto"/>
            <w:right w:val="none" w:sz="0" w:space="0" w:color="auto"/>
          </w:divBdr>
        </w:div>
        <w:div w:id="1681202939">
          <w:marLeft w:val="640"/>
          <w:marRight w:val="0"/>
          <w:marTop w:val="0"/>
          <w:marBottom w:val="0"/>
          <w:divBdr>
            <w:top w:val="none" w:sz="0" w:space="0" w:color="auto"/>
            <w:left w:val="none" w:sz="0" w:space="0" w:color="auto"/>
            <w:bottom w:val="none" w:sz="0" w:space="0" w:color="auto"/>
            <w:right w:val="none" w:sz="0" w:space="0" w:color="auto"/>
          </w:divBdr>
        </w:div>
        <w:div w:id="326709212">
          <w:marLeft w:val="640"/>
          <w:marRight w:val="0"/>
          <w:marTop w:val="0"/>
          <w:marBottom w:val="0"/>
          <w:divBdr>
            <w:top w:val="none" w:sz="0" w:space="0" w:color="auto"/>
            <w:left w:val="none" w:sz="0" w:space="0" w:color="auto"/>
            <w:bottom w:val="none" w:sz="0" w:space="0" w:color="auto"/>
            <w:right w:val="none" w:sz="0" w:space="0" w:color="auto"/>
          </w:divBdr>
        </w:div>
        <w:div w:id="1273591465">
          <w:marLeft w:val="640"/>
          <w:marRight w:val="0"/>
          <w:marTop w:val="0"/>
          <w:marBottom w:val="0"/>
          <w:divBdr>
            <w:top w:val="none" w:sz="0" w:space="0" w:color="auto"/>
            <w:left w:val="none" w:sz="0" w:space="0" w:color="auto"/>
            <w:bottom w:val="none" w:sz="0" w:space="0" w:color="auto"/>
            <w:right w:val="none" w:sz="0" w:space="0" w:color="auto"/>
          </w:divBdr>
        </w:div>
        <w:div w:id="1825320059">
          <w:marLeft w:val="640"/>
          <w:marRight w:val="0"/>
          <w:marTop w:val="0"/>
          <w:marBottom w:val="0"/>
          <w:divBdr>
            <w:top w:val="none" w:sz="0" w:space="0" w:color="auto"/>
            <w:left w:val="none" w:sz="0" w:space="0" w:color="auto"/>
            <w:bottom w:val="none" w:sz="0" w:space="0" w:color="auto"/>
            <w:right w:val="none" w:sz="0" w:space="0" w:color="auto"/>
          </w:divBdr>
        </w:div>
        <w:div w:id="73279934">
          <w:marLeft w:val="640"/>
          <w:marRight w:val="0"/>
          <w:marTop w:val="0"/>
          <w:marBottom w:val="0"/>
          <w:divBdr>
            <w:top w:val="none" w:sz="0" w:space="0" w:color="auto"/>
            <w:left w:val="none" w:sz="0" w:space="0" w:color="auto"/>
            <w:bottom w:val="none" w:sz="0" w:space="0" w:color="auto"/>
            <w:right w:val="none" w:sz="0" w:space="0" w:color="auto"/>
          </w:divBdr>
        </w:div>
        <w:div w:id="1108740639">
          <w:marLeft w:val="640"/>
          <w:marRight w:val="0"/>
          <w:marTop w:val="0"/>
          <w:marBottom w:val="0"/>
          <w:divBdr>
            <w:top w:val="none" w:sz="0" w:space="0" w:color="auto"/>
            <w:left w:val="none" w:sz="0" w:space="0" w:color="auto"/>
            <w:bottom w:val="none" w:sz="0" w:space="0" w:color="auto"/>
            <w:right w:val="none" w:sz="0" w:space="0" w:color="auto"/>
          </w:divBdr>
        </w:div>
        <w:div w:id="1373845192">
          <w:marLeft w:val="640"/>
          <w:marRight w:val="0"/>
          <w:marTop w:val="0"/>
          <w:marBottom w:val="0"/>
          <w:divBdr>
            <w:top w:val="none" w:sz="0" w:space="0" w:color="auto"/>
            <w:left w:val="none" w:sz="0" w:space="0" w:color="auto"/>
            <w:bottom w:val="none" w:sz="0" w:space="0" w:color="auto"/>
            <w:right w:val="none" w:sz="0" w:space="0" w:color="auto"/>
          </w:divBdr>
        </w:div>
        <w:div w:id="1048266458">
          <w:marLeft w:val="640"/>
          <w:marRight w:val="0"/>
          <w:marTop w:val="0"/>
          <w:marBottom w:val="0"/>
          <w:divBdr>
            <w:top w:val="none" w:sz="0" w:space="0" w:color="auto"/>
            <w:left w:val="none" w:sz="0" w:space="0" w:color="auto"/>
            <w:bottom w:val="none" w:sz="0" w:space="0" w:color="auto"/>
            <w:right w:val="none" w:sz="0" w:space="0" w:color="auto"/>
          </w:divBdr>
        </w:div>
        <w:div w:id="1488739462">
          <w:marLeft w:val="640"/>
          <w:marRight w:val="0"/>
          <w:marTop w:val="0"/>
          <w:marBottom w:val="0"/>
          <w:divBdr>
            <w:top w:val="none" w:sz="0" w:space="0" w:color="auto"/>
            <w:left w:val="none" w:sz="0" w:space="0" w:color="auto"/>
            <w:bottom w:val="none" w:sz="0" w:space="0" w:color="auto"/>
            <w:right w:val="none" w:sz="0" w:space="0" w:color="auto"/>
          </w:divBdr>
        </w:div>
        <w:div w:id="1865169254">
          <w:marLeft w:val="640"/>
          <w:marRight w:val="0"/>
          <w:marTop w:val="0"/>
          <w:marBottom w:val="0"/>
          <w:divBdr>
            <w:top w:val="none" w:sz="0" w:space="0" w:color="auto"/>
            <w:left w:val="none" w:sz="0" w:space="0" w:color="auto"/>
            <w:bottom w:val="none" w:sz="0" w:space="0" w:color="auto"/>
            <w:right w:val="none" w:sz="0" w:space="0" w:color="auto"/>
          </w:divBdr>
        </w:div>
        <w:div w:id="725297925">
          <w:marLeft w:val="640"/>
          <w:marRight w:val="0"/>
          <w:marTop w:val="0"/>
          <w:marBottom w:val="0"/>
          <w:divBdr>
            <w:top w:val="none" w:sz="0" w:space="0" w:color="auto"/>
            <w:left w:val="none" w:sz="0" w:space="0" w:color="auto"/>
            <w:bottom w:val="none" w:sz="0" w:space="0" w:color="auto"/>
            <w:right w:val="none" w:sz="0" w:space="0" w:color="auto"/>
          </w:divBdr>
        </w:div>
        <w:div w:id="948896238">
          <w:marLeft w:val="640"/>
          <w:marRight w:val="0"/>
          <w:marTop w:val="0"/>
          <w:marBottom w:val="0"/>
          <w:divBdr>
            <w:top w:val="none" w:sz="0" w:space="0" w:color="auto"/>
            <w:left w:val="none" w:sz="0" w:space="0" w:color="auto"/>
            <w:bottom w:val="none" w:sz="0" w:space="0" w:color="auto"/>
            <w:right w:val="none" w:sz="0" w:space="0" w:color="auto"/>
          </w:divBdr>
        </w:div>
        <w:div w:id="605498439">
          <w:marLeft w:val="640"/>
          <w:marRight w:val="0"/>
          <w:marTop w:val="0"/>
          <w:marBottom w:val="0"/>
          <w:divBdr>
            <w:top w:val="none" w:sz="0" w:space="0" w:color="auto"/>
            <w:left w:val="none" w:sz="0" w:space="0" w:color="auto"/>
            <w:bottom w:val="none" w:sz="0" w:space="0" w:color="auto"/>
            <w:right w:val="none" w:sz="0" w:space="0" w:color="auto"/>
          </w:divBdr>
        </w:div>
        <w:div w:id="1188982017">
          <w:marLeft w:val="640"/>
          <w:marRight w:val="0"/>
          <w:marTop w:val="0"/>
          <w:marBottom w:val="0"/>
          <w:divBdr>
            <w:top w:val="none" w:sz="0" w:space="0" w:color="auto"/>
            <w:left w:val="none" w:sz="0" w:space="0" w:color="auto"/>
            <w:bottom w:val="none" w:sz="0" w:space="0" w:color="auto"/>
            <w:right w:val="none" w:sz="0" w:space="0" w:color="auto"/>
          </w:divBdr>
        </w:div>
        <w:div w:id="73824280">
          <w:marLeft w:val="640"/>
          <w:marRight w:val="0"/>
          <w:marTop w:val="0"/>
          <w:marBottom w:val="0"/>
          <w:divBdr>
            <w:top w:val="none" w:sz="0" w:space="0" w:color="auto"/>
            <w:left w:val="none" w:sz="0" w:space="0" w:color="auto"/>
            <w:bottom w:val="none" w:sz="0" w:space="0" w:color="auto"/>
            <w:right w:val="none" w:sz="0" w:space="0" w:color="auto"/>
          </w:divBdr>
        </w:div>
        <w:div w:id="1046486132">
          <w:marLeft w:val="640"/>
          <w:marRight w:val="0"/>
          <w:marTop w:val="0"/>
          <w:marBottom w:val="0"/>
          <w:divBdr>
            <w:top w:val="none" w:sz="0" w:space="0" w:color="auto"/>
            <w:left w:val="none" w:sz="0" w:space="0" w:color="auto"/>
            <w:bottom w:val="none" w:sz="0" w:space="0" w:color="auto"/>
            <w:right w:val="none" w:sz="0" w:space="0" w:color="auto"/>
          </w:divBdr>
        </w:div>
        <w:div w:id="797409198">
          <w:marLeft w:val="640"/>
          <w:marRight w:val="0"/>
          <w:marTop w:val="0"/>
          <w:marBottom w:val="0"/>
          <w:divBdr>
            <w:top w:val="none" w:sz="0" w:space="0" w:color="auto"/>
            <w:left w:val="none" w:sz="0" w:space="0" w:color="auto"/>
            <w:bottom w:val="none" w:sz="0" w:space="0" w:color="auto"/>
            <w:right w:val="none" w:sz="0" w:space="0" w:color="auto"/>
          </w:divBdr>
        </w:div>
        <w:div w:id="192154141">
          <w:marLeft w:val="640"/>
          <w:marRight w:val="0"/>
          <w:marTop w:val="0"/>
          <w:marBottom w:val="0"/>
          <w:divBdr>
            <w:top w:val="none" w:sz="0" w:space="0" w:color="auto"/>
            <w:left w:val="none" w:sz="0" w:space="0" w:color="auto"/>
            <w:bottom w:val="none" w:sz="0" w:space="0" w:color="auto"/>
            <w:right w:val="none" w:sz="0" w:space="0" w:color="auto"/>
          </w:divBdr>
        </w:div>
        <w:div w:id="527067694">
          <w:marLeft w:val="640"/>
          <w:marRight w:val="0"/>
          <w:marTop w:val="0"/>
          <w:marBottom w:val="0"/>
          <w:divBdr>
            <w:top w:val="none" w:sz="0" w:space="0" w:color="auto"/>
            <w:left w:val="none" w:sz="0" w:space="0" w:color="auto"/>
            <w:bottom w:val="none" w:sz="0" w:space="0" w:color="auto"/>
            <w:right w:val="none" w:sz="0" w:space="0" w:color="auto"/>
          </w:divBdr>
        </w:div>
        <w:div w:id="1168447694">
          <w:marLeft w:val="640"/>
          <w:marRight w:val="0"/>
          <w:marTop w:val="0"/>
          <w:marBottom w:val="0"/>
          <w:divBdr>
            <w:top w:val="none" w:sz="0" w:space="0" w:color="auto"/>
            <w:left w:val="none" w:sz="0" w:space="0" w:color="auto"/>
            <w:bottom w:val="none" w:sz="0" w:space="0" w:color="auto"/>
            <w:right w:val="none" w:sz="0" w:space="0" w:color="auto"/>
          </w:divBdr>
        </w:div>
        <w:div w:id="1192766089">
          <w:marLeft w:val="640"/>
          <w:marRight w:val="0"/>
          <w:marTop w:val="0"/>
          <w:marBottom w:val="0"/>
          <w:divBdr>
            <w:top w:val="none" w:sz="0" w:space="0" w:color="auto"/>
            <w:left w:val="none" w:sz="0" w:space="0" w:color="auto"/>
            <w:bottom w:val="none" w:sz="0" w:space="0" w:color="auto"/>
            <w:right w:val="none" w:sz="0" w:space="0" w:color="auto"/>
          </w:divBdr>
        </w:div>
        <w:div w:id="2010866242">
          <w:marLeft w:val="640"/>
          <w:marRight w:val="0"/>
          <w:marTop w:val="0"/>
          <w:marBottom w:val="0"/>
          <w:divBdr>
            <w:top w:val="none" w:sz="0" w:space="0" w:color="auto"/>
            <w:left w:val="none" w:sz="0" w:space="0" w:color="auto"/>
            <w:bottom w:val="none" w:sz="0" w:space="0" w:color="auto"/>
            <w:right w:val="none" w:sz="0" w:space="0" w:color="auto"/>
          </w:divBdr>
        </w:div>
        <w:div w:id="1213812530">
          <w:marLeft w:val="640"/>
          <w:marRight w:val="0"/>
          <w:marTop w:val="0"/>
          <w:marBottom w:val="0"/>
          <w:divBdr>
            <w:top w:val="none" w:sz="0" w:space="0" w:color="auto"/>
            <w:left w:val="none" w:sz="0" w:space="0" w:color="auto"/>
            <w:bottom w:val="none" w:sz="0" w:space="0" w:color="auto"/>
            <w:right w:val="none" w:sz="0" w:space="0" w:color="auto"/>
          </w:divBdr>
        </w:div>
        <w:div w:id="1806388991">
          <w:marLeft w:val="640"/>
          <w:marRight w:val="0"/>
          <w:marTop w:val="0"/>
          <w:marBottom w:val="0"/>
          <w:divBdr>
            <w:top w:val="none" w:sz="0" w:space="0" w:color="auto"/>
            <w:left w:val="none" w:sz="0" w:space="0" w:color="auto"/>
            <w:bottom w:val="none" w:sz="0" w:space="0" w:color="auto"/>
            <w:right w:val="none" w:sz="0" w:space="0" w:color="auto"/>
          </w:divBdr>
        </w:div>
        <w:div w:id="1615484051">
          <w:marLeft w:val="640"/>
          <w:marRight w:val="0"/>
          <w:marTop w:val="0"/>
          <w:marBottom w:val="0"/>
          <w:divBdr>
            <w:top w:val="none" w:sz="0" w:space="0" w:color="auto"/>
            <w:left w:val="none" w:sz="0" w:space="0" w:color="auto"/>
            <w:bottom w:val="none" w:sz="0" w:space="0" w:color="auto"/>
            <w:right w:val="none" w:sz="0" w:space="0" w:color="auto"/>
          </w:divBdr>
        </w:div>
        <w:div w:id="2102723169">
          <w:marLeft w:val="640"/>
          <w:marRight w:val="0"/>
          <w:marTop w:val="0"/>
          <w:marBottom w:val="0"/>
          <w:divBdr>
            <w:top w:val="none" w:sz="0" w:space="0" w:color="auto"/>
            <w:left w:val="none" w:sz="0" w:space="0" w:color="auto"/>
            <w:bottom w:val="none" w:sz="0" w:space="0" w:color="auto"/>
            <w:right w:val="none" w:sz="0" w:space="0" w:color="auto"/>
          </w:divBdr>
        </w:div>
        <w:div w:id="1217351306">
          <w:marLeft w:val="640"/>
          <w:marRight w:val="0"/>
          <w:marTop w:val="0"/>
          <w:marBottom w:val="0"/>
          <w:divBdr>
            <w:top w:val="none" w:sz="0" w:space="0" w:color="auto"/>
            <w:left w:val="none" w:sz="0" w:space="0" w:color="auto"/>
            <w:bottom w:val="none" w:sz="0" w:space="0" w:color="auto"/>
            <w:right w:val="none" w:sz="0" w:space="0" w:color="auto"/>
          </w:divBdr>
        </w:div>
        <w:div w:id="441075325">
          <w:marLeft w:val="640"/>
          <w:marRight w:val="0"/>
          <w:marTop w:val="0"/>
          <w:marBottom w:val="0"/>
          <w:divBdr>
            <w:top w:val="none" w:sz="0" w:space="0" w:color="auto"/>
            <w:left w:val="none" w:sz="0" w:space="0" w:color="auto"/>
            <w:bottom w:val="none" w:sz="0" w:space="0" w:color="auto"/>
            <w:right w:val="none" w:sz="0" w:space="0" w:color="auto"/>
          </w:divBdr>
        </w:div>
        <w:div w:id="445201860">
          <w:marLeft w:val="640"/>
          <w:marRight w:val="0"/>
          <w:marTop w:val="0"/>
          <w:marBottom w:val="0"/>
          <w:divBdr>
            <w:top w:val="none" w:sz="0" w:space="0" w:color="auto"/>
            <w:left w:val="none" w:sz="0" w:space="0" w:color="auto"/>
            <w:bottom w:val="none" w:sz="0" w:space="0" w:color="auto"/>
            <w:right w:val="none" w:sz="0" w:space="0" w:color="auto"/>
          </w:divBdr>
        </w:div>
        <w:div w:id="1410301599">
          <w:marLeft w:val="640"/>
          <w:marRight w:val="0"/>
          <w:marTop w:val="0"/>
          <w:marBottom w:val="0"/>
          <w:divBdr>
            <w:top w:val="none" w:sz="0" w:space="0" w:color="auto"/>
            <w:left w:val="none" w:sz="0" w:space="0" w:color="auto"/>
            <w:bottom w:val="none" w:sz="0" w:space="0" w:color="auto"/>
            <w:right w:val="none" w:sz="0" w:space="0" w:color="auto"/>
          </w:divBdr>
        </w:div>
        <w:div w:id="1234513454">
          <w:marLeft w:val="640"/>
          <w:marRight w:val="0"/>
          <w:marTop w:val="0"/>
          <w:marBottom w:val="0"/>
          <w:divBdr>
            <w:top w:val="none" w:sz="0" w:space="0" w:color="auto"/>
            <w:left w:val="none" w:sz="0" w:space="0" w:color="auto"/>
            <w:bottom w:val="none" w:sz="0" w:space="0" w:color="auto"/>
            <w:right w:val="none" w:sz="0" w:space="0" w:color="auto"/>
          </w:divBdr>
        </w:div>
        <w:div w:id="595138578">
          <w:marLeft w:val="640"/>
          <w:marRight w:val="0"/>
          <w:marTop w:val="0"/>
          <w:marBottom w:val="0"/>
          <w:divBdr>
            <w:top w:val="none" w:sz="0" w:space="0" w:color="auto"/>
            <w:left w:val="none" w:sz="0" w:space="0" w:color="auto"/>
            <w:bottom w:val="none" w:sz="0" w:space="0" w:color="auto"/>
            <w:right w:val="none" w:sz="0" w:space="0" w:color="auto"/>
          </w:divBdr>
        </w:div>
        <w:div w:id="104542938">
          <w:marLeft w:val="640"/>
          <w:marRight w:val="0"/>
          <w:marTop w:val="0"/>
          <w:marBottom w:val="0"/>
          <w:divBdr>
            <w:top w:val="none" w:sz="0" w:space="0" w:color="auto"/>
            <w:left w:val="none" w:sz="0" w:space="0" w:color="auto"/>
            <w:bottom w:val="none" w:sz="0" w:space="0" w:color="auto"/>
            <w:right w:val="none" w:sz="0" w:space="0" w:color="auto"/>
          </w:divBdr>
        </w:div>
        <w:div w:id="896891994">
          <w:marLeft w:val="640"/>
          <w:marRight w:val="0"/>
          <w:marTop w:val="0"/>
          <w:marBottom w:val="0"/>
          <w:divBdr>
            <w:top w:val="none" w:sz="0" w:space="0" w:color="auto"/>
            <w:left w:val="none" w:sz="0" w:space="0" w:color="auto"/>
            <w:bottom w:val="none" w:sz="0" w:space="0" w:color="auto"/>
            <w:right w:val="none" w:sz="0" w:space="0" w:color="auto"/>
          </w:divBdr>
        </w:div>
        <w:div w:id="1782333814">
          <w:marLeft w:val="640"/>
          <w:marRight w:val="0"/>
          <w:marTop w:val="0"/>
          <w:marBottom w:val="0"/>
          <w:divBdr>
            <w:top w:val="none" w:sz="0" w:space="0" w:color="auto"/>
            <w:left w:val="none" w:sz="0" w:space="0" w:color="auto"/>
            <w:bottom w:val="none" w:sz="0" w:space="0" w:color="auto"/>
            <w:right w:val="none" w:sz="0" w:space="0" w:color="auto"/>
          </w:divBdr>
        </w:div>
        <w:div w:id="1368137352">
          <w:marLeft w:val="640"/>
          <w:marRight w:val="0"/>
          <w:marTop w:val="0"/>
          <w:marBottom w:val="0"/>
          <w:divBdr>
            <w:top w:val="none" w:sz="0" w:space="0" w:color="auto"/>
            <w:left w:val="none" w:sz="0" w:space="0" w:color="auto"/>
            <w:bottom w:val="none" w:sz="0" w:space="0" w:color="auto"/>
            <w:right w:val="none" w:sz="0" w:space="0" w:color="auto"/>
          </w:divBdr>
        </w:div>
        <w:div w:id="242690796">
          <w:marLeft w:val="640"/>
          <w:marRight w:val="0"/>
          <w:marTop w:val="0"/>
          <w:marBottom w:val="0"/>
          <w:divBdr>
            <w:top w:val="none" w:sz="0" w:space="0" w:color="auto"/>
            <w:left w:val="none" w:sz="0" w:space="0" w:color="auto"/>
            <w:bottom w:val="none" w:sz="0" w:space="0" w:color="auto"/>
            <w:right w:val="none" w:sz="0" w:space="0" w:color="auto"/>
          </w:divBdr>
        </w:div>
      </w:divsChild>
    </w:div>
    <w:div w:id="175117802">
      <w:bodyDiv w:val="1"/>
      <w:marLeft w:val="0"/>
      <w:marRight w:val="0"/>
      <w:marTop w:val="0"/>
      <w:marBottom w:val="0"/>
      <w:divBdr>
        <w:top w:val="none" w:sz="0" w:space="0" w:color="auto"/>
        <w:left w:val="none" w:sz="0" w:space="0" w:color="auto"/>
        <w:bottom w:val="none" w:sz="0" w:space="0" w:color="auto"/>
        <w:right w:val="none" w:sz="0" w:space="0" w:color="auto"/>
      </w:divBdr>
      <w:divsChild>
        <w:div w:id="1300261940">
          <w:marLeft w:val="640"/>
          <w:marRight w:val="0"/>
          <w:marTop w:val="0"/>
          <w:marBottom w:val="0"/>
          <w:divBdr>
            <w:top w:val="none" w:sz="0" w:space="0" w:color="auto"/>
            <w:left w:val="none" w:sz="0" w:space="0" w:color="auto"/>
            <w:bottom w:val="none" w:sz="0" w:space="0" w:color="auto"/>
            <w:right w:val="none" w:sz="0" w:space="0" w:color="auto"/>
          </w:divBdr>
        </w:div>
        <w:div w:id="838737522">
          <w:marLeft w:val="640"/>
          <w:marRight w:val="0"/>
          <w:marTop w:val="0"/>
          <w:marBottom w:val="0"/>
          <w:divBdr>
            <w:top w:val="none" w:sz="0" w:space="0" w:color="auto"/>
            <w:left w:val="none" w:sz="0" w:space="0" w:color="auto"/>
            <w:bottom w:val="none" w:sz="0" w:space="0" w:color="auto"/>
            <w:right w:val="none" w:sz="0" w:space="0" w:color="auto"/>
          </w:divBdr>
        </w:div>
        <w:div w:id="1647975974">
          <w:marLeft w:val="640"/>
          <w:marRight w:val="0"/>
          <w:marTop w:val="0"/>
          <w:marBottom w:val="0"/>
          <w:divBdr>
            <w:top w:val="none" w:sz="0" w:space="0" w:color="auto"/>
            <w:left w:val="none" w:sz="0" w:space="0" w:color="auto"/>
            <w:bottom w:val="none" w:sz="0" w:space="0" w:color="auto"/>
            <w:right w:val="none" w:sz="0" w:space="0" w:color="auto"/>
          </w:divBdr>
        </w:div>
        <w:div w:id="406414884">
          <w:marLeft w:val="640"/>
          <w:marRight w:val="0"/>
          <w:marTop w:val="0"/>
          <w:marBottom w:val="0"/>
          <w:divBdr>
            <w:top w:val="none" w:sz="0" w:space="0" w:color="auto"/>
            <w:left w:val="none" w:sz="0" w:space="0" w:color="auto"/>
            <w:bottom w:val="none" w:sz="0" w:space="0" w:color="auto"/>
            <w:right w:val="none" w:sz="0" w:space="0" w:color="auto"/>
          </w:divBdr>
        </w:div>
        <w:div w:id="969819878">
          <w:marLeft w:val="640"/>
          <w:marRight w:val="0"/>
          <w:marTop w:val="0"/>
          <w:marBottom w:val="0"/>
          <w:divBdr>
            <w:top w:val="none" w:sz="0" w:space="0" w:color="auto"/>
            <w:left w:val="none" w:sz="0" w:space="0" w:color="auto"/>
            <w:bottom w:val="none" w:sz="0" w:space="0" w:color="auto"/>
            <w:right w:val="none" w:sz="0" w:space="0" w:color="auto"/>
          </w:divBdr>
        </w:div>
        <w:div w:id="1924333848">
          <w:marLeft w:val="640"/>
          <w:marRight w:val="0"/>
          <w:marTop w:val="0"/>
          <w:marBottom w:val="0"/>
          <w:divBdr>
            <w:top w:val="none" w:sz="0" w:space="0" w:color="auto"/>
            <w:left w:val="none" w:sz="0" w:space="0" w:color="auto"/>
            <w:bottom w:val="none" w:sz="0" w:space="0" w:color="auto"/>
            <w:right w:val="none" w:sz="0" w:space="0" w:color="auto"/>
          </w:divBdr>
        </w:div>
        <w:div w:id="850683077">
          <w:marLeft w:val="640"/>
          <w:marRight w:val="0"/>
          <w:marTop w:val="0"/>
          <w:marBottom w:val="0"/>
          <w:divBdr>
            <w:top w:val="none" w:sz="0" w:space="0" w:color="auto"/>
            <w:left w:val="none" w:sz="0" w:space="0" w:color="auto"/>
            <w:bottom w:val="none" w:sz="0" w:space="0" w:color="auto"/>
            <w:right w:val="none" w:sz="0" w:space="0" w:color="auto"/>
          </w:divBdr>
        </w:div>
        <w:div w:id="2114201978">
          <w:marLeft w:val="640"/>
          <w:marRight w:val="0"/>
          <w:marTop w:val="0"/>
          <w:marBottom w:val="0"/>
          <w:divBdr>
            <w:top w:val="none" w:sz="0" w:space="0" w:color="auto"/>
            <w:left w:val="none" w:sz="0" w:space="0" w:color="auto"/>
            <w:bottom w:val="none" w:sz="0" w:space="0" w:color="auto"/>
            <w:right w:val="none" w:sz="0" w:space="0" w:color="auto"/>
          </w:divBdr>
        </w:div>
        <w:div w:id="19284447">
          <w:marLeft w:val="640"/>
          <w:marRight w:val="0"/>
          <w:marTop w:val="0"/>
          <w:marBottom w:val="0"/>
          <w:divBdr>
            <w:top w:val="none" w:sz="0" w:space="0" w:color="auto"/>
            <w:left w:val="none" w:sz="0" w:space="0" w:color="auto"/>
            <w:bottom w:val="none" w:sz="0" w:space="0" w:color="auto"/>
            <w:right w:val="none" w:sz="0" w:space="0" w:color="auto"/>
          </w:divBdr>
        </w:div>
        <w:div w:id="1072973438">
          <w:marLeft w:val="640"/>
          <w:marRight w:val="0"/>
          <w:marTop w:val="0"/>
          <w:marBottom w:val="0"/>
          <w:divBdr>
            <w:top w:val="none" w:sz="0" w:space="0" w:color="auto"/>
            <w:left w:val="none" w:sz="0" w:space="0" w:color="auto"/>
            <w:bottom w:val="none" w:sz="0" w:space="0" w:color="auto"/>
            <w:right w:val="none" w:sz="0" w:space="0" w:color="auto"/>
          </w:divBdr>
        </w:div>
        <w:div w:id="2048949084">
          <w:marLeft w:val="640"/>
          <w:marRight w:val="0"/>
          <w:marTop w:val="0"/>
          <w:marBottom w:val="0"/>
          <w:divBdr>
            <w:top w:val="none" w:sz="0" w:space="0" w:color="auto"/>
            <w:left w:val="none" w:sz="0" w:space="0" w:color="auto"/>
            <w:bottom w:val="none" w:sz="0" w:space="0" w:color="auto"/>
            <w:right w:val="none" w:sz="0" w:space="0" w:color="auto"/>
          </w:divBdr>
        </w:div>
        <w:div w:id="153843348">
          <w:marLeft w:val="640"/>
          <w:marRight w:val="0"/>
          <w:marTop w:val="0"/>
          <w:marBottom w:val="0"/>
          <w:divBdr>
            <w:top w:val="none" w:sz="0" w:space="0" w:color="auto"/>
            <w:left w:val="none" w:sz="0" w:space="0" w:color="auto"/>
            <w:bottom w:val="none" w:sz="0" w:space="0" w:color="auto"/>
            <w:right w:val="none" w:sz="0" w:space="0" w:color="auto"/>
          </w:divBdr>
        </w:div>
        <w:div w:id="1199783776">
          <w:marLeft w:val="640"/>
          <w:marRight w:val="0"/>
          <w:marTop w:val="0"/>
          <w:marBottom w:val="0"/>
          <w:divBdr>
            <w:top w:val="none" w:sz="0" w:space="0" w:color="auto"/>
            <w:left w:val="none" w:sz="0" w:space="0" w:color="auto"/>
            <w:bottom w:val="none" w:sz="0" w:space="0" w:color="auto"/>
            <w:right w:val="none" w:sz="0" w:space="0" w:color="auto"/>
          </w:divBdr>
        </w:div>
        <w:div w:id="278610240">
          <w:marLeft w:val="640"/>
          <w:marRight w:val="0"/>
          <w:marTop w:val="0"/>
          <w:marBottom w:val="0"/>
          <w:divBdr>
            <w:top w:val="none" w:sz="0" w:space="0" w:color="auto"/>
            <w:left w:val="none" w:sz="0" w:space="0" w:color="auto"/>
            <w:bottom w:val="none" w:sz="0" w:space="0" w:color="auto"/>
            <w:right w:val="none" w:sz="0" w:space="0" w:color="auto"/>
          </w:divBdr>
        </w:div>
        <w:div w:id="393743431">
          <w:marLeft w:val="640"/>
          <w:marRight w:val="0"/>
          <w:marTop w:val="0"/>
          <w:marBottom w:val="0"/>
          <w:divBdr>
            <w:top w:val="none" w:sz="0" w:space="0" w:color="auto"/>
            <w:left w:val="none" w:sz="0" w:space="0" w:color="auto"/>
            <w:bottom w:val="none" w:sz="0" w:space="0" w:color="auto"/>
            <w:right w:val="none" w:sz="0" w:space="0" w:color="auto"/>
          </w:divBdr>
        </w:div>
        <w:div w:id="669413344">
          <w:marLeft w:val="640"/>
          <w:marRight w:val="0"/>
          <w:marTop w:val="0"/>
          <w:marBottom w:val="0"/>
          <w:divBdr>
            <w:top w:val="none" w:sz="0" w:space="0" w:color="auto"/>
            <w:left w:val="none" w:sz="0" w:space="0" w:color="auto"/>
            <w:bottom w:val="none" w:sz="0" w:space="0" w:color="auto"/>
            <w:right w:val="none" w:sz="0" w:space="0" w:color="auto"/>
          </w:divBdr>
        </w:div>
        <w:div w:id="454056625">
          <w:marLeft w:val="640"/>
          <w:marRight w:val="0"/>
          <w:marTop w:val="0"/>
          <w:marBottom w:val="0"/>
          <w:divBdr>
            <w:top w:val="none" w:sz="0" w:space="0" w:color="auto"/>
            <w:left w:val="none" w:sz="0" w:space="0" w:color="auto"/>
            <w:bottom w:val="none" w:sz="0" w:space="0" w:color="auto"/>
            <w:right w:val="none" w:sz="0" w:space="0" w:color="auto"/>
          </w:divBdr>
        </w:div>
        <w:div w:id="1598293348">
          <w:marLeft w:val="640"/>
          <w:marRight w:val="0"/>
          <w:marTop w:val="0"/>
          <w:marBottom w:val="0"/>
          <w:divBdr>
            <w:top w:val="none" w:sz="0" w:space="0" w:color="auto"/>
            <w:left w:val="none" w:sz="0" w:space="0" w:color="auto"/>
            <w:bottom w:val="none" w:sz="0" w:space="0" w:color="auto"/>
            <w:right w:val="none" w:sz="0" w:space="0" w:color="auto"/>
          </w:divBdr>
        </w:div>
        <w:div w:id="798648092">
          <w:marLeft w:val="640"/>
          <w:marRight w:val="0"/>
          <w:marTop w:val="0"/>
          <w:marBottom w:val="0"/>
          <w:divBdr>
            <w:top w:val="none" w:sz="0" w:space="0" w:color="auto"/>
            <w:left w:val="none" w:sz="0" w:space="0" w:color="auto"/>
            <w:bottom w:val="none" w:sz="0" w:space="0" w:color="auto"/>
            <w:right w:val="none" w:sz="0" w:space="0" w:color="auto"/>
          </w:divBdr>
        </w:div>
        <w:div w:id="1096562158">
          <w:marLeft w:val="640"/>
          <w:marRight w:val="0"/>
          <w:marTop w:val="0"/>
          <w:marBottom w:val="0"/>
          <w:divBdr>
            <w:top w:val="none" w:sz="0" w:space="0" w:color="auto"/>
            <w:left w:val="none" w:sz="0" w:space="0" w:color="auto"/>
            <w:bottom w:val="none" w:sz="0" w:space="0" w:color="auto"/>
            <w:right w:val="none" w:sz="0" w:space="0" w:color="auto"/>
          </w:divBdr>
        </w:div>
        <w:div w:id="2081167726">
          <w:marLeft w:val="640"/>
          <w:marRight w:val="0"/>
          <w:marTop w:val="0"/>
          <w:marBottom w:val="0"/>
          <w:divBdr>
            <w:top w:val="none" w:sz="0" w:space="0" w:color="auto"/>
            <w:left w:val="none" w:sz="0" w:space="0" w:color="auto"/>
            <w:bottom w:val="none" w:sz="0" w:space="0" w:color="auto"/>
            <w:right w:val="none" w:sz="0" w:space="0" w:color="auto"/>
          </w:divBdr>
        </w:div>
        <w:div w:id="1296254357">
          <w:marLeft w:val="640"/>
          <w:marRight w:val="0"/>
          <w:marTop w:val="0"/>
          <w:marBottom w:val="0"/>
          <w:divBdr>
            <w:top w:val="none" w:sz="0" w:space="0" w:color="auto"/>
            <w:left w:val="none" w:sz="0" w:space="0" w:color="auto"/>
            <w:bottom w:val="none" w:sz="0" w:space="0" w:color="auto"/>
            <w:right w:val="none" w:sz="0" w:space="0" w:color="auto"/>
          </w:divBdr>
        </w:div>
        <w:div w:id="329991308">
          <w:marLeft w:val="640"/>
          <w:marRight w:val="0"/>
          <w:marTop w:val="0"/>
          <w:marBottom w:val="0"/>
          <w:divBdr>
            <w:top w:val="none" w:sz="0" w:space="0" w:color="auto"/>
            <w:left w:val="none" w:sz="0" w:space="0" w:color="auto"/>
            <w:bottom w:val="none" w:sz="0" w:space="0" w:color="auto"/>
            <w:right w:val="none" w:sz="0" w:space="0" w:color="auto"/>
          </w:divBdr>
        </w:div>
        <w:div w:id="2023310964">
          <w:marLeft w:val="640"/>
          <w:marRight w:val="0"/>
          <w:marTop w:val="0"/>
          <w:marBottom w:val="0"/>
          <w:divBdr>
            <w:top w:val="none" w:sz="0" w:space="0" w:color="auto"/>
            <w:left w:val="none" w:sz="0" w:space="0" w:color="auto"/>
            <w:bottom w:val="none" w:sz="0" w:space="0" w:color="auto"/>
            <w:right w:val="none" w:sz="0" w:space="0" w:color="auto"/>
          </w:divBdr>
        </w:div>
        <w:div w:id="1322537323">
          <w:marLeft w:val="640"/>
          <w:marRight w:val="0"/>
          <w:marTop w:val="0"/>
          <w:marBottom w:val="0"/>
          <w:divBdr>
            <w:top w:val="none" w:sz="0" w:space="0" w:color="auto"/>
            <w:left w:val="none" w:sz="0" w:space="0" w:color="auto"/>
            <w:bottom w:val="none" w:sz="0" w:space="0" w:color="auto"/>
            <w:right w:val="none" w:sz="0" w:space="0" w:color="auto"/>
          </w:divBdr>
        </w:div>
        <w:div w:id="1536312874">
          <w:marLeft w:val="640"/>
          <w:marRight w:val="0"/>
          <w:marTop w:val="0"/>
          <w:marBottom w:val="0"/>
          <w:divBdr>
            <w:top w:val="none" w:sz="0" w:space="0" w:color="auto"/>
            <w:left w:val="none" w:sz="0" w:space="0" w:color="auto"/>
            <w:bottom w:val="none" w:sz="0" w:space="0" w:color="auto"/>
            <w:right w:val="none" w:sz="0" w:space="0" w:color="auto"/>
          </w:divBdr>
        </w:div>
        <w:div w:id="118883904">
          <w:marLeft w:val="640"/>
          <w:marRight w:val="0"/>
          <w:marTop w:val="0"/>
          <w:marBottom w:val="0"/>
          <w:divBdr>
            <w:top w:val="none" w:sz="0" w:space="0" w:color="auto"/>
            <w:left w:val="none" w:sz="0" w:space="0" w:color="auto"/>
            <w:bottom w:val="none" w:sz="0" w:space="0" w:color="auto"/>
            <w:right w:val="none" w:sz="0" w:space="0" w:color="auto"/>
          </w:divBdr>
        </w:div>
        <w:div w:id="1109854243">
          <w:marLeft w:val="640"/>
          <w:marRight w:val="0"/>
          <w:marTop w:val="0"/>
          <w:marBottom w:val="0"/>
          <w:divBdr>
            <w:top w:val="none" w:sz="0" w:space="0" w:color="auto"/>
            <w:left w:val="none" w:sz="0" w:space="0" w:color="auto"/>
            <w:bottom w:val="none" w:sz="0" w:space="0" w:color="auto"/>
            <w:right w:val="none" w:sz="0" w:space="0" w:color="auto"/>
          </w:divBdr>
        </w:div>
        <w:div w:id="1536623437">
          <w:marLeft w:val="640"/>
          <w:marRight w:val="0"/>
          <w:marTop w:val="0"/>
          <w:marBottom w:val="0"/>
          <w:divBdr>
            <w:top w:val="none" w:sz="0" w:space="0" w:color="auto"/>
            <w:left w:val="none" w:sz="0" w:space="0" w:color="auto"/>
            <w:bottom w:val="none" w:sz="0" w:space="0" w:color="auto"/>
            <w:right w:val="none" w:sz="0" w:space="0" w:color="auto"/>
          </w:divBdr>
        </w:div>
        <w:div w:id="330254372">
          <w:marLeft w:val="640"/>
          <w:marRight w:val="0"/>
          <w:marTop w:val="0"/>
          <w:marBottom w:val="0"/>
          <w:divBdr>
            <w:top w:val="none" w:sz="0" w:space="0" w:color="auto"/>
            <w:left w:val="none" w:sz="0" w:space="0" w:color="auto"/>
            <w:bottom w:val="none" w:sz="0" w:space="0" w:color="auto"/>
            <w:right w:val="none" w:sz="0" w:space="0" w:color="auto"/>
          </w:divBdr>
        </w:div>
        <w:div w:id="391464229">
          <w:marLeft w:val="640"/>
          <w:marRight w:val="0"/>
          <w:marTop w:val="0"/>
          <w:marBottom w:val="0"/>
          <w:divBdr>
            <w:top w:val="none" w:sz="0" w:space="0" w:color="auto"/>
            <w:left w:val="none" w:sz="0" w:space="0" w:color="auto"/>
            <w:bottom w:val="none" w:sz="0" w:space="0" w:color="auto"/>
            <w:right w:val="none" w:sz="0" w:space="0" w:color="auto"/>
          </w:divBdr>
        </w:div>
        <w:div w:id="852844809">
          <w:marLeft w:val="640"/>
          <w:marRight w:val="0"/>
          <w:marTop w:val="0"/>
          <w:marBottom w:val="0"/>
          <w:divBdr>
            <w:top w:val="none" w:sz="0" w:space="0" w:color="auto"/>
            <w:left w:val="none" w:sz="0" w:space="0" w:color="auto"/>
            <w:bottom w:val="none" w:sz="0" w:space="0" w:color="auto"/>
            <w:right w:val="none" w:sz="0" w:space="0" w:color="auto"/>
          </w:divBdr>
        </w:div>
        <w:div w:id="1114515066">
          <w:marLeft w:val="640"/>
          <w:marRight w:val="0"/>
          <w:marTop w:val="0"/>
          <w:marBottom w:val="0"/>
          <w:divBdr>
            <w:top w:val="none" w:sz="0" w:space="0" w:color="auto"/>
            <w:left w:val="none" w:sz="0" w:space="0" w:color="auto"/>
            <w:bottom w:val="none" w:sz="0" w:space="0" w:color="auto"/>
            <w:right w:val="none" w:sz="0" w:space="0" w:color="auto"/>
          </w:divBdr>
        </w:div>
        <w:div w:id="1451895774">
          <w:marLeft w:val="640"/>
          <w:marRight w:val="0"/>
          <w:marTop w:val="0"/>
          <w:marBottom w:val="0"/>
          <w:divBdr>
            <w:top w:val="none" w:sz="0" w:space="0" w:color="auto"/>
            <w:left w:val="none" w:sz="0" w:space="0" w:color="auto"/>
            <w:bottom w:val="none" w:sz="0" w:space="0" w:color="auto"/>
            <w:right w:val="none" w:sz="0" w:space="0" w:color="auto"/>
          </w:divBdr>
        </w:div>
        <w:div w:id="818694590">
          <w:marLeft w:val="640"/>
          <w:marRight w:val="0"/>
          <w:marTop w:val="0"/>
          <w:marBottom w:val="0"/>
          <w:divBdr>
            <w:top w:val="none" w:sz="0" w:space="0" w:color="auto"/>
            <w:left w:val="none" w:sz="0" w:space="0" w:color="auto"/>
            <w:bottom w:val="none" w:sz="0" w:space="0" w:color="auto"/>
            <w:right w:val="none" w:sz="0" w:space="0" w:color="auto"/>
          </w:divBdr>
        </w:div>
        <w:div w:id="1385526863">
          <w:marLeft w:val="640"/>
          <w:marRight w:val="0"/>
          <w:marTop w:val="0"/>
          <w:marBottom w:val="0"/>
          <w:divBdr>
            <w:top w:val="none" w:sz="0" w:space="0" w:color="auto"/>
            <w:left w:val="none" w:sz="0" w:space="0" w:color="auto"/>
            <w:bottom w:val="none" w:sz="0" w:space="0" w:color="auto"/>
            <w:right w:val="none" w:sz="0" w:space="0" w:color="auto"/>
          </w:divBdr>
        </w:div>
        <w:div w:id="1541241790">
          <w:marLeft w:val="640"/>
          <w:marRight w:val="0"/>
          <w:marTop w:val="0"/>
          <w:marBottom w:val="0"/>
          <w:divBdr>
            <w:top w:val="none" w:sz="0" w:space="0" w:color="auto"/>
            <w:left w:val="none" w:sz="0" w:space="0" w:color="auto"/>
            <w:bottom w:val="none" w:sz="0" w:space="0" w:color="auto"/>
            <w:right w:val="none" w:sz="0" w:space="0" w:color="auto"/>
          </w:divBdr>
        </w:div>
        <w:div w:id="305860331">
          <w:marLeft w:val="640"/>
          <w:marRight w:val="0"/>
          <w:marTop w:val="0"/>
          <w:marBottom w:val="0"/>
          <w:divBdr>
            <w:top w:val="none" w:sz="0" w:space="0" w:color="auto"/>
            <w:left w:val="none" w:sz="0" w:space="0" w:color="auto"/>
            <w:bottom w:val="none" w:sz="0" w:space="0" w:color="auto"/>
            <w:right w:val="none" w:sz="0" w:space="0" w:color="auto"/>
          </w:divBdr>
        </w:div>
        <w:div w:id="2115711933">
          <w:marLeft w:val="640"/>
          <w:marRight w:val="0"/>
          <w:marTop w:val="0"/>
          <w:marBottom w:val="0"/>
          <w:divBdr>
            <w:top w:val="none" w:sz="0" w:space="0" w:color="auto"/>
            <w:left w:val="none" w:sz="0" w:space="0" w:color="auto"/>
            <w:bottom w:val="none" w:sz="0" w:space="0" w:color="auto"/>
            <w:right w:val="none" w:sz="0" w:space="0" w:color="auto"/>
          </w:divBdr>
        </w:div>
        <w:div w:id="1921060233">
          <w:marLeft w:val="640"/>
          <w:marRight w:val="0"/>
          <w:marTop w:val="0"/>
          <w:marBottom w:val="0"/>
          <w:divBdr>
            <w:top w:val="none" w:sz="0" w:space="0" w:color="auto"/>
            <w:left w:val="none" w:sz="0" w:space="0" w:color="auto"/>
            <w:bottom w:val="none" w:sz="0" w:space="0" w:color="auto"/>
            <w:right w:val="none" w:sz="0" w:space="0" w:color="auto"/>
          </w:divBdr>
        </w:div>
        <w:div w:id="711535216">
          <w:marLeft w:val="640"/>
          <w:marRight w:val="0"/>
          <w:marTop w:val="0"/>
          <w:marBottom w:val="0"/>
          <w:divBdr>
            <w:top w:val="none" w:sz="0" w:space="0" w:color="auto"/>
            <w:left w:val="none" w:sz="0" w:space="0" w:color="auto"/>
            <w:bottom w:val="none" w:sz="0" w:space="0" w:color="auto"/>
            <w:right w:val="none" w:sz="0" w:space="0" w:color="auto"/>
          </w:divBdr>
        </w:div>
        <w:div w:id="1862624262">
          <w:marLeft w:val="640"/>
          <w:marRight w:val="0"/>
          <w:marTop w:val="0"/>
          <w:marBottom w:val="0"/>
          <w:divBdr>
            <w:top w:val="none" w:sz="0" w:space="0" w:color="auto"/>
            <w:left w:val="none" w:sz="0" w:space="0" w:color="auto"/>
            <w:bottom w:val="none" w:sz="0" w:space="0" w:color="auto"/>
            <w:right w:val="none" w:sz="0" w:space="0" w:color="auto"/>
          </w:divBdr>
        </w:div>
        <w:div w:id="172189964">
          <w:marLeft w:val="640"/>
          <w:marRight w:val="0"/>
          <w:marTop w:val="0"/>
          <w:marBottom w:val="0"/>
          <w:divBdr>
            <w:top w:val="none" w:sz="0" w:space="0" w:color="auto"/>
            <w:left w:val="none" w:sz="0" w:space="0" w:color="auto"/>
            <w:bottom w:val="none" w:sz="0" w:space="0" w:color="auto"/>
            <w:right w:val="none" w:sz="0" w:space="0" w:color="auto"/>
          </w:divBdr>
        </w:div>
        <w:div w:id="90129647">
          <w:marLeft w:val="640"/>
          <w:marRight w:val="0"/>
          <w:marTop w:val="0"/>
          <w:marBottom w:val="0"/>
          <w:divBdr>
            <w:top w:val="none" w:sz="0" w:space="0" w:color="auto"/>
            <w:left w:val="none" w:sz="0" w:space="0" w:color="auto"/>
            <w:bottom w:val="none" w:sz="0" w:space="0" w:color="auto"/>
            <w:right w:val="none" w:sz="0" w:space="0" w:color="auto"/>
          </w:divBdr>
        </w:div>
        <w:div w:id="346833972">
          <w:marLeft w:val="640"/>
          <w:marRight w:val="0"/>
          <w:marTop w:val="0"/>
          <w:marBottom w:val="0"/>
          <w:divBdr>
            <w:top w:val="none" w:sz="0" w:space="0" w:color="auto"/>
            <w:left w:val="none" w:sz="0" w:space="0" w:color="auto"/>
            <w:bottom w:val="none" w:sz="0" w:space="0" w:color="auto"/>
            <w:right w:val="none" w:sz="0" w:space="0" w:color="auto"/>
          </w:divBdr>
        </w:div>
        <w:div w:id="182280007">
          <w:marLeft w:val="640"/>
          <w:marRight w:val="0"/>
          <w:marTop w:val="0"/>
          <w:marBottom w:val="0"/>
          <w:divBdr>
            <w:top w:val="none" w:sz="0" w:space="0" w:color="auto"/>
            <w:left w:val="none" w:sz="0" w:space="0" w:color="auto"/>
            <w:bottom w:val="none" w:sz="0" w:space="0" w:color="auto"/>
            <w:right w:val="none" w:sz="0" w:space="0" w:color="auto"/>
          </w:divBdr>
        </w:div>
        <w:div w:id="110976175">
          <w:marLeft w:val="640"/>
          <w:marRight w:val="0"/>
          <w:marTop w:val="0"/>
          <w:marBottom w:val="0"/>
          <w:divBdr>
            <w:top w:val="none" w:sz="0" w:space="0" w:color="auto"/>
            <w:left w:val="none" w:sz="0" w:space="0" w:color="auto"/>
            <w:bottom w:val="none" w:sz="0" w:space="0" w:color="auto"/>
            <w:right w:val="none" w:sz="0" w:space="0" w:color="auto"/>
          </w:divBdr>
        </w:div>
        <w:div w:id="244342558">
          <w:marLeft w:val="640"/>
          <w:marRight w:val="0"/>
          <w:marTop w:val="0"/>
          <w:marBottom w:val="0"/>
          <w:divBdr>
            <w:top w:val="none" w:sz="0" w:space="0" w:color="auto"/>
            <w:left w:val="none" w:sz="0" w:space="0" w:color="auto"/>
            <w:bottom w:val="none" w:sz="0" w:space="0" w:color="auto"/>
            <w:right w:val="none" w:sz="0" w:space="0" w:color="auto"/>
          </w:divBdr>
        </w:div>
        <w:div w:id="1803309929">
          <w:marLeft w:val="640"/>
          <w:marRight w:val="0"/>
          <w:marTop w:val="0"/>
          <w:marBottom w:val="0"/>
          <w:divBdr>
            <w:top w:val="none" w:sz="0" w:space="0" w:color="auto"/>
            <w:left w:val="none" w:sz="0" w:space="0" w:color="auto"/>
            <w:bottom w:val="none" w:sz="0" w:space="0" w:color="auto"/>
            <w:right w:val="none" w:sz="0" w:space="0" w:color="auto"/>
          </w:divBdr>
        </w:div>
        <w:div w:id="2107454735">
          <w:marLeft w:val="640"/>
          <w:marRight w:val="0"/>
          <w:marTop w:val="0"/>
          <w:marBottom w:val="0"/>
          <w:divBdr>
            <w:top w:val="none" w:sz="0" w:space="0" w:color="auto"/>
            <w:left w:val="none" w:sz="0" w:space="0" w:color="auto"/>
            <w:bottom w:val="none" w:sz="0" w:space="0" w:color="auto"/>
            <w:right w:val="none" w:sz="0" w:space="0" w:color="auto"/>
          </w:divBdr>
        </w:div>
        <w:div w:id="196237188">
          <w:marLeft w:val="640"/>
          <w:marRight w:val="0"/>
          <w:marTop w:val="0"/>
          <w:marBottom w:val="0"/>
          <w:divBdr>
            <w:top w:val="none" w:sz="0" w:space="0" w:color="auto"/>
            <w:left w:val="none" w:sz="0" w:space="0" w:color="auto"/>
            <w:bottom w:val="none" w:sz="0" w:space="0" w:color="auto"/>
            <w:right w:val="none" w:sz="0" w:space="0" w:color="auto"/>
          </w:divBdr>
        </w:div>
        <w:div w:id="2084328606">
          <w:marLeft w:val="640"/>
          <w:marRight w:val="0"/>
          <w:marTop w:val="0"/>
          <w:marBottom w:val="0"/>
          <w:divBdr>
            <w:top w:val="none" w:sz="0" w:space="0" w:color="auto"/>
            <w:left w:val="none" w:sz="0" w:space="0" w:color="auto"/>
            <w:bottom w:val="none" w:sz="0" w:space="0" w:color="auto"/>
            <w:right w:val="none" w:sz="0" w:space="0" w:color="auto"/>
          </w:divBdr>
        </w:div>
        <w:div w:id="1666738893">
          <w:marLeft w:val="640"/>
          <w:marRight w:val="0"/>
          <w:marTop w:val="0"/>
          <w:marBottom w:val="0"/>
          <w:divBdr>
            <w:top w:val="none" w:sz="0" w:space="0" w:color="auto"/>
            <w:left w:val="none" w:sz="0" w:space="0" w:color="auto"/>
            <w:bottom w:val="none" w:sz="0" w:space="0" w:color="auto"/>
            <w:right w:val="none" w:sz="0" w:space="0" w:color="auto"/>
          </w:divBdr>
        </w:div>
        <w:div w:id="1520923099">
          <w:marLeft w:val="640"/>
          <w:marRight w:val="0"/>
          <w:marTop w:val="0"/>
          <w:marBottom w:val="0"/>
          <w:divBdr>
            <w:top w:val="none" w:sz="0" w:space="0" w:color="auto"/>
            <w:left w:val="none" w:sz="0" w:space="0" w:color="auto"/>
            <w:bottom w:val="none" w:sz="0" w:space="0" w:color="auto"/>
            <w:right w:val="none" w:sz="0" w:space="0" w:color="auto"/>
          </w:divBdr>
        </w:div>
        <w:div w:id="868685962">
          <w:marLeft w:val="640"/>
          <w:marRight w:val="0"/>
          <w:marTop w:val="0"/>
          <w:marBottom w:val="0"/>
          <w:divBdr>
            <w:top w:val="none" w:sz="0" w:space="0" w:color="auto"/>
            <w:left w:val="none" w:sz="0" w:space="0" w:color="auto"/>
            <w:bottom w:val="none" w:sz="0" w:space="0" w:color="auto"/>
            <w:right w:val="none" w:sz="0" w:space="0" w:color="auto"/>
          </w:divBdr>
        </w:div>
        <w:div w:id="65997239">
          <w:marLeft w:val="640"/>
          <w:marRight w:val="0"/>
          <w:marTop w:val="0"/>
          <w:marBottom w:val="0"/>
          <w:divBdr>
            <w:top w:val="none" w:sz="0" w:space="0" w:color="auto"/>
            <w:left w:val="none" w:sz="0" w:space="0" w:color="auto"/>
            <w:bottom w:val="none" w:sz="0" w:space="0" w:color="auto"/>
            <w:right w:val="none" w:sz="0" w:space="0" w:color="auto"/>
          </w:divBdr>
        </w:div>
        <w:div w:id="1387559818">
          <w:marLeft w:val="640"/>
          <w:marRight w:val="0"/>
          <w:marTop w:val="0"/>
          <w:marBottom w:val="0"/>
          <w:divBdr>
            <w:top w:val="none" w:sz="0" w:space="0" w:color="auto"/>
            <w:left w:val="none" w:sz="0" w:space="0" w:color="auto"/>
            <w:bottom w:val="none" w:sz="0" w:space="0" w:color="auto"/>
            <w:right w:val="none" w:sz="0" w:space="0" w:color="auto"/>
          </w:divBdr>
        </w:div>
        <w:div w:id="297614544">
          <w:marLeft w:val="640"/>
          <w:marRight w:val="0"/>
          <w:marTop w:val="0"/>
          <w:marBottom w:val="0"/>
          <w:divBdr>
            <w:top w:val="none" w:sz="0" w:space="0" w:color="auto"/>
            <w:left w:val="none" w:sz="0" w:space="0" w:color="auto"/>
            <w:bottom w:val="none" w:sz="0" w:space="0" w:color="auto"/>
            <w:right w:val="none" w:sz="0" w:space="0" w:color="auto"/>
          </w:divBdr>
        </w:div>
        <w:div w:id="1021008561">
          <w:marLeft w:val="640"/>
          <w:marRight w:val="0"/>
          <w:marTop w:val="0"/>
          <w:marBottom w:val="0"/>
          <w:divBdr>
            <w:top w:val="none" w:sz="0" w:space="0" w:color="auto"/>
            <w:left w:val="none" w:sz="0" w:space="0" w:color="auto"/>
            <w:bottom w:val="none" w:sz="0" w:space="0" w:color="auto"/>
            <w:right w:val="none" w:sz="0" w:space="0" w:color="auto"/>
          </w:divBdr>
        </w:div>
        <w:div w:id="767964900">
          <w:marLeft w:val="640"/>
          <w:marRight w:val="0"/>
          <w:marTop w:val="0"/>
          <w:marBottom w:val="0"/>
          <w:divBdr>
            <w:top w:val="none" w:sz="0" w:space="0" w:color="auto"/>
            <w:left w:val="none" w:sz="0" w:space="0" w:color="auto"/>
            <w:bottom w:val="none" w:sz="0" w:space="0" w:color="auto"/>
            <w:right w:val="none" w:sz="0" w:space="0" w:color="auto"/>
          </w:divBdr>
        </w:div>
        <w:div w:id="772672935">
          <w:marLeft w:val="640"/>
          <w:marRight w:val="0"/>
          <w:marTop w:val="0"/>
          <w:marBottom w:val="0"/>
          <w:divBdr>
            <w:top w:val="none" w:sz="0" w:space="0" w:color="auto"/>
            <w:left w:val="none" w:sz="0" w:space="0" w:color="auto"/>
            <w:bottom w:val="none" w:sz="0" w:space="0" w:color="auto"/>
            <w:right w:val="none" w:sz="0" w:space="0" w:color="auto"/>
          </w:divBdr>
        </w:div>
        <w:div w:id="1345789139">
          <w:marLeft w:val="640"/>
          <w:marRight w:val="0"/>
          <w:marTop w:val="0"/>
          <w:marBottom w:val="0"/>
          <w:divBdr>
            <w:top w:val="none" w:sz="0" w:space="0" w:color="auto"/>
            <w:left w:val="none" w:sz="0" w:space="0" w:color="auto"/>
            <w:bottom w:val="none" w:sz="0" w:space="0" w:color="auto"/>
            <w:right w:val="none" w:sz="0" w:space="0" w:color="auto"/>
          </w:divBdr>
        </w:div>
        <w:div w:id="1673020385">
          <w:marLeft w:val="640"/>
          <w:marRight w:val="0"/>
          <w:marTop w:val="0"/>
          <w:marBottom w:val="0"/>
          <w:divBdr>
            <w:top w:val="none" w:sz="0" w:space="0" w:color="auto"/>
            <w:left w:val="none" w:sz="0" w:space="0" w:color="auto"/>
            <w:bottom w:val="none" w:sz="0" w:space="0" w:color="auto"/>
            <w:right w:val="none" w:sz="0" w:space="0" w:color="auto"/>
          </w:divBdr>
        </w:div>
        <w:div w:id="1658460637">
          <w:marLeft w:val="640"/>
          <w:marRight w:val="0"/>
          <w:marTop w:val="0"/>
          <w:marBottom w:val="0"/>
          <w:divBdr>
            <w:top w:val="none" w:sz="0" w:space="0" w:color="auto"/>
            <w:left w:val="none" w:sz="0" w:space="0" w:color="auto"/>
            <w:bottom w:val="none" w:sz="0" w:space="0" w:color="auto"/>
            <w:right w:val="none" w:sz="0" w:space="0" w:color="auto"/>
          </w:divBdr>
        </w:div>
        <w:div w:id="1731951726">
          <w:marLeft w:val="640"/>
          <w:marRight w:val="0"/>
          <w:marTop w:val="0"/>
          <w:marBottom w:val="0"/>
          <w:divBdr>
            <w:top w:val="none" w:sz="0" w:space="0" w:color="auto"/>
            <w:left w:val="none" w:sz="0" w:space="0" w:color="auto"/>
            <w:bottom w:val="none" w:sz="0" w:space="0" w:color="auto"/>
            <w:right w:val="none" w:sz="0" w:space="0" w:color="auto"/>
          </w:divBdr>
        </w:div>
        <w:div w:id="1250775566">
          <w:marLeft w:val="640"/>
          <w:marRight w:val="0"/>
          <w:marTop w:val="0"/>
          <w:marBottom w:val="0"/>
          <w:divBdr>
            <w:top w:val="none" w:sz="0" w:space="0" w:color="auto"/>
            <w:left w:val="none" w:sz="0" w:space="0" w:color="auto"/>
            <w:bottom w:val="none" w:sz="0" w:space="0" w:color="auto"/>
            <w:right w:val="none" w:sz="0" w:space="0" w:color="auto"/>
          </w:divBdr>
        </w:div>
        <w:div w:id="1896038592">
          <w:marLeft w:val="640"/>
          <w:marRight w:val="0"/>
          <w:marTop w:val="0"/>
          <w:marBottom w:val="0"/>
          <w:divBdr>
            <w:top w:val="none" w:sz="0" w:space="0" w:color="auto"/>
            <w:left w:val="none" w:sz="0" w:space="0" w:color="auto"/>
            <w:bottom w:val="none" w:sz="0" w:space="0" w:color="auto"/>
            <w:right w:val="none" w:sz="0" w:space="0" w:color="auto"/>
          </w:divBdr>
        </w:div>
        <w:div w:id="123424894">
          <w:marLeft w:val="640"/>
          <w:marRight w:val="0"/>
          <w:marTop w:val="0"/>
          <w:marBottom w:val="0"/>
          <w:divBdr>
            <w:top w:val="none" w:sz="0" w:space="0" w:color="auto"/>
            <w:left w:val="none" w:sz="0" w:space="0" w:color="auto"/>
            <w:bottom w:val="none" w:sz="0" w:space="0" w:color="auto"/>
            <w:right w:val="none" w:sz="0" w:space="0" w:color="auto"/>
          </w:divBdr>
        </w:div>
        <w:div w:id="55710941">
          <w:marLeft w:val="640"/>
          <w:marRight w:val="0"/>
          <w:marTop w:val="0"/>
          <w:marBottom w:val="0"/>
          <w:divBdr>
            <w:top w:val="none" w:sz="0" w:space="0" w:color="auto"/>
            <w:left w:val="none" w:sz="0" w:space="0" w:color="auto"/>
            <w:bottom w:val="none" w:sz="0" w:space="0" w:color="auto"/>
            <w:right w:val="none" w:sz="0" w:space="0" w:color="auto"/>
          </w:divBdr>
        </w:div>
        <w:div w:id="459345487">
          <w:marLeft w:val="640"/>
          <w:marRight w:val="0"/>
          <w:marTop w:val="0"/>
          <w:marBottom w:val="0"/>
          <w:divBdr>
            <w:top w:val="none" w:sz="0" w:space="0" w:color="auto"/>
            <w:left w:val="none" w:sz="0" w:space="0" w:color="auto"/>
            <w:bottom w:val="none" w:sz="0" w:space="0" w:color="auto"/>
            <w:right w:val="none" w:sz="0" w:space="0" w:color="auto"/>
          </w:divBdr>
        </w:div>
        <w:div w:id="1329283632">
          <w:marLeft w:val="640"/>
          <w:marRight w:val="0"/>
          <w:marTop w:val="0"/>
          <w:marBottom w:val="0"/>
          <w:divBdr>
            <w:top w:val="none" w:sz="0" w:space="0" w:color="auto"/>
            <w:left w:val="none" w:sz="0" w:space="0" w:color="auto"/>
            <w:bottom w:val="none" w:sz="0" w:space="0" w:color="auto"/>
            <w:right w:val="none" w:sz="0" w:space="0" w:color="auto"/>
          </w:divBdr>
        </w:div>
        <w:div w:id="334571453">
          <w:marLeft w:val="640"/>
          <w:marRight w:val="0"/>
          <w:marTop w:val="0"/>
          <w:marBottom w:val="0"/>
          <w:divBdr>
            <w:top w:val="none" w:sz="0" w:space="0" w:color="auto"/>
            <w:left w:val="none" w:sz="0" w:space="0" w:color="auto"/>
            <w:bottom w:val="none" w:sz="0" w:space="0" w:color="auto"/>
            <w:right w:val="none" w:sz="0" w:space="0" w:color="auto"/>
          </w:divBdr>
        </w:div>
        <w:div w:id="740130325">
          <w:marLeft w:val="640"/>
          <w:marRight w:val="0"/>
          <w:marTop w:val="0"/>
          <w:marBottom w:val="0"/>
          <w:divBdr>
            <w:top w:val="none" w:sz="0" w:space="0" w:color="auto"/>
            <w:left w:val="none" w:sz="0" w:space="0" w:color="auto"/>
            <w:bottom w:val="none" w:sz="0" w:space="0" w:color="auto"/>
            <w:right w:val="none" w:sz="0" w:space="0" w:color="auto"/>
          </w:divBdr>
        </w:div>
        <w:div w:id="1944534567">
          <w:marLeft w:val="640"/>
          <w:marRight w:val="0"/>
          <w:marTop w:val="0"/>
          <w:marBottom w:val="0"/>
          <w:divBdr>
            <w:top w:val="none" w:sz="0" w:space="0" w:color="auto"/>
            <w:left w:val="none" w:sz="0" w:space="0" w:color="auto"/>
            <w:bottom w:val="none" w:sz="0" w:space="0" w:color="auto"/>
            <w:right w:val="none" w:sz="0" w:space="0" w:color="auto"/>
          </w:divBdr>
        </w:div>
        <w:div w:id="2010212955">
          <w:marLeft w:val="640"/>
          <w:marRight w:val="0"/>
          <w:marTop w:val="0"/>
          <w:marBottom w:val="0"/>
          <w:divBdr>
            <w:top w:val="none" w:sz="0" w:space="0" w:color="auto"/>
            <w:left w:val="none" w:sz="0" w:space="0" w:color="auto"/>
            <w:bottom w:val="none" w:sz="0" w:space="0" w:color="auto"/>
            <w:right w:val="none" w:sz="0" w:space="0" w:color="auto"/>
          </w:divBdr>
        </w:div>
      </w:divsChild>
    </w:div>
    <w:div w:id="195433904">
      <w:bodyDiv w:val="1"/>
      <w:marLeft w:val="0"/>
      <w:marRight w:val="0"/>
      <w:marTop w:val="0"/>
      <w:marBottom w:val="0"/>
      <w:divBdr>
        <w:top w:val="none" w:sz="0" w:space="0" w:color="auto"/>
        <w:left w:val="none" w:sz="0" w:space="0" w:color="auto"/>
        <w:bottom w:val="none" w:sz="0" w:space="0" w:color="auto"/>
        <w:right w:val="none" w:sz="0" w:space="0" w:color="auto"/>
      </w:divBdr>
      <w:divsChild>
        <w:div w:id="336925775">
          <w:marLeft w:val="640"/>
          <w:marRight w:val="0"/>
          <w:marTop w:val="0"/>
          <w:marBottom w:val="0"/>
          <w:divBdr>
            <w:top w:val="none" w:sz="0" w:space="0" w:color="auto"/>
            <w:left w:val="none" w:sz="0" w:space="0" w:color="auto"/>
            <w:bottom w:val="none" w:sz="0" w:space="0" w:color="auto"/>
            <w:right w:val="none" w:sz="0" w:space="0" w:color="auto"/>
          </w:divBdr>
        </w:div>
        <w:div w:id="856579430">
          <w:marLeft w:val="640"/>
          <w:marRight w:val="0"/>
          <w:marTop w:val="0"/>
          <w:marBottom w:val="0"/>
          <w:divBdr>
            <w:top w:val="none" w:sz="0" w:space="0" w:color="auto"/>
            <w:left w:val="none" w:sz="0" w:space="0" w:color="auto"/>
            <w:bottom w:val="none" w:sz="0" w:space="0" w:color="auto"/>
            <w:right w:val="none" w:sz="0" w:space="0" w:color="auto"/>
          </w:divBdr>
        </w:div>
        <w:div w:id="1977710991">
          <w:marLeft w:val="640"/>
          <w:marRight w:val="0"/>
          <w:marTop w:val="0"/>
          <w:marBottom w:val="0"/>
          <w:divBdr>
            <w:top w:val="none" w:sz="0" w:space="0" w:color="auto"/>
            <w:left w:val="none" w:sz="0" w:space="0" w:color="auto"/>
            <w:bottom w:val="none" w:sz="0" w:space="0" w:color="auto"/>
            <w:right w:val="none" w:sz="0" w:space="0" w:color="auto"/>
          </w:divBdr>
        </w:div>
        <w:div w:id="84573064">
          <w:marLeft w:val="640"/>
          <w:marRight w:val="0"/>
          <w:marTop w:val="0"/>
          <w:marBottom w:val="0"/>
          <w:divBdr>
            <w:top w:val="none" w:sz="0" w:space="0" w:color="auto"/>
            <w:left w:val="none" w:sz="0" w:space="0" w:color="auto"/>
            <w:bottom w:val="none" w:sz="0" w:space="0" w:color="auto"/>
            <w:right w:val="none" w:sz="0" w:space="0" w:color="auto"/>
          </w:divBdr>
        </w:div>
        <w:div w:id="1063260422">
          <w:marLeft w:val="640"/>
          <w:marRight w:val="0"/>
          <w:marTop w:val="0"/>
          <w:marBottom w:val="0"/>
          <w:divBdr>
            <w:top w:val="none" w:sz="0" w:space="0" w:color="auto"/>
            <w:left w:val="none" w:sz="0" w:space="0" w:color="auto"/>
            <w:bottom w:val="none" w:sz="0" w:space="0" w:color="auto"/>
            <w:right w:val="none" w:sz="0" w:space="0" w:color="auto"/>
          </w:divBdr>
        </w:div>
        <w:div w:id="367492385">
          <w:marLeft w:val="640"/>
          <w:marRight w:val="0"/>
          <w:marTop w:val="0"/>
          <w:marBottom w:val="0"/>
          <w:divBdr>
            <w:top w:val="none" w:sz="0" w:space="0" w:color="auto"/>
            <w:left w:val="none" w:sz="0" w:space="0" w:color="auto"/>
            <w:bottom w:val="none" w:sz="0" w:space="0" w:color="auto"/>
            <w:right w:val="none" w:sz="0" w:space="0" w:color="auto"/>
          </w:divBdr>
        </w:div>
        <w:div w:id="1277450112">
          <w:marLeft w:val="640"/>
          <w:marRight w:val="0"/>
          <w:marTop w:val="0"/>
          <w:marBottom w:val="0"/>
          <w:divBdr>
            <w:top w:val="none" w:sz="0" w:space="0" w:color="auto"/>
            <w:left w:val="none" w:sz="0" w:space="0" w:color="auto"/>
            <w:bottom w:val="none" w:sz="0" w:space="0" w:color="auto"/>
            <w:right w:val="none" w:sz="0" w:space="0" w:color="auto"/>
          </w:divBdr>
        </w:div>
        <w:div w:id="1013411087">
          <w:marLeft w:val="640"/>
          <w:marRight w:val="0"/>
          <w:marTop w:val="0"/>
          <w:marBottom w:val="0"/>
          <w:divBdr>
            <w:top w:val="none" w:sz="0" w:space="0" w:color="auto"/>
            <w:left w:val="none" w:sz="0" w:space="0" w:color="auto"/>
            <w:bottom w:val="none" w:sz="0" w:space="0" w:color="auto"/>
            <w:right w:val="none" w:sz="0" w:space="0" w:color="auto"/>
          </w:divBdr>
        </w:div>
        <w:div w:id="1762606868">
          <w:marLeft w:val="640"/>
          <w:marRight w:val="0"/>
          <w:marTop w:val="0"/>
          <w:marBottom w:val="0"/>
          <w:divBdr>
            <w:top w:val="none" w:sz="0" w:space="0" w:color="auto"/>
            <w:left w:val="none" w:sz="0" w:space="0" w:color="auto"/>
            <w:bottom w:val="none" w:sz="0" w:space="0" w:color="auto"/>
            <w:right w:val="none" w:sz="0" w:space="0" w:color="auto"/>
          </w:divBdr>
        </w:div>
        <w:div w:id="158541923">
          <w:marLeft w:val="640"/>
          <w:marRight w:val="0"/>
          <w:marTop w:val="0"/>
          <w:marBottom w:val="0"/>
          <w:divBdr>
            <w:top w:val="none" w:sz="0" w:space="0" w:color="auto"/>
            <w:left w:val="none" w:sz="0" w:space="0" w:color="auto"/>
            <w:bottom w:val="none" w:sz="0" w:space="0" w:color="auto"/>
            <w:right w:val="none" w:sz="0" w:space="0" w:color="auto"/>
          </w:divBdr>
        </w:div>
        <w:div w:id="903875921">
          <w:marLeft w:val="640"/>
          <w:marRight w:val="0"/>
          <w:marTop w:val="0"/>
          <w:marBottom w:val="0"/>
          <w:divBdr>
            <w:top w:val="none" w:sz="0" w:space="0" w:color="auto"/>
            <w:left w:val="none" w:sz="0" w:space="0" w:color="auto"/>
            <w:bottom w:val="none" w:sz="0" w:space="0" w:color="auto"/>
            <w:right w:val="none" w:sz="0" w:space="0" w:color="auto"/>
          </w:divBdr>
        </w:div>
        <w:div w:id="1248004359">
          <w:marLeft w:val="640"/>
          <w:marRight w:val="0"/>
          <w:marTop w:val="0"/>
          <w:marBottom w:val="0"/>
          <w:divBdr>
            <w:top w:val="none" w:sz="0" w:space="0" w:color="auto"/>
            <w:left w:val="none" w:sz="0" w:space="0" w:color="auto"/>
            <w:bottom w:val="none" w:sz="0" w:space="0" w:color="auto"/>
            <w:right w:val="none" w:sz="0" w:space="0" w:color="auto"/>
          </w:divBdr>
        </w:div>
        <w:div w:id="1779719513">
          <w:marLeft w:val="640"/>
          <w:marRight w:val="0"/>
          <w:marTop w:val="0"/>
          <w:marBottom w:val="0"/>
          <w:divBdr>
            <w:top w:val="none" w:sz="0" w:space="0" w:color="auto"/>
            <w:left w:val="none" w:sz="0" w:space="0" w:color="auto"/>
            <w:bottom w:val="none" w:sz="0" w:space="0" w:color="auto"/>
            <w:right w:val="none" w:sz="0" w:space="0" w:color="auto"/>
          </w:divBdr>
        </w:div>
        <w:div w:id="785735180">
          <w:marLeft w:val="640"/>
          <w:marRight w:val="0"/>
          <w:marTop w:val="0"/>
          <w:marBottom w:val="0"/>
          <w:divBdr>
            <w:top w:val="none" w:sz="0" w:space="0" w:color="auto"/>
            <w:left w:val="none" w:sz="0" w:space="0" w:color="auto"/>
            <w:bottom w:val="none" w:sz="0" w:space="0" w:color="auto"/>
            <w:right w:val="none" w:sz="0" w:space="0" w:color="auto"/>
          </w:divBdr>
        </w:div>
        <w:div w:id="1921791235">
          <w:marLeft w:val="640"/>
          <w:marRight w:val="0"/>
          <w:marTop w:val="0"/>
          <w:marBottom w:val="0"/>
          <w:divBdr>
            <w:top w:val="none" w:sz="0" w:space="0" w:color="auto"/>
            <w:left w:val="none" w:sz="0" w:space="0" w:color="auto"/>
            <w:bottom w:val="none" w:sz="0" w:space="0" w:color="auto"/>
            <w:right w:val="none" w:sz="0" w:space="0" w:color="auto"/>
          </w:divBdr>
        </w:div>
        <w:div w:id="1053041611">
          <w:marLeft w:val="640"/>
          <w:marRight w:val="0"/>
          <w:marTop w:val="0"/>
          <w:marBottom w:val="0"/>
          <w:divBdr>
            <w:top w:val="none" w:sz="0" w:space="0" w:color="auto"/>
            <w:left w:val="none" w:sz="0" w:space="0" w:color="auto"/>
            <w:bottom w:val="none" w:sz="0" w:space="0" w:color="auto"/>
            <w:right w:val="none" w:sz="0" w:space="0" w:color="auto"/>
          </w:divBdr>
        </w:div>
        <w:div w:id="583690685">
          <w:marLeft w:val="640"/>
          <w:marRight w:val="0"/>
          <w:marTop w:val="0"/>
          <w:marBottom w:val="0"/>
          <w:divBdr>
            <w:top w:val="none" w:sz="0" w:space="0" w:color="auto"/>
            <w:left w:val="none" w:sz="0" w:space="0" w:color="auto"/>
            <w:bottom w:val="none" w:sz="0" w:space="0" w:color="auto"/>
            <w:right w:val="none" w:sz="0" w:space="0" w:color="auto"/>
          </w:divBdr>
        </w:div>
        <w:div w:id="1991054832">
          <w:marLeft w:val="640"/>
          <w:marRight w:val="0"/>
          <w:marTop w:val="0"/>
          <w:marBottom w:val="0"/>
          <w:divBdr>
            <w:top w:val="none" w:sz="0" w:space="0" w:color="auto"/>
            <w:left w:val="none" w:sz="0" w:space="0" w:color="auto"/>
            <w:bottom w:val="none" w:sz="0" w:space="0" w:color="auto"/>
            <w:right w:val="none" w:sz="0" w:space="0" w:color="auto"/>
          </w:divBdr>
        </w:div>
        <w:div w:id="729813889">
          <w:marLeft w:val="640"/>
          <w:marRight w:val="0"/>
          <w:marTop w:val="0"/>
          <w:marBottom w:val="0"/>
          <w:divBdr>
            <w:top w:val="none" w:sz="0" w:space="0" w:color="auto"/>
            <w:left w:val="none" w:sz="0" w:space="0" w:color="auto"/>
            <w:bottom w:val="none" w:sz="0" w:space="0" w:color="auto"/>
            <w:right w:val="none" w:sz="0" w:space="0" w:color="auto"/>
          </w:divBdr>
        </w:div>
        <w:div w:id="1705717991">
          <w:marLeft w:val="640"/>
          <w:marRight w:val="0"/>
          <w:marTop w:val="0"/>
          <w:marBottom w:val="0"/>
          <w:divBdr>
            <w:top w:val="none" w:sz="0" w:space="0" w:color="auto"/>
            <w:left w:val="none" w:sz="0" w:space="0" w:color="auto"/>
            <w:bottom w:val="none" w:sz="0" w:space="0" w:color="auto"/>
            <w:right w:val="none" w:sz="0" w:space="0" w:color="auto"/>
          </w:divBdr>
        </w:div>
        <w:div w:id="506293256">
          <w:marLeft w:val="640"/>
          <w:marRight w:val="0"/>
          <w:marTop w:val="0"/>
          <w:marBottom w:val="0"/>
          <w:divBdr>
            <w:top w:val="none" w:sz="0" w:space="0" w:color="auto"/>
            <w:left w:val="none" w:sz="0" w:space="0" w:color="auto"/>
            <w:bottom w:val="none" w:sz="0" w:space="0" w:color="auto"/>
            <w:right w:val="none" w:sz="0" w:space="0" w:color="auto"/>
          </w:divBdr>
        </w:div>
        <w:div w:id="148596065">
          <w:marLeft w:val="640"/>
          <w:marRight w:val="0"/>
          <w:marTop w:val="0"/>
          <w:marBottom w:val="0"/>
          <w:divBdr>
            <w:top w:val="none" w:sz="0" w:space="0" w:color="auto"/>
            <w:left w:val="none" w:sz="0" w:space="0" w:color="auto"/>
            <w:bottom w:val="none" w:sz="0" w:space="0" w:color="auto"/>
            <w:right w:val="none" w:sz="0" w:space="0" w:color="auto"/>
          </w:divBdr>
        </w:div>
        <w:div w:id="1537355858">
          <w:marLeft w:val="640"/>
          <w:marRight w:val="0"/>
          <w:marTop w:val="0"/>
          <w:marBottom w:val="0"/>
          <w:divBdr>
            <w:top w:val="none" w:sz="0" w:space="0" w:color="auto"/>
            <w:left w:val="none" w:sz="0" w:space="0" w:color="auto"/>
            <w:bottom w:val="none" w:sz="0" w:space="0" w:color="auto"/>
            <w:right w:val="none" w:sz="0" w:space="0" w:color="auto"/>
          </w:divBdr>
        </w:div>
        <w:div w:id="1676692434">
          <w:marLeft w:val="640"/>
          <w:marRight w:val="0"/>
          <w:marTop w:val="0"/>
          <w:marBottom w:val="0"/>
          <w:divBdr>
            <w:top w:val="none" w:sz="0" w:space="0" w:color="auto"/>
            <w:left w:val="none" w:sz="0" w:space="0" w:color="auto"/>
            <w:bottom w:val="none" w:sz="0" w:space="0" w:color="auto"/>
            <w:right w:val="none" w:sz="0" w:space="0" w:color="auto"/>
          </w:divBdr>
        </w:div>
        <w:div w:id="357195404">
          <w:marLeft w:val="640"/>
          <w:marRight w:val="0"/>
          <w:marTop w:val="0"/>
          <w:marBottom w:val="0"/>
          <w:divBdr>
            <w:top w:val="none" w:sz="0" w:space="0" w:color="auto"/>
            <w:left w:val="none" w:sz="0" w:space="0" w:color="auto"/>
            <w:bottom w:val="none" w:sz="0" w:space="0" w:color="auto"/>
            <w:right w:val="none" w:sz="0" w:space="0" w:color="auto"/>
          </w:divBdr>
        </w:div>
        <w:div w:id="1130168940">
          <w:marLeft w:val="640"/>
          <w:marRight w:val="0"/>
          <w:marTop w:val="0"/>
          <w:marBottom w:val="0"/>
          <w:divBdr>
            <w:top w:val="none" w:sz="0" w:space="0" w:color="auto"/>
            <w:left w:val="none" w:sz="0" w:space="0" w:color="auto"/>
            <w:bottom w:val="none" w:sz="0" w:space="0" w:color="auto"/>
            <w:right w:val="none" w:sz="0" w:space="0" w:color="auto"/>
          </w:divBdr>
        </w:div>
        <w:div w:id="1889297179">
          <w:marLeft w:val="640"/>
          <w:marRight w:val="0"/>
          <w:marTop w:val="0"/>
          <w:marBottom w:val="0"/>
          <w:divBdr>
            <w:top w:val="none" w:sz="0" w:space="0" w:color="auto"/>
            <w:left w:val="none" w:sz="0" w:space="0" w:color="auto"/>
            <w:bottom w:val="none" w:sz="0" w:space="0" w:color="auto"/>
            <w:right w:val="none" w:sz="0" w:space="0" w:color="auto"/>
          </w:divBdr>
        </w:div>
        <w:div w:id="1663243325">
          <w:marLeft w:val="640"/>
          <w:marRight w:val="0"/>
          <w:marTop w:val="0"/>
          <w:marBottom w:val="0"/>
          <w:divBdr>
            <w:top w:val="none" w:sz="0" w:space="0" w:color="auto"/>
            <w:left w:val="none" w:sz="0" w:space="0" w:color="auto"/>
            <w:bottom w:val="none" w:sz="0" w:space="0" w:color="auto"/>
            <w:right w:val="none" w:sz="0" w:space="0" w:color="auto"/>
          </w:divBdr>
        </w:div>
        <w:div w:id="2106877982">
          <w:marLeft w:val="640"/>
          <w:marRight w:val="0"/>
          <w:marTop w:val="0"/>
          <w:marBottom w:val="0"/>
          <w:divBdr>
            <w:top w:val="none" w:sz="0" w:space="0" w:color="auto"/>
            <w:left w:val="none" w:sz="0" w:space="0" w:color="auto"/>
            <w:bottom w:val="none" w:sz="0" w:space="0" w:color="auto"/>
            <w:right w:val="none" w:sz="0" w:space="0" w:color="auto"/>
          </w:divBdr>
        </w:div>
        <w:div w:id="678581418">
          <w:marLeft w:val="640"/>
          <w:marRight w:val="0"/>
          <w:marTop w:val="0"/>
          <w:marBottom w:val="0"/>
          <w:divBdr>
            <w:top w:val="none" w:sz="0" w:space="0" w:color="auto"/>
            <w:left w:val="none" w:sz="0" w:space="0" w:color="auto"/>
            <w:bottom w:val="none" w:sz="0" w:space="0" w:color="auto"/>
            <w:right w:val="none" w:sz="0" w:space="0" w:color="auto"/>
          </w:divBdr>
        </w:div>
        <w:div w:id="1191452255">
          <w:marLeft w:val="640"/>
          <w:marRight w:val="0"/>
          <w:marTop w:val="0"/>
          <w:marBottom w:val="0"/>
          <w:divBdr>
            <w:top w:val="none" w:sz="0" w:space="0" w:color="auto"/>
            <w:left w:val="none" w:sz="0" w:space="0" w:color="auto"/>
            <w:bottom w:val="none" w:sz="0" w:space="0" w:color="auto"/>
            <w:right w:val="none" w:sz="0" w:space="0" w:color="auto"/>
          </w:divBdr>
        </w:div>
        <w:div w:id="1162509499">
          <w:marLeft w:val="640"/>
          <w:marRight w:val="0"/>
          <w:marTop w:val="0"/>
          <w:marBottom w:val="0"/>
          <w:divBdr>
            <w:top w:val="none" w:sz="0" w:space="0" w:color="auto"/>
            <w:left w:val="none" w:sz="0" w:space="0" w:color="auto"/>
            <w:bottom w:val="none" w:sz="0" w:space="0" w:color="auto"/>
            <w:right w:val="none" w:sz="0" w:space="0" w:color="auto"/>
          </w:divBdr>
        </w:div>
        <w:div w:id="1592814172">
          <w:marLeft w:val="640"/>
          <w:marRight w:val="0"/>
          <w:marTop w:val="0"/>
          <w:marBottom w:val="0"/>
          <w:divBdr>
            <w:top w:val="none" w:sz="0" w:space="0" w:color="auto"/>
            <w:left w:val="none" w:sz="0" w:space="0" w:color="auto"/>
            <w:bottom w:val="none" w:sz="0" w:space="0" w:color="auto"/>
            <w:right w:val="none" w:sz="0" w:space="0" w:color="auto"/>
          </w:divBdr>
        </w:div>
        <w:div w:id="915013739">
          <w:marLeft w:val="640"/>
          <w:marRight w:val="0"/>
          <w:marTop w:val="0"/>
          <w:marBottom w:val="0"/>
          <w:divBdr>
            <w:top w:val="none" w:sz="0" w:space="0" w:color="auto"/>
            <w:left w:val="none" w:sz="0" w:space="0" w:color="auto"/>
            <w:bottom w:val="none" w:sz="0" w:space="0" w:color="auto"/>
            <w:right w:val="none" w:sz="0" w:space="0" w:color="auto"/>
          </w:divBdr>
        </w:div>
        <w:div w:id="626744592">
          <w:marLeft w:val="640"/>
          <w:marRight w:val="0"/>
          <w:marTop w:val="0"/>
          <w:marBottom w:val="0"/>
          <w:divBdr>
            <w:top w:val="none" w:sz="0" w:space="0" w:color="auto"/>
            <w:left w:val="none" w:sz="0" w:space="0" w:color="auto"/>
            <w:bottom w:val="none" w:sz="0" w:space="0" w:color="auto"/>
            <w:right w:val="none" w:sz="0" w:space="0" w:color="auto"/>
          </w:divBdr>
        </w:div>
        <w:div w:id="138301605">
          <w:marLeft w:val="640"/>
          <w:marRight w:val="0"/>
          <w:marTop w:val="0"/>
          <w:marBottom w:val="0"/>
          <w:divBdr>
            <w:top w:val="none" w:sz="0" w:space="0" w:color="auto"/>
            <w:left w:val="none" w:sz="0" w:space="0" w:color="auto"/>
            <w:bottom w:val="none" w:sz="0" w:space="0" w:color="auto"/>
            <w:right w:val="none" w:sz="0" w:space="0" w:color="auto"/>
          </w:divBdr>
        </w:div>
        <w:div w:id="40984246">
          <w:marLeft w:val="640"/>
          <w:marRight w:val="0"/>
          <w:marTop w:val="0"/>
          <w:marBottom w:val="0"/>
          <w:divBdr>
            <w:top w:val="none" w:sz="0" w:space="0" w:color="auto"/>
            <w:left w:val="none" w:sz="0" w:space="0" w:color="auto"/>
            <w:bottom w:val="none" w:sz="0" w:space="0" w:color="auto"/>
            <w:right w:val="none" w:sz="0" w:space="0" w:color="auto"/>
          </w:divBdr>
        </w:div>
        <w:div w:id="128863974">
          <w:marLeft w:val="640"/>
          <w:marRight w:val="0"/>
          <w:marTop w:val="0"/>
          <w:marBottom w:val="0"/>
          <w:divBdr>
            <w:top w:val="none" w:sz="0" w:space="0" w:color="auto"/>
            <w:left w:val="none" w:sz="0" w:space="0" w:color="auto"/>
            <w:bottom w:val="none" w:sz="0" w:space="0" w:color="auto"/>
            <w:right w:val="none" w:sz="0" w:space="0" w:color="auto"/>
          </w:divBdr>
        </w:div>
        <w:div w:id="103312181">
          <w:marLeft w:val="640"/>
          <w:marRight w:val="0"/>
          <w:marTop w:val="0"/>
          <w:marBottom w:val="0"/>
          <w:divBdr>
            <w:top w:val="none" w:sz="0" w:space="0" w:color="auto"/>
            <w:left w:val="none" w:sz="0" w:space="0" w:color="auto"/>
            <w:bottom w:val="none" w:sz="0" w:space="0" w:color="auto"/>
            <w:right w:val="none" w:sz="0" w:space="0" w:color="auto"/>
          </w:divBdr>
        </w:div>
        <w:div w:id="2083597835">
          <w:marLeft w:val="640"/>
          <w:marRight w:val="0"/>
          <w:marTop w:val="0"/>
          <w:marBottom w:val="0"/>
          <w:divBdr>
            <w:top w:val="none" w:sz="0" w:space="0" w:color="auto"/>
            <w:left w:val="none" w:sz="0" w:space="0" w:color="auto"/>
            <w:bottom w:val="none" w:sz="0" w:space="0" w:color="auto"/>
            <w:right w:val="none" w:sz="0" w:space="0" w:color="auto"/>
          </w:divBdr>
        </w:div>
        <w:div w:id="313293070">
          <w:marLeft w:val="640"/>
          <w:marRight w:val="0"/>
          <w:marTop w:val="0"/>
          <w:marBottom w:val="0"/>
          <w:divBdr>
            <w:top w:val="none" w:sz="0" w:space="0" w:color="auto"/>
            <w:left w:val="none" w:sz="0" w:space="0" w:color="auto"/>
            <w:bottom w:val="none" w:sz="0" w:space="0" w:color="auto"/>
            <w:right w:val="none" w:sz="0" w:space="0" w:color="auto"/>
          </w:divBdr>
        </w:div>
        <w:div w:id="1665157364">
          <w:marLeft w:val="640"/>
          <w:marRight w:val="0"/>
          <w:marTop w:val="0"/>
          <w:marBottom w:val="0"/>
          <w:divBdr>
            <w:top w:val="none" w:sz="0" w:space="0" w:color="auto"/>
            <w:left w:val="none" w:sz="0" w:space="0" w:color="auto"/>
            <w:bottom w:val="none" w:sz="0" w:space="0" w:color="auto"/>
            <w:right w:val="none" w:sz="0" w:space="0" w:color="auto"/>
          </w:divBdr>
        </w:div>
        <w:div w:id="1677073329">
          <w:marLeft w:val="640"/>
          <w:marRight w:val="0"/>
          <w:marTop w:val="0"/>
          <w:marBottom w:val="0"/>
          <w:divBdr>
            <w:top w:val="none" w:sz="0" w:space="0" w:color="auto"/>
            <w:left w:val="none" w:sz="0" w:space="0" w:color="auto"/>
            <w:bottom w:val="none" w:sz="0" w:space="0" w:color="auto"/>
            <w:right w:val="none" w:sz="0" w:space="0" w:color="auto"/>
          </w:divBdr>
        </w:div>
        <w:div w:id="155727670">
          <w:marLeft w:val="640"/>
          <w:marRight w:val="0"/>
          <w:marTop w:val="0"/>
          <w:marBottom w:val="0"/>
          <w:divBdr>
            <w:top w:val="none" w:sz="0" w:space="0" w:color="auto"/>
            <w:left w:val="none" w:sz="0" w:space="0" w:color="auto"/>
            <w:bottom w:val="none" w:sz="0" w:space="0" w:color="auto"/>
            <w:right w:val="none" w:sz="0" w:space="0" w:color="auto"/>
          </w:divBdr>
        </w:div>
        <w:div w:id="618993112">
          <w:marLeft w:val="640"/>
          <w:marRight w:val="0"/>
          <w:marTop w:val="0"/>
          <w:marBottom w:val="0"/>
          <w:divBdr>
            <w:top w:val="none" w:sz="0" w:space="0" w:color="auto"/>
            <w:left w:val="none" w:sz="0" w:space="0" w:color="auto"/>
            <w:bottom w:val="none" w:sz="0" w:space="0" w:color="auto"/>
            <w:right w:val="none" w:sz="0" w:space="0" w:color="auto"/>
          </w:divBdr>
        </w:div>
        <w:div w:id="663045300">
          <w:marLeft w:val="640"/>
          <w:marRight w:val="0"/>
          <w:marTop w:val="0"/>
          <w:marBottom w:val="0"/>
          <w:divBdr>
            <w:top w:val="none" w:sz="0" w:space="0" w:color="auto"/>
            <w:left w:val="none" w:sz="0" w:space="0" w:color="auto"/>
            <w:bottom w:val="none" w:sz="0" w:space="0" w:color="auto"/>
            <w:right w:val="none" w:sz="0" w:space="0" w:color="auto"/>
          </w:divBdr>
        </w:div>
        <w:div w:id="318268666">
          <w:marLeft w:val="640"/>
          <w:marRight w:val="0"/>
          <w:marTop w:val="0"/>
          <w:marBottom w:val="0"/>
          <w:divBdr>
            <w:top w:val="none" w:sz="0" w:space="0" w:color="auto"/>
            <w:left w:val="none" w:sz="0" w:space="0" w:color="auto"/>
            <w:bottom w:val="none" w:sz="0" w:space="0" w:color="auto"/>
            <w:right w:val="none" w:sz="0" w:space="0" w:color="auto"/>
          </w:divBdr>
        </w:div>
        <w:div w:id="1285766882">
          <w:marLeft w:val="640"/>
          <w:marRight w:val="0"/>
          <w:marTop w:val="0"/>
          <w:marBottom w:val="0"/>
          <w:divBdr>
            <w:top w:val="none" w:sz="0" w:space="0" w:color="auto"/>
            <w:left w:val="none" w:sz="0" w:space="0" w:color="auto"/>
            <w:bottom w:val="none" w:sz="0" w:space="0" w:color="auto"/>
            <w:right w:val="none" w:sz="0" w:space="0" w:color="auto"/>
          </w:divBdr>
        </w:div>
        <w:div w:id="1608734338">
          <w:marLeft w:val="640"/>
          <w:marRight w:val="0"/>
          <w:marTop w:val="0"/>
          <w:marBottom w:val="0"/>
          <w:divBdr>
            <w:top w:val="none" w:sz="0" w:space="0" w:color="auto"/>
            <w:left w:val="none" w:sz="0" w:space="0" w:color="auto"/>
            <w:bottom w:val="none" w:sz="0" w:space="0" w:color="auto"/>
            <w:right w:val="none" w:sz="0" w:space="0" w:color="auto"/>
          </w:divBdr>
        </w:div>
        <w:div w:id="672227678">
          <w:marLeft w:val="640"/>
          <w:marRight w:val="0"/>
          <w:marTop w:val="0"/>
          <w:marBottom w:val="0"/>
          <w:divBdr>
            <w:top w:val="none" w:sz="0" w:space="0" w:color="auto"/>
            <w:left w:val="none" w:sz="0" w:space="0" w:color="auto"/>
            <w:bottom w:val="none" w:sz="0" w:space="0" w:color="auto"/>
            <w:right w:val="none" w:sz="0" w:space="0" w:color="auto"/>
          </w:divBdr>
        </w:div>
        <w:div w:id="1090539965">
          <w:marLeft w:val="640"/>
          <w:marRight w:val="0"/>
          <w:marTop w:val="0"/>
          <w:marBottom w:val="0"/>
          <w:divBdr>
            <w:top w:val="none" w:sz="0" w:space="0" w:color="auto"/>
            <w:left w:val="none" w:sz="0" w:space="0" w:color="auto"/>
            <w:bottom w:val="none" w:sz="0" w:space="0" w:color="auto"/>
            <w:right w:val="none" w:sz="0" w:space="0" w:color="auto"/>
          </w:divBdr>
        </w:div>
        <w:div w:id="1513181369">
          <w:marLeft w:val="640"/>
          <w:marRight w:val="0"/>
          <w:marTop w:val="0"/>
          <w:marBottom w:val="0"/>
          <w:divBdr>
            <w:top w:val="none" w:sz="0" w:space="0" w:color="auto"/>
            <w:left w:val="none" w:sz="0" w:space="0" w:color="auto"/>
            <w:bottom w:val="none" w:sz="0" w:space="0" w:color="auto"/>
            <w:right w:val="none" w:sz="0" w:space="0" w:color="auto"/>
          </w:divBdr>
        </w:div>
        <w:div w:id="1327324645">
          <w:marLeft w:val="640"/>
          <w:marRight w:val="0"/>
          <w:marTop w:val="0"/>
          <w:marBottom w:val="0"/>
          <w:divBdr>
            <w:top w:val="none" w:sz="0" w:space="0" w:color="auto"/>
            <w:left w:val="none" w:sz="0" w:space="0" w:color="auto"/>
            <w:bottom w:val="none" w:sz="0" w:space="0" w:color="auto"/>
            <w:right w:val="none" w:sz="0" w:space="0" w:color="auto"/>
          </w:divBdr>
        </w:div>
        <w:div w:id="972250302">
          <w:marLeft w:val="640"/>
          <w:marRight w:val="0"/>
          <w:marTop w:val="0"/>
          <w:marBottom w:val="0"/>
          <w:divBdr>
            <w:top w:val="none" w:sz="0" w:space="0" w:color="auto"/>
            <w:left w:val="none" w:sz="0" w:space="0" w:color="auto"/>
            <w:bottom w:val="none" w:sz="0" w:space="0" w:color="auto"/>
            <w:right w:val="none" w:sz="0" w:space="0" w:color="auto"/>
          </w:divBdr>
        </w:div>
        <w:div w:id="281616794">
          <w:marLeft w:val="640"/>
          <w:marRight w:val="0"/>
          <w:marTop w:val="0"/>
          <w:marBottom w:val="0"/>
          <w:divBdr>
            <w:top w:val="none" w:sz="0" w:space="0" w:color="auto"/>
            <w:left w:val="none" w:sz="0" w:space="0" w:color="auto"/>
            <w:bottom w:val="none" w:sz="0" w:space="0" w:color="auto"/>
            <w:right w:val="none" w:sz="0" w:space="0" w:color="auto"/>
          </w:divBdr>
        </w:div>
        <w:div w:id="1896548033">
          <w:marLeft w:val="640"/>
          <w:marRight w:val="0"/>
          <w:marTop w:val="0"/>
          <w:marBottom w:val="0"/>
          <w:divBdr>
            <w:top w:val="none" w:sz="0" w:space="0" w:color="auto"/>
            <w:left w:val="none" w:sz="0" w:space="0" w:color="auto"/>
            <w:bottom w:val="none" w:sz="0" w:space="0" w:color="auto"/>
            <w:right w:val="none" w:sz="0" w:space="0" w:color="auto"/>
          </w:divBdr>
        </w:div>
        <w:div w:id="503126546">
          <w:marLeft w:val="640"/>
          <w:marRight w:val="0"/>
          <w:marTop w:val="0"/>
          <w:marBottom w:val="0"/>
          <w:divBdr>
            <w:top w:val="none" w:sz="0" w:space="0" w:color="auto"/>
            <w:left w:val="none" w:sz="0" w:space="0" w:color="auto"/>
            <w:bottom w:val="none" w:sz="0" w:space="0" w:color="auto"/>
            <w:right w:val="none" w:sz="0" w:space="0" w:color="auto"/>
          </w:divBdr>
        </w:div>
        <w:div w:id="315425794">
          <w:marLeft w:val="640"/>
          <w:marRight w:val="0"/>
          <w:marTop w:val="0"/>
          <w:marBottom w:val="0"/>
          <w:divBdr>
            <w:top w:val="none" w:sz="0" w:space="0" w:color="auto"/>
            <w:left w:val="none" w:sz="0" w:space="0" w:color="auto"/>
            <w:bottom w:val="none" w:sz="0" w:space="0" w:color="auto"/>
            <w:right w:val="none" w:sz="0" w:space="0" w:color="auto"/>
          </w:divBdr>
        </w:div>
        <w:div w:id="259413694">
          <w:marLeft w:val="640"/>
          <w:marRight w:val="0"/>
          <w:marTop w:val="0"/>
          <w:marBottom w:val="0"/>
          <w:divBdr>
            <w:top w:val="none" w:sz="0" w:space="0" w:color="auto"/>
            <w:left w:val="none" w:sz="0" w:space="0" w:color="auto"/>
            <w:bottom w:val="none" w:sz="0" w:space="0" w:color="auto"/>
            <w:right w:val="none" w:sz="0" w:space="0" w:color="auto"/>
          </w:divBdr>
        </w:div>
        <w:div w:id="1158686459">
          <w:marLeft w:val="640"/>
          <w:marRight w:val="0"/>
          <w:marTop w:val="0"/>
          <w:marBottom w:val="0"/>
          <w:divBdr>
            <w:top w:val="none" w:sz="0" w:space="0" w:color="auto"/>
            <w:left w:val="none" w:sz="0" w:space="0" w:color="auto"/>
            <w:bottom w:val="none" w:sz="0" w:space="0" w:color="auto"/>
            <w:right w:val="none" w:sz="0" w:space="0" w:color="auto"/>
          </w:divBdr>
        </w:div>
        <w:div w:id="64499014">
          <w:marLeft w:val="640"/>
          <w:marRight w:val="0"/>
          <w:marTop w:val="0"/>
          <w:marBottom w:val="0"/>
          <w:divBdr>
            <w:top w:val="none" w:sz="0" w:space="0" w:color="auto"/>
            <w:left w:val="none" w:sz="0" w:space="0" w:color="auto"/>
            <w:bottom w:val="none" w:sz="0" w:space="0" w:color="auto"/>
            <w:right w:val="none" w:sz="0" w:space="0" w:color="auto"/>
          </w:divBdr>
        </w:div>
        <w:div w:id="2073964339">
          <w:marLeft w:val="640"/>
          <w:marRight w:val="0"/>
          <w:marTop w:val="0"/>
          <w:marBottom w:val="0"/>
          <w:divBdr>
            <w:top w:val="none" w:sz="0" w:space="0" w:color="auto"/>
            <w:left w:val="none" w:sz="0" w:space="0" w:color="auto"/>
            <w:bottom w:val="none" w:sz="0" w:space="0" w:color="auto"/>
            <w:right w:val="none" w:sz="0" w:space="0" w:color="auto"/>
          </w:divBdr>
        </w:div>
        <w:div w:id="899025407">
          <w:marLeft w:val="640"/>
          <w:marRight w:val="0"/>
          <w:marTop w:val="0"/>
          <w:marBottom w:val="0"/>
          <w:divBdr>
            <w:top w:val="none" w:sz="0" w:space="0" w:color="auto"/>
            <w:left w:val="none" w:sz="0" w:space="0" w:color="auto"/>
            <w:bottom w:val="none" w:sz="0" w:space="0" w:color="auto"/>
            <w:right w:val="none" w:sz="0" w:space="0" w:color="auto"/>
          </w:divBdr>
        </w:div>
        <w:div w:id="1228761194">
          <w:marLeft w:val="640"/>
          <w:marRight w:val="0"/>
          <w:marTop w:val="0"/>
          <w:marBottom w:val="0"/>
          <w:divBdr>
            <w:top w:val="none" w:sz="0" w:space="0" w:color="auto"/>
            <w:left w:val="none" w:sz="0" w:space="0" w:color="auto"/>
            <w:bottom w:val="none" w:sz="0" w:space="0" w:color="auto"/>
            <w:right w:val="none" w:sz="0" w:space="0" w:color="auto"/>
          </w:divBdr>
        </w:div>
        <w:div w:id="1571965161">
          <w:marLeft w:val="640"/>
          <w:marRight w:val="0"/>
          <w:marTop w:val="0"/>
          <w:marBottom w:val="0"/>
          <w:divBdr>
            <w:top w:val="none" w:sz="0" w:space="0" w:color="auto"/>
            <w:left w:val="none" w:sz="0" w:space="0" w:color="auto"/>
            <w:bottom w:val="none" w:sz="0" w:space="0" w:color="auto"/>
            <w:right w:val="none" w:sz="0" w:space="0" w:color="auto"/>
          </w:divBdr>
        </w:div>
        <w:div w:id="1749379317">
          <w:marLeft w:val="640"/>
          <w:marRight w:val="0"/>
          <w:marTop w:val="0"/>
          <w:marBottom w:val="0"/>
          <w:divBdr>
            <w:top w:val="none" w:sz="0" w:space="0" w:color="auto"/>
            <w:left w:val="none" w:sz="0" w:space="0" w:color="auto"/>
            <w:bottom w:val="none" w:sz="0" w:space="0" w:color="auto"/>
            <w:right w:val="none" w:sz="0" w:space="0" w:color="auto"/>
          </w:divBdr>
        </w:div>
        <w:div w:id="1465657254">
          <w:marLeft w:val="640"/>
          <w:marRight w:val="0"/>
          <w:marTop w:val="0"/>
          <w:marBottom w:val="0"/>
          <w:divBdr>
            <w:top w:val="none" w:sz="0" w:space="0" w:color="auto"/>
            <w:left w:val="none" w:sz="0" w:space="0" w:color="auto"/>
            <w:bottom w:val="none" w:sz="0" w:space="0" w:color="auto"/>
            <w:right w:val="none" w:sz="0" w:space="0" w:color="auto"/>
          </w:divBdr>
        </w:div>
        <w:div w:id="1238512323">
          <w:marLeft w:val="640"/>
          <w:marRight w:val="0"/>
          <w:marTop w:val="0"/>
          <w:marBottom w:val="0"/>
          <w:divBdr>
            <w:top w:val="none" w:sz="0" w:space="0" w:color="auto"/>
            <w:left w:val="none" w:sz="0" w:space="0" w:color="auto"/>
            <w:bottom w:val="none" w:sz="0" w:space="0" w:color="auto"/>
            <w:right w:val="none" w:sz="0" w:space="0" w:color="auto"/>
          </w:divBdr>
        </w:div>
        <w:div w:id="585966148">
          <w:marLeft w:val="640"/>
          <w:marRight w:val="0"/>
          <w:marTop w:val="0"/>
          <w:marBottom w:val="0"/>
          <w:divBdr>
            <w:top w:val="none" w:sz="0" w:space="0" w:color="auto"/>
            <w:left w:val="none" w:sz="0" w:space="0" w:color="auto"/>
            <w:bottom w:val="none" w:sz="0" w:space="0" w:color="auto"/>
            <w:right w:val="none" w:sz="0" w:space="0" w:color="auto"/>
          </w:divBdr>
        </w:div>
        <w:div w:id="2069066695">
          <w:marLeft w:val="640"/>
          <w:marRight w:val="0"/>
          <w:marTop w:val="0"/>
          <w:marBottom w:val="0"/>
          <w:divBdr>
            <w:top w:val="none" w:sz="0" w:space="0" w:color="auto"/>
            <w:left w:val="none" w:sz="0" w:space="0" w:color="auto"/>
            <w:bottom w:val="none" w:sz="0" w:space="0" w:color="auto"/>
            <w:right w:val="none" w:sz="0" w:space="0" w:color="auto"/>
          </w:divBdr>
        </w:div>
        <w:div w:id="2010253563">
          <w:marLeft w:val="640"/>
          <w:marRight w:val="0"/>
          <w:marTop w:val="0"/>
          <w:marBottom w:val="0"/>
          <w:divBdr>
            <w:top w:val="none" w:sz="0" w:space="0" w:color="auto"/>
            <w:left w:val="none" w:sz="0" w:space="0" w:color="auto"/>
            <w:bottom w:val="none" w:sz="0" w:space="0" w:color="auto"/>
            <w:right w:val="none" w:sz="0" w:space="0" w:color="auto"/>
          </w:divBdr>
        </w:div>
        <w:div w:id="1755316653">
          <w:marLeft w:val="640"/>
          <w:marRight w:val="0"/>
          <w:marTop w:val="0"/>
          <w:marBottom w:val="0"/>
          <w:divBdr>
            <w:top w:val="none" w:sz="0" w:space="0" w:color="auto"/>
            <w:left w:val="none" w:sz="0" w:space="0" w:color="auto"/>
            <w:bottom w:val="none" w:sz="0" w:space="0" w:color="auto"/>
            <w:right w:val="none" w:sz="0" w:space="0" w:color="auto"/>
          </w:divBdr>
        </w:div>
      </w:divsChild>
    </w:div>
    <w:div w:id="210924536">
      <w:bodyDiv w:val="1"/>
      <w:marLeft w:val="0"/>
      <w:marRight w:val="0"/>
      <w:marTop w:val="0"/>
      <w:marBottom w:val="0"/>
      <w:divBdr>
        <w:top w:val="none" w:sz="0" w:space="0" w:color="auto"/>
        <w:left w:val="none" w:sz="0" w:space="0" w:color="auto"/>
        <w:bottom w:val="none" w:sz="0" w:space="0" w:color="auto"/>
        <w:right w:val="none" w:sz="0" w:space="0" w:color="auto"/>
      </w:divBdr>
      <w:divsChild>
        <w:div w:id="2135441901">
          <w:marLeft w:val="640"/>
          <w:marRight w:val="0"/>
          <w:marTop w:val="0"/>
          <w:marBottom w:val="0"/>
          <w:divBdr>
            <w:top w:val="none" w:sz="0" w:space="0" w:color="auto"/>
            <w:left w:val="none" w:sz="0" w:space="0" w:color="auto"/>
            <w:bottom w:val="none" w:sz="0" w:space="0" w:color="auto"/>
            <w:right w:val="none" w:sz="0" w:space="0" w:color="auto"/>
          </w:divBdr>
        </w:div>
        <w:div w:id="2075085675">
          <w:marLeft w:val="640"/>
          <w:marRight w:val="0"/>
          <w:marTop w:val="0"/>
          <w:marBottom w:val="0"/>
          <w:divBdr>
            <w:top w:val="none" w:sz="0" w:space="0" w:color="auto"/>
            <w:left w:val="none" w:sz="0" w:space="0" w:color="auto"/>
            <w:bottom w:val="none" w:sz="0" w:space="0" w:color="auto"/>
            <w:right w:val="none" w:sz="0" w:space="0" w:color="auto"/>
          </w:divBdr>
        </w:div>
        <w:div w:id="818614326">
          <w:marLeft w:val="640"/>
          <w:marRight w:val="0"/>
          <w:marTop w:val="0"/>
          <w:marBottom w:val="0"/>
          <w:divBdr>
            <w:top w:val="none" w:sz="0" w:space="0" w:color="auto"/>
            <w:left w:val="none" w:sz="0" w:space="0" w:color="auto"/>
            <w:bottom w:val="none" w:sz="0" w:space="0" w:color="auto"/>
            <w:right w:val="none" w:sz="0" w:space="0" w:color="auto"/>
          </w:divBdr>
        </w:div>
        <w:div w:id="1708945695">
          <w:marLeft w:val="640"/>
          <w:marRight w:val="0"/>
          <w:marTop w:val="0"/>
          <w:marBottom w:val="0"/>
          <w:divBdr>
            <w:top w:val="none" w:sz="0" w:space="0" w:color="auto"/>
            <w:left w:val="none" w:sz="0" w:space="0" w:color="auto"/>
            <w:bottom w:val="none" w:sz="0" w:space="0" w:color="auto"/>
            <w:right w:val="none" w:sz="0" w:space="0" w:color="auto"/>
          </w:divBdr>
        </w:div>
        <w:div w:id="1223567204">
          <w:marLeft w:val="640"/>
          <w:marRight w:val="0"/>
          <w:marTop w:val="0"/>
          <w:marBottom w:val="0"/>
          <w:divBdr>
            <w:top w:val="none" w:sz="0" w:space="0" w:color="auto"/>
            <w:left w:val="none" w:sz="0" w:space="0" w:color="auto"/>
            <w:bottom w:val="none" w:sz="0" w:space="0" w:color="auto"/>
            <w:right w:val="none" w:sz="0" w:space="0" w:color="auto"/>
          </w:divBdr>
        </w:div>
        <w:div w:id="1992757238">
          <w:marLeft w:val="640"/>
          <w:marRight w:val="0"/>
          <w:marTop w:val="0"/>
          <w:marBottom w:val="0"/>
          <w:divBdr>
            <w:top w:val="none" w:sz="0" w:space="0" w:color="auto"/>
            <w:left w:val="none" w:sz="0" w:space="0" w:color="auto"/>
            <w:bottom w:val="none" w:sz="0" w:space="0" w:color="auto"/>
            <w:right w:val="none" w:sz="0" w:space="0" w:color="auto"/>
          </w:divBdr>
        </w:div>
        <w:div w:id="381909360">
          <w:marLeft w:val="640"/>
          <w:marRight w:val="0"/>
          <w:marTop w:val="0"/>
          <w:marBottom w:val="0"/>
          <w:divBdr>
            <w:top w:val="none" w:sz="0" w:space="0" w:color="auto"/>
            <w:left w:val="none" w:sz="0" w:space="0" w:color="auto"/>
            <w:bottom w:val="none" w:sz="0" w:space="0" w:color="auto"/>
            <w:right w:val="none" w:sz="0" w:space="0" w:color="auto"/>
          </w:divBdr>
        </w:div>
        <w:div w:id="77797241">
          <w:marLeft w:val="640"/>
          <w:marRight w:val="0"/>
          <w:marTop w:val="0"/>
          <w:marBottom w:val="0"/>
          <w:divBdr>
            <w:top w:val="none" w:sz="0" w:space="0" w:color="auto"/>
            <w:left w:val="none" w:sz="0" w:space="0" w:color="auto"/>
            <w:bottom w:val="none" w:sz="0" w:space="0" w:color="auto"/>
            <w:right w:val="none" w:sz="0" w:space="0" w:color="auto"/>
          </w:divBdr>
        </w:div>
        <w:div w:id="1727610263">
          <w:marLeft w:val="640"/>
          <w:marRight w:val="0"/>
          <w:marTop w:val="0"/>
          <w:marBottom w:val="0"/>
          <w:divBdr>
            <w:top w:val="none" w:sz="0" w:space="0" w:color="auto"/>
            <w:left w:val="none" w:sz="0" w:space="0" w:color="auto"/>
            <w:bottom w:val="none" w:sz="0" w:space="0" w:color="auto"/>
            <w:right w:val="none" w:sz="0" w:space="0" w:color="auto"/>
          </w:divBdr>
        </w:div>
        <w:div w:id="468791378">
          <w:marLeft w:val="640"/>
          <w:marRight w:val="0"/>
          <w:marTop w:val="0"/>
          <w:marBottom w:val="0"/>
          <w:divBdr>
            <w:top w:val="none" w:sz="0" w:space="0" w:color="auto"/>
            <w:left w:val="none" w:sz="0" w:space="0" w:color="auto"/>
            <w:bottom w:val="none" w:sz="0" w:space="0" w:color="auto"/>
            <w:right w:val="none" w:sz="0" w:space="0" w:color="auto"/>
          </w:divBdr>
        </w:div>
        <w:div w:id="1059093112">
          <w:marLeft w:val="640"/>
          <w:marRight w:val="0"/>
          <w:marTop w:val="0"/>
          <w:marBottom w:val="0"/>
          <w:divBdr>
            <w:top w:val="none" w:sz="0" w:space="0" w:color="auto"/>
            <w:left w:val="none" w:sz="0" w:space="0" w:color="auto"/>
            <w:bottom w:val="none" w:sz="0" w:space="0" w:color="auto"/>
            <w:right w:val="none" w:sz="0" w:space="0" w:color="auto"/>
          </w:divBdr>
        </w:div>
        <w:div w:id="942801597">
          <w:marLeft w:val="640"/>
          <w:marRight w:val="0"/>
          <w:marTop w:val="0"/>
          <w:marBottom w:val="0"/>
          <w:divBdr>
            <w:top w:val="none" w:sz="0" w:space="0" w:color="auto"/>
            <w:left w:val="none" w:sz="0" w:space="0" w:color="auto"/>
            <w:bottom w:val="none" w:sz="0" w:space="0" w:color="auto"/>
            <w:right w:val="none" w:sz="0" w:space="0" w:color="auto"/>
          </w:divBdr>
        </w:div>
        <w:div w:id="273053144">
          <w:marLeft w:val="640"/>
          <w:marRight w:val="0"/>
          <w:marTop w:val="0"/>
          <w:marBottom w:val="0"/>
          <w:divBdr>
            <w:top w:val="none" w:sz="0" w:space="0" w:color="auto"/>
            <w:left w:val="none" w:sz="0" w:space="0" w:color="auto"/>
            <w:bottom w:val="none" w:sz="0" w:space="0" w:color="auto"/>
            <w:right w:val="none" w:sz="0" w:space="0" w:color="auto"/>
          </w:divBdr>
        </w:div>
        <w:div w:id="368267740">
          <w:marLeft w:val="640"/>
          <w:marRight w:val="0"/>
          <w:marTop w:val="0"/>
          <w:marBottom w:val="0"/>
          <w:divBdr>
            <w:top w:val="none" w:sz="0" w:space="0" w:color="auto"/>
            <w:left w:val="none" w:sz="0" w:space="0" w:color="auto"/>
            <w:bottom w:val="none" w:sz="0" w:space="0" w:color="auto"/>
            <w:right w:val="none" w:sz="0" w:space="0" w:color="auto"/>
          </w:divBdr>
        </w:div>
        <w:div w:id="1564411667">
          <w:marLeft w:val="640"/>
          <w:marRight w:val="0"/>
          <w:marTop w:val="0"/>
          <w:marBottom w:val="0"/>
          <w:divBdr>
            <w:top w:val="none" w:sz="0" w:space="0" w:color="auto"/>
            <w:left w:val="none" w:sz="0" w:space="0" w:color="auto"/>
            <w:bottom w:val="none" w:sz="0" w:space="0" w:color="auto"/>
            <w:right w:val="none" w:sz="0" w:space="0" w:color="auto"/>
          </w:divBdr>
        </w:div>
        <w:div w:id="1983584148">
          <w:marLeft w:val="640"/>
          <w:marRight w:val="0"/>
          <w:marTop w:val="0"/>
          <w:marBottom w:val="0"/>
          <w:divBdr>
            <w:top w:val="none" w:sz="0" w:space="0" w:color="auto"/>
            <w:left w:val="none" w:sz="0" w:space="0" w:color="auto"/>
            <w:bottom w:val="none" w:sz="0" w:space="0" w:color="auto"/>
            <w:right w:val="none" w:sz="0" w:space="0" w:color="auto"/>
          </w:divBdr>
        </w:div>
        <w:div w:id="1387291503">
          <w:marLeft w:val="640"/>
          <w:marRight w:val="0"/>
          <w:marTop w:val="0"/>
          <w:marBottom w:val="0"/>
          <w:divBdr>
            <w:top w:val="none" w:sz="0" w:space="0" w:color="auto"/>
            <w:left w:val="none" w:sz="0" w:space="0" w:color="auto"/>
            <w:bottom w:val="none" w:sz="0" w:space="0" w:color="auto"/>
            <w:right w:val="none" w:sz="0" w:space="0" w:color="auto"/>
          </w:divBdr>
        </w:div>
        <w:div w:id="72246463">
          <w:marLeft w:val="640"/>
          <w:marRight w:val="0"/>
          <w:marTop w:val="0"/>
          <w:marBottom w:val="0"/>
          <w:divBdr>
            <w:top w:val="none" w:sz="0" w:space="0" w:color="auto"/>
            <w:left w:val="none" w:sz="0" w:space="0" w:color="auto"/>
            <w:bottom w:val="none" w:sz="0" w:space="0" w:color="auto"/>
            <w:right w:val="none" w:sz="0" w:space="0" w:color="auto"/>
          </w:divBdr>
        </w:div>
        <w:div w:id="1934120783">
          <w:marLeft w:val="640"/>
          <w:marRight w:val="0"/>
          <w:marTop w:val="0"/>
          <w:marBottom w:val="0"/>
          <w:divBdr>
            <w:top w:val="none" w:sz="0" w:space="0" w:color="auto"/>
            <w:left w:val="none" w:sz="0" w:space="0" w:color="auto"/>
            <w:bottom w:val="none" w:sz="0" w:space="0" w:color="auto"/>
            <w:right w:val="none" w:sz="0" w:space="0" w:color="auto"/>
          </w:divBdr>
        </w:div>
        <w:div w:id="1529758702">
          <w:marLeft w:val="640"/>
          <w:marRight w:val="0"/>
          <w:marTop w:val="0"/>
          <w:marBottom w:val="0"/>
          <w:divBdr>
            <w:top w:val="none" w:sz="0" w:space="0" w:color="auto"/>
            <w:left w:val="none" w:sz="0" w:space="0" w:color="auto"/>
            <w:bottom w:val="none" w:sz="0" w:space="0" w:color="auto"/>
            <w:right w:val="none" w:sz="0" w:space="0" w:color="auto"/>
          </w:divBdr>
        </w:div>
        <w:div w:id="699282618">
          <w:marLeft w:val="640"/>
          <w:marRight w:val="0"/>
          <w:marTop w:val="0"/>
          <w:marBottom w:val="0"/>
          <w:divBdr>
            <w:top w:val="none" w:sz="0" w:space="0" w:color="auto"/>
            <w:left w:val="none" w:sz="0" w:space="0" w:color="auto"/>
            <w:bottom w:val="none" w:sz="0" w:space="0" w:color="auto"/>
            <w:right w:val="none" w:sz="0" w:space="0" w:color="auto"/>
          </w:divBdr>
        </w:div>
        <w:div w:id="1709527819">
          <w:marLeft w:val="640"/>
          <w:marRight w:val="0"/>
          <w:marTop w:val="0"/>
          <w:marBottom w:val="0"/>
          <w:divBdr>
            <w:top w:val="none" w:sz="0" w:space="0" w:color="auto"/>
            <w:left w:val="none" w:sz="0" w:space="0" w:color="auto"/>
            <w:bottom w:val="none" w:sz="0" w:space="0" w:color="auto"/>
            <w:right w:val="none" w:sz="0" w:space="0" w:color="auto"/>
          </w:divBdr>
        </w:div>
        <w:div w:id="1655720772">
          <w:marLeft w:val="640"/>
          <w:marRight w:val="0"/>
          <w:marTop w:val="0"/>
          <w:marBottom w:val="0"/>
          <w:divBdr>
            <w:top w:val="none" w:sz="0" w:space="0" w:color="auto"/>
            <w:left w:val="none" w:sz="0" w:space="0" w:color="auto"/>
            <w:bottom w:val="none" w:sz="0" w:space="0" w:color="auto"/>
            <w:right w:val="none" w:sz="0" w:space="0" w:color="auto"/>
          </w:divBdr>
        </w:div>
        <w:div w:id="1489712848">
          <w:marLeft w:val="640"/>
          <w:marRight w:val="0"/>
          <w:marTop w:val="0"/>
          <w:marBottom w:val="0"/>
          <w:divBdr>
            <w:top w:val="none" w:sz="0" w:space="0" w:color="auto"/>
            <w:left w:val="none" w:sz="0" w:space="0" w:color="auto"/>
            <w:bottom w:val="none" w:sz="0" w:space="0" w:color="auto"/>
            <w:right w:val="none" w:sz="0" w:space="0" w:color="auto"/>
          </w:divBdr>
        </w:div>
        <w:div w:id="1590508615">
          <w:marLeft w:val="640"/>
          <w:marRight w:val="0"/>
          <w:marTop w:val="0"/>
          <w:marBottom w:val="0"/>
          <w:divBdr>
            <w:top w:val="none" w:sz="0" w:space="0" w:color="auto"/>
            <w:left w:val="none" w:sz="0" w:space="0" w:color="auto"/>
            <w:bottom w:val="none" w:sz="0" w:space="0" w:color="auto"/>
            <w:right w:val="none" w:sz="0" w:space="0" w:color="auto"/>
          </w:divBdr>
        </w:div>
        <w:div w:id="1605766991">
          <w:marLeft w:val="640"/>
          <w:marRight w:val="0"/>
          <w:marTop w:val="0"/>
          <w:marBottom w:val="0"/>
          <w:divBdr>
            <w:top w:val="none" w:sz="0" w:space="0" w:color="auto"/>
            <w:left w:val="none" w:sz="0" w:space="0" w:color="auto"/>
            <w:bottom w:val="none" w:sz="0" w:space="0" w:color="auto"/>
            <w:right w:val="none" w:sz="0" w:space="0" w:color="auto"/>
          </w:divBdr>
        </w:div>
        <w:div w:id="1635333745">
          <w:marLeft w:val="640"/>
          <w:marRight w:val="0"/>
          <w:marTop w:val="0"/>
          <w:marBottom w:val="0"/>
          <w:divBdr>
            <w:top w:val="none" w:sz="0" w:space="0" w:color="auto"/>
            <w:left w:val="none" w:sz="0" w:space="0" w:color="auto"/>
            <w:bottom w:val="none" w:sz="0" w:space="0" w:color="auto"/>
            <w:right w:val="none" w:sz="0" w:space="0" w:color="auto"/>
          </w:divBdr>
        </w:div>
        <w:div w:id="1086220892">
          <w:marLeft w:val="640"/>
          <w:marRight w:val="0"/>
          <w:marTop w:val="0"/>
          <w:marBottom w:val="0"/>
          <w:divBdr>
            <w:top w:val="none" w:sz="0" w:space="0" w:color="auto"/>
            <w:left w:val="none" w:sz="0" w:space="0" w:color="auto"/>
            <w:bottom w:val="none" w:sz="0" w:space="0" w:color="auto"/>
            <w:right w:val="none" w:sz="0" w:space="0" w:color="auto"/>
          </w:divBdr>
        </w:div>
        <w:div w:id="1202212214">
          <w:marLeft w:val="640"/>
          <w:marRight w:val="0"/>
          <w:marTop w:val="0"/>
          <w:marBottom w:val="0"/>
          <w:divBdr>
            <w:top w:val="none" w:sz="0" w:space="0" w:color="auto"/>
            <w:left w:val="none" w:sz="0" w:space="0" w:color="auto"/>
            <w:bottom w:val="none" w:sz="0" w:space="0" w:color="auto"/>
            <w:right w:val="none" w:sz="0" w:space="0" w:color="auto"/>
          </w:divBdr>
        </w:div>
        <w:div w:id="459881479">
          <w:marLeft w:val="640"/>
          <w:marRight w:val="0"/>
          <w:marTop w:val="0"/>
          <w:marBottom w:val="0"/>
          <w:divBdr>
            <w:top w:val="none" w:sz="0" w:space="0" w:color="auto"/>
            <w:left w:val="none" w:sz="0" w:space="0" w:color="auto"/>
            <w:bottom w:val="none" w:sz="0" w:space="0" w:color="auto"/>
            <w:right w:val="none" w:sz="0" w:space="0" w:color="auto"/>
          </w:divBdr>
        </w:div>
        <w:div w:id="1441339966">
          <w:marLeft w:val="640"/>
          <w:marRight w:val="0"/>
          <w:marTop w:val="0"/>
          <w:marBottom w:val="0"/>
          <w:divBdr>
            <w:top w:val="none" w:sz="0" w:space="0" w:color="auto"/>
            <w:left w:val="none" w:sz="0" w:space="0" w:color="auto"/>
            <w:bottom w:val="none" w:sz="0" w:space="0" w:color="auto"/>
            <w:right w:val="none" w:sz="0" w:space="0" w:color="auto"/>
          </w:divBdr>
        </w:div>
        <w:div w:id="950937748">
          <w:marLeft w:val="640"/>
          <w:marRight w:val="0"/>
          <w:marTop w:val="0"/>
          <w:marBottom w:val="0"/>
          <w:divBdr>
            <w:top w:val="none" w:sz="0" w:space="0" w:color="auto"/>
            <w:left w:val="none" w:sz="0" w:space="0" w:color="auto"/>
            <w:bottom w:val="none" w:sz="0" w:space="0" w:color="auto"/>
            <w:right w:val="none" w:sz="0" w:space="0" w:color="auto"/>
          </w:divBdr>
        </w:div>
        <w:div w:id="1765227311">
          <w:marLeft w:val="640"/>
          <w:marRight w:val="0"/>
          <w:marTop w:val="0"/>
          <w:marBottom w:val="0"/>
          <w:divBdr>
            <w:top w:val="none" w:sz="0" w:space="0" w:color="auto"/>
            <w:left w:val="none" w:sz="0" w:space="0" w:color="auto"/>
            <w:bottom w:val="none" w:sz="0" w:space="0" w:color="auto"/>
            <w:right w:val="none" w:sz="0" w:space="0" w:color="auto"/>
          </w:divBdr>
        </w:div>
        <w:div w:id="1991670734">
          <w:marLeft w:val="640"/>
          <w:marRight w:val="0"/>
          <w:marTop w:val="0"/>
          <w:marBottom w:val="0"/>
          <w:divBdr>
            <w:top w:val="none" w:sz="0" w:space="0" w:color="auto"/>
            <w:left w:val="none" w:sz="0" w:space="0" w:color="auto"/>
            <w:bottom w:val="none" w:sz="0" w:space="0" w:color="auto"/>
            <w:right w:val="none" w:sz="0" w:space="0" w:color="auto"/>
          </w:divBdr>
        </w:div>
        <w:div w:id="33387027">
          <w:marLeft w:val="640"/>
          <w:marRight w:val="0"/>
          <w:marTop w:val="0"/>
          <w:marBottom w:val="0"/>
          <w:divBdr>
            <w:top w:val="none" w:sz="0" w:space="0" w:color="auto"/>
            <w:left w:val="none" w:sz="0" w:space="0" w:color="auto"/>
            <w:bottom w:val="none" w:sz="0" w:space="0" w:color="auto"/>
            <w:right w:val="none" w:sz="0" w:space="0" w:color="auto"/>
          </w:divBdr>
        </w:div>
        <w:div w:id="866254860">
          <w:marLeft w:val="640"/>
          <w:marRight w:val="0"/>
          <w:marTop w:val="0"/>
          <w:marBottom w:val="0"/>
          <w:divBdr>
            <w:top w:val="none" w:sz="0" w:space="0" w:color="auto"/>
            <w:left w:val="none" w:sz="0" w:space="0" w:color="auto"/>
            <w:bottom w:val="none" w:sz="0" w:space="0" w:color="auto"/>
            <w:right w:val="none" w:sz="0" w:space="0" w:color="auto"/>
          </w:divBdr>
        </w:div>
        <w:div w:id="937447169">
          <w:marLeft w:val="640"/>
          <w:marRight w:val="0"/>
          <w:marTop w:val="0"/>
          <w:marBottom w:val="0"/>
          <w:divBdr>
            <w:top w:val="none" w:sz="0" w:space="0" w:color="auto"/>
            <w:left w:val="none" w:sz="0" w:space="0" w:color="auto"/>
            <w:bottom w:val="none" w:sz="0" w:space="0" w:color="auto"/>
            <w:right w:val="none" w:sz="0" w:space="0" w:color="auto"/>
          </w:divBdr>
        </w:div>
        <w:div w:id="1384334018">
          <w:marLeft w:val="640"/>
          <w:marRight w:val="0"/>
          <w:marTop w:val="0"/>
          <w:marBottom w:val="0"/>
          <w:divBdr>
            <w:top w:val="none" w:sz="0" w:space="0" w:color="auto"/>
            <w:left w:val="none" w:sz="0" w:space="0" w:color="auto"/>
            <w:bottom w:val="none" w:sz="0" w:space="0" w:color="auto"/>
            <w:right w:val="none" w:sz="0" w:space="0" w:color="auto"/>
          </w:divBdr>
        </w:div>
        <w:div w:id="877428233">
          <w:marLeft w:val="640"/>
          <w:marRight w:val="0"/>
          <w:marTop w:val="0"/>
          <w:marBottom w:val="0"/>
          <w:divBdr>
            <w:top w:val="none" w:sz="0" w:space="0" w:color="auto"/>
            <w:left w:val="none" w:sz="0" w:space="0" w:color="auto"/>
            <w:bottom w:val="none" w:sz="0" w:space="0" w:color="auto"/>
            <w:right w:val="none" w:sz="0" w:space="0" w:color="auto"/>
          </w:divBdr>
        </w:div>
        <w:div w:id="435835163">
          <w:marLeft w:val="640"/>
          <w:marRight w:val="0"/>
          <w:marTop w:val="0"/>
          <w:marBottom w:val="0"/>
          <w:divBdr>
            <w:top w:val="none" w:sz="0" w:space="0" w:color="auto"/>
            <w:left w:val="none" w:sz="0" w:space="0" w:color="auto"/>
            <w:bottom w:val="none" w:sz="0" w:space="0" w:color="auto"/>
            <w:right w:val="none" w:sz="0" w:space="0" w:color="auto"/>
          </w:divBdr>
        </w:div>
        <w:div w:id="979728229">
          <w:marLeft w:val="640"/>
          <w:marRight w:val="0"/>
          <w:marTop w:val="0"/>
          <w:marBottom w:val="0"/>
          <w:divBdr>
            <w:top w:val="none" w:sz="0" w:space="0" w:color="auto"/>
            <w:left w:val="none" w:sz="0" w:space="0" w:color="auto"/>
            <w:bottom w:val="none" w:sz="0" w:space="0" w:color="auto"/>
            <w:right w:val="none" w:sz="0" w:space="0" w:color="auto"/>
          </w:divBdr>
        </w:div>
        <w:div w:id="1353646425">
          <w:marLeft w:val="640"/>
          <w:marRight w:val="0"/>
          <w:marTop w:val="0"/>
          <w:marBottom w:val="0"/>
          <w:divBdr>
            <w:top w:val="none" w:sz="0" w:space="0" w:color="auto"/>
            <w:left w:val="none" w:sz="0" w:space="0" w:color="auto"/>
            <w:bottom w:val="none" w:sz="0" w:space="0" w:color="auto"/>
            <w:right w:val="none" w:sz="0" w:space="0" w:color="auto"/>
          </w:divBdr>
        </w:div>
        <w:div w:id="777679177">
          <w:marLeft w:val="640"/>
          <w:marRight w:val="0"/>
          <w:marTop w:val="0"/>
          <w:marBottom w:val="0"/>
          <w:divBdr>
            <w:top w:val="none" w:sz="0" w:space="0" w:color="auto"/>
            <w:left w:val="none" w:sz="0" w:space="0" w:color="auto"/>
            <w:bottom w:val="none" w:sz="0" w:space="0" w:color="auto"/>
            <w:right w:val="none" w:sz="0" w:space="0" w:color="auto"/>
          </w:divBdr>
        </w:div>
        <w:div w:id="1666400586">
          <w:marLeft w:val="640"/>
          <w:marRight w:val="0"/>
          <w:marTop w:val="0"/>
          <w:marBottom w:val="0"/>
          <w:divBdr>
            <w:top w:val="none" w:sz="0" w:space="0" w:color="auto"/>
            <w:left w:val="none" w:sz="0" w:space="0" w:color="auto"/>
            <w:bottom w:val="none" w:sz="0" w:space="0" w:color="auto"/>
            <w:right w:val="none" w:sz="0" w:space="0" w:color="auto"/>
          </w:divBdr>
        </w:div>
        <w:div w:id="558904075">
          <w:marLeft w:val="640"/>
          <w:marRight w:val="0"/>
          <w:marTop w:val="0"/>
          <w:marBottom w:val="0"/>
          <w:divBdr>
            <w:top w:val="none" w:sz="0" w:space="0" w:color="auto"/>
            <w:left w:val="none" w:sz="0" w:space="0" w:color="auto"/>
            <w:bottom w:val="none" w:sz="0" w:space="0" w:color="auto"/>
            <w:right w:val="none" w:sz="0" w:space="0" w:color="auto"/>
          </w:divBdr>
        </w:div>
        <w:div w:id="281573055">
          <w:marLeft w:val="640"/>
          <w:marRight w:val="0"/>
          <w:marTop w:val="0"/>
          <w:marBottom w:val="0"/>
          <w:divBdr>
            <w:top w:val="none" w:sz="0" w:space="0" w:color="auto"/>
            <w:left w:val="none" w:sz="0" w:space="0" w:color="auto"/>
            <w:bottom w:val="none" w:sz="0" w:space="0" w:color="auto"/>
            <w:right w:val="none" w:sz="0" w:space="0" w:color="auto"/>
          </w:divBdr>
        </w:div>
        <w:div w:id="1323121948">
          <w:marLeft w:val="640"/>
          <w:marRight w:val="0"/>
          <w:marTop w:val="0"/>
          <w:marBottom w:val="0"/>
          <w:divBdr>
            <w:top w:val="none" w:sz="0" w:space="0" w:color="auto"/>
            <w:left w:val="none" w:sz="0" w:space="0" w:color="auto"/>
            <w:bottom w:val="none" w:sz="0" w:space="0" w:color="auto"/>
            <w:right w:val="none" w:sz="0" w:space="0" w:color="auto"/>
          </w:divBdr>
        </w:div>
        <w:div w:id="95101452">
          <w:marLeft w:val="640"/>
          <w:marRight w:val="0"/>
          <w:marTop w:val="0"/>
          <w:marBottom w:val="0"/>
          <w:divBdr>
            <w:top w:val="none" w:sz="0" w:space="0" w:color="auto"/>
            <w:left w:val="none" w:sz="0" w:space="0" w:color="auto"/>
            <w:bottom w:val="none" w:sz="0" w:space="0" w:color="auto"/>
            <w:right w:val="none" w:sz="0" w:space="0" w:color="auto"/>
          </w:divBdr>
        </w:div>
        <w:div w:id="2022851714">
          <w:marLeft w:val="640"/>
          <w:marRight w:val="0"/>
          <w:marTop w:val="0"/>
          <w:marBottom w:val="0"/>
          <w:divBdr>
            <w:top w:val="none" w:sz="0" w:space="0" w:color="auto"/>
            <w:left w:val="none" w:sz="0" w:space="0" w:color="auto"/>
            <w:bottom w:val="none" w:sz="0" w:space="0" w:color="auto"/>
            <w:right w:val="none" w:sz="0" w:space="0" w:color="auto"/>
          </w:divBdr>
        </w:div>
        <w:div w:id="39287838">
          <w:marLeft w:val="640"/>
          <w:marRight w:val="0"/>
          <w:marTop w:val="0"/>
          <w:marBottom w:val="0"/>
          <w:divBdr>
            <w:top w:val="none" w:sz="0" w:space="0" w:color="auto"/>
            <w:left w:val="none" w:sz="0" w:space="0" w:color="auto"/>
            <w:bottom w:val="none" w:sz="0" w:space="0" w:color="auto"/>
            <w:right w:val="none" w:sz="0" w:space="0" w:color="auto"/>
          </w:divBdr>
        </w:div>
        <w:div w:id="235632157">
          <w:marLeft w:val="640"/>
          <w:marRight w:val="0"/>
          <w:marTop w:val="0"/>
          <w:marBottom w:val="0"/>
          <w:divBdr>
            <w:top w:val="none" w:sz="0" w:space="0" w:color="auto"/>
            <w:left w:val="none" w:sz="0" w:space="0" w:color="auto"/>
            <w:bottom w:val="none" w:sz="0" w:space="0" w:color="auto"/>
            <w:right w:val="none" w:sz="0" w:space="0" w:color="auto"/>
          </w:divBdr>
        </w:div>
        <w:div w:id="1921941343">
          <w:marLeft w:val="640"/>
          <w:marRight w:val="0"/>
          <w:marTop w:val="0"/>
          <w:marBottom w:val="0"/>
          <w:divBdr>
            <w:top w:val="none" w:sz="0" w:space="0" w:color="auto"/>
            <w:left w:val="none" w:sz="0" w:space="0" w:color="auto"/>
            <w:bottom w:val="none" w:sz="0" w:space="0" w:color="auto"/>
            <w:right w:val="none" w:sz="0" w:space="0" w:color="auto"/>
          </w:divBdr>
        </w:div>
        <w:div w:id="382490534">
          <w:marLeft w:val="640"/>
          <w:marRight w:val="0"/>
          <w:marTop w:val="0"/>
          <w:marBottom w:val="0"/>
          <w:divBdr>
            <w:top w:val="none" w:sz="0" w:space="0" w:color="auto"/>
            <w:left w:val="none" w:sz="0" w:space="0" w:color="auto"/>
            <w:bottom w:val="none" w:sz="0" w:space="0" w:color="auto"/>
            <w:right w:val="none" w:sz="0" w:space="0" w:color="auto"/>
          </w:divBdr>
        </w:div>
        <w:div w:id="1119447511">
          <w:marLeft w:val="640"/>
          <w:marRight w:val="0"/>
          <w:marTop w:val="0"/>
          <w:marBottom w:val="0"/>
          <w:divBdr>
            <w:top w:val="none" w:sz="0" w:space="0" w:color="auto"/>
            <w:left w:val="none" w:sz="0" w:space="0" w:color="auto"/>
            <w:bottom w:val="none" w:sz="0" w:space="0" w:color="auto"/>
            <w:right w:val="none" w:sz="0" w:space="0" w:color="auto"/>
          </w:divBdr>
        </w:div>
        <w:div w:id="284504516">
          <w:marLeft w:val="640"/>
          <w:marRight w:val="0"/>
          <w:marTop w:val="0"/>
          <w:marBottom w:val="0"/>
          <w:divBdr>
            <w:top w:val="none" w:sz="0" w:space="0" w:color="auto"/>
            <w:left w:val="none" w:sz="0" w:space="0" w:color="auto"/>
            <w:bottom w:val="none" w:sz="0" w:space="0" w:color="auto"/>
            <w:right w:val="none" w:sz="0" w:space="0" w:color="auto"/>
          </w:divBdr>
        </w:div>
        <w:div w:id="1616985077">
          <w:marLeft w:val="640"/>
          <w:marRight w:val="0"/>
          <w:marTop w:val="0"/>
          <w:marBottom w:val="0"/>
          <w:divBdr>
            <w:top w:val="none" w:sz="0" w:space="0" w:color="auto"/>
            <w:left w:val="none" w:sz="0" w:space="0" w:color="auto"/>
            <w:bottom w:val="none" w:sz="0" w:space="0" w:color="auto"/>
            <w:right w:val="none" w:sz="0" w:space="0" w:color="auto"/>
          </w:divBdr>
        </w:div>
        <w:div w:id="131603520">
          <w:marLeft w:val="640"/>
          <w:marRight w:val="0"/>
          <w:marTop w:val="0"/>
          <w:marBottom w:val="0"/>
          <w:divBdr>
            <w:top w:val="none" w:sz="0" w:space="0" w:color="auto"/>
            <w:left w:val="none" w:sz="0" w:space="0" w:color="auto"/>
            <w:bottom w:val="none" w:sz="0" w:space="0" w:color="auto"/>
            <w:right w:val="none" w:sz="0" w:space="0" w:color="auto"/>
          </w:divBdr>
        </w:div>
        <w:div w:id="1642613666">
          <w:marLeft w:val="640"/>
          <w:marRight w:val="0"/>
          <w:marTop w:val="0"/>
          <w:marBottom w:val="0"/>
          <w:divBdr>
            <w:top w:val="none" w:sz="0" w:space="0" w:color="auto"/>
            <w:left w:val="none" w:sz="0" w:space="0" w:color="auto"/>
            <w:bottom w:val="none" w:sz="0" w:space="0" w:color="auto"/>
            <w:right w:val="none" w:sz="0" w:space="0" w:color="auto"/>
          </w:divBdr>
        </w:div>
        <w:div w:id="1201938488">
          <w:marLeft w:val="640"/>
          <w:marRight w:val="0"/>
          <w:marTop w:val="0"/>
          <w:marBottom w:val="0"/>
          <w:divBdr>
            <w:top w:val="none" w:sz="0" w:space="0" w:color="auto"/>
            <w:left w:val="none" w:sz="0" w:space="0" w:color="auto"/>
            <w:bottom w:val="none" w:sz="0" w:space="0" w:color="auto"/>
            <w:right w:val="none" w:sz="0" w:space="0" w:color="auto"/>
          </w:divBdr>
        </w:div>
        <w:div w:id="1253205425">
          <w:marLeft w:val="640"/>
          <w:marRight w:val="0"/>
          <w:marTop w:val="0"/>
          <w:marBottom w:val="0"/>
          <w:divBdr>
            <w:top w:val="none" w:sz="0" w:space="0" w:color="auto"/>
            <w:left w:val="none" w:sz="0" w:space="0" w:color="auto"/>
            <w:bottom w:val="none" w:sz="0" w:space="0" w:color="auto"/>
            <w:right w:val="none" w:sz="0" w:space="0" w:color="auto"/>
          </w:divBdr>
        </w:div>
        <w:div w:id="148639765">
          <w:marLeft w:val="640"/>
          <w:marRight w:val="0"/>
          <w:marTop w:val="0"/>
          <w:marBottom w:val="0"/>
          <w:divBdr>
            <w:top w:val="none" w:sz="0" w:space="0" w:color="auto"/>
            <w:left w:val="none" w:sz="0" w:space="0" w:color="auto"/>
            <w:bottom w:val="none" w:sz="0" w:space="0" w:color="auto"/>
            <w:right w:val="none" w:sz="0" w:space="0" w:color="auto"/>
          </w:divBdr>
        </w:div>
        <w:div w:id="1386879287">
          <w:marLeft w:val="640"/>
          <w:marRight w:val="0"/>
          <w:marTop w:val="0"/>
          <w:marBottom w:val="0"/>
          <w:divBdr>
            <w:top w:val="none" w:sz="0" w:space="0" w:color="auto"/>
            <w:left w:val="none" w:sz="0" w:space="0" w:color="auto"/>
            <w:bottom w:val="none" w:sz="0" w:space="0" w:color="auto"/>
            <w:right w:val="none" w:sz="0" w:space="0" w:color="auto"/>
          </w:divBdr>
        </w:div>
        <w:div w:id="2005164656">
          <w:marLeft w:val="640"/>
          <w:marRight w:val="0"/>
          <w:marTop w:val="0"/>
          <w:marBottom w:val="0"/>
          <w:divBdr>
            <w:top w:val="none" w:sz="0" w:space="0" w:color="auto"/>
            <w:left w:val="none" w:sz="0" w:space="0" w:color="auto"/>
            <w:bottom w:val="none" w:sz="0" w:space="0" w:color="auto"/>
            <w:right w:val="none" w:sz="0" w:space="0" w:color="auto"/>
          </w:divBdr>
        </w:div>
        <w:div w:id="1718239102">
          <w:marLeft w:val="640"/>
          <w:marRight w:val="0"/>
          <w:marTop w:val="0"/>
          <w:marBottom w:val="0"/>
          <w:divBdr>
            <w:top w:val="none" w:sz="0" w:space="0" w:color="auto"/>
            <w:left w:val="none" w:sz="0" w:space="0" w:color="auto"/>
            <w:bottom w:val="none" w:sz="0" w:space="0" w:color="auto"/>
            <w:right w:val="none" w:sz="0" w:space="0" w:color="auto"/>
          </w:divBdr>
        </w:div>
        <w:div w:id="1621957686">
          <w:marLeft w:val="640"/>
          <w:marRight w:val="0"/>
          <w:marTop w:val="0"/>
          <w:marBottom w:val="0"/>
          <w:divBdr>
            <w:top w:val="none" w:sz="0" w:space="0" w:color="auto"/>
            <w:left w:val="none" w:sz="0" w:space="0" w:color="auto"/>
            <w:bottom w:val="none" w:sz="0" w:space="0" w:color="auto"/>
            <w:right w:val="none" w:sz="0" w:space="0" w:color="auto"/>
          </w:divBdr>
        </w:div>
        <w:div w:id="2120294153">
          <w:marLeft w:val="640"/>
          <w:marRight w:val="0"/>
          <w:marTop w:val="0"/>
          <w:marBottom w:val="0"/>
          <w:divBdr>
            <w:top w:val="none" w:sz="0" w:space="0" w:color="auto"/>
            <w:left w:val="none" w:sz="0" w:space="0" w:color="auto"/>
            <w:bottom w:val="none" w:sz="0" w:space="0" w:color="auto"/>
            <w:right w:val="none" w:sz="0" w:space="0" w:color="auto"/>
          </w:divBdr>
        </w:div>
        <w:div w:id="1294410881">
          <w:marLeft w:val="640"/>
          <w:marRight w:val="0"/>
          <w:marTop w:val="0"/>
          <w:marBottom w:val="0"/>
          <w:divBdr>
            <w:top w:val="none" w:sz="0" w:space="0" w:color="auto"/>
            <w:left w:val="none" w:sz="0" w:space="0" w:color="auto"/>
            <w:bottom w:val="none" w:sz="0" w:space="0" w:color="auto"/>
            <w:right w:val="none" w:sz="0" w:space="0" w:color="auto"/>
          </w:divBdr>
        </w:div>
        <w:div w:id="703139799">
          <w:marLeft w:val="640"/>
          <w:marRight w:val="0"/>
          <w:marTop w:val="0"/>
          <w:marBottom w:val="0"/>
          <w:divBdr>
            <w:top w:val="none" w:sz="0" w:space="0" w:color="auto"/>
            <w:left w:val="none" w:sz="0" w:space="0" w:color="auto"/>
            <w:bottom w:val="none" w:sz="0" w:space="0" w:color="auto"/>
            <w:right w:val="none" w:sz="0" w:space="0" w:color="auto"/>
          </w:divBdr>
        </w:div>
        <w:div w:id="417101849">
          <w:marLeft w:val="640"/>
          <w:marRight w:val="0"/>
          <w:marTop w:val="0"/>
          <w:marBottom w:val="0"/>
          <w:divBdr>
            <w:top w:val="none" w:sz="0" w:space="0" w:color="auto"/>
            <w:left w:val="none" w:sz="0" w:space="0" w:color="auto"/>
            <w:bottom w:val="none" w:sz="0" w:space="0" w:color="auto"/>
            <w:right w:val="none" w:sz="0" w:space="0" w:color="auto"/>
          </w:divBdr>
        </w:div>
        <w:div w:id="1161653073">
          <w:marLeft w:val="640"/>
          <w:marRight w:val="0"/>
          <w:marTop w:val="0"/>
          <w:marBottom w:val="0"/>
          <w:divBdr>
            <w:top w:val="none" w:sz="0" w:space="0" w:color="auto"/>
            <w:left w:val="none" w:sz="0" w:space="0" w:color="auto"/>
            <w:bottom w:val="none" w:sz="0" w:space="0" w:color="auto"/>
            <w:right w:val="none" w:sz="0" w:space="0" w:color="auto"/>
          </w:divBdr>
        </w:div>
        <w:div w:id="1321544301">
          <w:marLeft w:val="640"/>
          <w:marRight w:val="0"/>
          <w:marTop w:val="0"/>
          <w:marBottom w:val="0"/>
          <w:divBdr>
            <w:top w:val="none" w:sz="0" w:space="0" w:color="auto"/>
            <w:left w:val="none" w:sz="0" w:space="0" w:color="auto"/>
            <w:bottom w:val="none" w:sz="0" w:space="0" w:color="auto"/>
            <w:right w:val="none" w:sz="0" w:space="0" w:color="auto"/>
          </w:divBdr>
        </w:div>
      </w:divsChild>
    </w:div>
    <w:div w:id="211576925">
      <w:bodyDiv w:val="1"/>
      <w:marLeft w:val="0"/>
      <w:marRight w:val="0"/>
      <w:marTop w:val="0"/>
      <w:marBottom w:val="0"/>
      <w:divBdr>
        <w:top w:val="none" w:sz="0" w:space="0" w:color="auto"/>
        <w:left w:val="none" w:sz="0" w:space="0" w:color="auto"/>
        <w:bottom w:val="none" w:sz="0" w:space="0" w:color="auto"/>
        <w:right w:val="none" w:sz="0" w:space="0" w:color="auto"/>
      </w:divBdr>
      <w:divsChild>
        <w:div w:id="865559070">
          <w:marLeft w:val="640"/>
          <w:marRight w:val="0"/>
          <w:marTop w:val="0"/>
          <w:marBottom w:val="0"/>
          <w:divBdr>
            <w:top w:val="none" w:sz="0" w:space="0" w:color="auto"/>
            <w:left w:val="none" w:sz="0" w:space="0" w:color="auto"/>
            <w:bottom w:val="none" w:sz="0" w:space="0" w:color="auto"/>
            <w:right w:val="none" w:sz="0" w:space="0" w:color="auto"/>
          </w:divBdr>
        </w:div>
        <w:div w:id="1322349749">
          <w:marLeft w:val="640"/>
          <w:marRight w:val="0"/>
          <w:marTop w:val="0"/>
          <w:marBottom w:val="0"/>
          <w:divBdr>
            <w:top w:val="none" w:sz="0" w:space="0" w:color="auto"/>
            <w:left w:val="none" w:sz="0" w:space="0" w:color="auto"/>
            <w:bottom w:val="none" w:sz="0" w:space="0" w:color="auto"/>
            <w:right w:val="none" w:sz="0" w:space="0" w:color="auto"/>
          </w:divBdr>
        </w:div>
        <w:div w:id="2098478231">
          <w:marLeft w:val="640"/>
          <w:marRight w:val="0"/>
          <w:marTop w:val="0"/>
          <w:marBottom w:val="0"/>
          <w:divBdr>
            <w:top w:val="none" w:sz="0" w:space="0" w:color="auto"/>
            <w:left w:val="none" w:sz="0" w:space="0" w:color="auto"/>
            <w:bottom w:val="none" w:sz="0" w:space="0" w:color="auto"/>
            <w:right w:val="none" w:sz="0" w:space="0" w:color="auto"/>
          </w:divBdr>
        </w:div>
        <w:div w:id="2061442657">
          <w:marLeft w:val="640"/>
          <w:marRight w:val="0"/>
          <w:marTop w:val="0"/>
          <w:marBottom w:val="0"/>
          <w:divBdr>
            <w:top w:val="none" w:sz="0" w:space="0" w:color="auto"/>
            <w:left w:val="none" w:sz="0" w:space="0" w:color="auto"/>
            <w:bottom w:val="none" w:sz="0" w:space="0" w:color="auto"/>
            <w:right w:val="none" w:sz="0" w:space="0" w:color="auto"/>
          </w:divBdr>
        </w:div>
        <w:div w:id="1477069361">
          <w:marLeft w:val="640"/>
          <w:marRight w:val="0"/>
          <w:marTop w:val="0"/>
          <w:marBottom w:val="0"/>
          <w:divBdr>
            <w:top w:val="none" w:sz="0" w:space="0" w:color="auto"/>
            <w:left w:val="none" w:sz="0" w:space="0" w:color="auto"/>
            <w:bottom w:val="none" w:sz="0" w:space="0" w:color="auto"/>
            <w:right w:val="none" w:sz="0" w:space="0" w:color="auto"/>
          </w:divBdr>
        </w:div>
        <w:div w:id="1064907707">
          <w:marLeft w:val="640"/>
          <w:marRight w:val="0"/>
          <w:marTop w:val="0"/>
          <w:marBottom w:val="0"/>
          <w:divBdr>
            <w:top w:val="none" w:sz="0" w:space="0" w:color="auto"/>
            <w:left w:val="none" w:sz="0" w:space="0" w:color="auto"/>
            <w:bottom w:val="none" w:sz="0" w:space="0" w:color="auto"/>
            <w:right w:val="none" w:sz="0" w:space="0" w:color="auto"/>
          </w:divBdr>
        </w:div>
        <w:div w:id="1208225824">
          <w:marLeft w:val="640"/>
          <w:marRight w:val="0"/>
          <w:marTop w:val="0"/>
          <w:marBottom w:val="0"/>
          <w:divBdr>
            <w:top w:val="none" w:sz="0" w:space="0" w:color="auto"/>
            <w:left w:val="none" w:sz="0" w:space="0" w:color="auto"/>
            <w:bottom w:val="none" w:sz="0" w:space="0" w:color="auto"/>
            <w:right w:val="none" w:sz="0" w:space="0" w:color="auto"/>
          </w:divBdr>
        </w:div>
        <w:div w:id="1079255588">
          <w:marLeft w:val="640"/>
          <w:marRight w:val="0"/>
          <w:marTop w:val="0"/>
          <w:marBottom w:val="0"/>
          <w:divBdr>
            <w:top w:val="none" w:sz="0" w:space="0" w:color="auto"/>
            <w:left w:val="none" w:sz="0" w:space="0" w:color="auto"/>
            <w:bottom w:val="none" w:sz="0" w:space="0" w:color="auto"/>
            <w:right w:val="none" w:sz="0" w:space="0" w:color="auto"/>
          </w:divBdr>
        </w:div>
        <w:div w:id="1762334719">
          <w:marLeft w:val="640"/>
          <w:marRight w:val="0"/>
          <w:marTop w:val="0"/>
          <w:marBottom w:val="0"/>
          <w:divBdr>
            <w:top w:val="none" w:sz="0" w:space="0" w:color="auto"/>
            <w:left w:val="none" w:sz="0" w:space="0" w:color="auto"/>
            <w:bottom w:val="none" w:sz="0" w:space="0" w:color="auto"/>
            <w:right w:val="none" w:sz="0" w:space="0" w:color="auto"/>
          </w:divBdr>
        </w:div>
        <w:div w:id="1960183875">
          <w:marLeft w:val="640"/>
          <w:marRight w:val="0"/>
          <w:marTop w:val="0"/>
          <w:marBottom w:val="0"/>
          <w:divBdr>
            <w:top w:val="none" w:sz="0" w:space="0" w:color="auto"/>
            <w:left w:val="none" w:sz="0" w:space="0" w:color="auto"/>
            <w:bottom w:val="none" w:sz="0" w:space="0" w:color="auto"/>
            <w:right w:val="none" w:sz="0" w:space="0" w:color="auto"/>
          </w:divBdr>
        </w:div>
        <w:div w:id="1217742340">
          <w:marLeft w:val="640"/>
          <w:marRight w:val="0"/>
          <w:marTop w:val="0"/>
          <w:marBottom w:val="0"/>
          <w:divBdr>
            <w:top w:val="none" w:sz="0" w:space="0" w:color="auto"/>
            <w:left w:val="none" w:sz="0" w:space="0" w:color="auto"/>
            <w:bottom w:val="none" w:sz="0" w:space="0" w:color="auto"/>
            <w:right w:val="none" w:sz="0" w:space="0" w:color="auto"/>
          </w:divBdr>
        </w:div>
        <w:div w:id="564490000">
          <w:marLeft w:val="640"/>
          <w:marRight w:val="0"/>
          <w:marTop w:val="0"/>
          <w:marBottom w:val="0"/>
          <w:divBdr>
            <w:top w:val="none" w:sz="0" w:space="0" w:color="auto"/>
            <w:left w:val="none" w:sz="0" w:space="0" w:color="auto"/>
            <w:bottom w:val="none" w:sz="0" w:space="0" w:color="auto"/>
            <w:right w:val="none" w:sz="0" w:space="0" w:color="auto"/>
          </w:divBdr>
        </w:div>
        <w:div w:id="532310519">
          <w:marLeft w:val="640"/>
          <w:marRight w:val="0"/>
          <w:marTop w:val="0"/>
          <w:marBottom w:val="0"/>
          <w:divBdr>
            <w:top w:val="none" w:sz="0" w:space="0" w:color="auto"/>
            <w:left w:val="none" w:sz="0" w:space="0" w:color="auto"/>
            <w:bottom w:val="none" w:sz="0" w:space="0" w:color="auto"/>
            <w:right w:val="none" w:sz="0" w:space="0" w:color="auto"/>
          </w:divBdr>
        </w:div>
        <w:div w:id="680593865">
          <w:marLeft w:val="640"/>
          <w:marRight w:val="0"/>
          <w:marTop w:val="0"/>
          <w:marBottom w:val="0"/>
          <w:divBdr>
            <w:top w:val="none" w:sz="0" w:space="0" w:color="auto"/>
            <w:left w:val="none" w:sz="0" w:space="0" w:color="auto"/>
            <w:bottom w:val="none" w:sz="0" w:space="0" w:color="auto"/>
            <w:right w:val="none" w:sz="0" w:space="0" w:color="auto"/>
          </w:divBdr>
        </w:div>
        <w:div w:id="309361316">
          <w:marLeft w:val="640"/>
          <w:marRight w:val="0"/>
          <w:marTop w:val="0"/>
          <w:marBottom w:val="0"/>
          <w:divBdr>
            <w:top w:val="none" w:sz="0" w:space="0" w:color="auto"/>
            <w:left w:val="none" w:sz="0" w:space="0" w:color="auto"/>
            <w:bottom w:val="none" w:sz="0" w:space="0" w:color="auto"/>
            <w:right w:val="none" w:sz="0" w:space="0" w:color="auto"/>
          </w:divBdr>
        </w:div>
        <w:div w:id="157504502">
          <w:marLeft w:val="640"/>
          <w:marRight w:val="0"/>
          <w:marTop w:val="0"/>
          <w:marBottom w:val="0"/>
          <w:divBdr>
            <w:top w:val="none" w:sz="0" w:space="0" w:color="auto"/>
            <w:left w:val="none" w:sz="0" w:space="0" w:color="auto"/>
            <w:bottom w:val="none" w:sz="0" w:space="0" w:color="auto"/>
            <w:right w:val="none" w:sz="0" w:space="0" w:color="auto"/>
          </w:divBdr>
        </w:div>
        <w:div w:id="329068704">
          <w:marLeft w:val="640"/>
          <w:marRight w:val="0"/>
          <w:marTop w:val="0"/>
          <w:marBottom w:val="0"/>
          <w:divBdr>
            <w:top w:val="none" w:sz="0" w:space="0" w:color="auto"/>
            <w:left w:val="none" w:sz="0" w:space="0" w:color="auto"/>
            <w:bottom w:val="none" w:sz="0" w:space="0" w:color="auto"/>
            <w:right w:val="none" w:sz="0" w:space="0" w:color="auto"/>
          </w:divBdr>
        </w:div>
        <w:div w:id="636571484">
          <w:marLeft w:val="640"/>
          <w:marRight w:val="0"/>
          <w:marTop w:val="0"/>
          <w:marBottom w:val="0"/>
          <w:divBdr>
            <w:top w:val="none" w:sz="0" w:space="0" w:color="auto"/>
            <w:left w:val="none" w:sz="0" w:space="0" w:color="auto"/>
            <w:bottom w:val="none" w:sz="0" w:space="0" w:color="auto"/>
            <w:right w:val="none" w:sz="0" w:space="0" w:color="auto"/>
          </w:divBdr>
        </w:div>
        <w:div w:id="837310507">
          <w:marLeft w:val="640"/>
          <w:marRight w:val="0"/>
          <w:marTop w:val="0"/>
          <w:marBottom w:val="0"/>
          <w:divBdr>
            <w:top w:val="none" w:sz="0" w:space="0" w:color="auto"/>
            <w:left w:val="none" w:sz="0" w:space="0" w:color="auto"/>
            <w:bottom w:val="none" w:sz="0" w:space="0" w:color="auto"/>
            <w:right w:val="none" w:sz="0" w:space="0" w:color="auto"/>
          </w:divBdr>
        </w:div>
        <w:div w:id="1777555459">
          <w:marLeft w:val="640"/>
          <w:marRight w:val="0"/>
          <w:marTop w:val="0"/>
          <w:marBottom w:val="0"/>
          <w:divBdr>
            <w:top w:val="none" w:sz="0" w:space="0" w:color="auto"/>
            <w:left w:val="none" w:sz="0" w:space="0" w:color="auto"/>
            <w:bottom w:val="none" w:sz="0" w:space="0" w:color="auto"/>
            <w:right w:val="none" w:sz="0" w:space="0" w:color="auto"/>
          </w:divBdr>
        </w:div>
        <w:div w:id="1148589898">
          <w:marLeft w:val="640"/>
          <w:marRight w:val="0"/>
          <w:marTop w:val="0"/>
          <w:marBottom w:val="0"/>
          <w:divBdr>
            <w:top w:val="none" w:sz="0" w:space="0" w:color="auto"/>
            <w:left w:val="none" w:sz="0" w:space="0" w:color="auto"/>
            <w:bottom w:val="none" w:sz="0" w:space="0" w:color="auto"/>
            <w:right w:val="none" w:sz="0" w:space="0" w:color="auto"/>
          </w:divBdr>
        </w:div>
        <w:div w:id="966665616">
          <w:marLeft w:val="640"/>
          <w:marRight w:val="0"/>
          <w:marTop w:val="0"/>
          <w:marBottom w:val="0"/>
          <w:divBdr>
            <w:top w:val="none" w:sz="0" w:space="0" w:color="auto"/>
            <w:left w:val="none" w:sz="0" w:space="0" w:color="auto"/>
            <w:bottom w:val="none" w:sz="0" w:space="0" w:color="auto"/>
            <w:right w:val="none" w:sz="0" w:space="0" w:color="auto"/>
          </w:divBdr>
        </w:div>
        <w:div w:id="229850044">
          <w:marLeft w:val="640"/>
          <w:marRight w:val="0"/>
          <w:marTop w:val="0"/>
          <w:marBottom w:val="0"/>
          <w:divBdr>
            <w:top w:val="none" w:sz="0" w:space="0" w:color="auto"/>
            <w:left w:val="none" w:sz="0" w:space="0" w:color="auto"/>
            <w:bottom w:val="none" w:sz="0" w:space="0" w:color="auto"/>
            <w:right w:val="none" w:sz="0" w:space="0" w:color="auto"/>
          </w:divBdr>
        </w:div>
        <w:div w:id="1021668245">
          <w:marLeft w:val="640"/>
          <w:marRight w:val="0"/>
          <w:marTop w:val="0"/>
          <w:marBottom w:val="0"/>
          <w:divBdr>
            <w:top w:val="none" w:sz="0" w:space="0" w:color="auto"/>
            <w:left w:val="none" w:sz="0" w:space="0" w:color="auto"/>
            <w:bottom w:val="none" w:sz="0" w:space="0" w:color="auto"/>
            <w:right w:val="none" w:sz="0" w:space="0" w:color="auto"/>
          </w:divBdr>
        </w:div>
        <w:div w:id="597640704">
          <w:marLeft w:val="640"/>
          <w:marRight w:val="0"/>
          <w:marTop w:val="0"/>
          <w:marBottom w:val="0"/>
          <w:divBdr>
            <w:top w:val="none" w:sz="0" w:space="0" w:color="auto"/>
            <w:left w:val="none" w:sz="0" w:space="0" w:color="auto"/>
            <w:bottom w:val="none" w:sz="0" w:space="0" w:color="auto"/>
            <w:right w:val="none" w:sz="0" w:space="0" w:color="auto"/>
          </w:divBdr>
        </w:div>
        <w:div w:id="1027752039">
          <w:marLeft w:val="640"/>
          <w:marRight w:val="0"/>
          <w:marTop w:val="0"/>
          <w:marBottom w:val="0"/>
          <w:divBdr>
            <w:top w:val="none" w:sz="0" w:space="0" w:color="auto"/>
            <w:left w:val="none" w:sz="0" w:space="0" w:color="auto"/>
            <w:bottom w:val="none" w:sz="0" w:space="0" w:color="auto"/>
            <w:right w:val="none" w:sz="0" w:space="0" w:color="auto"/>
          </w:divBdr>
        </w:div>
        <w:div w:id="1825781114">
          <w:marLeft w:val="640"/>
          <w:marRight w:val="0"/>
          <w:marTop w:val="0"/>
          <w:marBottom w:val="0"/>
          <w:divBdr>
            <w:top w:val="none" w:sz="0" w:space="0" w:color="auto"/>
            <w:left w:val="none" w:sz="0" w:space="0" w:color="auto"/>
            <w:bottom w:val="none" w:sz="0" w:space="0" w:color="auto"/>
            <w:right w:val="none" w:sz="0" w:space="0" w:color="auto"/>
          </w:divBdr>
        </w:div>
        <w:div w:id="1388871522">
          <w:marLeft w:val="640"/>
          <w:marRight w:val="0"/>
          <w:marTop w:val="0"/>
          <w:marBottom w:val="0"/>
          <w:divBdr>
            <w:top w:val="none" w:sz="0" w:space="0" w:color="auto"/>
            <w:left w:val="none" w:sz="0" w:space="0" w:color="auto"/>
            <w:bottom w:val="none" w:sz="0" w:space="0" w:color="auto"/>
            <w:right w:val="none" w:sz="0" w:space="0" w:color="auto"/>
          </w:divBdr>
        </w:div>
        <w:div w:id="631594686">
          <w:marLeft w:val="640"/>
          <w:marRight w:val="0"/>
          <w:marTop w:val="0"/>
          <w:marBottom w:val="0"/>
          <w:divBdr>
            <w:top w:val="none" w:sz="0" w:space="0" w:color="auto"/>
            <w:left w:val="none" w:sz="0" w:space="0" w:color="auto"/>
            <w:bottom w:val="none" w:sz="0" w:space="0" w:color="auto"/>
            <w:right w:val="none" w:sz="0" w:space="0" w:color="auto"/>
          </w:divBdr>
        </w:div>
        <w:div w:id="2025860215">
          <w:marLeft w:val="640"/>
          <w:marRight w:val="0"/>
          <w:marTop w:val="0"/>
          <w:marBottom w:val="0"/>
          <w:divBdr>
            <w:top w:val="none" w:sz="0" w:space="0" w:color="auto"/>
            <w:left w:val="none" w:sz="0" w:space="0" w:color="auto"/>
            <w:bottom w:val="none" w:sz="0" w:space="0" w:color="auto"/>
            <w:right w:val="none" w:sz="0" w:space="0" w:color="auto"/>
          </w:divBdr>
        </w:div>
        <w:div w:id="602960142">
          <w:marLeft w:val="640"/>
          <w:marRight w:val="0"/>
          <w:marTop w:val="0"/>
          <w:marBottom w:val="0"/>
          <w:divBdr>
            <w:top w:val="none" w:sz="0" w:space="0" w:color="auto"/>
            <w:left w:val="none" w:sz="0" w:space="0" w:color="auto"/>
            <w:bottom w:val="none" w:sz="0" w:space="0" w:color="auto"/>
            <w:right w:val="none" w:sz="0" w:space="0" w:color="auto"/>
          </w:divBdr>
        </w:div>
        <w:div w:id="2046831148">
          <w:marLeft w:val="640"/>
          <w:marRight w:val="0"/>
          <w:marTop w:val="0"/>
          <w:marBottom w:val="0"/>
          <w:divBdr>
            <w:top w:val="none" w:sz="0" w:space="0" w:color="auto"/>
            <w:left w:val="none" w:sz="0" w:space="0" w:color="auto"/>
            <w:bottom w:val="none" w:sz="0" w:space="0" w:color="auto"/>
            <w:right w:val="none" w:sz="0" w:space="0" w:color="auto"/>
          </w:divBdr>
        </w:div>
        <w:div w:id="1521623854">
          <w:marLeft w:val="640"/>
          <w:marRight w:val="0"/>
          <w:marTop w:val="0"/>
          <w:marBottom w:val="0"/>
          <w:divBdr>
            <w:top w:val="none" w:sz="0" w:space="0" w:color="auto"/>
            <w:left w:val="none" w:sz="0" w:space="0" w:color="auto"/>
            <w:bottom w:val="none" w:sz="0" w:space="0" w:color="auto"/>
            <w:right w:val="none" w:sz="0" w:space="0" w:color="auto"/>
          </w:divBdr>
        </w:div>
        <w:div w:id="2026856219">
          <w:marLeft w:val="640"/>
          <w:marRight w:val="0"/>
          <w:marTop w:val="0"/>
          <w:marBottom w:val="0"/>
          <w:divBdr>
            <w:top w:val="none" w:sz="0" w:space="0" w:color="auto"/>
            <w:left w:val="none" w:sz="0" w:space="0" w:color="auto"/>
            <w:bottom w:val="none" w:sz="0" w:space="0" w:color="auto"/>
            <w:right w:val="none" w:sz="0" w:space="0" w:color="auto"/>
          </w:divBdr>
        </w:div>
        <w:div w:id="2122534453">
          <w:marLeft w:val="640"/>
          <w:marRight w:val="0"/>
          <w:marTop w:val="0"/>
          <w:marBottom w:val="0"/>
          <w:divBdr>
            <w:top w:val="none" w:sz="0" w:space="0" w:color="auto"/>
            <w:left w:val="none" w:sz="0" w:space="0" w:color="auto"/>
            <w:bottom w:val="none" w:sz="0" w:space="0" w:color="auto"/>
            <w:right w:val="none" w:sz="0" w:space="0" w:color="auto"/>
          </w:divBdr>
        </w:div>
        <w:div w:id="583808075">
          <w:marLeft w:val="640"/>
          <w:marRight w:val="0"/>
          <w:marTop w:val="0"/>
          <w:marBottom w:val="0"/>
          <w:divBdr>
            <w:top w:val="none" w:sz="0" w:space="0" w:color="auto"/>
            <w:left w:val="none" w:sz="0" w:space="0" w:color="auto"/>
            <w:bottom w:val="none" w:sz="0" w:space="0" w:color="auto"/>
            <w:right w:val="none" w:sz="0" w:space="0" w:color="auto"/>
          </w:divBdr>
        </w:div>
        <w:div w:id="1601253719">
          <w:marLeft w:val="640"/>
          <w:marRight w:val="0"/>
          <w:marTop w:val="0"/>
          <w:marBottom w:val="0"/>
          <w:divBdr>
            <w:top w:val="none" w:sz="0" w:space="0" w:color="auto"/>
            <w:left w:val="none" w:sz="0" w:space="0" w:color="auto"/>
            <w:bottom w:val="none" w:sz="0" w:space="0" w:color="auto"/>
            <w:right w:val="none" w:sz="0" w:space="0" w:color="auto"/>
          </w:divBdr>
        </w:div>
        <w:div w:id="1354725810">
          <w:marLeft w:val="640"/>
          <w:marRight w:val="0"/>
          <w:marTop w:val="0"/>
          <w:marBottom w:val="0"/>
          <w:divBdr>
            <w:top w:val="none" w:sz="0" w:space="0" w:color="auto"/>
            <w:left w:val="none" w:sz="0" w:space="0" w:color="auto"/>
            <w:bottom w:val="none" w:sz="0" w:space="0" w:color="auto"/>
            <w:right w:val="none" w:sz="0" w:space="0" w:color="auto"/>
          </w:divBdr>
        </w:div>
        <w:div w:id="2056272494">
          <w:marLeft w:val="640"/>
          <w:marRight w:val="0"/>
          <w:marTop w:val="0"/>
          <w:marBottom w:val="0"/>
          <w:divBdr>
            <w:top w:val="none" w:sz="0" w:space="0" w:color="auto"/>
            <w:left w:val="none" w:sz="0" w:space="0" w:color="auto"/>
            <w:bottom w:val="none" w:sz="0" w:space="0" w:color="auto"/>
            <w:right w:val="none" w:sz="0" w:space="0" w:color="auto"/>
          </w:divBdr>
        </w:div>
        <w:div w:id="309940974">
          <w:marLeft w:val="640"/>
          <w:marRight w:val="0"/>
          <w:marTop w:val="0"/>
          <w:marBottom w:val="0"/>
          <w:divBdr>
            <w:top w:val="none" w:sz="0" w:space="0" w:color="auto"/>
            <w:left w:val="none" w:sz="0" w:space="0" w:color="auto"/>
            <w:bottom w:val="none" w:sz="0" w:space="0" w:color="auto"/>
            <w:right w:val="none" w:sz="0" w:space="0" w:color="auto"/>
          </w:divBdr>
        </w:div>
        <w:div w:id="1959405571">
          <w:marLeft w:val="640"/>
          <w:marRight w:val="0"/>
          <w:marTop w:val="0"/>
          <w:marBottom w:val="0"/>
          <w:divBdr>
            <w:top w:val="none" w:sz="0" w:space="0" w:color="auto"/>
            <w:left w:val="none" w:sz="0" w:space="0" w:color="auto"/>
            <w:bottom w:val="none" w:sz="0" w:space="0" w:color="auto"/>
            <w:right w:val="none" w:sz="0" w:space="0" w:color="auto"/>
          </w:divBdr>
        </w:div>
        <w:div w:id="1852643244">
          <w:marLeft w:val="640"/>
          <w:marRight w:val="0"/>
          <w:marTop w:val="0"/>
          <w:marBottom w:val="0"/>
          <w:divBdr>
            <w:top w:val="none" w:sz="0" w:space="0" w:color="auto"/>
            <w:left w:val="none" w:sz="0" w:space="0" w:color="auto"/>
            <w:bottom w:val="none" w:sz="0" w:space="0" w:color="auto"/>
            <w:right w:val="none" w:sz="0" w:space="0" w:color="auto"/>
          </w:divBdr>
        </w:div>
        <w:div w:id="862398069">
          <w:marLeft w:val="640"/>
          <w:marRight w:val="0"/>
          <w:marTop w:val="0"/>
          <w:marBottom w:val="0"/>
          <w:divBdr>
            <w:top w:val="none" w:sz="0" w:space="0" w:color="auto"/>
            <w:left w:val="none" w:sz="0" w:space="0" w:color="auto"/>
            <w:bottom w:val="none" w:sz="0" w:space="0" w:color="auto"/>
            <w:right w:val="none" w:sz="0" w:space="0" w:color="auto"/>
          </w:divBdr>
        </w:div>
        <w:div w:id="875852265">
          <w:marLeft w:val="640"/>
          <w:marRight w:val="0"/>
          <w:marTop w:val="0"/>
          <w:marBottom w:val="0"/>
          <w:divBdr>
            <w:top w:val="none" w:sz="0" w:space="0" w:color="auto"/>
            <w:left w:val="none" w:sz="0" w:space="0" w:color="auto"/>
            <w:bottom w:val="none" w:sz="0" w:space="0" w:color="auto"/>
            <w:right w:val="none" w:sz="0" w:space="0" w:color="auto"/>
          </w:divBdr>
        </w:div>
        <w:div w:id="1973631825">
          <w:marLeft w:val="640"/>
          <w:marRight w:val="0"/>
          <w:marTop w:val="0"/>
          <w:marBottom w:val="0"/>
          <w:divBdr>
            <w:top w:val="none" w:sz="0" w:space="0" w:color="auto"/>
            <w:left w:val="none" w:sz="0" w:space="0" w:color="auto"/>
            <w:bottom w:val="none" w:sz="0" w:space="0" w:color="auto"/>
            <w:right w:val="none" w:sz="0" w:space="0" w:color="auto"/>
          </w:divBdr>
        </w:div>
        <w:div w:id="1232957830">
          <w:marLeft w:val="640"/>
          <w:marRight w:val="0"/>
          <w:marTop w:val="0"/>
          <w:marBottom w:val="0"/>
          <w:divBdr>
            <w:top w:val="none" w:sz="0" w:space="0" w:color="auto"/>
            <w:left w:val="none" w:sz="0" w:space="0" w:color="auto"/>
            <w:bottom w:val="none" w:sz="0" w:space="0" w:color="auto"/>
            <w:right w:val="none" w:sz="0" w:space="0" w:color="auto"/>
          </w:divBdr>
        </w:div>
        <w:div w:id="130490128">
          <w:marLeft w:val="640"/>
          <w:marRight w:val="0"/>
          <w:marTop w:val="0"/>
          <w:marBottom w:val="0"/>
          <w:divBdr>
            <w:top w:val="none" w:sz="0" w:space="0" w:color="auto"/>
            <w:left w:val="none" w:sz="0" w:space="0" w:color="auto"/>
            <w:bottom w:val="none" w:sz="0" w:space="0" w:color="auto"/>
            <w:right w:val="none" w:sz="0" w:space="0" w:color="auto"/>
          </w:divBdr>
        </w:div>
        <w:div w:id="56246765">
          <w:marLeft w:val="640"/>
          <w:marRight w:val="0"/>
          <w:marTop w:val="0"/>
          <w:marBottom w:val="0"/>
          <w:divBdr>
            <w:top w:val="none" w:sz="0" w:space="0" w:color="auto"/>
            <w:left w:val="none" w:sz="0" w:space="0" w:color="auto"/>
            <w:bottom w:val="none" w:sz="0" w:space="0" w:color="auto"/>
            <w:right w:val="none" w:sz="0" w:space="0" w:color="auto"/>
          </w:divBdr>
        </w:div>
        <w:div w:id="473907439">
          <w:marLeft w:val="640"/>
          <w:marRight w:val="0"/>
          <w:marTop w:val="0"/>
          <w:marBottom w:val="0"/>
          <w:divBdr>
            <w:top w:val="none" w:sz="0" w:space="0" w:color="auto"/>
            <w:left w:val="none" w:sz="0" w:space="0" w:color="auto"/>
            <w:bottom w:val="none" w:sz="0" w:space="0" w:color="auto"/>
            <w:right w:val="none" w:sz="0" w:space="0" w:color="auto"/>
          </w:divBdr>
        </w:div>
        <w:div w:id="1209950962">
          <w:marLeft w:val="640"/>
          <w:marRight w:val="0"/>
          <w:marTop w:val="0"/>
          <w:marBottom w:val="0"/>
          <w:divBdr>
            <w:top w:val="none" w:sz="0" w:space="0" w:color="auto"/>
            <w:left w:val="none" w:sz="0" w:space="0" w:color="auto"/>
            <w:bottom w:val="none" w:sz="0" w:space="0" w:color="auto"/>
            <w:right w:val="none" w:sz="0" w:space="0" w:color="auto"/>
          </w:divBdr>
        </w:div>
        <w:div w:id="2018537135">
          <w:marLeft w:val="640"/>
          <w:marRight w:val="0"/>
          <w:marTop w:val="0"/>
          <w:marBottom w:val="0"/>
          <w:divBdr>
            <w:top w:val="none" w:sz="0" w:space="0" w:color="auto"/>
            <w:left w:val="none" w:sz="0" w:space="0" w:color="auto"/>
            <w:bottom w:val="none" w:sz="0" w:space="0" w:color="auto"/>
            <w:right w:val="none" w:sz="0" w:space="0" w:color="auto"/>
          </w:divBdr>
        </w:div>
        <w:div w:id="2066297257">
          <w:marLeft w:val="640"/>
          <w:marRight w:val="0"/>
          <w:marTop w:val="0"/>
          <w:marBottom w:val="0"/>
          <w:divBdr>
            <w:top w:val="none" w:sz="0" w:space="0" w:color="auto"/>
            <w:left w:val="none" w:sz="0" w:space="0" w:color="auto"/>
            <w:bottom w:val="none" w:sz="0" w:space="0" w:color="auto"/>
            <w:right w:val="none" w:sz="0" w:space="0" w:color="auto"/>
          </w:divBdr>
        </w:div>
        <w:div w:id="275253753">
          <w:marLeft w:val="640"/>
          <w:marRight w:val="0"/>
          <w:marTop w:val="0"/>
          <w:marBottom w:val="0"/>
          <w:divBdr>
            <w:top w:val="none" w:sz="0" w:space="0" w:color="auto"/>
            <w:left w:val="none" w:sz="0" w:space="0" w:color="auto"/>
            <w:bottom w:val="none" w:sz="0" w:space="0" w:color="auto"/>
            <w:right w:val="none" w:sz="0" w:space="0" w:color="auto"/>
          </w:divBdr>
        </w:div>
        <w:div w:id="1944873694">
          <w:marLeft w:val="640"/>
          <w:marRight w:val="0"/>
          <w:marTop w:val="0"/>
          <w:marBottom w:val="0"/>
          <w:divBdr>
            <w:top w:val="none" w:sz="0" w:space="0" w:color="auto"/>
            <w:left w:val="none" w:sz="0" w:space="0" w:color="auto"/>
            <w:bottom w:val="none" w:sz="0" w:space="0" w:color="auto"/>
            <w:right w:val="none" w:sz="0" w:space="0" w:color="auto"/>
          </w:divBdr>
        </w:div>
        <w:div w:id="285897412">
          <w:marLeft w:val="640"/>
          <w:marRight w:val="0"/>
          <w:marTop w:val="0"/>
          <w:marBottom w:val="0"/>
          <w:divBdr>
            <w:top w:val="none" w:sz="0" w:space="0" w:color="auto"/>
            <w:left w:val="none" w:sz="0" w:space="0" w:color="auto"/>
            <w:bottom w:val="none" w:sz="0" w:space="0" w:color="auto"/>
            <w:right w:val="none" w:sz="0" w:space="0" w:color="auto"/>
          </w:divBdr>
        </w:div>
        <w:div w:id="322586718">
          <w:marLeft w:val="640"/>
          <w:marRight w:val="0"/>
          <w:marTop w:val="0"/>
          <w:marBottom w:val="0"/>
          <w:divBdr>
            <w:top w:val="none" w:sz="0" w:space="0" w:color="auto"/>
            <w:left w:val="none" w:sz="0" w:space="0" w:color="auto"/>
            <w:bottom w:val="none" w:sz="0" w:space="0" w:color="auto"/>
            <w:right w:val="none" w:sz="0" w:space="0" w:color="auto"/>
          </w:divBdr>
        </w:div>
        <w:div w:id="2104566652">
          <w:marLeft w:val="640"/>
          <w:marRight w:val="0"/>
          <w:marTop w:val="0"/>
          <w:marBottom w:val="0"/>
          <w:divBdr>
            <w:top w:val="none" w:sz="0" w:space="0" w:color="auto"/>
            <w:left w:val="none" w:sz="0" w:space="0" w:color="auto"/>
            <w:bottom w:val="none" w:sz="0" w:space="0" w:color="auto"/>
            <w:right w:val="none" w:sz="0" w:space="0" w:color="auto"/>
          </w:divBdr>
        </w:div>
        <w:div w:id="1787039406">
          <w:marLeft w:val="640"/>
          <w:marRight w:val="0"/>
          <w:marTop w:val="0"/>
          <w:marBottom w:val="0"/>
          <w:divBdr>
            <w:top w:val="none" w:sz="0" w:space="0" w:color="auto"/>
            <w:left w:val="none" w:sz="0" w:space="0" w:color="auto"/>
            <w:bottom w:val="none" w:sz="0" w:space="0" w:color="auto"/>
            <w:right w:val="none" w:sz="0" w:space="0" w:color="auto"/>
          </w:divBdr>
        </w:div>
        <w:div w:id="940145781">
          <w:marLeft w:val="640"/>
          <w:marRight w:val="0"/>
          <w:marTop w:val="0"/>
          <w:marBottom w:val="0"/>
          <w:divBdr>
            <w:top w:val="none" w:sz="0" w:space="0" w:color="auto"/>
            <w:left w:val="none" w:sz="0" w:space="0" w:color="auto"/>
            <w:bottom w:val="none" w:sz="0" w:space="0" w:color="auto"/>
            <w:right w:val="none" w:sz="0" w:space="0" w:color="auto"/>
          </w:divBdr>
        </w:div>
        <w:div w:id="595988763">
          <w:marLeft w:val="640"/>
          <w:marRight w:val="0"/>
          <w:marTop w:val="0"/>
          <w:marBottom w:val="0"/>
          <w:divBdr>
            <w:top w:val="none" w:sz="0" w:space="0" w:color="auto"/>
            <w:left w:val="none" w:sz="0" w:space="0" w:color="auto"/>
            <w:bottom w:val="none" w:sz="0" w:space="0" w:color="auto"/>
            <w:right w:val="none" w:sz="0" w:space="0" w:color="auto"/>
          </w:divBdr>
        </w:div>
        <w:div w:id="1327979889">
          <w:marLeft w:val="640"/>
          <w:marRight w:val="0"/>
          <w:marTop w:val="0"/>
          <w:marBottom w:val="0"/>
          <w:divBdr>
            <w:top w:val="none" w:sz="0" w:space="0" w:color="auto"/>
            <w:left w:val="none" w:sz="0" w:space="0" w:color="auto"/>
            <w:bottom w:val="none" w:sz="0" w:space="0" w:color="auto"/>
            <w:right w:val="none" w:sz="0" w:space="0" w:color="auto"/>
          </w:divBdr>
        </w:div>
        <w:div w:id="1329094767">
          <w:marLeft w:val="640"/>
          <w:marRight w:val="0"/>
          <w:marTop w:val="0"/>
          <w:marBottom w:val="0"/>
          <w:divBdr>
            <w:top w:val="none" w:sz="0" w:space="0" w:color="auto"/>
            <w:left w:val="none" w:sz="0" w:space="0" w:color="auto"/>
            <w:bottom w:val="none" w:sz="0" w:space="0" w:color="auto"/>
            <w:right w:val="none" w:sz="0" w:space="0" w:color="auto"/>
          </w:divBdr>
        </w:div>
        <w:div w:id="1377782053">
          <w:marLeft w:val="640"/>
          <w:marRight w:val="0"/>
          <w:marTop w:val="0"/>
          <w:marBottom w:val="0"/>
          <w:divBdr>
            <w:top w:val="none" w:sz="0" w:space="0" w:color="auto"/>
            <w:left w:val="none" w:sz="0" w:space="0" w:color="auto"/>
            <w:bottom w:val="none" w:sz="0" w:space="0" w:color="auto"/>
            <w:right w:val="none" w:sz="0" w:space="0" w:color="auto"/>
          </w:divBdr>
        </w:div>
        <w:div w:id="1404643863">
          <w:marLeft w:val="640"/>
          <w:marRight w:val="0"/>
          <w:marTop w:val="0"/>
          <w:marBottom w:val="0"/>
          <w:divBdr>
            <w:top w:val="none" w:sz="0" w:space="0" w:color="auto"/>
            <w:left w:val="none" w:sz="0" w:space="0" w:color="auto"/>
            <w:bottom w:val="none" w:sz="0" w:space="0" w:color="auto"/>
            <w:right w:val="none" w:sz="0" w:space="0" w:color="auto"/>
          </w:divBdr>
        </w:div>
        <w:div w:id="1327512604">
          <w:marLeft w:val="640"/>
          <w:marRight w:val="0"/>
          <w:marTop w:val="0"/>
          <w:marBottom w:val="0"/>
          <w:divBdr>
            <w:top w:val="none" w:sz="0" w:space="0" w:color="auto"/>
            <w:left w:val="none" w:sz="0" w:space="0" w:color="auto"/>
            <w:bottom w:val="none" w:sz="0" w:space="0" w:color="auto"/>
            <w:right w:val="none" w:sz="0" w:space="0" w:color="auto"/>
          </w:divBdr>
        </w:div>
        <w:div w:id="264772677">
          <w:marLeft w:val="640"/>
          <w:marRight w:val="0"/>
          <w:marTop w:val="0"/>
          <w:marBottom w:val="0"/>
          <w:divBdr>
            <w:top w:val="none" w:sz="0" w:space="0" w:color="auto"/>
            <w:left w:val="none" w:sz="0" w:space="0" w:color="auto"/>
            <w:bottom w:val="none" w:sz="0" w:space="0" w:color="auto"/>
            <w:right w:val="none" w:sz="0" w:space="0" w:color="auto"/>
          </w:divBdr>
        </w:div>
        <w:div w:id="952637353">
          <w:marLeft w:val="640"/>
          <w:marRight w:val="0"/>
          <w:marTop w:val="0"/>
          <w:marBottom w:val="0"/>
          <w:divBdr>
            <w:top w:val="none" w:sz="0" w:space="0" w:color="auto"/>
            <w:left w:val="none" w:sz="0" w:space="0" w:color="auto"/>
            <w:bottom w:val="none" w:sz="0" w:space="0" w:color="auto"/>
            <w:right w:val="none" w:sz="0" w:space="0" w:color="auto"/>
          </w:divBdr>
        </w:div>
        <w:div w:id="354380320">
          <w:marLeft w:val="640"/>
          <w:marRight w:val="0"/>
          <w:marTop w:val="0"/>
          <w:marBottom w:val="0"/>
          <w:divBdr>
            <w:top w:val="none" w:sz="0" w:space="0" w:color="auto"/>
            <w:left w:val="none" w:sz="0" w:space="0" w:color="auto"/>
            <w:bottom w:val="none" w:sz="0" w:space="0" w:color="auto"/>
            <w:right w:val="none" w:sz="0" w:space="0" w:color="auto"/>
          </w:divBdr>
        </w:div>
        <w:div w:id="208492181">
          <w:marLeft w:val="640"/>
          <w:marRight w:val="0"/>
          <w:marTop w:val="0"/>
          <w:marBottom w:val="0"/>
          <w:divBdr>
            <w:top w:val="none" w:sz="0" w:space="0" w:color="auto"/>
            <w:left w:val="none" w:sz="0" w:space="0" w:color="auto"/>
            <w:bottom w:val="none" w:sz="0" w:space="0" w:color="auto"/>
            <w:right w:val="none" w:sz="0" w:space="0" w:color="auto"/>
          </w:divBdr>
        </w:div>
        <w:div w:id="514803443">
          <w:marLeft w:val="640"/>
          <w:marRight w:val="0"/>
          <w:marTop w:val="0"/>
          <w:marBottom w:val="0"/>
          <w:divBdr>
            <w:top w:val="none" w:sz="0" w:space="0" w:color="auto"/>
            <w:left w:val="none" w:sz="0" w:space="0" w:color="auto"/>
            <w:bottom w:val="none" w:sz="0" w:space="0" w:color="auto"/>
            <w:right w:val="none" w:sz="0" w:space="0" w:color="auto"/>
          </w:divBdr>
        </w:div>
      </w:divsChild>
    </w:div>
    <w:div w:id="221990590">
      <w:bodyDiv w:val="1"/>
      <w:marLeft w:val="0"/>
      <w:marRight w:val="0"/>
      <w:marTop w:val="0"/>
      <w:marBottom w:val="0"/>
      <w:divBdr>
        <w:top w:val="none" w:sz="0" w:space="0" w:color="auto"/>
        <w:left w:val="none" w:sz="0" w:space="0" w:color="auto"/>
        <w:bottom w:val="none" w:sz="0" w:space="0" w:color="auto"/>
        <w:right w:val="none" w:sz="0" w:space="0" w:color="auto"/>
      </w:divBdr>
    </w:div>
    <w:div w:id="233517432">
      <w:bodyDiv w:val="1"/>
      <w:marLeft w:val="0"/>
      <w:marRight w:val="0"/>
      <w:marTop w:val="0"/>
      <w:marBottom w:val="0"/>
      <w:divBdr>
        <w:top w:val="none" w:sz="0" w:space="0" w:color="auto"/>
        <w:left w:val="none" w:sz="0" w:space="0" w:color="auto"/>
        <w:bottom w:val="none" w:sz="0" w:space="0" w:color="auto"/>
        <w:right w:val="none" w:sz="0" w:space="0" w:color="auto"/>
      </w:divBdr>
      <w:divsChild>
        <w:div w:id="139152630">
          <w:marLeft w:val="640"/>
          <w:marRight w:val="0"/>
          <w:marTop w:val="0"/>
          <w:marBottom w:val="0"/>
          <w:divBdr>
            <w:top w:val="none" w:sz="0" w:space="0" w:color="auto"/>
            <w:left w:val="none" w:sz="0" w:space="0" w:color="auto"/>
            <w:bottom w:val="none" w:sz="0" w:space="0" w:color="auto"/>
            <w:right w:val="none" w:sz="0" w:space="0" w:color="auto"/>
          </w:divBdr>
        </w:div>
        <w:div w:id="361790288">
          <w:marLeft w:val="640"/>
          <w:marRight w:val="0"/>
          <w:marTop w:val="0"/>
          <w:marBottom w:val="0"/>
          <w:divBdr>
            <w:top w:val="none" w:sz="0" w:space="0" w:color="auto"/>
            <w:left w:val="none" w:sz="0" w:space="0" w:color="auto"/>
            <w:bottom w:val="none" w:sz="0" w:space="0" w:color="auto"/>
            <w:right w:val="none" w:sz="0" w:space="0" w:color="auto"/>
          </w:divBdr>
        </w:div>
        <w:div w:id="1211381013">
          <w:marLeft w:val="640"/>
          <w:marRight w:val="0"/>
          <w:marTop w:val="0"/>
          <w:marBottom w:val="0"/>
          <w:divBdr>
            <w:top w:val="none" w:sz="0" w:space="0" w:color="auto"/>
            <w:left w:val="none" w:sz="0" w:space="0" w:color="auto"/>
            <w:bottom w:val="none" w:sz="0" w:space="0" w:color="auto"/>
            <w:right w:val="none" w:sz="0" w:space="0" w:color="auto"/>
          </w:divBdr>
        </w:div>
        <w:div w:id="441464879">
          <w:marLeft w:val="640"/>
          <w:marRight w:val="0"/>
          <w:marTop w:val="0"/>
          <w:marBottom w:val="0"/>
          <w:divBdr>
            <w:top w:val="none" w:sz="0" w:space="0" w:color="auto"/>
            <w:left w:val="none" w:sz="0" w:space="0" w:color="auto"/>
            <w:bottom w:val="none" w:sz="0" w:space="0" w:color="auto"/>
            <w:right w:val="none" w:sz="0" w:space="0" w:color="auto"/>
          </w:divBdr>
        </w:div>
        <w:div w:id="538713090">
          <w:marLeft w:val="640"/>
          <w:marRight w:val="0"/>
          <w:marTop w:val="0"/>
          <w:marBottom w:val="0"/>
          <w:divBdr>
            <w:top w:val="none" w:sz="0" w:space="0" w:color="auto"/>
            <w:left w:val="none" w:sz="0" w:space="0" w:color="auto"/>
            <w:bottom w:val="none" w:sz="0" w:space="0" w:color="auto"/>
            <w:right w:val="none" w:sz="0" w:space="0" w:color="auto"/>
          </w:divBdr>
        </w:div>
        <w:div w:id="1695841044">
          <w:marLeft w:val="640"/>
          <w:marRight w:val="0"/>
          <w:marTop w:val="0"/>
          <w:marBottom w:val="0"/>
          <w:divBdr>
            <w:top w:val="none" w:sz="0" w:space="0" w:color="auto"/>
            <w:left w:val="none" w:sz="0" w:space="0" w:color="auto"/>
            <w:bottom w:val="none" w:sz="0" w:space="0" w:color="auto"/>
            <w:right w:val="none" w:sz="0" w:space="0" w:color="auto"/>
          </w:divBdr>
        </w:div>
        <w:div w:id="1308196211">
          <w:marLeft w:val="640"/>
          <w:marRight w:val="0"/>
          <w:marTop w:val="0"/>
          <w:marBottom w:val="0"/>
          <w:divBdr>
            <w:top w:val="none" w:sz="0" w:space="0" w:color="auto"/>
            <w:left w:val="none" w:sz="0" w:space="0" w:color="auto"/>
            <w:bottom w:val="none" w:sz="0" w:space="0" w:color="auto"/>
            <w:right w:val="none" w:sz="0" w:space="0" w:color="auto"/>
          </w:divBdr>
        </w:div>
        <w:div w:id="1613895220">
          <w:marLeft w:val="640"/>
          <w:marRight w:val="0"/>
          <w:marTop w:val="0"/>
          <w:marBottom w:val="0"/>
          <w:divBdr>
            <w:top w:val="none" w:sz="0" w:space="0" w:color="auto"/>
            <w:left w:val="none" w:sz="0" w:space="0" w:color="auto"/>
            <w:bottom w:val="none" w:sz="0" w:space="0" w:color="auto"/>
            <w:right w:val="none" w:sz="0" w:space="0" w:color="auto"/>
          </w:divBdr>
        </w:div>
        <w:div w:id="2143224950">
          <w:marLeft w:val="640"/>
          <w:marRight w:val="0"/>
          <w:marTop w:val="0"/>
          <w:marBottom w:val="0"/>
          <w:divBdr>
            <w:top w:val="none" w:sz="0" w:space="0" w:color="auto"/>
            <w:left w:val="none" w:sz="0" w:space="0" w:color="auto"/>
            <w:bottom w:val="none" w:sz="0" w:space="0" w:color="auto"/>
            <w:right w:val="none" w:sz="0" w:space="0" w:color="auto"/>
          </w:divBdr>
        </w:div>
        <w:div w:id="1358045827">
          <w:marLeft w:val="640"/>
          <w:marRight w:val="0"/>
          <w:marTop w:val="0"/>
          <w:marBottom w:val="0"/>
          <w:divBdr>
            <w:top w:val="none" w:sz="0" w:space="0" w:color="auto"/>
            <w:left w:val="none" w:sz="0" w:space="0" w:color="auto"/>
            <w:bottom w:val="none" w:sz="0" w:space="0" w:color="auto"/>
            <w:right w:val="none" w:sz="0" w:space="0" w:color="auto"/>
          </w:divBdr>
        </w:div>
        <w:div w:id="2026126768">
          <w:marLeft w:val="640"/>
          <w:marRight w:val="0"/>
          <w:marTop w:val="0"/>
          <w:marBottom w:val="0"/>
          <w:divBdr>
            <w:top w:val="none" w:sz="0" w:space="0" w:color="auto"/>
            <w:left w:val="none" w:sz="0" w:space="0" w:color="auto"/>
            <w:bottom w:val="none" w:sz="0" w:space="0" w:color="auto"/>
            <w:right w:val="none" w:sz="0" w:space="0" w:color="auto"/>
          </w:divBdr>
        </w:div>
        <w:div w:id="538326617">
          <w:marLeft w:val="640"/>
          <w:marRight w:val="0"/>
          <w:marTop w:val="0"/>
          <w:marBottom w:val="0"/>
          <w:divBdr>
            <w:top w:val="none" w:sz="0" w:space="0" w:color="auto"/>
            <w:left w:val="none" w:sz="0" w:space="0" w:color="auto"/>
            <w:bottom w:val="none" w:sz="0" w:space="0" w:color="auto"/>
            <w:right w:val="none" w:sz="0" w:space="0" w:color="auto"/>
          </w:divBdr>
        </w:div>
        <w:div w:id="2013293795">
          <w:marLeft w:val="640"/>
          <w:marRight w:val="0"/>
          <w:marTop w:val="0"/>
          <w:marBottom w:val="0"/>
          <w:divBdr>
            <w:top w:val="none" w:sz="0" w:space="0" w:color="auto"/>
            <w:left w:val="none" w:sz="0" w:space="0" w:color="auto"/>
            <w:bottom w:val="none" w:sz="0" w:space="0" w:color="auto"/>
            <w:right w:val="none" w:sz="0" w:space="0" w:color="auto"/>
          </w:divBdr>
        </w:div>
        <w:div w:id="1275479473">
          <w:marLeft w:val="640"/>
          <w:marRight w:val="0"/>
          <w:marTop w:val="0"/>
          <w:marBottom w:val="0"/>
          <w:divBdr>
            <w:top w:val="none" w:sz="0" w:space="0" w:color="auto"/>
            <w:left w:val="none" w:sz="0" w:space="0" w:color="auto"/>
            <w:bottom w:val="none" w:sz="0" w:space="0" w:color="auto"/>
            <w:right w:val="none" w:sz="0" w:space="0" w:color="auto"/>
          </w:divBdr>
        </w:div>
        <w:div w:id="735207252">
          <w:marLeft w:val="640"/>
          <w:marRight w:val="0"/>
          <w:marTop w:val="0"/>
          <w:marBottom w:val="0"/>
          <w:divBdr>
            <w:top w:val="none" w:sz="0" w:space="0" w:color="auto"/>
            <w:left w:val="none" w:sz="0" w:space="0" w:color="auto"/>
            <w:bottom w:val="none" w:sz="0" w:space="0" w:color="auto"/>
            <w:right w:val="none" w:sz="0" w:space="0" w:color="auto"/>
          </w:divBdr>
        </w:div>
        <w:div w:id="1830292845">
          <w:marLeft w:val="640"/>
          <w:marRight w:val="0"/>
          <w:marTop w:val="0"/>
          <w:marBottom w:val="0"/>
          <w:divBdr>
            <w:top w:val="none" w:sz="0" w:space="0" w:color="auto"/>
            <w:left w:val="none" w:sz="0" w:space="0" w:color="auto"/>
            <w:bottom w:val="none" w:sz="0" w:space="0" w:color="auto"/>
            <w:right w:val="none" w:sz="0" w:space="0" w:color="auto"/>
          </w:divBdr>
        </w:div>
        <w:div w:id="2069064308">
          <w:marLeft w:val="640"/>
          <w:marRight w:val="0"/>
          <w:marTop w:val="0"/>
          <w:marBottom w:val="0"/>
          <w:divBdr>
            <w:top w:val="none" w:sz="0" w:space="0" w:color="auto"/>
            <w:left w:val="none" w:sz="0" w:space="0" w:color="auto"/>
            <w:bottom w:val="none" w:sz="0" w:space="0" w:color="auto"/>
            <w:right w:val="none" w:sz="0" w:space="0" w:color="auto"/>
          </w:divBdr>
        </w:div>
        <w:div w:id="185293681">
          <w:marLeft w:val="640"/>
          <w:marRight w:val="0"/>
          <w:marTop w:val="0"/>
          <w:marBottom w:val="0"/>
          <w:divBdr>
            <w:top w:val="none" w:sz="0" w:space="0" w:color="auto"/>
            <w:left w:val="none" w:sz="0" w:space="0" w:color="auto"/>
            <w:bottom w:val="none" w:sz="0" w:space="0" w:color="auto"/>
            <w:right w:val="none" w:sz="0" w:space="0" w:color="auto"/>
          </w:divBdr>
        </w:div>
        <w:div w:id="1084569450">
          <w:marLeft w:val="640"/>
          <w:marRight w:val="0"/>
          <w:marTop w:val="0"/>
          <w:marBottom w:val="0"/>
          <w:divBdr>
            <w:top w:val="none" w:sz="0" w:space="0" w:color="auto"/>
            <w:left w:val="none" w:sz="0" w:space="0" w:color="auto"/>
            <w:bottom w:val="none" w:sz="0" w:space="0" w:color="auto"/>
            <w:right w:val="none" w:sz="0" w:space="0" w:color="auto"/>
          </w:divBdr>
        </w:div>
        <w:div w:id="369305518">
          <w:marLeft w:val="640"/>
          <w:marRight w:val="0"/>
          <w:marTop w:val="0"/>
          <w:marBottom w:val="0"/>
          <w:divBdr>
            <w:top w:val="none" w:sz="0" w:space="0" w:color="auto"/>
            <w:left w:val="none" w:sz="0" w:space="0" w:color="auto"/>
            <w:bottom w:val="none" w:sz="0" w:space="0" w:color="auto"/>
            <w:right w:val="none" w:sz="0" w:space="0" w:color="auto"/>
          </w:divBdr>
        </w:div>
        <w:div w:id="868108441">
          <w:marLeft w:val="640"/>
          <w:marRight w:val="0"/>
          <w:marTop w:val="0"/>
          <w:marBottom w:val="0"/>
          <w:divBdr>
            <w:top w:val="none" w:sz="0" w:space="0" w:color="auto"/>
            <w:left w:val="none" w:sz="0" w:space="0" w:color="auto"/>
            <w:bottom w:val="none" w:sz="0" w:space="0" w:color="auto"/>
            <w:right w:val="none" w:sz="0" w:space="0" w:color="auto"/>
          </w:divBdr>
        </w:div>
        <w:div w:id="348487372">
          <w:marLeft w:val="640"/>
          <w:marRight w:val="0"/>
          <w:marTop w:val="0"/>
          <w:marBottom w:val="0"/>
          <w:divBdr>
            <w:top w:val="none" w:sz="0" w:space="0" w:color="auto"/>
            <w:left w:val="none" w:sz="0" w:space="0" w:color="auto"/>
            <w:bottom w:val="none" w:sz="0" w:space="0" w:color="auto"/>
            <w:right w:val="none" w:sz="0" w:space="0" w:color="auto"/>
          </w:divBdr>
        </w:div>
        <w:div w:id="1077089216">
          <w:marLeft w:val="640"/>
          <w:marRight w:val="0"/>
          <w:marTop w:val="0"/>
          <w:marBottom w:val="0"/>
          <w:divBdr>
            <w:top w:val="none" w:sz="0" w:space="0" w:color="auto"/>
            <w:left w:val="none" w:sz="0" w:space="0" w:color="auto"/>
            <w:bottom w:val="none" w:sz="0" w:space="0" w:color="auto"/>
            <w:right w:val="none" w:sz="0" w:space="0" w:color="auto"/>
          </w:divBdr>
        </w:div>
        <w:div w:id="1810972545">
          <w:marLeft w:val="640"/>
          <w:marRight w:val="0"/>
          <w:marTop w:val="0"/>
          <w:marBottom w:val="0"/>
          <w:divBdr>
            <w:top w:val="none" w:sz="0" w:space="0" w:color="auto"/>
            <w:left w:val="none" w:sz="0" w:space="0" w:color="auto"/>
            <w:bottom w:val="none" w:sz="0" w:space="0" w:color="auto"/>
            <w:right w:val="none" w:sz="0" w:space="0" w:color="auto"/>
          </w:divBdr>
        </w:div>
        <w:div w:id="136803611">
          <w:marLeft w:val="640"/>
          <w:marRight w:val="0"/>
          <w:marTop w:val="0"/>
          <w:marBottom w:val="0"/>
          <w:divBdr>
            <w:top w:val="none" w:sz="0" w:space="0" w:color="auto"/>
            <w:left w:val="none" w:sz="0" w:space="0" w:color="auto"/>
            <w:bottom w:val="none" w:sz="0" w:space="0" w:color="auto"/>
            <w:right w:val="none" w:sz="0" w:space="0" w:color="auto"/>
          </w:divBdr>
        </w:div>
        <w:div w:id="92870274">
          <w:marLeft w:val="640"/>
          <w:marRight w:val="0"/>
          <w:marTop w:val="0"/>
          <w:marBottom w:val="0"/>
          <w:divBdr>
            <w:top w:val="none" w:sz="0" w:space="0" w:color="auto"/>
            <w:left w:val="none" w:sz="0" w:space="0" w:color="auto"/>
            <w:bottom w:val="none" w:sz="0" w:space="0" w:color="auto"/>
            <w:right w:val="none" w:sz="0" w:space="0" w:color="auto"/>
          </w:divBdr>
        </w:div>
        <w:div w:id="521359994">
          <w:marLeft w:val="640"/>
          <w:marRight w:val="0"/>
          <w:marTop w:val="0"/>
          <w:marBottom w:val="0"/>
          <w:divBdr>
            <w:top w:val="none" w:sz="0" w:space="0" w:color="auto"/>
            <w:left w:val="none" w:sz="0" w:space="0" w:color="auto"/>
            <w:bottom w:val="none" w:sz="0" w:space="0" w:color="auto"/>
            <w:right w:val="none" w:sz="0" w:space="0" w:color="auto"/>
          </w:divBdr>
        </w:div>
        <w:div w:id="83886709">
          <w:marLeft w:val="640"/>
          <w:marRight w:val="0"/>
          <w:marTop w:val="0"/>
          <w:marBottom w:val="0"/>
          <w:divBdr>
            <w:top w:val="none" w:sz="0" w:space="0" w:color="auto"/>
            <w:left w:val="none" w:sz="0" w:space="0" w:color="auto"/>
            <w:bottom w:val="none" w:sz="0" w:space="0" w:color="auto"/>
            <w:right w:val="none" w:sz="0" w:space="0" w:color="auto"/>
          </w:divBdr>
        </w:div>
        <w:div w:id="928150109">
          <w:marLeft w:val="640"/>
          <w:marRight w:val="0"/>
          <w:marTop w:val="0"/>
          <w:marBottom w:val="0"/>
          <w:divBdr>
            <w:top w:val="none" w:sz="0" w:space="0" w:color="auto"/>
            <w:left w:val="none" w:sz="0" w:space="0" w:color="auto"/>
            <w:bottom w:val="none" w:sz="0" w:space="0" w:color="auto"/>
            <w:right w:val="none" w:sz="0" w:space="0" w:color="auto"/>
          </w:divBdr>
        </w:div>
        <w:div w:id="1212228824">
          <w:marLeft w:val="640"/>
          <w:marRight w:val="0"/>
          <w:marTop w:val="0"/>
          <w:marBottom w:val="0"/>
          <w:divBdr>
            <w:top w:val="none" w:sz="0" w:space="0" w:color="auto"/>
            <w:left w:val="none" w:sz="0" w:space="0" w:color="auto"/>
            <w:bottom w:val="none" w:sz="0" w:space="0" w:color="auto"/>
            <w:right w:val="none" w:sz="0" w:space="0" w:color="auto"/>
          </w:divBdr>
        </w:div>
        <w:div w:id="1293484170">
          <w:marLeft w:val="640"/>
          <w:marRight w:val="0"/>
          <w:marTop w:val="0"/>
          <w:marBottom w:val="0"/>
          <w:divBdr>
            <w:top w:val="none" w:sz="0" w:space="0" w:color="auto"/>
            <w:left w:val="none" w:sz="0" w:space="0" w:color="auto"/>
            <w:bottom w:val="none" w:sz="0" w:space="0" w:color="auto"/>
            <w:right w:val="none" w:sz="0" w:space="0" w:color="auto"/>
          </w:divBdr>
        </w:div>
        <w:div w:id="468671225">
          <w:marLeft w:val="640"/>
          <w:marRight w:val="0"/>
          <w:marTop w:val="0"/>
          <w:marBottom w:val="0"/>
          <w:divBdr>
            <w:top w:val="none" w:sz="0" w:space="0" w:color="auto"/>
            <w:left w:val="none" w:sz="0" w:space="0" w:color="auto"/>
            <w:bottom w:val="none" w:sz="0" w:space="0" w:color="auto"/>
            <w:right w:val="none" w:sz="0" w:space="0" w:color="auto"/>
          </w:divBdr>
        </w:div>
        <w:div w:id="286082939">
          <w:marLeft w:val="640"/>
          <w:marRight w:val="0"/>
          <w:marTop w:val="0"/>
          <w:marBottom w:val="0"/>
          <w:divBdr>
            <w:top w:val="none" w:sz="0" w:space="0" w:color="auto"/>
            <w:left w:val="none" w:sz="0" w:space="0" w:color="auto"/>
            <w:bottom w:val="none" w:sz="0" w:space="0" w:color="auto"/>
            <w:right w:val="none" w:sz="0" w:space="0" w:color="auto"/>
          </w:divBdr>
        </w:div>
        <w:div w:id="1856460613">
          <w:marLeft w:val="640"/>
          <w:marRight w:val="0"/>
          <w:marTop w:val="0"/>
          <w:marBottom w:val="0"/>
          <w:divBdr>
            <w:top w:val="none" w:sz="0" w:space="0" w:color="auto"/>
            <w:left w:val="none" w:sz="0" w:space="0" w:color="auto"/>
            <w:bottom w:val="none" w:sz="0" w:space="0" w:color="auto"/>
            <w:right w:val="none" w:sz="0" w:space="0" w:color="auto"/>
          </w:divBdr>
        </w:div>
        <w:div w:id="346177242">
          <w:marLeft w:val="640"/>
          <w:marRight w:val="0"/>
          <w:marTop w:val="0"/>
          <w:marBottom w:val="0"/>
          <w:divBdr>
            <w:top w:val="none" w:sz="0" w:space="0" w:color="auto"/>
            <w:left w:val="none" w:sz="0" w:space="0" w:color="auto"/>
            <w:bottom w:val="none" w:sz="0" w:space="0" w:color="auto"/>
            <w:right w:val="none" w:sz="0" w:space="0" w:color="auto"/>
          </w:divBdr>
        </w:div>
        <w:div w:id="688412011">
          <w:marLeft w:val="640"/>
          <w:marRight w:val="0"/>
          <w:marTop w:val="0"/>
          <w:marBottom w:val="0"/>
          <w:divBdr>
            <w:top w:val="none" w:sz="0" w:space="0" w:color="auto"/>
            <w:left w:val="none" w:sz="0" w:space="0" w:color="auto"/>
            <w:bottom w:val="none" w:sz="0" w:space="0" w:color="auto"/>
            <w:right w:val="none" w:sz="0" w:space="0" w:color="auto"/>
          </w:divBdr>
        </w:div>
        <w:div w:id="1212889875">
          <w:marLeft w:val="640"/>
          <w:marRight w:val="0"/>
          <w:marTop w:val="0"/>
          <w:marBottom w:val="0"/>
          <w:divBdr>
            <w:top w:val="none" w:sz="0" w:space="0" w:color="auto"/>
            <w:left w:val="none" w:sz="0" w:space="0" w:color="auto"/>
            <w:bottom w:val="none" w:sz="0" w:space="0" w:color="auto"/>
            <w:right w:val="none" w:sz="0" w:space="0" w:color="auto"/>
          </w:divBdr>
        </w:div>
        <w:div w:id="1510949069">
          <w:marLeft w:val="640"/>
          <w:marRight w:val="0"/>
          <w:marTop w:val="0"/>
          <w:marBottom w:val="0"/>
          <w:divBdr>
            <w:top w:val="none" w:sz="0" w:space="0" w:color="auto"/>
            <w:left w:val="none" w:sz="0" w:space="0" w:color="auto"/>
            <w:bottom w:val="none" w:sz="0" w:space="0" w:color="auto"/>
            <w:right w:val="none" w:sz="0" w:space="0" w:color="auto"/>
          </w:divBdr>
        </w:div>
        <w:div w:id="326253434">
          <w:marLeft w:val="640"/>
          <w:marRight w:val="0"/>
          <w:marTop w:val="0"/>
          <w:marBottom w:val="0"/>
          <w:divBdr>
            <w:top w:val="none" w:sz="0" w:space="0" w:color="auto"/>
            <w:left w:val="none" w:sz="0" w:space="0" w:color="auto"/>
            <w:bottom w:val="none" w:sz="0" w:space="0" w:color="auto"/>
            <w:right w:val="none" w:sz="0" w:space="0" w:color="auto"/>
          </w:divBdr>
        </w:div>
        <w:div w:id="1072896884">
          <w:marLeft w:val="640"/>
          <w:marRight w:val="0"/>
          <w:marTop w:val="0"/>
          <w:marBottom w:val="0"/>
          <w:divBdr>
            <w:top w:val="none" w:sz="0" w:space="0" w:color="auto"/>
            <w:left w:val="none" w:sz="0" w:space="0" w:color="auto"/>
            <w:bottom w:val="none" w:sz="0" w:space="0" w:color="auto"/>
            <w:right w:val="none" w:sz="0" w:space="0" w:color="auto"/>
          </w:divBdr>
        </w:div>
        <w:div w:id="773749811">
          <w:marLeft w:val="640"/>
          <w:marRight w:val="0"/>
          <w:marTop w:val="0"/>
          <w:marBottom w:val="0"/>
          <w:divBdr>
            <w:top w:val="none" w:sz="0" w:space="0" w:color="auto"/>
            <w:left w:val="none" w:sz="0" w:space="0" w:color="auto"/>
            <w:bottom w:val="none" w:sz="0" w:space="0" w:color="auto"/>
            <w:right w:val="none" w:sz="0" w:space="0" w:color="auto"/>
          </w:divBdr>
        </w:div>
        <w:div w:id="171645095">
          <w:marLeft w:val="640"/>
          <w:marRight w:val="0"/>
          <w:marTop w:val="0"/>
          <w:marBottom w:val="0"/>
          <w:divBdr>
            <w:top w:val="none" w:sz="0" w:space="0" w:color="auto"/>
            <w:left w:val="none" w:sz="0" w:space="0" w:color="auto"/>
            <w:bottom w:val="none" w:sz="0" w:space="0" w:color="auto"/>
            <w:right w:val="none" w:sz="0" w:space="0" w:color="auto"/>
          </w:divBdr>
        </w:div>
        <w:div w:id="1575310332">
          <w:marLeft w:val="640"/>
          <w:marRight w:val="0"/>
          <w:marTop w:val="0"/>
          <w:marBottom w:val="0"/>
          <w:divBdr>
            <w:top w:val="none" w:sz="0" w:space="0" w:color="auto"/>
            <w:left w:val="none" w:sz="0" w:space="0" w:color="auto"/>
            <w:bottom w:val="none" w:sz="0" w:space="0" w:color="auto"/>
            <w:right w:val="none" w:sz="0" w:space="0" w:color="auto"/>
          </w:divBdr>
        </w:div>
        <w:div w:id="934049685">
          <w:marLeft w:val="640"/>
          <w:marRight w:val="0"/>
          <w:marTop w:val="0"/>
          <w:marBottom w:val="0"/>
          <w:divBdr>
            <w:top w:val="none" w:sz="0" w:space="0" w:color="auto"/>
            <w:left w:val="none" w:sz="0" w:space="0" w:color="auto"/>
            <w:bottom w:val="none" w:sz="0" w:space="0" w:color="auto"/>
            <w:right w:val="none" w:sz="0" w:space="0" w:color="auto"/>
          </w:divBdr>
        </w:div>
        <w:div w:id="1269386923">
          <w:marLeft w:val="640"/>
          <w:marRight w:val="0"/>
          <w:marTop w:val="0"/>
          <w:marBottom w:val="0"/>
          <w:divBdr>
            <w:top w:val="none" w:sz="0" w:space="0" w:color="auto"/>
            <w:left w:val="none" w:sz="0" w:space="0" w:color="auto"/>
            <w:bottom w:val="none" w:sz="0" w:space="0" w:color="auto"/>
            <w:right w:val="none" w:sz="0" w:space="0" w:color="auto"/>
          </w:divBdr>
        </w:div>
        <w:div w:id="1601909043">
          <w:marLeft w:val="640"/>
          <w:marRight w:val="0"/>
          <w:marTop w:val="0"/>
          <w:marBottom w:val="0"/>
          <w:divBdr>
            <w:top w:val="none" w:sz="0" w:space="0" w:color="auto"/>
            <w:left w:val="none" w:sz="0" w:space="0" w:color="auto"/>
            <w:bottom w:val="none" w:sz="0" w:space="0" w:color="auto"/>
            <w:right w:val="none" w:sz="0" w:space="0" w:color="auto"/>
          </w:divBdr>
        </w:div>
        <w:div w:id="1249117044">
          <w:marLeft w:val="640"/>
          <w:marRight w:val="0"/>
          <w:marTop w:val="0"/>
          <w:marBottom w:val="0"/>
          <w:divBdr>
            <w:top w:val="none" w:sz="0" w:space="0" w:color="auto"/>
            <w:left w:val="none" w:sz="0" w:space="0" w:color="auto"/>
            <w:bottom w:val="none" w:sz="0" w:space="0" w:color="auto"/>
            <w:right w:val="none" w:sz="0" w:space="0" w:color="auto"/>
          </w:divBdr>
        </w:div>
        <w:div w:id="287006852">
          <w:marLeft w:val="640"/>
          <w:marRight w:val="0"/>
          <w:marTop w:val="0"/>
          <w:marBottom w:val="0"/>
          <w:divBdr>
            <w:top w:val="none" w:sz="0" w:space="0" w:color="auto"/>
            <w:left w:val="none" w:sz="0" w:space="0" w:color="auto"/>
            <w:bottom w:val="none" w:sz="0" w:space="0" w:color="auto"/>
            <w:right w:val="none" w:sz="0" w:space="0" w:color="auto"/>
          </w:divBdr>
        </w:div>
        <w:div w:id="518085928">
          <w:marLeft w:val="640"/>
          <w:marRight w:val="0"/>
          <w:marTop w:val="0"/>
          <w:marBottom w:val="0"/>
          <w:divBdr>
            <w:top w:val="none" w:sz="0" w:space="0" w:color="auto"/>
            <w:left w:val="none" w:sz="0" w:space="0" w:color="auto"/>
            <w:bottom w:val="none" w:sz="0" w:space="0" w:color="auto"/>
            <w:right w:val="none" w:sz="0" w:space="0" w:color="auto"/>
          </w:divBdr>
        </w:div>
        <w:div w:id="1287471681">
          <w:marLeft w:val="640"/>
          <w:marRight w:val="0"/>
          <w:marTop w:val="0"/>
          <w:marBottom w:val="0"/>
          <w:divBdr>
            <w:top w:val="none" w:sz="0" w:space="0" w:color="auto"/>
            <w:left w:val="none" w:sz="0" w:space="0" w:color="auto"/>
            <w:bottom w:val="none" w:sz="0" w:space="0" w:color="auto"/>
            <w:right w:val="none" w:sz="0" w:space="0" w:color="auto"/>
          </w:divBdr>
        </w:div>
        <w:div w:id="975915563">
          <w:marLeft w:val="640"/>
          <w:marRight w:val="0"/>
          <w:marTop w:val="0"/>
          <w:marBottom w:val="0"/>
          <w:divBdr>
            <w:top w:val="none" w:sz="0" w:space="0" w:color="auto"/>
            <w:left w:val="none" w:sz="0" w:space="0" w:color="auto"/>
            <w:bottom w:val="none" w:sz="0" w:space="0" w:color="auto"/>
            <w:right w:val="none" w:sz="0" w:space="0" w:color="auto"/>
          </w:divBdr>
        </w:div>
        <w:div w:id="570771737">
          <w:marLeft w:val="640"/>
          <w:marRight w:val="0"/>
          <w:marTop w:val="0"/>
          <w:marBottom w:val="0"/>
          <w:divBdr>
            <w:top w:val="none" w:sz="0" w:space="0" w:color="auto"/>
            <w:left w:val="none" w:sz="0" w:space="0" w:color="auto"/>
            <w:bottom w:val="none" w:sz="0" w:space="0" w:color="auto"/>
            <w:right w:val="none" w:sz="0" w:space="0" w:color="auto"/>
          </w:divBdr>
        </w:div>
        <w:div w:id="540216951">
          <w:marLeft w:val="640"/>
          <w:marRight w:val="0"/>
          <w:marTop w:val="0"/>
          <w:marBottom w:val="0"/>
          <w:divBdr>
            <w:top w:val="none" w:sz="0" w:space="0" w:color="auto"/>
            <w:left w:val="none" w:sz="0" w:space="0" w:color="auto"/>
            <w:bottom w:val="none" w:sz="0" w:space="0" w:color="auto"/>
            <w:right w:val="none" w:sz="0" w:space="0" w:color="auto"/>
          </w:divBdr>
        </w:div>
        <w:div w:id="226190405">
          <w:marLeft w:val="640"/>
          <w:marRight w:val="0"/>
          <w:marTop w:val="0"/>
          <w:marBottom w:val="0"/>
          <w:divBdr>
            <w:top w:val="none" w:sz="0" w:space="0" w:color="auto"/>
            <w:left w:val="none" w:sz="0" w:space="0" w:color="auto"/>
            <w:bottom w:val="none" w:sz="0" w:space="0" w:color="auto"/>
            <w:right w:val="none" w:sz="0" w:space="0" w:color="auto"/>
          </w:divBdr>
        </w:div>
        <w:div w:id="2127654474">
          <w:marLeft w:val="640"/>
          <w:marRight w:val="0"/>
          <w:marTop w:val="0"/>
          <w:marBottom w:val="0"/>
          <w:divBdr>
            <w:top w:val="none" w:sz="0" w:space="0" w:color="auto"/>
            <w:left w:val="none" w:sz="0" w:space="0" w:color="auto"/>
            <w:bottom w:val="none" w:sz="0" w:space="0" w:color="auto"/>
            <w:right w:val="none" w:sz="0" w:space="0" w:color="auto"/>
          </w:divBdr>
        </w:div>
        <w:div w:id="1757051059">
          <w:marLeft w:val="640"/>
          <w:marRight w:val="0"/>
          <w:marTop w:val="0"/>
          <w:marBottom w:val="0"/>
          <w:divBdr>
            <w:top w:val="none" w:sz="0" w:space="0" w:color="auto"/>
            <w:left w:val="none" w:sz="0" w:space="0" w:color="auto"/>
            <w:bottom w:val="none" w:sz="0" w:space="0" w:color="auto"/>
            <w:right w:val="none" w:sz="0" w:space="0" w:color="auto"/>
          </w:divBdr>
        </w:div>
        <w:div w:id="129596308">
          <w:marLeft w:val="640"/>
          <w:marRight w:val="0"/>
          <w:marTop w:val="0"/>
          <w:marBottom w:val="0"/>
          <w:divBdr>
            <w:top w:val="none" w:sz="0" w:space="0" w:color="auto"/>
            <w:left w:val="none" w:sz="0" w:space="0" w:color="auto"/>
            <w:bottom w:val="none" w:sz="0" w:space="0" w:color="auto"/>
            <w:right w:val="none" w:sz="0" w:space="0" w:color="auto"/>
          </w:divBdr>
        </w:div>
        <w:div w:id="80609305">
          <w:marLeft w:val="640"/>
          <w:marRight w:val="0"/>
          <w:marTop w:val="0"/>
          <w:marBottom w:val="0"/>
          <w:divBdr>
            <w:top w:val="none" w:sz="0" w:space="0" w:color="auto"/>
            <w:left w:val="none" w:sz="0" w:space="0" w:color="auto"/>
            <w:bottom w:val="none" w:sz="0" w:space="0" w:color="auto"/>
            <w:right w:val="none" w:sz="0" w:space="0" w:color="auto"/>
          </w:divBdr>
        </w:div>
        <w:div w:id="1035033871">
          <w:marLeft w:val="640"/>
          <w:marRight w:val="0"/>
          <w:marTop w:val="0"/>
          <w:marBottom w:val="0"/>
          <w:divBdr>
            <w:top w:val="none" w:sz="0" w:space="0" w:color="auto"/>
            <w:left w:val="none" w:sz="0" w:space="0" w:color="auto"/>
            <w:bottom w:val="none" w:sz="0" w:space="0" w:color="auto"/>
            <w:right w:val="none" w:sz="0" w:space="0" w:color="auto"/>
          </w:divBdr>
        </w:div>
        <w:div w:id="1500924676">
          <w:marLeft w:val="640"/>
          <w:marRight w:val="0"/>
          <w:marTop w:val="0"/>
          <w:marBottom w:val="0"/>
          <w:divBdr>
            <w:top w:val="none" w:sz="0" w:space="0" w:color="auto"/>
            <w:left w:val="none" w:sz="0" w:space="0" w:color="auto"/>
            <w:bottom w:val="none" w:sz="0" w:space="0" w:color="auto"/>
            <w:right w:val="none" w:sz="0" w:space="0" w:color="auto"/>
          </w:divBdr>
        </w:div>
        <w:div w:id="1962758841">
          <w:marLeft w:val="640"/>
          <w:marRight w:val="0"/>
          <w:marTop w:val="0"/>
          <w:marBottom w:val="0"/>
          <w:divBdr>
            <w:top w:val="none" w:sz="0" w:space="0" w:color="auto"/>
            <w:left w:val="none" w:sz="0" w:space="0" w:color="auto"/>
            <w:bottom w:val="none" w:sz="0" w:space="0" w:color="auto"/>
            <w:right w:val="none" w:sz="0" w:space="0" w:color="auto"/>
          </w:divBdr>
        </w:div>
        <w:div w:id="966397503">
          <w:marLeft w:val="640"/>
          <w:marRight w:val="0"/>
          <w:marTop w:val="0"/>
          <w:marBottom w:val="0"/>
          <w:divBdr>
            <w:top w:val="none" w:sz="0" w:space="0" w:color="auto"/>
            <w:left w:val="none" w:sz="0" w:space="0" w:color="auto"/>
            <w:bottom w:val="none" w:sz="0" w:space="0" w:color="auto"/>
            <w:right w:val="none" w:sz="0" w:space="0" w:color="auto"/>
          </w:divBdr>
        </w:div>
        <w:div w:id="814837416">
          <w:marLeft w:val="640"/>
          <w:marRight w:val="0"/>
          <w:marTop w:val="0"/>
          <w:marBottom w:val="0"/>
          <w:divBdr>
            <w:top w:val="none" w:sz="0" w:space="0" w:color="auto"/>
            <w:left w:val="none" w:sz="0" w:space="0" w:color="auto"/>
            <w:bottom w:val="none" w:sz="0" w:space="0" w:color="auto"/>
            <w:right w:val="none" w:sz="0" w:space="0" w:color="auto"/>
          </w:divBdr>
        </w:div>
        <w:div w:id="1544488554">
          <w:marLeft w:val="640"/>
          <w:marRight w:val="0"/>
          <w:marTop w:val="0"/>
          <w:marBottom w:val="0"/>
          <w:divBdr>
            <w:top w:val="none" w:sz="0" w:space="0" w:color="auto"/>
            <w:left w:val="none" w:sz="0" w:space="0" w:color="auto"/>
            <w:bottom w:val="none" w:sz="0" w:space="0" w:color="auto"/>
            <w:right w:val="none" w:sz="0" w:space="0" w:color="auto"/>
          </w:divBdr>
        </w:div>
        <w:div w:id="972175432">
          <w:marLeft w:val="640"/>
          <w:marRight w:val="0"/>
          <w:marTop w:val="0"/>
          <w:marBottom w:val="0"/>
          <w:divBdr>
            <w:top w:val="none" w:sz="0" w:space="0" w:color="auto"/>
            <w:left w:val="none" w:sz="0" w:space="0" w:color="auto"/>
            <w:bottom w:val="none" w:sz="0" w:space="0" w:color="auto"/>
            <w:right w:val="none" w:sz="0" w:space="0" w:color="auto"/>
          </w:divBdr>
        </w:div>
        <w:div w:id="1355157931">
          <w:marLeft w:val="640"/>
          <w:marRight w:val="0"/>
          <w:marTop w:val="0"/>
          <w:marBottom w:val="0"/>
          <w:divBdr>
            <w:top w:val="none" w:sz="0" w:space="0" w:color="auto"/>
            <w:left w:val="none" w:sz="0" w:space="0" w:color="auto"/>
            <w:bottom w:val="none" w:sz="0" w:space="0" w:color="auto"/>
            <w:right w:val="none" w:sz="0" w:space="0" w:color="auto"/>
          </w:divBdr>
        </w:div>
        <w:div w:id="1646274752">
          <w:marLeft w:val="640"/>
          <w:marRight w:val="0"/>
          <w:marTop w:val="0"/>
          <w:marBottom w:val="0"/>
          <w:divBdr>
            <w:top w:val="none" w:sz="0" w:space="0" w:color="auto"/>
            <w:left w:val="none" w:sz="0" w:space="0" w:color="auto"/>
            <w:bottom w:val="none" w:sz="0" w:space="0" w:color="auto"/>
            <w:right w:val="none" w:sz="0" w:space="0" w:color="auto"/>
          </w:divBdr>
        </w:div>
        <w:div w:id="1764447136">
          <w:marLeft w:val="640"/>
          <w:marRight w:val="0"/>
          <w:marTop w:val="0"/>
          <w:marBottom w:val="0"/>
          <w:divBdr>
            <w:top w:val="none" w:sz="0" w:space="0" w:color="auto"/>
            <w:left w:val="none" w:sz="0" w:space="0" w:color="auto"/>
            <w:bottom w:val="none" w:sz="0" w:space="0" w:color="auto"/>
            <w:right w:val="none" w:sz="0" w:space="0" w:color="auto"/>
          </w:divBdr>
        </w:div>
        <w:div w:id="1891107444">
          <w:marLeft w:val="640"/>
          <w:marRight w:val="0"/>
          <w:marTop w:val="0"/>
          <w:marBottom w:val="0"/>
          <w:divBdr>
            <w:top w:val="none" w:sz="0" w:space="0" w:color="auto"/>
            <w:left w:val="none" w:sz="0" w:space="0" w:color="auto"/>
            <w:bottom w:val="none" w:sz="0" w:space="0" w:color="auto"/>
            <w:right w:val="none" w:sz="0" w:space="0" w:color="auto"/>
          </w:divBdr>
        </w:div>
        <w:div w:id="41254691">
          <w:marLeft w:val="640"/>
          <w:marRight w:val="0"/>
          <w:marTop w:val="0"/>
          <w:marBottom w:val="0"/>
          <w:divBdr>
            <w:top w:val="none" w:sz="0" w:space="0" w:color="auto"/>
            <w:left w:val="none" w:sz="0" w:space="0" w:color="auto"/>
            <w:bottom w:val="none" w:sz="0" w:space="0" w:color="auto"/>
            <w:right w:val="none" w:sz="0" w:space="0" w:color="auto"/>
          </w:divBdr>
        </w:div>
        <w:div w:id="1151407710">
          <w:marLeft w:val="640"/>
          <w:marRight w:val="0"/>
          <w:marTop w:val="0"/>
          <w:marBottom w:val="0"/>
          <w:divBdr>
            <w:top w:val="none" w:sz="0" w:space="0" w:color="auto"/>
            <w:left w:val="none" w:sz="0" w:space="0" w:color="auto"/>
            <w:bottom w:val="none" w:sz="0" w:space="0" w:color="auto"/>
            <w:right w:val="none" w:sz="0" w:space="0" w:color="auto"/>
          </w:divBdr>
        </w:div>
        <w:div w:id="1950625159">
          <w:marLeft w:val="640"/>
          <w:marRight w:val="0"/>
          <w:marTop w:val="0"/>
          <w:marBottom w:val="0"/>
          <w:divBdr>
            <w:top w:val="none" w:sz="0" w:space="0" w:color="auto"/>
            <w:left w:val="none" w:sz="0" w:space="0" w:color="auto"/>
            <w:bottom w:val="none" w:sz="0" w:space="0" w:color="auto"/>
            <w:right w:val="none" w:sz="0" w:space="0" w:color="auto"/>
          </w:divBdr>
        </w:div>
        <w:div w:id="29646150">
          <w:marLeft w:val="640"/>
          <w:marRight w:val="0"/>
          <w:marTop w:val="0"/>
          <w:marBottom w:val="0"/>
          <w:divBdr>
            <w:top w:val="none" w:sz="0" w:space="0" w:color="auto"/>
            <w:left w:val="none" w:sz="0" w:space="0" w:color="auto"/>
            <w:bottom w:val="none" w:sz="0" w:space="0" w:color="auto"/>
            <w:right w:val="none" w:sz="0" w:space="0" w:color="auto"/>
          </w:divBdr>
        </w:div>
        <w:div w:id="989333497">
          <w:marLeft w:val="640"/>
          <w:marRight w:val="0"/>
          <w:marTop w:val="0"/>
          <w:marBottom w:val="0"/>
          <w:divBdr>
            <w:top w:val="none" w:sz="0" w:space="0" w:color="auto"/>
            <w:left w:val="none" w:sz="0" w:space="0" w:color="auto"/>
            <w:bottom w:val="none" w:sz="0" w:space="0" w:color="auto"/>
            <w:right w:val="none" w:sz="0" w:space="0" w:color="auto"/>
          </w:divBdr>
        </w:div>
      </w:divsChild>
    </w:div>
    <w:div w:id="248543587">
      <w:bodyDiv w:val="1"/>
      <w:marLeft w:val="0"/>
      <w:marRight w:val="0"/>
      <w:marTop w:val="0"/>
      <w:marBottom w:val="0"/>
      <w:divBdr>
        <w:top w:val="none" w:sz="0" w:space="0" w:color="auto"/>
        <w:left w:val="none" w:sz="0" w:space="0" w:color="auto"/>
        <w:bottom w:val="none" w:sz="0" w:space="0" w:color="auto"/>
        <w:right w:val="none" w:sz="0" w:space="0" w:color="auto"/>
      </w:divBdr>
    </w:div>
    <w:div w:id="264919486">
      <w:bodyDiv w:val="1"/>
      <w:marLeft w:val="0"/>
      <w:marRight w:val="0"/>
      <w:marTop w:val="0"/>
      <w:marBottom w:val="0"/>
      <w:divBdr>
        <w:top w:val="none" w:sz="0" w:space="0" w:color="auto"/>
        <w:left w:val="none" w:sz="0" w:space="0" w:color="auto"/>
        <w:bottom w:val="none" w:sz="0" w:space="0" w:color="auto"/>
        <w:right w:val="none" w:sz="0" w:space="0" w:color="auto"/>
      </w:divBdr>
      <w:divsChild>
        <w:div w:id="2139033348">
          <w:marLeft w:val="640"/>
          <w:marRight w:val="0"/>
          <w:marTop w:val="0"/>
          <w:marBottom w:val="0"/>
          <w:divBdr>
            <w:top w:val="none" w:sz="0" w:space="0" w:color="auto"/>
            <w:left w:val="none" w:sz="0" w:space="0" w:color="auto"/>
            <w:bottom w:val="none" w:sz="0" w:space="0" w:color="auto"/>
            <w:right w:val="none" w:sz="0" w:space="0" w:color="auto"/>
          </w:divBdr>
        </w:div>
        <w:div w:id="1155611624">
          <w:marLeft w:val="640"/>
          <w:marRight w:val="0"/>
          <w:marTop w:val="0"/>
          <w:marBottom w:val="0"/>
          <w:divBdr>
            <w:top w:val="none" w:sz="0" w:space="0" w:color="auto"/>
            <w:left w:val="none" w:sz="0" w:space="0" w:color="auto"/>
            <w:bottom w:val="none" w:sz="0" w:space="0" w:color="auto"/>
            <w:right w:val="none" w:sz="0" w:space="0" w:color="auto"/>
          </w:divBdr>
        </w:div>
        <w:div w:id="601380438">
          <w:marLeft w:val="640"/>
          <w:marRight w:val="0"/>
          <w:marTop w:val="0"/>
          <w:marBottom w:val="0"/>
          <w:divBdr>
            <w:top w:val="none" w:sz="0" w:space="0" w:color="auto"/>
            <w:left w:val="none" w:sz="0" w:space="0" w:color="auto"/>
            <w:bottom w:val="none" w:sz="0" w:space="0" w:color="auto"/>
            <w:right w:val="none" w:sz="0" w:space="0" w:color="auto"/>
          </w:divBdr>
        </w:div>
        <w:div w:id="125588246">
          <w:marLeft w:val="640"/>
          <w:marRight w:val="0"/>
          <w:marTop w:val="0"/>
          <w:marBottom w:val="0"/>
          <w:divBdr>
            <w:top w:val="none" w:sz="0" w:space="0" w:color="auto"/>
            <w:left w:val="none" w:sz="0" w:space="0" w:color="auto"/>
            <w:bottom w:val="none" w:sz="0" w:space="0" w:color="auto"/>
            <w:right w:val="none" w:sz="0" w:space="0" w:color="auto"/>
          </w:divBdr>
        </w:div>
        <w:div w:id="490679629">
          <w:marLeft w:val="640"/>
          <w:marRight w:val="0"/>
          <w:marTop w:val="0"/>
          <w:marBottom w:val="0"/>
          <w:divBdr>
            <w:top w:val="none" w:sz="0" w:space="0" w:color="auto"/>
            <w:left w:val="none" w:sz="0" w:space="0" w:color="auto"/>
            <w:bottom w:val="none" w:sz="0" w:space="0" w:color="auto"/>
            <w:right w:val="none" w:sz="0" w:space="0" w:color="auto"/>
          </w:divBdr>
        </w:div>
        <w:div w:id="83579235">
          <w:marLeft w:val="640"/>
          <w:marRight w:val="0"/>
          <w:marTop w:val="0"/>
          <w:marBottom w:val="0"/>
          <w:divBdr>
            <w:top w:val="none" w:sz="0" w:space="0" w:color="auto"/>
            <w:left w:val="none" w:sz="0" w:space="0" w:color="auto"/>
            <w:bottom w:val="none" w:sz="0" w:space="0" w:color="auto"/>
            <w:right w:val="none" w:sz="0" w:space="0" w:color="auto"/>
          </w:divBdr>
        </w:div>
        <w:div w:id="1712879400">
          <w:marLeft w:val="640"/>
          <w:marRight w:val="0"/>
          <w:marTop w:val="0"/>
          <w:marBottom w:val="0"/>
          <w:divBdr>
            <w:top w:val="none" w:sz="0" w:space="0" w:color="auto"/>
            <w:left w:val="none" w:sz="0" w:space="0" w:color="auto"/>
            <w:bottom w:val="none" w:sz="0" w:space="0" w:color="auto"/>
            <w:right w:val="none" w:sz="0" w:space="0" w:color="auto"/>
          </w:divBdr>
        </w:div>
        <w:div w:id="1396972997">
          <w:marLeft w:val="640"/>
          <w:marRight w:val="0"/>
          <w:marTop w:val="0"/>
          <w:marBottom w:val="0"/>
          <w:divBdr>
            <w:top w:val="none" w:sz="0" w:space="0" w:color="auto"/>
            <w:left w:val="none" w:sz="0" w:space="0" w:color="auto"/>
            <w:bottom w:val="none" w:sz="0" w:space="0" w:color="auto"/>
            <w:right w:val="none" w:sz="0" w:space="0" w:color="auto"/>
          </w:divBdr>
        </w:div>
        <w:div w:id="805851025">
          <w:marLeft w:val="640"/>
          <w:marRight w:val="0"/>
          <w:marTop w:val="0"/>
          <w:marBottom w:val="0"/>
          <w:divBdr>
            <w:top w:val="none" w:sz="0" w:space="0" w:color="auto"/>
            <w:left w:val="none" w:sz="0" w:space="0" w:color="auto"/>
            <w:bottom w:val="none" w:sz="0" w:space="0" w:color="auto"/>
            <w:right w:val="none" w:sz="0" w:space="0" w:color="auto"/>
          </w:divBdr>
        </w:div>
        <w:div w:id="73624161">
          <w:marLeft w:val="640"/>
          <w:marRight w:val="0"/>
          <w:marTop w:val="0"/>
          <w:marBottom w:val="0"/>
          <w:divBdr>
            <w:top w:val="none" w:sz="0" w:space="0" w:color="auto"/>
            <w:left w:val="none" w:sz="0" w:space="0" w:color="auto"/>
            <w:bottom w:val="none" w:sz="0" w:space="0" w:color="auto"/>
            <w:right w:val="none" w:sz="0" w:space="0" w:color="auto"/>
          </w:divBdr>
        </w:div>
        <w:div w:id="1935091558">
          <w:marLeft w:val="640"/>
          <w:marRight w:val="0"/>
          <w:marTop w:val="0"/>
          <w:marBottom w:val="0"/>
          <w:divBdr>
            <w:top w:val="none" w:sz="0" w:space="0" w:color="auto"/>
            <w:left w:val="none" w:sz="0" w:space="0" w:color="auto"/>
            <w:bottom w:val="none" w:sz="0" w:space="0" w:color="auto"/>
            <w:right w:val="none" w:sz="0" w:space="0" w:color="auto"/>
          </w:divBdr>
        </w:div>
        <w:div w:id="689069407">
          <w:marLeft w:val="640"/>
          <w:marRight w:val="0"/>
          <w:marTop w:val="0"/>
          <w:marBottom w:val="0"/>
          <w:divBdr>
            <w:top w:val="none" w:sz="0" w:space="0" w:color="auto"/>
            <w:left w:val="none" w:sz="0" w:space="0" w:color="auto"/>
            <w:bottom w:val="none" w:sz="0" w:space="0" w:color="auto"/>
            <w:right w:val="none" w:sz="0" w:space="0" w:color="auto"/>
          </w:divBdr>
        </w:div>
        <w:div w:id="1872915975">
          <w:marLeft w:val="640"/>
          <w:marRight w:val="0"/>
          <w:marTop w:val="0"/>
          <w:marBottom w:val="0"/>
          <w:divBdr>
            <w:top w:val="none" w:sz="0" w:space="0" w:color="auto"/>
            <w:left w:val="none" w:sz="0" w:space="0" w:color="auto"/>
            <w:bottom w:val="none" w:sz="0" w:space="0" w:color="auto"/>
            <w:right w:val="none" w:sz="0" w:space="0" w:color="auto"/>
          </w:divBdr>
        </w:div>
        <w:div w:id="163277553">
          <w:marLeft w:val="640"/>
          <w:marRight w:val="0"/>
          <w:marTop w:val="0"/>
          <w:marBottom w:val="0"/>
          <w:divBdr>
            <w:top w:val="none" w:sz="0" w:space="0" w:color="auto"/>
            <w:left w:val="none" w:sz="0" w:space="0" w:color="auto"/>
            <w:bottom w:val="none" w:sz="0" w:space="0" w:color="auto"/>
            <w:right w:val="none" w:sz="0" w:space="0" w:color="auto"/>
          </w:divBdr>
        </w:div>
        <w:div w:id="1216088151">
          <w:marLeft w:val="640"/>
          <w:marRight w:val="0"/>
          <w:marTop w:val="0"/>
          <w:marBottom w:val="0"/>
          <w:divBdr>
            <w:top w:val="none" w:sz="0" w:space="0" w:color="auto"/>
            <w:left w:val="none" w:sz="0" w:space="0" w:color="auto"/>
            <w:bottom w:val="none" w:sz="0" w:space="0" w:color="auto"/>
            <w:right w:val="none" w:sz="0" w:space="0" w:color="auto"/>
          </w:divBdr>
        </w:div>
        <w:div w:id="1615286779">
          <w:marLeft w:val="640"/>
          <w:marRight w:val="0"/>
          <w:marTop w:val="0"/>
          <w:marBottom w:val="0"/>
          <w:divBdr>
            <w:top w:val="none" w:sz="0" w:space="0" w:color="auto"/>
            <w:left w:val="none" w:sz="0" w:space="0" w:color="auto"/>
            <w:bottom w:val="none" w:sz="0" w:space="0" w:color="auto"/>
            <w:right w:val="none" w:sz="0" w:space="0" w:color="auto"/>
          </w:divBdr>
        </w:div>
        <w:div w:id="1606227287">
          <w:marLeft w:val="640"/>
          <w:marRight w:val="0"/>
          <w:marTop w:val="0"/>
          <w:marBottom w:val="0"/>
          <w:divBdr>
            <w:top w:val="none" w:sz="0" w:space="0" w:color="auto"/>
            <w:left w:val="none" w:sz="0" w:space="0" w:color="auto"/>
            <w:bottom w:val="none" w:sz="0" w:space="0" w:color="auto"/>
            <w:right w:val="none" w:sz="0" w:space="0" w:color="auto"/>
          </w:divBdr>
        </w:div>
        <w:div w:id="2143109263">
          <w:marLeft w:val="640"/>
          <w:marRight w:val="0"/>
          <w:marTop w:val="0"/>
          <w:marBottom w:val="0"/>
          <w:divBdr>
            <w:top w:val="none" w:sz="0" w:space="0" w:color="auto"/>
            <w:left w:val="none" w:sz="0" w:space="0" w:color="auto"/>
            <w:bottom w:val="none" w:sz="0" w:space="0" w:color="auto"/>
            <w:right w:val="none" w:sz="0" w:space="0" w:color="auto"/>
          </w:divBdr>
        </w:div>
        <w:div w:id="2123332637">
          <w:marLeft w:val="640"/>
          <w:marRight w:val="0"/>
          <w:marTop w:val="0"/>
          <w:marBottom w:val="0"/>
          <w:divBdr>
            <w:top w:val="none" w:sz="0" w:space="0" w:color="auto"/>
            <w:left w:val="none" w:sz="0" w:space="0" w:color="auto"/>
            <w:bottom w:val="none" w:sz="0" w:space="0" w:color="auto"/>
            <w:right w:val="none" w:sz="0" w:space="0" w:color="auto"/>
          </w:divBdr>
        </w:div>
        <w:div w:id="1745685658">
          <w:marLeft w:val="640"/>
          <w:marRight w:val="0"/>
          <w:marTop w:val="0"/>
          <w:marBottom w:val="0"/>
          <w:divBdr>
            <w:top w:val="none" w:sz="0" w:space="0" w:color="auto"/>
            <w:left w:val="none" w:sz="0" w:space="0" w:color="auto"/>
            <w:bottom w:val="none" w:sz="0" w:space="0" w:color="auto"/>
            <w:right w:val="none" w:sz="0" w:space="0" w:color="auto"/>
          </w:divBdr>
        </w:div>
        <w:div w:id="426002243">
          <w:marLeft w:val="640"/>
          <w:marRight w:val="0"/>
          <w:marTop w:val="0"/>
          <w:marBottom w:val="0"/>
          <w:divBdr>
            <w:top w:val="none" w:sz="0" w:space="0" w:color="auto"/>
            <w:left w:val="none" w:sz="0" w:space="0" w:color="auto"/>
            <w:bottom w:val="none" w:sz="0" w:space="0" w:color="auto"/>
            <w:right w:val="none" w:sz="0" w:space="0" w:color="auto"/>
          </w:divBdr>
        </w:div>
        <w:div w:id="371810028">
          <w:marLeft w:val="640"/>
          <w:marRight w:val="0"/>
          <w:marTop w:val="0"/>
          <w:marBottom w:val="0"/>
          <w:divBdr>
            <w:top w:val="none" w:sz="0" w:space="0" w:color="auto"/>
            <w:left w:val="none" w:sz="0" w:space="0" w:color="auto"/>
            <w:bottom w:val="none" w:sz="0" w:space="0" w:color="auto"/>
            <w:right w:val="none" w:sz="0" w:space="0" w:color="auto"/>
          </w:divBdr>
        </w:div>
        <w:div w:id="1060858998">
          <w:marLeft w:val="640"/>
          <w:marRight w:val="0"/>
          <w:marTop w:val="0"/>
          <w:marBottom w:val="0"/>
          <w:divBdr>
            <w:top w:val="none" w:sz="0" w:space="0" w:color="auto"/>
            <w:left w:val="none" w:sz="0" w:space="0" w:color="auto"/>
            <w:bottom w:val="none" w:sz="0" w:space="0" w:color="auto"/>
            <w:right w:val="none" w:sz="0" w:space="0" w:color="auto"/>
          </w:divBdr>
        </w:div>
        <w:div w:id="1849562014">
          <w:marLeft w:val="640"/>
          <w:marRight w:val="0"/>
          <w:marTop w:val="0"/>
          <w:marBottom w:val="0"/>
          <w:divBdr>
            <w:top w:val="none" w:sz="0" w:space="0" w:color="auto"/>
            <w:left w:val="none" w:sz="0" w:space="0" w:color="auto"/>
            <w:bottom w:val="none" w:sz="0" w:space="0" w:color="auto"/>
            <w:right w:val="none" w:sz="0" w:space="0" w:color="auto"/>
          </w:divBdr>
        </w:div>
        <w:div w:id="805507090">
          <w:marLeft w:val="640"/>
          <w:marRight w:val="0"/>
          <w:marTop w:val="0"/>
          <w:marBottom w:val="0"/>
          <w:divBdr>
            <w:top w:val="none" w:sz="0" w:space="0" w:color="auto"/>
            <w:left w:val="none" w:sz="0" w:space="0" w:color="auto"/>
            <w:bottom w:val="none" w:sz="0" w:space="0" w:color="auto"/>
            <w:right w:val="none" w:sz="0" w:space="0" w:color="auto"/>
          </w:divBdr>
        </w:div>
        <w:div w:id="717514616">
          <w:marLeft w:val="640"/>
          <w:marRight w:val="0"/>
          <w:marTop w:val="0"/>
          <w:marBottom w:val="0"/>
          <w:divBdr>
            <w:top w:val="none" w:sz="0" w:space="0" w:color="auto"/>
            <w:left w:val="none" w:sz="0" w:space="0" w:color="auto"/>
            <w:bottom w:val="none" w:sz="0" w:space="0" w:color="auto"/>
            <w:right w:val="none" w:sz="0" w:space="0" w:color="auto"/>
          </w:divBdr>
        </w:div>
        <w:div w:id="1214925058">
          <w:marLeft w:val="640"/>
          <w:marRight w:val="0"/>
          <w:marTop w:val="0"/>
          <w:marBottom w:val="0"/>
          <w:divBdr>
            <w:top w:val="none" w:sz="0" w:space="0" w:color="auto"/>
            <w:left w:val="none" w:sz="0" w:space="0" w:color="auto"/>
            <w:bottom w:val="none" w:sz="0" w:space="0" w:color="auto"/>
            <w:right w:val="none" w:sz="0" w:space="0" w:color="auto"/>
          </w:divBdr>
        </w:div>
        <w:div w:id="655039150">
          <w:marLeft w:val="640"/>
          <w:marRight w:val="0"/>
          <w:marTop w:val="0"/>
          <w:marBottom w:val="0"/>
          <w:divBdr>
            <w:top w:val="none" w:sz="0" w:space="0" w:color="auto"/>
            <w:left w:val="none" w:sz="0" w:space="0" w:color="auto"/>
            <w:bottom w:val="none" w:sz="0" w:space="0" w:color="auto"/>
            <w:right w:val="none" w:sz="0" w:space="0" w:color="auto"/>
          </w:divBdr>
        </w:div>
        <w:div w:id="1491823008">
          <w:marLeft w:val="640"/>
          <w:marRight w:val="0"/>
          <w:marTop w:val="0"/>
          <w:marBottom w:val="0"/>
          <w:divBdr>
            <w:top w:val="none" w:sz="0" w:space="0" w:color="auto"/>
            <w:left w:val="none" w:sz="0" w:space="0" w:color="auto"/>
            <w:bottom w:val="none" w:sz="0" w:space="0" w:color="auto"/>
            <w:right w:val="none" w:sz="0" w:space="0" w:color="auto"/>
          </w:divBdr>
        </w:div>
        <w:div w:id="185293130">
          <w:marLeft w:val="640"/>
          <w:marRight w:val="0"/>
          <w:marTop w:val="0"/>
          <w:marBottom w:val="0"/>
          <w:divBdr>
            <w:top w:val="none" w:sz="0" w:space="0" w:color="auto"/>
            <w:left w:val="none" w:sz="0" w:space="0" w:color="auto"/>
            <w:bottom w:val="none" w:sz="0" w:space="0" w:color="auto"/>
            <w:right w:val="none" w:sz="0" w:space="0" w:color="auto"/>
          </w:divBdr>
        </w:div>
        <w:div w:id="1100642544">
          <w:marLeft w:val="640"/>
          <w:marRight w:val="0"/>
          <w:marTop w:val="0"/>
          <w:marBottom w:val="0"/>
          <w:divBdr>
            <w:top w:val="none" w:sz="0" w:space="0" w:color="auto"/>
            <w:left w:val="none" w:sz="0" w:space="0" w:color="auto"/>
            <w:bottom w:val="none" w:sz="0" w:space="0" w:color="auto"/>
            <w:right w:val="none" w:sz="0" w:space="0" w:color="auto"/>
          </w:divBdr>
        </w:div>
        <w:div w:id="874462962">
          <w:marLeft w:val="640"/>
          <w:marRight w:val="0"/>
          <w:marTop w:val="0"/>
          <w:marBottom w:val="0"/>
          <w:divBdr>
            <w:top w:val="none" w:sz="0" w:space="0" w:color="auto"/>
            <w:left w:val="none" w:sz="0" w:space="0" w:color="auto"/>
            <w:bottom w:val="none" w:sz="0" w:space="0" w:color="auto"/>
            <w:right w:val="none" w:sz="0" w:space="0" w:color="auto"/>
          </w:divBdr>
        </w:div>
        <w:div w:id="233207151">
          <w:marLeft w:val="640"/>
          <w:marRight w:val="0"/>
          <w:marTop w:val="0"/>
          <w:marBottom w:val="0"/>
          <w:divBdr>
            <w:top w:val="none" w:sz="0" w:space="0" w:color="auto"/>
            <w:left w:val="none" w:sz="0" w:space="0" w:color="auto"/>
            <w:bottom w:val="none" w:sz="0" w:space="0" w:color="auto"/>
            <w:right w:val="none" w:sz="0" w:space="0" w:color="auto"/>
          </w:divBdr>
        </w:div>
        <w:div w:id="145978452">
          <w:marLeft w:val="640"/>
          <w:marRight w:val="0"/>
          <w:marTop w:val="0"/>
          <w:marBottom w:val="0"/>
          <w:divBdr>
            <w:top w:val="none" w:sz="0" w:space="0" w:color="auto"/>
            <w:left w:val="none" w:sz="0" w:space="0" w:color="auto"/>
            <w:bottom w:val="none" w:sz="0" w:space="0" w:color="auto"/>
            <w:right w:val="none" w:sz="0" w:space="0" w:color="auto"/>
          </w:divBdr>
        </w:div>
        <w:div w:id="783303102">
          <w:marLeft w:val="640"/>
          <w:marRight w:val="0"/>
          <w:marTop w:val="0"/>
          <w:marBottom w:val="0"/>
          <w:divBdr>
            <w:top w:val="none" w:sz="0" w:space="0" w:color="auto"/>
            <w:left w:val="none" w:sz="0" w:space="0" w:color="auto"/>
            <w:bottom w:val="none" w:sz="0" w:space="0" w:color="auto"/>
            <w:right w:val="none" w:sz="0" w:space="0" w:color="auto"/>
          </w:divBdr>
        </w:div>
        <w:div w:id="1859929742">
          <w:marLeft w:val="640"/>
          <w:marRight w:val="0"/>
          <w:marTop w:val="0"/>
          <w:marBottom w:val="0"/>
          <w:divBdr>
            <w:top w:val="none" w:sz="0" w:space="0" w:color="auto"/>
            <w:left w:val="none" w:sz="0" w:space="0" w:color="auto"/>
            <w:bottom w:val="none" w:sz="0" w:space="0" w:color="auto"/>
            <w:right w:val="none" w:sz="0" w:space="0" w:color="auto"/>
          </w:divBdr>
        </w:div>
        <w:div w:id="1243678218">
          <w:marLeft w:val="640"/>
          <w:marRight w:val="0"/>
          <w:marTop w:val="0"/>
          <w:marBottom w:val="0"/>
          <w:divBdr>
            <w:top w:val="none" w:sz="0" w:space="0" w:color="auto"/>
            <w:left w:val="none" w:sz="0" w:space="0" w:color="auto"/>
            <w:bottom w:val="none" w:sz="0" w:space="0" w:color="auto"/>
            <w:right w:val="none" w:sz="0" w:space="0" w:color="auto"/>
          </w:divBdr>
        </w:div>
        <w:div w:id="570240328">
          <w:marLeft w:val="640"/>
          <w:marRight w:val="0"/>
          <w:marTop w:val="0"/>
          <w:marBottom w:val="0"/>
          <w:divBdr>
            <w:top w:val="none" w:sz="0" w:space="0" w:color="auto"/>
            <w:left w:val="none" w:sz="0" w:space="0" w:color="auto"/>
            <w:bottom w:val="none" w:sz="0" w:space="0" w:color="auto"/>
            <w:right w:val="none" w:sz="0" w:space="0" w:color="auto"/>
          </w:divBdr>
        </w:div>
        <w:div w:id="1386373101">
          <w:marLeft w:val="640"/>
          <w:marRight w:val="0"/>
          <w:marTop w:val="0"/>
          <w:marBottom w:val="0"/>
          <w:divBdr>
            <w:top w:val="none" w:sz="0" w:space="0" w:color="auto"/>
            <w:left w:val="none" w:sz="0" w:space="0" w:color="auto"/>
            <w:bottom w:val="none" w:sz="0" w:space="0" w:color="auto"/>
            <w:right w:val="none" w:sz="0" w:space="0" w:color="auto"/>
          </w:divBdr>
        </w:div>
        <w:div w:id="1942688999">
          <w:marLeft w:val="640"/>
          <w:marRight w:val="0"/>
          <w:marTop w:val="0"/>
          <w:marBottom w:val="0"/>
          <w:divBdr>
            <w:top w:val="none" w:sz="0" w:space="0" w:color="auto"/>
            <w:left w:val="none" w:sz="0" w:space="0" w:color="auto"/>
            <w:bottom w:val="none" w:sz="0" w:space="0" w:color="auto"/>
            <w:right w:val="none" w:sz="0" w:space="0" w:color="auto"/>
          </w:divBdr>
        </w:div>
        <w:div w:id="123550072">
          <w:marLeft w:val="640"/>
          <w:marRight w:val="0"/>
          <w:marTop w:val="0"/>
          <w:marBottom w:val="0"/>
          <w:divBdr>
            <w:top w:val="none" w:sz="0" w:space="0" w:color="auto"/>
            <w:left w:val="none" w:sz="0" w:space="0" w:color="auto"/>
            <w:bottom w:val="none" w:sz="0" w:space="0" w:color="auto"/>
            <w:right w:val="none" w:sz="0" w:space="0" w:color="auto"/>
          </w:divBdr>
        </w:div>
        <w:div w:id="1964924266">
          <w:marLeft w:val="640"/>
          <w:marRight w:val="0"/>
          <w:marTop w:val="0"/>
          <w:marBottom w:val="0"/>
          <w:divBdr>
            <w:top w:val="none" w:sz="0" w:space="0" w:color="auto"/>
            <w:left w:val="none" w:sz="0" w:space="0" w:color="auto"/>
            <w:bottom w:val="none" w:sz="0" w:space="0" w:color="auto"/>
            <w:right w:val="none" w:sz="0" w:space="0" w:color="auto"/>
          </w:divBdr>
        </w:div>
        <w:div w:id="1365792255">
          <w:marLeft w:val="640"/>
          <w:marRight w:val="0"/>
          <w:marTop w:val="0"/>
          <w:marBottom w:val="0"/>
          <w:divBdr>
            <w:top w:val="none" w:sz="0" w:space="0" w:color="auto"/>
            <w:left w:val="none" w:sz="0" w:space="0" w:color="auto"/>
            <w:bottom w:val="none" w:sz="0" w:space="0" w:color="auto"/>
            <w:right w:val="none" w:sz="0" w:space="0" w:color="auto"/>
          </w:divBdr>
        </w:div>
        <w:div w:id="1439183892">
          <w:marLeft w:val="640"/>
          <w:marRight w:val="0"/>
          <w:marTop w:val="0"/>
          <w:marBottom w:val="0"/>
          <w:divBdr>
            <w:top w:val="none" w:sz="0" w:space="0" w:color="auto"/>
            <w:left w:val="none" w:sz="0" w:space="0" w:color="auto"/>
            <w:bottom w:val="none" w:sz="0" w:space="0" w:color="auto"/>
            <w:right w:val="none" w:sz="0" w:space="0" w:color="auto"/>
          </w:divBdr>
        </w:div>
        <w:div w:id="1467239018">
          <w:marLeft w:val="640"/>
          <w:marRight w:val="0"/>
          <w:marTop w:val="0"/>
          <w:marBottom w:val="0"/>
          <w:divBdr>
            <w:top w:val="none" w:sz="0" w:space="0" w:color="auto"/>
            <w:left w:val="none" w:sz="0" w:space="0" w:color="auto"/>
            <w:bottom w:val="none" w:sz="0" w:space="0" w:color="auto"/>
            <w:right w:val="none" w:sz="0" w:space="0" w:color="auto"/>
          </w:divBdr>
        </w:div>
        <w:div w:id="425345462">
          <w:marLeft w:val="640"/>
          <w:marRight w:val="0"/>
          <w:marTop w:val="0"/>
          <w:marBottom w:val="0"/>
          <w:divBdr>
            <w:top w:val="none" w:sz="0" w:space="0" w:color="auto"/>
            <w:left w:val="none" w:sz="0" w:space="0" w:color="auto"/>
            <w:bottom w:val="none" w:sz="0" w:space="0" w:color="auto"/>
            <w:right w:val="none" w:sz="0" w:space="0" w:color="auto"/>
          </w:divBdr>
        </w:div>
        <w:div w:id="1153639136">
          <w:marLeft w:val="640"/>
          <w:marRight w:val="0"/>
          <w:marTop w:val="0"/>
          <w:marBottom w:val="0"/>
          <w:divBdr>
            <w:top w:val="none" w:sz="0" w:space="0" w:color="auto"/>
            <w:left w:val="none" w:sz="0" w:space="0" w:color="auto"/>
            <w:bottom w:val="none" w:sz="0" w:space="0" w:color="auto"/>
            <w:right w:val="none" w:sz="0" w:space="0" w:color="auto"/>
          </w:divBdr>
        </w:div>
        <w:div w:id="1096100393">
          <w:marLeft w:val="640"/>
          <w:marRight w:val="0"/>
          <w:marTop w:val="0"/>
          <w:marBottom w:val="0"/>
          <w:divBdr>
            <w:top w:val="none" w:sz="0" w:space="0" w:color="auto"/>
            <w:left w:val="none" w:sz="0" w:space="0" w:color="auto"/>
            <w:bottom w:val="none" w:sz="0" w:space="0" w:color="auto"/>
            <w:right w:val="none" w:sz="0" w:space="0" w:color="auto"/>
          </w:divBdr>
        </w:div>
        <w:div w:id="517813687">
          <w:marLeft w:val="640"/>
          <w:marRight w:val="0"/>
          <w:marTop w:val="0"/>
          <w:marBottom w:val="0"/>
          <w:divBdr>
            <w:top w:val="none" w:sz="0" w:space="0" w:color="auto"/>
            <w:left w:val="none" w:sz="0" w:space="0" w:color="auto"/>
            <w:bottom w:val="none" w:sz="0" w:space="0" w:color="auto"/>
            <w:right w:val="none" w:sz="0" w:space="0" w:color="auto"/>
          </w:divBdr>
        </w:div>
        <w:div w:id="484662060">
          <w:marLeft w:val="640"/>
          <w:marRight w:val="0"/>
          <w:marTop w:val="0"/>
          <w:marBottom w:val="0"/>
          <w:divBdr>
            <w:top w:val="none" w:sz="0" w:space="0" w:color="auto"/>
            <w:left w:val="none" w:sz="0" w:space="0" w:color="auto"/>
            <w:bottom w:val="none" w:sz="0" w:space="0" w:color="auto"/>
            <w:right w:val="none" w:sz="0" w:space="0" w:color="auto"/>
          </w:divBdr>
        </w:div>
        <w:div w:id="1170102794">
          <w:marLeft w:val="640"/>
          <w:marRight w:val="0"/>
          <w:marTop w:val="0"/>
          <w:marBottom w:val="0"/>
          <w:divBdr>
            <w:top w:val="none" w:sz="0" w:space="0" w:color="auto"/>
            <w:left w:val="none" w:sz="0" w:space="0" w:color="auto"/>
            <w:bottom w:val="none" w:sz="0" w:space="0" w:color="auto"/>
            <w:right w:val="none" w:sz="0" w:space="0" w:color="auto"/>
          </w:divBdr>
        </w:div>
        <w:div w:id="1035810391">
          <w:marLeft w:val="640"/>
          <w:marRight w:val="0"/>
          <w:marTop w:val="0"/>
          <w:marBottom w:val="0"/>
          <w:divBdr>
            <w:top w:val="none" w:sz="0" w:space="0" w:color="auto"/>
            <w:left w:val="none" w:sz="0" w:space="0" w:color="auto"/>
            <w:bottom w:val="none" w:sz="0" w:space="0" w:color="auto"/>
            <w:right w:val="none" w:sz="0" w:space="0" w:color="auto"/>
          </w:divBdr>
        </w:div>
        <w:div w:id="1686975724">
          <w:marLeft w:val="640"/>
          <w:marRight w:val="0"/>
          <w:marTop w:val="0"/>
          <w:marBottom w:val="0"/>
          <w:divBdr>
            <w:top w:val="none" w:sz="0" w:space="0" w:color="auto"/>
            <w:left w:val="none" w:sz="0" w:space="0" w:color="auto"/>
            <w:bottom w:val="none" w:sz="0" w:space="0" w:color="auto"/>
            <w:right w:val="none" w:sz="0" w:space="0" w:color="auto"/>
          </w:divBdr>
        </w:div>
        <w:div w:id="878008951">
          <w:marLeft w:val="640"/>
          <w:marRight w:val="0"/>
          <w:marTop w:val="0"/>
          <w:marBottom w:val="0"/>
          <w:divBdr>
            <w:top w:val="none" w:sz="0" w:space="0" w:color="auto"/>
            <w:left w:val="none" w:sz="0" w:space="0" w:color="auto"/>
            <w:bottom w:val="none" w:sz="0" w:space="0" w:color="auto"/>
            <w:right w:val="none" w:sz="0" w:space="0" w:color="auto"/>
          </w:divBdr>
        </w:div>
        <w:div w:id="2012878150">
          <w:marLeft w:val="640"/>
          <w:marRight w:val="0"/>
          <w:marTop w:val="0"/>
          <w:marBottom w:val="0"/>
          <w:divBdr>
            <w:top w:val="none" w:sz="0" w:space="0" w:color="auto"/>
            <w:left w:val="none" w:sz="0" w:space="0" w:color="auto"/>
            <w:bottom w:val="none" w:sz="0" w:space="0" w:color="auto"/>
            <w:right w:val="none" w:sz="0" w:space="0" w:color="auto"/>
          </w:divBdr>
        </w:div>
        <w:div w:id="808671791">
          <w:marLeft w:val="640"/>
          <w:marRight w:val="0"/>
          <w:marTop w:val="0"/>
          <w:marBottom w:val="0"/>
          <w:divBdr>
            <w:top w:val="none" w:sz="0" w:space="0" w:color="auto"/>
            <w:left w:val="none" w:sz="0" w:space="0" w:color="auto"/>
            <w:bottom w:val="none" w:sz="0" w:space="0" w:color="auto"/>
            <w:right w:val="none" w:sz="0" w:space="0" w:color="auto"/>
          </w:divBdr>
        </w:div>
        <w:div w:id="274676888">
          <w:marLeft w:val="640"/>
          <w:marRight w:val="0"/>
          <w:marTop w:val="0"/>
          <w:marBottom w:val="0"/>
          <w:divBdr>
            <w:top w:val="none" w:sz="0" w:space="0" w:color="auto"/>
            <w:left w:val="none" w:sz="0" w:space="0" w:color="auto"/>
            <w:bottom w:val="none" w:sz="0" w:space="0" w:color="auto"/>
            <w:right w:val="none" w:sz="0" w:space="0" w:color="auto"/>
          </w:divBdr>
        </w:div>
        <w:div w:id="1444959965">
          <w:marLeft w:val="640"/>
          <w:marRight w:val="0"/>
          <w:marTop w:val="0"/>
          <w:marBottom w:val="0"/>
          <w:divBdr>
            <w:top w:val="none" w:sz="0" w:space="0" w:color="auto"/>
            <w:left w:val="none" w:sz="0" w:space="0" w:color="auto"/>
            <w:bottom w:val="none" w:sz="0" w:space="0" w:color="auto"/>
            <w:right w:val="none" w:sz="0" w:space="0" w:color="auto"/>
          </w:divBdr>
        </w:div>
        <w:div w:id="2060125235">
          <w:marLeft w:val="640"/>
          <w:marRight w:val="0"/>
          <w:marTop w:val="0"/>
          <w:marBottom w:val="0"/>
          <w:divBdr>
            <w:top w:val="none" w:sz="0" w:space="0" w:color="auto"/>
            <w:left w:val="none" w:sz="0" w:space="0" w:color="auto"/>
            <w:bottom w:val="none" w:sz="0" w:space="0" w:color="auto"/>
            <w:right w:val="none" w:sz="0" w:space="0" w:color="auto"/>
          </w:divBdr>
        </w:div>
        <w:div w:id="39980107">
          <w:marLeft w:val="640"/>
          <w:marRight w:val="0"/>
          <w:marTop w:val="0"/>
          <w:marBottom w:val="0"/>
          <w:divBdr>
            <w:top w:val="none" w:sz="0" w:space="0" w:color="auto"/>
            <w:left w:val="none" w:sz="0" w:space="0" w:color="auto"/>
            <w:bottom w:val="none" w:sz="0" w:space="0" w:color="auto"/>
            <w:right w:val="none" w:sz="0" w:space="0" w:color="auto"/>
          </w:divBdr>
        </w:div>
        <w:div w:id="1715274453">
          <w:marLeft w:val="640"/>
          <w:marRight w:val="0"/>
          <w:marTop w:val="0"/>
          <w:marBottom w:val="0"/>
          <w:divBdr>
            <w:top w:val="none" w:sz="0" w:space="0" w:color="auto"/>
            <w:left w:val="none" w:sz="0" w:space="0" w:color="auto"/>
            <w:bottom w:val="none" w:sz="0" w:space="0" w:color="auto"/>
            <w:right w:val="none" w:sz="0" w:space="0" w:color="auto"/>
          </w:divBdr>
        </w:div>
        <w:div w:id="1523937653">
          <w:marLeft w:val="640"/>
          <w:marRight w:val="0"/>
          <w:marTop w:val="0"/>
          <w:marBottom w:val="0"/>
          <w:divBdr>
            <w:top w:val="none" w:sz="0" w:space="0" w:color="auto"/>
            <w:left w:val="none" w:sz="0" w:space="0" w:color="auto"/>
            <w:bottom w:val="none" w:sz="0" w:space="0" w:color="auto"/>
            <w:right w:val="none" w:sz="0" w:space="0" w:color="auto"/>
          </w:divBdr>
        </w:div>
        <w:div w:id="247736811">
          <w:marLeft w:val="640"/>
          <w:marRight w:val="0"/>
          <w:marTop w:val="0"/>
          <w:marBottom w:val="0"/>
          <w:divBdr>
            <w:top w:val="none" w:sz="0" w:space="0" w:color="auto"/>
            <w:left w:val="none" w:sz="0" w:space="0" w:color="auto"/>
            <w:bottom w:val="none" w:sz="0" w:space="0" w:color="auto"/>
            <w:right w:val="none" w:sz="0" w:space="0" w:color="auto"/>
          </w:divBdr>
        </w:div>
        <w:div w:id="354699688">
          <w:marLeft w:val="640"/>
          <w:marRight w:val="0"/>
          <w:marTop w:val="0"/>
          <w:marBottom w:val="0"/>
          <w:divBdr>
            <w:top w:val="none" w:sz="0" w:space="0" w:color="auto"/>
            <w:left w:val="none" w:sz="0" w:space="0" w:color="auto"/>
            <w:bottom w:val="none" w:sz="0" w:space="0" w:color="auto"/>
            <w:right w:val="none" w:sz="0" w:space="0" w:color="auto"/>
          </w:divBdr>
        </w:div>
        <w:div w:id="295069900">
          <w:marLeft w:val="640"/>
          <w:marRight w:val="0"/>
          <w:marTop w:val="0"/>
          <w:marBottom w:val="0"/>
          <w:divBdr>
            <w:top w:val="none" w:sz="0" w:space="0" w:color="auto"/>
            <w:left w:val="none" w:sz="0" w:space="0" w:color="auto"/>
            <w:bottom w:val="none" w:sz="0" w:space="0" w:color="auto"/>
            <w:right w:val="none" w:sz="0" w:space="0" w:color="auto"/>
          </w:divBdr>
        </w:div>
        <w:div w:id="1349796323">
          <w:marLeft w:val="640"/>
          <w:marRight w:val="0"/>
          <w:marTop w:val="0"/>
          <w:marBottom w:val="0"/>
          <w:divBdr>
            <w:top w:val="none" w:sz="0" w:space="0" w:color="auto"/>
            <w:left w:val="none" w:sz="0" w:space="0" w:color="auto"/>
            <w:bottom w:val="none" w:sz="0" w:space="0" w:color="auto"/>
            <w:right w:val="none" w:sz="0" w:space="0" w:color="auto"/>
          </w:divBdr>
        </w:div>
        <w:div w:id="1934389801">
          <w:marLeft w:val="640"/>
          <w:marRight w:val="0"/>
          <w:marTop w:val="0"/>
          <w:marBottom w:val="0"/>
          <w:divBdr>
            <w:top w:val="none" w:sz="0" w:space="0" w:color="auto"/>
            <w:left w:val="none" w:sz="0" w:space="0" w:color="auto"/>
            <w:bottom w:val="none" w:sz="0" w:space="0" w:color="auto"/>
            <w:right w:val="none" w:sz="0" w:space="0" w:color="auto"/>
          </w:divBdr>
        </w:div>
        <w:div w:id="441803939">
          <w:marLeft w:val="640"/>
          <w:marRight w:val="0"/>
          <w:marTop w:val="0"/>
          <w:marBottom w:val="0"/>
          <w:divBdr>
            <w:top w:val="none" w:sz="0" w:space="0" w:color="auto"/>
            <w:left w:val="none" w:sz="0" w:space="0" w:color="auto"/>
            <w:bottom w:val="none" w:sz="0" w:space="0" w:color="auto"/>
            <w:right w:val="none" w:sz="0" w:space="0" w:color="auto"/>
          </w:divBdr>
        </w:div>
        <w:div w:id="1265268520">
          <w:marLeft w:val="640"/>
          <w:marRight w:val="0"/>
          <w:marTop w:val="0"/>
          <w:marBottom w:val="0"/>
          <w:divBdr>
            <w:top w:val="none" w:sz="0" w:space="0" w:color="auto"/>
            <w:left w:val="none" w:sz="0" w:space="0" w:color="auto"/>
            <w:bottom w:val="none" w:sz="0" w:space="0" w:color="auto"/>
            <w:right w:val="none" w:sz="0" w:space="0" w:color="auto"/>
          </w:divBdr>
        </w:div>
        <w:div w:id="1499953849">
          <w:marLeft w:val="640"/>
          <w:marRight w:val="0"/>
          <w:marTop w:val="0"/>
          <w:marBottom w:val="0"/>
          <w:divBdr>
            <w:top w:val="none" w:sz="0" w:space="0" w:color="auto"/>
            <w:left w:val="none" w:sz="0" w:space="0" w:color="auto"/>
            <w:bottom w:val="none" w:sz="0" w:space="0" w:color="auto"/>
            <w:right w:val="none" w:sz="0" w:space="0" w:color="auto"/>
          </w:divBdr>
        </w:div>
      </w:divsChild>
    </w:div>
    <w:div w:id="278223330">
      <w:bodyDiv w:val="1"/>
      <w:marLeft w:val="0"/>
      <w:marRight w:val="0"/>
      <w:marTop w:val="0"/>
      <w:marBottom w:val="0"/>
      <w:divBdr>
        <w:top w:val="none" w:sz="0" w:space="0" w:color="auto"/>
        <w:left w:val="none" w:sz="0" w:space="0" w:color="auto"/>
        <w:bottom w:val="none" w:sz="0" w:space="0" w:color="auto"/>
        <w:right w:val="none" w:sz="0" w:space="0" w:color="auto"/>
      </w:divBdr>
      <w:divsChild>
        <w:div w:id="1481917593">
          <w:marLeft w:val="640"/>
          <w:marRight w:val="0"/>
          <w:marTop w:val="0"/>
          <w:marBottom w:val="0"/>
          <w:divBdr>
            <w:top w:val="none" w:sz="0" w:space="0" w:color="auto"/>
            <w:left w:val="none" w:sz="0" w:space="0" w:color="auto"/>
            <w:bottom w:val="none" w:sz="0" w:space="0" w:color="auto"/>
            <w:right w:val="none" w:sz="0" w:space="0" w:color="auto"/>
          </w:divBdr>
        </w:div>
        <w:div w:id="547109622">
          <w:marLeft w:val="640"/>
          <w:marRight w:val="0"/>
          <w:marTop w:val="0"/>
          <w:marBottom w:val="0"/>
          <w:divBdr>
            <w:top w:val="none" w:sz="0" w:space="0" w:color="auto"/>
            <w:left w:val="none" w:sz="0" w:space="0" w:color="auto"/>
            <w:bottom w:val="none" w:sz="0" w:space="0" w:color="auto"/>
            <w:right w:val="none" w:sz="0" w:space="0" w:color="auto"/>
          </w:divBdr>
        </w:div>
        <w:div w:id="326641788">
          <w:marLeft w:val="640"/>
          <w:marRight w:val="0"/>
          <w:marTop w:val="0"/>
          <w:marBottom w:val="0"/>
          <w:divBdr>
            <w:top w:val="none" w:sz="0" w:space="0" w:color="auto"/>
            <w:left w:val="none" w:sz="0" w:space="0" w:color="auto"/>
            <w:bottom w:val="none" w:sz="0" w:space="0" w:color="auto"/>
            <w:right w:val="none" w:sz="0" w:space="0" w:color="auto"/>
          </w:divBdr>
        </w:div>
        <w:div w:id="1246264537">
          <w:marLeft w:val="640"/>
          <w:marRight w:val="0"/>
          <w:marTop w:val="0"/>
          <w:marBottom w:val="0"/>
          <w:divBdr>
            <w:top w:val="none" w:sz="0" w:space="0" w:color="auto"/>
            <w:left w:val="none" w:sz="0" w:space="0" w:color="auto"/>
            <w:bottom w:val="none" w:sz="0" w:space="0" w:color="auto"/>
            <w:right w:val="none" w:sz="0" w:space="0" w:color="auto"/>
          </w:divBdr>
        </w:div>
        <w:div w:id="661128533">
          <w:marLeft w:val="640"/>
          <w:marRight w:val="0"/>
          <w:marTop w:val="0"/>
          <w:marBottom w:val="0"/>
          <w:divBdr>
            <w:top w:val="none" w:sz="0" w:space="0" w:color="auto"/>
            <w:left w:val="none" w:sz="0" w:space="0" w:color="auto"/>
            <w:bottom w:val="none" w:sz="0" w:space="0" w:color="auto"/>
            <w:right w:val="none" w:sz="0" w:space="0" w:color="auto"/>
          </w:divBdr>
        </w:div>
        <w:div w:id="618755103">
          <w:marLeft w:val="640"/>
          <w:marRight w:val="0"/>
          <w:marTop w:val="0"/>
          <w:marBottom w:val="0"/>
          <w:divBdr>
            <w:top w:val="none" w:sz="0" w:space="0" w:color="auto"/>
            <w:left w:val="none" w:sz="0" w:space="0" w:color="auto"/>
            <w:bottom w:val="none" w:sz="0" w:space="0" w:color="auto"/>
            <w:right w:val="none" w:sz="0" w:space="0" w:color="auto"/>
          </w:divBdr>
        </w:div>
        <w:div w:id="412514238">
          <w:marLeft w:val="640"/>
          <w:marRight w:val="0"/>
          <w:marTop w:val="0"/>
          <w:marBottom w:val="0"/>
          <w:divBdr>
            <w:top w:val="none" w:sz="0" w:space="0" w:color="auto"/>
            <w:left w:val="none" w:sz="0" w:space="0" w:color="auto"/>
            <w:bottom w:val="none" w:sz="0" w:space="0" w:color="auto"/>
            <w:right w:val="none" w:sz="0" w:space="0" w:color="auto"/>
          </w:divBdr>
        </w:div>
        <w:div w:id="71899627">
          <w:marLeft w:val="640"/>
          <w:marRight w:val="0"/>
          <w:marTop w:val="0"/>
          <w:marBottom w:val="0"/>
          <w:divBdr>
            <w:top w:val="none" w:sz="0" w:space="0" w:color="auto"/>
            <w:left w:val="none" w:sz="0" w:space="0" w:color="auto"/>
            <w:bottom w:val="none" w:sz="0" w:space="0" w:color="auto"/>
            <w:right w:val="none" w:sz="0" w:space="0" w:color="auto"/>
          </w:divBdr>
        </w:div>
        <w:div w:id="223030368">
          <w:marLeft w:val="640"/>
          <w:marRight w:val="0"/>
          <w:marTop w:val="0"/>
          <w:marBottom w:val="0"/>
          <w:divBdr>
            <w:top w:val="none" w:sz="0" w:space="0" w:color="auto"/>
            <w:left w:val="none" w:sz="0" w:space="0" w:color="auto"/>
            <w:bottom w:val="none" w:sz="0" w:space="0" w:color="auto"/>
            <w:right w:val="none" w:sz="0" w:space="0" w:color="auto"/>
          </w:divBdr>
        </w:div>
        <w:div w:id="853961374">
          <w:marLeft w:val="640"/>
          <w:marRight w:val="0"/>
          <w:marTop w:val="0"/>
          <w:marBottom w:val="0"/>
          <w:divBdr>
            <w:top w:val="none" w:sz="0" w:space="0" w:color="auto"/>
            <w:left w:val="none" w:sz="0" w:space="0" w:color="auto"/>
            <w:bottom w:val="none" w:sz="0" w:space="0" w:color="auto"/>
            <w:right w:val="none" w:sz="0" w:space="0" w:color="auto"/>
          </w:divBdr>
        </w:div>
        <w:div w:id="1422530385">
          <w:marLeft w:val="640"/>
          <w:marRight w:val="0"/>
          <w:marTop w:val="0"/>
          <w:marBottom w:val="0"/>
          <w:divBdr>
            <w:top w:val="none" w:sz="0" w:space="0" w:color="auto"/>
            <w:left w:val="none" w:sz="0" w:space="0" w:color="auto"/>
            <w:bottom w:val="none" w:sz="0" w:space="0" w:color="auto"/>
            <w:right w:val="none" w:sz="0" w:space="0" w:color="auto"/>
          </w:divBdr>
        </w:div>
        <w:div w:id="1517692881">
          <w:marLeft w:val="640"/>
          <w:marRight w:val="0"/>
          <w:marTop w:val="0"/>
          <w:marBottom w:val="0"/>
          <w:divBdr>
            <w:top w:val="none" w:sz="0" w:space="0" w:color="auto"/>
            <w:left w:val="none" w:sz="0" w:space="0" w:color="auto"/>
            <w:bottom w:val="none" w:sz="0" w:space="0" w:color="auto"/>
            <w:right w:val="none" w:sz="0" w:space="0" w:color="auto"/>
          </w:divBdr>
        </w:div>
        <w:div w:id="1789931135">
          <w:marLeft w:val="640"/>
          <w:marRight w:val="0"/>
          <w:marTop w:val="0"/>
          <w:marBottom w:val="0"/>
          <w:divBdr>
            <w:top w:val="none" w:sz="0" w:space="0" w:color="auto"/>
            <w:left w:val="none" w:sz="0" w:space="0" w:color="auto"/>
            <w:bottom w:val="none" w:sz="0" w:space="0" w:color="auto"/>
            <w:right w:val="none" w:sz="0" w:space="0" w:color="auto"/>
          </w:divBdr>
        </w:div>
        <w:div w:id="750197731">
          <w:marLeft w:val="640"/>
          <w:marRight w:val="0"/>
          <w:marTop w:val="0"/>
          <w:marBottom w:val="0"/>
          <w:divBdr>
            <w:top w:val="none" w:sz="0" w:space="0" w:color="auto"/>
            <w:left w:val="none" w:sz="0" w:space="0" w:color="auto"/>
            <w:bottom w:val="none" w:sz="0" w:space="0" w:color="auto"/>
            <w:right w:val="none" w:sz="0" w:space="0" w:color="auto"/>
          </w:divBdr>
        </w:div>
        <w:div w:id="760756023">
          <w:marLeft w:val="640"/>
          <w:marRight w:val="0"/>
          <w:marTop w:val="0"/>
          <w:marBottom w:val="0"/>
          <w:divBdr>
            <w:top w:val="none" w:sz="0" w:space="0" w:color="auto"/>
            <w:left w:val="none" w:sz="0" w:space="0" w:color="auto"/>
            <w:bottom w:val="none" w:sz="0" w:space="0" w:color="auto"/>
            <w:right w:val="none" w:sz="0" w:space="0" w:color="auto"/>
          </w:divBdr>
        </w:div>
        <w:div w:id="336613238">
          <w:marLeft w:val="640"/>
          <w:marRight w:val="0"/>
          <w:marTop w:val="0"/>
          <w:marBottom w:val="0"/>
          <w:divBdr>
            <w:top w:val="none" w:sz="0" w:space="0" w:color="auto"/>
            <w:left w:val="none" w:sz="0" w:space="0" w:color="auto"/>
            <w:bottom w:val="none" w:sz="0" w:space="0" w:color="auto"/>
            <w:right w:val="none" w:sz="0" w:space="0" w:color="auto"/>
          </w:divBdr>
        </w:div>
        <w:div w:id="1037241571">
          <w:marLeft w:val="640"/>
          <w:marRight w:val="0"/>
          <w:marTop w:val="0"/>
          <w:marBottom w:val="0"/>
          <w:divBdr>
            <w:top w:val="none" w:sz="0" w:space="0" w:color="auto"/>
            <w:left w:val="none" w:sz="0" w:space="0" w:color="auto"/>
            <w:bottom w:val="none" w:sz="0" w:space="0" w:color="auto"/>
            <w:right w:val="none" w:sz="0" w:space="0" w:color="auto"/>
          </w:divBdr>
        </w:div>
        <w:div w:id="191724007">
          <w:marLeft w:val="640"/>
          <w:marRight w:val="0"/>
          <w:marTop w:val="0"/>
          <w:marBottom w:val="0"/>
          <w:divBdr>
            <w:top w:val="none" w:sz="0" w:space="0" w:color="auto"/>
            <w:left w:val="none" w:sz="0" w:space="0" w:color="auto"/>
            <w:bottom w:val="none" w:sz="0" w:space="0" w:color="auto"/>
            <w:right w:val="none" w:sz="0" w:space="0" w:color="auto"/>
          </w:divBdr>
        </w:div>
        <w:div w:id="582573193">
          <w:marLeft w:val="640"/>
          <w:marRight w:val="0"/>
          <w:marTop w:val="0"/>
          <w:marBottom w:val="0"/>
          <w:divBdr>
            <w:top w:val="none" w:sz="0" w:space="0" w:color="auto"/>
            <w:left w:val="none" w:sz="0" w:space="0" w:color="auto"/>
            <w:bottom w:val="none" w:sz="0" w:space="0" w:color="auto"/>
            <w:right w:val="none" w:sz="0" w:space="0" w:color="auto"/>
          </w:divBdr>
        </w:div>
        <w:div w:id="535579661">
          <w:marLeft w:val="640"/>
          <w:marRight w:val="0"/>
          <w:marTop w:val="0"/>
          <w:marBottom w:val="0"/>
          <w:divBdr>
            <w:top w:val="none" w:sz="0" w:space="0" w:color="auto"/>
            <w:left w:val="none" w:sz="0" w:space="0" w:color="auto"/>
            <w:bottom w:val="none" w:sz="0" w:space="0" w:color="auto"/>
            <w:right w:val="none" w:sz="0" w:space="0" w:color="auto"/>
          </w:divBdr>
        </w:div>
        <w:div w:id="1499612913">
          <w:marLeft w:val="640"/>
          <w:marRight w:val="0"/>
          <w:marTop w:val="0"/>
          <w:marBottom w:val="0"/>
          <w:divBdr>
            <w:top w:val="none" w:sz="0" w:space="0" w:color="auto"/>
            <w:left w:val="none" w:sz="0" w:space="0" w:color="auto"/>
            <w:bottom w:val="none" w:sz="0" w:space="0" w:color="auto"/>
            <w:right w:val="none" w:sz="0" w:space="0" w:color="auto"/>
          </w:divBdr>
        </w:div>
        <w:div w:id="1445156134">
          <w:marLeft w:val="640"/>
          <w:marRight w:val="0"/>
          <w:marTop w:val="0"/>
          <w:marBottom w:val="0"/>
          <w:divBdr>
            <w:top w:val="none" w:sz="0" w:space="0" w:color="auto"/>
            <w:left w:val="none" w:sz="0" w:space="0" w:color="auto"/>
            <w:bottom w:val="none" w:sz="0" w:space="0" w:color="auto"/>
            <w:right w:val="none" w:sz="0" w:space="0" w:color="auto"/>
          </w:divBdr>
        </w:div>
        <w:div w:id="635911243">
          <w:marLeft w:val="640"/>
          <w:marRight w:val="0"/>
          <w:marTop w:val="0"/>
          <w:marBottom w:val="0"/>
          <w:divBdr>
            <w:top w:val="none" w:sz="0" w:space="0" w:color="auto"/>
            <w:left w:val="none" w:sz="0" w:space="0" w:color="auto"/>
            <w:bottom w:val="none" w:sz="0" w:space="0" w:color="auto"/>
            <w:right w:val="none" w:sz="0" w:space="0" w:color="auto"/>
          </w:divBdr>
        </w:div>
        <w:div w:id="1717467151">
          <w:marLeft w:val="640"/>
          <w:marRight w:val="0"/>
          <w:marTop w:val="0"/>
          <w:marBottom w:val="0"/>
          <w:divBdr>
            <w:top w:val="none" w:sz="0" w:space="0" w:color="auto"/>
            <w:left w:val="none" w:sz="0" w:space="0" w:color="auto"/>
            <w:bottom w:val="none" w:sz="0" w:space="0" w:color="auto"/>
            <w:right w:val="none" w:sz="0" w:space="0" w:color="auto"/>
          </w:divBdr>
        </w:div>
        <w:div w:id="465657538">
          <w:marLeft w:val="640"/>
          <w:marRight w:val="0"/>
          <w:marTop w:val="0"/>
          <w:marBottom w:val="0"/>
          <w:divBdr>
            <w:top w:val="none" w:sz="0" w:space="0" w:color="auto"/>
            <w:left w:val="none" w:sz="0" w:space="0" w:color="auto"/>
            <w:bottom w:val="none" w:sz="0" w:space="0" w:color="auto"/>
            <w:right w:val="none" w:sz="0" w:space="0" w:color="auto"/>
          </w:divBdr>
        </w:div>
        <w:div w:id="772625109">
          <w:marLeft w:val="640"/>
          <w:marRight w:val="0"/>
          <w:marTop w:val="0"/>
          <w:marBottom w:val="0"/>
          <w:divBdr>
            <w:top w:val="none" w:sz="0" w:space="0" w:color="auto"/>
            <w:left w:val="none" w:sz="0" w:space="0" w:color="auto"/>
            <w:bottom w:val="none" w:sz="0" w:space="0" w:color="auto"/>
            <w:right w:val="none" w:sz="0" w:space="0" w:color="auto"/>
          </w:divBdr>
        </w:div>
        <w:div w:id="491220638">
          <w:marLeft w:val="640"/>
          <w:marRight w:val="0"/>
          <w:marTop w:val="0"/>
          <w:marBottom w:val="0"/>
          <w:divBdr>
            <w:top w:val="none" w:sz="0" w:space="0" w:color="auto"/>
            <w:left w:val="none" w:sz="0" w:space="0" w:color="auto"/>
            <w:bottom w:val="none" w:sz="0" w:space="0" w:color="auto"/>
            <w:right w:val="none" w:sz="0" w:space="0" w:color="auto"/>
          </w:divBdr>
        </w:div>
        <w:div w:id="408695198">
          <w:marLeft w:val="640"/>
          <w:marRight w:val="0"/>
          <w:marTop w:val="0"/>
          <w:marBottom w:val="0"/>
          <w:divBdr>
            <w:top w:val="none" w:sz="0" w:space="0" w:color="auto"/>
            <w:left w:val="none" w:sz="0" w:space="0" w:color="auto"/>
            <w:bottom w:val="none" w:sz="0" w:space="0" w:color="auto"/>
            <w:right w:val="none" w:sz="0" w:space="0" w:color="auto"/>
          </w:divBdr>
        </w:div>
        <w:div w:id="496650720">
          <w:marLeft w:val="640"/>
          <w:marRight w:val="0"/>
          <w:marTop w:val="0"/>
          <w:marBottom w:val="0"/>
          <w:divBdr>
            <w:top w:val="none" w:sz="0" w:space="0" w:color="auto"/>
            <w:left w:val="none" w:sz="0" w:space="0" w:color="auto"/>
            <w:bottom w:val="none" w:sz="0" w:space="0" w:color="auto"/>
            <w:right w:val="none" w:sz="0" w:space="0" w:color="auto"/>
          </w:divBdr>
        </w:div>
        <w:div w:id="2033994566">
          <w:marLeft w:val="640"/>
          <w:marRight w:val="0"/>
          <w:marTop w:val="0"/>
          <w:marBottom w:val="0"/>
          <w:divBdr>
            <w:top w:val="none" w:sz="0" w:space="0" w:color="auto"/>
            <w:left w:val="none" w:sz="0" w:space="0" w:color="auto"/>
            <w:bottom w:val="none" w:sz="0" w:space="0" w:color="auto"/>
            <w:right w:val="none" w:sz="0" w:space="0" w:color="auto"/>
          </w:divBdr>
        </w:div>
        <w:div w:id="1120224147">
          <w:marLeft w:val="640"/>
          <w:marRight w:val="0"/>
          <w:marTop w:val="0"/>
          <w:marBottom w:val="0"/>
          <w:divBdr>
            <w:top w:val="none" w:sz="0" w:space="0" w:color="auto"/>
            <w:left w:val="none" w:sz="0" w:space="0" w:color="auto"/>
            <w:bottom w:val="none" w:sz="0" w:space="0" w:color="auto"/>
            <w:right w:val="none" w:sz="0" w:space="0" w:color="auto"/>
          </w:divBdr>
        </w:div>
        <w:div w:id="418798242">
          <w:marLeft w:val="640"/>
          <w:marRight w:val="0"/>
          <w:marTop w:val="0"/>
          <w:marBottom w:val="0"/>
          <w:divBdr>
            <w:top w:val="none" w:sz="0" w:space="0" w:color="auto"/>
            <w:left w:val="none" w:sz="0" w:space="0" w:color="auto"/>
            <w:bottom w:val="none" w:sz="0" w:space="0" w:color="auto"/>
            <w:right w:val="none" w:sz="0" w:space="0" w:color="auto"/>
          </w:divBdr>
        </w:div>
        <w:div w:id="1702439622">
          <w:marLeft w:val="640"/>
          <w:marRight w:val="0"/>
          <w:marTop w:val="0"/>
          <w:marBottom w:val="0"/>
          <w:divBdr>
            <w:top w:val="none" w:sz="0" w:space="0" w:color="auto"/>
            <w:left w:val="none" w:sz="0" w:space="0" w:color="auto"/>
            <w:bottom w:val="none" w:sz="0" w:space="0" w:color="auto"/>
            <w:right w:val="none" w:sz="0" w:space="0" w:color="auto"/>
          </w:divBdr>
        </w:div>
        <w:div w:id="1173715757">
          <w:marLeft w:val="640"/>
          <w:marRight w:val="0"/>
          <w:marTop w:val="0"/>
          <w:marBottom w:val="0"/>
          <w:divBdr>
            <w:top w:val="none" w:sz="0" w:space="0" w:color="auto"/>
            <w:left w:val="none" w:sz="0" w:space="0" w:color="auto"/>
            <w:bottom w:val="none" w:sz="0" w:space="0" w:color="auto"/>
            <w:right w:val="none" w:sz="0" w:space="0" w:color="auto"/>
          </w:divBdr>
        </w:div>
        <w:div w:id="1723752012">
          <w:marLeft w:val="640"/>
          <w:marRight w:val="0"/>
          <w:marTop w:val="0"/>
          <w:marBottom w:val="0"/>
          <w:divBdr>
            <w:top w:val="none" w:sz="0" w:space="0" w:color="auto"/>
            <w:left w:val="none" w:sz="0" w:space="0" w:color="auto"/>
            <w:bottom w:val="none" w:sz="0" w:space="0" w:color="auto"/>
            <w:right w:val="none" w:sz="0" w:space="0" w:color="auto"/>
          </w:divBdr>
        </w:div>
        <w:div w:id="1437402922">
          <w:marLeft w:val="640"/>
          <w:marRight w:val="0"/>
          <w:marTop w:val="0"/>
          <w:marBottom w:val="0"/>
          <w:divBdr>
            <w:top w:val="none" w:sz="0" w:space="0" w:color="auto"/>
            <w:left w:val="none" w:sz="0" w:space="0" w:color="auto"/>
            <w:bottom w:val="none" w:sz="0" w:space="0" w:color="auto"/>
            <w:right w:val="none" w:sz="0" w:space="0" w:color="auto"/>
          </w:divBdr>
        </w:div>
        <w:div w:id="2060781994">
          <w:marLeft w:val="640"/>
          <w:marRight w:val="0"/>
          <w:marTop w:val="0"/>
          <w:marBottom w:val="0"/>
          <w:divBdr>
            <w:top w:val="none" w:sz="0" w:space="0" w:color="auto"/>
            <w:left w:val="none" w:sz="0" w:space="0" w:color="auto"/>
            <w:bottom w:val="none" w:sz="0" w:space="0" w:color="auto"/>
            <w:right w:val="none" w:sz="0" w:space="0" w:color="auto"/>
          </w:divBdr>
        </w:div>
        <w:div w:id="2102948583">
          <w:marLeft w:val="640"/>
          <w:marRight w:val="0"/>
          <w:marTop w:val="0"/>
          <w:marBottom w:val="0"/>
          <w:divBdr>
            <w:top w:val="none" w:sz="0" w:space="0" w:color="auto"/>
            <w:left w:val="none" w:sz="0" w:space="0" w:color="auto"/>
            <w:bottom w:val="none" w:sz="0" w:space="0" w:color="auto"/>
            <w:right w:val="none" w:sz="0" w:space="0" w:color="auto"/>
          </w:divBdr>
        </w:div>
        <w:div w:id="664862984">
          <w:marLeft w:val="640"/>
          <w:marRight w:val="0"/>
          <w:marTop w:val="0"/>
          <w:marBottom w:val="0"/>
          <w:divBdr>
            <w:top w:val="none" w:sz="0" w:space="0" w:color="auto"/>
            <w:left w:val="none" w:sz="0" w:space="0" w:color="auto"/>
            <w:bottom w:val="none" w:sz="0" w:space="0" w:color="auto"/>
            <w:right w:val="none" w:sz="0" w:space="0" w:color="auto"/>
          </w:divBdr>
        </w:div>
        <w:div w:id="446824733">
          <w:marLeft w:val="640"/>
          <w:marRight w:val="0"/>
          <w:marTop w:val="0"/>
          <w:marBottom w:val="0"/>
          <w:divBdr>
            <w:top w:val="none" w:sz="0" w:space="0" w:color="auto"/>
            <w:left w:val="none" w:sz="0" w:space="0" w:color="auto"/>
            <w:bottom w:val="none" w:sz="0" w:space="0" w:color="auto"/>
            <w:right w:val="none" w:sz="0" w:space="0" w:color="auto"/>
          </w:divBdr>
        </w:div>
        <w:div w:id="272171907">
          <w:marLeft w:val="640"/>
          <w:marRight w:val="0"/>
          <w:marTop w:val="0"/>
          <w:marBottom w:val="0"/>
          <w:divBdr>
            <w:top w:val="none" w:sz="0" w:space="0" w:color="auto"/>
            <w:left w:val="none" w:sz="0" w:space="0" w:color="auto"/>
            <w:bottom w:val="none" w:sz="0" w:space="0" w:color="auto"/>
            <w:right w:val="none" w:sz="0" w:space="0" w:color="auto"/>
          </w:divBdr>
        </w:div>
        <w:div w:id="224686721">
          <w:marLeft w:val="640"/>
          <w:marRight w:val="0"/>
          <w:marTop w:val="0"/>
          <w:marBottom w:val="0"/>
          <w:divBdr>
            <w:top w:val="none" w:sz="0" w:space="0" w:color="auto"/>
            <w:left w:val="none" w:sz="0" w:space="0" w:color="auto"/>
            <w:bottom w:val="none" w:sz="0" w:space="0" w:color="auto"/>
            <w:right w:val="none" w:sz="0" w:space="0" w:color="auto"/>
          </w:divBdr>
        </w:div>
        <w:div w:id="1922525412">
          <w:marLeft w:val="640"/>
          <w:marRight w:val="0"/>
          <w:marTop w:val="0"/>
          <w:marBottom w:val="0"/>
          <w:divBdr>
            <w:top w:val="none" w:sz="0" w:space="0" w:color="auto"/>
            <w:left w:val="none" w:sz="0" w:space="0" w:color="auto"/>
            <w:bottom w:val="none" w:sz="0" w:space="0" w:color="auto"/>
            <w:right w:val="none" w:sz="0" w:space="0" w:color="auto"/>
          </w:divBdr>
        </w:div>
        <w:div w:id="771047853">
          <w:marLeft w:val="640"/>
          <w:marRight w:val="0"/>
          <w:marTop w:val="0"/>
          <w:marBottom w:val="0"/>
          <w:divBdr>
            <w:top w:val="none" w:sz="0" w:space="0" w:color="auto"/>
            <w:left w:val="none" w:sz="0" w:space="0" w:color="auto"/>
            <w:bottom w:val="none" w:sz="0" w:space="0" w:color="auto"/>
            <w:right w:val="none" w:sz="0" w:space="0" w:color="auto"/>
          </w:divBdr>
        </w:div>
        <w:div w:id="521481566">
          <w:marLeft w:val="640"/>
          <w:marRight w:val="0"/>
          <w:marTop w:val="0"/>
          <w:marBottom w:val="0"/>
          <w:divBdr>
            <w:top w:val="none" w:sz="0" w:space="0" w:color="auto"/>
            <w:left w:val="none" w:sz="0" w:space="0" w:color="auto"/>
            <w:bottom w:val="none" w:sz="0" w:space="0" w:color="auto"/>
            <w:right w:val="none" w:sz="0" w:space="0" w:color="auto"/>
          </w:divBdr>
        </w:div>
        <w:div w:id="312105771">
          <w:marLeft w:val="640"/>
          <w:marRight w:val="0"/>
          <w:marTop w:val="0"/>
          <w:marBottom w:val="0"/>
          <w:divBdr>
            <w:top w:val="none" w:sz="0" w:space="0" w:color="auto"/>
            <w:left w:val="none" w:sz="0" w:space="0" w:color="auto"/>
            <w:bottom w:val="none" w:sz="0" w:space="0" w:color="auto"/>
            <w:right w:val="none" w:sz="0" w:space="0" w:color="auto"/>
          </w:divBdr>
        </w:div>
        <w:div w:id="1694190961">
          <w:marLeft w:val="640"/>
          <w:marRight w:val="0"/>
          <w:marTop w:val="0"/>
          <w:marBottom w:val="0"/>
          <w:divBdr>
            <w:top w:val="none" w:sz="0" w:space="0" w:color="auto"/>
            <w:left w:val="none" w:sz="0" w:space="0" w:color="auto"/>
            <w:bottom w:val="none" w:sz="0" w:space="0" w:color="auto"/>
            <w:right w:val="none" w:sz="0" w:space="0" w:color="auto"/>
          </w:divBdr>
        </w:div>
        <w:div w:id="84034703">
          <w:marLeft w:val="640"/>
          <w:marRight w:val="0"/>
          <w:marTop w:val="0"/>
          <w:marBottom w:val="0"/>
          <w:divBdr>
            <w:top w:val="none" w:sz="0" w:space="0" w:color="auto"/>
            <w:left w:val="none" w:sz="0" w:space="0" w:color="auto"/>
            <w:bottom w:val="none" w:sz="0" w:space="0" w:color="auto"/>
            <w:right w:val="none" w:sz="0" w:space="0" w:color="auto"/>
          </w:divBdr>
        </w:div>
        <w:div w:id="1196849535">
          <w:marLeft w:val="640"/>
          <w:marRight w:val="0"/>
          <w:marTop w:val="0"/>
          <w:marBottom w:val="0"/>
          <w:divBdr>
            <w:top w:val="none" w:sz="0" w:space="0" w:color="auto"/>
            <w:left w:val="none" w:sz="0" w:space="0" w:color="auto"/>
            <w:bottom w:val="none" w:sz="0" w:space="0" w:color="auto"/>
            <w:right w:val="none" w:sz="0" w:space="0" w:color="auto"/>
          </w:divBdr>
        </w:div>
        <w:div w:id="633095639">
          <w:marLeft w:val="640"/>
          <w:marRight w:val="0"/>
          <w:marTop w:val="0"/>
          <w:marBottom w:val="0"/>
          <w:divBdr>
            <w:top w:val="none" w:sz="0" w:space="0" w:color="auto"/>
            <w:left w:val="none" w:sz="0" w:space="0" w:color="auto"/>
            <w:bottom w:val="none" w:sz="0" w:space="0" w:color="auto"/>
            <w:right w:val="none" w:sz="0" w:space="0" w:color="auto"/>
          </w:divBdr>
        </w:div>
        <w:div w:id="1126040976">
          <w:marLeft w:val="640"/>
          <w:marRight w:val="0"/>
          <w:marTop w:val="0"/>
          <w:marBottom w:val="0"/>
          <w:divBdr>
            <w:top w:val="none" w:sz="0" w:space="0" w:color="auto"/>
            <w:left w:val="none" w:sz="0" w:space="0" w:color="auto"/>
            <w:bottom w:val="none" w:sz="0" w:space="0" w:color="auto"/>
            <w:right w:val="none" w:sz="0" w:space="0" w:color="auto"/>
          </w:divBdr>
        </w:div>
        <w:div w:id="299962933">
          <w:marLeft w:val="640"/>
          <w:marRight w:val="0"/>
          <w:marTop w:val="0"/>
          <w:marBottom w:val="0"/>
          <w:divBdr>
            <w:top w:val="none" w:sz="0" w:space="0" w:color="auto"/>
            <w:left w:val="none" w:sz="0" w:space="0" w:color="auto"/>
            <w:bottom w:val="none" w:sz="0" w:space="0" w:color="auto"/>
            <w:right w:val="none" w:sz="0" w:space="0" w:color="auto"/>
          </w:divBdr>
        </w:div>
        <w:div w:id="2015955105">
          <w:marLeft w:val="640"/>
          <w:marRight w:val="0"/>
          <w:marTop w:val="0"/>
          <w:marBottom w:val="0"/>
          <w:divBdr>
            <w:top w:val="none" w:sz="0" w:space="0" w:color="auto"/>
            <w:left w:val="none" w:sz="0" w:space="0" w:color="auto"/>
            <w:bottom w:val="none" w:sz="0" w:space="0" w:color="auto"/>
            <w:right w:val="none" w:sz="0" w:space="0" w:color="auto"/>
          </w:divBdr>
        </w:div>
        <w:div w:id="1262690028">
          <w:marLeft w:val="640"/>
          <w:marRight w:val="0"/>
          <w:marTop w:val="0"/>
          <w:marBottom w:val="0"/>
          <w:divBdr>
            <w:top w:val="none" w:sz="0" w:space="0" w:color="auto"/>
            <w:left w:val="none" w:sz="0" w:space="0" w:color="auto"/>
            <w:bottom w:val="none" w:sz="0" w:space="0" w:color="auto"/>
            <w:right w:val="none" w:sz="0" w:space="0" w:color="auto"/>
          </w:divBdr>
        </w:div>
        <w:div w:id="1515261813">
          <w:marLeft w:val="640"/>
          <w:marRight w:val="0"/>
          <w:marTop w:val="0"/>
          <w:marBottom w:val="0"/>
          <w:divBdr>
            <w:top w:val="none" w:sz="0" w:space="0" w:color="auto"/>
            <w:left w:val="none" w:sz="0" w:space="0" w:color="auto"/>
            <w:bottom w:val="none" w:sz="0" w:space="0" w:color="auto"/>
            <w:right w:val="none" w:sz="0" w:space="0" w:color="auto"/>
          </w:divBdr>
        </w:div>
        <w:div w:id="1408455331">
          <w:marLeft w:val="640"/>
          <w:marRight w:val="0"/>
          <w:marTop w:val="0"/>
          <w:marBottom w:val="0"/>
          <w:divBdr>
            <w:top w:val="none" w:sz="0" w:space="0" w:color="auto"/>
            <w:left w:val="none" w:sz="0" w:space="0" w:color="auto"/>
            <w:bottom w:val="none" w:sz="0" w:space="0" w:color="auto"/>
            <w:right w:val="none" w:sz="0" w:space="0" w:color="auto"/>
          </w:divBdr>
        </w:div>
        <w:div w:id="1022896780">
          <w:marLeft w:val="640"/>
          <w:marRight w:val="0"/>
          <w:marTop w:val="0"/>
          <w:marBottom w:val="0"/>
          <w:divBdr>
            <w:top w:val="none" w:sz="0" w:space="0" w:color="auto"/>
            <w:left w:val="none" w:sz="0" w:space="0" w:color="auto"/>
            <w:bottom w:val="none" w:sz="0" w:space="0" w:color="auto"/>
            <w:right w:val="none" w:sz="0" w:space="0" w:color="auto"/>
          </w:divBdr>
        </w:div>
        <w:div w:id="1900940125">
          <w:marLeft w:val="640"/>
          <w:marRight w:val="0"/>
          <w:marTop w:val="0"/>
          <w:marBottom w:val="0"/>
          <w:divBdr>
            <w:top w:val="none" w:sz="0" w:space="0" w:color="auto"/>
            <w:left w:val="none" w:sz="0" w:space="0" w:color="auto"/>
            <w:bottom w:val="none" w:sz="0" w:space="0" w:color="auto"/>
            <w:right w:val="none" w:sz="0" w:space="0" w:color="auto"/>
          </w:divBdr>
        </w:div>
        <w:div w:id="334265252">
          <w:marLeft w:val="640"/>
          <w:marRight w:val="0"/>
          <w:marTop w:val="0"/>
          <w:marBottom w:val="0"/>
          <w:divBdr>
            <w:top w:val="none" w:sz="0" w:space="0" w:color="auto"/>
            <w:left w:val="none" w:sz="0" w:space="0" w:color="auto"/>
            <w:bottom w:val="none" w:sz="0" w:space="0" w:color="auto"/>
            <w:right w:val="none" w:sz="0" w:space="0" w:color="auto"/>
          </w:divBdr>
        </w:div>
        <w:div w:id="625426141">
          <w:marLeft w:val="640"/>
          <w:marRight w:val="0"/>
          <w:marTop w:val="0"/>
          <w:marBottom w:val="0"/>
          <w:divBdr>
            <w:top w:val="none" w:sz="0" w:space="0" w:color="auto"/>
            <w:left w:val="none" w:sz="0" w:space="0" w:color="auto"/>
            <w:bottom w:val="none" w:sz="0" w:space="0" w:color="auto"/>
            <w:right w:val="none" w:sz="0" w:space="0" w:color="auto"/>
          </w:divBdr>
        </w:div>
        <w:div w:id="399989325">
          <w:marLeft w:val="640"/>
          <w:marRight w:val="0"/>
          <w:marTop w:val="0"/>
          <w:marBottom w:val="0"/>
          <w:divBdr>
            <w:top w:val="none" w:sz="0" w:space="0" w:color="auto"/>
            <w:left w:val="none" w:sz="0" w:space="0" w:color="auto"/>
            <w:bottom w:val="none" w:sz="0" w:space="0" w:color="auto"/>
            <w:right w:val="none" w:sz="0" w:space="0" w:color="auto"/>
          </w:divBdr>
        </w:div>
        <w:div w:id="67768805">
          <w:marLeft w:val="640"/>
          <w:marRight w:val="0"/>
          <w:marTop w:val="0"/>
          <w:marBottom w:val="0"/>
          <w:divBdr>
            <w:top w:val="none" w:sz="0" w:space="0" w:color="auto"/>
            <w:left w:val="none" w:sz="0" w:space="0" w:color="auto"/>
            <w:bottom w:val="none" w:sz="0" w:space="0" w:color="auto"/>
            <w:right w:val="none" w:sz="0" w:space="0" w:color="auto"/>
          </w:divBdr>
        </w:div>
        <w:div w:id="1714689298">
          <w:marLeft w:val="640"/>
          <w:marRight w:val="0"/>
          <w:marTop w:val="0"/>
          <w:marBottom w:val="0"/>
          <w:divBdr>
            <w:top w:val="none" w:sz="0" w:space="0" w:color="auto"/>
            <w:left w:val="none" w:sz="0" w:space="0" w:color="auto"/>
            <w:bottom w:val="none" w:sz="0" w:space="0" w:color="auto"/>
            <w:right w:val="none" w:sz="0" w:space="0" w:color="auto"/>
          </w:divBdr>
        </w:div>
        <w:div w:id="567768750">
          <w:marLeft w:val="640"/>
          <w:marRight w:val="0"/>
          <w:marTop w:val="0"/>
          <w:marBottom w:val="0"/>
          <w:divBdr>
            <w:top w:val="none" w:sz="0" w:space="0" w:color="auto"/>
            <w:left w:val="none" w:sz="0" w:space="0" w:color="auto"/>
            <w:bottom w:val="none" w:sz="0" w:space="0" w:color="auto"/>
            <w:right w:val="none" w:sz="0" w:space="0" w:color="auto"/>
          </w:divBdr>
        </w:div>
        <w:div w:id="745686799">
          <w:marLeft w:val="640"/>
          <w:marRight w:val="0"/>
          <w:marTop w:val="0"/>
          <w:marBottom w:val="0"/>
          <w:divBdr>
            <w:top w:val="none" w:sz="0" w:space="0" w:color="auto"/>
            <w:left w:val="none" w:sz="0" w:space="0" w:color="auto"/>
            <w:bottom w:val="none" w:sz="0" w:space="0" w:color="auto"/>
            <w:right w:val="none" w:sz="0" w:space="0" w:color="auto"/>
          </w:divBdr>
        </w:div>
        <w:div w:id="72094339">
          <w:marLeft w:val="640"/>
          <w:marRight w:val="0"/>
          <w:marTop w:val="0"/>
          <w:marBottom w:val="0"/>
          <w:divBdr>
            <w:top w:val="none" w:sz="0" w:space="0" w:color="auto"/>
            <w:left w:val="none" w:sz="0" w:space="0" w:color="auto"/>
            <w:bottom w:val="none" w:sz="0" w:space="0" w:color="auto"/>
            <w:right w:val="none" w:sz="0" w:space="0" w:color="auto"/>
          </w:divBdr>
        </w:div>
        <w:div w:id="464733830">
          <w:marLeft w:val="640"/>
          <w:marRight w:val="0"/>
          <w:marTop w:val="0"/>
          <w:marBottom w:val="0"/>
          <w:divBdr>
            <w:top w:val="none" w:sz="0" w:space="0" w:color="auto"/>
            <w:left w:val="none" w:sz="0" w:space="0" w:color="auto"/>
            <w:bottom w:val="none" w:sz="0" w:space="0" w:color="auto"/>
            <w:right w:val="none" w:sz="0" w:space="0" w:color="auto"/>
          </w:divBdr>
        </w:div>
        <w:div w:id="1330448963">
          <w:marLeft w:val="640"/>
          <w:marRight w:val="0"/>
          <w:marTop w:val="0"/>
          <w:marBottom w:val="0"/>
          <w:divBdr>
            <w:top w:val="none" w:sz="0" w:space="0" w:color="auto"/>
            <w:left w:val="none" w:sz="0" w:space="0" w:color="auto"/>
            <w:bottom w:val="none" w:sz="0" w:space="0" w:color="auto"/>
            <w:right w:val="none" w:sz="0" w:space="0" w:color="auto"/>
          </w:divBdr>
        </w:div>
        <w:div w:id="1659073109">
          <w:marLeft w:val="640"/>
          <w:marRight w:val="0"/>
          <w:marTop w:val="0"/>
          <w:marBottom w:val="0"/>
          <w:divBdr>
            <w:top w:val="none" w:sz="0" w:space="0" w:color="auto"/>
            <w:left w:val="none" w:sz="0" w:space="0" w:color="auto"/>
            <w:bottom w:val="none" w:sz="0" w:space="0" w:color="auto"/>
            <w:right w:val="none" w:sz="0" w:space="0" w:color="auto"/>
          </w:divBdr>
        </w:div>
        <w:div w:id="1628470235">
          <w:marLeft w:val="640"/>
          <w:marRight w:val="0"/>
          <w:marTop w:val="0"/>
          <w:marBottom w:val="0"/>
          <w:divBdr>
            <w:top w:val="none" w:sz="0" w:space="0" w:color="auto"/>
            <w:left w:val="none" w:sz="0" w:space="0" w:color="auto"/>
            <w:bottom w:val="none" w:sz="0" w:space="0" w:color="auto"/>
            <w:right w:val="none" w:sz="0" w:space="0" w:color="auto"/>
          </w:divBdr>
        </w:div>
        <w:div w:id="1871987208">
          <w:marLeft w:val="640"/>
          <w:marRight w:val="0"/>
          <w:marTop w:val="0"/>
          <w:marBottom w:val="0"/>
          <w:divBdr>
            <w:top w:val="none" w:sz="0" w:space="0" w:color="auto"/>
            <w:left w:val="none" w:sz="0" w:space="0" w:color="auto"/>
            <w:bottom w:val="none" w:sz="0" w:space="0" w:color="auto"/>
            <w:right w:val="none" w:sz="0" w:space="0" w:color="auto"/>
          </w:divBdr>
        </w:div>
        <w:div w:id="1806434411">
          <w:marLeft w:val="640"/>
          <w:marRight w:val="0"/>
          <w:marTop w:val="0"/>
          <w:marBottom w:val="0"/>
          <w:divBdr>
            <w:top w:val="none" w:sz="0" w:space="0" w:color="auto"/>
            <w:left w:val="none" w:sz="0" w:space="0" w:color="auto"/>
            <w:bottom w:val="none" w:sz="0" w:space="0" w:color="auto"/>
            <w:right w:val="none" w:sz="0" w:space="0" w:color="auto"/>
          </w:divBdr>
        </w:div>
        <w:div w:id="774327610">
          <w:marLeft w:val="640"/>
          <w:marRight w:val="0"/>
          <w:marTop w:val="0"/>
          <w:marBottom w:val="0"/>
          <w:divBdr>
            <w:top w:val="none" w:sz="0" w:space="0" w:color="auto"/>
            <w:left w:val="none" w:sz="0" w:space="0" w:color="auto"/>
            <w:bottom w:val="none" w:sz="0" w:space="0" w:color="auto"/>
            <w:right w:val="none" w:sz="0" w:space="0" w:color="auto"/>
          </w:divBdr>
        </w:div>
        <w:div w:id="261381128">
          <w:marLeft w:val="640"/>
          <w:marRight w:val="0"/>
          <w:marTop w:val="0"/>
          <w:marBottom w:val="0"/>
          <w:divBdr>
            <w:top w:val="none" w:sz="0" w:space="0" w:color="auto"/>
            <w:left w:val="none" w:sz="0" w:space="0" w:color="auto"/>
            <w:bottom w:val="none" w:sz="0" w:space="0" w:color="auto"/>
            <w:right w:val="none" w:sz="0" w:space="0" w:color="auto"/>
          </w:divBdr>
        </w:div>
        <w:div w:id="620572363">
          <w:marLeft w:val="640"/>
          <w:marRight w:val="0"/>
          <w:marTop w:val="0"/>
          <w:marBottom w:val="0"/>
          <w:divBdr>
            <w:top w:val="none" w:sz="0" w:space="0" w:color="auto"/>
            <w:left w:val="none" w:sz="0" w:space="0" w:color="auto"/>
            <w:bottom w:val="none" w:sz="0" w:space="0" w:color="auto"/>
            <w:right w:val="none" w:sz="0" w:space="0" w:color="auto"/>
          </w:divBdr>
        </w:div>
      </w:divsChild>
    </w:div>
    <w:div w:id="280233820">
      <w:bodyDiv w:val="1"/>
      <w:marLeft w:val="0"/>
      <w:marRight w:val="0"/>
      <w:marTop w:val="0"/>
      <w:marBottom w:val="0"/>
      <w:divBdr>
        <w:top w:val="none" w:sz="0" w:space="0" w:color="auto"/>
        <w:left w:val="none" w:sz="0" w:space="0" w:color="auto"/>
        <w:bottom w:val="none" w:sz="0" w:space="0" w:color="auto"/>
        <w:right w:val="none" w:sz="0" w:space="0" w:color="auto"/>
      </w:divBdr>
      <w:divsChild>
        <w:div w:id="1146702468">
          <w:marLeft w:val="640"/>
          <w:marRight w:val="0"/>
          <w:marTop w:val="0"/>
          <w:marBottom w:val="0"/>
          <w:divBdr>
            <w:top w:val="none" w:sz="0" w:space="0" w:color="auto"/>
            <w:left w:val="none" w:sz="0" w:space="0" w:color="auto"/>
            <w:bottom w:val="none" w:sz="0" w:space="0" w:color="auto"/>
            <w:right w:val="none" w:sz="0" w:space="0" w:color="auto"/>
          </w:divBdr>
        </w:div>
        <w:div w:id="1236625834">
          <w:marLeft w:val="640"/>
          <w:marRight w:val="0"/>
          <w:marTop w:val="0"/>
          <w:marBottom w:val="0"/>
          <w:divBdr>
            <w:top w:val="none" w:sz="0" w:space="0" w:color="auto"/>
            <w:left w:val="none" w:sz="0" w:space="0" w:color="auto"/>
            <w:bottom w:val="none" w:sz="0" w:space="0" w:color="auto"/>
            <w:right w:val="none" w:sz="0" w:space="0" w:color="auto"/>
          </w:divBdr>
        </w:div>
        <w:div w:id="1023895340">
          <w:marLeft w:val="640"/>
          <w:marRight w:val="0"/>
          <w:marTop w:val="0"/>
          <w:marBottom w:val="0"/>
          <w:divBdr>
            <w:top w:val="none" w:sz="0" w:space="0" w:color="auto"/>
            <w:left w:val="none" w:sz="0" w:space="0" w:color="auto"/>
            <w:bottom w:val="none" w:sz="0" w:space="0" w:color="auto"/>
            <w:right w:val="none" w:sz="0" w:space="0" w:color="auto"/>
          </w:divBdr>
        </w:div>
        <w:div w:id="2010794406">
          <w:marLeft w:val="640"/>
          <w:marRight w:val="0"/>
          <w:marTop w:val="0"/>
          <w:marBottom w:val="0"/>
          <w:divBdr>
            <w:top w:val="none" w:sz="0" w:space="0" w:color="auto"/>
            <w:left w:val="none" w:sz="0" w:space="0" w:color="auto"/>
            <w:bottom w:val="none" w:sz="0" w:space="0" w:color="auto"/>
            <w:right w:val="none" w:sz="0" w:space="0" w:color="auto"/>
          </w:divBdr>
        </w:div>
        <w:div w:id="1919903370">
          <w:marLeft w:val="640"/>
          <w:marRight w:val="0"/>
          <w:marTop w:val="0"/>
          <w:marBottom w:val="0"/>
          <w:divBdr>
            <w:top w:val="none" w:sz="0" w:space="0" w:color="auto"/>
            <w:left w:val="none" w:sz="0" w:space="0" w:color="auto"/>
            <w:bottom w:val="none" w:sz="0" w:space="0" w:color="auto"/>
            <w:right w:val="none" w:sz="0" w:space="0" w:color="auto"/>
          </w:divBdr>
        </w:div>
        <w:div w:id="86004856">
          <w:marLeft w:val="640"/>
          <w:marRight w:val="0"/>
          <w:marTop w:val="0"/>
          <w:marBottom w:val="0"/>
          <w:divBdr>
            <w:top w:val="none" w:sz="0" w:space="0" w:color="auto"/>
            <w:left w:val="none" w:sz="0" w:space="0" w:color="auto"/>
            <w:bottom w:val="none" w:sz="0" w:space="0" w:color="auto"/>
            <w:right w:val="none" w:sz="0" w:space="0" w:color="auto"/>
          </w:divBdr>
        </w:div>
        <w:div w:id="1914122669">
          <w:marLeft w:val="640"/>
          <w:marRight w:val="0"/>
          <w:marTop w:val="0"/>
          <w:marBottom w:val="0"/>
          <w:divBdr>
            <w:top w:val="none" w:sz="0" w:space="0" w:color="auto"/>
            <w:left w:val="none" w:sz="0" w:space="0" w:color="auto"/>
            <w:bottom w:val="none" w:sz="0" w:space="0" w:color="auto"/>
            <w:right w:val="none" w:sz="0" w:space="0" w:color="auto"/>
          </w:divBdr>
        </w:div>
        <w:div w:id="184172007">
          <w:marLeft w:val="640"/>
          <w:marRight w:val="0"/>
          <w:marTop w:val="0"/>
          <w:marBottom w:val="0"/>
          <w:divBdr>
            <w:top w:val="none" w:sz="0" w:space="0" w:color="auto"/>
            <w:left w:val="none" w:sz="0" w:space="0" w:color="auto"/>
            <w:bottom w:val="none" w:sz="0" w:space="0" w:color="auto"/>
            <w:right w:val="none" w:sz="0" w:space="0" w:color="auto"/>
          </w:divBdr>
        </w:div>
        <w:div w:id="585457691">
          <w:marLeft w:val="640"/>
          <w:marRight w:val="0"/>
          <w:marTop w:val="0"/>
          <w:marBottom w:val="0"/>
          <w:divBdr>
            <w:top w:val="none" w:sz="0" w:space="0" w:color="auto"/>
            <w:left w:val="none" w:sz="0" w:space="0" w:color="auto"/>
            <w:bottom w:val="none" w:sz="0" w:space="0" w:color="auto"/>
            <w:right w:val="none" w:sz="0" w:space="0" w:color="auto"/>
          </w:divBdr>
        </w:div>
        <w:div w:id="532812457">
          <w:marLeft w:val="640"/>
          <w:marRight w:val="0"/>
          <w:marTop w:val="0"/>
          <w:marBottom w:val="0"/>
          <w:divBdr>
            <w:top w:val="none" w:sz="0" w:space="0" w:color="auto"/>
            <w:left w:val="none" w:sz="0" w:space="0" w:color="auto"/>
            <w:bottom w:val="none" w:sz="0" w:space="0" w:color="auto"/>
            <w:right w:val="none" w:sz="0" w:space="0" w:color="auto"/>
          </w:divBdr>
        </w:div>
        <w:div w:id="1783305019">
          <w:marLeft w:val="640"/>
          <w:marRight w:val="0"/>
          <w:marTop w:val="0"/>
          <w:marBottom w:val="0"/>
          <w:divBdr>
            <w:top w:val="none" w:sz="0" w:space="0" w:color="auto"/>
            <w:left w:val="none" w:sz="0" w:space="0" w:color="auto"/>
            <w:bottom w:val="none" w:sz="0" w:space="0" w:color="auto"/>
            <w:right w:val="none" w:sz="0" w:space="0" w:color="auto"/>
          </w:divBdr>
        </w:div>
        <w:div w:id="1118649162">
          <w:marLeft w:val="640"/>
          <w:marRight w:val="0"/>
          <w:marTop w:val="0"/>
          <w:marBottom w:val="0"/>
          <w:divBdr>
            <w:top w:val="none" w:sz="0" w:space="0" w:color="auto"/>
            <w:left w:val="none" w:sz="0" w:space="0" w:color="auto"/>
            <w:bottom w:val="none" w:sz="0" w:space="0" w:color="auto"/>
            <w:right w:val="none" w:sz="0" w:space="0" w:color="auto"/>
          </w:divBdr>
        </w:div>
        <w:div w:id="496504653">
          <w:marLeft w:val="640"/>
          <w:marRight w:val="0"/>
          <w:marTop w:val="0"/>
          <w:marBottom w:val="0"/>
          <w:divBdr>
            <w:top w:val="none" w:sz="0" w:space="0" w:color="auto"/>
            <w:left w:val="none" w:sz="0" w:space="0" w:color="auto"/>
            <w:bottom w:val="none" w:sz="0" w:space="0" w:color="auto"/>
            <w:right w:val="none" w:sz="0" w:space="0" w:color="auto"/>
          </w:divBdr>
        </w:div>
        <w:div w:id="175460280">
          <w:marLeft w:val="640"/>
          <w:marRight w:val="0"/>
          <w:marTop w:val="0"/>
          <w:marBottom w:val="0"/>
          <w:divBdr>
            <w:top w:val="none" w:sz="0" w:space="0" w:color="auto"/>
            <w:left w:val="none" w:sz="0" w:space="0" w:color="auto"/>
            <w:bottom w:val="none" w:sz="0" w:space="0" w:color="auto"/>
            <w:right w:val="none" w:sz="0" w:space="0" w:color="auto"/>
          </w:divBdr>
        </w:div>
        <w:div w:id="878975217">
          <w:marLeft w:val="640"/>
          <w:marRight w:val="0"/>
          <w:marTop w:val="0"/>
          <w:marBottom w:val="0"/>
          <w:divBdr>
            <w:top w:val="none" w:sz="0" w:space="0" w:color="auto"/>
            <w:left w:val="none" w:sz="0" w:space="0" w:color="auto"/>
            <w:bottom w:val="none" w:sz="0" w:space="0" w:color="auto"/>
            <w:right w:val="none" w:sz="0" w:space="0" w:color="auto"/>
          </w:divBdr>
        </w:div>
        <w:div w:id="1530221559">
          <w:marLeft w:val="640"/>
          <w:marRight w:val="0"/>
          <w:marTop w:val="0"/>
          <w:marBottom w:val="0"/>
          <w:divBdr>
            <w:top w:val="none" w:sz="0" w:space="0" w:color="auto"/>
            <w:left w:val="none" w:sz="0" w:space="0" w:color="auto"/>
            <w:bottom w:val="none" w:sz="0" w:space="0" w:color="auto"/>
            <w:right w:val="none" w:sz="0" w:space="0" w:color="auto"/>
          </w:divBdr>
        </w:div>
        <w:div w:id="1125079971">
          <w:marLeft w:val="640"/>
          <w:marRight w:val="0"/>
          <w:marTop w:val="0"/>
          <w:marBottom w:val="0"/>
          <w:divBdr>
            <w:top w:val="none" w:sz="0" w:space="0" w:color="auto"/>
            <w:left w:val="none" w:sz="0" w:space="0" w:color="auto"/>
            <w:bottom w:val="none" w:sz="0" w:space="0" w:color="auto"/>
            <w:right w:val="none" w:sz="0" w:space="0" w:color="auto"/>
          </w:divBdr>
        </w:div>
        <w:div w:id="817962667">
          <w:marLeft w:val="640"/>
          <w:marRight w:val="0"/>
          <w:marTop w:val="0"/>
          <w:marBottom w:val="0"/>
          <w:divBdr>
            <w:top w:val="none" w:sz="0" w:space="0" w:color="auto"/>
            <w:left w:val="none" w:sz="0" w:space="0" w:color="auto"/>
            <w:bottom w:val="none" w:sz="0" w:space="0" w:color="auto"/>
            <w:right w:val="none" w:sz="0" w:space="0" w:color="auto"/>
          </w:divBdr>
        </w:div>
        <w:div w:id="1335255901">
          <w:marLeft w:val="640"/>
          <w:marRight w:val="0"/>
          <w:marTop w:val="0"/>
          <w:marBottom w:val="0"/>
          <w:divBdr>
            <w:top w:val="none" w:sz="0" w:space="0" w:color="auto"/>
            <w:left w:val="none" w:sz="0" w:space="0" w:color="auto"/>
            <w:bottom w:val="none" w:sz="0" w:space="0" w:color="auto"/>
            <w:right w:val="none" w:sz="0" w:space="0" w:color="auto"/>
          </w:divBdr>
        </w:div>
        <w:div w:id="772288641">
          <w:marLeft w:val="640"/>
          <w:marRight w:val="0"/>
          <w:marTop w:val="0"/>
          <w:marBottom w:val="0"/>
          <w:divBdr>
            <w:top w:val="none" w:sz="0" w:space="0" w:color="auto"/>
            <w:left w:val="none" w:sz="0" w:space="0" w:color="auto"/>
            <w:bottom w:val="none" w:sz="0" w:space="0" w:color="auto"/>
            <w:right w:val="none" w:sz="0" w:space="0" w:color="auto"/>
          </w:divBdr>
        </w:div>
        <w:div w:id="361319017">
          <w:marLeft w:val="640"/>
          <w:marRight w:val="0"/>
          <w:marTop w:val="0"/>
          <w:marBottom w:val="0"/>
          <w:divBdr>
            <w:top w:val="none" w:sz="0" w:space="0" w:color="auto"/>
            <w:left w:val="none" w:sz="0" w:space="0" w:color="auto"/>
            <w:bottom w:val="none" w:sz="0" w:space="0" w:color="auto"/>
            <w:right w:val="none" w:sz="0" w:space="0" w:color="auto"/>
          </w:divBdr>
        </w:div>
        <w:div w:id="1784616131">
          <w:marLeft w:val="640"/>
          <w:marRight w:val="0"/>
          <w:marTop w:val="0"/>
          <w:marBottom w:val="0"/>
          <w:divBdr>
            <w:top w:val="none" w:sz="0" w:space="0" w:color="auto"/>
            <w:left w:val="none" w:sz="0" w:space="0" w:color="auto"/>
            <w:bottom w:val="none" w:sz="0" w:space="0" w:color="auto"/>
            <w:right w:val="none" w:sz="0" w:space="0" w:color="auto"/>
          </w:divBdr>
        </w:div>
        <w:div w:id="692919260">
          <w:marLeft w:val="640"/>
          <w:marRight w:val="0"/>
          <w:marTop w:val="0"/>
          <w:marBottom w:val="0"/>
          <w:divBdr>
            <w:top w:val="none" w:sz="0" w:space="0" w:color="auto"/>
            <w:left w:val="none" w:sz="0" w:space="0" w:color="auto"/>
            <w:bottom w:val="none" w:sz="0" w:space="0" w:color="auto"/>
            <w:right w:val="none" w:sz="0" w:space="0" w:color="auto"/>
          </w:divBdr>
        </w:div>
        <w:div w:id="715935116">
          <w:marLeft w:val="640"/>
          <w:marRight w:val="0"/>
          <w:marTop w:val="0"/>
          <w:marBottom w:val="0"/>
          <w:divBdr>
            <w:top w:val="none" w:sz="0" w:space="0" w:color="auto"/>
            <w:left w:val="none" w:sz="0" w:space="0" w:color="auto"/>
            <w:bottom w:val="none" w:sz="0" w:space="0" w:color="auto"/>
            <w:right w:val="none" w:sz="0" w:space="0" w:color="auto"/>
          </w:divBdr>
        </w:div>
        <w:div w:id="1564215604">
          <w:marLeft w:val="640"/>
          <w:marRight w:val="0"/>
          <w:marTop w:val="0"/>
          <w:marBottom w:val="0"/>
          <w:divBdr>
            <w:top w:val="none" w:sz="0" w:space="0" w:color="auto"/>
            <w:left w:val="none" w:sz="0" w:space="0" w:color="auto"/>
            <w:bottom w:val="none" w:sz="0" w:space="0" w:color="auto"/>
            <w:right w:val="none" w:sz="0" w:space="0" w:color="auto"/>
          </w:divBdr>
        </w:div>
        <w:div w:id="2047370562">
          <w:marLeft w:val="640"/>
          <w:marRight w:val="0"/>
          <w:marTop w:val="0"/>
          <w:marBottom w:val="0"/>
          <w:divBdr>
            <w:top w:val="none" w:sz="0" w:space="0" w:color="auto"/>
            <w:left w:val="none" w:sz="0" w:space="0" w:color="auto"/>
            <w:bottom w:val="none" w:sz="0" w:space="0" w:color="auto"/>
            <w:right w:val="none" w:sz="0" w:space="0" w:color="auto"/>
          </w:divBdr>
        </w:div>
        <w:div w:id="1750031897">
          <w:marLeft w:val="640"/>
          <w:marRight w:val="0"/>
          <w:marTop w:val="0"/>
          <w:marBottom w:val="0"/>
          <w:divBdr>
            <w:top w:val="none" w:sz="0" w:space="0" w:color="auto"/>
            <w:left w:val="none" w:sz="0" w:space="0" w:color="auto"/>
            <w:bottom w:val="none" w:sz="0" w:space="0" w:color="auto"/>
            <w:right w:val="none" w:sz="0" w:space="0" w:color="auto"/>
          </w:divBdr>
        </w:div>
        <w:div w:id="546723233">
          <w:marLeft w:val="640"/>
          <w:marRight w:val="0"/>
          <w:marTop w:val="0"/>
          <w:marBottom w:val="0"/>
          <w:divBdr>
            <w:top w:val="none" w:sz="0" w:space="0" w:color="auto"/>
            <w:left w:val="none" w:sz="0" w:space="0" w:color="auto"/>
            <w:bottom w:val="none" w:sz="0" w:space="0" w:color="auto"/>
            <w:right w:val="none" w:sz="0" w:space="0" w:color="auto"/>
          </w:divBdr>
        </w:div>
        <w:div w:id="1871602069">
          <w:marLeft w:val="640"/>
          <w:marRight w:val="0"/>
          <w:marTop w:val="0"/>
          <w:marBottom w:val="0"/>
          <w:divBdr>
            <w:top w:val="none" w:sz="0" w:space="0" w:color="auto"/>
            <w:left w:val="none" w:sz="0" w:space="0" w:color="auto"/>
            <w:bottom w:val="none" w:sz="0" w:space="0" w:color="auto"/>
            <w:right w:val="none" w:sz="0" w:space="0" w:color="auto"/>
          </w:divBdr>
        </w:div>
        <w:div w:id="1987389517">
          <w:marLeft w:val="640"/>
          <w:marRight w:val="0"/>
          <w:marTop w:val="0"/>
          <w:marBottom w:val="0"/>
          <w:divBdr>
            <w:top w:val="none" w:sz="0" w:space="0" w:color="auto"/>
            <w:left w:val="none" w:sz="0" w:space="0" w:color="auto"/>
            <w:bottom w:val="none" w:sz="0" w:space="0" w:color="auto"/>
            <w:right w:val="none" w:sz="0" w:space="0" w:color="auto"/>
          </w:divBdr>
        </w:div>
        <w:div w:id="226768648">
          <w:marLeft w:val="640"/>
          <w:marRight w:val="0"/>
          <w:marTop w:val="0"/>
          <w:marBottom w:val="0"/>
          <w:divBdr>
            <w:top w:val="none" w:sz="0" w:space="0" w:color="auto"/>
            <w:left w:val="none" w:sz="0" w:space="0" w:color="auto"/>
            <w:bottom w:val="none" w:sz="0" w:space="0" w:color="auto"/>
            <w:right w:val="none" w:sz="0" w:space="0" w:color="auto"/>
          </w:divBdr>
        </w:div>
        <w:div w:id="1448619657">
          <w:marLeft w:val="640"/>
          <w:marRight w:val="0"/>
          <w:marTop w:val="0"/>
          <w:marBottom w:val="0"/>
          <w:divBdr>
            <w:top w:val="none" w:sz="0" w:space="0" w:color="auto"/>
            <w:left w:val="none" w:sz="0" w:space="0" w:color="auto"/>
            <w:bottom w:val="none" w:sz="0" w:space="0" w:color="auto"/>
            <w:right w:val="none" w:sz="0" w:space="0" w:color="auto"/>
          </w:divBdr>
        </w:div>
        <w:div w:id="1556814200">
          <w:marLeft w:val="640"/>
          <w:marRight w:val="0"/>
          <w:marTop w:val="0"/>
          <w:marBottom w:val="0"/>
          <w:divBdr>
            <w:top w:val="none" w:sz="0" w:space="0" w:color="auto"/>
            <w:left w:val="none" w:sz="0" w:space="0" w:color="auto"/>
            <w:bottom w:val="none" w:sz="0" w:space="0" w:color="auto"/>
            <w:right w:val="none" w:sz="0" w:space="0" w:color="auto"/>
          </w:divBdr>
        </w:div>
        <w:div w:id="1183789526">
          <w:marLeft w:val="640"/>
          <w:marRight w:val="0"/>
          <w:marTop w:val="0"/>
          <w:marBottom w:val="0"/>
          <w:divBdr>
            <w:top w:val="none" w:sz="0" w:space="0" w:color="auto"/>
            <w:left w:val="none" w:sz="0" w:space="0" w:color="auto"/>
            <w:bottom w:val="none" w:sz="0" w:space="0" w:color="auto"/>
            <w:right w:val="none" w:sz="0" w:space="0" w:color="auto"/>
          </w:divBdr>
        </w:div>
        <w:div w:id="1922911333">
          <w:marLeft w:val="640"/>
          <w:marRight w:val="0"/>
          <w:marTop w:val="0"/>
          <w:marBottom w:val="0"/>
          <w:divBdr>
            <w:top w:val="none" w:sz="0" w:space="0" w:color="auto"/>
            <w:left w:val="none" w:sz="0" w:space="0" w:color="auto"/>
            <w:bottom w:val="none" w:sz="0" w:space="0" w:color="auto"/>
            <w:right w:val="none" w:sz="0" w:space="0" w:color="auto"/>
          </w:divBdr>
        </w:div>
        <w:div w:id="98842465">
          <w:marLeft w:val="640"/>
          <w:marRight w:val="0"/>
          <w:marTop w:val="0"/>
          <w:marBottom w:val="0"/>
          <w:divBdr>
            <w:top w:val="none" w:sz="0" w:space="0" w:color="auto"/>
            <w:left w:val="none" w:sz="0" w:space="0" w:color="auto"/>
            <w:bottom w:val="none" w:sz="0" w:space="0" w:color="auto"/>
            <w:right w:val="none" w:sz="0" w:space="0" w:color="auto"/>
          </w:divBdr>
        </w:div>
        <w:div w:id="818231633">
          <w:marLeft w:val="640"/>
          <w:marRight w:val="0"/>
          <w:marTop w:val="0"/>
          <w:marBottom w:val="0"/>
          <w:divBdr>
            <w:top w:val="none" w:sz="0" w:space="0" w:color="auto"/>
            <w:left w:val="none" w:sz="0" w:space="0" w:color="auto"/>
            <w:bottom w:val="none" w:sz="0" w:space="0" w:color="auto"/>
            <w:right w:val="none" w:sz="0" w:space="0" w:color="auto"/>
          </w:divBdr>
        </w:div>
        <w:div w:id="1121803445">
          <w:marLeft w:val="640"/>
          <w:marRight w:val="0"/>
          <w:marTop w:val="0"/>
          <w:marBottom w:val="0"/>
          <w:divBdr>
            <w:top w:val="none" w:sz="0" w:space="0" w:color="auto"/>
            <w:left w:val="none" w:sz="0" w:space="0" w:color="auto"/>
            <w:bottom w:val="none" w:sz="0" w:space="0" w:color="auto"/>
            <w:right w:val="none" w:sz="0" w:space="0" w:color="auto"/>
          </w:divBdr>
        </w:div>
        <w:div w:id="710036437">
          <w:marLeft w:val="640"/>
          <w:marRight w:val="0"/>
          <w:marTop w:val="0"/>
          <w:marBottom w:val="0"/>
          <w:divBdr>
            <w:top w:val="none" w:sz="0" w:space="0" w:color="auto"/>
            <w:left w:val="none" w:sz="0" w:space="0" w:color="auto"/>
            <w:bottom w:val="none" w:sz="0" w:space="0" w:color="auto"/>
            <w:right w:val="none" w:sz="0" w:space="0" w:color="auto"/>
          </w:divBdr>
        </w:div>
        <w:div w:id="1377660968">
          <w:marLeft w:val="640"/>
          <w:marRight w:val="0"/>
          <w:marTop w:val="0"/>
          <w:marBottom w:val="0"/>
          <w:divBdr>
            <w:top w:val="none" w:sz="0" w:space="0" w:color="auto"/>
            <w:left w:val="none" w:sz="0" w:space="0" w:color="auto"/>
            <w:bottom w:val="none" w:sz="0" w:space="0" w:color="auto"/>
            <w:right w:val="none" w:sz="0" w:space="0" w:color="auto"/>
          </w:divBdr>
        </w:div>
        <w:div w:id="567611830">
          <w:marLeft w:val="640"/>
          <w:marRight w:val="0"/>
          <w:marTop w:val="0"/>
          <w:marBottom w:val="0"/>
          <w:divBdr>
            <w:top w:val="none" w:sz="0" w:space="0" w:color="auto"/>
            <w:left w:val="none" w:sz="0" w:space="0" w:color="auto"/>
            <w:bottom w:val="none" w:sz="0" w:space="0" w:color="auto"/>
            <w:right w:val="none" w:sz="0" w:space="0" w:color="auto"/>
          </w:divBdr>
        </w:div>
        <w:div w:id="1926567923">
          <w:marLeft w:val="640"/>
          <w:marRight w:val="0"/>
          <w:marTop w:val="0"/>
          <w:marBottom w:val="0"/>
          <w:divBdr>
            <w:top w:val="none" w:sz="0" w:space="0" w:color="auto"/>
            <w:left w:val="none" w:sz="0" w:space="0" w:color="auto"/>
            <w:bottom w:val="none" w:sz="0" w:space="0" w:color="auto"/>
            <w:right w:val="none" w:sz="0" w:space="0" w:color="auto"/>
          </w:divBdr>
        </w:div>
        <w:div w:id="123432111">
          <w:marLeft w:val="640"/>
          <w:marRight w:val="0"/>
          <w:marTop w:val="0"/>
          <w:marBottom w:val="0"/>
          <w:divBdr>
            <w:top w:val="none" w:sz="0" w:space="0" w:color="auto"/>
            <w:left w:val="none" w:sz="0" w:space="0" w:color="auto"/>
            <w:bottom w:val="none" w:sz="0" w:space="0" w:color="auto"/>
            <w:right w:val="none" w:sz="0" w:space="0" w:color="auto"/>
          </w:divBdr>
        </w:div>
        <w:div w:id="1832520849">
          <w:marLeft w:val="640"/>
          <w:marRight w:val="0"/>
          <w:marTop w:val="0"/>
          <w:marBottom w:val="0"/>
          <w:divBdr>
            <w:top w:val="none" w:sz="0" w:space="0" w:color="auto"/>
            <w:left w:val="none" w:sz="0" w:space="0" w:color="auto"/>
            <w:bottom w:val="none" w:sz="0" w:space="0" w:color="auto"/>
            <w:right w:val="none" w:sz="0" w:space="0" w:color="auto"/>
          </w:divBdr>
        </w:div>
        <w:div w:id="507838636">
          <w:marLeft w:val="640"/>
          <w:marRight w:val="0"/>
          <w:marTop w:val="0"/>
          <w:marBottom w:val="0"/>
          <w:divBdr>
            <w:top w:val="none" w:sz="0" w:space="0" w:color="auto"/>
            <w:left w:val="none" w:sz="0" w:space="0" w:color="auto"/>
            <w:bottom w:val="none" w:sz="0" w:space="0" w:color="auto"/>
            <w:right w:val="none" w:sz="0" w:space="0" w:color="auto"/>
          </w:divBdr>
        </w:div>
        <w:div w:id="1272472542">
          <w:marLeft w:val="640"/>
          <w:marRight w:val="0"/>
          <w:marTop w:val="0"/>
          <w:marBottom w:val="0"/>
          <w:divBdr>
            <w:top w:val="none" w:sz="0" w:space="0" w:color="auto"/>
            <w:left w:val="none" w:sz="0" w:space="0" w:color="auto"/>
            <w:bottom w:val="none" w:sz="0" w:space="0" w:color="auto"/>
            <w:right w:val="none" w:sz="0" w:space="0" w:color="auto"/>
          </w:divBdr>
        </w:div>
        <w:div w:id="1635407590">
          <w:marLeft w:val="640"/>
          <w:marRight w:val="0"/>
          <w:marTop w:val="0"/>
          <w:marBottom w:val="0"/>
          <w:divBdr>
            <w:top w:val="none" w:sz="0" w:space="0" w:color="auto"/>
            <w:left w:val="none" w:sz="0" w:space="0" w:color="auto"/>
            <w:bottom w:val="none" w:sz="0" w:space="0" w:color="auto"/>
            <w:right w:val="none" w:sz="0" w:space="0" w:color="auto"/>
          </w:divBdr>
        </w:div>
        <w:div w:id="1626816169">
          <w:marLeft w:val="640"/>
          <w:marRight w:val="0"/>
          <w:marTop w:val="0"/>
          <w:marBottom w:val="0"/>
          <w:divBdr>
            <w:top w:val="none" w:sz="0" w:space="0" w:color="auto"/>
            <w:left w:val="none" w:sz="0" w:space="0" w:color="auto"/>
            <w:bottom w:val="none" w:sz="0" w:space="0" w:color="auto"/>
            <w:right w:val="none" w:sz="0" w:space="0" w:color="auto"/>
          </w:divBdr>
        </w:div>
        <w:div w:id="1308438903">
          <w:marLeft w:val="640"/>
          <w:marRight w:val="0"/>
          <w:marTop w:val="0"/>
          <w:marBottom w:val="0"/>
          <w:divBdr>
            <w:top w:val="none" w:sz="0" w:space="0" w:color="auto"/>
            <w:left w:val="none" w:sz="0" w:space="0" w:color="auto"/>
            <w:bottom w:val="none" w:sz="0" w:space="0" w:color="auto"/>
            <w:right w:val="none" w:sz="0" w:space="0" w:color="auto"/>
          </w:divBdr>
        </w:div>
        <w:div w:id="633758271">
          <w:marLeft w:val="640"/>
          <w:marRight w:val="0"/>
          <w:marTop w:val="0"/>
          <w:marBottom w:val="0"/>
          <w:divBdr>
            <w:top w:val="none" w:sz="0" w:space="0" w:color="auto"/>
            <w:left w:val="none" w:sz="0" w:space="0" w:color="auto"/>
            <w:bottom w:val="none" w:sz="0" w:space="0" w:color="auto"/>
            <w:right w:val="none" w:sz="0" w:space="0" w:color="auto"/>
          </w:divBdr>
        </w:div>
        <w:div w:id="1761828603">
          <w:marLeft w:val="640"/>
          <w:marRight w:val="0"/>
          <w:marTop w:val="0"/>
          <w:marBottom w:val="0"/>
          <w:divBdr>
            <w:top w:val="none" w:sz="0" w:space="0" w:color="auto"/>
            <w:left w:val="none" w:sz="0" w:space="0" w:color="auto"/>
            <w:bottom w:val="none" w:sz="0" w:space="0" w:color="auto"/>
            <w:right w:val="none" w:sz="0" w:space="0" w:color="auto"/>
          </w:divBdr>
        </w:div>
        <w:div w:id="824977820">
          <w:marLeft w:val="640"/>
          <w:marRight w:val="0"/>
          <w:marTop w:val="0"/>
          <w:marBottom w:val="0"/>
          <w:divBdr>
            <w:top w:val="none" w:sz="0" w:space="0" w:color="auto"/>
            <w:left w:val="none" w:sz="0" w:space="0" w:color="auto"/>
            <w:bottom w:val="none" w:sz="0" w:space="0" w:color="auto"/>
            <w:right w:val="none" w:sz="0" w:space="0" w:color="auto"/>
          </w:divBdr>
        </w:div>
        <w:div w:id="1295335082">
          <w:marLeft w:val="640"/>
          <w:marRight w:val="0"/>
          <w:marTop w:val="0"/>
          <w:marBottom w:val="0"/>
          <w:divBdr>
            <w:top w:val="none" w:sz="0" w:space="0" w:color="auto"/>
            <w:left w:val="none" w:sz="0" w:space="0" w:color="auto"/>
            <w:bottom w:val="none" w:sz="0" w:space="0" w:color="auto"/>
            <w:right w:val="none" w:sz="0" w:space="0" w:color="auto"/>
          </w:divBdr>
        </w:div>
        <w:div w:id="138966127">
          <w:marLeft w:val="640"/>
          <w:marRight w:val="0"/>
          <w:marTop w:val="0"/>
          <w:marBottom w:val="0"/>
          <w:divBdr>
            <w:top w:val="none" w:sz="0" w:space="0" w:color="auto"/>
            <w:left w:val="none" w:sz="0" w:space="0" w:color="auto"/>
            <w:bottom w:val="none" w:sz="0" w:space="0" w:color="auto"/>
            <w:right w:val="none" w:sz="0" w:space="0" w:color="auto"/>
          </w:divBdr>
        </w:div>
        <w:div w:id="484519195">
          <w:marLeft w:val="640"/>
          <w:marRight w:val="0"/>
          <w:marTop w:val="0"/>
          <w:marBottom w:val="0"/>
          <w:divBdr>
            <w:top w:val="none" w:sz="0" w:space="0" w:color="auto"/>
            <w:left w:val="none" w:sz="0" w:space="0" w:color="auto"/>
            <w:bottom w:val="none" w:sz="0" w:space="0" w:color="auto"/>
            <w:right w:val="none" w:sz="0" w:space="0" w:color="auto"/>
          </w:divBdr>
        </w:div>
        <w:div w:id="1220555219">
          <w:marLeft w:val="640"/>
          <w:marRight w:val="0"/>
          <w:marTop w:val="0"/>
          <w:marBottom w:val="0"/>
          <w:divBdr>
            <w:top w:val="none" w:sz="0" w:space="0" w:color="auto"/>
            <w:left w:val="none" w:sz="0" w:space="0" w:color="auto"/>
            <w:bottom w:val="none" w:sz="0" w:space="0" w:color="auto"/>
            <w:right w:val="none" w:sz="0" w:space="0" w:color="auto"/>
          </w:divBdr>
        </w:div>
        <w:div w:id="1762141532">
          <w:marLeft w:val="640"/>
          <w:marRight w:val="0"/>
          <w:marTop w:val="0"/>
          <w:marBottom w:val="0"/>
          <w:divBdr>
            <w:top w:val="none" w:sz="0" w:space="0" w:color="auto"/>
            <w:left w:val="none" w:sz="0" w:space="0" w:color="auto"/>
            <w:bottom w:val="none" w:sz="0" w:space="0" w:color="auto"/>
            <w:right w:val="none" w:sz="0" w:space="0" w:color="auto"/>
          </w:divBdr>
        </w:div>
        <w:div w:id="533083212">
          <w:marLeft w:val="640"/>
          <w:marRight w:val="0"/>
          <w:marTop w:val="0"/>
          <w:marBottom w:val="0"/>
          <w:divBdr>
            <w:top w:val="none" w:sz="0" w:space="0" w:color="auto"/>
            <w:left w:val="none" w:sz="0" w:space="0" w:color="auto"/>
            <w:bottom w:val="none" w:sz="0" w:space="0" w:color="auto"/>
            <w:right w:val="none" w:sz="0" w:space="0" w:color="auto"/>
          </w:divBdr>
        </w:div>
        <w:div w:id="950472261">
          <w:marLeft w:val="640"/>
          <w:marRight w:val="0"/>
          <w:marTop w:val="0"/>
          <w:marBottom w:val="0"/>
          <w:divBdr>
            <w:top w:val="none" w:sz="0" w:space="0" w:color="auto"/>
            <w:left w:val="none" w:sz="0" w:space="0" w:color="auto"/>
            <w:bottom w:val="none" w:sz="0" w:space="0" w:color="auto"/>
            <w:right w:val="none" w:sz="0" w:space="0" w:color="auto"/>
          </w:divBdr>
        </w:div>
        <w:div w:id="1555391477">
          <w:marLeft w:val="640"/>
          <w:marRight w:val="0"/>
          <w:marTop w:val="0"/>
          <w:marBottom w:val="0"/>
          <w:divBdr>
            <w:top w:val="none" w:sz="0" w:space="0" w:color="auto"/>
            <w:left w:val="none" w:sz="0" w:space="0" w:color="auto"/>
            <w:bottom w:val="none" w:sz="0" w:space="0" w:color="auto"/>
            <w:right w:val="none" w:sz="0" w:space="0" w:color="auto"/>
          </w:divBdr>
        </w:div>
        <w:div w:id="324213105">
          <w:marLeft w:val="640"/>
          <w:marRight w:val="0"/>
          <w:marTop w:val="0"/>
          <w:marBottom w:val="0"/>
          <w:divBdr>
            <w:top w:val="none" w:sz="0" w:space="0" w:color="auto"/>
            <w:left w:val="none" w:sz="0" w:space="0" w:color="auto"/>
            <w:bottom w:val="none" w:sz="0" w:space="0" w:color="auto"/>
            <w:right w:val="none" w:sz="0" w:space="0" w:color="auto"/>
          </w:divBdr>
        </w:div>
        <w:div w:id="741681677">
          <w:marLeft w:val="640"/>
          <w:marRight w:val="0"/>
          <w:marTop w:val="0"/>
          <w:marBottom w:val="0"/>
          <w:divBdr>
            <w:top w:val="none" w:sz="0" w:space="0" w:color="auto"/>
            <w:left w:val="none" w:sz="0" w:space="0" w:color="auto"/>
            <w:bottom w:val="none" w:sz="0" w:space="0" w:color="auto"/>
            <w:right w:val="none" w:sz="0" w:space="0" w:color="auto"/>
          </w:divBdr>
        </w:div>
        <w:div w:id="1517695932">
          <w:marLeft w:val="640"/>
          <w:marRight w:val="0"/>
          <w:marTop w:val="0"/>
          <w:marBottom w:val="0"/>
          <w:divBdr>
            <w:top w:val="none" w:sz="0" w:space="0" w:color="auto"/>
            <w:left w:val="none" w:sz="0" w:space="0" w:color="auto"/>
            <w:bottom w:val="none" w:sz="0" w:space="0" w:color="auto"/>
            <w:right w:val="none" w:sz="0" w:space="0" w:color="auto"/>
          </w:divBdr>
        </w:div>
        <w:div w:id="1718436428">
          <w:marLeft w:val="640"/>
          <w:marRight w:val="0"/>
          <w:marTop w:val="0"/>
          <w:marBottom w:val="0"/>
          <w:divBdr>
            <w:top w:val="none" w:sz="0" w:space="0" w:color="auto"/>
            <w:left w:val="none" w:sz="0" w:space="0" w:color="auto"/>
            <w:bottom w:val="none" w:sz="0" w:space="0" w:color="auto"/>
            <w:right w:val="none" w:sz="0" w:space="0" w:color="auto"/>
          </w:divBdr>
        </w:div>
        <w:div w:id="421490898">
          <w:marLeft w:val="640"/>
          <w:marRight w:val="0"/>
          <w:marTop w:val="0"/>
          <w:marBottom w:val="0"/>
          <w:divBdr>
            <w:top w:val="none" w:sz="0" w:space="0" w:color="auto"/>
            <w:left w:val="none" w:sz="0" w:space="0" w:color="auto"/>
            <w:bottom w:val="none" w:sz="0" w:space="0" w:color="auto"/>
            <w:right w:val="none" w:sz="0" w:space="0" w:color="auto"/>
          </w:divBdr>
        </w:div>
        <w:div w:id="1008212707">
          <w:marLeft w:val="640"/>
          <w:marRight w:val="0"/>
          <w:marTop w:val="0"/>
          <w:marBottom w:val="0"/>
          <w:divBdr>
            <w:top w:val="none" w:sz="0" w:space="0" w:color="auto"/>
            <w:left w:val="none" w:sz="0" w:space="0" w:color="auto"/>
            <w:bottom w:val="none" w:sz="0" w:space="0" w:color="auto"/>
            <w:right w:val="none" w:sz="0" w:space="0" w:color="auto"/>
          </w:divBdr>
        </w:div>
        <w:div w:id="1505971299">
          <w:marLeft w:val="640"/>
          <w:marRight w:val="0"/>
          <w:marTop w:val="0"/>
          <w:marBottom w:val="0"/>
          <w:divBdr>
            <w:top w:val="none" w:sz="0" w:space="0" w:color="auto"/>
            <w:left w:val="none" w:sz="0" w:space="0" w:color="auto"/>
            <w:bottom w:val="none" w:sz="0" w:space="0" w:color="auto"/>
            <w:right w:val="none" w:sz="0" w:space="0" w:color="auto"/>
          </w:divBdr>
        </w:div>
        <w:div w:id="1998803969">
          <w:marLeft w:val="640"/>
          <w:marRight w:val="0"/>
          <w:marTop w:val="0"/>
          <w:marBottom w:val="0"/>
          <w:divBdr>
            <w:top w:val="none" w:sz="0" w:space="0" w:color="auto"/>
            <w:left w:val="none" w:sz="0" w:space="0" w:color="auto"/>
            <w:bottom w:val="none" w:sz="0" w:space="0" w:color="auto"/>
            <w:right w:val="none" w:sz="0" w:space="0" w:color="auto"/>
          </w:divBdr>
        </w:div>
        <w:div w:id="208298823">
          <w:marLeft w:val="640"/>
          <w:marRight w:val="0"/>
          <w:marTop w:val="0"/>
          <w:marBottom w:val="0"/>
          <w:divBdr>
            <w:top w:val="none" w:sz="0" w:space="0" w:color="auto"/>
            <w:left w:val="none" w:sz="0" w:space="0" w:color="auto"/>
            <w:bottom w:val="none" w:sz="0" w:space="0" w:color="auto"/>
            <w:right w:val="none" w:sz="0" w:space="0" w:color="auto"/>
          </w:divBdr>
        </w:div>
        <w:div w:id="311758065">
          <w:marLeft w:val="640"/>
          <w:marRight w:val="0"/>
          <w:marTop w:val="0"/>
          <w:marBottom w:val="0"/>
          <w:divBdr>
            <w:top w:val="none" w:sz="0" w:space="0" w:color="auto"/>
            <w:left w:val="none" w:sz="0" w:space="0" w:color="auto"/>
            <w:bottom w:val="none" w:sz="0" w:space="0" w:color="auto"/>
            <w:right w:val="none" w:sz="0" w:space="0" w:color="auto"/>
          </w:divBdr>
        </w:div>
        <w:div w:id="1005590114">
          <w:marLeft w:val="640"/>
          <w:marRight w:val="0"/>
          <w:marTop w:val="0"/>
          <w:marBottom w:val="0"/>
          <w:divBdr>
            <w:top w:val="none" w:sz="0" w:space="0" w:color="auto"/>
            <w:left w:val="none" w:sz="0" w:space="0" w:color="auto"/>
            <w:bottom w:val="none" w:sz="0" w:space="0" w:color="auto"/>
            <w:right w:val="none" w:sz="0" w:space="0" w:color="auto"/>
          </w:divBdr>
        </w:div>
        <w:div w:id="1029725216">
          <w:marLeft w:val="640"/>
          <w:marRight w:val="0"/>
          <w:marTop w:val="0"/>
          <w:marBottom w:val="0"/>
          <w:divBdr>
            <w:top w:val="none" w:sz="0" w:space="0" w:color="auto"/>
            <w:left w:val="none" w:sz="0" w:space="0" w:color="auto"/>
            <w:bottom w:val="none" w:sz="0" w:space="0" w:color="auto"/>
            <w:right w:val="none" w:sz="0" w:space="0" w:color="auto"/>
          </w:divBdr>
        </w:div>
        <w:div w:id="1214150407">
          <w:marLeft w:val="640"/>
          <w:marRight w:val="0"/>
          <w:marTop w:val="0"/>
          <w:marBottom w:val="0"/>
          <w:divBdr>
            <w:top w:val="none" w:sz="0" w:space="0" w:color="auto"/>
            <w:left w:val="none" w:sz="0" w:space="0" w:color="auto"/>
            <w:bottom w:val="none" w:sz="0" w:space="0" w:color="auto"/>
            <w:right w:val="none" w:sz="0" w:space="0" w:color="auto"/>
          </w:divBdr>
        </w:div>
        <w:div w:id="1683436023">
          <w:marLeft w:val="640"/>
          <w:marRight w:val="0"/>
          <w:marTop w:val="0"/>
          <w:marBottom w:val="0"/>
          <w:divBdr>
            <w:top w:val="none" w:sz="0" w:space="0" w:color="auto"/>
            <w:left w:val="none" w:sz="0" w:space="0" w:color="auto"/>
            <w:bottom w:val="none" w:sz="0" w:space="0" w:color="auto"/>
            <w:right w:val="none" w:sz="0" w:space="0" w:color="auto"/>
          </w:divBdr>
        </w:div>
        <w:div w:id="763455556">
          <w:marLeft w:val="640"/>
          <w:marRight w:val="0"/>
          <w:marTop w:val="0"/>
          <w:marBottom w:val="0"/>
          <w:divBdr>
            <w:top w:val="none" w:sz="0" w:space="0" w:color="auto"/>
            <w:left w:val="none" w:sz="0" w:space="0" w:color="auto"/>
            <w:bottom w:val="none" w:sz="0" w:space="0" w:color="auto"/>
            <w:right w:val="none" w:sz="0" w:space="0" w:color="auto"/>
          </w:divBdr>
          <w:divsChild>
            <w:div w:id="1081678172">
              <w:marLeft w:val="0"/>
              <w:marRight w:val="0"/>
              <w:marTop w:val="0"/>
              <w:marBottom w:val="0"/>
              <w:divBdr>
                <w:top w:val="none" w:sz="0" w:space="0" w:color="auto"/>
                <w:left w:val="none" w:sz="0" w:space="0" w:color="auto"/>
                <w:bottom w:val="none" w:sz="0" w:space="0" w:color="auto"/>
                <w:right w:val="none" w:sz="0" w:space="0" w:color="auto"/>
              </w:divBdr>
              <w:divsChild>
                <w:div w:id="891504474">
                  <w:marLeft w:val="640"/>
                  <w:marRight w:val="0"/>
                  <w:marTop w:val="0"/>
                  <w:marBottom w:val="0"/>
                  <w:divBdr>
                    <w:top w:val="none" w:sz="0" w:space="0" w:color="auto"/>
                    <w:left w:val="none" w:sz="0" w:space="0" w:color="auto"/>
                    <w:bottom w:val="none" w:sz="0" w:space="0" w:color="auto"/>
                    <w:right w:val="none" w:sz="0" w:space="0" w:color="auto"/>
                  </w:divBdr>
                </w:div>
                <w:div w:id="1928810674">
                  <w:marLeft w:val="640"/>
                  <w:marRight w:val="0"/>
                  <w:marTop w:val="0"/>
                  <w:marBottom w:val="0"/>
                  <w:divBdr>
                    <w:top w:val="none" w:sz="0" w:space="0" w:color="auto"/>
                    <w:left w:val="none" w:sz="0" w:space="0" w:color="auto"/>
                    <w:bottom w:val="none" w:sz="0" w:space="0" w:color="auto"/>
                    <w:right w:val="none" w:sz="0" w:space="0" w:color="auto"/>
                  </w:divBdr>
                </w:div>
                <w:div w:id="1185905660">
                  <w:marLeft w:val="640"/>
                  <w:marRight w:val="0"/>
                  <w:marTop w:val="0"/>
                  <w:marBottom w:val="0"/>
                  <w:divBdr>
                    <w:top w:val="none" w:sz="0" w:space="0" w:color="auto"/>
                    <w:left w:val="none" w:sz="0" w:space="0" w:color="auto"/>
                    <w:bottom w:val="none" w:sz="0" w:space="0" w:color="auto"/>
                    <w:right w:val="none" w:sz="0" w:space="0" w:color="auto"/>
                  </w:divBdr>
                </w:div>
                <w:div w:id="1334648950">
                  <w:marLeft w:val="640"/>
                  <w:marRight w:val="0"/>
                  <w:marTop w:val="0"/>
                  <w:marBottom w:val="0"/>
                  <w:divBdr>
                    <w:top w:val="none" w:sz="0" w:space="0" w:color="auto"/>
                    <w:left w:val="none" w:sz="0" w:space="0" w:color="auto"/>
                    <w:bottom w:val="none" w:sz="0" w:space="0" w:color="auto"/>
                    <w:right w:val="none" w:sz="0" w:space="0" w:color="auto"/>
                  </w:divBdr>
                </w:div>
                <w:div w:id="449708987">
                  <w:marLeft w:val="640"/>
                  <w:marRight w:val="0"/>
                  <w:marTop w:val="0"/>
                  <w:marBottom w:val="0"/>
                  <w:divBdr>
                    <w:top w:val="none" w:sz="0" w:space="0" w:color="auto"/>
                    <w:left w:val="none" w:sz="0" w:space="0" w:color="auto"/>
                    <w:bottom w:val="none" w:sz="0" w:space="0" w:color="auto"/>
                    <w:right w:val="none" w:sz="0" w:space="0" w:color="auto"/>
                  </w:divBdr>
                </w:div>
                <w:div w:id="126238914">
                  <w:marLeft w:val="640"/>
                  <w:marRight w:val="0"/>
                  <w:marTop w:val="0"/>
                  <w:marBottom w:val="0"/>
                  <w:divBdr>
                    <w:top w:val="none" w:sz="0" w:space="0" w:color="auto"/>
                    <w:left w:val="none" w:sz="0" w:space="0" w:color="auto"/>
                    <w:bottom w:val="none" w:sz="0" w:space="0" w:color="auto"/>
                    <w:right w:val="none" w:sz="0" w:space="0" w:color="auto"/>
                  </w:divBdr>
                </w:div>
                <w:div w:id="1910729941">
                  <w:marLeft w:val="640"/>
                  <w:marRight w:val="0"/>
                  <w:marTop w:val="0"/>
                  <w:marBottom w:val="0"/>
                  <w:divBdr>
                    <w:top w:val="none" w:sz="0" w:space="0" w:color="auto"/>
                    <w:left w:val="none" w:sz="0" w:space="0" w:color="auto"/>
                    <w:bottom w:val="none" w:sz="0" w:space="0" w:color="auto"/>
                    <w:right w:val="none" w:sz="0" w:space="0" w:color="auto"/>
                  </w:divBdr>
                </w:div>
                <w:div w:id="1576739271">
                  <w:marLeft w:val="640"/>
                  <w:marRight w:val="0"/>
                  <w:marTop w:val="0"/>
                  <w:marBottom w:val="0"/>
                  <w:divBdr>
                    <w:top w:val="none" w:sz="0" w:space="0" w:color="auto"/>
                    <w:left w:val="none" w:sz="0" w:space="0" w:color="auto"/>
                    <w:bottom w:val="none" w:sz="0" w:space="0" w:color="auto"/>
                    <w:right w:val="none" w:sz="0" w:space="0" w:color="auto"/>
                  </w:divBdr>
                </w:div>
                <w:div w:id="1290697103">
                  <w:marLeft w:val="640"/>
                  <w:marRight w:val="0"/>
                  <w:marTop w:val="0"/>
                  <w:marBottom w:val="0"/>
                  <w:divBdr>
                    <w:top w:val="none" w:sz="0" w:space="0" w:color="auto"/>
                    <w:left w:val="none" w:sz="0" w:space="0" w:color="auto"/>
                    <w:bottom w:val="none" w:sz="0" w:space="0" w:color="auto"/>
                    <w:right w:val="none" w:sz="0" w:space="0" w:color="auto"/>
                  </w:divBdr>
                </w:div>
                <w:div w:id="1956207780">
                  <w:marLeft w:val="640"/>
                  <w:marRight w:val="0"/>
                  <w:marTop w:val="0"/>
                  <w:marBottom w:val="0"/>
                  <w:divBdr>
                    <w:top w:val="none" w:sz="0" w:space="0" w:color="auto"/>
                    <w:left w:val="none" w:sz="0" w:space="0" w:color="auto"/>
                    <w:bottom w:val="none" w:sz="0" w:space="0" w:color="auto"/>
                    <w:right w:val="none" w:sz="0" w:space="0" w:color="auto"/>
                  </w:divBdr>
                </w:div>
                <w:div w:id="1929265908">
                  <w:marLeft w:val="640"/>
                  <w:marRight w:val="0"/>
                  <w:marTop w:val="0"/>
                  <w:marBottom w:val="0"/>
                  <w:divBdr>
                    <w:top w:val="none" w:sz="0" w:space="0" w:color="auto"/>
                    <w:left w:val="none" w:sz="0" w:space="0" w:color="auto"/>
                    <w:bottom w:val="none" w:sz="0" w:space="0" w:color="auto"/>
                    <w:right w:val="none" w:sz="0" w:space="0" w:color="auto"/>
                  </w:divBdr>
                </w:div>
                <w:div w:id="1191145596">
                  <w:marLeft w:val="640"/>
                  <w:marRight w:val="0"/>
                  <w:marTop w:val="0"/>
                  <w:marBottom w:val="0"/>
                  <w:divBdr>
                    <w:top w:val="none" w:sz="0" w:space="0" w:color="auto"/>
                    <w:left w:val="none" w:sz="0" w:space="0" w:color="auto"/>
                    <w:bottom w:val="none" w:sz="0" w:space="0" w:color="auto"/>
                    <w:right w:val="none" w:sz="0" w:space="0" w:color="auto"/>
                  </w:divBdr>
                </w:div>
                <w:div w:id="205795295">
                  <w:marLeft w:val="640"/>
                  <w:marRight w:val="0"/>
                  <w:marTop w:val="0"/>
                  <w:marBottom w:val="0"/>
                  <w:divBdr>
                    <w:top w:val="none" w:sz="0" w:space="0" w:color="auto"/>
                    <w:left w:val="none" w:sz="0" w:space="0" w:color="auto"/>
                    <w:bottom w:val="none" w:sz="0" w:space="0" w:color="auto"/>
                    <w:right w:val="none" w:sz="0" w:space="0" w:color="auto"/>
                  </w:divBdr>
                </w:div>
                <w:div w:id="507522952">
                  <w:marLeft w:val="640"/>
                  <w:marRight w:val="0"/>
                  <w:marTop w:val="0"/>
                  <w:marBottom w:val="0"/>
                  <w:divBdr>
                    <w:top w:val="none" w:sz="0" w:space="0" w:color="auto"/>
                    <w:left w:val="none" w:sz="0" w:space="0" w:color="auto"/>
                    <w:bottom w:val="none" w:sz="0" w:space="0" w:color="auto"/>
                    <w:right w:val="none" w:sz="0" w:space="0" w:color="auto"/>
                  </w:divBdr>
                </w:div>
                <w:div w:id="239755613">
                  <w:marLeft w:val="640"/>
                  <w:marRight w:val="0"/>
                  <w:marTop w:val="0"/>
                  <w:marBottom w:val="0"/>
                  <w:divBdr>
                    <w:top w:val="none" w:sz="0" w:space="0" w:color="auto"/>
                    <w:left w:val="none" w:sz="0" w:space="0" w:color="auto"/>
                    <w:bottom w:val="none" w:sz="0" w:space="0" w:color="auto"/>
                    <w:right w:val="none" w:sz="0" w:space="0" w:color="auto"/>
                  </w:divBdr>
                </w:div>
                <w:div w:id="1281650799">
                  <w:marLeft w:val="640"/>
                  <w:marRight w:val="0"/>
                  <w:marTop w:val="0"/>
                  <w:marBottom w:val="0"/>
                  <w:divBdr>
                    <w:top w:val="none" w:sz="0" w:space="0" w:color="auto"/>
                    <w:left w:val="none" w:sz="0" w:space="0" w:color="auto"/>
                    <w:bottom w:val="none" w:sz="0" w:space="0" w:color="auto"/>
                    <w:right w:val="none" w:sz="0" w:space="0" w:color="auto"/>
                  </w:divBdr>
                </w:div>
                <w:div w:id="1871255834">
                  <w:marLeft w:val="640"/>
                  <w:marRight w:val="0"/>
                  <w:marTop w:val="0"/>
                  <w:marBottom w:val="0"/>
                  <w:divBdr>
                    <w:top w:val="none" w:sz="0" w:space="0" w:color="auto"/>
                    <w:left w:val="none" w:sz="0" w:space="0" w:color="auto"/>
                    <w:bottom w:val="none" w:sz="0" w:space="0" w:color="auto"/>
                    <w:right w:val="none" w:sz="0" w:space="0" w:color="auto"/>
                  </w:divBdr>
                </w:div>
                <w:div w:id="14233540">
                  <w:marLeft w:val="640"/>
                  <w:marRight w:val="0"/>
                  <w:marTop w:val="0"/>
                  <w:marBottom w:val="0"/>
                  <w:divBdr>
                    <w:top w:val="none" w:sz="0" w:space="0" w:color="auto"/>
                    <w:left w:val="none" w:sz="0" w:space="0" w:color="auto"/>
                    <w:bottom w:val="none" w:sz="0" w:space="0" w:color="auto"/>
                    <w:right w:val="none" w:sz="0" w:space="0" w:color="auto"/>
                  </w:divBdr>
                </w:div>
                <w:div w:id="1246308716">
                  <w:marLeft w:val="640"/>
                  <w:marRight w:val="0"/>
                  <w:marTop w:val="0"/>
                  <w:marBottom w:val="0"/>
                  <w:divBdr>
                    <w:top w:val="none" w:sz="0" w:space="0" w:color="auto"/>
                    <w:left w:val="none" w:sz="0" w:space="0" w:color="auto"/>
                    <w:bottom w:val="none" w:sz="0" w:space="0" w:color="auto"/>
                    <w:right w:val="none" w:sz="0" w:space="0" w:color="auto"/>
                  </w:divBdr>
                </w:div>
                <w:div w:id="1762604814">
                  <w:marLeft w:val="640"/>
                  <w:marRight w:val="0"/>
                  <w:marTop w:val="0"/>
                  <w:marBottom w:val="0"/>
                  <w:divBdr>
                    <w:top w:val="none" w:sz="0" w:space="0" w:color="auto"/>
                    <w:left w:val="none" w:sz="0" w:space="0" w:color="auto"/>
                    <w:bottom w:val="none" w:sz="0" w:space="0" w:color="auto"/>
                    <w:right w:val="none" w:sz="0" w:space="0" w:color="auto"/>
                  </w:divBdr>
                </w:div>
                <w:div w:id="383911894">
                  <w:marLeft w:val="640"/>
                  <w:marRight w:val="0"/>
                  <w:marTop w:val="0"/>
                  <w:marBottom w:val="0"/>
                  <w:divBdr>
                    <w:top w:val="none" w:sz="0" w:space="0" w:color="auto"/>
                    <w:left w:val="none" w:sz="0" w:space="0" w:color="auto"/>
                    <w:bottom w:val="none" w:sz="0" w:space="0" w:color="auto"/>
                    <w:right w:val="none" w:sz="0" w:space="0" w:color="auto"/>
                  </w:divBdr>
                </w:div>
                <w:div w:id="654720707">
                  <w:marLeft w:val="640"/>
                  <w:marRight w:val="0"/>
                  <w:marTop w:val="0"/>
                  <w:marBottom w:val="0"/>
                  <w:divBdr>
                    <w:top w:val="none" w:sz="0" w:space="0" w:color="auto"/>
                    <w:left w:val="none" w:sz="0" w:space="0" w:color="auto"/>
                    <w:bottom w:val="none" w:sz="0" w:space="0" w:color="auto"/>
                    <w:right w:val="none" w:sz="0" w:space="0" w:color="auto"/>
                  </w:divBdr>
                </w:div>
                <w:div w:id="1258245333">
                  <w:marLeft w:val="640"/>
                  <w:marRight w:val="0"/>
                  <w:marTop w:val="0"/>
                  <w:marBottom w:val="0"/>
                  <w:divBdr>
                    <w:top w:val="none" w:sz="0" w:space="0" w:color="auto"/>
                    <w:left w:val="none" w:sz="0" w:space="0" w:color="auto"/>
                    <w:bottom w:val="none" w:sz="0" w:space="0" w:color="auto"/>
                    <w:right w:val="none" w:sz="0" w:space="0" w:color="auto"/>
                  </w:divBdr>
                </w:div>
                <w:div w:id="1298531693">
                  <w:marLeft w:val="640"/>
                  <w:marRight w:val="0"/>
                  <w:marTop w:val="0"/>
                  <w:marBottom w:val="0"/>
                  <w:divBdr>
                    <w:top w:val="none" w:sz="0" w:space="0" w:color="auto"/>
                    <w:left w:val="none" w:sz="0" w:space="0" w:color="auto"/>
                    <w:bottom w:val="none" w:sz="0" w:space="0" w:color="auto"/>
                    <w:right w:val="none" w:sz="0" w:space="0" w:color="auto"/>
                  </w:divBdr>
                </w:div>
                <w:div w:id="418909276">
                  <w:marLeft w:val="640"/>
                  <w:marRight w:val="0"/>
                  <w:marTop w:val="0"/>
                  <w:marBottom w:val="0"/>
                  <w:divBdr>
                    <w:top w:val="none" w:sz="0" w:space="0" w:color="auto"/>
                    <w:left w:val="none" w:sz="0" w:space="0" w:color="auto"/>
                    <w:bottom w:val="none" w:sz="0" w:space="0" w:color="auto"/>
                    <w:right w:val="none" w:sz="0" w:space="0" w:color="auto"/>
                  </w:divBdr>
                </w:div>
                <w:div w:id="1758285364">
                  <w:marLeft w:val="640"/>
                  <w:marRight w:val="0"/>
                  <w:marTop w:val="0"/>
                  <w:marBottom w:val="0"/>
                  <w:divBdr>
                    <w:top w:val="none" w:sz="0" w:space="0" w:color="auto"/>
                    <w:left w:val="none" w:sz="0" w:space="0" w:color="auto"/>
                    <w:bottom w:val="none" w:sz="0" w:space="0" w:color="auto"/>
                    <w:right w:val="none" w:sz="0" w:space="0" w:color="auto"/>
                  </w:divBdr>
                </w:div>
                <w:div w:id="873229302">
                  <w:marLeft w:val="640"/>
                  <w:marRight w:val="0"/>
                  <w:marTop w:val="0"/>
                  <w:marBottom w:val="0"/>
                  <w:divBdr>
                    <w:top w:val="none" w:sz="0" w:space="0" w:color="auto"/>
                    <w:left w:val="none" w:sz="0" w:space="0" w:color="auto"/>
                    <w:bottom w:val="none" w:sz="0" w:space="0" w:color="auto"/>
                    <w:right w:val="none" w:sz="0" w:space="0" w:color="auto"/>
                  </w:divBdr>
                </w:div>
                <w:div w:id="164129032">
                  <w:marLeft w:val="640"/>
                  <w:marRight w:val="0"/>
                  <w:marTop w:val="0"/>
                  <w:marBottom w:val="0"/>
                  <w:divBdr>
                    <w:top w:val="none" w:sz="0" w:space="0" w:color="auto"/>
                    <w:left w:val="none" w:sz="0" w:space="0" w:color="auto"/>
                    <w:bottom w:val="none" w:sz="0" w:space="0" w:color="auto"/>
                    <w:right w:val="none" w:sz="0" w:space="0" w:color="auto"/>
                  </w:divBdr>
                </w:div>
                <w:div w:id="45958493">
                  <w:marLeft w:val="640"/>
                  <w:marRight w:val="0"/>
                  <w:marTop w:val="0"/>
                  <w:marBottom w:val="0"/>
                  <w:divBdr>
                    <w:top w:val="none" w:sz="0" w:space="0" w:color="auto"/>
                    <w:left w:val="none" w:sz="0" w:space="0" w:color="auto"/>
                    <w:bottom w:val="none" w:sz="0" w:space="0" w:color="auto"/>
                    <w:right w:val="none" w:sz="0" w:space="0" w:color="auto"/>
                  </w:divBdr>
                </w:div>
                <w:div w:id="662122089">
                  <w:marLeft w:val="640"/>
                  <w:marRight w:val="0"/>
                  <w:marTop w:val="0"/>
                  <w:marBottom w:val="0"/>
                  <w:divBdr>
                    <w:top w:val="none" w:sz="0" w:space="0" w:color="auto"/>
                    <w:left w:val="none" w:sz="0" w:space="0" w:color="auto"/>
                    <w:bottom w:val="none" w:sz="0" w:space="0" w:color="auto"/>
                    <w:right w:val="none" w:sz="0" w:space="0" w:color="auto"/>
                  </w:divBdr>
                </w:div>
                <w:div w:id="80108251">
                  <w:marLeft w:val="640"/>
                  <w:marRight w:val="0"/>
                  <w:marTop w:val="0"/>
                  <w:marBottom w:val="0"/>
                  <w:divBdr>
                    <w:top w:val="none" w:sz="0" w:space="0" w:color="auto"/>
                    <w:left w:val="none" w:sz="0" w:space="0" w:color="auto"/>
                    <w:bottom w:val="none" w:sz="0" w:space="0" w:color="auto"/>
                    <w:right w:val="none" w:sz="0" w:space="0" w:color="auto"/>
                  </w:divBdr>
                </w:div>
                <w:div w:id="1222323524">
                  <w:marLeft w:val="640"/>
                  <w:marRight w:val="0"/>
                  <w:marTop w:val="0"/>
                  <w:marBottom w:val="0"/>
                  <w:divBdr>
                    <w:top w:val="none" w:sz="0" w:space="0" w:color="auto"/>
                    <w:left w:val="none" w:sz="0" w:space="0" w:color="auto"/>
                    <w:bottom w:val="none" w:sz="0" w:space="0" w:color="auto"/>
                    <w:right w:val="none" w:sz="0" w:space="0" w:color="auto"/>
                  </w:divBdr>
                </w:div>
                <w:div w:id="929967799">
                  <w:marLeft w:val="640"/>
                  <w:marRight w:val="0"/>
                  <w:marTop w:val="0"/>
                  <w:marBottom w:val="0"/>
                  <w:divBdr>
                    <w:top w:val="none" w:sz="0" w:space="0" w:color="auto"/>
                    <w:left w:val="none" w:sz="0" w:space="0" w:color="auto"/>
                    <w:bottom w:val="none" w:sz="0" w:space="0" w:color="auto"/>
                    <w:right w:val="none" w:sz="0" w:space="0" w:color="auto"/>
                  </w:divBdr>
                </w:div>
                <w:div w:id="1297178602">
                  <w:marLeft w:val="640"/>
                  <w:marRight w:val="0"/>
                  <w:marTop w:val="0"/>
                  <w:marBottom w:val="0"/>
                  <w:divBdr>
                    <w:top w:val="none" w:sz="0" w:space="0" w:color="auto"/>
                    <w:left w:val="none" w:sz="0" w:space="0" w:color="auto"/>
                    <w:bottom w:val="none" w:sz="0" w:space="0" w:color="auto"/>
                    <w:right w:val="none" w:sz="0" w:space="0" w:color="auto"/>
                  </w:divBdr>
                </w:div>
                <w:div w:id="939996277">
                  <w:marLeft w:val="640"/>
                  <w:marRight w:val="0"/>
                  <w:marTop w:val="0"/>
                  <w:marBottom w:val="0"/>
                  <w:divBdr>
                    <w:top w:val="none" w:sz="0" w:space="0" w:color="auto"/>
                    <w:left w:val="none" w:sz="0" w:space="0" w:color="auto"/>
                    <w:bottom w:val="none" w:sz="0" w:space="0" w:color="auto"/>
                    <w:right w:val="none" w:sz="0" w:space="0" w:color="auto"/>
                  </w:divBdr>
                </w:div>
                <w:div w:id="610556826">
                  <w:marLeft w:val="640"/>
                  <w:marRight w:val="0"/>
                  <w:marTop w:val="0"/>
                  <w:marBottom w:val="0"/>
                  <w:divBdr>
                    <w:top w:val="none" w:sz="0" w:space="0" w:color="auto"/>
                    <w:left w:val="none" w:sz="0" w:space="0" w:color="auto"/>
                    <w:bottom w:val="none" w:sz="0" w:space="0" w:color="auto"/>
                    <w:right w:val="none" w:sz="0" w:space="0" w:color="auto"/>
                  </w:divBdr>
                </w:div>
                <w:div w:id="1435856943">
                  <w:marLeft w:val="640"/>
                  <w:marRight w:val="0"/>
                  <w:marTop w:val="0"/>
                  <w:marBottom w:val="0"/>
                  <w:divBdr>
                    <w:top w:val="none" w:sz="0" w:space="0" w:color="auto"/>
                    <w:left w:val="none" w:sz="0" w:space="0" w:color="auto"/>
                    <w:bottom w:val="none" w:sz="0" w:space="0" w:color="auto"/>
                    <w:right w:val="none" w:sz="0" w:space="0" w:color="auto"/>
                  </w:divBdr>
                </w:div>
                <w:div w:id="1397050697">
                  <w:marLeft w:val="640"/>
                  <w:marRight w:val="0"/>
                  <w:marTop w:val="0"/>
                  <w:marBottom w:val="0"/>
                  <w:divBdr>
                    <w:top w:val="none" w:sz="0" w:space="0" w:color="auto"/>
                    <w:left w:val="none" w:sz="0" w:space="0" w:color="auto"/>
                    <w:bottom w:val="none" w:sz="0" w:space="0" w:color="auto"/>
                    <w:right w:val="none" w:sz="0" w:space="0" w:color="auto"/>
                  </w:divBdr>
                </w:div>
                <w:div w:id="1199974986">
                  <w:marLeft w:val="640"/>
                  <w:marRight w:val="0"/>
                  <w:marTop w:val="0"/>
                  <w:marBottom w:val="0"/>
                  <w:divBdr>
                    <w:top w:val="none" w:sz="0" w:space="0" w:color="auto"/>
                    <w:left w:val="none" w:sz="0" w:space="0" w:color="auto"/>
                    <w:bottom w:val="none" w:sz="0" w:space="0" w:color="auto"/>
                    <w:right w:val="none" w:sz="0" w:space="0" w:color="auto"/>
                  </w:divBdr>
                </w:div>
                <w:div w:id="1988851109">
                  <w:marLeft w:val="640"/>
                  <w:marRight w:val="0"/>
                  <w:marTop w:val="0"/>
                  <w:marBottom w:val="0"/>
                  <w:divBdr>
                    <w:top w:val="none" w:sz="0" w:space="0" w:color="auto"/>
                    <w:left w:val="none" w:sz="0" w:space="0" w:color="auto"/>
                    <w:bottom w:val="none" w:sz="0" w:space="0" w:color="auto"/>
                    <w:right w:val="none" w:sz="0" w:space="0" w:color="auto"/>
                  </w:divBdr>
                </w:div>
                <w:div w:id="652753594">
                  <w:marLeft w:val="640"/>
                  <w:marRight w:val="0"/>
                  <w:marTop w:val="0"/>
                  <w:marBottom w:val="0"/>
                  <w:divBdr>
                    <w:top w:val="none" w:sz="0" w:space="0" w:color="auto"/>
                    <w:left w:val="none" w:sz="0" w:space="0" w:color="auto"/>
                    <w:bottom w:val="none" w:sz="0" w:space="0" w:color="auto"/>
                    <w:right w:val="none" w:sz="0" w:space="0" w:color="auto"/>
                  </w:divBdr>
                </w:div>
                <w:div w:id="1112749879">
                  <w:marLeft w:val="640"/>
                  <w:marRight w:val="0"/>
                  <w:marTop w:val="0"/>
                  <w:marBottom w:val="0"/>
                  <w:divBdr>
                    <w:top w:val="none" w:sz="0" w:space="0" w:color="auto"/>
                    <w:left w:val="none" w:sz="0" w:space="0" w:color="auto"/>
                    <w:bottom w:val="none" w:sz="0" w:space="0" w:color="auto"/>
                    <w:right w:val="none" w:sz="0" w:space="0" w:color="auto"/>
                  </w:divBdr>
                </w:div>
                <w:div w:id="1169563092">
                  <w:marLeft w:val="640"/>
                  <w:marRight w:val="0"/>
                  <w:marTop w:val="0"/>
                  <w:marBottom w:val="0"/>
                  <w:divBdr>
                    <w:top w:val="none" w:sz="0" w:space="0" w:color="auto"/>
                    <w:left w:val="none" w:sz="0" w:space="0" w:color="auto"/>
                    <w:bottom w:val="none" w:sz="0" w:space="0" w:color="auto"/>
                    <w:right w:val="none" w:sz="0" w:space="0" w:color="auto"/>
                  </w:divBdr>
                </w:div>
                <w:div w:id="715470364">
                  <w:marLeft w:val="640"/>
                  <w:marRight w:val="0"/>
                  <w:marTop w:val="0"/>
                  <w:marBottom w:val="0"/>
                  <w:divBdr>
                    <w:top w:val="none" w:sz="0" w:space="0" w:color="auto"/>
                    <w:left w:val="none" w:sz="0" w:space="0" w:color="auto"/>
                    <w:bottom w:val="none" w:sz="0" w:space="0" w:color="auto"/>
                    <w:right w:val="none" w:sz="0" w:space="0" w:color="auto"/>
                  </w:divBdr>
                </w:div>
                <w:div w:id="637339386">
                  <w:marLeft w:val="640"/>
                  <w:marRight w:val="0"/>
                  <w:marTop w:val="0"/>
                  <w:marBottom w:val="0"/>
                  <w:divBdr>
                    <w:top w:val="none" w:sz="0" w:space="0" w:color="auto"/>
                    <w:left w:val="none" w:sz="0" w:space="0" w:color="auto"/>
                    <w:bottom w:val="none" w:sz="0" w:space="0" w:color="auto"/>
                    <w:right w:val="none" w:sz="0" w:space="0" w:color="auto"/>
                  </w:divBdr>
                </w:div>
                <w:div w:id="1087767529">
                  <w:marLeft w:val="640"/>
                  <w:marRight w:val="0"/>
                  <w:marTop w:val="0"/>
                  <w:marBottom w:val="0"/>
                  <w:divBdr>
                    <w:top w:val="none" w:sz="0" w:space="0" w:color="auto"/>
                    <w:left w:val="none" w:sz="0" w:space="0" w:color="auto"/>
                    <w:bottom w:val="none" w:sz="0" w:space="0" w:color="auto"/>
                    <w:right w:val="none" w:sz="0" w:space="0" w:color="auto"/>
                  </w:divBdr>
                </w:div>
                <w:div w:id="636571519">
                  <w:marLeft w:val="640"/>
                  <w:marRight w:val="0"/>
                  <w:marTop w:val="0"/>
                  <w:marBottom w:val="0"/>
                  <w:divBdr>
                    <w:top w:val="none" w:sz="0" w:space="0" w:color="auto"/>
                    <w:left w:val="none" w:sz="0" w:space="0" w:color="auto"/>
                    <w:bottom w:val="none" w:sz="0" w:space="0" w:color="auto"/>
                    <w:right w:val="none" w:sz="0" w:space="0" w:color="auto"/>
                  </w:divBdr>
                </w:div>
                <w:div w:id="1615670367">
                  <w:marLeft w:val="640"/>
                  <w:marRight w:val="0"/>
                  <w:marTop w:val="0"/>
                  <w:marBottom w:val="0"/>
                  <w:divBdr>
                    <w:top w:val="none" w:sz="0" w:space="0" w:color="auto"/>
                    <w:left w:val="none" w:sz="0" w:space="0" w:color="auto"/>
                    <w:bottom w:val="none" w:sz="0" w:space="0" w:color="auto"/>
                    <w:right w:val="none" w:sz="0" w:space="0" w:color="auto"/>
                  </w:divBdr>
                </w:div>
                <w:div w:id="1074471493">
                  <w:marLeft w:val="640"/>
                  <w:marRight w:val="0"/>
                  <w:marTop w:val="0"/>
                  <w:marBottom w:val="0"/>
                  <w:divBdr>
                    <w:top w:val="none" w:sz="0" w:space="0" w:color="auto"/>
                    <w:left w:val="none" w:sz="0" w:space="0" w:color="auto"/>
                    <w:bottom w:val="none" w:sz="0" w:space="0" w:color="auto"/>
                    <w:right w:val="none" w:sz="0" w:space="0" w:color="auto"/>
                  </w:divBdr>
                </w:div>
                <w:div w:id="968248435">
                  <w:marLeft w:val="640"/>
                  <w:marRight w:val="0"/>
                  <w:marTop w:val="0"/>
                  <w:marBottom w:val="0"/>
                  <w:divBdr>
                    <w:top w:val="none" w:sz="0" w:space="0" w:color="auto"/>
                    <w:left w:val="none" w:sz="0" w:space="0" w:color="auto"/>
                    <w:bottom w:val="none" w:sz="0" w:space="0" w:color="auto"/>
                    <w:right w:val="none" w:sz="0" w:space="0" w:color="auto"/>
                  </w:divBdr>
                </w:div>
                <w:div w:id="49500151">
                  <w:marLeft w:val="640"/>
                  <w:marRight w:val="0"/>
                  <w:marTop w:val="0"/>
                  <w:marBottom w:val="0"/>
                  <w:divBdr>
                    <w:top w:val="none" w:sz="0" w:space="0" w:color="auto"/>
                    <w:left w:val="none" w:sz="0" w:space="0" w:color="auto"/>
                    <w:bottom w:val="none" w:sz="0" w:space="0" w:color="auto"/>
                    <w:right w:val="none" w:sz="0" w:space="0" w:color="auto"/>
                  </w:divBdr>
                </w:div>
                <w:div w:id="1155292151">
                  <w:marLeft w:val="640"/>
                  <w:marRight w:val="0"/>
                  <w:marTop w:val="0"/>
                  <w:marBottom w:val="0"/>
                  <w:divBdr>
                    <w:top w:val="none" w:sz="0" w:space="0" w:color="auto"/>
                    <w:left w:val="none" w:sz="0" w:space="0" w:color="auto"/>
                    <w:bottom w:val="none" w:sz="0" w:space="0" w:color="auto"/>
                    <w:right w:val="none" w:sz="0" w:space="0" w:color="auto"/>
                  </w:divBdr>
                </w:div>
                <w:div w:id="1302883832">
                  <w:marLeft w:val="640"/>
                  <w:marRight w:val="0"/>
                  <w:marTop w:val="0"/>
                  <w:marBottom w:val="0"/>
                  <w:divBdr>
                    <w:top w:val="none" w:sz="0" w:space="0" w:color="auto"/>
                    <w:left w:val="none" w:sz="0" w:space="0" w:color="auto"/>
                    <w:bottom w:val="none" w:sz="0" w:space="0" w:color="auto"/>
                    <w:right w:val="none" w:sz="0" w:space="0" w:color="auto"/>
                  </w:divBdr>
                </w:div>
                <w:div w:id="523710450">
                  <w:marLeft w:val="640"/>
                  <w:marRight w:val="0"/>
                  <w:marTop w:val="0"/>
                  <w:marBottom w:val="0"/>
                  <w:divBdr>
                    <w:top w:val="none" w:sz="0" w:space="0" w:color="auto"/>
                    <w:left w:val="none" w:sz="0" w:space="0" w:color="auto"/>
                    <w:bottom w:val="none" w:sz="0" w:space="0" w:color="auto"/>
                    <w:right w:val="none" w:sz="0" w:space="0" w:color="auto"/>
                  </w:divBdr>
                </w:div>
                <w:div w:id="969671089">
                  <w:marLeft w:val="640"/>
                  <w:marRight w:val="0"/>
                  <w:marTop w:val="0"/>
                  <w:marBottom w:val="0"/>
                  <w:divBdr>
                    <w:top w:val="none" w:sz="0" w:space="0" w:color="auto"/>
                    <w:left w:val="none" w:sz="0" w:space="0" w:color="auto"/>
                    <w:bottom w:val="none" w:sz="0" w:space="0" w:color="auto"/>
                    <w:right w:val="none" w:sz="0" w:space="0" w:color="auto"/>
                  </w:divBdr>
                </w:div>
                <w:div w:id="1654991562">
                  <w:marLeft w:val="640"/>
                  <w:marRight w:val="0"/>
                  <w:marTop w:val="0"/>
                  <w:marBottom w:val="0"/>
                  <w:divBdr>
                    <w:top w:val="none" w:sz="0" w:space="0" w:color="auto"/>
                    <w:left w:val="none" w:sz="0" w:space="0" w:color="auto"/>
                    <w:bottom w:val="none" w:sz="0" w:space="0" w:color="auto"/>
                    <w:right w:val="none" w:sz="0" w:space="0" w:color="auto"/>
                  </w:divBdr>
                </w:div>
                <w:div w:id="1574311894">
                  <w:marLeft w:val="640"/>
                  <w:marRight w:val="0"/>
                  <w:marTop w:val="0"/>
                  <w:marBottom w:val="0"/>
                  <w:divBdr>
                    <w:top w:val="none" w:sz="0" w:space="0" w:color="auto"/>
                    <w:left w:val="none" w:sz="0" w:space="0" w:color="auto"/>
                    <w:bottom w:val="none" w:sz="0" w:space="0" w:color="auto"/>
                    <w:right w:val="none" w:sz="0" w:space="0" w:color="auto"/>
                  </w:divBdr>
                </w:div>
                <w:div w:id="1189218413">
                  <w:marLeft w:val="640"/>
                  <w:marRight w:val="0"/>
                  <w:marTop w:val="0"/>
                  <w:marBottom w:val="0"/>
                  <w:divBdr>
                    <w:top w:val="none" w:sz="0" w:space="0" w:color="auto"/>
                    <w:left w:val="none" w:sz="0" w:space="0" w:color="auto"/>
                    <w:bottom w:val="none" w:sz="0" w:space="0" w:color="auto"/>
                    <w:right w:val="none" w:sz="0" w:space="0" w:color="auto"/>
                  </w:divBdr>
                </w:div>
                <w:div w:id="10500750">
                  <w:marLeft w:val="640"/>
                  <w:marRight w:val="0"/>
                  <w:marTop w:val="0"/>
                  <w:marBottom w:val="0"/>
                  <w:divBdr>
                    <w:top w:val="none" w:sz="0" w:space="0" w:color="auto"/>
                    <w:left w:val="none" w:sz="0" w:space="0" w:color="auto"/>
                    <w:bottom w:val="none" w:sz="0" w:space="0" w:color="auto"/>
                    <w:right w:val="none" w:sz="0" w:space="0" w:color="auto"/>
                  </w:divBdr>
                </w:div>
                <w:div w:id="1350327330">
                  <w:marLeft w:val="640"/>
                  <w:marRight w:val="0"/>
                  <w:marTop w:val="0"/>
                  <w:marBottom w:val="0"/>
                  <w:divBdr>
                    <w:top w:val="none" w:sz="0" w:space="0" w:color="auto"/>
                    <w:left w:val="none" w:sz="0" w:space="0" w:color="auto"/>
                    <w:bottom w:val="none" w:sz="0" w:space="0" w:color="auto"/>
                    <w:right w:val="none" w:sz="0" w:space="0" w:color="auto"/>
                  </w:divBdr>
                </w:div>
                <w:div w:id="1393577729">
                  <w:marLeft w:val="640"/>
                  <w:marRight w:val="0"/>
                  <w:marTop w:val="0"/>
                  <w:marBottom w:val="0"/>
                  <w:divBdr>
                    <w:top w:val="none" w:sz="0" w:space="0" w:color="auto"/>
                    <w:left w:val="none" w:sz="0" w:space="0" w:color="auto"/>
                    <w:bottom w:val="none" w:sz="0" w:space="0" w:color="auto"/>
                    <w:right w:val="none" w:sz="0" w:space="0" w:color="auto"/>
                  </w:divBdr>
                </w:div>
                <w:div w:id="1976985049">
                  <w:marLeft w:val="640"/>
                  <w:marRight w:val="0"/>
                  <w:marTop w:val="0"/>
                  <w:marBottom w:val="0"/>
                  <w:divBdr>
                    <w:top w:val="none" w:sz="0" w:space="0" w:color="auto"/>
                    <w:left w:val="none" w:sz="0" w:space="0" w:color="auto"/>
                    <w:bottom w:val="none" w:sz="0" w:space="0" w:color="auto"/>
                    <w:right w:val="none" w:sz="0" w:space="0" w:color="auto"/>
                  </w:divBdr>
                </w:div>
                <w:div w:id="1875997151">
                  <w:marLeft w:val="640"/>
                  <w:marRight w:val="0"/>
                  <w:marTop w:val="0"/>
                  <w:marBottom w:val="0"/>
                  <w:divBdr>
                    <w:top w:val="none" w:sz="0" w:space="0" w:color="auto"/>
                    <w:left w:val="none" w:sz="0" w:space="0" w:color="auto"/>
                    <w:bottom w:val="none" w:sz="0" w:space="0" w:color="auto"/>
                    <w:right w:val="none" w:sz="0" w:space="0" w:color="auto"/>
                  </w:divBdr>
                </w:div>
                <w:div w:id="2009287142">
                  <w:marLeft w:val="640"/>
                  <w:marRight w:val="0"/>
                  <w:marTop w:val="0"/>
                  <w:marBottom w:val="0"/>
                  <w:divBdr>
                    <w:top w:val="none" w:sz="0" w:space="0" w:color="auto"/>
                    <w:left w:val="none" w:sz="0" w:space="0" w:color="auto"/>
                    <w:bottom w:val="none" w:sz="0" w:space="0" w:color="auto"/>
                    <w:right w:val="none" w:sz="0" w:space="0" w:color="auto"/>
                  </w:divBdr>
                </w:div>
                <w:div w:id="1586499707">
                  <w:marLeft w:val="640"/>
                  <w:marRight w:val="0"/>
                  <w:marTop w:val="0"/>
                  <w:marBottom w:val="0"/>
                  <w:divBdr>
                    <w:top w:val="none" w:sz="0" w:space="0" w:color="auto"/>
                    <w:left w:val="none" w:sz="0" w:space="0" w:color="auto"/>
                    <w:bottom w:val="none" w:sz="0" w:space="0" w:color="auto"/>
                    <w:right w:val="none" w:sz="0" w:space="0" w:color="auto"/>
                  </w:divBdr>
                </w:div>
                <w:div w:id="569655200">
                  <w:marLeft w:val="640"/>
                  <w:marRight w:val="0"/>
                  <w:marTop w:val="0"/>
                  <w:marBottom w:val="0"/>
                  <w:divBdr>
                    <w:top w:val="none" w:sz="0" w:space="0" w:color="auto"/>
                    <w:left w:val="none" w:sz="0" w:space="0" w:color="auto"/>
                    <w:bottom w:val="none" w:sz="0" w:space="0" w:color="auto"/>
                    <w:right w:val="none" w:sz="0" w:space="0" w:color="auto"/>
                  </w:divBdr>
                </w:div>
                <w:div w:id="1328442996">
                  <w:marLeft w:val="640"/>
                  <w:marRight w:val="0"/>
                  <w:marTop w:val="0"/>
                  <w:marBottom w:val="0"/>
                  <w:divBdr>
                    <w:top w:val="none" w:sz="0" w:space="0" w:color="auto"/>
                    <w:left w:val="none" w:sz="0" w:space="0" w:color="auto"/>
                    <w:bottom w:val="none" w:sz="0" w:space="0" w:color="auto"/>
                    <w:right w:val="none" w:sz="0" w:space="0" w:color="auto"/>
                  </w:divBdr>
                </w:div>
                <w:div w:id="2145460756">
                  <w:marLeft w:val="640"/>
                  <w:marRight w:val="0"/>
                  <w:marTop w:val="0"/>
                  <w:marBottom w:val="0"/>
                  <w:divBdr>
                    <w:top w:val="none" w:sz="0" w:space="0" w:color="auto"/>
                    <w:left w:val="none" w:sz="0" w:space="0" w:color="auto"/>
                    <w:bottom w:val="none" w:sz="0" w:space="0" w:color="auto"/>
                    <w:right w:val="none" w:sz="0" w:space="0" w:color="auto"/>
                  </w:divBdr>
                </w:div>
                <w:div w:id="868833007">
                  <w:marLeft w:val="640"/>
                  <w:marRight w:val="0"/>
                  <w:marTop w:val="0"/>
                  <w:marBottom w:val="0"/>
                  <w:divBdr>
                    <w:top w:val="none" w:sz="0" w:space="0" w:color="auto"/>
                    <w:left w:val="none" w:sz="0" w:space="0" w:color="auto"/>
                    <w:bottom w:val="none" w:sz="0" w:space="0" w:color="auto"/>
                    <w:right w:val="none" w:sz="0" w:space="0" w:color="auto"/>
                  </w:divBdr>
                </w:div>
                <w:div w:id="96995529">
                  <w:marLeft w:val="640"/>
                  <w:marRight w:val="0"/>
                  <w:marTop w:val="0"/>
                  <w:marBottom w:val="0"/>
                  <w:divBdr>
                    <w:top w:val="none" w:sz="0" w:space="0" w:color="auto"/>
                    <w:left w:val="none" w:sz="0" w:space="0" w:color="auto"/>
                    <w:bottom w:val="none" w:sz="0" w:space="0" w:color="auto"/>
                    <w:right w:val="none" w:sz="0" w:space="0" w:color="auto"/>
                  </w:divBdr>
                </w:div>
                <w:div w:id="1904633863">
                  <w:marLeft w:val="640"/>
                  <w:marRight w:val="0"/>
                  <w:marTop w:val="0"/>
                  <w:marBottom w:val="0"/>
                  <w:divBdr>
                    <w:top w:val="none" w:sz="0" w:space="0" w:color="auto"/>
                    <w:left w:val="none" w:sz="0" w:space="0" w:color="auto"/>
                    <w:bottom w:val="none" w:sz="0" w:space="0" w:color="auto"/>
                    <w:right w:val="none" w:sz="0" w:space="0" w:color="auto"/>
                  </w:divBdr>
                </w:div>
                <w:div w:id="1597715957">
                  <w:marLeft w:val="640"/>
                  <w:marRight w:val="0"/>
                  <w:marTop w:val="0"/>
                  <w:marBottom w:val="0"/>
                  <w:divBdr>
                    <w:top w:val="none" w:sz="0" w:space="0" w:color="auto"/>
                    <w:left w:val="none" w:sz="0" w:space="0" w:color="auto"/>
                    <w:bottom w:val="none" w:sz="0" w:space="0" w:color="auto"/>
                    <w:right w:val="none" w:sz="0" w:space="0" w:color="auto"/>
                  </w:divBdr>
                </w:div>
                <w:div w:id="903612332">
                  <w:marLeft w:val="640"/>
                  <w:marRight w:val="0"/>
                  <w:marTop w:val="0"/>
                  <w:marBottom w:val="0"/>
                  <w:divBdr>
                    <w:top w:val="none" w:sz="0" w:space="0" w:color="auto"/>
                    <w:left w:val="none" w:sz="0" w:space="0" w:color="auto"/>
                    <w:bottom w:val="none" w:sz="0" w:space="0" w:color="auto"/>
                    <w:right w:val="none" w:sz="0" w:space="0" w:color="auto"/>
                  </w:divBdr>
                </w:div>
                <w:div w:id="567615174">
                  <w:marLeft w:val="640"/>
                  <w:marRight w:val="0"/>
                  <w:marTop w:val="0"/>
                  <w:marBottom w:val="0"/>
                  <w:divBdr>
                    <w:top w:val="none" w:sz="0" w:space="0" w:color="auto"/>
                    <w:left w:val="none" w:sz="0" w:space="0" w:color="auto"/>
                    <w:bottom w:val="none" w:sz="0" w:space="0" w:color="auto"/>
                    <w:right w:val="none" w:sz="0" w:space="0" w:color="auto"/>
                  </w:divBdr>
                </w:div>
                <w:div w:id="52293845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7238">
      <w:bodyDiv w:val="1"/>
      <w:marLeft w:val="0"/>
      <w:marRight w:val="0"/>
      <w:marTop w:val="0"/>
      <w:marBottom w:val="0"/>
      <w:divBdr>
        <w:top w:val="none" w:sz="0" w:space="0" w:color="auto"/>
        <w:left w:val="none" w:sz="0" w:space="0" w:color="auto"/>
        <w:bottom w:val="none" w:sz="0" w:space="0" w:color="auto"/>
        <w:right w:val="none" w:sz="0" w:space="0" w:color="auto"/>
      </w:divBdr>
      <w:divsChild>
        <w:div w:id="347603046">
          <w:marLeft w:val="640"/>
          <w:marRight w:val="0"/>
          <w:marTop w:val="0"/>
          <w:marBottom w:val="0"/>
          <w:divBdr>
            <w:top w:val="none" w:sz="0" w:space="0" w:color="auto"/>
            <w:left w:val="none" w:sz="0" w:space="0" w:color="auto"/>
            <w:bottom w:val="none" w:sz="0" w:space="0" w:color="auto"/>
            <w:right w:val="none" w:sz="0" w:space="0" w:color="auto"/>
          </w:divBdr>
        </w:div>
        <w:div w:id="1915819582">
          <w:marLeft w:val="640"/>
          <w:marRight w:val="0"/>
          <w:marTop w:val="0"/>
          <w:marBottom w:val="0"/>
          <w:divBdr>
            <w:top w:val="none" w:sz="0" w:space="0" w:color="auto"/>
            <w:left w:val="none" w:sz="0" w:space="0" w:color="auto"/>
            <w:bottom w:val="none" w:sz="0" w:space="0" w:color="auto"/>
            <w:right w:val="none" w:sz="0" w:space="0" w:color="auto"/>
          </w:divBdr>
        </w:div>
        <w:div w:id="245848872">
          <w:marLeft w:val="640"/>
          <w:marRight w:val="0"/>
          <w:marTop w:val="0"/>
          <w:marBottom w:val="0"/>
          <w:divBdr>
            <w:top w:val="none" w:sz="0" w:space="0" w:color="auto"/>
            <w:left w:val="none" w:sz="0" w:space="0" w:color="auto"/>
            <w:bottom w:val="none" w:sz="0" w:space="0" w:color="auto"/>
            <w:right w:val="none" w:sz="0" w:space="0" w:color="auto"/>
          </w:divBdr>
        </w:div>
        <w:div w:id="501505727">
          <w:marLeft w:val="640"/>
          <w:marRight w:val="0"/>
          <w:marTop w:val="0"/>
          <w:marBottom w:val="0"/>
          <w:divBdr>
            <w:top w:val="none" w:sz="0" w:space="0" w:color="auto"/>
            <w:left w:val="none" w:sz="0" w:space="0" w:color="auto"/>
            <w:bottom w:val="none" w:sz="0" w:space="0" w:color="auto"/>
            <w:right w:val="none" w:sz="0" w:space="0" w:color="auto"/>
          </w:divBdr>
        </w:div>
        <w:div w:id="1009213281">
          <w:marLeft w:val="640"/>
          <w:marRight w:val="0"/>
          <w:marTop w:val="0"/>
          <w:marBottom w:val="0"/>
          <w:divBdr>
            <w:top w:val="none" w:sz="0" w:space="0" w:color="auto"/>
            <w:left w:val="none" w:sz="0" w:space="0" w:color="auto"/>
            <w:bottom w:val="none" w:sz="0" w:space="0" w:color="auto"/>
            <w:right w:val="none" w:sz="0" w:space="0" w:color="auto"/>
          </w:divBdr>
        </w:div>
        <w:div w:id="325938768">
          <w:marLeft w:val="640"/>
          <w:marRight w:val="0"/>
          <w:marTop w:val="0"/>
          <w:marBottom w:val="0"/>
          <w:divBdr>
            <w:top w:val="none" w:sz="0" w:space="0" w:color="auto"/>
            <w:left w:val="none" w:sz="0" w:space="0" w:color="auto"/>
            <w:bottom w:val="none" w:sz="0" w:space="0" w:color="auto"/>
            <w:right w:val="none" w:sz="0" w:space="0" w:color="auto"/>
          </w:divBdr>
        </w:div>
        <w:div w:id="823545271">
          <w:marLeft w:val="640"/>
          <w:marRight w:val="0"/>
          <w:marTop w:val="0"/>
          <w:marBottom w:val="0"/>
          <w:divBdr>
            <w:top w:val="none" w:sz="0" w:space="0" w:color="auto"/>
            <w:left w:val="none" w:sz="0" w:space="0" w:color="auto"/>
            <w:bottom w:val="none" w:sz="0" w:space="0" w:color="auto"/>
            <w:right w:val="none" w:sz="0" w:space="0" w:color="auto"/>
          </w:divBdr>
        </w:div>
        <w:div w:id="997878971">
          <w:marLeft w:val="640"/>
          <w:marRight w:val="0"/>
          <w:marTop w:val="0"/>
          <w:marBottom w:val="0"/>
          <w:divBdr>
            <w:top w:val="none" w:sz="0" w:space="0" w:color="auto"/>
            <w:left w:val="none" w:sz="0" w:space="0" w:color="auto"/>
            <w:bottom w:val="none" w:sz="0" w:space="0" w:color="auto"/>
            <w:right w:val="none" w:sz="0" w:space="0" w:color="auto"/>
          </w:divBdr>
        </w:div>
        <w:div w:id="1262879904">
          <w:marLeft w:val="640"/>
          <w:marRight w:val="0"/>
          <w:marTop w:val="0"/>
          <w:marBottom w:val="0"/>
          <w:divBdr>
            <w:top w:val="none" w:sz="0" w:space="0" w:color="auto"/>
            <w:left w:val="none" w:sz="0" w:space="0" w:color="auto"/>
            <w:bottom w:val="none" w:sz="0" w:space="0" w:color="auto"/>
            <w:right w:val="none" w:sz="0" w:space="0" w:color="auto"/>
          </w:divBdr>
        </w:div>
        <w:div w:id="796411119">
          <w:marLeft w:val="640"/>
          <w:marRight w:val="0"/>
          <w:marTop w:val="0"/>
          <w:marBottom w:val="0"/>
          <w:divBdr>
            <w:top w:val="none" w:sz="0" w:space="0" w:color="auto"/>
            <w:left w:val="none" w:sz="0" w:space="0" w:color="auto"/>
            <w:bottom w:val="none" w:sz="0" w:space="0" w:color="auto"/>
            <w:right w:val="none" w:sz="0" w:space="0" w:color="auto"/>
          </w:divBdr>
        </w:div>
        <w:div w:id="604307913">
          <w:marLeft w:val="640"/>
          <w:marRight w:val="0"/>
          <w:marTop w:val="0"/>
          <w:marBottom w:val="0"/>
          <w:divBdr>
            <w:top w:val="none" w:sz="0" w:space="0" w:color="auto"/>
            <w:left w:val="none" w:sz="0" w:space="0" w:color="auto"/>
            <w:bottom w:val="none" w:sz="0" w:space="0" w:color="auto"/>
            <w:right w:val="none" w:sz="0" w:space="0" w:color="auto"/>
          </w:divBdr>
        </w:div>
        <w:div w:id="1655521760">
          <w:marLeft w:val="640"/>
          <w:marRight w:val="0"/>
          <w:marTop w:val="0"/>
          <w:marBottom w:val="0"/>
          <w:divBdr>
            <w:top w:val="none" w:sz="0" w:space="0" w:color="auto"/>
            <w:left w:val="none" w:sz="0" w:space="0" w:color="auto"/>
            <w:bottom w:val="none" w:sz="0" w:space="0" w:color="auto"/>
            <w:right w:val="none" w:sz="0" w:space="0" w:color="auto"/>
          </w:divBdr>
        </w:div>
        <w:div w:id="317416131">
          <w:marLeft w:val="640"/>
          <w:marRight w:val="0"/>
          <w:marTop w:val="0"/>
          <w:marBottom w:val="0"/>
          <w:divBdr>
            <w:top w:val="none" w:sz="0" w:space="0" w:color="auto"/>
            <w:left w:val="none" w:sz="0" w:space="0" w:color="auto"/>
            <w:bottom w:val="none" w:sz="0" w:space="0" w:color="auto"/>
            <w:right w:val="none" w:sz="0" w:space="0" w:color="auto"/>
          </w:divBdr>
        </w:div>
        <w:div w:id="1516572395">
          <w:marLeft w:val="640"/>
          <w:marRight w:val="0"/>
          <w:marTop w:val="0"/>
          <w:marBottom w:val="0"/>
          <w:divBdr>
            <w:top w:val="none" w:sz="0" w:space="0" w:color="auto"/>
            <w:left w:val="none" w:sz="0" w:space="0" w:color="auto"/>
            <w:bottom w:val="none" w:sz="0" w:space="0" w:color="auto"/>
            <w:right w:val="none" w:sz="0" w:space="0" w:color="auto"/>
          </w:divBdr>
        </w:div>
        <w:div w:id="1538856784">
          <w:marLeft w:val="640"/>
          <w:marRight w:val="0"/>
          <w:marTop w:val="0"/>
          <w:marBottom w:val="0"/>
          <w:divBdr>
            <w:top w:val="none" w:sz="0" w:space="0" w:color="auto"/>
            <w:left w:val="none" w:sz="0" w:space="0" w:color="auto"/>
            <w:bottom w:val="none" w:sz="0" w:space="0" w:color="auto"/>
            <w:right w:val="none" w:sz="0" w:space="0" w:color="auto"/>
          </w:divBdr>
        </w:div>
        <w:div w:id="1670937099">
          <w:marLeft w:val="640"/>
          <w:marRight w:val="0"/>
          <w:marTop w:val="0"/>
          <w:marBottom w:val="0"/>
          <w:divBdr>
            <w:top w:val="none" w:sz="0" w:space="0" w:color="auto"/>
            <w:left w:val="none" w:sz="0" w:space="0" w:color="auto"/>
            <w:bottom w:val="none" w:sz="0" w:space="0" w:color="auto"/>
            <w:right w:val="none" w:sz="0" w:space="0" w:color="auto"/>
          </w:divBdr>
        </w:div>
        <w:div w:id="1757096170">
          <w:marLeft w:val="640"/>
          <w:marRight w:val="0"/>
          <w:marTop w:val="0"/>
          <w:marBottom w:val="0"/>
          <w:divBdr>
            <w:top w:val="none" w:sz="0" w:space="0" w:color="auto"/>
            <w:left w:val="none" w:sz="0" w:space="0" w:color="auto"/>
            <w:bottom w:val="none" w:sz="0" w:space="0" w:color="auto"/>
            <w:right w:val="none" w:sz="0" w:space="0" w:color="auto"/>
          </w:divBdr>
        </w:div>
        <w:div w:id="2019454720">
          <w:marLeft w:val="640"/>
          <w:marRight w:val="0"/>
          <w:marTop w:val="0"/>
          <w:marBottom w:val="0"/>
          <w:divBdr>
            <w:top w:val="none" w:sz="0" w:space="0" w:color="auto"/>
            <w:left w:val="none" w:sz="0" w:space="0" w:color="auto"/>
            <w:bottom w:val="none" w:sz="0" w:space="0" w:color="auto"/>
            <w:right w:val="none" w:sz="0" w:space="0" w:color="auto"/>
          </w:divBdr>
        </w:div>
        <w:div w:id="1598948721">
          <w:marLeft w:val="640"/>
          <w:marRight w:val="0"/>
          <w:marTop w:val="0"/>
          <w:marBottom w:val="0"/>
          <w:divBdr>
            <w:top w:val="none" w:sz="0" w:space="0" w:color="auto"/>
            <w:left w:val="none" w:sz="0" w:space="0" w:color="auto"/>
            <w:bottom w:val="none" w:sz="0" w:space="0" w:color="auto"/>
            <w:right w:val="none" w:sz="0" w:space="0" w:color="auto"/>
          </w:divBdr>
        </w:div>
        <w:div w:id="1284995164">
          <w:marLeft w:val="640"/>
          <w:marRight w:val="0"/>
          <w:marTop w:val="0"/>
          <w:marBottom w:val="0"/>
          <w:divBdr>
            <w:top w:val="none" w:sz="0" w:space="0" w:color="auto"/>
            <w:left w:val="none" w:sz="0" w:space="0" w:color="auto"/>
            <w:bottom w:val="none" w:sz="0" w:space="0" w:color="auto"/>
            <w:right w:val="none" w:sz="0" w:space="0" w:color="auto"/>
          </w:divBdr>
        </w:div>
        <w:div w:id="1915816574">
          <w:marLeft w:val="640"/>
          <w:marRight w:val="0"/>
          <w:marTop w:val="0"/>
          <w:marBottom w:val="0"/>
          <w:divBdr>
            <w:top w:val="none" w:sz="0" w:space="0" w:color="auto"/>
            <w:left w:val="none" w:sz="0" w:space="0" w:color="auto"/>
            <w:bottom w:val="none" w:sz="0" w:space="0" w:color="auto"/>
            <w:right w:val="none" w:sz="0" w:space="0" w:color="auto"/>
          </w:divBdr>
        </w:div>
        <w:div w:id="1543401716">
          <w:marLeft w:val="640"/>
          <w:marRight w:val="0"/>
          <w:marTop w:val="0"/>
          <w:marBottom w:val="0"/>
          <w:divBdr>
            <w:top w:val="none" w:sz="0" w:space="0" w:color="auto"/>
            <w:left w:val="none" w:sz="0" w:space="0" w:color="auto"/>
            <w:bottom w:val="none" w:sz="0" w:space="0" w:color="auto"/>
            <w:right w:val="none" w:sz="0" w:space="0" w:color="auto"/>
          </w:divBdr>
        </w:div>
        <w:div w:id="1187912143">
          <w:marLeft w:val="640"/>
          <w:marRight w:val="0"/>
          <w:marTop w:val="0"/>
          <w:marBottom w:val="0"/>
          <w:divBdr>
            <w:top w:val="none" w:sz="0" w:space="0" w:color="auto"/>
            <w:left w:val="none" w:sz="0" w:space="0" w:color="auto"/>
            <w:bottom w:val="none" w:sz="0" w:space="0" w:color="auto"/>
            <w:right w:val="none" w:sz="0" w:space="0" w:color="auto"/>
          </w:divBdr>
        </w:div>
        <w:div w:id="2120367764">
          <w:marLeft w:val="640"/>
          <w:marRight w:val="0"/>
          <w:marTop w:val="0"/>
          <w:marBottom w:val="0"/>
          <w:divBdr>
            <w:top w:val="none" w:sz="0" w:space="0" w:color="auto"/>
            <w:left w:val="none" w:sz="0" w:space="0" w:color="auto"/>
            <w:bottom w:val="none" w:sz="0" w:space="0" w:color="auto"/>
            <w:right w:val="none" w:sz="0" w:space="0" w:color="auto"/>
          </w:divBdr>
        </w:div>
        <w:div w:id="1347173663">
          <w:marLeft w:val="640"/>
          <w:marRight w:val="0"/>
          <w:marTop w:val="0"/>
          <w:marBottom w:val="0"/>
          <w:divBdr>
            <w:top w:val="none" w:sz="0" w:space="0" w:color="auto"/>
            <w:left w:val="none" w:sz="0" w:space="0" w:color="auto"/>
            <w:bottom w:val="none" w:sz="0" w:space="0" w:color="auto"/>
            <w:right w:val="none" w:sz="0" w:space="0" w:color="auto"/>
          </w:divBdr>
        </w:div>
        <w:div w:id="488248288">
          <w:marLeft w:val="640"/>
          <w:marRight w:val="0"/>
          <w:marTop w:val="0"/>
          <w:marBottom w:val="0"/>
          <w:divBdr>
            <w:top w:val="none" w:sz="0" w:space="0" w:color="auto"/>
            <w:left w:val="none" w:sz="0" w:space="0" w:color="auto"/>
            <w:bottom w:val="none" w:sz="0" w:space="0" w:color="auto"/>
            <w:right w:val="none" w:sz="0" w:space="0" w:color="auto"/>
          </w:divBdr>
        </w:div>
        <w:div w:id="1754358505">
          <w:marLeft w:val="640"/>
          <w:marRight w:val="0"/>
          <w:marTop w:val="0"/>
          <w:marBottom w:val="0"/>
          <w:divBdr>
            <w:top w:val="none" w:sz="0" w:space="0" w:color="auto"/>
            <w:left w:val="none" w:sz="0" w:space="0" w:color="auto"/>
            <w:bottom w:val="none" w:sz="0" w:space="0" w:color="auto"/>
            <w:right w:val="none" w:sz="0" w:space="0" w:color="auto"/>
          </w:divBdr>
        </w:div>
        <w:div w:id="808938272">
          <w:marLeft w:val="640"/>
          <w:marRight w:val="0"/>
          <w:marTop w:val="0"/>
          <w:marBottom w:val="0"/>
          <w:divBdr>
            <w:top w:val="none" w:sz="0" w:space="0" w:color="auto"/>
            <w:left w:val="none" w:sz="0" w:space="0" w:color="auto"/>
            <w:bottom w:val="none" w:sz="0" w:space="0" w:color="auto"/>
            <w:right w:val="none" w:sz="0" w:space="0" w:color="auto"/>
          </w:divBdr>
        </w:div>
        <w:div w:id="1468428399">
          <w:marLeft w:val="640"/>
          <w:marRight w:val="0"/>
          <w:marTop w:val="0"/>
          <w:marBottom w:val="0"/>
          <w:divBdr>
            <w:top w:val="none" w:sz="0" w:space="0" w:color="auto"/>
            <w:left w:val="none" w:sz="0" w:space="0" w:color="auto"/>
            <w:bottom w:val="none" w:sz="0" w:space="0" w:color="auto"/>
            <w:right w:val="none" w:sz="0" w:space="0" w:color="auto"/>
          </w:divBdr>
        </w:div>
        <w:div w:id="2062242015">
          <w:marLeft w:val="640"/>
          <w:marRight w:val="0"/>
          <w:marTop w:val="0"/>
          <w:marBottom w:val="0"/>
          <w:divBdr>
            <w:top w:val="none" w:sz="0" w:space="0" w:color="auto"/>
            <w:left w:val="none" w:sz="0" w:space="0" w:color="auto"/>
            <w:bottom w:val="none" w:sz="0" w:space="0" w:color="auto"/>
            <w:right w:val="none" w:sz="0" w:space="0" w:color="auto"/>
          </w:divBdr>
        </w:div>
        <w:div w:id="943343970">
          <w:marLeft w:val="640"/>
          <w:marRight w:val="0"/>
          <w:marTop w:val="0"/>
          <w:marBottom w:val="0"/>
          <w:divBdr>
            <w:top w:val="none" w:sz="0" w:space="0" w:color="auto"/>
            <w:left w:val="none" w:sz="0" w:space="0" w:color="auto"/>
            <w:bottom w:val="none" w:sz="0" w:space="0" w:color="auto"/>
            <w:right w:val="none" w:sz="0" w:space="0" w:color="auto"/>
          </w:divBdr>
        </w:div>
        <w:div w:id="191849902">
          <w:marLeft w:val="640"/>
          <w:marRight w:val="0"/>
          <w:marTop w:val="0"/>
          <w:marBottom w:val="0"/>
          <w:divBdr>
            <w:top w:val="none" w:sz="0" w:space="0" w:color="auto"/>
            <w:left w:val="none" w:sz="0" w:space="0" w:color="auto"/>
            <w:bottom w:val="none" w:sz="0" w:space="0" w:color="auto"/>
            <w:right w:val="none" w:sz="0" w:space="0" w:color="auto"/>
          </w:divBdr>
        </w:div>
        <w:div w:id="196741370">
          <w:marLeft w:val="640"/>
          <w:marRight w:val="0"/>
          <w:marTop w:val="0"/>
          <w:marBottom w:val="0"/>
          <w:divBdr>
            <w:top w:val="none" w:sz="0" w:space="0" w:color="auto"/>
            <w:left w:val="none" w:sz="0" w:space="0" w:color="auto"/>
            <w:bottom w:val="none" w:sz="0" w:space="0" w:color="auto"/>
            <w:right w:val="none" w:sz="0" w:space="0" w:color="auto"/>
          </w:divBdr>
        </w:div>
        <w:div w:id="1558012362">
          <w:marLeft w:val="640"/>
          <w:marRight w:val="0"/>
          <w:marTop w:val="0"/>
          <w:marBottom w:val="0"/>
          <w:divBdr>
            <w:top w:val="none" w:sz="0" w:space="0" w:color="auto"/>
            <w:left w:val="none" w:sz="0" w:space="0" w:color="auto"/>
            <w:bottom w:val="none" w:sz="0" w:space="0" w:color="auto"/>
            <w:right w:val="none" w:sz="0" w:space="0" w:color="auto"/>
          </w:divBdr>
        </w:div>
        <w:div w:id="61026568">
          <w:marLeft w:val="640"/>
          <w:marRight w:val="0"/>
          <w:marTop w:val="0"/>
          <w:marBottom w:val="0"/>
          <w:divBdr>
            <w:top w:val="none" w:sz="0" w:space="0" w:color="auto"/>
            <w:left w:val="none" w:sz="0" w:space="0" w:color="auto"/>
            <w:bottom w:val="none" w:sz="0" w:space="0" w:color="auto"/>
            <w:right w:val="none" w:sz="0" w:space="0" w:color="auto"/>
          </w:divBdr>
        </w:div>
        <w:div w:id="1704865934">
          <w:marLeft w:val="640"/>
          <w:marRight w:val="0"/>
          <w:marTop w:val="0"/>
          <w:marBottom w:val="0"/>
          <w:divBdr>
            <w:top w:val="none" w:sz="0" w:space="0" w:color="auto"/>
            <w:left w:val="none" w:sz="0" w:space="0" w:color="auto"/>
            <w:bottom w:val="none" w:sz="0" w:space="0" w:color="auto"/>
            <w:right w:val="none" w:sz="0" w:space="0" w:color="auto"/>
          </w:divBdr>
        </w:div>
        <w:div w:id="1828276891">
          <w:marLeft w:val="640"/>
          <w:marRight w:val="0"/>
          <w:marTop w:val="0"/>
          <w:marBottom w:val="0"/>
          <w:divBdr>
            <w:top w:val="none" w:sz="0" w:space="0" w:color="auto"/>
            <w:left w:val="none" w:sz="0" w:space="0" w:color="auto"/>
            <w:bottom w:val="none" w:sz="0" w:space="0" w:color="auto"/>
            <w:right w:val="none" w:sz="0" w:space="0" w:color="auto"/>
          </w:divBdr>
        </w:div>
        <w:div w:id="932516024">
          <w:marLeft w:val="640"/>
          <w:marRight w:val="0"/>
          <w:marTop w:val="0"/>
          <w:marBottom w:val="0"/>
          <w:divBdr>
            <w:top w:val="none" w:sz="0" w:space="0" w:color="auto"/>
            <w:left w:val="none" w:sz="0" w:space="0" w:color="auto"/>
            <w:bottom w:val="none" w:sz="0" w:space="0" w:color="auto"/>
            <w:right w:val="none" w:sz="0" w:space="0" w:color="auto"/>
          </w:divBdr>
        </w:div>
        <w:div w:id="2091583433">
          <w:marLeft w:val="640"/>
          <w:marRight w:val="0"/>
          <w:marTop w:val="0"/>
          <w:marBottom w:val="0"/>
          <w:divBdr>
            <w:top w:val="none" w:sz="0" w:space="0" w:color="auto"/>
            <w:left w:val="none" w:sz="0" w:space="0" w:color="auto"/>
            <w:bottom w:val="none" w:sz="0" w:space="0" w:color="auto"/>
            <w:right w:val="none" w:sz="0" w:space="0" w:color="auto"/>
          </w:divBdr>
        </w:div>
        <w:div w:id="1023437160">
          <w:marLeft w:val="640"/>
          <w:marRight w:val="0"/>
          <w:marTop w:val="0"/>
          <w:marBottom w:val="0"/>
          <w:divBdr>
            <w:top w:val="none" w:sz="0" w:space="0" w:color="auto"/>
            <w:left w:val="none" w:sz="0" w:space="0" w:color="auto"/>
            <w:bottom w:val="none" w:sz="0" w:space="0" w:color="auto"/>
            <w:right w:val="none" w:sz="0" w:space="0" w:color="auto"/>
          </w:divBdr>
        </w:div>
        <w:div w:id="1158231977">
          <w:marLeft w:val="640"/>
          <w:marRight w:val="0"/>
          <w:marTop w:val="0"/>
          <w:marBottom w:val="0"/>
          <w:divBdr>
            <w:top w:val="none" w:sz="0" w:space="0" w:color="auto"/>
            <w:left w:val="none" w:sz="0" w:space="0" w:color="auto"/>
            <w:bottom w:val="none" w:sz="0" w:space="0" w:color="auto"/>
            <w:right w:val="none" w:sz="0" w:space="0" w:color="auto"/>
          </w:divBdr>
        </w:div>
        <w:div w:id="1947881683">
          <w:marLeft w:val="640"/>
          <w:marRight w:val="0"/>
          <w:marTop w:val="0"/>
          <w:marBottom w:val="0"/>
          <w:divBdr>
            <w:top w:val="none" w:sz="0" w:space="0" w:color="auto"/>
            <w:left w:val="none" w:sz="0" w:space="0" w:color="auto"/>
            <w:bottom w:val="none" w:sz="0" w:space="0" w:color="auto"/>
            <w:right w:val="none" w:sz="0" w:space="0" w:color="auto"/>
          </w:divBdr>
        </w:div>
        <w:div w:id="221212342">
          <w:marLeft w:val="640"/>
          <w:marRight w:val="0"/>
          <w:marTop w:val="0"/>
          <w:marBottom w:val="0"/>
          <w:divBdr>
            <w:top w:val="none" w:sz="0" w:space="0" w:color="auto"/>
            <w:left w:val="none" w:sz="0" w:space="0" w:color="auto"/>
            <w:bottom w:val="none" w:sz="0" w:space="0" w:color="auto"/>
            <w:right w:val="none" w:sz="0" w:space="0" w:color="auto"/>
          </w:divBdr>
        </w:div>
        <w:div w:id="1082993165">
          <w:marLeft w:val="640"/>
          <w:marRight w:val="0"/>
          <w:marTop w:val="0"/>
          <w:marBottom w:val="0"/>
          <w:divBdr>
            <w:top w:val="none" w:sz="0" w:space="0" w:color="auto"/>
            <w:left w:val="none" w:sz="0" w:space="0" w:color="auto"/>
            <w:bottom w:val="none" w:sz="0" w:space="0" w:color="auto"/>
            <w:right w:val="none" w:sz="0" w:space="0" w:color="auto"/>
          </w:divBdr>
        </w:div>
        <w:div w:id="1361784276">
          <w:marLeft w:val="640"/>
          <w:marRight w:val="0"/>
          <w:marTop w:val="0"/>
          <w:marBottom w:val="0"/>
          <w:divBdr>
            <w:top w:val="none" w:sz="0" w:space="0" w:color="auto"/>
            <w:left w:val="none" w:sz="0" w:space="0" w:color="auto"/>
            <w:bottom w:val="none" w:sz="0" w:space="0" w:color="auto"/>
            <w:right w:val="none" w:sz="0" w:space="0" w:color="auto"/>
          </w:divBdr>
        </w:div>
        <w:div w:id="343047848">
          <w:marLeft w:val="640"/>
          <w:marRight w:val="0"/>
          <w:marTop w:val="0"/>
          <w:marBottom w:val="0"/>
          <w:divBdr>
            <w:top w:val="none" w:sz="0" w:space="0" w:color="auto"/>
            <w:left w:val="none" w:sz="0" w:space="0" w:color="auto"/>
            <w:bottom w:val="none" w:sz="0" w:space="0" w:color="auto"/>
            <w:right w:val="none" w:sz="0" w:space="0" w:color="auto"/>
          </w:divBdr>
        </w:div>
        <w:div w:id="525025705">
          <w:marLeft w:val="640"/>
          <w:marRight w:val="0"/>
          <w:marTop w:val="0"/>
          <w:marBottom w:val="0"/>
          <w:divBdr>
            <w:top w:val="none" w:sz="0" w:space="0" w:color="auto"/>
            <w:left w:val="none" w:sz="0" w:space="0" w:color="auto"/>
            <w:bottom w:val="none" w:sz="0" w:space="0" w:color="auto"/>
            <w:right w:val="none" w:sz="0" w:space="0" w:color="auto"/>
          </w:divBdr>
        </w:div>
        <w:div w:id="1162045631">
          <w:marLeft w:val="640"/>
          <w:marRight w:val="0"/>
          <w:marTop w:val="0"/>
          <w:marBottom w:val="0"/>
          <w:divBdr>
            <w:top w:val="none" w:sz="0" w:space="0" w:color="auto"/>
            <w:left w:val="none" w:sz="0" w:space="0" w:color="auto"/>
            <w:bottom w:val="none" w:sz="0" w:space="0" w:color="auto"/>
            <w:right w:val="none" w:sz="0" w:space="0" w:color="auto"/>
          </w:divBdr>
        </w:div>
        <w:div w:id="1546676529">
          <w:marLeft w:val="640"/>
          <w:marRight w:val="0"/>
          <w:marTop w:val="0"/>
          <w:marBottom w:val="0"/>
          <w:divBdr>
            <w:top w:val="none" w:sz="0" w:space="0" w:color="auto"/>
            <w:left w:val="none" w:sz="0" w:space="0" w:color="auto"/>
            <w:bottom w:val="none" w:sz="0" w:space="0" w:color="auto"/>
            <w:right w:val="none" w:sz="0" w:space="0" w:color="auto"/>
          </w:divBdr>
        </w:div>
        <w:div w:id="1022126721">
          <w:marLeft w:val="640"/>
          <w:marRight w:val="0"/>
          <w:marTop w:val="0"/>
          <w:marBottom w:val="0"/>
          <w:divBdr>
            <w:top w:val="none" w:sz="0" w:space="0" w:color="auto"/>
            <w:left w:val="none" w:sz="0" w:space="0" w:color="auto"/>
            <w:bottom w:val="none" w:sz="0" w:space="0" w:color="auto"/>
            <w:right w:val="none" w:sz="0" w:space="0" w:color="auto"/>
          </w:divBdr>
        </w:div>
        <w:div w:id="1837378784">
          <w:marLeft w:val="640"/>
          <w:marRight w:val="0"/>
          <w:marTop w:val="0"/>
          <w:marBottom w:val="0"/>
          <w:divBdr>
            <w:top w:val="none" w:sz="0" w:space="0" w:color="auto"/>
            <w:left w:val="none" w:sz="0" w:space="0" w:color="auto"/>
            <w:bottom w:val="none" w:sz="0" w:space="0" w:color="auto"/>
            <w:right w:val="none" w:sz="0" w:space="0" w:color="auto"/>
          </w:divBdr>
        </w:div>
        <w:div w:id="2009752711">
          <w:marLeft w:val="640"/>
          <w:marRight w:val="0"/>
          <w:marTop w:val="0"/>
          <w:marBottom w:val="0"/>
          <w:divBdr>
            <w:top w:val="none" w:sz="0" w:space="0" w:color="auto"/>
            <w:left w:val="none" w:sz="0" w:space="0" w:color="auto"/>
            <w:bottom w:val="none" w:sz="0" w:space="0" w:color="auto"/>
            <w:right w:val="none" w:sz="0" w:space="0" w:color="auto"/>
          </w:divBdr>
        </w:div>
        <w:div w:id="2060352644">
          <w:marLeft w:val="640"/>
          <w:marRight w:val="0"/>
          <w:marTop w:val="0"/>
          <w:marBottom w:val="0"/>
          <w:divBdr>
            <w:top w:val="none" w:sz="0" w:space="0" w:color="auto"/>
            <w:left w:val="none" w:sz="0" w:space="0" w:color="auto"/>
            <w:bottom w:val="none" w:sz="0" w:space="0" w:color="auto"/>
            <w:right w:val="none" w:sz="0" w:space="0" w:color="auto"/>
          </w:divBdr>
        </w:div>
        <w:div w:id="1480612643">
          <w:marLeft w:val="640"/>
          <w:marRight w:val="0"/>
          <w:marTop w:val="0"/>
          <w:marBottom w:val="0"/>
          <w:divBdr>
            <w:top w:val="none" w:sz="0" w:space="0" w:color="auto"/>
            <w:left w:val="none" w:sz="0" w:space="0" w:color="auto"/>
            <w:bottom w:val="none" w:sz="0" w:space="0" w:color="auto"/>
            <w:right w:val="none" w:sz="0" w:space="0" w:color="auto"/>
          </w:divBdr>
        </w:div>
        <w:div w:id="646710497">
          <w:marLeft w:val="640"/>
          <w:marRight w:val="0"/>
          <w:marTop w:val="0"/>
          <w:marBottom w:val="0"/>
          <w:divBdr>
            <w:top w:val="none" w:sz="0" w:space="0" w:color="auto"/>
            <w:left w:val="none" w:sz="0" w:space="0" w:color="auto"/>
            <w:bottom w:val="none" w:sz="0" w:space="0" w:color="auto"/>
            <w:right w:val="none" w:sz="0" w:space="0" w:color="auto"/>
          </w:divBdr>
        </w:div>
        <w:div w:id="1339968121">
          <w:marLeft w:val="640"/>
          <w:marRight w:val="0"/>
          <w:marTop w:val="0"/>
          <w:marBottom w:val="0"/>
          <w:divBdr>
            <w:top w:val="none" w:sz="0" w:space="0" w:color="auto"/>
            <w:left w:val="none" w:sz="0" w:space="0" w:color="auto"/>
            <w:bottom w:val="none" w:sz="0" w:space="0" w:color="auto"/>
            <w:right w:val="none" w:sz="0" w:space="0" w:color="auto"/>
          </w:divBdr>
        </w:div>
        <w:div w:id="1706447400">
          <w:marLeft w:val="640"/>
          <w:marRight w:val="0"/>
          <w:marTop w:val="0"/>
          <w:marBottom w:val="0"/>
          <w:divBdr>
            <w:top w:val="none" w:sz="0" w:space="0" w:color="auto"/>
            <w:left w:val="none" w:sz="0" w:space="0" w:color="auto"/>
            <w:bottom w:val="none" w:sz="0" w:space="0" w:color="auto"/>
            <w:right w:val="none" w:sz="0" w:space="0" w:color="auto"/>
          </w:divBdr>
        </w:div>
        <w:div w:id="1831630144">
          <w:marLeft w:val="640"/>
          <w:marRight w:val="0"/>
          <w:marTop w:val="0"/>
          <w:marBottom w:val="0"/>
          <w:divBdr>
            <w:top w:val="none" w:sz="0" w:space="0" w:color="auto"/>
            <w:left w:val="none" w:sz="0" w:space="0" w:color="auto"/>
            <w:bottom w:val="none" w:sz="0" w:space="0" w:color="auto"/>
            <w:right w:val="none" w:sz="0" w:space="0" w:color="auto"/>
          </w:divBdr>
        </w:div>
        <w:div w:id="865173212">
          <w:marLeft w:val="640"/>
          <w:marRight w:val="0"/>
          <w:marTop w:val="0"/>
          <w:marBottom w:val="0"/>
          <w:divBdr>
            <w:top w:val="none" w:sz="0" w:space="0" w:color="auto"/>
            <w:left w:val="none" w:sz="0" w:space="0" w:color="auto"/>
            <w:bottom w:val="none" w:sz="0" w:space="0" w:color="auto"/>
            <w:right w:val="none" w:sz="0" w:space="0" w:color="auto"/>
          </w:divBdr>
        </w:div>
        <w:div w:id="503789536">
          <w:marLeft w:val="640"/>
          <w:marRight w:val="0"/>
          <w:marTop w:val="0"/>
          <w:marBottom w:val="0"/>
          <w:divBdr>
            <w:top w:val="none" w:sz="0" w:space="0" w:color="auto"/>
            <w:left w:val="none" w:sz="0" w:space="0" w:color="auto"/>
            <w:bottom w:val="none" w:sz="0" w:space="0" w:color="auto"/>
            <w:right w:val="none" w:sz="0" w:space="0" w:color="auto"/>
          </w:divBdr>
        </w:div>
        <w:div w:id="1277248497">
          <w:marLeft w:val="640"/>
          <w:marRight w:val="0"/>
          <w:marTop w:val="0"/>
          <w:marBottom w:val="0"/>
          <w:divBdr>
            <w:top w:val="none" w:sz="0" w:space="0" w:color="auto"/>
            <w:left w:val="none" w:sz="0" w:space="0" w:color="auto"/>
            <w:bottom w:val="none" w:sz="0" w:space="0" w:color="auto"/>
            <w:right w:val="none" w:sz="0" w:space="0" w:color="auto"/>
          </w:divBdr>
        </w:div>
        <w:div w:id="150678603">
          <w:marLeft w:val="640"/>
          <w:marRight w:val="0"/>
          <w:marTop w:val="0"/>
          <w:marBottom w:val="0"/>
          <w:divBdr>
            <w:top w:val="none" w:sz="0" w:space="0" w:color="auto"/>
            <w:left w:val="none" w:sz="0" w:space="0" w:color="auto"/>
            <w:bottom w:val="none" w:sz="0" w:space="0" w:color="auto"/>
            <w:right w:val="none" w:sz="0" w:space="0" w:color="auto"/>
          </w:divBdr>
        </w:div>
        <w:div w:id="961424540">
          <w:marLeft w:val="640"/>
          <w:marRight w:val="0"/>
          <w:marTop w:val="0"/>
          <w:marBottom w:val="0"/>
          <w:divBdr>
            <w:top w:val="none" w:sz="0" w:space="0" w:color="auto"/>
            <w:left w:val="none" w:sz="0" w:space="0" w:color="auto"/>
            <w:bottom w:val="none" w:sz="0" w:space="0" w:color="auto"/>
            <w:right w:val="none" w:sz="0" w:space="0" w:color="auto"/>
          </w:divBdr>
        </w:div>
        <w:div w:id="984823343">
          <w:marLeft w:val="640"/>
          <w:marRight w:val="0"/>
          <w:marTop w:val="0"/>
          <w:marBottom w:val="0"/>
          <w:divBdr>
            <w:top w:val="none" w:sz="0" w:space="0" w:color="auto"/>
            <w:left w:val="none" w:sz="0" w:space="0" w:color="auto"/>
            <w:bottom w:val="none" w:sz="0" w:space="0" w:color="auto"/>
            <w:right w:val="none" w:sz="0" w:space="0" w:color="auto"/>
          </w:divBdr>
        </w:div>
        <w:div w:id="962074085">
          <w:marLeft w:val="640"/>
          <w:marRight w:val="0"/>
          <w:marTop w:val="0"/>
          <w:marBottom w:val="0"/>
          <w:divBdr>
            <w:top w:val="none" w:sz="0" w:space="0" w:color="auto"/>
            <w:left w:val="none" w:sz="0" w:space="0" w:color="auto"/>
            <w:bottom w:val="none" w:sz="0" w:space="0" w:color="auto"/>
            <w:right w:val="none" w:sz="0" w:space="0" w:color="auto"/>
          </w:divBdr>
        </w:div>
        <w:div w:id="1009793486">
          <w:marLeft w:val="640"/>
          <w:marRight w:val="0"/>
          <w:marTop w:val="0"/>
          <w:marBottom w:val="0"/>
          <w:divBdr>
            <w:top w:val="none" w:sz="0" w:space="0" w:color="auto"/>
            <w:left w:val="none" w:sz="0" w:space="0" w:color="auto"/>
            <w:bottom w:val="none" w:sz="0" w:space="0" w:color="auto"/>
            <w:right w:val="none" w:sz="0" w:space="0" w:color="auto"/>
          </w:divBdr>
        </w:div>
        <w:div w:id="1910771835">
          <w:marLeft w:val="640"/>
          <w:marRight w:val="0"/>
          <w:marTop w:val="0"/>
          <w:marBottom w:val="0"/>
          <w:divBdr>
            <w:top w:val="none" w:sz="0" w:space="0" w:color="auto"/>
            <w:left w:val="none" w:sz="0" w:space="0" w:color="auto"/>
            <w:bottom w:val="none" w:sz="0" w:space="0" w:color="auto"/>
            <w:right w:val="none" w:sz="0" w:space="0" w:color="auto"/>
          </w:divBdr>
        </w:div>
        <w:div w:id="470906475">
          <w:marLeft w:val="640"/>
          <w:marRight w:val="0"/>
          <w:marTop w:val="0"/>
          <w:marBottom w:val="0"/>
          <w:divBdr>
            <w:top w:val="none" w:sz="0" w:space="0" w:color="auto"/>
            <w:left w:val="none" w:sz="0" w:space="0" w:color="auto"/>
            <w:bottom w:val="none" w:sz="0" w:space="0" w:color="auto"/>
            <w:right w:val="none" w:sz="0" w:space="0" w:color="auto"/>
          </w:divBdr>
        </w:div>
        <w:div w:id="1598363287">
          <w:marLeft w:val="640"/>
          <w:marRight w:val="0"/>
          <w:marTop w:val="0"/>
          <w:marBottom w:val="0"/>
          <w:divBdr>
            <w:top w:val="none" w:sz="0" w:space="0" w:color="auto"/>
            <w:left w:val="none" w:sz="0" w:space="0" w:color="auto"/>
            <w:bottom w:val="none" w:sz="0" w:space="0" w:color="auto"/>
            <w:right w:val="none" w:sz="0" w:space="0" w:color="auto"/>
          </w:divBdr>
        </w:div>
        <w:div w:id="82843736">
          <w:marLeft w:val="640"/>
          <w:marRight w:val="0"/>
          <w:marTop w:val="0"/>
          <w:marBottom w:val="0"/>
          <w:divBdr>
            <w:top w:val="none" w:sz="0" w:space="0" w:color="auto"/>
            <w:left w:val="none" w:sz="0" w:space="0" w:color="auto"/>
            <w:bottom w:val="none" w:sz="0" w:space="0" w:color="auto"/>
            <w:right w:val="none" w:sz="0" w:space="0" w:color="auto"/>
          </w:divBdr>
        </w:div>
        <w:div w:id="2059745993">
          <w:marLeft w:val="640"/>
          <w:marRight w:val="0"/>
          <w:marTop w:val="0"/>
          <w:marBottom w:val="0"/>
          <w:divBdr>
            <w:top w:val="none" w:sz="0" w:space="0" w:color="auto"/>
            <w:left w:val="none" w:sz="0" w:space="0" w:color="auto"/>
            <w:bottom w:val="none" w:sz="0" w:space="0" w:color="auto"/>
            <w:right w:val="none" w:sz="0" w:space="0" w:color="auto"/>
          </w:divBdr>
        </w:div>
        <w:div w:id="1185559798">
          <w:marLeft w:val="640"/>
          <w:marRight w:val="0"/>
          <w:marTop w:val="0"/>
          <w:marBottom w:val="0"/>
          <w:divBdr>
            <w:top w:val="none" w:sz="0" w:space="0" w:color="auto"/>
            <w:left w:val="none" w:sz="0" w:space="0" w:color="auto"/>
            <w:bottom w:val="none" w:sz="0" w:space="0" w:color="auto"/>
            <w:right w:val="none" w:sz="0" w:space="0" w:color="auto"/>
          </w:divBdr>
        </w:div>
      </w:divsChild>
    </w:div>
    <w:div w:id="294990533">
      <w:bodyDiv w:val="1"/>
      <w:marLeft w:val="0"/>
      <w:marRight w:val="0"/>
      <w:marTop w:val="0"/>
      <w:marBottom w:val="0"/>
      <w:divBdr>
        <w:top w:val="none" w:sz="0" w:space="0" w:color="auto"/>
        <w:left w:val="none" w:sz="0" w:space="0" w:color="auto"/>
        <w:bottom w:val="none" w:sz="0" w:space="0" w:color="auto"/>
        <w:right w:val="none" w:sz="0" w:space="0" w:color="auto"/>
      </w:divBdr>
      <w:divsChild>
        <w:div w:id="1600261430">
          <w:marLeft w:val="640"/>
          <w:marRight w:val="0"/>
          <w:marTop w:val="0"/>
          <w:marBottom w:val="0"/>
          <w:divBdr>
            <w:top w:val="none" w:sz="0" w:space="0" w:color="auto"/>
            <w:left w:val="none" w:sz="0" w:space="0" w:color="auto"/>
            <w:bottom w:val="none" w:sz="0" w:space="0" w:color="auto"/>
            <w:right w:val="none" w:sz="0" w:space="0" w:color="auto"/>
          </w:divBdr>
        </w:div>
        <w:div w:id="1147476569">
          <w:marLeft w:val="640"/>
          <w:marRight w:val="0"/>
          <w:marTop w:val="0"/>
          <w:marBottom w:val="0"/>
          <w:divBdr>
            <w:top w:val="none" w:sz="0" w:space="0" w:color="auto"/>
            <w:left w:val="none" w:sz="0" w:space="0" w:color="auto"/>
            <w:bottom w:val="none" w:sz="0" w:space="0" w:color="auto"/>
            <w:right w:val="none" w:sz="0" w:space="0" w:color="auto"/>
          </w:divBdr>
        </w:div>
        <w:div w:id="1677880501">
          <w:marLeft w:val="640"/>
          <w:marRight w:val="0"/>
          <w:marTop w:val="0"/>
          <w:marBottom w:val="0"/>
          <w:divBdr>
            <w:top w:val="none" w:sz="0" w:space="0" w:color="auto"/>
            <w:left w:val="none" w:sz="0" w:space="0" w:color="auto"/>
            <w:bottom w:val="none" w:sz="0" w:space="0" w:color="auto"/>
            <w:right w:val="none" w:sz="0" w:space="0" w:color="auto"/>
          </w:divBdr>
        </w:div>
        <w:div w:id="412706734">
          <w:marLeft w:val="640"/>
          <w:marRight w:val="0"/>
          <w:marTop w:val="0"/>
          <w:marBottom w:val="0"/>
          <w:divBdr>
            <w:top w:val="none" w:sz="0" w:space="0" w:color="auto"/>
            <w:left w:val="none" w:sz="0" w:space="0" w:color="auto"/>
            <w:bottom w:val="none" w:sz="0" w:space="0" w:color="auto"/>
            <w:right w:val="none" w:sz="0" w:space="0" w:color="auto"/>
          </w:divBdr>
        </w:div>
        <w:div w:id="1123184095">
          <w:marLeft w:val="640"/>
          <w:marRight w:val="0"/>
          <w:marTop w:val="0"/>
          <w:marBottom w:val="0"/>
          <w:divBdr>
            <w:top w:val="none" w:sz="0" w:space="0" w:color="auto"/>
            <w:left w:val="none" w:sz="0" w:space="0" w:color="auto"/>
            <w:bottom w:val="none" w:sz="0" w:space="0" w:color="auto"/>
            <w:right w:val="none" w:sz="0" w:space="0" w:color="auto"/>
          </w:divBdr>
        </w:div>
        <w:div w:id="1528639732">
          <w:marLeft w:val="640"/>
          <w:marRight w:val="0"/>
          <w:marTop w:val="0"/>
          <w:marBottom w:val="0"/>
          <w:divBdr>
            <w:top w:val="none" w:sz="0" w:space="0" w:color="auto"/>
            <w:left w:val="none" w:sz="0" w:space="0" w:color="auto"/>
            <w:bottom w:val="none" w:sz="0" w:space="0" w:color="auto"/>
            <w:right w:val="none" w:sz="0" w:space="0" w:color="auto"/>
          </w:divBdr>
        </w:div>
        <w:div w:id="2038503074">
          <w:marLeft w:val="640"/>
          <w:marRight w:val="0"/>
          <w:marTop w:val="0"/>
          <w:marBottom w:val="0"/>
          <w:divBdr>
            <w:top w:val="none" w:sz="0" w:space="0" w:color="auto"/>
            <w:left w:val="none" w:sz="0" w:space="0" w:color="auto"/>
            <w:bottom w:val="none" w:sz="0" w:space="0" w:color="auto"/>
            <w:right w:val="none" w:sz="0" w:space="0" w:color="auto"/>
          </w:divBdr>
        </w:div>
        <w:div w:id="787578270">
          <w:marLeft w:val="640"/>
          <w:marRight w:val="0"/>
          <w:marTop w:val="0"/>
          <w:marBottom w:val="0"/>
          <w:divBdr>
            <w:top w:val="none" w:sz="0" w:space="0" w:color="auto"/>
            <w:left w:val="none" w:sz="0" w:space="0" w:color="auto"/>
            <w:bottom w:val="none" w:sz="0" w:space="0" w:color="auto"/>
            <w:right w:val="none" w:sz="0" w:space="0" w:color="auto"/>
          </w:divBdr>
        </w:div>
        <w:div w:id="818883325">
          <w:marLeft w:val="640"/>
          <w:marRight w:val="0"/>
          <w:marTop w:val="0"/>
          <w:marBottom w:val="0"/>
          <w:divBdr>
            <w:top w:val="none" w:sz="0" w:space="0" w:color="auto"/>
            <w:left w:val="none" w:sz="0" w:space="0" w:color="auto"/>
            <w:bottom w:val="none" w:sz="0" w:space="0" w:color="auto"/>
            <w:right w:val="none" w:sz="0" w:space="0" w:color="auto"/>
          </w:divBdr>
        </w:div>
        <w:div w:id="957839255">
          <w:marLeft w:val="640"/>
          <w:marRight w:val="0"/>
          <w:marTop w:val="0"/>
          <w:marBottom w:val="0"/>
          <w:divBdr>
            <w:top w:val="none" w:sz="0" w:space="0" w:color="auto"/>
            <w:left w:val="none" w:sz="0" w:space="0" w:color="auto"/>
            <w:bottom w:val="none" w:sz="0" w:space="0" w:color="auto"/>
            <w:right w:val="none" w:sz="0" w:space="0" w:color="auto"/>
          </w:divBdr>
        </w:div>
        <w:div w:id="1942257108">
          <w:marLeft w:val="640"/>
          <w:marRight w:val="0"/>
          <w:marTop w:val="0"/>
          <w:marBottom w:val="0"/>
          <w:divBdr>
            <w:top w:val="none" w:sz="0" w:space="0" w:color="auto"/>
            <w:left w:val="none" w:sz="0" w:space="0" w:color="auto"/>
            <w:bottom w:val="none" w:sz="0" w:space="0" w:color="auto"/>
            <w:right w:val="none" w:sz="0" w:space="0" w:color="auto"/>
          </w:divBdr>
        </w:div>
        <w:div w:id="937712783">
          <w:marLeft w:val="640"/>
          <w:marRight w:val="0"/>
          <w:marTop w:val="0"/>
          <w:marBottom w:val="0"/>
          <w:divBdr>
            <w:top w:val="none" w:sz="0" w:space="0" w:color="auto"/>
            <w:left w:val="none" w:sz="0" w:space="0" w:color="auto"/>
            <w:bottom w:val="none" w:sz="0" w:space="0" w:color="auto"/>
            <w:right w:val="none" w:sz="0" w:space="0" w:color="auto"/>
          </w:divBdr>
        </w:div>
        <w:div w:id="1225798497">
          <w:marLeft w:val="640"/>
          <w:marRight w:val="0"/>
          <w:marTop w:val="0"/>
          <w:marBottom w:val="0"/>
          <w:divBdr>
            <w:top w:val="none" w:sz="0" w:space="0" w:color="auto"/>
            <w:left w:val="none" w:sz="0" w:space="0" w:color="auto"/>
            <w:bottom w:val="none" w:sz="0" w:space="0" w:color="auto"/>
            <w:right w:val="none" w:sz="0" w:space="0" w:color="auto"/>
          </w:divBdr>
        </w:div>
        <w:div w:id="1823885372">
          <w:marLeft w:val="640"/>
          <w:marRight w:val="0"/>
          <w:marTop w:val="0"/>
          <w:marBottom w:val="0"/>
          <w:divBdr>
            <w:top w:val="none" w:sz="0" w:space="0" w:color="auto"/>
            <w:left w:val="none" w:sz="0" w:space="0" w:color="auto"/>
            <w:bottom w:val="none" w:sz="0" w:space="0" w:color="auto"/>
            <w:right w:val="none" w:sz="0" w:space="0" w:color="auto"/>
          </w:divBdr>
        </w:div>
        <w:div w:id="1174733313">
          <w:marLeft w:val="640"/>
          <w:marRight w:val="0"/>
          <w:marTop w:val="0"/>
          <w:marBottom w:val="0"/>
          <w:divBdr>
            <w:top w:val="none" w:sz="0" w:space="0" w:color="auto"/>
            <w:left w:val="none" w:sz="0" w:space="0" w:color="auto"/>
            <w:bottom w:val="none" w:sz="0" w:space="0" w:color="auto"/>
            <w:right w:val="none" w:sz="0" w:space="0" w:color="auto"/>
          </w:divBdr>
        </w:div>
        <w:div w:id="1335185522">
          <w:marLeft w:val="640"/>
          <w:marRight w:val="0"/>
          <w:marTop w:val="0"/>
          <w:marBottom w:val="0"/>
          <w:divBdr>
            <w:top w:val="none" w:sz="0" w:space="0" w:color="auto"/>
            <w:left w:val="none" w:sz="0" w:space="0" w:color="auto"/>
            <w:bottom w:val="none" w:sz="0" w:space="0" w:color="auto"/>
            <w:right w:val="none" w:sz="0" w:space="0" w:color="auto"/>
          </w:divBdr>
        </w:div>
        <w:div w:id="2028408970">
          <w:marLeft w:val="640"/>
          <w:marRight w:val="0"/>
          <w:marTop w:val="0"/>
          <w:marBottom w:val="0"/>
          <w:divBdr>
            <w:top w:val="none" w:sz="0" w:space="0" w:color="auto"/>
            <w:left w:val="none" w:sz="0" w:space="0" w:color="auto"/>
            <w:bottom w:val="none" w:sz="0" w:space="0" w:color="auto"/>
            <w:right w:val="none" w:sz="0" w:space="0" w:color="auto"/>
          </w:divBdr>
        </w:div>
        <w:div w:id="141428093">
          <w:marLeft w:val="640"/>
          <w:marRight w:val="0"/>
          <w:marTop w:val="0"/>
          <w:marBottom w:val="0"/>
          <w:divBdr>
            <w:top w:val="none" w:sz="0" w:space="0" w:color="auto"/>
            <w:left w:val="none" w:sz="0" w:space="0" w:color="auto"/>
            <w:bottom w:val="none" w:sz="0" w:space="0" w:color="auto"/>
            <w:right w:val="none" w:sz="0" w:space="0" w:color="auto"/>
          </w:divBdr>
        </w:div>
        <w:div w:id="1659655158">
          <w:marLeft w:val="640"/>
          <w:marRight w:val="0"/>
          <w:marTop w:val="0"/>
          <w:marBottom w:val="0"/>
          <w:divBdr>
            <w:top w:val="none" w:sz="0" w:space="0" w:color="auto"/>
            <w:left w:val="none" w:sz="0" w:space="0" w:color="auto"/>
            <w:bottom w:val="none" w:sz="0" w:space="0" w:color="auto"/>
            <w:right w:val="none" w:sz="0" w:space="0" w:color="auto"/>
          </w:divBdr>
        </w:div>
        <w:div w:id="1692880302">
          <w:marLeft w:val="640"/>
          <w:marRight w:val="0"/>
          <w:marTop w:val="0"/>
          <w:marBottom w:val="0"/>
          <w:divBdr>
            <w:top w:val="none" w:sz="0" w:space="0" w:color="auto"/>
            <w:left w:val="none" w:sz="0" w:space="0" w:color="auto"/>
            <w:bottom w:val="none" w:sz="0" w:space="0" w:color="auto"/>
            <w:right w:val="none" w:sz="0" w:space="0" w:color="auto"/>
          </w:divBdr>
        </w:div>
        <w:div w:id="1262182320">
          <w:marLeft w:val="640"/>
          <w:marRight w:val="0"/>
          <w:marTop w:val="0"/>
          <w:marBottom w:val="0"/>
          <w:divBdr>
            <w:top w:val="none" w:sz="0" w:space="0" w:color="auto"/>
            <w:left w:val="none" w:sz="0" w:space="0" w:color="auto"/>
            <w:bottom w:val="none" w:sz="0" w:space="0" w:color="auto"/>
            <w:right w:val="none" w:sz="0" w:space="0" w:color="auto"/>
          </w:divBdr>
        </w:div>
        <w:div w:id="214316499">
          <w:marLeft w:val="640"/>
          <w:marRight w:val="0"/>
          <w:marTop w:val="0"/>
          <w:marBottom w:val="0"/>
          <w:divBdr>
            <w:top w:val="none" w:sz="0" w:space="0" w:color="auto"/>
            <w:left w:val="none" w:sz="0" w:space="0" w:color="auto"/>
            <w:bottom w:val="none" w:sz="0" w:space="0" w:color="auto"/>
            <w:right w:val="none" w:sz="0" w:space="0" w:color="auto"/>
          </w:divBdr>
        </w:div>
        <w:div w:id="1390498011">
          <w:marLeft w:val="640"/>
          <w:marRight w:val="0"/>
          <w:marTop w:val="0"/>
          <w:marBottom w:val="0"/>
          <w:divBdr>
            <w:top w:val="none" w:sz="0" w:space="0" w:color="auto"/>
            <w:left w:val="none" w:sz="0" w:space="0" w:color="auto"/>
            <w:bottom w:val="none" w:sz="0" w:space="0" w:color="auto"/>
            <w:right w:val="none" w:sz="0" w:space="0" w:color="auto"/>
          </w:divBdr>
        </w:div>
        <w:div w:id="1195189194">
          <w:marLeft w:val="640"/>
          <w:marRight w:val="0"/>
          <w:marTop w:val="0"/>
          <w:marBottom w:val="0"/>
          <w:divBdr>
            <w:top w:val="none" w:sz="0" w:space="0" w:color="auto"/>
            <w:left w:val="none" w:sz="0" w:space="0" w:color="auto"/>
            <w:bottom w:val="none" w:sz="0" w:space="0" w:color="auto"/>
            <w:right w:val="none" w:sz="0" w:space="0" w:color="auto"/>
          </w:divBdr>
        </w:div>
        <w:div w:id="956957466">
          <w:marLeft w:val="640"/>
          <w:marRight w:val="0"/>
          <w:marTop w:val="0"/>
          <w:marBottom w:val="0"/>
          <w:divBdr>
            <w:top w:val="none" w:sz="0" w:space="0" w:color="auto"/>
            <w:left w:val="none" w:sz="0" w:space="0" w:color="auto"/>
            <w:bottom w:val="none" w:sz="0" w:space="0" w:color="auto"/>
            <w:right w:val="none" w:sz="0" w:space="0" w:color="auto"/>
          </w:divBdr>
        </w:div>
        <w:div w:id="858811188">
          <w:marLeft w:val="640"/>
          <w:marRight w:val="0"/>
          <w:marTop w:val="0"/>
          <w:marBottom w:val="0"/>
          <w:divBdr>
            <w:top w:val="none" w:sz="0" w:space="0" w:color="auto"/>
            <w:left w:val="none" w:sz="0" w:space="0" w:color="auto"/>
            <w:bottom w:val="none" w:sz="0" w:space="0" w:color="auto"/>
            <w:right w:val="none" w:sz="0" w:space="0" w:color="auto"/>
          </w:divBdr>
        </w:div>
        <w:div w:id="810292675">
          <w:marLeft w:val="640"/>
          <w:marRight w:val="0"/>
          <w:marTop w:val="0"/>
          <w:marBottom w:val="0"/>
          <w:divBdr>
            <w:top w:val="none" w:sz="0" w:space="0" w:color="auto"/>
            <w:left w:val="none" w:sz="0" w:space="0" w:color="auto"/>
            <w:bottom w:val="none" w:sz="0" w:space="0" w:color="auto"/>
            <w:right w:val="none" w:sz="0" w:space="0" w:color="auto"/>
          </w:divBdr>
        </w:div>
        <w:div w:id="12340758">
          <w:marLeft w:val="640"/>
          <w:marRight w:val="0"/>
          <w:marTop w:val="0"/>
          <w:marBottom w:val="0"/>
          <w:divBdr>
            <w:top w:val="none" w:sz="0" w:space="0" w:color="auto"/>
            <w:left w:val="none" w:sz="0" w:space="0" w:color="auto"/>
            <w:bottom w:val="none" w:sz="0" w:space="0" w:color="auto"/>
            <w:right w:val="none" w:sz="0" w:space="0" w:color="auto"/>
          </w:divBdr>
        </w:div>
        <w:div w:id="235945939">
          <w:marLeft w:val="640"/>
          <w:marRight w:val="0"/>
          <w:marTop w:val="0"/>
          <w:marBottom w:val="0"/>
          <w:divBdr>
            <w:top w:val="none" w:sz="0" w:space="0" w:color="auto"/>
            <w:left w:val="none" w:sz="0" w:space="0" w:color="auto"/>
            <w:bottom w:val="none" w:sz="0" w:space="0" w:color="auto"/>
            <w:right w:val="none" w:sz="0" w:space="0" w:color="auto"/>
          </w:divBdr>
        </w:div>
        <w:div w:id="894512126">
          <w:marLeft w:val="640"/>
          <w:marRight w:val="0"/>
          <w:marTop w:val="0"/>
          <w:marBottom w:val="0"/>
          <w:divBdr>
            <w:top w:val="none" w:sz="0" w:space="0" w:color="auto"/>
            <w:left w:val="none" w:sz="0" w:space="0" w:color="auto"/>
            <w:bottom w:val="none" w:sz="0" w:space="0" w:color="auto"/>
            <w:right w:val="none" w:sz="0" w:space="0" w:color="auto"/>
          </w:divBdr>
        </w:div>
        <w:div w:id="1836648218">
          <w:marLeft w:val="640"/>
          <w:marRight w:val="0"/>
          <w:marTop w:val="0"/>
          <w:marBottom w:val="0"/>
          <w:divBdr>
            <w:top w:val="none" w:sz="0" w:space="0" w:color="auto"/>
            <w:left w:val="none" w:sz="0" w:space="0" w:color="auto"/>
            <w:bottom w:val="none" w:sz="0" w:space="0" w:color="auto"/>
            <w:right w:val="none" w:sz="0" w:space="0" w:color="auto"/>
          </w:divBdr>
        </w:div>
        <w:div w:id="1483277429">
          <w:marLeft w:val="640"/>
          <w:marRight w:val="0"/>
          <w:marTop w:val="0"/>
          <w:marBottom w:val="0"/>
          <w:divBdr>
            <w:top w:val="none" w:sz="0" w:space="0" w:color="auto"/>
            <w:left w:val="none" w:sz="0" w:space="0" w:color="auto"/>
            <w:bottom w:val="none" w:sz="0" w:space="0" w:color="auto"/>
            <w:right w:val="none" w:sz="0" w:space="0" w:color="auto"/>
          </w:divBdr>
        </w:div>
        <w:div w:id="311252248">
          <w:marLeft w:val="640"/>
          <w:marRight w:val="0"/>
          <w:marTop w:val="0"/>
          <w:marBottom w:val="0"/>
          <w:divBdr>
            <w:top w:val="none" w:sz="0" w:space="0" w:color="auto"/>
            <w:left w:val="none" w:sz="0" w:space="0" w:color="auto"/>
            <w:bottom w:val="none" w:sz="0" w:space="0" w:color="auto"/>
            <w:right w:val="none" w:sz="0" w:space="0" w:color="auto"/>
          </w:divBdr>
        </w:div>
        <w:div w:id="663320339">
          <w:marLeft w:val="640"/>
          <w:marRight w:val="0"/>
          <w:marTop w:val="0"/>
          <w:marBottom w:val="0"/>
          <w:divBdr>
            <w:top w:val="none" w:sz="0" w:space="0" w:color="auto"/>
            <w:left w:val="none" w:sz="0" w:space="0" w:color="auto"/>
            <w:bottom w:val="none" w:sz="0" w:space="0" w:color="auto"/>
            <w:right w:val="none" w:sz="0" w:space="0" w:color="auto"/>
          </w:divBdr>
        </w:div>
        <w:div w:id="1699308835">
          <w:marLeft w:val="640"/>
          <w:marRight w:val="0"/>
          <w:marTop w:val="0"/>
          <w:marBottom w:val="0"/>
          <w:divBdr>
            <w:top w:val="none" w:sz="0" w:space="0" w:color="auto"/>
            <w:left w:val="none" w:sz="0" w:space="0" w:color="auto"/>
            <w:bottom w:val="none" w:sz="0" w:space="0" w:color="auto"/>
            <w:right w:val="none" w:sz="0" w:space="0" w:color="auto"/>
          </w:divBdr>
        </w:div>
        <w:div w:id="758529747">
          <w:marLeft w:val="640"/>
          <w:marRight w:val="0"/>
          <w:marTop w:val="0"/>
          <w:marBottom w:val="0"/>
          <w:divBdr>
            <w:top w:val="none" w:sz="0" w:space="0" w:color="auto"/>
            <w:left w:val="none" w:sz="0" w:space="0" w:color="auto"/>
            <w:bottom w:val="none" w:sz="0" w:space="0" w:color="auto"/>
            <w:right w:val="none" w:sz="0" w:space="0" w:color="auto"/>
          </w:divBdr>
        </w:div>
        <w:div w:id="1806385527">
          <w:marLeft w:val="640"/>
          <w:marRight w:val="0"/>
          <w:marTop w:val="0"/>
          <w:marBottom w:val="0"/>
          <w:divBdr>
            <w:top w:val="none" w:sz="0" w:space="0" w:color="auto"/>
            <w:left w:val="none" w:sz="0" w:space="0" w:color="auto"/>
            <w:bottom w:val="none" w:sz="0" w:space="0" w:color="auto"/>
            <w:right w:val="none" w:sz="0" w:space="0" w:color="auto"/>
          </w:divBdr>
        </w:div>
        <w:div w:id="1189875375">
          <w:marLeft w:val="640"/>
          <w:marRight w:val="0"/>
          <w:marTop w:val="0"/>
          <w:marBottom w:val="0"/>
          <w:divBdr>
            <w:top w:val="none" w:sz="0" w:space="0" w:color="auto"/>
            <w:left w:val="none" w:sz="0" w:space="0" w:color="auto"/>
            <w:bottom w:val="none" w:sz="0" w:space="0" w:color="auto"/>
            <w:right w:val="none" w:sz="0" w:space="0" w:color="auto"/>
          </w:divBdr>
        </w:div>
        <w:div w:id="1417706238">
          <w:marLeft w:val="640"/>
          <w:marRight w:val="0"/>
          <w:marTop w:val="0"/>
          <w:marBottom w:val="0"/>
          <w:divBdr>
            <w:top w:val="none" w:sz="0" w:space="0" w:color="auto"/>
            <w:left w:val="none" w:sz="0" w:space="0" w:color="auto"/>
            <w:bottom w:val="none" w:sz="0" w:space="0" w:color="auto"/>
            <w:right w:val="none" w:sz="0" w:space="0" w:color="auto"/>
          </w:divBdr>
        </w:div>
        <w:div w:id="636647711">
          <w:marLeft w:val="640"/>
          <w:marRight w:val="0"/>
          <w:marTop w:val="0"/>
          <w:marBottom w:val="0"/>
          <w:divBdr>
            <w:top w:val="none" w:sz="0" w:space="0" w:color="auto"/>
            <w:left w:val="none" w:sz="0" w:space="0" w:color="auto"/>
            <w:bottom w:val="none" w:sz="0" w:space="0" w:color="auto"/>
            <w:right w:val="none" w:sz="0" w:space="0" w:color="auto"/>
          </w:divBdr>
        </w:div>
        <w:div w:id="77753976">
          <w:marLeft w:val="640"/>
          <w:marRight w:val="0"/>
          <w:marTop w:val="0"/>
          <w:marBottom w:val="0"/>
          <w:divBdr>
            <w:top w:val="none" w:sz="0" w:space="0" w:color="auto"/>
            <w:left w:val="none" w:sz="0" w:space="0" w:color="auto"/>
            <w:bottom w:val="none" w:sz="0" w:space="0" w:color="auto"/>
            <w:right w:val="none" w:sz="0" w:space="0" w:color="auto"/>
          </w:divBdr>
        </w:div>
        <w:div w:id="1364205815">
          <w:marLeft w:val="640"/>
          <w:marRight w:val="0"/>
          <w:marTop w:val="0"/>
          <w:marBottom w:val="0"/>
          <w:divBdr>
            <w:top w:val="none" w:sz="0" w:space="0" w:color="auto"/>
            <w:left w:val="none" w:sz="0" w:space="0" w:color="auto"/>
            <w:bottom w:val="none" w:sz="0" w:space="0" w:color="auto"/>
            <w:right w:val="none" w:sz="0" w:space="0" w:color="auto"/>
          </w:divBdr>
        </w:div>
        <w:div w:id="325013970">
          <w:marLeft w:val="640"/>
          <w:marRight w:val="0"/>
          <w:marTop w:val="0"/>
          <w:marBottom w:val="0"/>
          <w:divBdr>
            <w:top w:val="none" w:sz="0" w:space="0" w:color="auto"/>
            <w:left w:val="none" w:sz="0" w:space="0" w:color="auto"/>
            <w:bottom w:val="none" w:sz="0" w:space="0" w:color="auto"/>
            <w:right w:val="none" w:sz="0" w:space="0" w:color="auto"/>
          </w:divBdr>
        </w:div>
        <w:div w:id="409233098">
          <w:marLeft w:val="640"/>
          <w:marRight w:val="0"/>
          <w:marTop w:val="0"/>
          <w:marBottom w:val="0"/>
          <w:divBdr>
            <w:top w:val="none" w:sz="0" w:space="0" w:color="auto"/>
            <w:left w:val="none" w:sz="0" w:space="0" w:color="auto"/>
            <w:bottom w:val="none" w:sz="0" w:space="0" w:color="auto"/>
            <w:right w:val="none" w:sz="0" w:space="0" w:color="auto"/>
          </w:divBdr>
        </w:div>
        <w:div w:id="1277323445">
          <w:marLeft w:val="640"/>
          <w:marRight w:val="0"/>
          <w:marTop w:val="0"/>
          <w:marBottom w:val="0"/>
          <w:divBdr>
            <w:top w:val="none" w:sz="0" w:space="0" w:color="auto"/>
            <w:left w:val="none" w:sz="0" w:space="0" w:color="auto"/>
            <w:bottom w:val="none" w:sz="0" w:space="0" w:color="auto"/>
            <w:right w:val="none" w:sz="0" w:space="0" w:color="auto"/>
          </w:divBdr>
        </w:div>
        <w:div w:id="1287078116">
          <w:marLeft w:val="640"/>
          <w:marRight w:val="0"/>
          <w:marTop w:val="0"/>
          <w:marBottom w:val="0"/>
          <w:divBdr>
            <w:top w:val="none" w:sz="0" w:space="0" w:color="auto"/>
            <w:left w:val="none" w:sz="0" w:space="0" w:color="auto"/>
            <w:bottom w:val="none" w:sz="0" w:space="0" w:color="auto"/>
            <w:right w:val="none" w:sz="0" w:space="0" w:color="auto"/>
          </w:divBdr>
        </w:div>
        <w:div w:id="666640689">
          <w:marLeft w:val="640"/>
          <w:marRight w:val="0"/>
          <w:marTop w:val="0"/>
          <w:marBottom w:val="0"/>
          <w:divBdr>
            <w:top w:val="none" w:sz="0" w:space="0" w:color="auto"/>
            <w:left w:val="none" w:sz="0" w:space="0" w:color="auto"/>
            <w:bottom w:val="none" w:sz="0" w:space="0" w:color="auto"/>
            <w:right w:val="none" w:sz="0" w:space="0" w:color="auto"/>
          </w:divBdr>
        </w:div>
        <w:div w:id="1259370191">
          <w:marLeft w:val="640"/>
          <w:marRight w:val="0"/>
          <w:marTop w:val="0"/>
          <w:marBottom w:val="0"/>
          <w:divBdr>
            <w:top w:val="none" w:sz="0" w:space="0" w:color="auto"/>
            <w:left w:val="none" w:sz="0" w:space="0" w:color="auto"/>
            <w:bottom w:val="none" w:sz="0" w:space="0" w:color="auto"/>
            <w:right w:val="none" w:sz="0" w:space="0" w:color="auto"/>
          </w:divBdr>
        </w:div>
        <w:div w:id="25180540">
          <w:marLeft w:val="640"/>
          <w:marRight w:val="0"/>
          <w:marTop w:val="0"/>
          <w:marBottom w:val="0"/>
          <w:divBdr>
            <w:top w:val="none" w:sz="0" w:space="0" w:color="auto"/>
            <w:left w:val="none" w:sz="0" w:space="0" w:color="auto"/>
            <w:bottom w:val="none" w:sz="0" w:space="0" w:color="auto"/>
            <w:right w:val="none" w:sz="0" w:space="0" w:color="auto"/>
          </w:divBdr>
        </w:div>
        <w:div w:id="827406133">
          <w:marLeft w:val="640"/>
          <w:marRight w:val="0"/>
          <w:marTop w:val="0"/>
          <w:marBottom w:val="0"/>
          <w:divBdr>
            <w:top w:val="none" w:sz="0" w:space="0" w:color="auto"/>
            <w:left w:val="none" w:sz="0" w:space="0" w:color="auto"/>
            <w:bottom w:val="none" w:sz="0" w:space="0" w:color="auto"/>
            <w:right w:val="none" w:sz="0" w:space="0" w:color="auto"/>
          </w:divBdr>
        </w:div>
        <w:div w:id="122503680">
          <w:marLeft w:val="640"/>
          <w:marRight w:val="0"/>
          <w:marTop w:val="0"/>
          <w:marBottom w:val="0"/>
          <w:divBdr>
            <w:top w:val="none" w:sz="0" w:space="0" w:color="auto"/>
            <w:left w:val="none" w:sz="0" w:space="0" w:color="auto"/>
            <w:bottom w:val="none" w:sz="0" w:space="0" w:color="auto"/>
            <w:right w:val="none" w:sz="0" w:space="0" w:color="auto"/>
          </w:divBdr>
        </w:div>
        <w:div w:id="2127311177">
          <w:marLeft w:val="640"/>
          <w:marRight w:val="0"/>
          <w:marTop w:val="0"/>
          <w:marBottom w:val="0"/>
          <w:divBdr>
            <w:top w:val="none" w:sz="0" w:space="0" w:color="auto"/>
            <w:left w:val="none" w:sz="0" w:space="0" w:color="auto"/>
            <w:bottom w:val="none" w:sz="0" w:space="0" w:color="auto"/>
            <w:right w:val="none" w:sz="0" w:space="0" w:color="auto"/>
          </w:divBdr>
        </w:div>
        <w:div w:id="1972711652">
          <w:marLeft w:val="640"/>
          <w:marRight w:val="0"/>
          <w:marTop w:val="0"/>
          <w:marBottom w:val="0"/>
          <w:divBdr>
            <w:top w:val="none" w:sz="0" w:space="0" w:color="auto"/>
            <w:left w:val="none" w:sz="0" w:space="0" w:color="auto"/>
            <w:bottom w:val="none" w:sz="0" w:space="0" w:color="auto"/>
            <w:right w:val="none" w:sz="0" w:space="0" w:color="auto"/>
          </w:divBdr>
        </w:div>
        <w:div w:id="2047560969">
          <w:marLeft w:val="640"/>
          <w:marRight w:val="0"/>
          <w:marTop w:val="0"/>
          <w:marBottom w:val="0"/>
          <w:divBdr>
            <w:top w:val="none" w:sz="0" w:space="0" w:color="auto"/>
            <w:left w:val="none" w:sz="0" w:space="0" w:color="auto"/>
            <w:bottom w:val="none" w:sz="0" w:space="0" w:color="auto"/>
            <w:right w:val="none" w:sz="0" w:space="0" w:color="auto"/>
          </w:divBdr>
        </w:div>
        <w:div w:id="899897705">
          <w:marLeft w:val="640"/>
          <w:marRight w:val="0"/>
          <w:marTop w:val="0"/>
          <w:marBottom w:val="0"/>
          <w:divBdr>
            <w:top w:val="none" w:sz="0" w:space="0" w:color="auto"/>
            <w:left w:val="none" w:sz="0" w:space="0" w:color="auto"/>
            <w:bottom w:val="none" w:sz="0" w:space="0" w:color="auto"/>
            <w:right w:val="none" w:sz="0" w:space="0" w:color="auto"/>
          </w:divBdr>
        </w:div>
        <w:div w:id="1775443823">
          <w:marLeft w:val="640"/>
          <w:marRight w:val="0"/>
          <w:marTop w:val="0"/>
          <w:marBottom w:val="0"/>
          <w:divBdr>
            <w:top w:val="none" w:sz="0" w:space="0" w:color="auto"/>
            <w:left w:val="none" w:sz="0" w:space="0" w:color="auto"/>
            <w:bottom w:val="none" w:sz="0" w:space="0" w:color="auto"/>
            <w:right w:val="none" w:sz="0" w:space="0" w:color="auto"/>
          </w:divBdr>
        </w:div>
        <w:div w:id="413211237">
          <w:marLeft w:val="640"/>
          <w:marRight w:val="0"/>
          <w:marTop w:val="0"/>
          <w:marBottom w:val="0"/>
          <w:divBdr>
            <w:top w:val="none" w:sz="0" w:space="0" w:color="auto"/>
            <w:left w:val="none" w:sz="0" w:space="0" w:color="auto"/>
            <w:bottom w:val="none" w:sz="0" w:space="0" w:color="auto"/>
            <w:right w:val="none" w:sz="0" w:space="0" w:color="auto"/>
          </w:divBdr>
        </w:div>
        <w:div w:id="1981305147">
          <w:marLeft w:val="640"/>
          <w:marRight w:val="0"/>
          <w:marTop w:val="0"/>
          <w:marBottom w:val="0"/>
          <w:divBdr>
            <w:top w:val="none" w:sz="0" w:space="0" w:color="auto"/>
            <w:left w:val="none" w:sz="0" w:space="0" w:color="auto"/>
            <w:bottom w:val="none" w:sz="0" w:space="0" w:color="auto"/>
            <w:right w:val="none" w:sz="0" w:space="0" w:color="auto"/>
          </w:divBdr>
        </w:div>
        <w:div w:id="868684979">
          <w:marLeft w:val="640"/>
          <w:marRight w:val="0"/>
          <w:marTop w:val="0"/>
          <w:marBottom w:val="0"/>
          <w:divBdr>
            <w:top w:val="none" w:sz="0" w:space="0" w:color="auto"/>
            <w:left w:val="none" w:sz="0" w:space="0" w:color="auto"/>
            <w:bottom w:val="none" w:sz="0" w:space="0" w:color="auto"/>
            <w:right w:val="none" w:sz="0" w:space="0" w:color="auto"/>
          </w:divBdr>
        </w:div>
        <w:div w:id="1674646571">
          <w:marLeft w:val="640"/>
          <w:marRight w:val="0"/>
          <w:marTop w:val="0"/>
          <w:marBottom w:val="0"/>
          <w:divBdr>
            <w:top w:val="none" w:sz="0" w:space="0" w:color="auto"/>
            <w:left w:val="none" w:sz="0" w:space="0" w:color="auto"/>
            <w:bottom w:val="none" w:sz="0" w:space="0" w:color="auto"/>
            <w:right w:val="none" w:sz="0" w:space="0" w:color="auto"/>
          </w:divBdr>
        </w:div>
        <w:div w:id="2006744751">
          <w:marLeft w:val="640"/>
          <w:marRight w:val="0"/>
          <w:marTop w:val="0"/>
          <w:marBottom w:val="0"/>
          <w:divBdr>
            <w:top w:val="none" w:sz="0" w:space="0" w:color="auto"/>
            <w:left w:val="none" w:sz="0" w:space="0" w:color="auto"/>
            <w:bottom w:val="none" w:sz="0" w:space="0" w:color="auto"/>
            <w:right w:val="none" w:sz="0" w:space="0" w:color="auto"/>
          </w:divBdr>
        </w:div>
        <w:div w:id="200485626">
          <w:marLeft w:val="640"/>
          <w:marRight w:val="0"/>
          <w:marTop w:val="0"/>
          <w:marBottom w:val="0"/>
          <w:divBdr>
            <w:top w:val="none" w:sz="0" w:space="0" w:color="auto"/>
            <w:left w:val="none" w:sz="0" w:space="0" w:color="auto"/>
            <w:bottom w:val="none" w:sz="0" w:space="0" w:color="auto"/>
            <w:right w:val="none" w:sz="0" w:space="0" w:color="auto"/>
          </w:divBdr>
        </w:div>
        <w:div w:id="1252278511">
          <w:marLeft w:val="640"/>
          <w:marRight w:val="0"/>
          <w:marTop w:val="0"/>
          <w:marBottom w:val="0"/>
          <w:divBdr>
            <w:top w:val="none" w:sz="0" w:space="0" w:color="auto"/>
            <w:left w:val="none" w:sz="0" w:space="0" w:color="auto"/>
            <w:bottom w:val="none" w:sz="0" w:space="0" w:color="auto"/>
            <w:right w:val="none" w:sz="0" w:space="0" w:color="auto"/>
          </w:divBdr>
        </w:div>
        <w:div w:id="43869286">
          <w:marLeft w:val="640"/>
          <w:marRight w:val="0"/>
          <w:marTop w:val="0"/>
          <w:marBottom w:val="0"/>
          <w:divBdr>
            <w:top w:val="none" w:sz="0" w:space="0" w:color="auto"/>
            <w:left w:val="none" w:sz="0" w:space="0" w:color="auto"/>
            <w:bottom w:val="none" w:sz="0" w:space="0" w:color="auto"/>
            <w:right w:val="none" w:sz="0" w:space="0" w:color="auto"/>
          </w:divBdr>
        </w:div>
        <w:div w:id="618875557">
          <w:marLeft w:val="640"/>
          <w:marRight w:val="0"/>
          <w:marTop w:val="0"/>
          <w:marBottom w:val="0"/>
          <w:divBdr>
            <w:top w:val="none" w:sz="0" w:space="0" w:color="auto"/>
            <w:left w:val="none" w:sz="0" w:space="0" w:color="auto"/>
            <w:bottom w:val="none" w:sz="0" w:space="0" w:color="auto"/>
            <w:right w:val="none" w:sz="0" w:space="0" w:color="auto"/>
          </w:divBdr>
        </w:div>
        <w:div w:id="744255973">
          <w:marLeft w:val="640"/>
          <w:marRight w:val="0"/>
          <w:marTop w:val="0"/>
          <w:marBottom w:val="0"/>
          <w:divBdr>
            <w:top w:val="none" w:sz="0" w:space="0" w:color="auto"/>
            <w:left w:val="none" w:sz="0" w:space="0" w:color="auto"/>
            <w:bottom w:val="none" w:sz="0" w:space="0" w:color="auto"/>
            <w:right w:val="none" w:sz="0" w:space="0" w:color="auto"/>
          </w:divBdr>
        </w:div>
        <w:div w:id="2062632569">
          <w:marLeft w:val="640"/>
          <w:marRight w:val="0"/>
          <w:marTop w:val="0"/>
          <w:marBottom w:val="0"/>
          <w:divBdr>
            <w:top w:val="none" w:sz="0" w:space="0" w:color="auto"/>
            <w:left w:val="none" w:sz="0" w:space="0" w:color="auto"/>
            <w:bottom w:val="none" w:sz="0" w:space="0" w:color="auto"/>
            <w:right w:val="none" w:sz="0" w:space="0" w:color="auto"/>
          </w:divBdr>
        </w:div>
        <w:div w:id="1899239515">
          <w:marLeft w:val="640"/>
          <w:marRight w:val="0"/>
          <w:marTop w:val="0"/>
          <w:marBottom w:val="0"/>
          <w:divBdr>
            <w:top w:val="none" w:sz="0" w:space="0" w:color="auto"/>
            <w:left w:val="none" w:sz="0" w:space="0" w:color="auto"/>
            <w:bottom w:val="none" w:sz="0" w:space="0" w:color="auto"/>
            <w:right w:val="none" w:sz="0" w:space="0" w:color="auto"/>
          </w:divBdr>
        </w:div>
        <w:div w:id="1818761471">
          <w:marLeft w:val="640"/>
          <w:marRight w:val="0"/>
          <w:marTop w:val="0"/>
          <w:marBottom w:val="0"/>
          <w:divBdr>
            <w:top w:val="none" w:sz="0" w:space="0" w:color="auto"/>
            <w:left w:val="none" w:sz="0" w:space="0" w:color="auto"/>
            <w:bottom w:val="none" w:sz="0" w:space="0" w:color="auto"/>
            <w:right w:val="none" w:sz="0" w:space="0" w:color="auto"/>
          </w:divBdr>
        </w:div>
        <w:div w:id="1117870184">
          <w:marLeft w:val="640"/>
          <w:marRight w:val="0"/>
          <w:marTop w:val="0"/>
          <w:marBottom w:val="0"/>
          <w:divBdr>
            <w:top w:val="none" w:sz="0" w:space="0" w:color="auto"/>
            <w:left w:val="none" w:sz="0" w:space="0" w:color="auto"/>
            <w:bottom w:val="none" w:sz="0" w:space="0" w:color="auto"/>
            <w:right w:val="none" w:sz="0" w:space="0" w:color="auto"/>
          </w:divBdr>
        </w:div>
        <w:div w:id="1655714979">
          <w:marLeft w:val="640"/>
          <w:marRight w:val="0"/>
          <w:marTop w:val="0"/>
          <w:marBottom w:val="0"/>
          <w:divBdr>
            <w:top w:val="none" w:sz="0" w:space="0" w:color="auto"/>
            <w:left w:val="none" w:sz="0" w:space="0" w:color="auto"/>
            <w:bottom w:val="none" w:sz="0" w:space="0" w:color="auto"/>
            <w:right w:val="none" w:sz="0" w:space="0" w:color="auto"/>
          </w:divBdr>
        </w:div>
        <w:div w:id="1412652619">
          <w:marLeft w:val="640"/>
          <w:marRight w:val="0"/>
          <w:marTop w:val="0"/>
          <w:marBottom w:val="0"/>
          <w:divBdr>
            <w:top w:val="none" w:sz="0" w:space="0" w:color="auto"/>
            <w:left w:val="none" w:sz="0" w:space="0" w:color="auto"/>
            <w:bottom w:val="none" w:sz="0" w:space="0" w:color="auto"/>
            <w:right w:val="none" w:sz="0" w:space="0" w:color="auto"/>
          </w:divBdr>
        </w:div>
      </w:divsChild>
    </w:div>
    <w:div w:id="306016276">
      <w:bodyDiv w:val="1"/>
      <w:marLeft w:val="0"/>
      <w:marRight w:val="0"/>
      <w:marTop w:val="0"/>
      <w:marBottom w:val="0"/>
      <w:divBdr>
        <w:top w:val="none" w:sz="0" w:space="0" w:color="auto"/>
        <w:left w:val="none" w:sz="0" w:space="0" w:color="auto"/>
        <w:bottom w:val="none" w:sz="0" w:space="0" w:color="auto"/>
        <w:right w:val="none" w:sz="0" w:space="0" w:color="auto"/>
      </w:divBdr>
      <w:divsChild>
        <w:div w:id="373778697">
          <w:marLeft w:val="640"/>
          <w:marRight w:val="0"/>
          <w:marTop w:val="0"/>
          <w:marBottom w:val="0"/>
          <w:divBdr>
            <w:top w:val="none" w:sz="0" w:space="0" w:color="auto"/>
            <w:left w:val="none" w:sz="0" w:space="0" w:color="auto"/>
            <w:bottom w:val="none" w:sz="0" w:space="0" w:color="auto"/>
            <w:right w:val="none" w:sz="0" w:space="0" w:color="auto"/>
          </w:divBdr>
        </w:div>
        <w:div w:id="177088294">
          <w:marLeft w:val="640"/>
          <w:marRight w:val="0"/>
          <w:marTop w:val="0"/>
          <w:marBottom w:val="0"/>
          <w:divBdr>
            <w:top w:val="none" w:sz="0" w:space="0" w:color="auto"/>
            <w:left w:val="none" w:sz="0" w:space="0" w:color="auto"/>
            <w:bottom w:val="none" w:sz="0" w:space="0" w:color="auto"/>
            <w:right w:val="none" w:sz="0" w:space="0" w:color="auto"/>
          </w:divBdr>
        </w:div>
        <w:div w:id="1135759625">
          <w:marLeft w:val="640"/>
          <w:marRight w:val="0"/>
          <w:marTop w:val="0"/>
          <w:marBottom w:val="0"/>
          <w:divBdr>
            <w:top w:val="none" w:sz="0" w:space="0" w:color="auto"/>
            <w:left w:val="none" w:sz="0" w:space="0" w:color="auto"/>
            <w:bottom w:val="none" w:sz="0" w:space="0" w:color="auto"/>
            <w:right w:val="none" w:sz="0" w:space="0" w:color="auto"/>
          </w:divBdr>
        </w:div>
        <w:div w:id="107705078">
          <w:marLeft w:val="640"/>
          <w:marRight w:val="0"/>
          <w:marTop w:val="0"/>
          <w:marBottom w:val="0"/>
          <w:divBdr>
            <w:top w:val="none" w:sz="0" w:space="0" w:color="auto"/>
            <w:left w:val="none" w:sz="0" w:space="0" w:color="auto"/>
            <w:bottom w:val="none" w:sz="0" w:space="0" w:color="auto"/>
            <w:right w:val="none" w:sz="0" w:space="0" w:color="auto"/>
          </w:divBdr>
        </w:div>
        <w:div w:id="542056113">
          <w:marLeft w:val="640"/>
          <w:marRight w:val="0"/>
          <w:marTop w:val="0"/>
          <w:marBottom w:val="0"/>
          <w:divBdr>
            <w:top w:val="none" w:sz="0" w:space="0" w:color="auto"/>
            <w:left w:val="none" w:sz="0" w:space="0" w:color="auto"/>
            <w:bottom w:val="none" w:sz="0" w:space="0" w:color="auto"/>
            <w:right w:val="none" w:sz="0" w:space="0" w:color="auto"/>
          </w:divBdr>
        </w:div>
        <w:div w:id="12845394">
          <w:marLeft w:val="640"/>
          <w:marRight w:val="0"/>
          <w:marTop w:val="0"/>
          <w:marBottom w:val="0"/>
          <w:divBdr>
            <w:top w:val="none" w:sz="0" w:space="0" w:color="auto"/>
            <w:left w:val="none" w:sz="0" w:space="0" w:color="auto"/>
            <w:bottom w:val="none" w:sz="0" w:space="0" w:color="auto"/>
            <w:right w:val="none" w:sz="0" w:space="0" w:color="auto"/>
          </w:divBdr>
        </w:div>
        <w:div w:id="1118913331">
          <w:marLeft w:val="640"/>
          <w:marRight w:val="0"/>
          <w:marTop w:val="0"/>
          <w:marBottom w:val="0"/>
          <w:divBdr>
            <w:top w:val="none" w:sz="0" w:space="0" w:color="auto"/>
            <w:left w:val="none" w:sz="0" w:space="0" w:color="auto"/>
            <w:bottom w:val="none" w:sz="0" w:space="0" w:color="auto"/>
            <w:right w:val="none" w:sz="0" w:space="0" w:color="auto"/>
          </w:divBdr>
        </w:div>
        <w:div w:id="1814789439">
          <w:marLeft w:val="640"/>
          <w:marRight w:val="0"/>
          <w:marTop w:val="0"/>
          <w:marBottom w:val="0"/>
          <w:divBdr>
            <w:top w:val="none" w:sz="0" w:space="0" w:color="auto"/>
            <w:left w:val="none" w:sz="0" w:space="0" w:color="auto"/>
            <w:bottom w:val="none" w:sz="0" w:space="0" w:color="auto"/>
            <w:right w:val="none" w:sz="0" w:space="0" w:color="auto"/>
          </w:divBdr>
        </w:div>
        <w:div w:id="728502950">
          <w:marLeft w:val="640"/>
          <w:marRight w:val="0"/>
          <w:marTop w:val="0"/>
          <w:marBottom w:val="0"/>
          <w:divBdr>
            <w:top w:val="none" w:sz="0" w:space="0" w:color="auto"/>
            <w:left w:val="none" w:sz="0" w:space="0" w:color="auto"/>
            <w:bottom w:val="none" w:sz="0" w:space="0" w:color="auto"/>
            <w:right w:val="none" w:sz="0" w:space="0" w:color="auto"/>
          </w:divBdr>
        </w:div>
        <w:div w:id="702483421">
          <w:marLeft w:val="640"/>
          <w:marRight w:val="0"/>
          <w:marTop w:val="0"/>
          <w:marBottom w:val="0"/>
          <w:divBdr>
            <w:top w:val="none" w:sz="0" w:space="0" w:color="auto"/>
            <w:left w:val="none" w:sz="0" w:space="0" w:color="auto"/>
            <w:bottom w:val="none" w:sz="0" w:space="0" w:color="auto"/>
            <w:right w:val="none" w:sz="0" w:space="0" w:color="auto"/>
          </w:divBdr>
        </w:div>
        <w:div w:id="1357586090">
          <w:marLeft w:val="640"/>
          <w:marRight w:val="0"/>
          <w:marTop w:val="0"/>
          <w:marBottom w:val="0"/>
          <w:divBdr>
            <w:top w:val="none" w:sz="0" w:space="0" w:color="auto"/>
            <w:left w:val="none" w:sz="0" w:space="0" w:color="auto"/>
            <w:bottom w:val="none" w:sz="0" w:space="0" w:color="auto"/>
            <w:right w:val="none" w:sz="0" w:space="0" w:color="auto"/>
          </w:divBdr>
        </w:div>
        <w:div w:id="173804111">
          <w:marLeft w:val="640"/>
          <w:marRight w:val="0"/>
          <w:marTop w:val="0"/>
          <w:marBottom w:val="0"/>
          <w:divBdr>
            <w:top w:val="none" w:sz="0" w:space="0" w:color="auto"/>
            <w:left w:val="none" w:sz="0" w:space="0" w:color="auto"/>
            <w:bottom w:val="none" w:sz="0" w:space="0" w:color="auto"/>
            <w:right w:val="none" w:sz="0" w:space="0" w:color="auto"/>
          </w:divBdr>
        </w:div>
        <w:div w:id="239952809">
          <w:marLeft w:val="640"/>
          <w:marRight w:val="0"/>
          <w:marTop w:val="0"/>
          <w:marBottom w:val="0"/>
          <w:divBdr>
            <w:top w:val="none" w:sz="0" w:space="0" w:color="auto"/>
            <w:left w:val="none" w:sz="0" w:space="0" w:color="auto"/>
            <w:bottom w:val="none" w:sz="0" w:space="0" w:color="auto"/>
            <w:right w:val="none" w:sz="0" w:space="0" w:color="auto"/>
          </w:divBdr>
        </w:div>
        <w:div w:id="1246843837">
          <w:marLeft w:val="640"/>
          <w:marRight w:val="0"/>
          <w:marTop w:val="0"/>
          <w:marBottom w:val="0"/>
          <w:divBdr>
            <w:top w:val="none" w:sz="0" w:space="0" w:color="auto"/>
            <w:left w:val="none" w:sz="0" w:space="0" w:color="auto"/>
            <w:bottom w:val="none" w:sz="0" w:space="0" w:color="auto"/>
            <w:right w:val="none" w:sz="0" w:space="0" w:color="auto"/>
          </w:divBdr>
        </w:div>
        <w:div w:id="1449543800">
          <w:marLeft w:val="640"/>
          <w:marRight w:val="0"/>
          <w:marTop w:val="0"/>
          <w:marBottom w:val="0"/>
          <w:divBdr>
            <w:top w:val="none" w:sz="0" w:space="0" w:color="auto"/>
            <w:left w:val="none" w:sz="0" w:space="0" w:color="auto"/>
            <w:bottom w:val="none" w:sz="0" w:space="0" w:color="auto"/>
            <w:right w:val="none" w:sz="0" w:space="0" w:color="auto"/>
          </w:divBdr>
        </w:div>
        <w:div w:id="410854717">
          <w:marLeft w:val="640"/>
          <w:marRight w:val="0"/>
          <w:marTop w:val="0"/>
          <w:marBottom w:val="0"/>
          <w:divBdr>
            <w:top w:val="none" w:sz="0" w:space="0" w:color="auto"/>
            <w:left w:val="none" w:sz="0" w:space="0" w:color="auto"/>
            <w:bottom w:val="none" w:sz="0" w:space="0" w:color="auto"/>
            <w:right w:val="none" w:sz="0" w:space="0" w:color="auto"/>
          </w:divBdr>
        </w:div>
        <w:div w:id="1303732699">
          <w:marLeft w:val="640"/>
          <w:marRight w:val="0"/>
          <w:marTop w:val="0"/>
          <w:marBottom w:val="0"/>
          <w:divBdr>
            <w:top w:val="none" w:sz="0" w:space="0" w:color="auto"/>
            <w:left w:val="none" w:sz="0" w:space="0" w:color="auto"/>
            <w:bottom w:val="none" w:sz="0" w:space="0" w:color="auto"/>
            <w:right w:val="none" w:sz="0" w:space="0" w:color="auto"/>
          </w:divBdr>
        </w:div>
        <w:div w:id="775906987">
          <w:marLeft w:val="640"/>
          <w:marRight w:val="0"/>
          <w:marTop w:val="0"/>
          <w:marBottom w:val="0"/>
          <w:divBdr>
            <w:top w:val="none" w:sz="0" w:space="0" w:color="auto"/>
            <w:left w:val="none" w:sz="0" w:space="0" w:color="auto"/>
            <w:bottom w:val="none" w:sz="0" w:space="0" w:color="auto"/>
            <w:right w:val="none" w:sz="0" w:space="0" w:color="auto"/>
          </w:divBdr>
        </w:div>
        <w:div w:id="4094921">
          <w:marLeft w:val="640"/>
          <w:marRight w:val="0"/>
          <w:marTop w:val="0"/>
          <w:marBottom w:val="0"/>
          <w:divBdr>
            <w:top w:val="none" w:sz="0" w:space="0" w:color="auto"/>
            <w:left w:val="none" w:sz="0" w:space="0" w:color="auto"/>
            <w:bottom w:val="none" w:sz="0" w:space="0" w:color="auto"/>
            <w:right w:val="none" w:sz="0" w:space="0" w:color="auto"/>
          </w:divBdr>
        </w:div>
        <w:div w:id="898370445">
          <w:marLeft w:val="640"/>
          <w:marRight w:val="0"/>
          <w:marTop w:val="0"/>
          <w:marBottom w:val="0"/>
          <w:divBdr>
            <w:top w:val="none" w:sz="0" w:space="0" w:color="auto"/>
            <w:left w:val="none" w:sz="0" w:space="0" w:color="auto"/>
            <w:bottom w:val="none" w:sz="0" w:space="0" w:color="auto"/>
            <w:right w:val="none" w:sz="0" w:space="0" w:color="auto"/>
          </w:divBdr>
        </w:div>
        <w:div w:id="297612849">
          <w:marLeft w:val="640"/>
          <w:marRight w:val="0"/>
          <w:marTop w:val="0"/>
          <w:marBottom w:val="0"/>
          <w:divBdr>
            <w:top w:val="none" w:sz="0" w:space="0" w:color="auto"/>
            <w:left w:val="none" w:sz="0" w:space="0" w:color="auto"/>
            <w:bottom w:val="none" w:sz="0" w:space="0" w:color="auto"/>
            <w:right w:val="none" w:sz="0" w:space="0" w:color="auto"/>
          </w:divBdr>
        </w:div>
        <w:div w:id="1547528625">
          <w:marLeft w:val="640"/>
          <w:marRight w:val="0"/>
          <w:marTop w:val="0"/>
          <w:marBottom w:val="0"/>
          <w:divBdr>
            <w:top w:val="none" w:sz="0" w:space="0" w:color="auto"/>
            <w:left w:val="none" w:sz="0" w:space="0" w:color="auto"/>
            <w:bottom w:val="none" w:sz="0" w:space="0" w:color="auto"/>
            <w:right w:val="none" w:sz="0" w:space="0" w:color="auto"/>
          </w:divBdr>
        </w:div>
        <w:div w:id="1166048260">
          <w:marLeft w:val="640"/>
          <w:marRight w:val="0"/>
          <w:marTop w:val="0"/>
          <w:marBottom w:val="0"/>
          <w:divBdr>
            <w:top w:val="none" w:sz="0" w:space="0" w:color="auto"/>
            <w:left w:val="none" w:sz="0" w:space="0" w:color="auto"/>
            <w:bottom w:val="none" w:sz="0" w:space="0" w:color="auto"/>
            <w:right w:val="none" w:sz="0" w:space="0" w:color="auto"/>
          </w:divBdr>
        </w:div>
        <w:div w:id="2147356638">
          <w:marLeft w:val="640"/>
          <w:marRight w:val="0"/>
          <w:marTop w:val="0"/>
          <w:marBottom w:val="0"/>
          <w:divBdr>
            <w:top w:val="none" w:sz="0" w:space="0" w:color="auto"/>
            <w:left w:val="none" w:sz="0" w:space="0" w:color="auto"/>
            <w:bottom w:val="none" w:sz="0" w:space="0" w:color="auto"/>
            <w:right w:val="none" w:sz="0" w:space="0" w:color="auto"/>
          </w:divBdr>
        </w:div>
        <w:div w:id="601692127">
          <w:marLeft w:val="640"/>
          <w:marRight w:val="0"/>
          <w:marTop w:val="0"/>
          <w:marBottom w:val="0"/>
          <w:divBdr>
            <w:top w:val="none" w:sz="0" w:space="0" w:color="auto"/>
            <w:left w:val="none" w:sz="0" w:space="0" w:color="auto"/>
            <w:bottom w:val="none" w:sz="0" w:space="0" w:color="auto"/>
            <w:right w:val="none" w:sz="0" w:space="0" w:color="auto"/>
          </w:divBdr>
        </w:div>
        <w:div w:id="1758163987">
          <w:marLeft w:val="640"/>
          <w:marRight w:val="0"/>
          <w:marTop w:val="0"/>
          <w:marBottom w:val="0"/>
          <w:divBdr>
            <w:top w:val="none" w:sz="0" w:space="0" w:color="auto"/>
            <w:left w:val="none" w:sz="0" w:space="0" w:color="auto"/>
            <w:bottom w:val="none" w:sz="0" w:space="0" w:color="auto"/>
            <w:right w:val="none" w:sz="0" w:space="0" w:color="auto"/>
          </w:divBdr>
        </w:div>
        <w:div w:id="1061831051">
          <w:marLeft w:val="640"/>
          <w:marRight w:val="0"/>
          <w:marTop w:val="0"/>
          <w:marBottom w:val="0"/>
          <w:divBdr>
            <w:top w:val="none" w:sz="0" w:space="0" w:color="auto"/>
            <w:left w:val="none" w:sz="0" w:space="0" w:color="auto"/>
            <w:bottom w:val="none" w:sz="0" w:space="0" w:color="auto"/>
            <w:right w:val="none" w:sz="0" w:space="0" w:color="auto"/>
          </w:divBdr>
        </w:div>
        <w:div w:id="474956720">
          <w:marLeft w:val="640"/>
          <w:marRight w:val="0"/>
          <w:marTop w:val="0"/>
          <w:marBottom w:val="0"/>
          <w:divBdr>
            <w:top w:val="none" w:sz="0" w:space="0" w:color="auto"/>
            <w:left w:val="none" w:sz="0" w:space="0" w:color="auto"/>
            <w:bottom w:val="none" w:sz="0" w:space="0" w:color="auto"/>
            <w:right w:val="none" w:sz="0" w:space="0" w:color="auto"/>
          </w:divBdr>
        </w:div>
        <w:div w:id="783840072">
          <w:marLeft w:val="640"/>
          <w:marRight w:val="0"/>
          <w:marTop w:val="0"/>
          <w:marBottom w:val="0"/>
          <w:divBdr>
            <w:top w:val="none" w:sz="0" w:space="0" w:color="auto"/>
            <w:left w:val="none" w:sz="0" w:space="0" w:color="auto"/>
            <w:bottom w:val="none" w:sz="0" w:space="0" w:color="auto"/>
            <w:right w:val="none" w:sz="0" w:space="0" w:color="auto"/>
          </w:divBdr>
        </w:div>
        <w:div w:id="1653171527">
          <w:marLeft w:val="640"/>
          <w:marRight w:val="0"/>
          <w:marTop w:val="0"/>
          <w:marBottom w:val="0"/>
          <w:divBdr>
            <w:top w:val="none" w:sz="0" w:space="0" w:color="auto"/>
            <w:left w:val="none" w:sz="0" w:space="0" w:color="auto"/>
            <w:bottom w:val="none" w:sz="0" w:space="0" w:color="auto"/>
            <w:right w:val="none" w:sz="0" w:space="0" w:color="auto"/>
          </w:divBdr>
        </w:div>
        <w:div w:id="439766278">
          <w:marLeft w:val="640"/>
          <w:marRight w:val="0"/>
          <w:marTop w:val="0"/>
          <w:marBottom w:val="0"/>
          <w:divBdr>
            <w:top w:val="none" w:sz="0" w:space="0" w:color="auto"/>
            <w:left w:val="none" w:sz="0" w:space="0" w:color="auto"/>
            <w:bottom w:val="none" w:sz="0" w:space="0" w:color="auto"/>
            <w:right w:val="none" w:sz="0" w:space="0" w:color="auto"/>
          </w:divBdr>
        </w:div>
        <w:div w:id="872185694">
          <w:marLeft w:val="640"/>
          <w:marRight w:val="0"/>
          <w:marTop w:val="0"/>
          <w:marBottom w:val="0"/>
          <w:divBdr>
            <w:top w:val="none" w:sz="0" w:space="0" w:color="auto"/>
            <w:left w:val="none" w:sz="0" w:space="0" w:color="auto"/>
            <w:bottom w:val="none" w:sz="0" w:space="0" w:color="auto"/>
            <w:right w:val="none" w:sz="0" w:space="0" w:color="auto"/>
          </w:divBdr>
        </w:div>
        <w:div w:id="294992219">
          <w:marLeft w:val="640"/>
          <w:marRight w:val="0"/>
          <w:marTop w:val="0"/>
          <w:marBottom w:val="0"/>
          <w:divBdr>
            <w:top w:val="none" w:sz="0" w:space="0" w:color="auto"/>
            <w:left w:val="none" w:sz="0" w:space="0" w:color="auto"/>
            <w:bottom w:val="none" w:sz="0" w:space="0" w:color="auto"/>
            <w:right w:val="none" w:sz="0" w:space="0" w:color="auto"/>
          </w:divBdr>
        </w:div>
        <w:div w:id="1377698187">
          <w:marLeft w:val="640"/>
          <w:marRight w:val="0"/>
          <w:marTop w:val="0"/>
          <w:marBottom w:val="0"/>
          <w:divBdr>
            <w:top w:val="none" w:sz="0" w:space="0" w:color="auto"/>
            <w:left w:val="none" w:sz="0" w:space="0" w:color="auto"/>
            <w:bottom w:val="none" w:sz="0" w:space="0" w:color="auto"/>
            <w:right w:val="none" w:sz="0" w:space="0" w:color="auto"/>
          </w:divBdr>
        </w:div>
        <w:div w:id="1409300857">
          <w:marLeft w:val="640"/>
          <w:marRight w:val="0"/>
          <w:marTop w:val="0"/>
          <w:marBottom w:val="0"/>
          <w:divBdr>
            <w:top w:val="none" w:sz="0" w:space="0" w:color="auto"/>
            <w:left w:val="none" w:sz="0" w:space="0" w:color="auto"/>
            <w:bottom w:val="none" w:sz="0" w:space="0" w:color="auto"/>
            <w:right w:val="none" w:sz="0" w:space="0" w:color="auto"/>
          </w:divBdr>
        </w:div>
        <w:div w:id="1295677855">
          <w:marLeft w:val="640"/>
          <w:marRight w:val="0"/>
          <w:marTop w:val="0"/>
          <w:marBottom w:val="0"/>
          <w:divBdr>
            <w:top w:val="none" w:sz="0" w:space="0" w:color="auto"/>
            <w:left w:val="none" w:sz="0" w:space="0" w:color="auto"/>
            <w:bottom w:val="none" w:sz="0" w:space="0" w:color="auto"/>
            <w:right w:val="none" w:sz="0" w:space="0" w:color="auto"/>
          </w:divBdr>
        </w:div>
        <w:div w:id="1837695101">
          <w:marLeft w:val="640"/>
          <w:marRight w:val="0"/>
          <w:marTop w:val="0"/>
          <w:marBottom w:val="0"/>
          <w:divBdr>
            <w:top w:val="none" w:sz="0" w:space="0" w:color="auto"/>
            <w:left w:val="none" w:sz="0" w:space="0" w:color="auto"/>
            <w:bottom w:val="none" w:sz="0" w:space="0" w:color="auto"/>
            <w:right w:val="none" w:sz="0" w:space="0" w:color="auto"/>
          </w:divBdr>
        </w:div>
        <w:div w:id="1988430702">
          <w:marLeft w:val="640"/>
          <w:marRight w:val="0"/>
          <w:marTop w:val="0"/>
          <w:marBottom w:val="0"/>
          <w:divBdr>
            <w:top w:val="none" w:sz="0" w:space="0" w:color="auto"/>
            <w:left w:val="none" w:sz="0" w:space="0" w:color="auto"/>
            <w:bottom w:val="none" w:sz="0" w:space="0" w:color="auto"/>
            <w:right w:val="none" w:sz="0" w:space="0" w:color="auto"/>
          </w:divBdr>
        </w:div>
        <w:div w:id="1349213662">
          <w:marLeft w:val="640"/>
          <w:marRight w:val="0"/>
          <w:marTop w:val="0"/>
          <w:marBottom w:val="0"/>
          <w:divBdr>
            <w:top w:val="none" w:sz="0" w:space="0" w:color="auto"/>
            <w:left w:val="none" w:sz="0" w:space="0" w:color="auto"/>
            <w:bottom w:val="none" w:sz="0" w:space="0" w:color="auto"/>
            <w:right w:val="none" w:sz="0" w:space="0" w:color="auto"/>
          </w:divBdr>
        </w:div>
        <w:div w:id="1072854261">
          <w:marLeft w:val="640"/>
          <w:marRight w:val="0"/>
          <w:marTop w:val="0"/>
          <w:marBottom w:val="0"/>
          <w:divBdr>
            <w:top w:val="none" w:sz="0" w:space="0" w:color="auto"/>
            <w:left w:val="none" w:sz="0" w:space="0" w:color="auto"/>
            <w:bottom w:val="none" w:sz="0" w:space="0" w:color="auto"/>
            <w:right w:val="none" w:sz="0" w:space="0" w:color="auto"/>
          </w:divBdr>
        </w:div>
        <w:div w:id="568927717">
          <w:marLeft w:val="640"/>
          <w:marRight w:val="0"/>
          <w:marTop w:val="0"/>
          <w:marBottom w:val="0"/>
          <w:divBdr>
            <w:top w:val="none" w:sz="0" w:space="0" w:color="auto"/>
            <w:left w:val="none" w:sz="0" w:space="0" w:color="auto"/>
            <w:bottom w:val="none" w:sz="0" w:space="0" w:color="auto"/>
            <w:right w:val="none" w:sz="0" w:space="0" w:color="auto"/>
          </w:divBdr>
        </w:div>
        <w:div w:id="1619094848">
          <w:marLeft w:val="640"/>
          <w:marRight w:val="0"/>
          <w:marTop w:val="0"/>
          <w:marBottom w:val="0"/>
          <w:divBdr>
            <w:top w:val="none" w:sz="0" w:space="0" w:color="auto"/>
            <w:left w:val="none" w:sz="0" w:space="0" w:color="auto"/>
            <w:bottom w:val="none" w:sz="0" w:space="0" w:color="auto"/>
            <w:right w:val="none" w:sz="0" w:space="0" w:color="auto"/>
          </w:divBdr>
        </w:div>
        <w:div w:id="262152241">
          <w:marLeft w:val="640"/>
          <w:marRight w:val="0"/>
          <w:marTop w:val="0"/>
          <w:marBottom w:val="0"/>
          <w:divBdr>
            <w:top w:val="none" w:sz="0" w:space="0" w:color="auto"/>
            <w:left w:val="none" w:sz="0" w:space="0" w:color="auto"/>
            <w:bottom w:val="none" w:sz="0" w:space="0" w:color="auto"/>
            <w:right w:val="none" w:sz="0" w:space="0" w:color="auto"/>
          </w:divBdr>
        </w:div>
        <w:div w:id="1616936889">
          <w:marLeft w:val="640"/>
          <w:marRight w:val="0"/>
          <w:marTop w:val="0"/>
          <w:marBottom w:val="0"/>
          <w:divBdr>
            <w:top w:val="none" w:sz="0" w:space="0" w:color="auto"/>
            <w:left w:val="none" w:sz="0" w:space="0" w:color="auto"/>
            <w:bottom w:val="none" w:sz="0" w:space="0" w:color="auto"/>
            <w:right w:val="none" w:sz="0" w:space="0" w:color="auto"/>
          </w:divBdr>
        </w:div>
        <w:div w:id="836311011">
          <w:marLeft w:val="640"/>
          <w:marRight w:val="0"/>
          <w:marTop w:val="0"/>
          <w:marBottom w:val="0"/>
          <w:divBdr>
            <w:top w:val="none" w:sz="0" w:space="0" w:color="auto"/>
            <w:left w:val="none" w:sz="0" w:space="0" w:color="auto"/>
            <w:bottom w:val="none" w:sz="0" w:space="0" w:color="auto"/>
            <w:right w:val="none" w:sz="0" w:space="0" w:color="auto"/>
          </w:divBdr>
        </w:div>
        <w:div w:id="418797503">
          <w:marLeft w:val="640"/>
          <w:marRight w:val="0"/>
          <w:marTop w:val="0"/>
          <w:marBottom w:val="0"/>
          <w:divBdr>
            <w:top w:val="none" w:sz="0" w:space="0" w:color="auto"/>
            <w:left w:val="none" w:sz="0" w:space="0" w:color="auto"/>
            <w:bottom w:val="none" w:sz="0" w:space="0" w:color="auto"/>
            <w:right w:val="none" w:sz="0" w:space="0" w:color="auto"/>
          </w:divBdr>
        </w:div>
        <w:div w:id="1360205854">
          <w:marLeft w:val="640"/>
          <w:marRight w:val="0"/>
          <w:marTop w:val="0"/>
          <w:marBottom w:val="0"/>
          <w:divBdr>
            <w:top w:val="none" w:sz="0" w:space="0" w:color="auto"/>
            <w:left w:val="none" w:sz="0" w:space="0" w:color="auto"/>
            <w:bottom w:val="none" w:sz="0" w:space="0" w:color="auto"/>
            <w:right w:val="none" w:sz="0" w:space="0" w:color="auto"/>
          </w:divBdr>
        </w:div>
        <w:div w:id="410851172">
          <w:marLeft w:val="640"/>
          <w:marRight w:val="0"/>
          <w:marTop w:val="0"/>
          <w:marBottom w:val="0"/>
          <w:divBdr>
            <w:top w:val="none" w:sz="0" w:space="0" w:color="auto"/>
            <w:left w:val="none" w:sz="0" w:space="0" w:color="auto"/>
            <w:bottom w:val="none" w:sz="0" w:space="0" w:color="auto"/>
            <w:right w:val="none" w:sz="0" w:space="0" w:color="auto"/>
          </w:divBdr>
        </w:div>
        <w:div w:id="1779981487">
          <w:marLeft w:val="640"/>
          <w:marRight w:val="0"/>
          <w:marTop w:val="0"/>
          <w:marBottom w:val="0"/>
          <w:divBdr>
            <w:top w:val="none" w:sz="0" w:space="0" w:color="auto"/>
            <w:left w:val="none" w:sz="0" w:space="0" w:color="auto"/>
            <w:bottom w:val="none" w:sz="0" w:space="0" w:color="auto"/>
            <w:right w:val="none" w:sz="0" w:space="0" w:color="auto"/>
          </w:divBdr>
        </w:div>
        <w:div w:id="1563641203">
          <w:marLeft w:val="640"/>
          <w:marRight w:val="0"/>
          <w:marTop w:val="0"/>
          <w:marBottom w:val="0"/>
          <w:divBdr>
            <w:top w:val="none" w:sz="0" w:space="0" w:color="auto"/>
            <w:left w:val="none" w:sz="0" w:space="0" w:color="auto"/>
            <w:bottom w:val="none" w:sz="0" w:space="0" w:color="auto"/>
            <w:right w:val="none" w:sz="0" w:space="0" w:color="auto"/>
          </w:divBdr>
        </w:div>
        <w:div w:id="1195853015">
          <w:marLeft w:val="640"/>
          <w:marRight w:val="0"/>
          <w:marTop w:val="0"/>
          <w:marBottom w:val="0"/>
          <w:divBdr>
            <w:top w:val="none" w:sz="0" w:space="0" w:color="auto"/>
            <w:left w:val="none" w:sz="0" w:space="0" w:color="auto"/>
            <w:bottom w:val="none" w:sz="0" w:space="0" w:color="auto"/>
            <w:right w:val="none" w:sz="0" w:space="0" w:color="auto"/>
          </w:divBdr>
        </w:div>
        <w:div w:id="414084615">
          <w:marLeft w:val="640"/>
          <w:marRight w:val="0"/>
          <w:marTop w:val="0"/>
          <w:marBottom w:val="0"/>
          <w:divBdr>
            <w:top w:val="none" w:sz="0" w:space="0" w:color="auto"/>
            <w:left w:val="none" w:sz="0" w:space="0" w:color="auto"/>
            <w:bottom w:val="none" w:sz="0" w:space="0" w:color="auto"/>
            <w:right w:val="none" w:sz="0" w:space="0" w:color="auto"/>
          </w:divBdr>
        </w:div>
        <w:div w:id="186795813">
          <w:marLeft w:val="640"/>
          <w:marRight w:val="0"/>
          <w:marTop w:val="0"/>
          <w:marBottom w:val="0"/>
          <w:divBdr>
            <w:top w:val="none" w:sz="0" w:space="0" w:color="auto"/>
            <w:left w:val="none" w:sz="0" w:space="0" w:color="auto"/>
            <w:bottom w:val="none" w:sz="0" w:space="0" w:color="auto"/>
            <w:right w:val="none" w:sz="0" w:space="0" w:color="auto"/>
          </w:divBdr>
        </w:div>
        <w:div w:id="1430806598">
          <w:marLeft w:val="640"/>
          <w:marRight w:val="0"/>
          <w:marTop w:val="0"/>
          <w:marBottom w:val="0"/>
          <w:divBdr>
            <w:top w:val="none" w:sz="0" w:space="0" w:color="auto"/>
            <w:left w:val="none" w:sz="0" w:space="0" w:color="auto"/>
            <w:bottom w:val="none" w:sz="0" w:space="0" w:color="auto"/>
            <w:right w:val="none" w:sz="0" w:space="0" w:color="auto"/>
          </w:divBdr>
        </w:div>
        <w:div w:id="565653153">
          <w:marLeft w:val="640"/>
          <w:marRight w:val="0"/>
          <w:marTop w:val="0"/>
          <w:marBottom w:val="0"/>
          <w:divBdr>
            <w:top w:val="none" w:sz="0" w:space="0" w:color="auto"/>
            <w:left w:val="none" w:sz="0" w:space="0" w:color="auto"/>
            <w:bottom w:val="none" w:sz="0" w:space="0" w:color="auto"/>
            <w:right w:val="none" w:sz="0" w:space="0" w:color="auto"/>
          </w:divBdr>
        </w:div>
        <w:div w:id="395010778">
          <w:marLeft w:val="640"/>
          <w:marRight w:val="0"/>
          <w:marTop w:val="0"/>
          <w:marBottom w:val="0"/>
          <w:divBdr>
            <w:top w:val="none" w:sz="0" w:space="0" w:color="auto"/>
            <w:left w:val="none" w:sz="0" w:space="0" w:color="auto"/>
            <w:bottom w:val="none" w:sz="0" w:space="0" w:color="auto"/>
            <w:right w:val="none" w:sz="0" w:space="0" w:color="auto"/>
          </w:divBdr>
        </w:div>
        <w:div w:id="10497942">
          <w:marLeft w:val="640"/>
          <w:marRight w:val="0"/>
          <w:marTop w:val="0"/>
          <w:marBottom w:val="0"/>
          <w:divBdr>
            <w:top w:val="none" w:sz="0" w:space="0" w:color="auto"/>
            <w:left w:val="none" w:sz="0" w:space="0" w:color="auto"/>
            <w:bottom w:val="none" w:sz="0" w:space="0" w:color="auto"/>
            <w:right w:val="none" w:sz="0" w:space="0" w:color="auto"/>
          </w:divBdr>
        </w:div>
        <w:div w:id="2043939932">
          <w:marLeft w:val="640"/>
          <w:marRight w:val="0"/>
          <w:marTop w:val="0"/>
          <w:marBottom w:val="0"/>
          <w:divBdr>
            <w:top w:val="none" w:sz="0" w:space="0" w:color="auto"/>
            <w:left w:val="none" w:sz="0" w:space="0" w:color="auto"/>
            <w:bottom w:val="none" w:sz="0" w:space="0" w:color="auto"/>
            <w:right w:val="none" w:sz="0" w:space="0" w:color="auto"/>
          </w:divBdr>
        </w:div>
        <w:div w:id="1069381356">
          <w:marLeft w:val="640"/>
          <w:marRight w:val="0"/>
          <w:marTop w:val="0"/>
          <w:marBottom w:val="0"/>
          <w:divBdr>
            <w:top w:val="none" w:sz="0" w:space="0" w:color="auto"/>
            <w:left w:val="none" w:sz="0" w:space="0" w:color="auto"/>
            <w:bottom w:val="none" w:sz="0" w:space="0" w:color="auto"/>
            <w:right w:val="none" w:sz="0" w:space="0" w:color="auto"/>
          </w:divBdr>
        </w:div>
        <w:div w:id="411781153">
          <w:marLeft w:val="640"/>
          <w:marRight w:val="0"/>
          <w:marTop w:val="0"/>
          <w:marBottom w:val="0"/>
          <w:divBdr>
            <w:top w:val="none" w:sz="0" w:space="0" w:color="auto"/>
            <w:left w:val="none" w:sz="0" w:space="0" w:color="auto"/>
            <w:bottom w:val="none" w:sz="0" w:space="0" w:color="auto"/>
            <w:right w:val="none" w:sz="0" w:space="0" w:color="auto"/>
          </w:divBdr>
        </w:div>
        <w:div w:id="1332294358">
          <w:marLeft w:val="640"/>
          <w:marRight w:val="0"/>
          <w:marTop w:val="0"/>
          <w:marBottom w:val="0"/>
          <w:divBdr>
            <w:top w:val="none" w:sz="0" w:space="0" w:color="auto"/>
            <w:left w:val="none" w:sz="0" w:space="0" w:color="auto"/>
            <w:bottom w:val="none" w:sz="0" w:space="0" w:color="auto"/>
            <w:right w:val="none" w:sz="0" w:space="0" w:color="auto"/>
          </w:divBdr>
        </w:div>
        <w:div w:id="180707853">
          <w:marLeft w:val="640"/>
          <w:marRight w:val="0"/>
          <w:marTop w:val="0"/>
          <w:marBottom w:val="0"/>
          <w:divBdr>
            <w:top w:val="none" w:sz="0" w:space="0" w:color="auto"/>
            <w:left w:val="none" w:sz="0" w:space="0" w:color="auto"/>
            <w:bottom w:val="none" w:sz="0" w:space="0" w:color="auto"/>
            <w:right w:val="none" w:sz="0" w:space="0" w:color="auto"/>
          </w:divBdr>
        </w:div>
        <w:div w:id="360715656">
          <w:marLeft w:val="640"/>
          <w:marRight w:val="0"/>
          <w:marTop w:val="0"/>
          <w:marBottom w:val="0"/>
          <w:divBdr>
            <w:top w:val="none" w:sz="0" w:space="0" w:color="auto"/>
            <w:left w:val="none" w:sz="0" w:space="0" w:color="auto"/>
            <w:bottom w:val="none" w:sz="0" w:space="0" w:color="auto"/>
            <w:right w:val="none" w:sz="0" w:space="0" w:color="auto"/>
          </w:divBdr>
        </w:div>
        <w:div w:id="1553079943">
          <w:marLeft w:val="640"/>
          <w:marRight w:val="0"/>
          <w:marTop w:val="0"/>
          <w:marBottom w:val="0"/>
          <w:divBdr>
            <w:top w:val="none" w:sz="0" w:space="0" w:color="auto"/>
            <w:left w:val="none" w:sz="0" w:space="0" w:color="auto"/>
            <w:bottom w:val="none" w:sz="0" w:space="0" w:color="auto"/>
            <w:right w:val="none" w:sz="0" w:space="0" w:color="auto"/>
          </w:divBdr>
        </w:div>
        <w:div w:id="1533575047">
          <w:marLeft w:val="640"/>
          <w:marRight w:val="0"/>
          <w:marTop w:val="0"/>
          <w:marBottom w:val="0"/>
          <w:divBdr>
            <w:top w:val="none" w:sz="0" w:space="0" w:color="auto"/>
            <w:left w:val="none" w:sz="0" w:space="0" w:color="auto"/>
            <w:bottom w:val="none" w:sz="0" w:space="0" w:color="auto"/>
            <w:right w:val="none" w:sz="0" w:space="0" w:color="auto"/>
          </w:divBdr>
        </w:div>
        <w:div w:id="1099832633">
          <w:marLeft w:val="640"/>
          <w:marRight w:val="0"/>
          <w:marTop w:val="0"/>
          <w:marBottom w:val="0"/>
          <w:divBdr>
            <w:top w:val="none" w:sz="0" w:space="0" w:color="auto"/>
            <w:left w:val="none" w:sz="0" w:space="0" w:color="auto"/>
            <w:bottom w:val="none" w:sz="0" w:space="0" w:color="auto"/>
            <w:right w:val="none" w:sz="0" w:space="0" w:color="auto"/>
          </w:divBdr>
        </w:div>
        <w:div w:id="209151579">
          <w:marLeft w:val="640"/>
          <w:marRight w:val="0"/>
          <w:marTop w:val="0"/>
          <w:marBottom w:val="0"/>
          <w:divBdr>
            <w:top w:val="none" w:sz="0" w:space="0" w:color="auto"/>
            <w:left w:val="none" w:sz="0" w:space="0" w:color="auto"/>
            <w:bottom w:val="none" w:sz="0" w:space="0" w:color="auto"/>
            <w:right w:val="none" w:sz="0" w:space="0" w:color="auto"/>
          </w:divBdr>
        </w:div>
        <w:div w:id="1776366185">
          <w:marLeft w:val="640"/>
          <w:marRight w:val="0"/>
          <w:marTop w:val="0"/>
          <w:marBottom w:val="0"/>
          <w:divBdr>
            <w:top w:val="none" w:sz="0" w:space="0" w:color="auto"/>
            <w:left w:val="none" w:sz="0" w:space="0" w:color="auto"/>
            <w:bottom w:val="none" w:sz="0" w:space="0" w:color="auto"/>
            <w:right w:val="none" w:sz="0" w:space="0" w:color="auto"/>
          </w:divBdr>
        </w:div>
        <w:div w:id="700394761">
          <w:marLeft w:val="640"/>
          <w:marRight w:val="0"/>
          <w:marTop w:val="0"/>
          <w:marBottom w:val="0"/>
          <w:divBdr>
            <w:top w:val="none" w:sz="0" w:space="0" w:color="auto"/>
            <w:left w:val="none" w:sz="0" w:space="0" w:color="auto"/>
            <w:bottom w:val="none" w:sz="0" w:space="0" w:color="auto"/>
            <w:right w:val="none" w:sz="0" w:space="0" w:color="auto"/>
          </w:divBdr>
        </w:div>
        <w:div w:id="2073036061">
          <w:marLeft w:val="640"/>
          <w:marRight w:val="0"/>
          <w:marTop w:val="0"/>
          <w:marBottom w:val="0"/>
          <w:divBdr>
            <w:top w:val="none" w:sz="0" w:space="0" w:color="auto"/>
            <w:left w:val="none" w:sz="0" w:space="0" w:color="auto"/>
            <w:bottom w:val="none" w:sz="0" w:space="0" w:color="auto"/>
            <w:right w:val="none" w:sz="0" w:space="0" w:color="auto"/>
          </w:divBdr>
        </w:div>
      </w:divsChild>
    </w:div>
    <w:div w:id="341515036">
      <w:bodyDiv w:val="1"/>
      <w:marLeft w:val="0"/>
      <w:marRight w:val="0"/>
      <w:marTop w:val="0"/>
      <w:marBottom w:val="0"/>
      <w:divBdr>
        <w:top w:val="none" w:sz="0" w:space="0" w:color="auto"/>
        <w:left w:val="none" w:sz="0" w:space="0" w:color="auto"/>
        <w:bottom w:val="none" w:sz="0" w:space="0" w:color="auto"/>
        <w:right w:val="none" w:sz="0" w:space="0" w:color="auto"/>
      </w:divBdr>
      <w:divsChild>
        <w:div w:id="2055958853">
          <w:marLeft w:val="640"/>
          <w:marRight w:val="0"/>
          <w:marTop w:val="0"/>
          <w:marBottom w:val="0"/>
          <w:divBdr>
            <w:top w:val="none" w:sz="0" w:space="0" w:color="auto"/>
            <w:left w:val="none" w:sz="0" w:space="0" w:color="auto"/>
            <w:bottom w:val="none" w:sz="0" w:space="0" w:color="auto"/>
            <w:right w:val="none" w:sz="0" w:space="0" w:color="auto"/>
          </w:divBdr>
        </w:div>
        <w:div w:id="646402107">
          <w:marLeft w:val="640"/>
          <w:marRight w:val="0"/>
          <w:marTop w:val="0"/>
          <w:marBottom w:val="0"/>
          <w:divBdr>
            <w:top w:val="none" w:sz="0" w:space="0" w:color="auto"/>
            <w:left w:val="none" w:sz="0" w:space="0" w:color="auto"/>
            <w:bottom w:val="none" w:sz="0" w:space="0" w:color="auto"/>
            <w:right w:val="none" w:sz="0" w:space="0" w:color="auto"/>
          </w:divBdr>
        </w:div>
        <w:div w:id="1491167849">
          <w:marLeft w:val="640"/>
          <w:marRight w:val="0"/>
          <w:marTop w:val="0"/>
          <w:marBottom w:val="0"/>
          <w:divBdr>
            <w:top w:val="none" w:sz="0" w:space="0" w:color="auto"/>
            <w:left w:val="none" w:sz="0" w:space="0" w:color="auto"/>
            <w:bottom w:val="none" w:sz="0" w:space="0" w:color="auto"/>
            <w:right w:val="none" w:sz="0" w:space="0" w:color="auto"/>
          </w:divBdr>
        </w:div>
        <w:div w:id="2061200672">
          <w:marLeft w:val="640"/>
          <w:marRight w:val="0"/>
          <w:marTop w:val="0"/>
          <w:marBottom w:val="0"/>
          <w:divBdr>
            <w:top w:val="none" w:sz="0" w:space="0" w:color="auto"/>
            <w:left w:val="none" w:sz="0" w:space="0" w:color="auto"/>
            <w:bottom w:val="none" w:sz="0" w:space="0" w:color="auto"/>
            <w:right w:val="none" w:sz="0" w:space="0" w:color="auto"/>
          </w:divBdr>
        </w:div>
        <w:div w:id="1279724871">
          <w:marLeft w:val="640"/>
          <w:marRight w:val="0"/>
          <w:marTop w:val="0"/>
          <w:marBottom w:val="0"/>
          <w:divBdr>
            <w:top w:val="none" w:sz="0" w:space="0" w:color="auto"/>
            <w:left w:val="none" w:sz="0" w:space="0" w:color="auto"/>
            <w:bottom w:val="none" w:sz="0" w:space="0" w:color="auto"/>
            <w:right w:val="none" w:sz="0" w:space="0" w:color="auto"/>
          </w:divBdr>
        </w:div>
        <w:div w:id="269558072">
          <w:marLeft w:val="640"/>
          <w:marRight w:val="0"/>
          <w:marTop w:val="0"/>
          <w:marBottom w:val="0"/>
          <w:divBdr>
            <w:top w:val="none" w:sz="0" w:space="0" w:color="auto"/>
            <w:left w:val="none" w:sz="0" w:space="0" w:color="auto"/>
            <w:bottom w:val="none" w:sz="0" w:space="0" w:color="auto"/>
            <w:right w:val="none" w:sz="0" w:space="0" w:color="auto"/>
          </w:divBdr>
        </w:div>
        <w:div w:id="324550568">
          <w:marLeft w:val="640"/>
          <w:marRight w:val="0"/>
          <w:marTop w:val="0"/>
          <w:marBottom w:val="0"/>
          <w:divBdr>
            <w:top w:val="none" w:sz="0" w:space="0" w:color="auto"/>
            <w:left w:val="none" w:sz="0" w:space="0" w:color="auto"/>
            <w:bottom w:val="none" w:sz="0" w:space="0" w:color="auto"/>
            <w:right w:val="none" w:sz="0" w:space="0" w:color="auto"/>
          </w:divBdr>
        </w:div>
        <w:div w:id="1364162836">
          <w:marLeft w:val="640"/>
          <w:marRight w:val="0"/>
          <w:marTop w:val="0"/>
          <w:marBottom w:val="0"/>
          <w:divBdr>
            <w:top w:val="none" w:sz="0" w:space="0" w:color="auto"/>
            <w:left w:val="none" w:sz="0" w:space="0" w:color="auto"/>
            <w:bottom w:val="none" w:sz="0" w:space="0" w:color="auto"/>
            <w:right w:val="none" w:sz="0" w:space="0" w:color="auto"/>
          </w:divBdr>
        </w:div>
        <w:div w:id="1213038091">
          <w:marLeft w:val="640"/>
          <w:marRight w:val="0"/>
          <w:marTop w:val="0"/>
          <w:marBottom w:val="0"/>
          <w:divBdr>
            <w:top w:val="none" w:sz="0" w:space="0" w:color="auto"/>
            <w:left w:val="none" w:sz="0" w:space="0" w:color="auto"/>
            <w:bottom w:val="none" w:sz="0" w:space="0" w:color="auto"/>
            <w:right w:val="none" w:sz="0" w:space="0" w:color="auto"/>
          </w:divBdr>
        </w:div>
        <w:div w:id="1525558402">
          <w:marLeft w:val="640"/>
          <w:marRight w:val="0"/>
          <w:marTop w:val="0"/>
          <w:marBottom w:val="0"/>
          <w:divBdr>
            <w:top w:val="none" w:sz="0" w:space="0" w:color="auto"/>
            <w:left w:val="none" w:sz="0" w:space="0" w:color="auto"/>
            <w:bottom w:val="none" w:sz="0" w:space="0" w:color="auto"/>
            <w:right w:val="none" w:sz="0" w:space="0" w:color="auto"/>
          </w:divBdr>
        </w:div>
        <w:div w:id="484510849">
          <w:marLeft w:val="640"/>
          <w:marRight w:val="0"/>
          <w:marTop w:val="0"/>
          <w:marBottom w:val="0"/>
          <w:divBdr>
            <w:top w:val="none" w:sz="0" w:space="0" w:color="auto"/>
            <w:left w:val="none" w:sz="0" w:space="0" w:color="auto"/>
            <w:bottom w:val="none" w:sz="0" w:space="0" w:color="auto"/>
            <w:right w:val="none" w:sz="0" w:space="0" w:color="auto"/>
          </w:divBdr>
        </w:div>
        <w:div w:id="1525552818">
          <w:marLeft w:val="640"/>
          <w:marRight w:val="0"/>
          <w:marTop w:val="0"/>
          <w:marBottom w:val="0"/>
          <w:divBdr>
            <w:top w:val="none" w:sz="0" w:space="0" w:color="auto"/>
            <w:left w:val="none" w:sz="0" w:space="0" w:color="auto"/>
            <w:bottom w:val="none" w:sz="0" w:space="0" w:color="auto"/>
            <w:right w:val="none" w:sz="0" w:space="0" w:color="auto"/>
          </w:divBdr>
        </w:div>
        <w:div w:id="937756329">
          <w:marLeft w:val="640"/>
          <w:marRight w:val="0"/>
          <w:marTop w:val="0"/>
          <w:marBottom w:val="0"/>
          <w:divBdr>
            <w:top w:val="none" w:sz="0" w:space="0" w:color="auto"/>
            <w:left w:val="none" w:sz="0" w:space="0" w:color="auto"/>
            <w:bottom w:val="none" w:sz="0" w:space="0" w:color="auto"/>
            <w:right w:val="none" w:sz="0" w:space="0" w:color="auto"/>
          </w:divBdr>
        </w:div>
        <w:div w:id="204372684">
          <w:marLeft w:val="640"/>
          <w:marRight w:val="0"/>
          <w:marTop w:val="0"/>
          <w:marBottom w:val="0"/>
          <w:divBdr>
            <w:top w:val="none" w:sz="0" w:space="0" w:color="auto"/>
            <w:left w:val="none" w:sz="0" w:space="0" w:color="auto"/>
            <w:bottom w:val="none" w:sz="0" w:space="0" w:color="auto"/>
            <w:right w:val="none" w:sz="0" w:space="0" w:color="auto"/>
          </w:divBdr>
        </w:div>
        <w:div w:id="2051564693">
          <w:marLeft w:val="640"/>
          <w:marRight w:val="0"/>
          <w:marTop w:val="0"/>
          <w:marBottom w:val="0"/>
          <w:divBdr>
            <w:top w:val="none" w:sz="0" w:space="0" w:color="auto"/>
            <w:left w:val="none" w:sz="0" w:space="0" w:color="auto"/>
            <w:bottom w:val="none" w:sz="0" w:space="0" w:color="auto"/>
            <w:right w:val="none" w:sz="0" w:space="0" w:color="auto"/>
          </w:divBdr>
        </w:div>
        <w:div w:id="1117405385">
          <w:marLeft w:val="640"/>
          <w:marRight w:val="0"/>
          <w:marTop w:val="0"/>
          <w:marBottom w:val="0"/>
          <w:divBdr>
            <w:top w:val="none" w:sz="0" w:space="0" w:color="auto"/>
            <w:left w:val="none" w:sz="0" w:space="0" w:color="auto"/>
            <w:bottom w:val="none" w:sz="0" w:space="0" w:color="auto"/>
            <w:right w:val="none" w:sz="0" w:space="0" w:color="auto"/>
          </w:divBdr>
        </w:div>
        <w:div w:id="1986204217">
          <w:marLeft w:val="640"/>
          <w:marRight w:val="0"/>
          <w:marTop w:val="0"/>
          <w:marBottom w:val="0"/>
          <w:divBdr>
            <w:top w:val="none" w:sz="0" w:space="0" w:color="auto"/>
            <w:left w:val="none" w:sz="0" w:space="0" w:color="auto"/>
            <w:bottom w:val="none" w:sz="0" w:space="0" w:color="auto"/>
            <w:right w:val="none" w:sz="0" w:space="0" w:color="auto"/>
          </w:divBdr>
        </w:div>
        <w:div w:id="2146770970">
          <w:marLeft w:val="640"/>
          <w:marRight w:val="0"/>
          <w:marTop w:val="0"/>
          <w:marBottom w:val="0"/>
          <w:divBdr>
            <w:top w:val="none" w:sz="0" w:space="0" w:color="auto"/>
            <w:left w:val="none" w:sz="0" w:space="0" w:color="auto"/>
            <w:bottom w:val="none" w:sz="0" w:space="0" w:color="auto"/>
            <w:right w:val="none" w:sz="0" w:space="0" w:color="auto"/>
          </w:divBdr>
        </w:div>
        <w:div w:id="131096935">
          <w:marLeft w:val="640"/>
          <w:marRight w:val="0"/>
          <w:marTop w:val="0"/>
          <w:marBottom w:val="0"/>
          <w:divBdr>
            <w:top w:val="none" w:sz="0" w:space="0" w:color="auto"/>
            <w:left w:val="none" w:sz="0" w:space="0" w:color="auto"/>
            <w:bottom w:val="none" w:sz="0" w:space="0" w:color="auto"/>
            <w:right w:val="none" w:sz="0" w:space="0" w:color="auto"/>
          </w:divBdr>
        </w:div>
        <w:div w:id="1691837148">
          <w:marLeft w:val="640"/>
          <w:marRight w:val="0"/>
          <w:marTop w:val="0"/>
          <w:marBottom w:val="0"/>
          <w:divBdr>
            <w:top w:val="none" w:sz="0" w:space="0" w:color="auto"/>
            <w:left w:val="none" w:sz="0" w:space="0" w:color="auto"/>
            <w:bottom w:val="none" w:sz="0" w:space="0" w:color="auto"/>
            <w:right w:val="none" w:sz="0" w:space="0" w:color="auto"/>
          </w:divBdr>
        </w:div>
        <w:div w:id="1032803475">
          <w:marLeft w:val="640"/>
          <w:marRight w:val="0"/>
          <w:marTop w:val="0"/>
          <w:marBottom w:val="0"/>
          <w:divBdr>
            <w:top w:val="none" w:sz="0" w:space="0" w:color="auto"/>
            <w:left w:val="none" w:sz="0" w:space="0" w:color="auto"/>
            <w:bottom w:val="none" w:sz="0" w:space="0" w:color="auto"/>
            <w:right w:val="none" w:sz="0" w:space="0" w:color="auto"/>
          </w:divBdr>
        </w:div>
        <w:div w:id="805127080">
          <w:marLeft w:val="640"/>
          <w:marRight w:val="0"/>
          <w:marTop w:val="0"/>
          <w:marBottom w:val="0"/>
          <w:divBdr>
            <w:top w:val="none" w:sz="0" w:space="0" w:color="auto"/>
            <w:left w:val="none" w:sz="0" w:space="0" w:color="auto"/>
            <w:bottom w:val="none" w:sz="0" w:space="0" w:color="auto"/>
            <w:right w:val="none" w:sz="0" w:space="0" w:color="auto"/>
          </w:divBdr>
        </w:div>
        <w:div w:id="1560479514">
          <w:marLeft w:val="640"/>
          <w:marRight w:val="0"/>
          <w:marTop w:val="0"/>
          <w:marBottom w:val="0"/>
          <w:divBdr>
            <w:top w:val="none" w:sz="0" w:space="0" w:color="auto"/>
            <w:left w:val="none" w:sz="0" w:space="0" w:color="auto"/>
            <w:bottom w:val="none" w:sz="0" w:space="0" w:color="auto"/>
            <w:right w:val="none" w:sz="0" w:space="0" w:color="auto"/>
          </w:divBdr>
        </w:div>
        <w:div w:id="892544365">
          <w:marLeft w:val="640"/>
          <w:marRight w:val="0"/>
          <w:marTop w:val="0"/>
          <w:marBottom w:val="0"/>
          <w:divBdr>
            <w:top w:val="none" w:sz="0" w:space="0" w:color="auto"/>
            <w:left w:val="none" w:sz="0" w:space="0" w:color="auto"/>
            <w:bottom w:val="none" w:sz="0" w:space="0" w:color="auto"/>
            <w:right w:val="none" w:sz="0" w:space="0" w:color="auto"/>
          </w:divBdr>
        </w:div>
        <w:div w:id="369261084">
          <w:marLeft w:val="640"/>
          <w:marRight w:val="0"/>
          <w:marTop w:val="0"/>
          <w:marBottom w:val="0"/>
          <w:divBdr>
            <w:top w:val="none" w:sz="0" w:space="0" w:color="auto"/>
            <w:left w:val="none" w:sz="0" w:space="0" w:color="auto"/>
            <w:bottom w:val="none" w:sz="0" w:space="0" w:color="auto"/>
            <w:right w:val="none" w:sz="0" w:space="0" w:color="auto"/>
          </w:divBdr>
        </w:div>
        <w:div w:id="504563305">
          <w:marLeft w:val="640"/>
          <w:marRight w:val="0"/>
          <w:marTop w:val="0"/>
          <w:marBottom w:val="0"/>
          <w:divBdr>
            <w:top w:val="none" w:sz="0" w:space="0" w:color="auto"/>
            <w:left w:val="none" w:sz="0" w:space="0" w:color="auto"/>
            <w:bottom w:val="none" w:sz="0" w:space="0" w:color="auto"/>
            <w:right w:val="none" w:sz="0" w:space="0" w:color="auto"/>
          </w:divBdr>
        </w:div>
        <w:div w:id="523516692">
          <w:marLeft w:val="640"/>
          <w:marRight w:val="0"/>
          <w:marTop w:val="0"/>
          <w:marBottom w:val="0"/>
          <w:divBdr>
            <w:top w:val="none" w:sz="0" w:space="0" w:color="auto"/>
            <w:left w:val="none" w:sz="0" w:space="0" w:color="auto"/>
            <w:bottom w:val="none" w:sz="0" w:space="0" w:color="auto"/>
            <w:right w:val="none" w:sz="0" w:space="0" w:color="auto"/>
          </w:divBdr>
        </w:div>
        <w:div w:id="1303543179">
          <w:marLeft w:val="640"/>
          <w:marRight w:val="0"/>
          <w:marTop w:val="0"/>
          <w:marBottom w:val="0"/>
          <w:divBdr>
            <w:top w:val="none" w:sz="0" w:space="0" w:color="auto"/>
            <w:left w:val="none" w:sz="0" w:space="0" w:color="auto"/>
            <w:bottom w:val="none" w:sz="0" w:space="0" w:color="auto"/>
            <w:right w:val="none" w:sz="0" w:space="0" w:color="auto"/>
          </w:divBdr>
        </w:div>
        <w:div w:id="1918709186">
          <w:marLeft w:val="640"/>
          <w:marRight w:val="0"/>
          <w:marTop w:val="0"/>
          <w:marBottom w:val="0"/>
          <w:divBdr>
            <w:top w:val="none" w:sz="0" w:space="0" w:color="auto"/>
            <w:left w:val="none" w:sz="0" w:space="0" w:color="auto"/>
            <w:bottom w:val="none" w:sz="0" w:space="0" w:color="auto"/>
            <w:right w:val="none" w:sz="0" w:space="0" w:color="auto"/>
          </w:divBdr>
        </w:div>
        <w:div w:id="2029138097">
          <w:marLeft w:val="640"/>
          <w:marRight w:val="0"/>
          <w:marTop w:val="0"/>
          <w:marBottom w:val="0"/>
          <w:divBdr>
            <w:top w:val="none" w:sz="0" w:space="0" w:color="auto"/>
            <w:left w:val="none" w:sz="0" w:space="0" w:color="auto"/>
            <w:bottom w:val="none" w:sz="0" w:space="0" w:color="auto"/>
            <w:right w:val="none" w:sz="0" w:space="0" w:color="auto"/>
          </w:divBdr>
        </w:div>
        <w:div w:id="379524368">
          <w:marLeft w:val="640"/>
          <w:marRight w:val="0"/>
          <w:marTop w:val="0"/>
          <w:marBottom w:val="0"/>
          <w:divBdr>
            <w:top w:val="none" w:sz="0" w:space="0" w:color="auto"/>
            <w:left w:val="none" w:sz="0" w:space="0" w:color="auto"/>
            <w:bottom w:val="none" w:sz="0" w:space="0" w:color="auto"/>
            <w:right w:val="none" w:sz="0" w:space="0" w:color="auto"/>
          </w:divBdr>
        </w:div>
        <w:div w:id="1169908079">
          <w:marLeft w:val="640"/>
          <w:marRight w:val="0"/>
          <w:marTop w:val="0"/>
          <w:marBottom w:val="0"/>
          <w:divBdr>
            <w:top w:val="none" w:sz="0" w:space="0" w:color="auto"/>
            <w:left w:val="none" w:sz="0" w:space="0" w:color="auto"/>
            <w:bottom w:val="none" w:sz="0" w:space="0" w:color="auto"/>
            <w:right w:val="none" w:sz="0" w:space="0" w:color="auto"/>
          </w:divBdr>
        </w:div>
        <w:div w:id="2108378225">
          <w:marLeft w:val="640"/>
          <w:marRight w:val="0"/>
          <w:marTop w:val="0"/>
          <w:marBottom w:val="0"/>
          <w:divBdr>
            <w:top w:val="none" w:sz="0" w:space="0" w:color="auto"/>
            <w:left w:val="none" w:sz="0" w:space="0" w:color="auto"/>
            <w:bottom w:val="none" w:sz="0" w:space="0" w:color="auto"/>
            <w:right w:val="none" w:sz="0" w:space="0" w:color="auto"/>
          </w:divBdr>
        </w:div>
        <w:div w:id="1020283159">
          <w:marLeft w:val="640"/>
          <w:marRight w:val="0"/>
          <w:marTop w:val="0"/>
          <w:marBottom w:val="0"/>
          <w:divBdr>
            <w:top w:val="none" w:sz="0" w:space="0" w:color="auto"/>
            <w:left w:val="none" w:sz="0" w:space="0" w:color="auto"/>
            <w:bottom w:val="none" w:sz="0" w:space="0" w:color="auto"/>
            <w:right w:val="none" w:sz="0" w:space="0" w:color="auto"/>
          </w:divBdr>
        </w:div>
        <w:div w:id="1783106773">
          <w:marLeft w:val="640"/>
          <w:marRight w:val="0"/>
          <w:marTop w:val="0"/>
          <w:marBottom w:val="0"/>
          <w:divBdr>
            <w:top w:val="none" w:sz="0" w:space="0" w:color="auto"/>
            <w:left w:val="none" w:sz="0" w:space="0" w:color="auto"/>
            <w:bottom w:val="none" w:sz="0" w:space="0" w:color="auto"/>
            <w:right w:val="none" w:sz="0" w:space="0" w:color="auto"/>
          </w:divBdr>
        </w:div>
        <w:div w:id="1128548754">
          <w:marLeft w:val="640"/>
          <w:marRight w:val="0"/>
          <w:marTop w:val="0"/>
          <w:marBottom w:val="0"/>
          <w:divBdr>
            <w:top w:val="none" w:sz="0" w:space="0" w:color="auto"/>
            <w:left w:val="none" w:sz="0" w:space="0" w:color="auto"/>
            <w:bottom w:val="none" w:sz="0" w:space="0" w:color="auto"/>
            <w:right w:val="none" w:sz="0" w:space="0" w:color="auto"/>
          </w:divBdr>
        </w:div>
        <w:div w:id="988946482">
          <w:marLeft w:val="640"/>
          <w:marRight w:val="0"/>
          <w:marTop w:val="0"/>
          <w:marBottom w:val="0"/>
          <w:divBdr>
            <w:top w:val="none" w:sz="0" w:space="0" w:color="auto"/>
            <w:left w:val="none" w:sz="0" w:space="0" w:color="auto"/>
            <w:bottom w:val="none" w:sz="0" w:space="0" w:color="auto"/>
            <w:right w:val="none" w:sz="0" w:space="0" w:color="auto"/>
          </w:divBdr>
        </w:div>
        <w:div w:id="78908832">
          <w:marLeft w:val="640"/>
          <w:marRight w:val="0"/>
          <w:marTop w:val="0"/>
          <w:marBottom w:val="0"/>
          <w:divBdr>
            <w:top w:val="none" w:sz="0" w:space="0" w:color="auto"/>
            <w:left w:val="none" w:sz="0" w:space="0" w:color="auto"/>
            <w:bottom w:val="none" w:sz="0" w:space="0" w:color="auto"/>
            <w:right w:val="none" w:sz="0" w:space="0" w:color="auto"/>
          </w:divBdr>
        </w:div>
        <w:div w:id="1234854170">
          <w:marLeft w:val="640"/>
          <w:marRight w:val="0"/>
          <w:marTop w:val="0"/>
          <w:marBottom w:val="0"/>
          <w:divBdr>
            <w:top w:val="none" w:sz="0" w:space="0" w:color="auto"/>
            <w:left w:val="none" w:sz="0" w:space="0" w:color="auto"/>
            <w:bottom w:val="none" w:sz="0" w:space="0" w:color="auto"/>
            <w:right w:val="none" w:sz="0" w:space="0" w:color="auto"/>
          </w:divBdr>
        </w:div>
        <w:div w:id="679309503">
          <w:marLeft w:val="640"/>
          <w:marRight w:val="0"/>
          <w:marTop w:val="0"/>
          <w:marBottom w:val="0"/>
          <w:divBdr>
            <w:top w:val="none" w:sz="0" w:space="0" w:color="auto"/>
            <w:left w:val="none" w:sz="0" w:space="0" w:color="auto"/>
            <w:bottom w:val="none" w:sz="0" w:space="0" w:color="auto"/>
            <w:right w:val="none" w:sz="0" w:space="0" w:color="auto"/>
          </w:divBdr>
        </w:div>
        <w:div w:id="2008053509">
          <w:marLeft w:val="640"/>
          <w:marRight w:val="0"/>
          <w:marTop w:val="0"/>
          <w:marBottom w:val="0"/>
          <w:divBdr>
            <w:top w:val="none" w:sz="0" w:space="0" w:color="auto"/>
            <w:left w:val="none" w:sz="0" w:space="0" w:color="auto"/>
            <w:bottom w:val="none" w:sz="0" w:space="0" w:color="auto"/>
            <w:right w:val="none" w:sz="0" w:space="0" w:color="auto"/>
          </w:divBdr>
        </w:div>
        <w:div w:id="1477605271">
          <w:marLeft w:val="640"/>
          <w:marRight w:val="0"/>
          <w:marTop w:val="0"/>
          <w:marBottom w:val="0"/>
          <w:divBdr>
            <w:top w:val="none" w:sz="0" w:space="0" w:color="auto"/>
            <w:left w:val="none" w:sz="0" w:space="0" w:color="auto"/>
            <w:bottom w:val="none" w:sz="0" w:space="0" w:color="auto"/>
            <w:right w:val="none" w:sz="0" w:space="0" w:color="auto"/>
          </w:divBdr>
        </w:div>
        <w:div w:id="1595675103">
          <w:marLeft w:val="640"/>
          <w:marRight w:val="0"/>
          <w:marTop w:val="0"/>
          <w:marBottom w:val="0"/>
          <w:divBdr>
            <w:top w:val="none" w:sz="0" w:space="0" w:color="auto"/>
            <w:left w:val="none" w:sz="0" w:space="0" w:color="auto"/>
            <w:bottom w:val="none" w:sz="0" w:space="0" w:color="auto"/>
            <w:right w:val="none" w:sz="0" w:space="0" w:color="auto"/>
          </w:divBdr>
        </w:div>
        <w:div w:id="1522695633">
          <w:marLeft w:val="640"/>
          <w:marRight w:val="0"/>
          <w:marTop w:val="0"/>
          <w:marBottom w:val="0"/>
          <w:divBdr>
            <w:top w:val="none" w:sz="0" w:space="0" w:color="auto"/>
            <w:left w:val="none" w:sz="0" w:space="0" w:color="auto"/>
            <w:bottom w:val="none" w:sz="0" w:space="0" w:color="auto"/>
            <w:right w:val="none" w:sz="0" w:space="0" w:color="auto"/>
          </w:divBdr>
        </w:div>
        <w:div w:id="1304583857">
          <w:marLeft w:val="640"/>
          <w:marRight w:val="0"/>
          <w:marTop w:val="0"/>
          <w:marBottom w:val="0"/>
          <w:divBdr>
            <w:top w:val="none" w:sz="0" w:space="0" w:color="auto"/>
            <w:left w:val="none" w:sz="0" w:space="0" w:color="auto"/>
            <w:bottom w:val="none" w:sz="0" w:space="0" w:color="auto"/>
            <w:right w:val="none" w:sz="0" w:space="0" w:color="auto"/>
          </w:divBdr>
        </w:div>
        <w:div w:id="665086131">
          <w:marLeft w:val="640"/>
          <w:marRight w:val="0"/>
          <w:marTop w:val="0"/>
          <w:marBottom w:val="0"/>
          <w:divBdr>
            <w:top w:val="none" w:sz="0" w:space="0" w:color="auto"/>
            <w:left w:val="none" w:sz="0" w:space="0" w:color="auto"/>
            <w:bottom w:val="none" w:sz="0" w:space="0" w:color="auto"/>
            <w:right w:val="none" w:sz="0" w:space="0" w:color="auto"/>
          </w:divBdr>
        </w:div>
        <w:div w:id="2145655766">
          <w:marLeft w:val="640"/>
          <w:marRight w:val="0"/>
          <w:marTop w:val="0"/>
          <w:marBottom w:val="0"/>
          <w:divBdr>
            <w:top w:val="none" w:sz="0" w:space="0" w:color="auto"/>
            <w:left w:val="none" w:sz="0" w:space="0" w:color="auto"/>
            <w:bottom w:val="none" w:sz="0" w:space="0" w:color="auto"/>
            <w:right w:val="none" w:sz="0" w:space="0" w:color="auto"/>
          </w:divBdr>
        </w:div>
        <w:div w:id="986058059">
          <w:marLeft w:val="640"/>
          <w:marRight w:val="0"/>
          <w:marTop w:val="0"/>
          <w:marBottom w:val="0"/>
          <w:divBdr>
            <w:top w:val="none" w:sz="0" w:space="0" w:color="auto"/>
            <w:left w:val="none" w:sz="0" w:space="0" w:color="auto"/>
            <w:bottom w:val="none" w:sz="0" w:space="0" w:color="auto"/>
            <w:right w:val="none" w:sz="0" w:space="0" w:color="auto"/>
          </w:divBdr>
        </w:div>
        <w:div w:id="1351101776">
          <w:marLeft w:val="640"/>
          <w:marRight w:val="0"/>
          <w:marTop w:val="0"/>
          <w:marBottom w:val="0"/>
          <w:divBdr>
            <w:top w:val="none" w:sz="0" w:space="0" w:color="auto"/>
            <w:left w:val="none" w:sz="0" w:space="0" w:color="auto"/>
            <w:bottom w:val="none" w:sz="0" w:space="0" w:color="auto"/>
            <w:right w:val="none" w:sz="0" w:space="0" w:color="auto"/>
          </w:divBdr>
        </w:div>
        <w:div w:id="820921733">
          <w:marLeft w:val="640"/>
          <w:marRight w:val="0"/>
          <w:marTop w:val="0"/>
          <w:marBottom w:val="0"/>
          <w:divBdr>
            <w:top w:val="none" w:sz="0" w:space="0" w:color="auto"/>
            <w:left w:val="none" w:sz="0" w:space="0" w:color="auto"/>
            <w:bottom w:val="none" w:sz="0" w:space="0" w:color="auto"/>
            <w:right w:val="none" w:sz="0" w:space="0" w:color="auto"/>
          </w:divBdr>
        </w:div>
        <w:div w:id="1900705298">
          <w:marLeft w:val="640"/>
          <w:marRight w:val="0"/>
          <w:marTop w:val="0"/>
          <w:marBottom w:val="0"/>
          <w:divBdr>
            <w:top w:val="none" w:sz="0" w:space="0" w:color="auto"/>
            <w:left w:val="none" w:sz="0" w:space="0" w:color="auto"/>
            <w:bottom w:val="none" w:sz="0" w:space="0" w:color="auto"/>
            <w:right w:val="none" w:sz="0" w:space="0" w:color="auto"/>
          </w:divBdr>
        </w:div>
        <w:div w:id="796416119">
          <w:marLeft w:val="640"/>
          <w:marRight w:val="0"/>
          <w:marTop w:val="0"/>
          <w:marBottom w:val="0"/>
          <w:divBdr>
            <w:top w:val="none" w:sz="0" w:space="0" w:color="auto"/>
            <w:left w:val="none" w:sz="0" w:space="0" w:color="auto"/>
            <w:bottom w:val="none" w:sz="0" w:space="0" w:color="auto"/>
            <w:right w:val="none" w:sz="0" w:space="0" w:color="auto"/>
          </w:divBdr>
        </w:div>
        <w:div w:id="2125610505">
          <w:marLeft w:val="640"/>
          <w:marRight w:val="0"/>
          <w:marTop w:val="0"/>
          <w:marBottom w:val="0"/>
          <w:divBdr>
            <w:top w:val="none" w:sz="0" w:space="0" w:color="auto"/>
            <w:left w:val="none" w:sz="0" w:space="0" w:color="auto"/>
            <w:bottom w:val="none" w:sz="0" w:space="0" w:color="auto"/>
            <w:right w:val="none" w:sz="0" w:space="0" w:color="auto"/>
          </w:divBdr>
        </w:div>
        <w:div w:id="1848400746">
          <w:marLeft w:val="640"/>
          <w:marRight w:val="0"/>
          <w:marTop w:val="0"/>
          <w:marBottom w:val="0"/>
          <w:divBdr>
            <w:top w:val="none" w:sz="0" w:space="0" w:color="auto"/>
            <w:left w:val="none" w:sz="0" w:space="0" w:color="auto"/>
            <w:bottom w:val="none" w:sz="0" w:space="0" w:color="auto"/>
            <w:right w:val="none" w:sz="0" w:space="0" w:color="auto"/>
          </w:divBdr>
        </w:div>
        <w:div w:id="306129735">
          <w:marLeft w:val="640"/>
          <w:marRight w:val="0"/>
          <w:marTop w:val="0"/>
          <w:marBottom w:val="0"/>
          <w:divBdr>
            <w:top w:val="none" w:sz="0" w:space="0" w:color="auto"/>
            <w:left w:val="none" w:sz="0" w:space="0" w:color="auto"/>
            <w:bottom w:val="none" w:sz="0" w:space="0" w:color="auto"/>
            <w:right w:val="none" w:sz="0" w:space="0" w:color="auto"/>
          </w:divBdr>
        </w:div>
        <w:div w:id="683479953">
          <w:marLeft w:val="640"/>
          <w:marRight w:val="0"/>
          <w:marTop w:val="0"/>
          <w:marBottom w:val="0"/>
          <w:divBdr>
            <w:top w:val="none" w:sz="0" w:space="0" w:color="auto"/>
            <w:left w:val="none" w:sz="0" w:space="0" w:color="auto"/>
            <w:bottom w:val="none" w:sz="0" w:space="0" w:color="auto"/>
            <w:right w:val="none" w:sz="0" w:space="0" w:color="auto"/>
          </w:divBdr>
        </w:div>
        <w:div w:id="512037586">
          <w:marLeft w:val="640"/>
          <w:marRight w:val="0"/>
          <w:marTop w:val="0"/>
          <w:marBottom w:val="0"/>
          <w:divBdr>
            <w:top w:val="none" w:sz="0" w:space="0" w:color="auto"/>
            <w:left w:val="none" w:sz="0" w:space="0" w:color="auto"/>
            <w:bottom w:val="none" w:sz="0" w:space="0" w:color="auto"/>
            <w:right w:val="none" w:sz="0" w:space="0" w:color="auto"/>
          </w:divBdr>
        </w:div>
        <w:div w:id="1369989649">
          <w:marLeft w:val="640"/>
          <w:marRight w:val="0"/>
          <w:marTop w:val="0"/>
          <w:marBottom w:val="0"/>
          <w:divBdr>
            <w:top w:val="none" w:sz="0" w:space="0" w:color="auto"/>
            <w:left w:val="none" w:sz="0" w:space="0" w:color="auto"/>
            <w:bottom w:val="none" w:sz="0" w:space="0" w:color="auto"/>
            <w:right w:val="none" w:sz="0" w:space="0" w:color="auto"/>
          </w:divBdr>
        </w:div>
        <w:div w:id="2056468660">
          <w:marLeft w:val="640"/>
          <w:marRight w:val="0"/>
          <w:marTop w:val="0"/>
          <w:marBottom w:val="0"/>
          <w:divBdr>
            <w:top w:val="none" w:sz="0" w:space="0" w:color="auto"/>
            <w:left w:val="none" w:sz="0" w:space="0" w:color="auto"/>
            <w:bottom w:val="none" w:sz="0" w:space="0" w:color="auto"/>
            <w:right w:val="none" w:sz="0" w:space="0" w:color="auto"/>
          </w:divBdr>
        </w:div>
        <w:div w:id="427165572">
          <w:marLeft w:val="640"/>
          <w:marRight w:val="0"/>
          <w:marTop w:val="0"/>
          <w:marBottom w:val="0"/>
          <w:divBdr>
            <w:top w:val="none" w:sz="0" w:space="0" w:color="auto"/>
            <w:left w:val="none" w:sz="0" w:space="0" w:color="auto"/>
            <w:bottom w:val="none" w:sz="0" w:space="0" w:color="auto"/>
            <w:right w:val="none" w:sz="0" w:space="0" w:color="auto"/>
          </w:divBdr>
        </w:div>
        <w:div w:id="1177034313">
          <w:marLeft w:val="640"/>
          <w:marRight w:val="0"/>
          <w:marTop w:val="0"/>
          <w:marBottom w:val="0"/>
          <w:divBdr>
            <w:top w:val="none" w:sz="0" w:space="0" w:color="auto"/>
            <w:left w:val="none" w:sz="0" w:space="0" w:color="auto"/>
            <w:bottom w:val="none" w:sz="0" w:space="0" w:color="auto"/>
            <w:right w:val="none" w:sz="0" w:space="0" w:color="auto"/>
          </w:divBdr>
        </w:div>
        <w:div w:id="958295720">
          <w:marLeft w:val="640"/>
          <w:marRight w:val="0"/>
          <w:marTop w:val="0"/>
          <w:marBottom w:val="0"/>
          <w:divBdr>
            <w:top w:val="none" w:sz="0" w:space="0" w:color="auto"/>
            <w:left w:val="none" w:sz="0" w:space="0" w:color="auto"/>
            <w:bottom w:val="none" w:sz="0" w:space="0" w:color="auto"/>
            <w:right w:val="none" w:sz="0" w:space="0" w:color="auto"/>
          </w:divBdr>
        </w:div>
        <w:div w:id="1374115637">
          <w:marLeft w:val="640"/>
          <w:marRight w:val="0"/>
          <w:marTop w:val="0"/>
          <w:marBottom w:val="0"/>
          <w:divBdr>
            <w:top w:val="none" w:sz="0" w:space="0" w:color="auto"/>
            <w:left w:val="none" w:sz="0" w:space="0" w:color="auto"/>
            <w:bottom w:val="none" w:sz="0" w:space="0" w:color="auto"/>
            <w:right w:val="none" w:sz="0" w:space="0" w:color="auto"/>
          </w:divBdr>
        </w:div>
        <w:div w:id="1425609108">
          <w:marLeft w:val="640"/>
          <w:marRight w:val="0"/>
          <w:marTop w:val="0"/>
          <w:marBottom w:val="0"/>
          <w:divBdr>
            <w:top w:val="none" w:sz="0" w:space="0" w:color="auto"/>
            <w:left w:val="none" w:sz="0" w:space="0" w:color="auto"/>
            <w:bottom w:val="none" w:sz="0" w:space="0" w:color="auto"/>
            <w:right w:val="none" w:sz="0" w:space="0" w:color="auto"/>
          </w:divBdr>
        </w:div>
        <w:div w:id="523714507">
          <w:marLeft w:val="640"/>
          <w:marRight w:val="0"/>
          <w:marTop w:val="0"/>
          <w:marBottom w:val="0"/>
          <w:divBdr>
            <w:top w:val="none" w:sz="0" w:space="0" w:color="auto"/>
            <w:left w:val="none" w:sz="0" w:space="0" w:color="auto"/>
            <w:bottom w:val="none" w:sz="0" w:space="0" w:color="auto"/>
            <w:right w:val="none" w:sz="0" w:space="0" w:color="auto"/>
          </w:divBdr>
        </w:div>
        <w:div w:id="326832844">
          <w:marLeft w:val="640"/>
          <w:marRight w:val="0"/>
          <w:marTop w:val="0"/>
          <w:marBottom w:val="0"/>
          <w:divBdr>
            <w:top w:val="none" w:sz="0" w:space="0" w:color="auto"/>
            <w:left w:val="none" w:sz="0" w:space="0" w:color="auto"/>
            <w:bottom w:val="none" w:sz="0" w:space="0" w:color="auto"/>
            <w:right w:val="none" w:sz="0" w:space="0" w:color="auto"/>
          </w:divBdr>
        </w:div>
        <w:div w:id="591204414">
          <w:marLeft w:val="640"/>
          <w:marRight w:val="0"/>
          <w:marTop w:val="0"/>
          <w:marBottom w:val="0"/>
          <w:divBdr>
            <w:top w:val="none" w:sz="0" w:space="0" w:color="auto"/>
            <w:left w:val="none" w:sz="0" w:space="0" w:color="auto"/>
            <w:bottom w:val="none" w:sz="0" w:space="0" w:color="auto"/>
            <w:right w:val="none" w:sz="0" w:space="0" w:color="auto"/>
          </w:divBdr>
        </w:div>
        <w:div w:id="2080210493">
          <w:marLeft w:val="640"/>
          <w:marRight w:val="0"/>
          <w:marTop w:val="0"/>
          <w:marBottom w:val="0"/>
          <w:divBdr>
            <w:top w:val="none" w:sz="0" w:space="0" w:color="auto"/>
            <w:left w:val="none" w:sz="0" w:space="0" w:color="auto"/>
            <w:bottom w:val="none" w:sz="0" w:space="0" w:color="auto"/>
            <w:right w:val="none" w:sz="0" w:space="0" w:color="auto"/>
          </w:divBdr>
        </w:div>
        <w:div w:id="581305841">
          <w:marLeft w:val="640"/>
          <w:marRight w:val="0"/>
          <w:marTop w:val="0"/>
          <w:marBottom w:val="0"/>
          <w:divBdr>
            <w:top w:val="none" w:sz="0" w:space="0" w:color="auto"/>
            <w:left w:val="none" w:sz="0" w:space="0" w:color="auto"/>
            <w:bottom w:val="none" w:sz="0" w:space="0" w:color="auto"/>
            <w:right w:val="none" w:sz="0" w:space="0" w:color="auto"/>
          </w:divBdr>
        </w:div>
        <w:div w:id="301350868">
          <w:marLeft w:val="640"/>
          <w:marRight w:val="0"/>
          <w:marTop w:val="0"/>
          <w:marBottom w:val="0"/>
          <w:divBdr>
            <w:top w:val="none" w:sz="0" w:space="0" w:color="auto"/>
            <w:left w:val="none" w:sz="0" w:space="0" w:color="auto"/>
            <w:bottom w:val="none" w:sz="0" w:space="0" w:color="auto"/>
            <w:right w:val="none" w:sz="0" w:space="0" w:color="auto"/>
          </w:divBdr>
        </w:div>
        <w:div w:id="1111164239">
          <w:marLeft w:val="640"/>
          <w:marRight w:val="0"/>
          <w:marTop w:val="0"/>
          <w:marBottom w:val="0"/>
          <w:divBdr>
            <w:top w:val="none" w:sz="0" w:space="0" w:color="auto"/>
            <w:left w:val="none" w:sz="0" w:space="0" w:color="auto"/>
            <w:bottom w:val="none" w:sz="0" w:space="0" w:color="auto"/>
            <w:right w:val="none" w:sz="0" w:space="0" w:color="auto"/>
          </w:divBdr>
        </w:div>
        <w:div w:id="190730013">
          <w:marLeft w:val="640"/>
          <w:marRight w:val="0"/>
          <w:marTop w:val="0"/>
          <w:marBottom w:val="0"/>
          <w:divBdr>
            <w:top w:val="none" w:sz="0" w:space="0" w:color="auto"/>
            <w:left w:val="none" w:sz="0" w:space="0" w:color="auto"/>
            <w:bottom w:val="none" w:sz="0" w:space="0" w:color="auto"/>
            <w:right w:val="none" w:sz="0" w:space="0" w:color="auto"/>
          </w:divBdr>
        </w:div>
        <w:div w:id="338511716">
          <w:marLeft w:val="640"/>
          <w:marRight w:val="0"/>
          <w:marTop w:val="0"/>
          <w:marBottom w:val="0"/>
          <w:divBdr>
            <w:top w:val="none" w:sz="0" w:space="0" w:color="auto"/>
            <w:left w:val="none" w:sz="0" w:space="0" w:color="auto"/>
            <w:bottom w:val="none" w:sz="0" w:space="0" w:color="auto"/>
            <w:right w:val="none" w:sz="0" w:space="0" w:color="auto"/>
          </w:divBdr>
        </w:div>
      </w:divsChild>
    </w:div>
    <w:div w:id="367799210">
      <w:bodyDiv w:val="1"/>
      <w:marLeft w:val="0"/>
      <w:marRight w:val="0"/>
      <w:marTop w:val="0"/>
      <w:marBottom w:val="0"/>
      <w:divBdr>
        <w:top w:val="none" w:sz="0" w:space="0" w:color="auto"/>
        <w:left w:val="none" w:sz="0" w:space="0" w:color="auto"/>
        <w:bottom w:val="none" w:sz="0" w:space="0" w:color="auto"/>
        <w:right w:val="none" w:sz="0" w:space="0" w:color="auto"/>
      </w:divBdr>
    </w:div>
    <w:div w:id="386956345">
      <w:bodyDiv w:val="1"/>
      <w:marLeft w:val="0"/>
      <w:marRight w:val="0"/>
      <w:marTop w:val="0"/>
      <w:marBottom w:val="0"/>
      <w:divBdr>
        <w:top w:val="none" w:sz="0" w:space="0" w:color="auto"/>
        <w:left w:val="none" w:sz="0" w:space="0" w:color="auto"/>
        <w:bottom w:val="none" w:sz="0" w:space="0" w:color="auto"/>
        <w:right w:val="none" w:sz="0" w:space="0" w:color="auto"/>
      </w:divBdr>
    </w:div>
    <w:div w:id="400056392">
      <w:bodyDiv w:val="1"/>
      <w:marLeft w:val="0"/>
      <w:marRight w:val="0"/>
      <w:marTop w:val="0"/>
      <w:marBottom w:val="0"/>
      <w:divBdr>
        <w:top w:val="none" w:sz="0" w:space="0" w:color="auto"/>
        <w:left w:val="none" w:sz="0" w:space="0" w:color="auto"/>
        <w:bottom w:val="none" w:sz="0" w:space="0" w:color="auto"/>
        <w:right w:val="none" w:sz="0" w:space="0" w:color="auto"/>
      </w:divBdr>
      <w:divsChild>
        <w:div w:id="1404646355">
          <w:marLeft w:val="640"/>
          <w:marRight w:val="0"/>
          <w:marTop w:val="0"/>
          <w:marBottom w:val="0"/>
          <w:divBdr>
            <w:top w:val="none" w:sz="0" w:space="0" w:color="auto"/>
            <w:left w:val="none" w:sz="0" w:space="0" w:color="auto"/>
            <w:bottom w:val="none" w:sz="0" w:space="0" w:color="auto"/>
            <w:right w:val="none" w:sz="0" w:space="0" w:color="auto"/>
          </w:divBdr>
        </w:div>
        <w:div w:id="1982298162">
          <w:marLeft w:val="640"/>
          <w:marRight w:val="0"/>
          <w:marTop w:val="0"/>
          <w:marBottom w:val="0"/>
          <w:divBdr>
            <w:top w:val="none" w:sz="0" w:space="0" w:color="auto"/>
            <w:left w:val="none" w:sz="0" w:space="0" w:color="auto"/>
            <w:bottom w:val="none" w:sz="0" w:space="0" w:color="auto"/>
            <w:right w:val="none" w:sz="0" w:space="0" w:color="auto"/>
          </w:divBdr>
        </w:div>
        <w:div w:id="1278639916">
          <w:marLeft w:val="640"/>
          <w:marRight w:val="0"/>
          <w:marTop w:val="0"/>
          <w:marBottom w:val="0"/>
          <w:divBdr>
            <w:top w:val="none" w:sz="0" w:space="0" w:color="auto"/>
            <w:left w:val="none" w:sz="0" w:space="0" w:color="auto"/>
            <w:bottom w:val="none" w:sz="0" w:space="0" w:color="auto"/>
            <w:right w:val="none" w:sz="0" w:space="0" w:color="auto"/>
          </w:divBdr>
        </w:div>
        <w:div w:id="38089908">
          <w:marLeft w:val="640"/>
          <w:marRight w:val="0"/>
          <w:marTop w:val="0"/>
          <w:marBottom w:val="0"/>
          <w:divBdr>
            <w:top w:val="none" w:sz="0" w:space="0" w:color="auto"/>
            <w:left w:val="none" w:sz="0" w:space="0" w:color="auto"/>
            <w:bottom w:val="none" w:sz="0" w:space="0" w:color="auto"/>
            <w:right w:val="none" w:sz="0" w:space="0" w:color="auto"/>
          </w:divBdr>
        </w:div>
        <w:div w:id="1281915285">
          <w:marLeft w:val="640"/>
          <w:marRight w:val="0"/>
          <w:marTop w:val="0"/>
          <w:marBottom w:val="0"/>
          <w:divBdr>
            <w:top w:val="none" w:sz="0" w:space="0" w:color="auto"/>
            <w:left w:val="none" w:sz="0" w:space="0" w:color="auto"/>
            <w:bottom w:val="none" w:sz="0" w:space="0" w:color="auto"/>
            <w:right w:val="none" w:sz="0" w:space="0" w:color="auto"/>
          </w:divBdr>
        </w:div>
        <w:div w:id="1387799658">
          <w:marLeft w:val="640"/>
          <w:marRight w:val="0"/>
          <w:marTop w:val="0"/>
          <w:marBottom w:val="0"/>
          <w:divBdr>
            <w:top w:val="none" w:sz="0" w:space="0" w:color="auto"/>
            <w:left w:val="none" w:sz="0" w:space="0" w:color="auto"/>
            <w:bottom w:val="none" w:sz="0" w:space="0" w:color="auto"/>
            <w:right w:val="none" w:sz="0" w:space="0" w:color="auto"/>
          </w:divBdr>
        </w:div>
        <w:div w:id="162627570">
          <w:marLeft w:val="640"/>
          <w:marRight w:val="0"/>
          <w:marTop w:val="0"/>
          <w:marBottom w:val="0"/>
          <w:divBdr>
            <w:top w:val="none" w:sz="0" w:space="0" w:color="auto"/>
            <w:left w:val="none" w:sz="0" w:space="0" w:color="auto"/>
            <w:bottom w:val="none" w:sz="0" w:space="0" w:color="auto"/>
            <w:right w:val="none" w:sz="0" w:space="0" w:color="auto"/>
          </w:divBdr>
        </w:div>
        <w:div w:id="420637824">
          <w:marLeft w:val="640"/>
          <w:marRight w:val="0"/>
          <w:marTop w:val="0"/>
          <w:marBottom w:val="0"/>
          <w:divBdr>
            <w:top w:val="none" w:sz="0" w:space="0" w:color="auto"/>
            <w:left w:val="none" w:sz="0" w:space="0" w:color="auto"/>
            <w:bottom w:val="none" w:sz="0" w:space="0" w:color="auto"/>
            <w:right w:val="none" w:sz="0" w:space="0" w:color="auto"/>
          </w:divBdr>
        </w:div>
        <w:div w:id="1472212739">
          <w:marLeft w:val="640"/>
          <w:marRight w:val="0"/>
          <w:marTop w:val="0"/>
          <w:marBottom w:val="0"/>
          <w:divBdr>
            <w:top w:val="none" w:sz="0" w:space="0" w:color="auto"/>
            <w:left w:val="none" w:sz="0" w:space="0" w:color="auto"/>
            <w:bottom w:val="none" w:sz="0" w:space="0" w:color="auto"/>
            <w:right w:val="none" w:sz="0" w:space="0" w:color="auto"/>
          </w:divBdr>
        </w:div>
        <w:div w:id="405228398">
          <w:marLeft w:val="640"/>
          <w:marRight w:val="0"/>
          <w:marTop w:val="0"/>
          <w:marBottom w:val="0"/>
          <w:divBdr>
            <w:top w:val="none" w:sz="0" w:space="0" w:color="auto"/>
            <w:left w:val="none" w:sz="0" w:space="0" w:color="auto"/>
            <w:bottom w:val="none" w:sz="0" w:space="0" w:color="auto"/>
            <w:right w:val="none" w:sz="0" w:space="0" w:color="auto"/>
          </w:divBdr>
        </w:div>
        <w:div w:id="1335104834">
          <w:marLeft w:val="640"/>
          <w:marRight w:val="0"/>
          <w:marTop w:val="0"/>
          <w:marBottom w:val="0"/>
          <w:divBdr>
            <w:top w:val="none" w:sz="0" w:space="0" w:color="auto"/>
            <w:left w:val="none" w:sz="0" w:space="0" w:color="auto"/>
            <w:bottom w:val="none" w:sz="0" w:space="0" w:color="auto"/>
            <w:right w:val="none" w:sz="0" w:space="0" w:color="auto"/>
          </w:divBdr>
        </w:div>
        <w:div w:id="181744498">
          <w:marLeft w:val="640"/>
          <w:marRight w:val="0"/>
          <w:marTop w:val="0"/>
          <w:marBottom w:val="0"/>
          <w:divBdr>
            <w:top w:val="none" w:sz="0" w:space="0" w:color="auto"/>
            <w:left w:val="none" w:sz="0" w:space="0" w:color="auto"/>
            <w:bottom w:val="none" w:sz="0" w:space="0" w:color="auto"/>
            <w:right w:val="none" w:sz="0" w:space="0" w:color="auto"/>
          </w:divBdr>
        </w:div>
        <w:div w:id="690649358">
          <w:marLeft w:val="640"/>
          <w:marRight w:val="0"/>
          <w:marTop w:val="0"/>
          <w:marBottom w:val="0"/>
          <w:divBdr>
            <w:top w:val="none" w:sz="0" w:space="0" w:color="auto"/>
            <w:left w:val="none" w:sz="0" w:space="0" w:color="auto"/>
            <w:bottom w:val="none" w:sz="0" w:space="0" w:color="auto"/>
            <w:right w:val="none" w:sz="0" w:space="0" w:color="auto"/>
          </w:divBdr>
        </w:div>
        <w:div w:id="1773353739">
          <w:marLeft w:val="640"/>
          <w:marRight w:val="0"/>
          <w:marTop w:val="0"/>
          <w:marBottom w:val="0"/>
          <w:divBdr>
            <w:top w:val="none" w:sz="0" w:space="0" w:color="auto"/>
            <w:left w:val="none" w:sz="0" w:space="0" w:color="auto"/>
            <w:bottom w:val="none" w:sz="0" w:space="0" w:color="auto"/>
            <w:right w:val="none" w:sz="0" w:space="0" w:color="auto"/>
          </w:divBdr>
        </w:div>
        <w:div w:id="5981832">
          <w:marLeft w:val="640"/>
          <w:marRight w:val="0"/>
          <w:marTop w:val="0"/>
          <w:marBottom w:val="0"/>
          <w:divBdr>
            <w:top w:val="none" w:sz="0" w:space="0" w:color="auto"/>
            <w:left w:val="none" w:sz="0" w:space="0" w:color="auto"/>
            <w:bottom w:val="none" w:sz="0" w:space="0" w:color="auto"/>
            <w:right w:val="none" w:sz="0" w:space="0" w:color="auto"/>
          </w:divBdr>
        </w:div>
        <w:div w:id="593830631">
          <w:marLeft w:val="640"/>
          <w:marRight w:val="0"/>
          <w:marTop w:val="0"/>
          <w:marBottom w:val="0"/>
          <w:divBdr>
            <w:top w:val="none" w:sz="0" w:space="0" w:color="auto"/>
            <w:left w:val="none" w:sz="0" w:space="0" w:color="auto"/>
            <w:bottom w:val="none" w:sz="0" w:space="0" w:color="auto"/>
            <w:right w:val="none" w:sz="0" w:space="0" w:color="auto"/>
          </w:divBdr>
        </w:div>
        <w:div w:id="597951268">
          <w:marLeft w:val="640"/>
          <w:marRight w:val="0"/>
          <w:marTop w:val="0"/>
          <w:marBottom w:val="0"/>
          <w:divBdr>
            <w:top w:val="none" w:sz="0" w:space="0" w:color="auto"/>
            <w:left w:val="none" w:sz="0" w:space="0" w:color="auto"/>
            <w:bottom w:val="none" w:sz="0" w:space="0" w:color="auto"/>
            <w:right w:val="none" w:sz="0" w:space="0" w:color="auto"/>
          </w:divBdr>
        </w:div>
        <w:div w:id="847721747">
          <w:marLeft w:val="640"/>
          <w:marRight w:val="0"/>
          <w:marTop w:val="0"/>
          <w:marBottom w:val="0"/>
          <w:divBdr>
            <w:top w:val="none" w:sz="0" w:space="0" w:color="auto"/>
            <w:left w:val="none" w:sz="0" w:space="0" w:color="auto"/>
            <w:bottom w:val="none" w:sz="0" w:space="0" w:color="auto"/>
            <w:right w:val="none" w:sz="0" w:space="0" w:color="auto"/>
          </w:divBdr>
        </w:div>
        <w:div w:id="528572359">
          <w:marLeft w:val="640"/>
          <w:marRight w:val="0"/>
          <w:marTop w:val="0"/>
          <w:marBottom w:val="0"/>
          <w:divBdr>
            <w:top w:val="none" w:sz="0" w:space="0" w:color="auto"/>
            <w:left w:val="none" w:sz="0" w:space="0" w:color="auto"/>
            <w:bottom w:val="none" w:sz="0" w:space="0" w:color="auto"/>
            <w:right w:val="none" w:sz="0" w:space="0" w:color="auto"/>
          </w:divBdr>
        </w:div>
        <w:div w:id="1198397590">
          <w:marLeft w:val="640"/>
          <w:marRight w:val="0"/>
          <w:marTop w:val="0"/>
          <w:marBottom w:val="0"/>
          <w:divBdr>
            <w:top w:val="none" w:sz="0" w:space="0" w:color="auto"/>
            <w:left w:val="none" w:sz="0" w:space="0" w:color="auto"/>
            <w:bottom w:val="none" w:sz="0" w:space="0" w:color="auto"/>
            <w:right w:val="none" w:sz="0" w:space="0" w:color="auto"/>
          </w:divBdr>
        </w:div>
        <w:div w:id="66148681">
          <w:marLeft w:val="640"/>
          <w:marRight w:val="0"/>
          <w:marTop w:val="0"/>
          <w:marBottom w:val="0"/>
          <w:divBdr>
            <w:top w:val="none" w:sz="0" w:space="0" w:color="auto"/>
            <w:left w:val="none" w:sz="0" w:space="0" w:color="auto"/>
            <w:bottom w:val="none" w:sz="0" w:space="0" w:color="auto"/>
            <w:right w:val="none" w:sz="0" w:space="0" w:color="auto"/>
          </w:divBdr>
        </w:div>
        <w:div w:id="1161847990">
          <w:marLeft w:val="640"/>
          <w:marRight w:val="0"/>
          <w:marTop w:val="0"/>
          <w:marBottom w:val="0"/>
          <w:divBdr>
            <w:top w:val="none" w:sz="0" w:space="0" w:color="auto"/>
            <w:left w:val="none" w:sz="0" w:space="0" w:color="auto"/>
            <w:bottom w:val="none" w:sz="0" w:space="0" w:color="auto"/>
            <w:right w:val="none" w:sz="0" w:space="0" w:color="auto"/>
          </w:divBdr>
        </w:div>
        <w:div w:id="895244092">
          <w:marLeft w:val="640"/>
          <w:marRight w:val="0"/>
          <w:marTop w:val="0"/>
          <w:marBottom w:val="0"/>
          <w:divBdr>
            <w:top w:val="none" w:sz="0" w:space="0" w:color="auto"/>
            <w:left w:val="none" w:sz="0" w:space="0" w:color="auto"/>
            <w:bottom w:val="none" w:sz="0" w:space="0" w:color="auto"/>
            <w:right w:val="none" w:sz="0" w:space="0" w:color="auto"/>
          </w:divBdr>
        </w:div>
        <w:div w:id="154883120">
          <w:marLeft w:val="640"/>
          <w:marRight w:val="0"/>
          <w:marTop w:val="0"/>
          <w:marBottom w:val="0"/>
          <w:divBdr>
            <w:top w:val="none" w:sz="0" w:space="0" w:color="auto"/>
            <w:left w:val="none" w:sz="0" w:space="0" w:color="auto"/>
            <w:bottom w:val="none" w:sz="0" w:space="0" w:color="auto"/>
            <w:right w:val="none" w:sz="0" w:space="0" w:color="auto"/>
          </w:divBdr>
        </w:div>
        <w:div w:id="693075153">
          <w:marLeft w:val="640"/>
          <w:marRight w:val="0"/>
          <w:marTop w:val="0"/>
          <w:marBottom w:val="0"/>
          <w:divBdr>
            <w:top w:val="none" w:sz="0" w:space="0" w:color="auto"/>
            <w:left w:val="none" w:sz="0" w:space="0" w:color="auto"/>
            <w:bottom w:val="none" w:sz="0" w:space="0" w:color="auto"/>
            <w:right w:val="none" w:sz="0" w:space="0" w:color="auto"/>
          </w:divBdr>
        </w:div>
        <w:div w:id="2090803508">
          <w:marLeft w:val="640"/>
          <w:marRight w:val="0"/>
          <w:marTop w:val="0"/>
          <w:marBottom w:val="0"/>
          <w:divBdr>
            <w:top w:val="none" w:sz="0" w:space="0" w:color="auto"/>
            <w:left w:val="none" w:sz="0" w:space="0" w:color="auto"/>
            <w:bottom w:val="none" w:sz="0" w:space="0" w:color="auto"/>
            <w:right w:val="none" w:sz="0" w:space="0" w:color="auto"/>
          </w:divBdr>
        </w:div>
        <w:div w:id="1492404788">
          <w:marLeft w:val="640"/>
          <w:marRight w:val="0"/>
          <w:marTop w:val="0"/>
          <w:marBottom w:val="0"/>
          <w:divBdr>
            <w:top w:val="none" w:sz="0" w:space="0" w:color="auto"/>
            <w:left w:val="none" w:sz="0" w:space="0" w:color="auto"/>
            <w:bottom w:val="none" w:sz="0" w:space="0" w:color="auto"/>
            <w:right w:val="none" w:sz="0" w:space="0" w:color="auto"/>
          </w:divBdr>
        </w:div>
        <w:div w:id="1240940094">
          <w:marLeft w:val="640"/>
          <w:marRight w:val="0"/>
          <w:marTop w:val="0"/>
          <w:marBottom w:val="0"/>
          <w:divBdr>
            <w:top w:val="none" w:sz="0" w:space="0" w:color="auto"/>
            <w:left w:val="none" w:sz="0" w:space="0" w:color="auto"/>
            <w:bottom w:val="none" w:sz="0" w:space="0" w:color="auto"/>
            <w:right w:val="none" w:sz="0" w:space="0" w:color="auto"/>
          </w:divBdr>
        </w:div>
        <w:div w:id="97218622">
          <w:marLeft w:val="640"/>
          <w:marRight w:val="0"/>
          <w:marTop w:val="0"/>
          <w:marBottom w:val="0"/>
          <w:divBdr>
            <w:top w:val="none" w:sz="0" w:space="0" w:color="auto"/>
            <w:left w:val="none" w:sz="0" w:space="0" w:color="auto"/>
            <w:bottom w:val="none" w:sz="0" w:space="0" w:color="auto"/>
            <w:right w:val="none" w:sz="0" w:space="0" w:color="auto"/>
          </w:divBdr>
        </w:div>
        <w:div w:id="1548881736">
          <w:marLeft w:val="640"/>
          <w:marRight w:val="0"/>
          <w:marTop w:val="0"/>
          <w:marBottom w:val="0"/>
          <w:divBdr>
            <w:top w:val="none" w:sz="0" w:space="0" w:color="auto"/>
            <w:left w:val="none" w:sz="0" w:space="0" w:color="auto"/>
            <w:bottom w:val="none" w:sz="0" w:space="0" w:color="auto"/>
            <w:right w:val="none" w:sz="0" w:space="0" w:color="auto"/>
          </w:divBdr>
        </w:div>
        <w:div w:id="889001319">
          <w:marLeft w:val="640"/>
          <w:marRight w:val="0"/>
          <w:marTop w:val="0"/>
          <w:marBottom w:val="0"/>
          <w:divBdr>
            <w:top w:val="none" w:sz="0" w:space="0" w:color="auto"/>
            <w:left w:val="none" w:sz="0" w:space="0" w:color="auto"/>
            <w:bottom w:val="none" w:sz="0" w:space="0" w:color="auto"/>
            <w:right w:val="none" w:sz="0" w:space="0" w:color="auto"/>
          </w:divBdr>
        </w:div>
        <w:div w:id="562840273">
          <w:marLeft w:val="640"/>
          <w:marRight w:val="0"/>
          <w:marTop w:val="0"/>
          <w:marBottom w:val="0"/>
          <w:divBdr>
            <w:top w:val="none" w:sz="0" w:space="0" w:color="auto"/>
            <w:left w:val="none" w:sz="0" w:space="0" w:color="auto"/>
            <w:bottom w:val="none" w:sz="0" w:space="0" w:color="auto"/>
            <w:right w:val="none" w:sz="0" w:space="0" w:color="auto"/>
          </w:divBdr>
        </w:div>
        <w:div w:id="1515456357">
          <w:marLeft w:val="640"/>
          <w:marRight w:val="0"/>
          <w:marTop w:val="0"/>
          <w:marBottom w:val="0"/>
          <w:divBdr>
            <w:top w:val="none" w:sz="0" w:space="0" w:color="auto"/>
            <w:left w:val="none" w:sz="0" w:space="0" w:color="auto"/>
            <w:bottom w:val="none" w:sz="0" w:space="0" w:color="auto"/>
            <w:right w:val="none" w:sz="0" w:space="0" w:color="auto"/>
          </w:divBdr>
        </w:div>
        <w:div w:id="607547944">
          <w:marLeft w:val="640"/>
          <w:marRight w:val="0"/>
          <w:marTop w:val="0"/>
          <w:marBottom w:val="0"/>
          <w:divBdr>
            <w:top w:val="none" w:sz="0" w:space="0" w:color="auto"/>
            <w:left w:val="none" w:sz="0" w:space="0" w:color="auto"/>
            <w:bottom w:val="none" w:sz="0" w:space="0" w:color="auto"/>
            <w:right w:val="none" w:sz="0" w:space="0" w:color="auto"/>
          </w:divBdr>
        </w:div>
        <w:div w:id="791752953">
          <w:marLeft w:val="640"/>
          <w:marRight w:val="0"/>
          <w:marTop w:val="0"/>
          <w:marBottom w:val="0"/>
          <w:divBdr>
            <w:top w:val="none" w:sz="0" w:space="0" w:color="auto"/>
            <w:left w:val="none" w:sz="0" w:space="0" w:color="auto"/>
            <w:bottom w:val="none" w:sz="0" w:space="0" w:color="auto"/>
            <w:right w:val="none" w:sz="0" w:space="0" w:color="auto"/>
          </w:divBdr>
        </w:div>
        <w:div w:id="2030522522">
          <w:marLeft w:val="640"/>
          <w:marRight w:val="0"/>
          <w:marTop w:val="0"/>
          <w:marBottom w:val="0"/>
          <w:divBdr>
            <w:top w:val="none" w:sz="0" w:space="0" w:color="auto"/>
            <w:left w:val="none" w:sz="0" w:space="0" w:color="auto"/>
            <w:bottom w:val="none" w:sz="0" w:space="0" w:color="auto"/>
            <w:right w:val="none" w:sz="0" w:space="0" w:color="auto"/>
          </w:divBdr>
        </w:div>
        <w:div w:id="926815017">
          <w:marLeft w:val="640"/>
          <w:marRight w:val="0"/>
          <w:marTop w:val="0"/>
          <w:marBottom w:val="0"/>
          <w:divBdr>
            <w:top w:val="none" w:sz="0" w:space="0" w:color="auto"/>
            <w:left w:val="none" w:sz="0" w:space="0" w:color="auto"/>
            <w:bottom w:val="none" w:sz="0" w:space="0" w:color="auto"/>
            <w:right w:val="none" w:sz="0" w:space="0" w:color="auto"/>
          </w:divBdr>
        </w:div>
        <w:div w:id="1497961782">
          <w:marLeft w:val="640"/>
          <w:marRight w:val="0"/>
          <w:marTop w:val="0"/>
          <w:marBottom w:val="0"/>
          <w:divBdr>
            <w:top w:val="none" w:sz="0" w:space="0" w:color="auto"/>
            <w:left w:val="none" w:sz="0" w:space="0" w:color="auto"/>
            <w:bottom w:val="none" w:sz="0" w:space="0" w:color="auto"/>
            <w:right w:val="none" w:sz="0" w:space="0" w:color="auto"/>
          </w:divBdr>
        </w:div>
        <w:div w:id="1008481497">
          <w:marLeft w:val="640"/>
          <w:marRight w:val="0"/>
          <w:marTop w:val="0"/>
          <w:marBottom w:val="0"/>
          <w:divBdr>
            <w:top w:val="none" w:sz="0" w:space="0" w:color="auto"/>
            <w:left w:val="none" w:sz="0" w:space="0" w:color="auto"/>
            <w:bottom w:val="none" w:sz="0" w:space="0" w:color="auto"/>
            <w:right w:val="none" w:sz="0" w:space="0" w:color="auto"/>
          </w:divBdr>
        </w:div>
        <w:div w:id="2130464393">
          <w:marLeft w:val="640"/>
          <w:marRight w:val="0"/>
          <w:marTop w:val="0"/>
          <w:marBottom w:val="0"/>
          <w:divBdr>
            <w:top w:val="none" w:sz="0" w:space="0" w:color="auto"/>
            <w:left w:val="none" w:sz="0" w:space="0" w:color="auto"/>
            <w:bottom w:val="none" w:sz="0" w:space="0" w:color="auto"/>
            <w:right w:val="none" w:sz="0" w:space="0" w:color="auto"/>
          </w:divBdr>
        </w:div>
        <w:div w:id="1417937434">
          <w:marLeft w:val="640"/>
          <w:marRight w:val="0"/>
          <w:marTop w:val="0"/>
          <w:marBottom w:val="0"/>
          <w:divBdr>
            <w:top w:val="none" w:sz="0" w:space="0" w:color="auto"/>
            <w:left w:val="none" w:sz="0" w:space="0" w:color="auto"/>
            <w:bottom w:val="none" w:sz="0" w:space="0" w:color="auto"/>
            <w:right w:val="none" w:sz="0" w:space="0" w:color="auto"/>
          </w:divBdr>
        </w:div>
        <w:div w:id="1699889669">
          <w:marLeft w:val="640"/>
          <w:marRight w:val="0"/>
          <w:marTop w:val="0"/>
          <w:marBottom w:val="0"/>
          <w:divBdr>
            <w:top w:val="none" w:sz="0" w:space="0" w:color="auto"/>
            <w:left w:val="none" w:sz="0" w:space="0" w:color="auto"/>
            <w:bottom w:val="none" w:sz="0" w:space="0" w:color="auto"/>
            <w:right w:val="none" w:sz="0" w:space="0" w:color="auto"/>
          </w:divBdr>
        </w:div>
        <w:div w:id="1050111797">
          <w:marLeft w:val="640"/>
          <w:marRight w:val="0"/>
          <w:marTop w:val="0"/>
          <w:marBottom w:val="0"/>
          <w:divBdr>
            <w:top w:val="none" w:sz="0" w:space="0" w:color="auto"/>
            <w:left w:val="none" w:sz="0" w:space="0" w:color="auto"/>
            <w:bottom w:val="none" w:sz="0" w:space="0" w:color="auto"/>
            <w:right w:val="none" w:sz="0" w:space="0" w:color="auto"/>
          </w:divBdr>
        </w:div>
        <w:div w:id="921141231">
          <w:marLeft w:val="640"/>
          <w:marRight w:val="0"/>
          <w:marTop w:val="0"/>
          <w:marBottom w:val="0"/>
          <w:divBdr>
            <w:top w:val="none" w:sz="0" w:space="0" w:color="auto"/>
            <w:left w:val="none" w:sz="0" w:space="0" w:color="auto"/>
            <w:bottom w:val="none" w:sz="0" w:space="0" w:color="auto"/>
            <w:right w:val="none" w:sz="0" w:space="0" w:color="auto"/>
          </w:divBdr>
        </w:div>
        <w:div w:id="1370256045">
          <w:marLeft w:val="640"/>
          <w:marRight w:val="0"/>
          <w:marTop w:val="0"/>
          <w:marBottom w:val="0"/>
          <w:divBdr>
            <w:top w:val="none" w:sz="0" w:space="0" w:color="auto"/>
            <w:left w:val="none" w:sz="0" w:space="0" w:color="auto"/>
            <w:bottom w:val="none" w:sz="0" w:space="0" w:color="auto"/>
            <w:right w:val="none" w:sz="0" w:space="0" w:color="auto"/>
          </w:divBdr>
        </w:div>
        <w:div w:id="534774774">
          <w:marLeft w:val="640"/>
          <w:marRight w:val="0"/>
          <w:marTop w:val="0"/>
          <w:marBottom w:val="0"/>
          <w:divBdr>
            <w:top w:val="none" w:sz="0" w:space="0" w:color="auto"/>
            <w:left w:val="none" w:sz="0" w:space="0" w:color="auto"/>
            <w:bottom w:val="none" w:sz="0" w:space="0" w:color="auto"/>
            <w:right w:val="none" w:sz="0" w:space="0" w:color="auto"/>
          </w:divBdr>
        </w:div>
        <w:div w:id="1540586543">
          <w:marLeft w:val="640"/>
          <w:marRight w:val="0"/>
          <w:marTop w:val="0"/>
          <w:marBottom w:val="0"/>
          <w:divBdr>
            <w:top w:val="none" w:sz="0" w:space="0" w:color="auto"/>
            <w:left w:val="none" w:sz="0" w:space="0" w:color="auto"/>
            <w:bottom w:val="none" w:sz="0" w:space="0" w:color="auto"/>
            <w:right w:val="none" w:sz="0" w:space="0" w:color="auto"/>
          </w:divBdr>
        </w:div>
        <w:div w:id="834564742">
          <w:marLeft w:val="640"/>
          <w:marRight w:val="0"/>
          <w:marTop w:val="0"/>
          <w:marBottom w:val="0"/>
          <w:divBdr>
            <w:top w:val="none" w:sz="0" w:space="0" w:color="auto"/>
            <w:left w:val="none" w:sz="0" w:space="0" w:color="auto"/>
            <w:bottom w:val="none" w:sz="0" w:space="0" w:color="auto"/>
            <w:right w:val="none" w:sz="0" w:space="0" w:color="auto"/>
          </w:divBdr>
        </w:div>
        <w:div w:id="862666731">
          <w:marLeft w:val="640"/>
          <w:marRight w:val="0"/>
          <w:marTop w:val="0"/>
          <w:marBottom w:val="0"/>
          <w:divBdr>
            <w:top w:val="none" w:sz="0" w:space="0" w:color="auto"/>
            <w:left w:val="none" w:sz="0" w:space="0" w:color="auto"/>
            <w:bottom w:val="none" w:sz="0" w:space="0" w:color="auto"/>
            <w:right w:val="none" w:sz="0" w:space="0" w:color="auto"/>
          </w:divBdr>
        </w:div>
        <w:div w:id="415785774">
          <w:marLeft w:val="640"/>
          <w:marRight w:val="0"/>
          <w:marTop w:val="0"/>
          <w:marBottom w:val="0"/>
          <w:divBdr>
            <w:top w:val="none" w:sz="0" w:space="0" w:color="auto"/>
            <w:left w:val="none" w:sz="0" w:space="0" w:color="auto"/>
            <w:bottom w:val="none" w:sz="0" w:space="0" w:color="auto"/>
            <w:right w:val="none" w:sz="0" w:space="0" w:color="auto"/>
          </w:divBdr>
        </w:div>
        <w:div w:id="1761557149">
          <w:marLeft w:val="640"/>
          <w:marRight w:val="0"/>
          <w:marTop w:val="0"/>
          <w:marBottom w:val="0"/>
          <w:divBdr>
            <w:top w:val="none" w:sz="0" w:space="0" w:color="auto"/>
            <w:left w:val="none" w:sz="0" w:space="0" w:color="auto"/>
            <w:bottom w:val="none" w:sz="0" w:space="0" w:color="auto"/>
            <w:right w:val="none" w:sz="0" w:space="0" w:color="auto"/>
          </w:divBdr>
        </w:div>
        <w:div w:id="680086775">
          <w:marLeft w:val="640"/>
          <w:marRight w:val="0"/>
          <w:marTop w:val="0"/>
          <w:marBottom w:val="0"/>
          <w:divBdr>
            <w:top w:val="none" w:sz="0" w:space="0" w:color="auto"/>
            <w:left w:val="none" w:sz="0" w:space="0" w:color="auto"/>
            <w:bottom w:val="none" w:sz="0" w:space="0" w:color="auto"/>
            <w:right w:val="none" w:sz="0" w:space="0" w:color="auto"/>
          </w:divBdr>
        </w:div>
        <w:div w:id="56634129">
          <w:marLeft w:val="640"/>
          <w:marRight w:val="0"/>
          <w:marTop w:val="0"/>
          <w:marBottom w:val="0"/>
          <w:divBdr>
            <w:top w:val="none" w:sz="0" w:space="0" w:color="auto"/>
            <w:left w:val="none" w:sz="0" w:space="0" w:color="auto"/>
            <w:bottom w:val="none" w:sz="0" w:space="0" w:color="auto"/>
            <w:right w:val="none" w:sz="0" w:space="0" w:color="auto"/>
          </w:divBdr>
        </w:div>
        <w:div w:id="1430351750">
          <w:marLeft w:val="640"/>
          <w:marRight w:val="0"/>
          <w:marTop w:val="0"/>
          <w:marBottom w:val="0"/>
          <w:divBdr>
            <w:top w:val="none" w:sz="0" w:space="0" w:color="auto"/>
            <w:left w:val="none" w:sz="0" w:space="0" w:color="auto"/>
            <w:bottom w:val="none" w:sz="0" w:space="0" w:color="auto"/>
            <w:right w:val="none" w:sz="0" w:space="0" w:color="auto"/>
          </w:divBdr>
        </w:div>
        <w:div w:id="710961448">
          <w:marLeft w:val="640"/>
          <w:marRight w:val="0"/>
          <w:marTop w:val="0"/>
          <w:marBottom w:val="0"/>
          <w:divBdr>
            <w:top w:val="none" w:sz="0" w:space="0" w:color="auto"/>
            <w:left w:val="none" w:sz="0" w:space="0" w:color="auto"/>
            <w:bottom w:val="none" w:sz="0" w:space="0" w:color="auto"/>
            <w:right w:val="none" w:sz="0" w:space="0" w:color="auto"/>
          </w:divBdr>
        </w:div>
        <w:div w:id="1662543730">
          <w:marLeft w:val="640"/>
          <w:marRight w:val="0"/>
          <w:marTop w:val="0"/>
          <w:marBottom w:val="0"/>
          <w:divBdr>
            <w:top w:val="none" w:sz="0" w:space="0" w:color="auto"/>
            <w:left w:val="none" w:sz="0" w:space="0" w:color="auto"/>
            <w:bottom w:val="none" w:sz="0" w:space="0" w:color="auto"/>
            <w:right w:val="none" w:sz="0" w:space="0" w:color="auto"/>
          </w:divBdr>
        </w:div>
        <w:div w:id="666713025">
          <w:marLeft w:val="640"/>
          <w:marRight w:val="0"/>
          <w:marTop w:val="0"/>
          <w:marBottom w:val="0"/>
          <w:divBdr>
            <w:top w:val="none" w:sz="0" w:space="0" w:color="auto"/>
            <w:left w:val="none" w:sz="0" w:space="0" w:color="auto"/>
            <w:bottom w:val="none" w:sz="0" w:space="0" w:color="auto"/>
            <w:right w:val="none" w:sz="0" w:space="0" w:color="auto"/>
          </w:divBdr>
        </w:div>
        <w:div w:id="513228093">
          <w:marLeft w:val="640"/>
          <w:marRight w:val="0"/>
          <w:marTop w:val="0"/>
          <w:marBottom w:val="0"/>
          <w:divBdr>
            <w:top w:val="none" w:sz="0" w:space="0" w:color="auto"/>
            <w:left w:val="none" w:sz="0" w:space="0" w:color="auto"/>
            <w:bottom w:val="none" w:sz="0" w:space="0" w:color="auto"/>
            <w:right w:val="none" w:sz="0" w:space="0" w:color="auto"/>
          </w:divBdr>
        </w:div>
        <w:div w:id="363095389">
          <w:marLeft w:val="640"/>
          <w:marRight w:val="0"/>
          <w:marTop w:val="0"/>
          <w:marBottom w:val="0"/>
          <w:divBdr>
            <w:top w:val="none" w:sz="0" w:space="0" w:color="auto"/>
            <w:left w:val="none" w:sz="0" w:space="0" w:color="auto"/>
            <w:bottom w:val="none" w:sz="0" w:space="0" w:color="auto"/>
            <w:right w:val="none" w:sz="0" w:space="0" w:color="auto"/>
          </w:divBdr>
        </w:div>
        <w:div w:id="1210073448">
          <w:marLeft w:val="640"/>
          <w:marRight w:val="0"/>
          <w:marTop w:val="0"/>
          <w:marBottom w:val="0"/>
          <w:divBdr>
            <w:top w:val="none" w:sz="0" w:space="0" w:color="auto"/>
            <w:left w:val="none" w:sz="0" w:space="0" w:color="auto"/>
            <w:bottom w:val="none" w:sz="0" w:space="0" w:color="auto"/>
            <w:right w:val="none" w:sz="0" w:space="0" w:color="auto"/>
          </w:divBdr>
        </w:div>
        <w:div w:id="732967013">
          <w:marLeft w:val="640"/>
          <w:marRight w:val="0"/>
          <w:marTop w:val="0"/>
          <w:marBottom w:val="0"/>
          <w:divBdr>
            <w:top w:val="none" w:sz="0" w:space="0" w:color="auto"/>
            <w:left w:val="none" w:sz="0" w:space="0" w:color="auto"/>
            <w:bottom w:val="none" w:sz="0" w:space="0" w:color="auto"/>
            <w:right w:val="none" w:sz="0" w:space="0" w:color="auto"/>
          </w:divBdr>
        </w:div>
        <w:div w:id="564028639">
          <w:marLeft w:val="640"/>
          <w:marRight w:val="0"/>
          <w:marTop w:val="0"/>
          <w:marBottom w:val="0"/>
          <w:divBdr>
            <w:top w:val="none" w:sz="0" w:space="0" w:color="auto"/>
            <w:left w:val="none" w:sz="0" w:space="0" w:color="auto"/>
            <w:bottom w:val="none" w:sz="0" w:space="0" w:color="auto"/>
            <w:right w:val="none" w:sz="0" w:space="0" w:color="auto"/>
          </w:divBdr>
        </w:div>
        <w:div w:id="170726751">
          <w:marLeft w:val="640"/>
          <w:marRight w:val="0"/>
          <w:marTop w:val="0"/>
          <w:marBottom w:val="0"/>
          <w:divBdr>
            <w:top w:val="none" w:sz="0" w:space="0" w:color="auto"/>
            <w:left w:val="none" w:sz="0" w:space="0" w:color="auto"/>
            <w:bottom w:val="none" w:sz="0" w:space="0" w:color="auto"/>
            <w:right w:val="none" w:sz="0" w:space="0" w:color="auto"/>
          </w:divBdr>
        </w:div>
        <w:div w:id="714282435">
          <w:marLeft w:val="640"/>
          <w:marRight w:val="0"/>
          <w:marTop w:val="0"/>
          <w:marBottom w:val="0"/>
          <w:divBdr>
            <w:top w:val="none" w:sz="0" w:space="0" w:color="auto"/>
            <w:left w:val="none" w:sz="0" w:space="0" w:color="auto"/>
            <w:bottom w:val="none" w:sz="0" w:space="0" w:color="auto"/>
            <w:right w:val="none" w:sz="0" w:space="0" w:color="auto"/>
          </w:divBdr>
        </w:div>
        <w:div w:id="1578634612">
          <w:marLeft w:val="640"/>
          <w:marRight w:val="0"/>
          <w:marTop w:val="0"/>
          <w:marBottom w:val="0"/>
          <w:divBdr>
            <w:top w:val="none" w:sz="0" w:space="0" w:color="auto"/>
            <w:left w:val="none" w:sz="0" w:space="0" w:color="auto"/>
            <w:bottom w:val="none" w:sz="0" w:space="0" w:color="auto"/>
            <w:right w:val="none" w:sz="0" w:space="0" w:color="auto"/>
          </w:divBdr>
        </w:div>
        <w:div w:id="945187199">
          <w:marLeft w:val="640"/>
          <w:marRight w:val="0"/>
          <w:marTop w:val="0"/>
          <w:marBottom w:val="0"/>
          <w:divBdr>
            <w:top w:val="none" w:sz="0" w:space="0" w:color="auto"/>
            <w:left w:val="none" w:sz="0" w:space="0" w:color="auto"/>
            <w:bottom w:val="none" w:sz="0" w:space="0" w:color="auto"/>
            <w:right w:val="none" w:sz="0" w:space="0" w:color="auto"/>
          </w:divBdr>
        </w:div>
      </w:divsChild>
    </w:div>
    <w:div w:id="439031429">
      <w:bodyDiv w:val="1"/>
      <w:marLeft w:val="0"/>
      <w:marRight w:val="0"/>
      <w:marTop w:val="0"/>
      <w:marBottom w:val="0"/>
      <w:divBdr>
        <w:top w:val="none" w:sz="0" w:space="0" w:color="auto"/>
        <w:left w:val="none" w:sz="0" w:space="0" w:color="auto"/>
        <w:bottom w:val="none" w:sz="0" w:space="0" w:color="auto"/>
        <w:right w:val="none" w:sz="0" w:space="0" w:color="auto"/>
      </w:divBdr>
    </w:div>
    <w:div w:id="467167574">
      <w:bodyDiv w:val="1"/>
      <w:marLeft w:val="0"/>
      <w:marRight w:val="0"/>
      <w:marTop w:val="0"/>
      <w:marBottom w:val="0"/>
      <w:divBdr>
        <w:top w:val="none" w:sz="0" w:space="0" w:color="auto"/>
        <w:left w:val="none" w:sz="0" w:space="0" w:color="auto"/>
        <w:bottom w:val="none" w:sz="0" w:space="0" w:color="auto"/>
        <w:right w:val="none" w:sz="0" w:space="0" w:color="auto"/>
      </w:divBdr>
      <w:divsChild>
        <w:div w:id="2145271624">
          <w:marLeft w:val="640"/>
          <w:marRight w:val="0"/>
          <w:marTop w:val="0"/>
          <w:marBottom w:val="0"/>
          <w:divBdr>
            <w:top w:val="none" w:sz="0" w:space="0" w:color="auto"/>
            <w:left w:val="none" w:sz="0" w:space="0" w:color="auto"/>
            <w:bottom w:val="none" w:sz="0" w:space="0" w:color="auto"/>
            <w:right w:val="none" w:sz="0" w:space="0" w:color="auto"/>
          </w:divBdr>
        </w:div>
        <w:div w:id="1565021941">
          <w:marLeft w:val="640"/>
          <w:marRight w:val="0"/>
          <w:marTop w:val="0"/>
          <w:marBottom w:val="0"/>
          <w:divBdr>
            <w:top w:val="none" w:sz="0" w:space="0" w:color="auto"/>
            <w:left w:val="none" w:sz="0" w:space="0" w:color="auto"/>
            <w:bottom w:val="none" w:sz="0" w:space="0" w:color="auto"/>
            <w:right w:val="none" w:sz="0" w:space="0" w:color="auto"/>
          </w:divBdr>
        </w:div>
        <w:div w:id="1475486315">
          <w:marLeft w:val="640"/>
          <w:marRight w:val="0"/>
          <w:marTop w:val="0"/>
          <w:marBottom w:val="0"/>
          <w:divBdr>
            <w:top w:val="none" w:sz="0" w:space="0" w:color="auto"/>
            <w:left w:val="none" w:sz="0" w:space="0" w:color="auto"/>
            <w:bottom w:val="none" w:sz="0" w:space="0" w:color="auto"/>
            <w:right w:val="none" w:sz="0" w:space="0" w:color="auto"/>
          </w:divBdr>
        </w:div>
        <w:div w:id="529995823">
          <w:marLeft w:val="640"/>
          <w:marRight w:val="0"/>
          <w:marTop w:val="0"/>
          <w:marBottom w:val="0"/>
          <w:divBdr>
            <w:top w:val="none" w:sz="0" w:space="0" w:color="auto"/>
            <w:left w:val="none" w:sz="0" w:space="0" w:color="auto"/>
            <w:bottom w:val="none" w:sz="0" w:space="0" w:color="auto"/>
            <w:right w:val="none" w:sz="0" w:space="0" w:color="auto"/>
          </w:divBdr>
        </w:div>
        <w:div w:id="1124687785">
          <w:marLeft w:val="640"/>
          <w:marRight w:val="0"/>
          <w:marTop w:val="0"/>
          <w:marBottom w:val="0"/>
          <w:divBdr>
            <w:top w:val="none" w:sz="0" w:space="0" w:color="auto"/>
            <w:left w:val="none" w:sz="0" w:space="0" w:color="auto"/>
            <w:bottom w:val="none" w:sz="0" w:space="0" w:color="auto"/>
            <w:right w:val="none" w:sz="0" w:space="0" w:color="auto"/>
          </w:divBdr>
        </w:div>
        <w:div w:id="1257665041">
          <w:marLeft w:val="640"/>
          <w:marRight w:val="0"/>
          <w:marTop w:val="0"/>
          <w:marBottom w:val="0"/>
          <w:divBdr>
            <w:top w:val="none" w:sz="0" w:space="0" w:color="auto"/>
            <w:left w:val="none" w:sz="0" w:space="0" w:color="auto"/>
            <w:bottom w:val="none" w:sz="0" w:space="0" w:color="auto"/>
            <w:right w:val="none" w:sz="0" w:space="0" w:color="auto"/>
          </w:divBdr>
        </w:div>
        <w:div w:id="1334264406">
          <w:marLeft w:val="640"/>
          <w:marRight w:val="0"/>
          <w:marTop w:val="0"/>
          <w:marBottom w:val="0"/>
          <w:divBdr>
            <w:top w:val="none" w:sz="0" w:space="0" w:color="auto"/>
            <w:left w:val="none" w:sz="0" w:space="0" w:color="auto"/>
            <w:bottom w:val="none" w:sz="0" w:space="0" w:color="auto"/>
            <w:right w:val="none" w:sz="0" w:space="0" w:color="auto"/>
          </w:divBdr>
        </w:div>
        <w:div w:id="853223550">
          <w:marLeft w:val="640"/>
          <w:marRight w:val="0"/>
          <w:marTop w:val="0"/>
          <w:marBottom w:val="0"/>
          <w:divBdr>
            <w:top w:val="none" w:sz="0" w:space="0" w:color="auto"/>
            <w:left w:val="none" w:sz="0" w:space="0" w:color="auto"/>
            <w:bottom w:val="none" w:sz="0" w:space="0" w:color="auto"/>
            <w:right w:val="none" w:sz="0" w:space="0" w:color="auto"/>
          </w:divBdr>
        </w:div>
        <w:div w:id="1281449916">
          <w:marLeft w:val="640"/>
          <w:marRight w:val="0"/>
          <w:marTop w:val="0"/>
          <w:marBottom w:val="0"/>
          <w:divBdr>
            <w:top w:val="none" w:sz="0" w:space="0" w:color="auto"/>
            <w:left w:val="none" w:sz="0" w:space="0" w:color="auto"/>
            <w:bottom w:val="none" w:sz="0" w:space="0" w:color="auto"/>
            <w:right w:val="none" w:sz="0" w:space="0" w:color="auto"/>
          </w:divBdr>
        </w:div>
        <w:div w:id="1755929375">
          <w:marLeft w:val="640"/>
          <w:marRight w:val="0"/>
          <w:marTop w:val="0"/>
          <w:marBottom w:val="0"/>
          <w:divBdr>
            <w:top w:val="none" w:sz="0" w:space="0" w:color="auto"/>
            <w:left w:val="none" w:sz="0" w:space="0" w:color="auto"/>
            <w:bottom w:val="none" w:sz="0" w:space="0" w:color="auto"/>
            <w:right w:val="none" w:sz="0" w:space="0" w:color="auto"/>
          </w:divBdr>
        </w:div>
        <w:div w:id="526724311">
          <w:marLeft w:val="640"/>
          <w:marRight w:val="0"/>
          <w:marTop w:val="0"/>
          <w:marBottom w:val="0"/>
          <w:divBdr>
            <w:top w:val="none" w:sz="0" w:space="0" w:color="auto"/>
            <w:left w:val="none" w:sz="0" w:space="0" w:color="auto"/>
            <w:bottom w:val="none" w:sz="0" w:space="0" w:color="auto"/>
            <w:right w:val="none" w:sz="0" w:space="0" w:color="auto"/>
          </w:divBdr>
        </w:div>
        <w:div w:id="1785541200">
          <w:marLeft w:val="640"/>
          <w:marRight w:val="0"/>
          <w:marTop w:val="0"/>
          <w:marBottom w:val="0"/>
          <w:divBdr>
            <w:top w:val="none" w:sz="0" w:space="0" w:color="auto"/>
            <w:left w:val="none" w:sz="0" w:space="0" w:color="auto"/>
            <w:bottom w:val="none" w:sz="0" w:space="0" w:color="auto"/>
            <w:right w:val="none" w:sz="0" w:space="0" w:color="auto"/>
          </w:divBdr>
        </w:div>
        <w:div w:id="276064092">
          <w:marLeft w:val="640"/>
          <w:marRight w:val="0"/>
          <w:marTop w:val="0"/>
          <w:marBottom w:val="0"/>
          <w:divBdr>
            <w:top w:val="none" w:sz="0" w:space="0" w:color="auto"/>
            <w:left w:val="none" w:sz="0" w:space="0" w:color="auto"/>
            <w:bottom w:val="none" w:sz="0" w:space="0" w:color="auto"/>
            <w:right w:val="none" w:sz="0" w:space="0" w:color="auto"/>
          </w:divBdr>
        </w:div>
        <w:div w:id="465201945">
          <w:marLeft w:val="640"/>
          <w:marRight w:val="0"/>
          <w:marTop w:val="0"/>
          <w:marBottom w:val="0"/>
          <w:divBdr>
            <w:top w:val="none" w:sz="0" w:space="0" w:color="auto"/>
            <w:left w:val="none" w:sz="0" w:space="0" w:color="auto"/>
            <w:bottom w:val="none" w:sz="0" w:space="0" w:color="auto"/>
            <w:right w:val="none" w:sz="0" w:space="0" w:color="auto"/>
          </w:divBdr>
        </w:div>
        <w:div w:id="214894519">
          <w:marLeft w:val="640"/>
          <w:marRight w:val="0"/>
          <w:marTop w:val="0"/>
          <w:marBottom w:val="0"/>
          <w:divBdr>
            <w:top w:val="none" w:sz="0" w:space="0" w:color="auto"/>
            <w:left w:val="none" w:sz="0" w:space="0" w:color="auto"/>
            <w:bottom w:val="none" w:sz="0" w:space="0" w:color="auto"/>
            <w:right w:val="none" w:sz="0" w:space="0" w:color="auto"/>
          </w:divBdr>
        </w:div>
        <w:div w:id="314451950">
          <w:marLeft w:val="640"/>
          <w:marRight w:val="0"/>
          <w:marTop w:val="0"/>
          <w:marBottom w:val="0"/>
          <w:divBdr>
            <w:top w:val="none" w:sz="0" w:space="0" w:color="auto"/>
            <w:left w:val="none" w:sz="0" w:space="0" w:color="auto"/>
            <w:bottom w:val="none" w:sz="0" w:space="0" w:color="auto"/>
            <w:right w:val="none" w:sz="0" w:space="0" w:color="auto"/>
          </w:divBdr>
        </w:div>
        <w:div w:id="374432006">
          <w:marLeft w:val="640"/>
          <w:marRight w:val="0"/>
          <w:marTop w:val="0"/>
          <w:marBottom w:val="0"/>
          <w:divBdr>
            <w:top w:val="none" w:sz="0" w:space="0" w:color="auto"/>
            <w:left w:val="none" w:sz="0" w:space="0" w:color="auto"/>
            <w:bottom w:val="none" w:sz="0" w:space="0" w:color="auto"/>
            <w:right w:val="none" w:sz="0" w:space="0" w:color="auto"/>
          </w:divBdr>
        </w:div>
        <w:div w:id="1172642361">
          <w:marLeft w:val="640"/>
          <w:marRight w:val="0"/>
          <w:marTop w:val="0"/>
          <w:marBottom w:val="0"/>
          <w:divBdr>
            <w:top w:val="none" w:sz="0" w:space="0" w:color="auto"/>
            <w:left w:val="none" w:sz="0" w:space="0" w:color="auto"/>
            <w:bottom w:val="none" w:sz="0" w:space="0" w:color="auto"/>
            <w:right w:val="none" w:sz="0" w:space="0" w:color="auto"/>
          </w:divBdr>
        </w:div>
        <w:div w:id="855342835">
          <w:marLeft w:val="640"/>
          <w:marRight w:val="0"/>
          <w:marTop w:val="0"/>
          <w:marBottom w:val="0"/>
          <w:divBdr>
            <w:top w:val="none" w:sz="0" w:space="0" w:color="auto"/>
            <w:left w:val="none" w:sz="0" w:space="0" w:color="auto"/>
            <w:bottom w:val="none" w:sz="0" w:space="0" w:color="auto"/>
            <w:right w:val="none" w:sz="0" w:space="0" w:color="auto"/>
          </w:divBdr>
        </w:div>
        <w:div w:id="1144277094">
          <w:marLeft w:val="640"/>
          <w:marRight w:val="0"/>
          <w:marTop w:val="0"/>
          <w:marBottom w:val="0"/>
          <w:divBdr>
            <w:top w:val="none" w:sz="0" w:space="0" w:color="auto"/>
            <w:left w:val="none" w:sz="0" w:space="0" w:color="auto"/>
            <w:bottom w:val="none" w:sz="0" w:space="0" w:color="auto"/>
            <w:right w:val="none" w:sz="0" w:space="0" w:color="auto"/>
          </w:divBdr>
        </w:div>
        <w:div w:id="196626185">
          <w:marLeft w:val="640"/>
          <w:marRight w:val="0"/>
          <w:marTop w:val="0"/>
          <w:marBottom w:val="0"/>
          <w:divBdr>
            <w:top w:val="none" w:sz="0" w:space="0" w:color="auto"/>
            <w:left w:val="none" w:sz="0" w:space="0" w:color="auto"/>
            <w:bottom w:val="none" w:sz="0" w:space="0" w:color="auto"/>
            <w:right w:val="none" w:sz="0" w:space="0" w:color="auto"/>
          </w:divBdr>
        </w:div>
        <w:div w:id="1620331687">
          <w:marLeft w:val="640"/>
          <w:marRight w:val="0"/>
          <w:marTop w:val="0"/>
          <w:marBottom w:val="0"/>
          <w:divBdr>
            <w:top w:val="none" w:sz="0" w:space="0" w:color="auto"/>
            <w:left w:val="none" w:sz="0" w:space="0" w:color="auto"/>
            <w:bottom w:val="none" w:sz="0" w:space="0" w:color="auto"/>
            <w:right w:val="none" w:sz="0" w:space="0" w:color="auto"/>
          </w:divBdr>
        </w:div>
        <w:div w:id="89397100">
          <w:marLeft w:val="640"/>
          <w:marRight w:val="0"/>
          <w:marTop w:val="0"/>
          <w:marBottom w:val="0"/>
          <w:divBdr>
            <w:top w:val="none" w:sz="0" w:space="0" w:color="auto"/>
            <w:left w:val="none" w:sz="0" w:space="0" w:color="auto"/>
            <w:bottom w:val="none" w:sz="0" w:space="0" w:color="auto"/>
            <w:right w:val="none" w:sz="0" w:space="0" w:color="auto"/>
          </w:divBdr>
        </w:div>
        <w:div w:id="171797965">
          <w:marLeft w:val="640"/>
          <w:marRight w:val="0"/>
          <w:marTop w:val="0"/>
          <w:marBottom w:val="0"/>
          <w:divBdr>
            <w:top w:val="none" w:sz="0" w:space="0" w:color="auto"/>
            <w:left w:val="none" w:sz="0" w:space="0" w:color="auto"/>
            <w:bottom w:val="none" w:sz="0" w:space="0" w:color="auto"/>
            <w:right w:val="none" w:sz="0" w:space="0" w:color="auto"/>
          </w:divBdr>
        </w:div>
        <w:div w:id="476999716">
          <w:marLeft w:val="640"/>
          <w:marRight w:val="0"/>
          <w:marTop w:val="0"/>
          <w:marBottom w:val="0"/>
          <w:divBdr>
            <w:top w:val="none" w:sz="0" w:space="0" w:color="auto"/>
            <w:left w:val="none" w:sz="0" w:space="0" w:color="auto"/>
            <w:bottom w:val="none" w:sz="0" w:space="0" w:color="auto"/>
            <w:right w:val="none" w:sz="0" w:space="0" w:color="auto"/>
          </w:divBdr>
        </w:div>
        <w:div w:id="1162428745">
          <w:marLeft w:val="640"/>
          <w:marRight w:val="0"/>
          <w:marTop w:val="0"/>
          <w:marBottom w:val="0"/>
          <w:divBdr>
            <w:top w:val="none" w:sz="0" w:space="0" w:color="auto"/>
            <w:left w:val="none" w:sz="0" w:space="0" w:color="auto"/>
            <w:bottom w:val="none" w:sz="0" w:space="0" w:color="auto"/>
            <w:right w:val="none" w:sz="0" w:space="0" w:color="auto"/>
          </w:divBdr>
        </w:div>
        <w:div w:id="1934899790">
          <w:marLeft w:val="640"/>
          <w:marRight w:val="0"/>
          <w:marTop w:val="0"/>
          <w:marBottom w:val="0"/>
          <w:divBdr>
            <w:top w:val="none" w:sz="0" w:space="0" w:color="auto"/>
            <w:left w:val="none" w:sz="0" w:space="0" w:color="auto"/>
            <w:bottom w:val="none" w:sz="0" w:space="0" w:color="auto"/>
            <w:right w:val="none" w:sz="0" w:space="0" w:color="auto"/>
          </w:divBdr>
        </w:div>
        <w:div w:id="1792166907">
          <w:marLeft w:val="640"/>
          <w:marRight w:val="0"/>
          <w:marTop w:val="0"/>
          <w:marBottom w:val="0"/>
          <w:divBdr>
            <w:top w:val="none" w:sz="0" w:space="0" w:color="auto"/>
            <w:left w:val="none" w:sz="0" w:space="0" w:color="auto"/>
            <w:bottom w:val="none" w:sz="0" w:space="0" w:color="auto"/>
            <w:right w:val="none" w:sz="0" w:space="0" w:color="auto"/>
          </w:divBdr>
        </w:div>
        <w:div w:id="1876188561">
          <w:marLeft w:val="640"/>
          <w:marRight w:val="0"/>
          <w:marTop w:val="0"/>
          <w:marBottom w:val="0"/>
          <w:divBdr>
            <w:top w:val="none" w:sz="0" w:space="0" w:color="auto"/>
            <w:left w:val="none" w:sz="0" w:space="0" w:color="auto"/>
            <w:bottom w:val="none" w:sz="0" w:space="0" w:color="auto"/>
            <w:right w:val="none" w:sz="0" w:space="0" w:color="auto"/>
          </w:divBdr>
        </w:div>
        <w:div w:id="1178228410">
          <w:marLeft w:val="640"/>
          <w:marRight w:val="0"/>
          <w:marTop w:val="0"/>
          <w:marBottom w:val="0"/>
          <w:divBdr>
            <w:top w:val="none" w:sz="0" w:space="0" w:color="auto"/>
            <w:left w:val="none" w:sz="0" w:space="0" w:color="auto"/>
            <w:bottom w:val="none" w:sz="0" w:space="0" w:color="auto"/>
            <w:right w:val="none" w:sz="0" w:space="0" w:color="auto"/>
          </w:divBdr>
        </w:div>
        <w:div w:id="607084064">
          <w:marLeft w:val="640"/>
          <w:marRight w:val="0"/>
          <w:marTop w:val="0"/>
          <w:marBottom w:val="0"/>
          <w:divBdr>
            <w:top w:val="none" w:sz="0" w:space="0" w:color="auto"/>
            <w:left w:val="none" w:sz="0" w:space="0" w:color="auto"/>
            <w:bottom w:val="none" w:sz="0" w:space="0" w:color="auto"/>
            <w:right w:val="none" w:sz="0" w:space="0" w:color="auto"/>
          </w:divBdr>
        </w:div>
        <w:div w:id="807284696">
          <w:marLeft w:val="640"/>
          <w:marRight w:val="0"/>
          <w:marTop w:val="0"/>
          <w:marBottom w:val="0"/>
          <w:divBdr>
            <w:top w:val="none" w:sz="0" w:space="0" w:color="auto"/>
            <w:left w:val="none" w:sz="0" w:space="0" w:color="auto"/>
            <w:bottom w:val="none" w:sz="0" w:space="0" w:color="auto"/>
            <w:right w:val="none" w:sz="0" w:space="0" w:color="auto"/>
          </w:divBdr>
        </w:div>
        <w:div w:id="669451514">
          <w:marLeft w:val="640"/>
          <w:marRight w:val="0"/>
          <w:marTop w:val="0"/>
          <w:marBottom w:val="0"/>
          <w:divBdr>
            <w:top w:val="none" w:sz="0" w:space="0" w:color="auto"/>
            <w:left w:val="none" w:sz="0" w:space="0" w:color="auto"/>
            <w:bottom w:val="none" w:sz="0" w:space="0" w:color="auto"/>
            <w:right w:val="none" w:sz="0" w:space="0" w:color="auto"/>
          </w:divBdr>
        </w:div>
        <w:div w:id="2144300765">
          <w:marLeft w:val="640"/>
          <w:marRight w:val="0"/>
          <w:marTop w:val="0"/>
          <w:marBottom w:val="0"/>
          <w:divBdr>
            <w:top w:val="none" w:sz="0" w:space="0" w:color="auto"/>
            <w:left w:val="none" w:sz="0" w:space="0" w:color="auto"/>
            <w:bottom w:val="none" w:sz="0" w:space="0" w:color="auto"/>
            <w:right w:val="none" w:sz="0" w:space="0" w:color="auto"/>
          </w:divBdr>
        </w:div>
        <w:div w:id="507869074">
          <w:marLeft w:val="640"/>
          <w:marRight w:val="0"/>
          <w:marTop w:val="0"/>
          <w:marBottom w:val="0"/>
          <w:divBdr>
            <w:top w:val="none" w:sz="0" w:space="0" w:color="auto"/>
            <w:left w:val="none" w:sz="0" w:space="0" w:color="auto"/>
            <w:bottom w:val="none" w:sz="0" w:space="0" w:color="auto"/>
            <w:right w:val="none" w:sz="0" w:space="0" w:color="auto"/>
          </w:divBdr>
        </w:div>
        <w:div w:id="669796442">
          <w:marLeft w:val="640"/>
          <w:marRight w:val="0"/>
          <w:marTop w:val="0"/>
          <w:marBottom w:val="0"/>
          <w:divBdr>
            <w:top w:val="none" w:sz="0" w:space="0" w:color="auto"/>
            <w:left w:val="none" w:sz="0" w:space="0" w:color="auto"/>
            <w:bottom w:val="none" w:sz="0" w:space="0" w:color="auto"/>
            <w:right w:val="none" w:sz="0" w:space="0" w:color="auto"/>
          </w:divBdr>
        </w:div>
        <w:div w:id="937297052">
          <w:marLeft w:val="640"/>
          <w:marRight w:val="0"/>
          <w:marTop w:val="0"/>
          <w:marBottom w:val="0"/>
          <w:divBdr>
            <w:top w:val="none" w:sz="0" w:space="0" w:color="auto"/>
            <w:left w:val="none" w:sz="0" w:space="0" w:color="auto"/>
            <w:bottom w:val="none" w:sz="0" w:space="0" w:color="auto"/>
            <w:right w:val="none" w:sz="0" w:space="0" w:color="auto"/>
          </w:divBdr>
        </w:div>
        <w:div w:id="1829438398">
          <w:marLeft w:val="640"/>
          <w:marRight w:val="0"/>
          <w:marTop w:val="0"/>
          <w:marBottom w:val="0"/>
          <w:divBdr>
            <w:top w:val="none" w:sz="0" w:space="0" w:color="auto"/>
            <w:left w:val="none" w:sz="0" w:space="0" w:color="auto"/>
            <w:bottom w:val="none" w:sz="0" w:space="0" w:color="auto"/>
            <w:right w:val="none" w:sz="0" w:space="0" w:color="auto"/>
          </w:divBdr>
        </w:div>
        <w:div w:id="2069258499">
          <w:marLeft w:val="640"/>
          <w:marRight w:val="0"/>
          <w:marTop w:val="0"/>
          <w:marBottom w:val="0"/>
          <w:divBdr>
            <w:top w:val="none" w:sz="0" w:space="0" w:color="auto"/>
            <w:left w:val="none" w:sz="0" w:space="0" w:color="auto"/>
            <w:bottom w:val="none" w:sz="0" w:space="0" w:color="auto"/>
            <w:right w:val="none" w:sz="0" w:space="0" w:color="auto"/>
          </w:divBdr>
        </w:div>
        <w:div w:id="1224218527">
          <w:marLeft w:val="640"/>
          <w:marRight w:val="0"/>
          <w:marTop w:val="0"/>
          <w:marBottom w:val="0"/>
          <w:divBdr>
            <w:top w:val="none" w:sz="0" w:space="0" w:color="auto"/>
            <w:left w:val="none" w:sz="0" w:space="0" w:color="auto"/>
            <w:bottom w:val="none" w:sz="0" w:space="0" w:color="auto"/>
            <w:right w:val="none" w:sz="0" w:space="0" w:color="auto"/>
          </w:divBdr>
        </w:div>
        <w:div w:id="1010915552">
          <w:marLeft w:val="640"/>
          <w:marRight w:val="0"/>
          <w:marTop w:val="0"/>
          <w:marBottom w:val="0"/>
          <w:divBdr>
            <w:top w:val="none" w:sz="0" w:space="0" w:color="auto"/>
            <w:left w:val="none" w:sz="0" w:space="0" w:color="auto"/>
            <w:bottom w:val="none" w:sz="0" w:space="0" w:color="auto"/>
            <w:right w:val="none" w:sz="0" w:space="0" w:color="auto"/>
          </w:divBdr>
        </w:div>
        <w:div w:id="72048337">
          <w:marLeft w:val="640"/>
          <w:marRight w:val="0"/>
          <w:marTop w:val="0"/>
          <w:marBottom w:val="0"/>
          <w:divBdr>
            <w:top w:val="none" w:sz="0" w:space="0" w:color="auto"/>
            <w:left w:val="none" w:sz="0" w:space="0" w:color="auto"/>
            <w:bottom w:val="none" w:sz="0" w:space="0" w:color="auto"/>
            <w:right w:val="none" w:sz="0" w:space="0" w:color="auto"/>
          </w:divBdr>
        </w:div>
        <w:div w:id="702218958">
          <w:marLeft w:val="640"/>
          <w:marRight w:val="0"/>
          <w:marTop w:val="0"/>
          <w:marBottom w:val="0"/>
          <w:divBdr>
            <w:top w:val="none" w:sz="0" w:space="0" w:color="auto"/>
            <w:left w:val="none" w:sz="0" w:space="0" w:color="auto"/>
            <w:bottom w:val="none" w:sz="0" w:space="0" w:color="auto"/>
            <w:right w:val="none" w:sz="0" w:space="0" w:color="auto"/>
          </w:divBdr>
        </w:div>
        <w:div w:id="514030902">
          <w:marLeft w:val="640"/>
          <w:marRight w:val="0"/>
          <w:marTop w:val="0"/>
          <w:marBottom w:val="0"/>
          <w:divBdr>
            <w:top w:val="none" w:sz="0" w:space="0" w:color="auto"/>
            <w:left w:val="none" w:sz="0" w:space="0" w:color="auto"/>
            <w:bottom w:val="none" w:sz="0" w:space="0" w:color="auto"/>
            <w:right w:val="none" w:sz="0" w:space="0" w:color="auto"/>
          </w:divBdr>
        </w:div>
        <w:div w:id="1087263458">
          <w:marLeft w:val="640"/>
          <w:marRight w:val="0"/>
          <w:marTop w:val="0"/>
          <w:marBottom w:val="0"/>
          <w:divBdr>
            <w:top w:val="none" w:sz="0" w:space="0" w:color="auto"/>
            <w:left w:val="none" w:sz="0" w:space="0" w:color="auto"/>
            <w:bottom w:val="none" w:sz="0" w:space="0" w:color="auto"/>
            <w:right w:val="none" w:sz="0" w:space="0" w:color="auto"/>
          </w:divBdr>
        </w:div>
        <w:div w:id="890380453">
          <w:marLeft w:val="640"/>
          <w:marRight w:val="0"/>
          <w:marTop w:val="0"/>
          <w:marBottom w:val="0"/>
          <w:divBdr>
            <w:top w:val="none" w:sz="0" w:space="0" w:color="auto"/>
            <w:left w:val="none" w:sz="0" w:space="0" w:color="auto"/>
            <w:bottom w:val="none" w:sz="0" w:space="0" w:color="auto"/>
            <w:right w:val="none" w:sz="0" w:space="0" w:color="auto"/>
          </w:divBdr>
        </w:div>
        <w:div w:id="1782915740">
          <w:marLeft w:val="640"/>
          <w:marRight w:val="0"/>
          <w:marTop w:val="0"/>
          <w:marBottom w:val="0"/>
          <w:divBdr>
            <w:top w:val="none" w:sz="0" w:space="0" w:color="auto"/>
            <w:left w:val="none" w:sz="0" w:space="0" w:color="auto"/>
            <w:bottom w:val="none" w:sz="0" w:space="0" w:color="auto"/>
            <w:right w:val="none" w:sz="0" w:space="0" w:color="auto"/>
          </w:divBdr>
        </w:div>
        <w:div w:id="1184979620">
          <w:marLeft w:val="640"/>
          <w:marRight w:val="0"/>
          <w:marTop w:val="0"/>
          <w:marBottom w:val="0"/>
          <w:divBdr>
            <w:top w:val="none" w:sz="0" w:space="0" w:color="auto"/>
            <w:left w:val="none" w:sz="0" w:space="0" w:color="auto"/>
            <w:bottom w:val="none" w:sz="0" w:space="0" w:color="auto"/>
            <w:right w:val="none" w:sz="0" w:space="0" w:color="auto"/>
          </w:divBdr>
        </w:div>
        <w:div w:id="240721001">
          <w:marLeft w:val="640"/>
          <w:marRight w:val="0"/>
          <w:marTop w:val="0"/>
          <w:marBottom w:val="0"/>
          <w:divBdr>
            <w:top w:val="none" w:sz="0" w:space="0" w:color="auto"/>
            <w:left w:val="none" w:sz="0" w:space="0" w:color="auto"/>
            <w:bottom w:val="none" w:sz="0" w:space="0" w:color="auto"/>
            <w:right w:val="none" w:sz="0" w:space="0" w:color="auto"/>
          </w:divBdr>
        </w:div>
        <w:div w:id="1953396398">
          <w:marLeft w:val="640"/>
          <w:marRight w:val="0"/>
          <w:marTop w:val="0"/>
          <w:marBottom w:val="0"/>
          <w:divBdr>
            <w:top w:val="none" w:sz="0" w:space="0" w:color="auto"/>
            <w:left w:val="none" w:sz="0" w:space="0" w:color="auto"/>
            <w:bottom w:val="none" w:sz="0" w:space="0" w:color="auto"/>
            <w:right w:val="none" w:sz="0" w:space="0" w:color="auto"/>
          </w:divBdr>
        </w:div>
        <w:div w:id="1426463322">
          <w:marLeft w:val="640"/>
          <w:marRight w:val="0"/>
          <w:marTop w:val="0"/>
          <w:marBottom w:val="0"/>
          <w:divBdr>
            <w:top w:val="none" w:sz="0" w:space="0" w:color="auto"/>
            <w:left w:val="none" w:sz="0" w:space="0" w:color="auto"/>
            <w:bottom w:val="none" w:sz="0" w:space="0" w:color="auto"/>
            <w:right w:val="none" w:sz="0" w:space="0" w:color="auto"/>
          </w:divBdr>
        </w:div>
        <w:div w:id="410204894">
          <w:marLeft w:val="640"/>
          <w:marRight w:val="0"/>
          <w:marTop w:val="0"/>
          <w:marBottom w:val="0"/>
          <w:divBdr>
            <w:top w:val="none" w:sz="0" w:space="0" w:color="auto"/>
            <w:left w:val="none" w:sz="0" w:space="0" w:color="auto"/>
            <w:bottom w:val="none" w:sz="0" w:space="0" w:color="auto"/>
            <w:right w:val="none" w:sz="0" w:space="0" w:color="auto"/>
          </w:divBdr>
        </w:div>
        <w:div w:id="1041786765">
          <w:marLeft w:val="640"/>
          <w:marRight w:val="0"/>
          <w:marTop w:val="0"/>
          <w:marBottom w:val="0"/>
          <w:divBdr>
            <w:top w:val="none" w:sz="0" w:space="0" w:color="auto"/>
            <w:left w:val="none" w:sz="0" w:space="0" w:color="auto"/>
            <w:bottom w:val="none" w:sz="0" w:space="0" w:color="auto"/>
            <w:right w:val="none" w:sz="0" w:space="0" w:color="auto"/>
          </w:divBdr>
        </w:div>
        <w:div w:id="1115372666">
          <w:marLeft w:val="640"/>
          <w:marRight w:val="0"/>
          <w:marTop w:val="0"/>
          <w:marBottom w:val="0"/>
          <w:divBdr>
            <w:top w:val="none" w:sz="0" w:space="0" w:color="auto"/>
            <w:left w:val="none" w:sz="0" w:space="0" w:color="auto"/>
            <w:bottom w:val="none" w:sz="0" w:space="0" w:color="auto"/>
            <w:right w:val="none" w:sz="0" w:space="0" w:color="auto"/>
          </w:divBdr>
        </w:div>
        <w:div w:id="884567019">
          <w:marLeft w:val="640"/>
          <w:marRight w:val="0"/>
          <w:marTop w:val="0"/>
          <w:marBottom w:val="0"/>
          <w:divBdr>
            <w:top w:val="none" w:sz="0" w:space="0" w:color="auto"/>
            <w:left w:val="none" w:sz="0" w:space="0" w:color="auto"/>
            <w:bottom w:val="none" w:sz="0" w:space="0" w:color="auto"/>
            <w:right w:val="none" w:sz="0" w:space="0" w:color="auto"/>
          </w:divBdr>
        </w:div>
        <w:div w:id="885020329">
          <w:marLeft w:val="640"/>
          <w:marRight w:val="0"/>
          <w:marTop w:val="0"/>
          <w:marBottom w:val="0"/>
          <w:divBdr>
            <w:top w:val="none" w:sz="0" w:space="0" w:color="auto"/>
            <w:left w:val="none" w:sz="0" w:space="0" w:color="auto"/>
            <w:bottom w:val="none" w:sz="0" w:space="0" w:color="auto"/>
            <w:right w:val="none" w:sz="0" w:space="0" w:color="auto"/>
          </w:divBdr>
        </w:div>
        <w:div w:id="129984043">
          <w:marLeft w:val="640"/>
          <w:marRight w:val="0"/>
          <w:marTop w:val="0"/>
          <w:marBottom w:val="0"/>
          <w:divBdr>
            <w:top w:val="none" w:sz="0" w:space="0" w:color="auto"/>
            <w:left w:val="none" w:sz="0" w:space="0" w:color="auto"/>
            <w:bottom w:val="none" w:sz="0" w:space="0" w:color="auto"/>
            <w:right w:val="none" w:sz="0" w:space="0" w:color="auto"/>
          </w:divBdr>
        </w:div>
        <w:div w:id="1602179747">
          <w:marLeft w:val="640"/>
          <w:marRight w:val="0"/>
          <w:marTop w:val="0"/>
          <w:marBottom w:val="0"/>
          <w:divBdr>
            <w:top w:val="none" w:sz="0" w:space="0" w:color="auto"/>
            <w:left w:val="none" w:sz="0" w:space="0" w:color="auto"/>
            <w:bottom w:val="none" w:sz="0" w:space="0" w:color="auto"/>
            <w:right w:val="none" w:sz="0" w:space="0" w:color="auto"/>
          </w:divBdr>
        </w:div>
        <w:div w:id="257374332">
          <w:marLeft w:val="640"/>
          <w:marRight w:val="0"/>
          <w:marTop w:val="0"/>
          <w:marBottom w:val="0"/>
          <w:divBdr>
            <w:top w:val="none" w:sz="0" w:space="0" w:color="auto"/>
            <w:left w:val="none" w:sz="0" w:space="0" w:color="auto"/>
            <w:bottom w:val="none" w:sz="0" w:space="0" w:color="auto"/>
            <w:right w:val="none" w:sz="0" w:space="0" w:color="auto"/>
          </w:divBdr>
        </w:div>
        <w:div w:id="1255171059">
          <w:marLeft w:val="640"/>
          <w:marRight w:val="0"/>
          <w:marTop w:val="0"/>
          <w:marBottom w:val="0"/>
          <w:divBdr>
            <w:top w:val="none" w:sz="0" w:space="0" w:color="auto"/>
            <w:left w:val="none" w:sz="0" w:space="0" w:color="auto"/>
            <w:bottom w:val="none" w:sz="0" w:space="0" w:color="auto"/>
            <w:right w:val="none" w:sz="0" w:space="0" w:color="auto"/>
          </w:divBdr>
        </w:div>
        <w:div w:id="1709836386">
          <w:marLeft w:val="640"/>
          <w:marRight w:val="0"/>
          <w:marTop w:val="0"/>
          <w:marBottom w:val="0"/>
          <w:divBdr>
            <w:top w:val="none" w:sz="0" w:space="0" w:color="auto"/>
            <w:left w:val="none" w:sz="0" w:space="0" w:color="auto"/>
            <w:bottom w:val="none" w:sz="0" w:space="0" w:color="auto"/>
            <w:right w:val="none" w:sz="0" w:space="0" w:color="auto"/>
          </w:divBdr>
        </w:div>
        <w:div w:id="533229821">
          <w:marLeft w:val="640"/>
          <w:marRight w:val="0"/>
          <w:marTop w:val="0"/>
          <w:marBottom w:val="0"/>
          <w:divBdr>
            <w:top w:val="none" w:sz="0" w:space="0" w:color="auto"/>
            <w:left w:val="none" w:sz="0" w:space="0" w:color="auto"/>
            <w:bottom w:val="none" w:sz="0" w:space="0" w:color="auto"/>
            <w:right w:val="none" w:sz="0" w:space="0" w:color="auto"/>
          </w:divBdr>
        </w:div>
        <w:div w:id="1658529782">
          <w:marLeft w:val="640"/>
          <w:marRight w:val="0"/>
          <w:marTop w:val="0"/>
          <w:marBottom w:val="0"/>
          <w:divBdr>
            <w:top w:val="none" w:sz="0" w:space="0" w:color="auto"/>
            <w:left w:val="none" w:sz="0" w:space="0" w:color="auto"/>
            <w:bottom w:val="none" w:sz="0" w:space="0" w:color="auto"/>
            <w:right w:val="none" w:sz="0" w:space="0" w:color="auto"/>
          </w:divBdr>
        </w:div>
        <w:div w:id="2052000066">
          <w:marLeft w:val="640"/>
          <w:marRight w:val="0"/>
          <w:marTop w:val="0"/>
          <w:marBottom w:val="0"/>
          <w:divBdr>
            <w:top w:val="none" w:sz="0" w:space="0" w:color="auto"/>
            <w:left w:val="none" w:sz="0" w:space="0" w:color="auto"/>
            <w:bottom w:val="none" w:sz="0" w:space="0" w:color="auto"/>
            <w:right w:val="none" w:sz="0" w:space="0" w:color="auto"/>
          </w:divBdr>
        </w:div>
        <w:div w:id="696466124">
          <w:marLeft w:val="640"/>
          <w:marRight w:val="0"/>
          <w:marTop w:val="0"/>
          <w:marBottom w:val="0"/>
          <w:divBdr>
            <w:top w:val="none" w:sz="0" w:space="0" w:color="auto"/>
            <w:left w:val="none" w:sz="0" w:space="0" w:color="auto"/>
            <w:bottom w:val="none" w:sz="0" w:space="0" w:color="auto"/>
            <w:right w:val="none" w:sz="0" w:space="0" w:color="auto"/>
          </w:divBdr>
        </w:div>
        <w:div w:id="1757632448">
          <w:marLeft w:val="640"/>
          <w:marRight w:val="0"/>
          <w:marTop w:val="0"/>
          <w:marBottom w:val="0"/>
          <w:divBdr>
            <w:top w:val="none" w:sz="0" w:space="0" w:color="auto"/>
            <w:left w:val="none" w:sz="0" w:space="0" w:color="auto"/>
            <w:bottom w:val="none" w:sz="0" w:space="0" w:color="auto"/>
            <w:right w:val="none" w:sz="0" w:space="0" w:color="auto"/>
          </w:divBdr>
        </w:div>
        <w:div w:id="1027023107">
          <w:marLeft w:val="640"/>
          <w:marRight w:val="0"/>
          <w:marTop w:val="0"/>
          <w:marBottom w:val="0"/>
          <w:divBdr>
            <w:top w:val="none" w:sz="0" w:space="0" w:color="auto"/>
            <w:left w:val="none" w:sz="0" w:space="0" w:color="auto"/>
            <w:bottom w:val="none" w:sz="0" w:space="0" w:color="auto"/>
            <w:right w:val="none" w:sz="0" w:space="0" w:color="auto"/>
          </w:divBdr>
        </w:div>
        <w:div w:id="1606109775">
          <w:marLeft w:val="640"/>
          <w:marRight w:val="0"/>
          <w:marTop w:val="0"/>
          <w:marBottom w:val="0"/>
          <w:divBdr>
            <w:top w:val="none" w:sz="0" w:space="0" w:color="auto"/>
            <w:left w:val="none" w:sz="0" w:space="0" w:color="auto"/>
            <w:bottom w:val="none" w:sz="0" w:space="0" w:color="auto"/>
            <w:right w:val="none" w:sz="0" w:space="0" w:color="auto"/>
          </w:divBdr>
        </w:div>
        <w:div w:id="2112049938">
          <w:marLeft w:val="640"/>
          <w:marRight w:val="0"/>
          <w:marTop w:val="0"/>
          <w:marBottom w:val="0"/>
          <w:divBdr>
            <w:top w:val="none" w:sz="0" w:space="0" w:color="auto"/>
            <w:left w:val="none" w:sz="0" w:space="0" w:color="auto"/>
            <w:bottom w:val="none" w:sz="0" w:space="0" w:color="auto"/>
            <w:right w:val="none" w:sz="0" w:space="0" w:color="auto"/>
          </w:divBdr>
        </w:div>
        <w:div w:id="1863200365">
          <w:marLeft w:val="640"/>
          <w:marRight w:val="0"/>
          <w:marTop w:val="0"/>
          <w:marBottom w:val="0"/>
          <w:divBdr>
            <w:top w:val="none" w:sz="0" w:space="0" w:color="auto"/>
            <w:left w:val="none" w:sz="0" w:space="0" w:color="auto"/>
            <w:bottom w:val="none" w:sz="0" w:space="0" w:color="auto"/>
            <w:right w:val="none" w:sz="0" w:space="0" w:color="auto"/>
          </w:divBdr>
        </w:div>
        <w:div w:id="749155480">
          <w:marLeft w:val="640"/>
          <w:marRight w:val="0"/>
          <w:marTop w:val="0"/>
          <w:marBottom w:val="0"/>
          <w:divBdr>
            <w:top w:val="none" w:sz="0" w:space="0" w:color="auto"/>
            <w:left w:val="none" w:sz="0" w:space="0" w:color="auto"/>
            <w:bottom w:val="none" w:sz="0" w:space="0" w:color="auto"/>
            <w:right w:val="none" w:sz="0" w:space="0" w:color="auto"/>
          </w:divBdr>
        </w:div>
      </w:divsChild>
    </w:div>
    <w:div w:id="467556976">
      <w:bodyDiv w:val="1"/>
      <w:marLeft w:val="0"/>
      <w:marRight w:val="0"/>
      <w:marTop w:val="0"/>
      <w:marBottom w:val="0"/>
      <w:divBdr>
        <w:top w:val="none" w:sz="0" w:space="0" w:color="auto"/>
        <w:left w:val="none" w:sz="0" w:space="0" w:color="auto"/>
        <w:bottom w:val="none" w:sz="0" w:space="0" w:color="auto"/>
        <w:right w:val="none" w:sz="0" w:space="0" w:color="auto"/>
      </w:divBdr>
      <w:divsChild>
        <w:div w:id="1543706373">
          <w:marLeft w:val="640"/>
          <w:marRight w:val="0"/>
          <w:marTop w:val="0"/>
          <w:marBottom w:val="0"/>
          <w:divBdr>
            <w:top w:val="none" w:sz="0" w:space="0" w:color="auto"/>
            <w:left w:val="none" w:sz="0" w:space="0" w:color="auto"/>
            <w:bottom w:val="none" w:sz="0" w:space="0" w:color="auto"/>
            <w:right w:val="none" w:sz="0" w:space="0" w:color="auto"/>
          </w:divBdr>
        </w:div>
        <w:div w:id="1834298798">
          <w:marLeft w:val="640"/>
          <w:marRight w:val="0"/>
          <w:marTop w:val="0"/>
          <w:marBottom w:val="0"/>
          <w:divBdr>
            <w:top w:val="none" w:sz="0" w:space="0" w:color="auto"/>
            <w:left w:val="none" w:sz="0" w:space="0" w:color="auto"/>
            <w:bottom w:val="none" w:sz="0" w:space="0" w:color="auto"/>
            <w:right w:val="none" w:sz="0" w:space="0" w:color="auto"/>
          </w:divBdr>
        </w:div>
        <w:div w:id="56129333">
          <w:marLeft w:val="640"/>
          <w:marRight w:val="0"/>
          <w:marTop w:val="0"/>
          <w:marBottom w:val="0"/>
          <w:divBdr>
            <w:top w:val="none" w:sz="0" w:space="0" w:color="auto"/>
            <w:left w:val="none" w:sz="0" w:space="0" w:color="auto"/>
            <w:bottom w:val="none" w:sz="0" w:space="0" w:color="auto"/>
            <w:right w:val="none" w:sz="0" w:space="0" w:color="auto"/>
          </w:divBdr>
        </w:div>
        <w:div w:id="1891456445">
          <w:marLeft w:val="640"/>
          <w:marRight w:val="0"/>
          <w:marTop w:val="0"/>
          <w:marBottom w:val="0"/>
          <w:divBdr>
            <w:top w:val="none" w:sz="0" w:space="0" w:color="auto"/>
            <w:left w:val="none" w:sz="0" w:space="0" w:color="auto"/>
            <w:bottom w:val="none" w:sz="0" w:space="0" w:color="auto"/>
            <w:right w:val="none" w:sz="0" w:space="0" w:color="auto"/>
          </w:divBdr>
        </w:div>
        <w:div w:id="1896426034">
          <w:marLeft w:val="640"/>
          <w:marRight w:val="0"/>
          <w:marTop w:val="0"/>
          <w:marBottom w:val="0"/>
          <w:divBdr>
            <w:top w:val="none" w:sz="0" w:space="0" w:color="auto"/>
            <w:left w:val="none" w:sz="0" w:space="0" w:color="auto"/>
            <w:bottom w:val="none" w:sz="0" w:space="0" w:color="auto"/>
            <w:right w:val="none" w:sz="0" w:space="0" w:color="auto"/>
          </w:divBdr>
        </w:div>
        <w:div w:id="1219390663">
          <w:marLeft w:val="640"/>
          <w:marRight w:val="0"/>
          <w:marTop w:val="0"/>
          <w:marBottom w:val="0"/>
          <w:divBdr>
            <w:top w:val="none" w:sz="0" w:space="0" w:color="auto"/>
            <w:left w:val="none" w:sz="0" w:space="0" w:color="auto"/>
            <w:bottom w:val="none" w:sz="0" w:space="0" w:color="auto"/>
            <w:right w:val="none" w:sz="0" w:space="0" w:color="auto"/>
          </w:divBdr>
        </w:div>
        <w:div w:id="447117430">
          <w:marLeft w:val="640"/>
          <w:marRight w:val="0"/>
          <w:marTop w:val="0"/>
          <w:marBottom w:val="0"/>
          <w:divBdr>
            <w:top w:val="none" w:sz="0" w:space="0" w:color="auto"/>
            <w:left w:val="none" w:sz="0" w:space="0" w:color="auto"/>
            <w:bottom w:val="none" w:sz="0" w:space="0" w:color="auto"/>
            <w:right w:val="none" w:sz="0" w:space="0" w:color="auto"/>
          </w:divBdr>
        </w:div>
        <w:div w:id="1333801182">
          <w:marLeft w:val="640"/>
          <w:marRight w:val="0"/>
          <w:marTop w:val="0"/>
          <w:marBottom w:val="0"/>
          <w:divBdr>
            <w:top w:val="none" w:sz="0" w:space="0" w:color="auto"/>
            <w:left w:val="none" w:sz="0" w:space="0" w:color="auto"/>
            <w:bottom w:val="none" w:sz="0" w:space="0" w:color="auto"/>
            <w:right w:val="none" w:sz="0" w:space="0" w:color="auto"/>
          </w:divBdr>
        </w:div>
        <w:div w:id="801654656">
          <w:marLeft w:val="640"/>
          <w:marRight w:val="0"/>
          <w:marTop w:val="0"/>
          <w:marBottom w:val="0"/>
          <w:divBdr>
            <w:top w:val="none" w:sz="0" w:space="0" w:color="auto"/>
            <w:left w:val="none" w:sz="0" w:space="0" w:color="auto"/>
            <w:bottom w:val="none" w:sz="0" w:space="0" w:color="auto"/>
            <w:right w:val="none" w:sz="0" w:space="0" w:color="auto"/>
          </w:divBdr>
        </w:div>
        <w:div w:id="1704480185">
          <w:marLeft w:val="640"/>
          <w:marRight w:val="0"/>
          <w:marTop w:val="0"/>
          <w:marBottom w:val="0"/>
          <w:divBdr>
            <w:top w:val="none" w:sz="0" w:space="0" w:color="auto"/>
            <w:left w:val="none" w:sz="0" w:space="0" w:color="auto"/>
            <w:bottom w:val="none" w:sz="0" w:space="0" w:color="auto"/>
            <w:right w:val="none" w:sz="0" w:space="0" w:color="auto"/>
          </w:divBdr>
        </w:div>
        <w:div w:id="1809515298">
          <w:marLeft w:val="640"/>
          <w:marRight w:val="0"/>
          <w:marTop w:val="0"/>
          <w:marBottom w:val="0"/>
          <w:divBdr>
            <w:top w:val="none" w:sz="0" w:space="0" w:color="auto"/>
            <w:left w:val="none" w:sz="0" w:space="0" w:color="auto"/>
            <w:bottom w:val="none" w:sz="0" w:space="0" w:color="auto"/>
            <w:right w:val="none" w:sz="0" w:space="0" w:color="auto"/>
          </w:divBdr>
        </w:div>
        <w:div w:id="720442918">
          <w:marLeft w:val="640"/>
          <w:marRight w:val="0"/>
          <w:marTop w:val="0"/>
          <w:marBottom w:val="0"/>
          <w:divBdr>
            <w:top w:val="none" w:sz="0" w:space="0" w:color="auto"/>
            <w:left w:val="none" w:sz="0" w:space="0" w:color="auto"/>
            <w:bottom w:val="none" w:sz="0" w:space="0" w:color="auto"/>
            <w:right w:val="none" w:sz="0" w:space="0" w:color="auto"/>
          </w:divBdr>
        </w:div>
        <w:div w:id="1384059877">
          <w:marLeft w:val="640"/>
          <w:marRight w:val="0"/>
          <w:marTop w:val="0"/>
          <w:marBottom w:val="0"/>
          <w:divBdr>
            <w:top w:val="none" w:sz="0" w:space="0" w:color="auto"/>
            <w:left w:val="none" w:sz="0" w:space="0" w:color="auto"/>
            <w:bottom w:val="none" w:sz="0" w:space="0" w:color="auto"/>
            <w:right w:val="none" w:sz="0" w:space="0" w:color="auto"/>
          </w:divBdr>
        </w:div>
        <w:div w:id="1369185344">
          <w:marLeft w:val="640"/>
          <w:marRight w:val="0"/>
          <w:marTop w:val="0"/>
          <w:marBottom w:val="0"/>
          <w:divBdr>
            <w:top w:val="none" w:sz="0" w:space="0" w:color="auto"/>
            <w:left w:val="none" w:sz="0" w:space="0" w:color="auto"/>
            <w:bottom w:val="none" w:sz="0" w:space="0" w:color="auto"/>
            <w:right w:val="none" w:sz="0" w:space="0" w:color="auto"/>
          </w:divBdr>
        </w:div>
        <w:div w:id="1922786438">
          <w:marLeft w:val="640"/>
          <w:marRight w:val="0"/>
          <w:marTop w:val="0"/>
          <w:marBottom w:val="0"/>
          <w:divBdr>
            <w:top w:val="none" w:sz="0" w:space="0" w:color="auto"/>
            <w:left w:val="none" w:sz="0" w:space="0" w:color="auto"/>
            <w:bottom w:val="none" w:sz="0" w:space="0" w:color="auto"/>
            <w:right w:val="none" w:sz="0" w:space="0" w:color="auto"/>
          </w:divBdr>
        </w:div>
        <w:div w:id="308438745">
          <w:marLeft w:val="640"/>
          <w:marRight w:val="0"/>
          <w:marTop w:val="0"/>
          <w:marBottom w:val="0"/>
          <w:divBdr>
            <w:top w:val="none" w:sz="0" w:space="0" w:color="auto"/>
            <w:left w:val="none" w:sz="0" w:space="0" w:color="auto"/>
            <w:bottom w:val="none" w:sz="0" w:space="0" w:color="auto"/>
            <w:right w:val="none" w:sz="0" w:space="0" w:color="auto"/>
          </w:divBdr>
        </w:div>
        <w:div w:id="2056192367">
          <w:marLeft w:val="640"/>
          <w:marRight w:val="0"/>
          <w:marTop w:val="0"/>
          <w:marBottom w:val="0"/>
          <w:divBdr>
            <w:top w:val="none" w:sz="0" w:space="0" w:color="auto"/>
            <w:left w:val="none" w:sz="0" w:space="0" w:color="auto"/>
            <w:bottom w:val="none" w:sz="0" w:space="0" w:color="auto"/>
            <w:right w:val="none" w:sz="0" w:space="0" w:color="auto"/>
          </w:divBdr>
        </w:div>
        <w:div w:id="818421256">
          <w:marLeft w:val="640"/>
          <w:marRight w:val="0"/>
          <w:marTop w:val="0"/>
          <w:marBottom w:val="0"/>
          <w:divBdr>
            <w:top w:val="none" w:sz="0" w:space="0" w:color="auto"/>
            <w:left w:val="none" w:sz="0" w:space="0" w:color="auto"/>
            <w:bottom w:val="none" w:sz="0" w:space="0" w:color="auto"/>
            <w:right w:val="none" w:sz="0" w:space="0" w:color="auto"/>
          </w:divBdr>
        </w:div>
        <w:div w:id="1429151923">
          <w:marLeft w:val="640"/>
          <w:marRight w:val="0"/>
          <w:marTop w:val="0"/>
          <w:marBottom w:val="0"/>
          <w:divBdr>
            <w:top w:val="none" w:sz="0" w:space="0" w:color="auto"/>
            <w:left w:val="none" w:sz="0" w:space="0" w:color="auto"/>
            <w:bottom w:val="none" w:sz="0" w:space="0" w:color="auto"/>
            <w:right w:val="none" w:sz="0" w:space="0" w:color="auto"/>
          </w:divBdr>
        </w:div>
        <w:div w:id="1088235871">
          <w:marLeft w:val="640"/>
          <w:marRight w:val="0"/>
          <w:marTop w:val="0"/>
          <w:marBottom w:val="0"/>
          <w:divBdr>
            <w:top w:val="none" w:sz="0" w:space="0" w:color="auto"/>
            <w:left w:val="none" w:sz="0" w:space="0" w:color="auto"/>
            <w:bottom w:val="none" w:sz="0" w:space="0" w:color="auto"/>
            <w:right w:val="none" w:sz="0" w:space="0" w:color="auto"/>
          </w:divBdr>
        </w:div>
        <w:div w:id="717172107">
          <w:marLeft w:val="640"/>
          <w:marRight w:val="0"/>
          <w:marTop w:val="0"/>
          <w:marBottom w:val="0"/>
          <w:divBdr>
            <w:top w:val="none" w:sz="0" w:space="0" w:color="auto"/>
            <w:left w:val="none" w:sz="0" w:space="0" w:color="auto"/>
            <w:bottom w:val="none" w:sz="0" w:space="0" w:color="auto"/>
            <w:right w:val="none" w:sz="0" w:space="0" w:color="auto"/>
          </w:divBdr>
        </w:div>
        <w:div w:id="1313565522">
          <w:marLeft w:val="640"/>
          <w:marRight w:val="0"/>
          <w:marTop w:val="0"/>
          <w:marBottom w:val="0"/>
          <w:divBdr>
            <w:top w:val="none" w:sz="0" w:space="0" w:color="auto"/>
            <w:left w:val="none" w:sz="0" w:space="0" w:color="auto"/>
            <w:bottom w:val="none" w:sz="0" w:space="0" w:color="auto"/>
            <w:right w:val="none" w:sz="0" w:space="0" w:color="auto"/>
          </w:divBdr>
        </w:div>
        <w:div w:id="1591158559">
          <w:marLeft w:val="640"/>
          <w:marRight w:val="0"/>
          <w:marTop w:val="0"/>
          <w:marBottom w:val="0"/>
          <w:divBdr>
            <w:top w:val="none" w:sz="0" w:space="0" w:color="auto"/>
            <w:left w:val="none" w:sz="0" w:space="0" w:color="auto"/>
            <w:bottom w:val="none" w:sz="0" w:space="0" w:color="auto"/>
            <w:right w:val="none" w:sz="0" w:space="0" w:color="auto"/>
          </w:divBdr>
        </w:div>
        <w:div w:id="33115694">
          <w:marLeft w:val="640"/>
          <w:marRight w:val="0"/>
          <w:marTop w:val="0"/>
          <w:marBottom w:val="0"/>
          <w:divBdr>
            <w:top w:val="none" w:sz="0" w:space="0" w:color="auto"/>
            <w:left w:val="none" w:sz="0" w:space="0" w:color="auto"/>
            <w:bottom w:val="none" w:sz="0" w:space="0" w:color="auto"/>
            <w:right w:val="none" w:sz="0" w:space="0" w:color="auto"/>
          </w:divBdr>
        </w:div>
        <w:div w:id="1038773850">
          <w:marLeft w:val="640"/>
          <w:marRight w:val="0"/>
          <w:marTop w:val="0"/>
          <w:marBottom w:val="0"/>
          <w:divBdr>
            <w:top w:val="none" w:sz="0" w:space="0" w:color="auto"/>
            <w:left w:val="none" w:sz="0" w:space="0" w:color="auto"/>
            <w:bottom w:val="none" w:sz="0" w:space="0" w:color="auto"/>
            <w:right w:val="none" w:sz="0" w:space="0" w:color="auto"/>
          </w:divBdr>
        </w:div>
        <w:div w:id="1937126460">
          <w:marLeft w:val="640"/>
          <w:marRight w:val="0"/>
          <w:marTop w:val="0"/>
          <w:marBottom w:val="0"/>
          <w:divBdr>
            <w:top w:val="none" w:sz="0" w:space="0" w:color="auto"/>
            <w:left w:val="none" w:sz="0" w:space="0" w:color="auto"/>
            <w:bottom w:val="none" w:sz="0" w:space="0" w:color="auto"/>
            <w:right w:val="none" w:sz="0" w:space="0" w:color="auto"/>
          </w:divBdr>
        </w:div>
        <w:div w:id="1746299975">
          <w:marLeft w:val="640"/>
          <w:marRight w:val="0"/>
          <w:marTop w:val="0"/>
          <w:marBottom w:val="0"/>
          <w:divBdr>
            <w:top w:val="none" w:sz="0" w:space="0" w:color="auto"/>
            <w:left w:val="none" w:sz="0" w:space="0" w:color="auto"/>
            <w:bottom w:val="none" w:sz="0" w:space="0" w:color="auto"/>
            <w:right w:val="none" w:sz="0" w:space="0" w:color="auto"/>
          </w:divBdr>
        </w:div>
        <w:div w:id="1992127532">
          <w:marLeft w:val="640"/>
          <w:marRight w:val="0"/>
          <w:marTop w:val="0"/>
          <w:marBottom w:val="0"/>
          <w:divBdr>
            <w:top w:val="none" w:sz="0" w:space="0" w:color="auto"/>
            <w:left w:val="none" w:sz="0" w:space="0" w:color="auto"/>
            <w:bottom w:val="none" w:sz="0" w:space="0" w:color="auto"/>
            <w:right w:val="none" w:sz="0" w:space="0" w:color="auto"/>
          </w:divBdr>
        </w:div>
        <w:div w:id="737558792">
          <w:marLeft w:val="640"/>
          <w:marRight w:val="0"/>
          <w:marTop w:val="0"/>
          <w:marBottom w:val="0"/>
          <w:divBdr>
            <w:top w:val="none" w:sz="0" w:space="0" w:color="auto"/>
            <w:left w:val="none" w:sz="0" w:space="0" w:color="auto"/>
            <w:bottom w:val="none" w:sz="0" w:space="0" w:color="auto"/>
            <w:right w:val="none" w:sz="0" w:space="0" w:color="auto"/>
          </w:divBdr>
        </w:div>
        <w:div w:id="1614437768">
          <w:marLeft w:val="640"/>
          <w:marRight w:val="0"/>
          <w:marTop w:val="0"/>
          <w:marBottom w:val="0"/>
          <w:divBdr>
            <w:top w:val="none" w:sz="0" w:space="0" w:color="auto"/>
            <w:left w:val="none" w:sz="0" w:space="0" w:color="auto"/>
            <w:bottom w:val="none" w:sz="0" w:space="0" w:color="auto"/>
            <w:right w:val="none" w:sz="0" w:space="0" w:color="auto"/>
          </w:divBdr>
        </w:div>
        <w:div w:id="1835797757">
          <w:marLeft w:val="640"/>
          <w:marRight w:val="0"/>
          <w:marTop w:val="0"/>
          <w:marBottom w:val="0"/>
          <w:divBdr>
            <w:top w:val="none" w:sz="0" w:space="0" w:color="auto"/>
            <w:left w:val="none" w:sz="0" w:space="0" w:color="auto"/>
            <w:bottom w:val="none" w:sz="0" w:space="0" w:color="auto"/>
            <w:right w:val="none" w:sz="0" w:space="0" w:color="auto"/>
          </w:divBdr>
        </w:div>
        <w:div w:id="1051346088">
          <w:marLeft w:val="640"/>
          <w:marRight w:val="0"/>
          <w:marTop w:val="0"/>
          <w:marBottom w:val="0"/>
          <w:divBdr>
            <w:top w:val="none" w:sz="0" w:space="0" w:color="auto"/>
            <w:left w:val="none" w:sz="0" w:space="0" w:color="auto"/>
            <w:bottom w:val="none" w:sz="0" w:space="0" w:color="auto"/>
            <w:right w:val="none" w:sz="0" w:space="0" w:color="auto"/>
          </w:divBdr>
        </w:div>
        <w:div w:id="998461232">
          <w:marLeft w:val="640"/>
          <w:marRight w:val="0"/>
          <w:marTop w:val="0"/>
          <w:marBottom w:val="0"/>
          <w:divBdr>
            <w:top w:val="none" w:sz="0" w:space="0" w:color="auto"/>
            <w:left w:val="none" w:sz="0" w:space="0" w:color="auto"/>
            <w:bottom w:val="none" w:sz="0" w:space="0" w:color="auto"/>
            <w:right w:val="none" w:sz="0" w:space="0" w:color="auto"/>
          </w:divBdr>
        </w:div>
        <w:div w:id="1445005500">
          <w:marLeft w:val="640"/>
          <w:marRight w:val="0"/>
          <w:marTop w:val="0"/>
          <w:marBottom w:val="0"/>
          <w:divBdr>
            <w:top w:val="none" w:sz="0" w:space="0" w:color="auto"/>
            <w:left w:val="none" w:sz="0" w:space="0" w:color="auto"/>
            <w:bottom w:val="none" w:sz="0" w:space="0" w:color="auto"/>
            <w:right w:val="none" w:sz="0" w:space="0" w:color="auto"/>
          </w:divBdr>
        </w:div>
        <w:div w:id="1078015964">
          <w:marLeft w:val="640"/>
          <w:marRight w:val="0"/>
          <w:marTop w:val="0"/>
          <w:marBottom w:val="0"/>
          <w:divBdr>
            <w:top w:val="none" w:sz="0" w:space="0" w:color="auto"/>
            <w:left w:val="none" w:sz="0" w:space="0" w:color="auto"/>
            <w:bottom w:val="none" w:sz="0" w:space="0" w:color="auto"/>
            <w:right w:val="none" w:sz="0" w:space="0" w:color="auto"/>
          </w:divBdr>
        </w:div>
        <w:div w:id="173768122">
          <w:marLeft w:val="640"/>
          <w:marRight w:val="0"/>
          <w:marTop w:val="0"/>
          <w:marBottom w:val="0"/>
          <w:divBdr>
            <w:top w:val="none" w:sz="0" w:space="0" w:color="auto"/>
            <w:left w:val="none" w:sz="0" w:space="0" w:color="auto"/>
            <w:bottom w:val="none" w:sz="0" w:space="0" w:color="auto"/>
            <w:right w:val="none" w:sz="0" w:space="0" w:color="auto"/>
          </w:divBdr>
        </w:div>
        <w:div w:id="1097748028">
          <w:marLeft w:val="640"/>
          <w:marRight w:val="0"/>
          <w:marTop w:val="0"/>
          <w:marBottom w:val="0"/>
          <w:divBdr>
            <w:top w:val="none" w:sz="0" w:space="0" w:color="auto"/>
            <w:left w:val="none" w:sz="0" w:space="0" w:color="auto"/>
            <w:bottom w:val="none" w:sz="0" w:space="0" w:color="auto"/>
            <w:right w:val="none" w:sz="0" w:space="0" w:color="auto"/>
          </w:divBdr>
        </w:div>
        <w:div w:id="253831018">
          <w:marLeft w:val="640"/>
          <w:marRight w:val="0"/>
          <w:marTop w:val="0"/>
          <w:marBottom w:val="0"/>
          <w:divBdr>
            <w:top w:val="none" w:sz="0" w:space="0" w:color="auto"/>
            <w:left w:val="none" w:sz="0" w:space="0" w:color="auto"/>
            <w:bottom w:val="none" w:sz="0" w:space="0" w:color="auto"/>
            <w:right w:val="none" w:sz="0" w:space="0" w:color="auto"/>
          </w:divBdr>
        </w:div>
        <w:div w:id="1762488796">
          <w:marLeft w:val="640"/>
          <w:marRight w:val="0"/>
          <w:marTop w:val="0"/>
          <w:marBottom w:val="0"/>
          <w:divBdr>
            <w:top w:val="none" w:sz="0" w:space="0" w:color="auto"/>
            <w:left w:val="none" w:sz="0" w:space="0" w:color="auto"/>
            <w:bottom w:val="none" w:sz="0" w:space="0" w:color="auto"/>
            <w:right w:val="none" w:sz="0" w:space="0" w:color="auto"/>
          </w:divBdr>
        </w:div>
        <w:div w:id="1800145979">
          <w:marLeft w:val="640"/>
          <w:marRight w:val="0"/>
          <w:marTop w:val="0"/>
          <w:marBottom w:val="0"/>
          <w:divBdr>
            <w:top w:val="none" w:sz="0" w:space="0" w:color="auto"/>
            <w:left w:val="none" w:sz="0" w:space="0" w:color="auto"/>
            <w:bottom w:val="none" w:sz="0" w:space="0" w:color="auto"/>
            <w:right w:val="none" w:sz="0" w:space="0" w:color="auto"/>
          </w:divBdr>
        </w:div>
        <w:div w:id="111171155">
          <w:marLeft w:val="640"/>
          <w:marRight w:val="0"/>
          <w:marTop w:val="0"/>
          <w:marBottom w:val="0"/>
          <w:divBdr>
            <w:top w:val="none" w:sz="0" w:space="0" w:color="auto"/>
            <w:left w:val="none" w:sz="0" w:space="0" w:color="auto"/>
            <w:bottom w:val="none" w:sz="0" w:space="0" w:color="auto"/>
            <w:right w:val="none" w:sz="0" w:space="0" w:color="auto"/>
          </w:divBdr>
        </w:div>
        <w:div w:id="979765547">
          <w:marLeft w:val="640"/>
          <w:marRight w:val="0"/>
          <w:marTop w:val="0"/>
          <w:marBottom w:val="0"/>
          <w:divBdr>
            <w:top w:val="none" w:sz="0" w:space="0" w:color="auto"/>
            <w:left w:val="none" w:sz="0" w:space="0" w:color="auto"/>
            <w:bottom w:val="none" w:sz="0" w:space="0" w:color="auto"/>
            <w:right w:val="none" w:sz="0" w:space="0" w:color="auto"/>
          </w:divBdr>
        </w:div>
        <w:div w:id="1670017022">
          <w:marLeft w:val="640"/>
          <w:marRight w:val="0"/>
          <w:marTop w:val="0"/>
          <w:marBottom w:val="0"/>
          <w:divBdr>
            <w:top w:val="none" w:sz="0" w:space="0" w:color="auto"/>
            <w:left w:val="none" w:sz="0" w:space="0" w:color="auto"/>
            <w:bottom w:val="none" w:sz="0" w:space="0" w:color="auto"/>
            <w:right w:val="none" w:sz="0" w:space="0" w:color="auto"/>
          </w:divBdr>
        </w:div>
        <w:div w:id="521819325">
          <w:marLeft w:val="640"/>
          <w:marRight w:val="0"/>
          <w:marTop w:val="0"/>
          <w:marBottom w:val="0"/>
          <w:divBdr>
            <w:top w:val="none" w:sz="0" w:space="0" w:color="auto"/>
            <w:left w:val="none" w:sz="0" w:space="0" w:color="auto"/>
            <w:bottom w:val="none" w:sz="0" w:space="0" w:color="auto"/>
            <w:right w:val="none" w:sz="0" w:space="0" w:color="auto"/>
          </w:divBdr>
        </w:div>
        <w:div w:id="1484397553">
          <w:marLeft w:val="640"/>
          <w:marRight w:val="0"/>
          <w:marTop w:val="0"/>
          <w:marBottom w:val="0"/>
          <w:divBdr>
            <w:top w:val="none" w:sz="0" w:space="0" w:color="auto"/>
            <w:left w:val="none" w:sz="0" w:space="0" w:color="auto"/>
            <w:bottom w:val="none" w:sz="0" w:space="0" w:color="auto"/>
            <w:right w:val="none" w:sz="0" w:space="0" w:color="auto"/>
          </w:divBdr>
        </w:div>
        <w:div w:id="1128232984">
          <w:marLeft w:val="640"/>
          <w:marRight w:val="0"/>
          <w:marTop w:val="0"/>
          <w:marBottom w:val="0"/>
          <w:divBdr>
            <w:top w:val="none" w:sz="0" w:space="0" w:color="auto"/>
            <w:left w:val="none" w:sz="0" w:space="0" w:color="auto"/>
            <w:bottom w:val="none" w:sz="0" w:space="0" w:color="auto"/>
            <w:right w:val="none" w:sz="0" w:space="0" w:color="auto"/>
          </w:divBdr>
        </w:div>
        <w:div w:id="2064330575">
          <w:marLeft w:val="640"/>
          <w:marRight w:val="0"/>
          <w:marTop w:val="0"/>
          <w:marBottom w:val="0"/>
          <w:divBdr>
            <w:top w:val="none" w:sz="0" w:space="0" w:color="auto"/>
            <w:left w:val="none" w:sz="0" w:space="0" w:color="auto"/>
            <w:bottom w:val="none" w:sz="0" w:space="0" w:color="auto"/>
            <w:right w:val="none" w:sz="0" w:space="0" w:color="auto"/>
          </w:divBdr>
        </w:div>
        <w:div w:id="1147209483">
          <w:marLeft w:val="640"/>
          <w:marRight w:val="0"/>
          <w:marTop w:val="0"/>
          <w:marBottom w:val="0"/>
          <w:divBdr>
            <w:top w:val="none" w:sz="0" w:space="0" w:color="auto"/>
            <w:left w:val="none" w:sz="0" w:space="0" w:color="auto"/>
            <w:bottom w:val="none" w:sz="0" w:space="0" w:color="auto"/>
            <w:right w:val="none" w:sz="0" w:space="0" w:color="auto"/>
          </w:divBdr>
        </w:div>
        <w:div w:id="1234583644">
          <w:marLeft w:val="640"/>
          <w:marRight w:val="0"/>
          <w:marTop w:val="0"/>
          <w:marBottom w:val="0"/>
          <w:divBdr>
            <w:top w:val="none" w:sz="0" w:space="0" w:color="auto"/>
            <w:left w:val="none" w:sz="0" w:space="0" w:color="auto"/>
            <w:bottom w:val="none" w:sz="0" w:space="0" w:color="auto"/>
            <w:right w:val="none" w:sz="0" w:space="0" w:color="auto"/>
          </w:divBdr>
        </w:div>
        <w:div w:id="70393207">
          <w:marLeft w:val="640"/>
          <w:marRight w:val="0"/>
          <w:marTop w:val="0"/>
          <w:marBottom w:val="0"/>
          <w:divBdr>
            <w:top w:val="none" w:sz="0" w:space="0" w:color="auto"/>
            <w:left w:val="none" w:sz="0" w:space="0" w:color="auto"/>
            <w:bottom w:val="none" w:sz="0" w:space="0" w:color="auto"/>
            <w:right w:val="none" w:sz="0" w:space="0" w:color="auto"/>
          </w:divBdr>
        </w:div>
        <w:div w:id="1661542508">
          <w:marLeft w:val="640"/>
          <w:marRight w:val="0"/>
          <w:marTop w:val="0"/>
          <w:marBottom w:val="0"/>
          <w:divBdr>
            <w:top w:val="none" w:sz="0" w:space="0" w:color="auto"/>
            <w:left w:val="none" w:sz="0" w:space="0" w:color="auto"/>
            <w:bottom w:val="none" w:sz="0" w:space="0" w:color="auto"/>
            <w:right w:val="none" w:sz="0" w:space="0" w:color="auto"/>
          </w:divBdr>
        </w:div>
        <w:div w:id="884875933">
          <w:marLeft w:val="640"/>
          <w:marRight w:val="0"/>
          <w:marTop w:val="0"/>
          <w:marBottom w:val="0"/>
          <w:divBdr>
            <w:top w:val="none" w:sz="0" w:space="0" w:color="auto"/>
            <w:left w:val="none" w:sz="0" w:space="0" w:color="auto"/>
            <w:bottom w:val="none" w:sz="0" w:space="0" w:color="auto"/>
            <w:right w:val="none" w:sz="0" w:space="0" w:color="auto"/>
          </w:divBdr>
        </w:div>
        <w:div w:id="944576872">
          <w:marLeft w:val="640"/>
          <w:marRight w:val="0"/>
          <w:marTop w:val="0"/>
          <w:marBottom w:val="0"/>
          <w:divBdr>
            <w:top w:val="none" w:sz="0" w:space="0" w:color="auto"/>
            <w:left w:val="none" w:sz="0" w:space="0" w:color="auto"/>
            <w:bottom w:val="none" w:sz="0" w:space="0" w:color="auto"/>
            <w:right w:val="none" w:sz="0" w:space="0" w:color="auto"/>
          </w:divBdr>
        </w:div>
        <w:div w:id="1875998355">
          <w:marLeft w:val="640"/>
          <w:marRight w:val="0"/>
          <w:marTop w:val="0"/>
          <w:marBottom w:val="0"/>
          <w:divBdr>
            <w:top w:val="none" w:sz="0" w:space="0" w:color="auto"/>
            <w:left w:val="none" w:sz="0" w:space="0" w:color="auto"/>
            <w:bottom w:val="none" w:sz="0" w:space="0" w:color="auto"/>
            <w:right w:val="none" w:sz="0" w:space="0" w:color="auto"/>
          </w:divBdr>
        </w:div>
        <w:div w:id="1139497123">
          <w:marLeft w:val="640"/>
          <w:marRight w:val="0"/>
          <w:marTop w:val="0"/>
          <w:marBottom w:val="0"/>
          <w:divBdr>
            <w:top w:val="none" w:sz="0" w:space="0" w:color="auto"/>
            <w:left w:val="none" w:sz="0" w:space="0" w:color="auto"/>
            <w:bottom w:val="none" w:sz="0" w:space="0" w:color="auto"/>
            <w:right w:val="none" w:sz="0" w:space="0" w:color="auto"/>
          </w:divBdr>
        </w:div>
        <w:div w:id="1386904961">
          <w:marLeft w:val="640"/>
          <w:marRight w:val="0"/>
          <w:marTop w:val="0"/>
          <w:marBottom w:val="0"/>
          <w:divBdr>
            <w:top w:val="none" w:sz="0" w:space="0" w:color="auto"/>
            <w:left w:val="none" w:sz="0" w:space="0" w:color="auto"/>
            <w:bottom w:val="none" w:sz="0" w:space="0" w:color="auto"/>
            <w:right w:val="none" w:sz="0" w:space="0" w:color="auto"/>
          </w:divBdr>
        </w:div>
        <w:div w:id="2085951078">
          <w:marLeft w:val="640"/>
          <w:marRight w:val="0"/>
          <w:marTop w:val="0"/>
          <w:marBottom w:val="0"/>
          <w:divBdr>
            <w:top w:val="none" w:sz="0" w:space="0" w:color="auto"/>
            <w:left w:val="none" w:sz="0" w:space="0" w:color="auto"/>
            <w:bottom w:val="none" w:sz="0" w:space="0" w:color="auto"/>
            <w:right w:val="none" w:sz="0" w:space="0" w:color="auto"/>
          </w:divBdr>
        </w:div>
        <w:div w:id="1622223382">
          <w:marLeft w:val="640"/>
          <w:marRight w:val="0"/>
          <w:marTop w:val="0"/>
          <w:marBottom w:val="0"/>
          <w:divBdr>
            <w:top w:val="none" w:sz="0" w:space="0" w:color="auto"/>
            <w:left w:val="none" w:sz="0" w:space="0" w:color="auto"/>
            <w:bottom w:val="none" w:sz="0" w:space="0" w:color="auto"/>
            <w:right w:val="none" w:sz="0" w:space="0" w:color="auto"/>
          </w:divBdr>
        </w:div>
        <w:div w:id="1496533451">
          <w:marLeft w:val="640"/>
          <w:marRight w:val="0"/>
          <w:marTop w:val="0"/>
          <w:marBottom w:val="0"/>
          <w:divBdr>
            <w:top w:val="none" w:sz="0" w:space="0" w:color="auto"/>
            <w:left w:val="none" w:sz="0" w:space="0" w:color="auto"/>
            <w:bottom w:val="none" w:sz="0" w:space="0" w:color="auto"/>
            <w:right w:val="none" w:sz="0" w:space="0" w:color="auto"/>
          </w:divBdr>
        </w:div>
        <w:div w:id="772171214">
          <w:marLeft w:val="640"/>
          <w:marRight w:val="0"/>
          <w:marTop w:val="0"/>
          <w:marBottom w:val="0"/>
          <w:divBdr>
            <w:top w:val="none" w:sz="0" w:space="0" w:color="auto"/>
            <w:left w:val="none" w:sz="0" w:space="0" w:color="auto"/>
            <w:bottom w:val="none" w:sz="0" w:space="0" w:color="auto"/>
            <w:right w:val="none" w:sz="0" w:space="0" w:color="auto"/>
          </w:divBdr>
        </w:div>
        <w:div w:id="433672275">
          <w:marLeft w:val="640"/>
          <w:marRight w:val="0"/>
          <w:marTop w:val="0"/>
          <w:marBottom w:val="0"/>
          <w:divBdr>
            <w:top w:val="none" w:sz="0" w:space="0" w:color="auto"/>
            <w:left w:val="none" w:sz="0" w:space="0" w:color="auto"/>
            <w:bottom w:val="none" w:sz="0" w:space="0" w:color="auto"/>
            <w:right w:val="none" w:sz="0" w:space="0" w:color="auto"/>
          </w:divBdr>
        </w:div>
        <w:div w:id="241180996">
          <w:marLeft w:val="640"/>
          <w:marRight w:val="0"/>
          <w:marTop w:val="0"/>
          <w:marBottom w:val="0"/>
          <w:divBdr>
            <w:top w:val="none" w:sz="0" w:space="0" w:color="auto"/>
            <w:left w:val="none" w:sz="0" w:space="0" w:color="auto"/>
            <w:bottom w:val="none" w:sz="0" w:space="0" w:color="auto"/>
            <w:right w:val="none" w:sz="0" w:space="0" w:color="auto"/>
          </w:divBdr>
        </w:div>
        <w:div w:id="255527016">
          <w:marLeft w:val="640"/>
          <w:marRight w:val="0"/>
          <w:marTop w:val="0"/>
          <w:marBottom w:val="0"/>
          <w:divBdr>
            <w:top w:val="none" w:sz="0" w:space="0" w:color="auto"/>
            <w:left w:val="none" w:sz="0" w:space="0" w:color="auto"/>
            <w:bottom w:val="none" w:sz="0" w:space="0" w:color="auto"/>
            <w:right w:val="none" w:sz="0" w:space="0" w:color="auto"/>
          </w:divBdr>
        </w:div>
        <w:div w:id="249046968">
          <w:marLeft w:val="640"/>
          <w:marRight w:val="0"/>
          <w:marTop w:val="0"/>
          <w:marBottom w:val="0"/>
          <w:divBdr>
            <w:top w:val="none" w:sz="0" w:space="0" w:color="auto"/>
            <w:left w:val="none" w:sz="0" w:space="0" w:color="auto"/>
            <w:bottom w:val="none" w:sz="0" w:space="0" w:color="auto"/>
            <w:right w:val="none" w:sz="0" w:space="0" w:color="auto"/>
          </w:divBdr>
        </w:div>
        <w:div w:id="210960993">
          <w:marLeft w:val="640"/>
          <w:marRight w:val="0"/>
          <w:marTop w:val="0"/>
          <w:marBottom w:val="0"/>
          <w:divBdr>
            <w:top w:val="none" w:sz="0" w:space="0" w:color="auto"/>
            <w:left w:val="none" w:sz="0" w:space="0" w:color="auto"/>
            <w:bottom w:val="none" w:sz="0" w:space="0" w:color="auto"/>
            <w:right w:val="none" w:sz="0" w:space="0" w:color="auto"/>
          </w:divBdr>
        </w:div>
        <w:div w:id="343895406">
          <w:marLeft w:val="640"/>
          <w:marRight w:val="0"/>
          <w:marTop w:val="0"/>
          <w:marBottom w:val="0"/>
          <w:divBdr>
            <w:top w:val="none" w:sz="0" w:space="0" w:color="auto"/>
            <w:left w:val="none" w:sz="0" w:space="0" w:color="auto"/>
            <w:bottom w:val="none" w:sz="0" w:space="0" w:color="auto"/>
            <w:right w:val="none" w:sz="0" w:space="0" w:color="auto"/>
          </w:divBdr>
        </w:div>
        <w:div w:id="1422339323">
          <w:marLeft w:val="640"/>
          <w:marRight w:val="0"/>
          <w:marTop w:val="0"/>
          <w:marBottom w:val="0"/>
          <w:divBdr>
            <w:top w:val="none" w:sz="0" w:space="0" w:color="auto"/>
            <w:left w:val="none" w:sz="0" w:space="0" w:color="auto"/>
            <w:bottom w:val="none" w:sz="0" w:space="0" w:color="auto"/>
            <w:right w:val="none" w:sz="0" w:space="0" w:color="auto"/>
          </w:divBdr>
        </w:div>
        <w:div w:id="1245068189">
          <w:marLeft w:val="640"/>
          <w:marRight w:val="0"/>
          <w:marTop w:val="0"/>
          <w:marBottom w:val="0"/>
          <w:divBdr>
            <w:top w:val="none" w:sz="0" w:space="0" w:color="auto"/>
            <w:left w:val="none" w:sz="0" w:space="0" w:color="auto"/>
            <w:bottom w:val="none" w:sz="0" w:space="0" w:color="auto"/>
            <w:right w:val="none" w:sz="0" w:space="0" w:color="auto"/>
          </w:divBdr>
        </w:div>
        <w:div w:id="1281448515">
          <w:marLeft w:val="640"/>
          <w:marRight w:val="0"/>
          <w:marTop w:val="0"/>
          <w:marBottom w:val="0"/>
          <w:divBdr>
            <w:top w:val="none" w:sz="0" w:space="0" w:color="auto"/>
            <w:left w:val="none" w:sz="0" w:space="0" w:color="auto"/>
            <w:bottom w:val="none" w:sz="0" w:space="0" w:color="auto"/>
            <w:right w:val="none" w:sz="0" w:space="0" w:color="auto"/>
          </w:divBdr>
        </w:div>
        <w:div w:id="1871331340">
          <w:marLeft w:val="640"/>
          <w:marRight w:val="0"/>
          <w:marTop w:val="0"/>
          <w:marBottom w:val="0"/>
          <w:divBdr>
            <w:top w:val="none" w:sz="0" w:space="0" w:color="auto"/>
            <w:left w:val="none" w:sz="0" w:space="0" w:color="auto"/>
            <w:bottom w:val="none" w:sz="0" w:space="0" w:color="auto"/>
            <w:right w:val="none" w:sz="0" w:space="0" w:color="auto"/>
          </w:divBdr>
        </w:div>
        <w:div w:id="739248666">
          <w:marLeft w:val="640"/>
          <w:marRight w:val="0"/>
          <w:marTop w:val="0"/>
          <w:marBottom w:val="0"/>
          <w:divBdr>
            <w:top w:val="none" w:sz="0" w:space="0" w:color="auto"/>
            <w:left w:val="none" w:sz="0" w:space="0" w:color="auto"/>
            <w:bottom w:val="none" w:sz="0" w:space="0" w:color="auto"/>
            <w:right w:val="none" w:sz="0" w:space="0" w:color="auto"/>
          </w:divBdr>
        </w:div>
        <w:div w:id="588538662">
          <w:marLeft w:val="640"/>
          <w:marRight w:val="0"/>
          <w:marTop w:val="0"/>
          <w:marBottom w:val="0"/>
          <w:divBdr>
            <w:top w:val="none" w:sz="0" w:space="0" w:color="auto"/>
            <w:left w:val="none" w:sz="0" w:space="0" w:color="auto"/>
            <w:bottom w:val="none" w:sz="0" w:space="0" w:color="auto"/>
            <w:right w:val="none" w:sz="0" w:space="0" w:color="auto"/>
          </w:divBdr>
        </w:div>
        <w:div w:id="916285948">
          <w:marLeft w:val="640"/>
          <w:marRight w:val="0"/>
          <w:marTop w:val="0"/>
          <w:marBottom w:val="0"/>
          <w:divBdr>
            <w:top w:val="none" w:sz="0" w:space="0" w:color="auto"/>
            <w:left w:val="none" w:sz="0" w:space="0" w:color="auto"/>
            <w:bottom w:val="none" w:sz="0" w:space="0" w:color="auto"/>
            <w:right w:val="none" w:sz="0" w:space="0" w:color="auto"/>
          </w:divBdr>
        </w:div>
        <w:div w:id="1271090161">
          <w:marLeft w:val="640"/>
          <w:marRight w:val="0"/>
          <w:marTop w:val="0"/>
          <w:marBottom w:val="0"/>
          <w:divBdr>
            <w:top w:val="none" w:sz="0" w:space="0" w:color="auto"/>
            <w:left w:val="none" w:sz="0" w:space="0" w:color="auto"/>
            <w:bottom w:val="none" w:sz="0" w:space="0" w:color="auto"/>
            <w:right w:val="none" w:sz="0" w:space="0" w:color="auto"/>
          </w:divBdr>
        </w:div>
      </w:divsChild>
    </w:div>
    <w:div w:id="502668859">
      <w:bodyDiv w:val="1"/>
      <w:marLeft w:val="0"/>
      <w:marRight w:val="0"/>
      <w:marTop w:val="0"/>
      <w:marBottom w:val="0"/>
      <w:divBdr>
        <w:top w:val="none" w:sz="0" w:space="0" w:color="auto"/>
        <w:left w:val="none" w:sz="0" w:space="0" w:color="auto"/>
        <w:bottom w:val="none" w:sz="0" w:space="0" w:color="auto"/>
        <w:right w:val="none" w:sz="0" w:space="0" w:color="auto"/>
      </w:divBdr>
      <w:divsChild>
        <w:div w:id="95831654">
          <w:marLeft w:val="640"/>
          <w:marRight w:val="0"/>
          <w:marTop w:val="0"/>
          <w:marBottom w:val="0"/>
          <w:divBdr>
            <w:top w:val="none" w:sz="0" w:space="0" w:color="auto"/>
            <w:left w:val="none" w:sz="0" w:space="0" w:color="auto"/>
            <w:bottom w:val="none" w:sz="0" w:space="0" w:color="auto"/>
            <w:right w:val="none" w:sz="0" w:space="0" w:color="auto"/>
          </w:divBdr>
        </w:div>
        <w:div w:id="1035346747">
          <w:marLeft w:val="640"/>
          <w:marRight w:val="0"/>
          <w:marTop w:val="0"/>
          <w:marBottom w:val="0"/>
          <w:divBdr>
            <w:top w:val="none" w:sz="0" w:space="0" w:color="auto"/>
            <w:left w:val="none" w:sz="0" w:space="0" w:color="auto"/>
            <w:bottom w:val="none" w:sz="0" w:space="0" w:color="auto"/>
            <w:right w:val="none" w:sz="0" w:space="0" w:color="auto"/>
          </w:divBdr>
        </w:div>
        <w:div w:id="1141078915">
          <w:marLeft w:val="640"/>
          <w:marRight w:val="0"/>
          <w:marTop w:val="0"/>
          <w:marBottom w:val="0"/>
          <w:divBdr>
            <w:top w:val="none" w:sz="0" w:space="0" w:color="auto"/>
            <w:left w:val="none" w:sz="0" w:space="0" w:color="auto"/>
            <w:bottom w:val="none" w:sz="0" w:space="0" w:color="auto"/>
            <w:right w:val="none" w:sz="0" w:space="0" w:color="auto"/>
          </w:divBdr>
        </w:div>
        <w:div w:id="844783618">
          <w:marLeft w:val="640"/>
          <w:marRight w:val="0"/>
          <w:marTop w:val="0"/>
          <w:marBottom w:val="0"/>
          <w:divBdr>
            <w:top w:val="none" w:sz="0" w:space="0" w:color="auto"/>
            <w:left w:val="none" w:sz="0" w:space="0" w:color="auto"/>
            <w:bottom w:val="none" w:sz="0" w:space="0" w:color="auto"/>
            <w:right w:val="none" w:sz="0" w:space="0" w:color="auto"/>
          </w:divBdr>
        </w:div>
        <w:div w:id="879630896">
          <w:marLeft w:val="640"/>
          <w:marRight w:val="0"/>
          <w:marTop w:val="0"/>
          <w:marBottom w:val="0"/>
          <w:divBdr>
            <w:top w:val="none" w:sz="0" w:space="0" w:color="auto"/>
            <w:left w:val="none" w:sz="0" w:space="0" w:color="auto"/>
            <w:bottom w:val="none" w:sz="0" w:space="0" w:color="auto"/>
            <w:right w:val="none" w:sz="0" w:space="0" w:color="auto"/>
          </w:divBdr>
        </w:div>
        <w:div w:id="1490906230">
          <w:marLeft w:val="640"/>
          <w:marRight w:val="0"/>
          <w:marTop w:val="0"/>
          <w:marBottom w:val="0"/>
          <w:divBdr>
            <w:top w:val="none" w:sz="0" w:space="0" w:color="auto"/>
            <w:left w:val="none" w:sz="0" w:space="0" w:color="auto"/>
            <w:bottom w:val="none" w:sz="0" w:space="0" w:color="auto"/>
            <w:right w:val="none" w:sz="0" w:space="0" w:color="auto"/>
          </w:divBdr>
        </w:div>
        <w:div w:id="28919622">
          <w:marLeft w:val="640"/>
          <w:marRight w:val="0"/>
          <w:marTop w:val="0"/>
          <w:marBottom w:val="0"/>
          <w:divBdr>
            <w:top w:val="none" w:sz="0" w:space="0" w:color="auto"/>
            <w:left w:val="none" w:sz="0" w:space="0" w:color="auto"/>
            <w:bottom w:val="none" w:sz="0" w:space="0" w:color="auto"/>
            <w:right w:val="none" w:sz="0" w:space="0" w:color="auto"/>
          </w:divBdr>
        </w:div>
        <w:div w:id="897976392">
          <w:marLeft w:val="640"/>
          <w:marRight w:val="0"/>
          <w:marTop w:val="0"/>
          <w:marBottom w:val="0"/>
          <w:divBdr>
            <w:top w:val="none" w:sz="0" w:space="0" w:color="auto"/>
            <w:left w:val="none" w:sz="0" w:space="0" w:color="auto"/>
            <w:bottom w:val="none" w:sz="0" w:space="0" w:color="auto"/>
            <w:right w:val="none" w:sz="0" w:space="0" w:color="auto"/>
          </w:divBdr>
        </w:div>
        <w:div w:id="1640649842">
          <w:marLeft w:val="640"/>
          <w:marRight w:val="0"/>
          <w:marTop w:val="0"/>
          <w:marBottom w:val="0"/>
          <w:divBdr>
            <w:top w:val="none" w:sz="0" w:space="0" w:color="auto"/>
            <w:left w:val="none" w:sz="0" w:space="0" w:color="auto"/>
            <w:bottom w:val="none" w:sz="0" w:space="0" w:color="auto"/>
            <w:right w:val="none" w:sz="0" w:space="0" w:color="auto"/>
          </w:divBdr>
        </w:div>
        <w:div w:id="1350717740">
          <w:marLeft w:val="640"/>
          <w:marRight w:val="0"/>
          <w:marTop w:val="0"/>
          <w:marBottom w:val="0"/>
          <w:divBdr>
            <w:top w:val="none" w:sz="0" w:space="0" w:color="auto"/>
            <w:left w:val="none" w:sz="0" w:space="0" w:color="auto"/>
            <w:bottom w:val="none" w:sz="0" w:space="0" w:color="auto"/>
            <w:right w:val="none" w:sz="0" w:space="0" w:color="auto"/>
          </w:divBdr>
        </w:div>
        <w:div w:id="951983177">
          <w:marLeft w:val="640"/>
          <w:marRight w:val="0"/>
          <w:marTop w:val="0"/>
          <w:marBottom w:val="0"/>
          <w:divBdr>
            <w:top w:val="none" w:sz="0" w:space="0" w:color="auto"/>
            <w:left w:val="none" w:sz="0" w:space="0" w:color="auto"/>
            <w:bottom w:val="none" w:sz="0" w:space="0" w:color="auto"/>
            <w:right w:val="none" w:sz="0" w:space="0" w:color="auto"/>
          </w:divBdr>
        </w:div>
        <w:div w:id="1845632967">
          <w:marLeft w:val="640"/>
          <w:marRight w:val="0"/>
          <w:marTop w:val="0"/>
          <w:marBottom w:val="0"/>
          <w:divBdr>
            <w:top w:val="none" w:sz="0" w:space="0" w:color="auto"/>
            <w:left w:val="none" w:sz="0" w:space="0" w:color="auto"/>
            <w:bottom w:val="none" w:sz="0" w:space="0" w:color="auto"/>
            <w:right w:val="none" w:sz="0" w:space="0" w:color="auto"/>
          </w:divBdr>
        </w:div>
        <w:div w:id="1211376851">
          <w:marLeft w:val="640"/>
          <w:marRight w:val="0"/>
          <w:marTop w:val="0"/>
          <w:marBottom w:val="0"/>
          <w:divBdr>
            <w:top w:val="none" w:sz="0" w:space="0" w:color="auto"/>
            <w:left w:val="none" w:sz="0" w:space="0" w:color="auto"/>
            <w:bottom w:val="none" w:sz="0" w:space="0" w:color="auto"/>
            <w:right w:val="none" w:sz="0" w:space="0" w:color="auto"/>
          </w:divBdr>
        </w:div>
        <w:div w:id="1715887028">
          <w:marLeft w:val="640"/>
          <w:marRight w:val="0"/>
          <w:marTop w:val="0"/>
          <w:marBottom w:val="0"/>
          <w:divBdr>
            <w:top w:val="none" w:sz="0" w:space="0" w:color="auto"/>
            <w:left w:val="none" w:sz="0" w:space="0" w:color="auto"/>
            <w:bottom w:val="none" w:sz="0" w:space="0" w:color="auto"/>
            <w:right w:val="none" w:sz="0" w:space="0" w:color="auto"/>
          </w:divBdr>
        </w:div>
        <w:div w:id="736975586">
          <w:marLeft w:val="640"/>
          <w:marRight w:val="0"/>
          <w:marTop w:val="0"/>
          <w:marBottom w:val="0"/>
          <w:divBdr>
            <w:top w:val="none" w:sz="0" w:space="0" w:color="auto"/>
            <w:left w:val="none" w:sz="0" w:space="0" w:color="auto"/>
            <w:bottom w:val="none" w:sz="0" w:space="0" w:color="auto"/>
            <w:right w:val="none" w:sz="0" w:space="0" w:color="auto"/>
          </w:divBdr>
        </w:div>
        <w:div w:id="1573656061">
          <w:marLeft w:val="640"/>
          <w:marRight w:val="0"/>
          <w:marTop w:val="0"/>
          <w:marBottom w:val="0"/>
          <w:divBdr>
            <w:top w:val="none" w:sz="0" w:space="0" w:color="auto"/>
            <w:left w:val="none" w:sz="0" w:space="0" w:color="auto"/>
            <w:bottom w:val="none" w:sz="0" w:space="0" w:color="auto"/>
            <w:right w:val="none" w:sz="0" w:space="0" w:color="auto"/>
          </w:divBdr>
        </w:div>
        <w:div w:id="495264612">
          <w:marLeft w:val="640"/>
          <w:marRight w:val="0"/>
          <w:marTop w:val="0"/>
          <w:marBottom w:val="0"/>
          <w:divBdr>
            <w:top w:val="none" w:sz="0" w:space="0" w:color="auto"/>
            <w:left w:val="none" w:sz="0" w:space="0" w:color="auto"/>
            <w:bottom w:val="none" w:sz="0" w:space="0" w:color="auto"/>
            <w:right w:val="none" w:sz="0" w:space="0" w:color="auto"/>
          </w:divBdr>
        </w:div>
        <w:div w:id="1896354000">
          <w:marLeft w:val="640"/>
          <w:marRight w:val="0"/>
          <w:marTop w:val="0"/>
          <w:marBottom w:val="0"/>
          <w:divBdr>
            <w:top w:val="none" w:sz="0" w:space="0" w:color="auto"/>
            <w:left w:val="none" w:sz="0" w:space="0" w:color="auto"/>
            <w:bottom w:val="none" w:sz="0" w:space="0" w:color="auto"/>
            <w:right w:val="none" w:sz="0" w:space="0" w:color="auto"/>
          </w:divBdr>
        </w:div>
        <w:div w:id="1868978486">
          <w:marLeft w:val="640"/>
          <w:marRight w:val="0"/>
          <w:marTop w:val="0"/>
          <w:marBottom w:val="0"/>
          <w:divBdr>
            <w:top w:val="none" w:sz="0" w:space="0" w:color="auto"/>
            <w:left w:val="none" w:sz="0" w:space="0" w:color="auto"/>
            <w:bottom w:val="none" w:sz="0" w:space="0" w:color="auto"/>
            <w:right w:val="none" w:sz="0" w:space="0" w:color="auto"/>
          </w:divBdr>
        </w:div>
        <w:div w:id="1086658269">
          <w:marLeft w:val="640"/>
          <w:marRight w:val="0"/>
          <w:marTop w:val="0"/>
          <w:marBottom w:val="0"/>
          <w:divBdr>
            <w:top w:val="none" w:sz="0" w:space="0" w:color="auto"/>
            <w:left w:val="none" w:sz="0" w:space="0" w:color="auto"/>
            <w:bottom w:val="none" w:sz="0" w:space="0" w:color="auto"/>
            <w:right w:val="none" w:sz="0" w:space="0" w:color="auto"/>
          </w:divBdr>
        </w:div>
        <w:div w:id="712189522">
          <w:marLeft w:val="640"/>
          <w:marRight w:val="0"/>
          <w:marTop w:val="0"/>
          <w:marBottom w:val="0"/>
          <w:divBdr>
            <w:top w:val="none" w:sz="0" w:space="0" w:color="auto"/>
            <w:left w:val="none" w:sz="0" w:space="0" w:color="auto"/>
            <w:bottom w:val="none" w:sz="0" w:space="0" w:color="auto"/>
            <w:right w:val="none" w:sz="0" w:space="0" w:color="auto"/>
          </w:divBdr>
        </w:div>
        <w:div w:id="1860267007">
          <w:marLeft w:val="640"/>
          <w:marRight w:val="0"/>
          <w:marTop w:val="0"/>
          <w:marBottom w:val="0"/>
          <w:divBdr>
            <w:top w:val="none" w:sz="0" w:space="0" w:color="auto"/>
            <w:left w:val="none" w:sz="0" w:space="0" w:color="auto"/>
            <w:bottom w:val="none" w:sz="0" w:space="0" w:color="auto"/>
            <w:right w:val="none" w:sz="0" w:space="0" w:color="auto"/>
          </w:divBdr>
        </w:div>
        <w:div w:id="688525604">
          <w:marLeft w:val="640"/>
          <w:marRight w:val="0"/>
          <w:marTop w:val="0"/>
          <w:marBottom w:val="0"/>
          <w:divBdr>
            <w:top w:val="none" w:sz="0" w:space="0" w:color="auto"/>
            <w:left w:val="none" w:sz="0" w:space="0" w:color="auto"/>
            <w:bottom w:val="none" w:sz="0" w:space="0" w:color="auto"/>
            <w:right w:val="none" w:sz="0" w:space="0" w:color="auto"/>
          </w:divBdr>
        </w:div>
        <w:div w:id="1700661796">
          <w:marLeft w:val="640"/>
          <w:marRight w:val="0"/>
          <w:marTop w:val="0"/>
          <w:marBottom w:val="0"/>
          <w:divBdr>
            <w:top w:val="none" w:sz="0" w:space="0" w:color="auto"/>
            <w:left w:val="none" w:sz="0" w:space="0" w:color="auto"/>
            <w:bottom w:val="none" w:sz="0" w:space="0" w:color="auto"/>
            <w:right w:val="none" w:sz="0" w:space="0" w:color="auto"/>
          </w:divBdr>
        </w:div>
        <w:div w:id="148056124">
          <w:marLeft w:val="640"/>
          <w:marRight w:val="0"/>
          <w:marTop w:val="0"/>
          <w:marBottom w:val="0"/>
          <w:divBdr>
            <w:top w:val="none" w:sz="0" w:space="0" w:color="auto"/>
            <w:left w:val="none" w:sz="0" w:space="0" w:color="auto"/>
            <w:bottom w:val="none" w:sz="0" w:space="0" w:color="auto"/>
            <w:right w:val="none" w:sz="0" w:space="0" w:color="auto"/>
          </w:divBdr>
        </w:div>
        <w:div w:id="1657757536">
          <w:marLeft w:val="640"/>
          <w:marRight w:val="0"/>
          <w:marTop w:val="0"/>
          <w:marBottom w:val="0"/>
          <w:divBdr>
            <w:top w:val="none" w:sz="0" w:space="0" w:color="auto"/>
            <w:left w:val="none" w:sz="0" w:space="0" w:color="auto"/>
            <w:bottom w:val="none" w:sz="0" w:space="0" w:color="auto"/>
            <w:right w:val="none" w:sz="0" w:space="0" w:color="auto"/>
          </w:divBdr>
        </w:div>
        <w:div w:id="994531674">
          <w:marLeft w:val="640"/>
          <w:marRight w:val="0"/>
          <w:marTop w:val="0"/>
          <w:marBottom w:val="0"/>
          <w:divBdr>
            <w:top w:val="none" w:sz="0" w:space="0" w:color="auto"/>
            <w:left w:val="none" w:sz="0" w:space="0" w:color="auto"/>
            <w:bottom w:val="none" w:sz="0" w:space="0" w:color="auto"/>
            <w:right w:val="none" w:sz="0" w:space="0" w:color="auto"/>
          </w:divBdr>
        </w:div>
        <w:div w:id="1826706284">
          <w:marLeft w:val="640"/>
          <w:marRight w:val="0"/>
          <w:marTop w:val="0"/>
          <w:marBottom w:val="0"/>
          <w:divBdr>
            <w:top w:val="none" w:sz="0" w:space="0" w:color="auto"/>
            <w:left w:val="none" w:sz="0" w:space="0" w:color="auto"/>
            <w:bottom w:val="none" w:sz="0" w:space="0" w:color="auto"/>
            <w:right w:val="none" w:sz="0" w:space="0" w:color="auto"/>
          </w:divBdr>
        </w:div>
        <w:div w:id="170948152">
          <w:marLeft w:val="640"/>
          <w:marRight w:val="0"/>
          <w:marTop w:val="0"/>
          <w:marBottom w:val="0"/>
          <w:divBdr>
            <w:top w:val="none" w:sz="0" w:space="0" w:color="auto"/>
            <w:left w:val="none" w:sz="0" w:space="0" w:color="auto"/>
            <w:bottom w:val="none" w:sz="0" w:space="0" w:color="auto"/>
            <w:right w:val="none" w:sz="0" w:space="0" w:color="auto"/>
          </w:divBdr>
        </w:div>
        <w:div w:id="2138908941">
          <w:marLeft w:val="640"/>
          <w:marRight w:val="0"/>
          <w:marTop w:val="0"/>
          <w:marBottom w:val="0"/>
          <w:divBdr>
            <w:top w:val="none" w:sz="0" w:space="0" w:color="auto"/>
            <w:left w:val="none" w:sz="0" w:space="0" w:color="auto"/>
            <w:bottom w:val="none" w:sz="0" w:space="0" w:color="auto"/>
            <w:right w:val="none" w:sz="0" w:space="0" w:color="auto"/>
          </w:divBdr>
        </w:div>
        <w:div w:id="699740596">
          <w:marLeft w:val="640"/>
          <w:marRight w:val="0"/>
          <w:marTop w:val="0"/>
          <w:marBottom w:val="0"/>
          <w:divBdr>
            <w:top w:val="none" w:sz="0" w:space="0" w:color="auto"/>
            <w:left w:val="none" w:sz="0" w:space="0" w:color="auto"/>
            <w:bottom w:val="none" w:sz="0" w:space="0" w:color="auto"/>
            <w:right w:val="none" w:sz="0" w:space="0" w:color="auto"/>
          </w:divBdr>
        </w:div>
        <w:div w:id="1422071117">
          <w:marLeft w:val="640"/>
          <w:marRight w:val="0"/>
          <w:marTop w:val="0"/>
          <w:marBottom w:val="0"/>
          <w:divBdr>
            <w:top w:val="none" w:sz="0" w:space="0" w:color="auto"/>
            <w:left w:val="none" w:sz="0" w:space="0" w:color="auto"/>
            <w:bottom w:val="none" w:sz="0" w:space="0" w:color="auto"/>
            <w:right w:val="none" w:sz="0" w:space="0" w:color="auto"/>
          </w:divBdr>
        </w:div>
        <w:div w:id="1055154887">
          <w:marLeft w:val="640"/>
          <w:marRight w:val="0"/>
          <w:marTop w:val="0"/>
          <w:marBottom w:val="0"/>
          <w:divBdr>
            <w:top w:val="none" w:sz="0" w:space="0" w:color="auto"/>
            <w:left w:val="none" w:sz="0" w:space="0" w:color="auto"/>
            <w:bottom w:val="none" w:sz="0" w:space="0" w:color="auto"/>
            <w:right w:val="none" w:sz="0" w:space="0" w:color="auto"/>
          </w:divBdr>
        </w:div>
        <w:div w:id="2108496734">
          <w:marLeft w:val="640"/>
          <w:marRight w:val="0"/>
          <w:marTop w:val="0"/>
          <w:marBottom w:val="0"/>
          <w:divBdr>
            <w:top w:val="none" w:sz="0" w:space="0" w:color="auto"/>
            <w:left w:val="none" w:sz="0" w:space="0" w:color="auto"/>
            <w:bottom w:val="none" w:sz="0" w:space="0" w:color="auto"/>
            <w:right w:val="none" w:sz="0" w:space="0" w:color="auto"/>
          </w:divBdr>
        </w:div>
        <w:div w:id="499659962">
          <w:marLeft w:val="640"/>
          <w:marRight w:val="0"/>
          <w:marTop w:val="0"/>
          <w:marBottom w:val="0"/>
          <w:divBdr>
            <w:top w:val="none" w:sz="0" w:space="0" w:color="auto"/>
            <w:left w:val="none" w:sz="0" w:space="0" w:color="auto"/>
            <w:bottom w:val="none" w:sz="0" w:space="0" w:color="auto"/>
            <w:right w:val="none" w:sz="0" w:space="0" w:color="auto"/>
          </w:divBdr>
        </w:div>
        <w:div w:id="1868106553">
          <w:marLeft w:val="640"/>
          <w:marRight w:val="0"/>
          <w:marTop w:val="0"/>
          <w:marBottom w:val="0"/>
          <w:divBdr>
            <w:top w:val="none" w:sz="0" w:space="0" w:color="auto"/>
            <w:left w:val="none" w:sz="0" w:space="0" w:color="auto"/>
            <w:bottom w:val="none" w:sz="0" w:space="0" w:color="auto"/>
            <w:right w:val="none" w:sz="0" w:space="0" w:color="auto"/>
          </w:divBdr>
        </w:div>
        <w:div w:id="362246276">
          <w:marLeft w:val="640"/>
          <w:marRight w:val="0"/>
          <w:marTop w:val="0"/>
          <w:marBottom w:val="0"/>
          <w:divBdr>
            <w:top w:val="none" w:sz="0" w:space="0" w:color="auto"/>
            <w:left w:val="none" w:sz="0" w:space="0" w:color="auto"/>
            <w:bottom w:val="none" w:sz="0" w:space="0" w:color="auto"/>
            <w:right w:val="none" w:sz="0" w:space="0" w:color="auto"/>
          </w:divBdr>
        </w:div>
        <w:div w:id="1155948296">
          <w:marLeft w:val="640"/>
          <w:marRight w:val="0"/>
          <w:marTop w:val="0"/>
          <w:marBottom w:val="0"/>
          <w:divBdr>
            <w:top w:val="none" w:sz="0" w:space="0" w:color="auto"/>
            <w:left w:val="none" w:sz="0" w:space="0" w:color="auto"/>
            <w:bottom w:val="none" w:sz="0" w:space="0" w:color="auto"/>
            <w:right w:val="none" w:sz="0" w:space="0" w:color="auto"/>
          </w:divBdr>
        </w:div>
        <w:div w:id="1027485534">
          <w:marLeft w:val="640"/>
          <w:marRight w:val="0"/>
          <w:marTop w:val="0"/>
          <w:marBottom w:val="0"/>
          <w:divBdr>
            <w:top w:val="none" w:sz="0" w:space="0" w:color="auto"/>
            <w:left w:val="none" w:sz="0" w:space="0" w:color="auto"/>
            <w:bottom w:val="none" w:sz="0" w:space="0" w:color="auto"/>
            <w:right w:val="none" w:sz="0" w:space="0" w:color="auto"/>
          </w:divBdr>
        </w:div>
        <w:div w:id="1359046493">
          <w:marLeft w:val="640"/>
          <w:marRight w:val="0"/>
          <w:marTop w:val="0"/>
          <w:marBottom w:val="0"/>
          <w:divBdr>
            <w:top w:val="none" w:sz="0" w:space="0" w:color="auto"/>
            <w:left w:val="none" w:sz="0" w:space="0" w:color="auto"/>
            <w:bottom w:val="none" w:sz="0" w:space="0" w:color="auto"/>
            <w:right w:val="none" w:sz="0" w:space="0" w:color="auto"/>
          </w:divBdr>
        </w:div>
        <w:div w:id="386028994">
          <w:marLeft w:val="640"/>
          <w:marRight w:val="0"/>
          <w:marTop w:val="0"/>
          <w:marBottom w:val="0"/>
          <w:divBdr>
            <w:top w:val="none" w:sz="0" w:space="0" w:color="auto"/>
            <w:left w:val="none" w:sz="0" w:space="0" w:color="auto"/>
            <w:bottom w:val="none" w:sz="0" w:space="0" w:color="auto"/>
            <w:right w:val="none" w:sz="0" w:space="0" w:color="auto"/>
          </w:divBdr>
        </w:div>
        <w:div w:id="237326915">
          <w:marLeft w:val="640"/>
          <w:marRight w:val="0"/>
          <w:marTop w:val="0"/>
          <w:marBottom w:val="0"/>
          <w:divBdr>
            <w:top w:val="none" w:sz="0" w:space="0" w:color="auto"/>
            <w:left w:val="none" w:sz="0" w:space="0" w:color="auto"/>
            <w:bottom w:val="none" w:sz="0" w:space="0" w:color="auto"/>
            <w:right w:val="none" w:sz="0" w:space="0" w:color="auto"/>
          </w:divBdr>
        </w:div>
        <w:div w:id="777607882">
          <w:marLeft w:val="640"/>
          <w:marRight w:val="0"/>
          <w:marTop w:val="0"/>
          <w:marBottom w:val="0"/>
          <w:divBdr>
            <w:top w:val="none" w:sz="0" w:space="0" w:color="auto"/>
            <w:left w:val="none" w:sz="0" w:space="0" w:color="auto"/>
            <w:bottom w:val="none" w:sz="0" w:space="0" w:color="auto"/>
            <w:right w:val="none" w:sz="0" w:space="0" w:color="auto"/>
          </w:divBdr>
        </w:div>
        <w:div w:id="1768578755">
          <w:marLeft w:val="640"/>
          <w:marRight w:val="0"/>
          <w:marTop w:val="0"/>
          <w:marBottom w:val="0"/>
          <w:divBdr>
            <w:top w:val="none" w:sz="0" w:space="0" w:color="auto"/>
            <w:left w:val="none" w:sz="0" w:space="0" w:color="auto"/>
            <w:bottom w:val="none" w:sz="0" w:space="0" w:color="auto"/>
            <w:right w:val="none" w:sz="0" w:space="0" w:color="auto"/>
          </w:divBdr>
        </w:div>
        <w:div w:id="407308132">
          <w:marLeft w:val="640"/>
          <w:marRight w:val="0"/>
          <w:marTop w:val="0"/>
          <w:marBottom w:val="0"/>
          <w:divBdr>
            <w:top w:val="none" w:sz="0" w:space="0" w:color="auto"/>
            <w:left w:val="none" w:sz="0" w:space="0" w:color="auto"/>
            <w:bottom w:val="none" w:sz="0" w:space="0" w:color="auto"/>
            <w:right w:val="none" w:sz="0" w:space="0" w:color="auto"/>
          </w:divBdr>
        </w:div>
        <w:div w:id="2127380415">
          <w:marLeft w:val="640"/>
          <w:marRight w:val="0"/>
          <w:marTop w:val="0"/>
          <w:marBottom w:val="0"/>
          <w:divBdr>
            <w:top w:val="none" w:sz="0" w:space="0" w:color="auto"/>
            <w:left w:val="none" w:sz="0" w:space="0" w:color="auto"/>
            <w:bottom w:val="none" w:sz="0" w:space="0" w:color="auto"/>
            <w:right w:val="none" w:sz="0" w:space="0" w:color="auto"/>
          </w:divBdr>
        </w:div>
        <w:div w:id="888420282">
          <w:marLeft w:val="640"/>
          <w:marRight w:val="0"/>
          <w:marTop w:val="0"/>
          <w:marBottom w:val="0"/>
          <w:divBdr>
            <w:top w:val="none" w:sz="0" w:space="0" w:color="auto"/>
            <w:left w:val="none" w:sz="0" w:space="0" w:color="auto"/>
            <w:bottom w:val="none" w:sz="0" w:space="0" w:color="auto"/>
            <w:right w:val="none" w:sz="0" w:space="0" w:color="auto"/>
          </w:divBdr>
        </w:div>
        <w:div w:id="341904088">
          <w:marLeft w:val="640"/>
          <w:marRight w:val="0"/>
          <w:marTop w:val="0"/>
          <w:marBottom w:val="0"/>
          <w:divBdr>
            <w:top w:val="none" w:sz="0" w:space="0" w:color="auto"/>
            <w:left w:val="none" w:sz="0" w:space="0" w:color="auto"/>
            <w:bottom w:val="none" w:sz="0" w:space="0" w:color="auto"/>
            <w:right w:val="none" w:sz="0" w:space="0" w:color="auto"/>
          </w:divBdr>
        </w:div>
        <w:div w:id="103156622">
          <w:marLeft w:val="640"/>
          <w:marRight w:val="0"/>
          <w:marTop w:val="0"/>
          <w:marBottom w:val="0"/>
          <w:divBdr>
            <w:top w:val="none" w:sz="0" w:space="0" w:color="auto"/>
            <w:left w:val="none" w:sz="0" w:space="0" w:color="auto"/>
            <w:bottom w:val="none" w:sz="0" w:space="0" w:color="auto"/>
            <w:right w:val="none" w:sz="0" w:space="0" w:color="auto"/>
          </w:divBdr>
        </w:div>
        <w:div w:id="105581381">
          <w:marLeft w:val="640"/>
          <w:marRight w:val="0"/>
          <w:marTop w:val="0"/>
          <w:marBottom w:val="0"/>
          <w:divBdr>
            <w:top w:val="none" w:sz="0" w:space="0" w:color="auto"/>
            <w:left w:val="none" w:sz="0" w:space="0" w:color="auto"/>
            <w:bottom w:val="none" w:sz="0" w:space="0" w:color="auto"/>
            <w:right w:val="none" w:sz="0" w:space="0" w:color="auto"/>
          </w:divBdr>
        </w:div>
        <w:div w:id="1939365187">
          <w:marLeft w:val="640"/>
          <w:marRight w:val="0"/>
          <w:marTop w:val="0"/>
          <w:marBottom w:val="0"/>
          <w:divBdr>
            <w:top w:val="none" w:sz="0" w:space="0" w:color="auto"/>
            <w:left w:val="none" w:sz="0" w:space="0" w:color="auto"/>
            <w:bottom w:val="none" w:sz="0" w:space="0" w:color="auto"/>
            <w:right w:val="none" w:sz="0" w:space="0" w:color="auto"/>
          </w:divBdr>
        </w:div>
        <w:div w:id="356082661">
          <w:marLeft w:val="640"/>
          <w:marRight w:val="0"/>
          <w:marTop w:val="0"/>
          <w:marBottom w:val="0"/>
          <w:divBdr>
            <w:top w:val="none" w:sz="0" w:space="0" w:color="auto"/>
            <w:left w:val="none" w:sz="0" w:space="0" w:color="auto"/>
            <w:bottom w:val="none" w:sz="0" w:space="0" w:color="auto"/>
            <w:right w:val="none" w:sz="0" w:space="0" w:color="auto"/>
          </w:divBdr>
        </w:div>
        <w:div w:id="1914704040">
          <w:marLeft w:val="640"/>
          <w:marRight w:val="0"/>
          <w:marTop w:val="0"/>
          <w:marBottom w:val="0"/>
          <w:divBdr>
            <w:top w:val="none" w:sz="0" w:space="0" w:color="auto"/>
            <w:left w:val="none" w:sz="0" w:space="0" w:color="auto"/>
            <w:bottom w:val="none" w:sz="0" w:space="0" w:color="auto"/>
            <w:right w:val="none" w:sz="0" w:space="0" w:color="auto"/>
          </w:divBdr>
        </w:div>
        <w:div w:id="804812332">
          <w:marLeft w:val="640"/>
          <w:marRight w:val="0"/>
          <w:marTop w:val="0"/>
          <w:marBottom w:val="0"/>
          <w:divBdr>
            <w:top w:val="none" w:sz="0" w:space="0" w:color="auto"/>
            <w:left w:val="none" w:sz="0" w:space="0" w:color="auto"/>
            <w:bottom w:val="none" w:sz="0" w:space="0" w:color="auto"/>
            <w:right w:val="none" w:sz="0" w:space="0" w:color="auto"/>
          </w:divBdr>
        </w:div>
        <w:div w:id="1685208580">
          <w:marLeft w:val="640"/>
          <w:marRight w:val="0"/>
          <w:marTop w:val="0"/>
          <w:marBottom w:val="0"/>
          <w:divBdr>
            <w:top w:val="none" w:sz="0" w:space="0" w:color="auto"/>
            <w:left w:val="none" w:sz="0" w:space="0" w:color="auto"/>
            <w:bottom w:val="none" w:sz="0" w:space="0" w:color="auto"/>
            <w:right w:val="none" w:sz="0" w:space="0" w:color="auto"/>
          </w:divBdr>
        </w:div>
        <w:div w:id="921334450">
          <w:marLeft w:val="640"/>
          <w:marRight w:val="0"/>
          <w:marTop w:val="0"/>
          <w:marBottom w:val="0"/>
          <w:divBdr>
            <w:top w:val="none" w:sz="0" w:space="0" w:color="auto"/>
            <w:left w:val="none" w:sz="0" w:space="0" w:color="auto"/>
            <w:bottom w:val="none" w:sz="0" w:space="0" w:color="auto"/>
            <w:right w:val="none" w:sz="0" w:space="0" w:color="auto"/>
          </w:divBdr>
        </w:div>
        <w:div w:id="710962625">
          <w:marLeft w:val="640"/>
          <w:marRight w:val="0"/>
          <w:marTop w:val="0"/>
          <w:marBottom w:val="0"/>
          <w:divBdr>
            <w:top w:val="none" w:sz="0" w:space="0" w:color="auto"/>
            <w:left w:val="none" w:sz="0" w:space="0" w:color="auto"/>
            <w:bottom w:val="none" w:sz="0" w:space="0" w:color="auto"/>
            <w:right w:val="none" w:sz="0" w:space="0" w:color="auto"/>
          </w:divBdr>
        </w:div>
        <w:div w:id="1144739622">
          <w:marLeft w:val="640"/>
          <w:marRight w:val="0"/>
          <w:marTop w:val="0"/>
          <w:marBottom w:val="0"/>
          <w:divBdr>
            <w:top w:val="none" w:sz="0" w:space="0" w:color="auto"/>
            <w:left w:val="none" w:sz="0" w:space="0" w:color="auto"/>
            <w:bottom w:val="none" w:sz="0" w:space="0" w:color="auto"/>
            <w:right w:val="none" w:sz="0" w:space="0" w:color="auto"/>
          </w:divBdr>
        </w:div>
        <w:div w:id="434449810">
          <w:marLeft w:val="640"/>
          <w:marRight w:val="0"/>
          <w:marTop w:val="0"/>
          <w:marBottom w:val="0"/>
          <w:divBdr>
            <w:top w:val="none" w:sz="0" w:space="0" w:color="auto"/>
            <w:left w:val="none" w:sz="0" w:space="0" w:color="auto"/>
            <w:bottom w:val="none" w:sz="0" w:space="0" w:color="auto"/>
            <w:right w:val="none" w:sz="0" w:space="0" w:color="auto"/>
          </w:divBdr>
        </w:div>
        <w:div w:id="367679882">
          <w:marLeft w:val="640"/>
          <w:marRight w:val="0"/>
          <w:marTop w:val="0"/>
          <w:marBottom w:val="0"/>
          <w:divBdr>
            <w:top w:val="none" w:sz="0" w:space="0" w:color="auto"/>
            <w:left w:val="none" w:sz="0" w:space="0" w:color="auto"/>
            <w:bottom w:val="none" w:sz="0" w:space="0" w:color="auto"/>
            <w:right w:val="none" w:sz="0" w:space="0" w:color="auto"/>
          </w:divBdr>
        </w:div>
        <w:div w:id="1653824045">
          <w:marLeft w:val="640"/>
          <w:marRight w:val="0"/>
          <w:marTop w:val="0"/>
          <w:marBottom w:val="0"/>
          <w:divBdr>
            <w:top w:val="none" w:sz="0" w:space="0" w:color="auto"/>
            <w:left w:val="none" w:sz="0" w:space="0" w:color="auto"/>
            <w:bottom w:val="none" w:sz="0" w:space="0" w:color="auto"/>
            <w:right w:val="none" w:sz="0" w:space="0" w:color="auto"/>
          </w:divBdr>
        </w:div>
        <w:div w:id="21250592">
          <w:marLeft w:val="640"/>
          <w:marRight w:val="0"/>
          <w:marTop w:val="0"/>
          <w:marBottom w:val="0"/>
          <w:divBdr>
            <w:top w:val="none" w:sz="0" w:space="0" w:color="auto"/>
            <w:left w:val="none" w:sz="0" w:space="0" w:color="auto"/>
            <w:bottom w:val="none" w:sz="0" w:space="0" w:color="auto"/>
            <w:right w:val="none" w:sz="0" w:space="0" w:color="auto"/>
          </w:divBdr>
        </w:div>
        <w:div w:id="1361979967">
          <w:marLeft w:val="640"/>
          <w:marRight w:val="0"/>
          <w:marTop w:val="0"/>
          <w:marBottom w:val="0"/>
          <w:divBdr>
            <w:top w:val="none" w:sz="0" w:space="0" w:color="auto"/>
            <w:left w:val="none" w:sz="0" w:space="0" w:color="auto"/>
            <w:bottom w:val="none" w:sz="0" w:space="0" w:color="auto"/>
            <w:right w:val="none" w:sz="0" w:space="0" w:color="auto"/>
          </w:divBdr>
        </w:div>
        <w:div w:id="1267737605">
          <w:marLeft w:val="640"/>
          <w:marRight w:val="0"/>
          <w:marTop w:val="0"/>
          <w:marBottom w:val="0"/>
          <w:divBdr>
            <w:top w:val="none" w:sz="0" w:space="0" w:color="auto"/>
            <w:left w:val="none" w:sz="0" w:space="0" w:color="auto"/>
            <w:bottom w:val="none" w:sz="0" w:space="0" w:color="auto"/>
            <w:right w:val="none" w:sz="0" w:space="0" w:color="auto"/>
          </w:divBdr>
        </w:div>
        <w:div w:id="1789162608">
          <w:marLeft w:val="640"/>
          <w:marRight w:val="0"/>
          <w:marTop w:val="0"/>
          <w:marBottom w:val="0"/>
          <w:divBdr>
            <w:top w:val="none" w:sz="0" w:space="0" w:color="auto"/>
            <w:left w:val="none" w:sz="0" w:space="0" w:color="auto"/>
            <w:bottom w:val="none" w:sz="0" w:space="0" w:color="auto"/>
            <w:right w:val="none" w:sz="0" w:space="0" w:color="auto"/>
          </w:divBdr>
        </w:div>
        <w:div w:id="956105926">
          <w:marLeft w:val="640"/>
          <w:marRight w:val="0"/>
          <w:marTop w:val="0"/>
          <w:marBottom w:val="0"/>
          <w:divBdr>
            <w:top w:val="none" w:sz="0" w:space="0" w:color="auto"/>
            <w:left w:val="none" w:sz="0" w:space="0" w:color="auto"/>
            <w:bottom w:val="none" w:sz="0" w:space="0" w:color="auto"/>
            <w:right w:val="none" w:sz="0" w:space="0" w:color="auto"/>
          </w:divBdr>
        </w:div>
        <w:div w:id="307592516">
          <w:marLeft w:val="640"/>
          <w:marRight w:val="0"/>
          <w:marTop w:val="0"/>
          <w:marBottom w:val="0"/>
          <w:divBdr>
            <w:top w:val="none" w:sz="0" w:space="0" w:color="auto"/>
            <w:left w:val="none" w:sz="0" w:space="0" w:color="auto"/>
            <w:bottom w:val="none" w:sz="0" w:space="0" w:color="auto"/>
            <w:right w:val="none" w:sz="0" w:space="0" w:color="auto"/>
          </w:divBdr>
        </w:div>
        <w:div w:id="1059129941">
          <w:marLeft w:val="640"/>
          <w:marRight w:val="0"/>
          <w:marTop w:val="0"/>
          <w:marBottom w:val="0"/>
          <w:divBdr>
            <w:top w:val="none" w:sz="0" w:space="0" w:color="auto"/>
            <w:left w:val="none" w:sz="0" w:space="0" w:color="auto"/>
            <w:bottom w:val="none" w:sz="0" w:space="0" w:color="auto"/>
            <w:right w:val="none" w:sz="0" w:space="0" w:color="auto"/>
          </w:divBdr>
        </w:div>
        <w:div w:id="804273639">
          <w:marLeft w:val="640"/>
          <w:marRight w:val="0"/>
          <w:marTop w:val="0"/>
          <w:marBottom w:val="0"/>
          <w:divBdr>
            <w:top w:val="none" w:sz="0" w:space="0" w:color="auto"/>
            <w:left w:val="none" w:sz="0" w:space="0" w:color="auto"/>
            <w:bottom w:val="none" w:sz="0" w:space="0" w:color="auto"/>
            <w:right w:val="none" w:sz="0" w:space="0" w:color="auto"/>
          </w:divBdr>
        </w:div>
        <w:div w:id="841747995">
          <w:marLeft w:val="640"/>
          <w:marRight w:val="0"/>
          <w:marTop w:val="0"/>
          <w:marBottom w:val="0"/>
          <w:divBdr>
            <w:top w:val="none" w:sz="0" w:space="0" w:color="auto"/>
            <w:left w:val="none" w:sz="0" w:space="0" w:color="auto"/>
            <w:bottom w:val="none" w:sz="0" w:space="0" w:color="auto"/>
            <w:right w:val="none" w:sz="0" w:space="0" w:color="auto"/>
          </w:divBdr>
        </w:div>
        <w:div w:id="1834907238">
          <w:marLeft w:val="640"/>
          <w:marRight w:val="0"/>
          <w:marTop w:val="0"/>
          <w:marBottom w:val="0"/>
          <w:divBdr>
            <w:top w:val="none" w:sz="0" w:space="0" w:color="auto"/>
            <w:left w:val="none" w:sz="0" w:space="0" w:color="auto"/>
            <w:bottom w:val="none" w:sz="0" w:space="0" w:color="auto"/>
            <w:right w:val="none" w:sz="0" w:space="0" w:color="auto"/>
          </w:divBdr>
        </w:div>
        <w:div w:id="2010714812">
          <w:marLeft w:val="640"/>
          <w:marRight w:val="0"/>
          <w:marTop w:val="0"/>
          <w:marBottom w:val="0"/>
          <w:divBdr>
            <w:top w:val="none" w:sz="0" w:space="0" w:color="auto"/>
            <w:left w:val="none" w:sz="0" w:space="0" w:color="auto"/>
            <w:bottom w:val="none" w:sz="0" w:space="0" w:color="auto"/>
            <w:right w:val="none" w:sz="0" w:space="0" w:color="auto"/>
          </w:divBdr>
        </w:div>
      </w:divsChild>
    </w:div>
    <w:div w:id="544875384">
      <w:bodyDiv w:val="1"/>
      <w:marLeft w:val="0"/>
      <w:marRight w:val="0"/>
      <w:marTop w:val="0"/>
      <w:marBottom w:val="0"/>
      <w:divBdr>
        <w:top w:val="none" w:sz="0" w:space="0" w:color="auto"/>
        <w:left w:val="none" w:sz="0" w:space="0" w:color="auto"/>
        <w:bottom w:val="none" w:sz="0" w:space="0" w:color="auto"/>
        <w:right w:val="none" w:sz="0" w:space="0" w:color="auto"/>
      </w:divBdr>
      <w:divsChild>
        <w:div w:id="57435857">
          <w:marLeft w:val="640"/>
          <w:marRight w:val="0"/>
          <w:marTop w:val="0"/>
          <w:marBottom w:val="0"/>
          <w:divBdr>
            <w:top w:val="none" w:sz="0" w:space="0" w:color="auto"/>
            <w:left w:val="none" w:sz="0" w:space="0" w:color="auto"/>
            <w:bottom w:val="none" w:sz="0" w:space="0" w:color="auto"/>
            <w:right w:val="none" w:sz="0" w:space="0" w:color="auto"/>
          </w:divBdr>
        </w:div>
        <w:div w:id="750009363">
          <w:marLeft w:val="640"/>
          <w:marRight w:val="0"/>
          <w:marTop w:val="0"/>
          <w:marBottom w:val="0"/>
          <w:divBdr>
            <w:top w:val="none" w:sz="0" w:space="0" w:color="auto"/>
            <w:left w:val="none" w:sz="0" w:space="0" w:color="auto"/>
            <w:bottom w:val="none" w:sz="0" w:space="0" w:color="auto"/>
            <w:right w:val="none" w:sz="0" w:space="0" w:color="auto"/>
          </w:divBdr>
        </w:div>
        <w:div w:id="1056196215">
          <w:marLeft w:val="640"/>
          <w:marRight w:val="0"/>
          <w:marTop w:val="0"/>
          <w:marBottom w:val="0"/>
          <w:divBdr>
            <w:top w:val="none" w:sz="0" w:space="0" w:color="auto"/>
            <w:left w:val="none" w:sz="0" w:space="0" w:color="auto"/>
            <w:bottom w:val="none" w:sz="0" w:space="0" w:color="auto"/>
            <w:right w:val="none" w:sz="0" w:space="0" w:color="auto"/>
          </w:divBdr>
        </w:div>
        <w:div w:id="553351921">
          <w:marLeft w:val="640"/>
          <w:marRight w:val="0"/>
          <w:marTop w:val="0"/>
          <w:marBottom w:val="0"/>
          <w:divBdr>
            <w:top w:val="none" w:sz="0" w:space="0" w:color="auto"/>
            <w:left w:val="none" w:sz="0" w:space="0" w:color="auto"/>
            <w:bottom w:val="none" w:sz="0" w:space="0" w:color="auto"/>
            <w:right w:val="none" w:sz="0" w:space="0" w:color="auto"/>
          </w:divBdr>
        </w:div>
        <w:div w:id="542904335">
          <w:marLeft w:val="640"/>
          <w:marRight w:val="0"/>
          <w:marTop w:val="0"/>
          <w:marBottom w:val="0"/>
          <w:divBdr>
            <w:top w:val="none" w:sz="0" w:space="0" w:color="auto"/>
            <w:left w:val="none" w:sz="0" w:space="0" w:color="auto"/>
            <w:bottom w:val="none" w:sz="0" w:space="0" w:color="auto"/>
            <w:right w:val="none" w:sz="0" w:space="0" w:color="auto"/>
          </w:divBdr>
        </w:div>
        <w:div w:id="367146897">
          <w:marLeft w:val="640"/>
          <w:marRight w:val="0"/>
          <w:marTop w:val="0"/>
          <w:marBottom w:val="0"/>
          <w:divBdr>
            <w:top w:val="none" w:sz="0" w:space="0" w:color="auto"/>
            <w:left w:val="none" w:sz="0" w:space="0" w:color="auto"/>
            <w:bottom w:val="none" w:sz="0" w:space="0" w:color="auto"/>
            <w:right w:val="none" w:sz="0" w:space="0" w:color="auto"/>
          </w:divBdr>
        </w:div>
        <w:div w:id="1589541963">
          <w:marLeft w:val="640"/>
          <w:marRight w:val="0"/>
          <w:marTop w:val="0"/>
          <w:marBottom w:val="0"/>
          <w:divBdr>
            <w:top w:val="none" w:sz="0" w:space="0" w:color="auto"/>
            <w:left w:val="none" w:sz="0" w:space="0" w:color="auto"/>
            <w:bottom w:val="none" w:sz="0" w:space="0" w:color="auto"/>
            <w:right w:val="none" w:sz="0" w:space="0" w:color="auto"/>
          </w:divBdr>
        </w:div>
        <w:div w:id="1113473129">
          <w:marLeft w:val="640"/>
          <w:marRight w:val="0"/>
          <w:marTop w:val="0"/>
          <w:marBottom w:val="0"/>
          <w:divBdr>
            <w:top w:val="none" w:sz="0" w:space="0" w:color="auto"/>
            <w:left w:val="none" w:sz="0" w:space="0" w:color="auto"/>
            <w:bottom w:val="none" w:sz="0" w:space="0" w:color="auto"/>
            <w:right w:val="none" w:sz="0" w:space="0" w:color="auto"/>
          </w:divBdr>
        </w:div>
        <w:div w:id="145126854">
          <w:marLeft w:val="640"/>
          <w:marRight w:val="0"/>
          <w:marTop w:val="0"/>
          <w:marBottom w:val="0"/>
          <w:divBdr>
            <w:top w:val="none" w:sz="0" w:space="0" w:color="auto"/>
            <w:left w:val="none" w:sz="0" w:space="0" w:color="auto"/>
            <w:bottom w:val="none" w:sz="0" w:space="0" w:color="auto"/>
            <w:right w:val="none" w:sz="0" w:space="0" w:color="auto"/>
          </w:divBdr>
        </w:div>
        <w:div w:id="333924050">
          <w:marLeft w:val="640"/>
          <w:marRight w:val="0"/>
          <w:marTop w:val="0"/>
          <w:marBottom w:val="0"/>
          <w:divBdr>
            <w:top w:val="none" w:sz="0" w:space="0" w:color="auto"/>
            <w:left w:val="none" w:sz="0" w:space="0" w:color="auto"/>
            <w:bottom w:val="none" w:sz="0" w:space="0" w:color="auto"/>
            <w:right w:val="none" w:sz="0" w:space="0" w:color="auto"/>
          </w:divBdr>
        </w:div>
        <w:div w:id="1031995845">
          <w:marLeft w:val="640"/>
          <w:marRight w:val="0"/>
          <w:marTop w:val="0"/>
          <w:marBottom w:val="0"/>
          <w:divBdr>
            <w:top w:val="none" w:sz="0" w:space="0" w:color="auto"/>
            <w:left w:val="none" w:sz="0" w:space="0" w:color="auto"/>
            <w:bottom w:val="none" w:sz="0" w:space="0" w:color="auto"/>
            <w:right w:val="none" w:sz="0" w:space="0" w:color="auto"/>
          </w:divBdr>
        </w:div>
        <w:div w:id="142281210">
          <w:marLeft w:val="640"/>
          <w:marRight w:val="0"/>
          <w:marTop w:val="0"/>
          <w:marBottom w:val="0"/>
          <w:divBdr>
            <w:top w:val="none" w:sz="0" w:space="0" w:color="auto"/>
            <w:left w:val="none" w:sz="0" w:space="0" w:color="auto"/>
            <w:bottom w:val="none" w:sz="0" w:space="0" w:color="auto"/>
            <w:right w:val="none" w:sz="0" w:space="0" w:color="auto"/>
          </w:divBdr>
        </w:div>
        <w:div w:id="959998119">
          <w:marLeft w:val="640"/>
          <w:marRight w:val="0"/>
          <w:marTop w:val="0"/>
          <w:marBottom w:val="0"/>
          <w:divBdr>
            <w:top w:val="none" w:sz="0" w:space="0" w:color="auto"/>
            <w:left w:val="none" w:sz="0" w:space="0" w:color="auto"/>
            <w:bottom w:val="none" w:sz="0" w:space="0" w:color="auto"/>
            <w:right w:val="none" w:sz="0" w:space="0" w:color="auto"/>
          </w:divBdr>
        </w:div>
        <w:div w:id="343439083">
          <w:marLeft w:val="640"/>
          <w:marRight w:val="0"/>
          <w:marTop w:val="0"/>
          <w:marBottom w:val="0"/>
          <w:divBdr>
            <w:top w:val="none" w:sz="0" w:space="0" w:color="auto"/>
            <w:left w:val="none" w:sz="0" w:space="0" w:color="auto"/>
            <w:bottom w:val="none" w:sz="0" w:space="0" w:color="auto"/>
            <w:right w:val="none" w:sz="0" w:space="0" w:color="auto"/>
          </w:divBdr>
        </w:div>
        <w:div w:id="1681156992">
          <w:marLeft w:val="640"/>
          <w:marRight w:val="0"/>
          <w:marTop w:val="0"/>
          <w:marBottom w:val="0"/>
          <w:divBdr>
            <w:top w:val="none" w:sz="0" w:space="0" w:color="auto"/>
            <w:left w:val="none" w:sz="0" w:space="0" w:color="auto"/>
            <w:bottom w:val="none" w:sz="0" w:space="0" w:color="auto"/>
            <w:right w:val="none" w:sz="0" w:space="0" w:color="auto"/>
          </w:divBdr>
        </w:div>
        <w:div w:id="1385905257">
          <w:marLeft w:val="640"/>
          <w:marRight w:val="0"/>
          <w:marTop w:val="0"/>
          <w:marBottom w:val="0"/>
          <w:divBdr>
            <w:top w:val="none" w:sz="0" w:space="0" w:color="auto"/>
            <w:left w:val="none" w:sz="0" w:space="0" w:color="auto"/>
            <w:bottom w:val="none" w:sz="0" w:space="0" w:color="auto"/>
            <w:right w:val="none" w:sz="0" w:space="0" w:color="auto"/>
          </w:divBdr>
        </w:div>
        <w:div w:id="1843154402">
          <w:marLeft w:val="640"/>
          <w:marRight w:val="0"/>
          <w:marTop w:val="0"/>
          <w:marBottom w:val="0"/>
          <w:divBdr>
            <w:top w:val="none" w:sz="0" w:space="0" w:color="auto"/>
            <w:left w:val="none" w:sz="0" w:space="0" w:color="auto"/>
            <w:bottom w:val="none" w:sz="0" w:space="0" w:color="auto"/>
            <w:right w:val="none" w:sz="0" w:space="0" w:color="auto"/>
          </w:divBdr>
        </w:div>
        <w:div w:id="494495848">
          <w:marLeft w:val="640"/>
          <w:marRight w:val="0"/>
          <w:marTop w:val="0"/>
          <w:marBottom w:val="0"/>
          <w:divBdr>
            <w:top w:val="none" w:sz="0" w:space="0" w:color="auto"/>
            <w:left w:val="none" w:sz="0" w:space="0" w:color="auto"/>
            <w:bottom w:val="none" w:sz="0" w:space="0" w:color="auto"/>
            <w:right w:val="none" w:sz="0" w:space="0" w:color="auto"/>
          </w:divBdr>
        </w:div>
        <w:div w:id="1575361875">
          <w:marLeft w:val="640"/>
          <w:marRight w:val="0"/>
          <w:marTop w:val="0"/>
          <w:marBottom w:val="0"/>
          <w:divBdr>
            <w:top w:val="none" w:sz="0" w:space="0" w:color="auto"/>
            <w:left w:val="none" w:sz="0" w:space="0" w:color="auto"/>
            <w:bottom w:val="none" w:sz="0" w:space="0" w:color="auto"/>
            <w:right w:val="none" w:sz="0" w:space="0" w:color="auto"/>
          </w:divBdr>
        </w:div>
        <w:div w:id="576327829">
          <w:marLeft w:val="640"/>
          <w:marRight w:val="0"/>
          <w:marTop w:val="0"/>
          <w:marBottom w:val="0"/>
          <w:divBdr>
            <w:top w:val="none" w:sz="0" w:space="0" w:color="auto"/>
            <w:left w:val="none" w:sz="0" w:space="0" w:color="auto"/>
            <w:bottom w:val="none" w:sz="0" w:space="0" w:color="auto"/>
            <w:right w:val="none" w:sz="0" w:space="0" w:color="auto"/>
          </w:divBdr>
        </w:div>
        <w:div w:id="1774014386">
          <w:marLeft w:val="640"/>
          <w:marRight w:val="0"/>
          <w:marTop w:val="0"/>
          <w:marBottom w:val="0"/>
          <w:divBdr>
            <w:top w:val="none" w:sz="0" w:space="0" w:color="auto"/>
            <w:left w:val="none" w:sz="0" w:space="0" w:color="auto"/>
            <w:bottom w:val="none" w:sz="0" w:space="0" w:color="auto"/>
            <w:right w:val="none" w:sz="0" w:space="0" w:color="auto"/>
          </w:divBdr>
        </w:div>
        <w:div w:id="2093425648">
          <w:marLeft w:val="640"/>
          <w:marRight w:val="0"/>
          <w:marTop w:val="0"/>
          <w:marBottom w:val="0"/>
          <w:divBdr>
            <w:top w:val="none" w:sz="0" w:space="0" w:color="auto"/>
            <w:left w:val="none" w:sz="0" w:space="0" w:color="auto"/>
            <w:bottom w:val="none" w:sz="0" w:space="0" w:color="auto"/>
            <w:right w:val="none" w:sz="0" w:space="0" w:color="auto"/>
          </w:divBdr>
        </w:div>
        <w:div w:id="367074202">
          <w:marLeft w:val="640"/>
          <w:marRight w:val="0"/>
          <w:marTop w:val="0"/>
          <w:marBottom w:val="0"/>
          <w:divBdr>
            <w:top w:val="none" w:sz="0" w:space="0" w:color="auto"/>
            <w:left w:val="none" w:sz="0" w:space="0" w:color="auto"/>
            <w:bottom w:val="none" w:sz="0" w:space="0" w:color="auto"/>
            <w:right w:val="none" w:sz="0" w:space="0" w:color="auto"/>
          </w:divBdr>
        </w:div>
        <w:div w:id="155536059">
          <w:marLeft w:val="640"/>
          <w:marRight w:val="0"/>
          <w:marTop w:val="0"/>
          <w:marBottom w:val="0"/>
          <w:divBdr>
            <w:top w:val="none" w:sz="0" w:space="0" w:color="auto"/>
            <w:left w:val="none" w:sz="0" w:space="0" w:color="auto"/>
            <w:bottom w:val="none" w:sz="0" w:space="0" w:color="auto"/>
            <w:right w:val="none" w:sz="0" w:space="0" w:color="auto"/>
          </w:divBdr>
        </w:div>
        <w:div w:id="617182877">
          <w:marLeft w:val="640"/>
          <w:marRight w:val="0"/>
          <w:marTop w:val="0"/>
          <w:marBottom w:val="0"/>
          <w:divBdr>
            <w:top w:val="none" w:sz="0" w:space="0" w:color="auto"/>
            <w:left w:val="none" w:sz="0" w:space="0" w:color="auto"/>
            <w:bottom w:val="none" w:sz="0" w:space="0" w:color="auto"/>
            <w:right w:val="none" w:sz="0" w:space="0" w:color="auto"/>
          </w:divBdr>
        </w:div>
        <w:div w:id="604268538">
          <w:marLeft w:val="640"/>
          <w:marRight w:val="0"/>
          <w:marTop w:val="0"/>
          <w:marBottom w:val="0"/>
          <w:divBdr>
            <w:top w:val="none" w:sz="0" w:space="0" w:color="auto"/>
            <w:left w:val="none" w:sz="0" w:space="0" w:color="auto"/>
            <w:bottom w:val="none" w:sz="0" w:space="0" w:color="auto"/>
            <w:right w:val="none" w:sz="0" w:space="0" w:color="auto"/>
          </w:divBdr>
        </w:div>
        <w:div w:id="564724229">
          <w:marLeft w:val="640"/>
          <w:marRight w:val="0"/>
          <w:marTop w:val="0"/>
          <w:marBottom w:val="0"/>
          <w:divBdr>
            <w:top w:val="none" w:sz="0" w:space="0" w:color="auto"/>
            <w:left w:val="none" w:sz="0" w:space="0" w:color="auto"/>
            <w:bottom w:val="none" w:sz="0" w:space="0" w:color="auto"/>
            <w:right w:val="none" w:sz="0" w:space="0" w:color="auto"/>
          </w:divBdr>
        </w:div>
        <w:div w:id="1924365581">
          <w:marLeft w:val="640"/>
          <w:marRight w:val="0"/>
          <w:marTop w:val="0"/>
          <w:marBottom w:val="0"/>
          <w:divBdr>
            <w:top w:val="none" w:sz="0" w:space="0" w:color="auto"/>
            <w:left w:val="none" w:sz="0" w:space="0" w:color="auto"/>
            <w:bottom w:val="none" w:sz="0" w:space="0" w:color="auto"/>
            <w:right w:val="none" w:sz="0" w:space="0" w:color="auto"/>
          </w:divBdr>
        </w:div>
        <w:div w:id="369303100">
          <w:marLeft w:val="640"/>
          <w:marRight w:val="0"/>
          <w:marTop w:val="0"/>
          <w:marBottom w:val="0"/>
          <w:divBdr>
            <w:top w:val="none" w:sz="0" w:space="0" w:color="auto"/>
            <w:left w:val="none" w:sz="0" w:space="0" w:color="auto"/>
            <w:bottom w:val="none" w:sz="0" w:space="0" w:color="auto"/>
            <w:right w:val="none" w:sz="0" w:space="0" w:color="auto"/>
          </w:divBdr>
        </w:div>
        <w:div w:id="310254601">
          <w:marLeft w:val="640"/>
          <w:marRight w:val="0"/>
          <w:marTop w:val="0"/>
          <w:marBottom w:val="0"/>
          <w:divBdr>
            <w:top w:val="none" w:sz="0" w:space="0" w:color="auto"/>
            <w:left w:val="none" w:sz="0" w:space="0" w:color="auto"/>
            <w:bottom w:val="none" w:sz="0" w:space="0" w:color="auto"/>
            <w:right w:val="none" w:sz="0" w:space="0" w:color="auto"/>
          </w:divBdr>
        </w:div>
        <w:div w:id="102695799">
          <w:marLeft w:val="640"/>
          <w:marRight w:val="0"/>
          <w:marTop w:val="0"/>
          <w:marBottom w:val="0"/>
          <w:divBdr>
            <w:top w:val="none" w:sz="0" w:space="0" w:color="auto"/>
            <w:left w:val="none" w:sz="0" w:space="0" w:color="auto"/>
            <w:bottom w:val="none" w:sz="0" w:space="0" w:color="auto"/>
            <w:right w:val="none" w:sz="0" w:space="0" w:color="auto"/>
          </w:divBdr>
        </w:div>
        <w:div w:id="1516455308">
          <w:marLeft w:val="640"/>
          <w:marRight w:val="0"/>
          <w:marTop w:val="0"/>
          <w:marBottom w:val="0"/>
          <w:divBdr>
            <w:top w:val="none" w:sz="0" w:space="0" w:color="auto"/>
            <w:left w:val="none" w:sz="0" w:space="0" w:color="auto"/>
            <w:bottom w:val="none" w:sz="0" w:space="0" w:color="auto"/>
            <w:right w:val="none" w:sz="0" w:space="0" w:color="auto"/>
          </w:divBdr>
        </w:div>
        <w:div w:id="1698969695">
          <w:marLeft w:val="640"/>
          <w:marRight w:val="0"/>
          <w:marTop w:val="0"/>
          <w:marBottom w:val="0"/>
          <w:divBdr>
            <w:top w:val="none" w:sz="0" w:space="0" w:color="auto"/>
            <w:left w:val="none" w:sz="0" w:space="0" w:color="auto"/>
            <w:bottom w:val="none" w:sz="0" w:space="0" w:color="auto"/>
            <w:right w:val="none" w:sz="0" w:space="0" w:color="auto"/>
          </w:divBdr>
        </w:div>
        <w:div w:id="622156806">
          <w:marLeft w:val="640"/>
          <w:marRight w:val="0"/>
          <w:marTop w:val="0"/>
          <w:marBottom w:val="0"/>
          <w:divBdr>
            <w:top w:val="none" w:sz="0" w:space="0" w:color="auto"/>
            <w:left w:val="none" w:sz="0" w:space="0" w:color="auto"/>
            <w:bottom w:val="none" w:sz="0" w:space="0" w:color="auto"/>
            <w:right w:val="none" w:sz="0" w:space="0" w:color="auto"/>
          </w:divBdr>
        </w:div>
        <w:div w:id="485367904">
          <w:marLeft w:val="640"/>
          <w:marRight w:val="0"/>
          <w:marTop w:val="0"/>
          <w:marBottom w:val="0"/>
          <w:divBdr>
            <w:top w:val="none" w:sz="0" w:space="0" w:color="auto"/>
            <w:left w:val="none" w:sz="0" w:space="0" w:color="auto"/>
            <w:bottom w:val="none" w:sz="0" w:space="0" w:color="auto"/>
            <w:right w:val="none" w:sz="0" w:space="0" w:color="auto"/>
          </w:divBdr>
        </w:div>
        <w:div w:id="444615658">
          <w:marLeft w:val="640"/>
          <w:marRight w:val="0"/>
          <w:marTop w:val="0"/>
          <w:marBottom w:val="0"/>
          <w:divBdr>
            <w:top w:val="none" w:sz="0" w:space="0" w:color="auto"/>
            <w:left w:val="none" w:sz="0" w:space="0" w:color="auto"/>
            <w:bottom w:val="none" w:sz="0" w:space="0" w:color="auto"/>
            <w:right w:val="none" w:sz="0" w:space="0" w:color="auto"/>
          </w:divBdr>
        </w:div>
        <w:div w:id="424111881">
          <w:marLeft w:val="640"/>
          <w:marRight w:val="0"/>
          <w:marTop w:val="0"/>
          <w:marBottom w:val="0"/>
          <w:divBdr>
            <w:top w:val="none" w:sz="0" w:space="0" w:color="auto"/>
            <w:left w:val="none" w:sz="0" w:space="0" w:color="auto"/>
            <w:bottom w:val="none" w:sz="0" w:space="0" w:color="auto"/>
            <w:right w:val="none" w:sz="0" w:space="0" w:color="auto"/>
          </w:divBdr>
        </w:div>
        <w:div w:id="654379136">
          <w:marLeft w:val="640"/>
          <w:marRight w:val="0"/>
          <w:marTop w:val="0"/>
          <w:marBottom w:val="0"/>
          <w:divBdr>
            <w:top w:val="none" w:sz="0" w:space="0" w:color="auto"/>
            <w:left w:val="none" w:sz="0" w:space="0" w:color="auto"/>
            <w:bottom w:val="none" w:sz="0" w:space="0" w:color="auto"/>
            <w:right w:val="none" w:sz="0" w:space="0" w:color="auto"/>
          </w:divBdr>
        </w:div>
        <w:div w:id="957494066">
          <w:marLeft w:val="640"/>
          <w:marRight w:val="0"/>
          <w:marTop w:val="0"/>
          <w:marBottom w:val="0"/>
          <w:divBdr>
            <w:top w:val="none" w:sz="0" w:space="0" w:color="auto"/>
            <w:left w:val="none" w:sz="0" w:space="0" w:color="auto"/>
            <w:bottom w:val="none" w:sz="0" w:space="0" w:color="auto"/>
            <w:right w:val="none" w:sz="0" w:space="0" w:color="auto"/>
          </w:divBdr>
        </w:div>
        <w:div w:id="23099993">
          <w:marLeft w:val="640"/>
          <w:marRight w:val="0"/>
          <w:marTop w:val="0"/>
          <w:marBottom w:val="0"/>
          <w:divBdr>
            <w:top w:val="none" w:sz="0" w:space="0" w:color="auto"/>
            <w:left w:val="none" w:sz="0" w:space="0" w:color="auto"/>
            <w:bottom w:val="none" w:sz="0" w:space="0" w:color="auto"/>
            <w:right w:val="none" w:sz="0" w:space="0" w:color="auto"/>
          </w:divBdr>
        </w:div>
        <w:div w:id="747266854">
          <w:marLeft w:val="640"/>
          <w:marRight w:val="0"/>
          <w:marTop w:val="0"/>
          <w:marBottom w:val="0"/>
          <w:divBdr>
            <w:top w:val="none" w:sz="0" w:space="0" w:color="auto"/>
            <w:left w:val="none" w:sz="0" w:space="0" w:color="auto"/>
            <w:bottom w:val="none" w:sz="0" w:space="0" w:color="auto"/>
            <w:right w:val="none" w:sz="0" w:space="0" w:color="auto"/>
          </w:divBdr>
        </w:div>
        <w:div w:id="937063638">
          <w:marLeft w:val="640"/>
          <w:marRight w:val="0"/>
          <w:marTop w:val="0"/>
          <w:marBottom w:val="0"/>
          <w:divBdr>
            <w:top w:val="none" w:sz="0" w:space="0" w:color="auto"/>
            <w:left w:val="none" w:sz="0" w:space="0" w:color="auto"/>
            <w:bottom w:val="none" w:sz="0" w:space="0" w:color="auto"/>
            <w:right w:val="none" w:sz="0" w:space="0" w:color="auto"/>
          </w:divBdr>
        </w:div>
        <w:div w:id="903371689">
          <w:marLeft w:val="640"/>
          <w:marRight w:val="0"/>
          <w:marTop w:val="0"/>
          <w:marBottom w:val="0"/>
          <w:divBdr>
            <w:top w:val="none" w:sz="0" w:space="0" w:color="auto"/>
            <w:left w:val="none" w:sz="0" w:space="0" w:color="auto"/>
            <w:bottom w:val="none" w:sz="0" w:space="0" w:color="auto"/>
            <w:right w:val="none" w:sz="0" w:space="0" w:color="auto"/>
          </w:divBdr>
        </w:div>
        <w:div w:id="136845039">
          <w:marLeft w:val="640"/>
          <w:marRight w:val="0"/>
          <w:marTop w:val="0"/>
          <w:marBottom w:val="0"/>
          <w:divBdr>
            <w:top w:val="none" w:sz="0" w:space="0" w:color="auto"/>
            <w:left w:val="none" w:sz="0" w:space="0" w:color="auto"/>
            <w:bottom w:val="none" w:sz="0" w:space="0" w:color="auto"/>
            <w:right w:val="none" w:sz="0" w:space="0" w:color="auto"/>
          </w:divBdr>
        </w:div>
        <w:div w:id="1196429827">
          <w:marLeft w:val="640"/>
          <w:marRight w:val="0"/>
          <w:marTop w:val="0"/>
          <w:marBottom w:val="0"/>
          <w:divBdr>
            <w:top w:val="none" w:sz="0" w:space="0" w:color="auto"/>
            <w:left w:val="none" w:sz="0" w:space="0" w:color="auto"/>
            <w:bottom w:val="none" w:sz="0" w:space="0" w:color="auto"/>
            <w:right w:val="none" w:sz="0" w:space="0" w:color="auto"/>
          </w:divBdr>
        </w:div>
        <w:div w:id="1315722306">
          <w:marLeft w:val="640"/>
          <w:marRight w:val="0"/>
          <w:marTop w:val="0"/>
          <w:marBottom w:val="0"/>
          <w:divBdr>
            <w:top w:val="none" w:sz="0" w:space="0" w:color="auto"/>
            <w:left w:val="none" w:sz="0" w:space="0" w:color="auto"/>
            <w:bottom w:val="none" w:sz="0" w:space="0" w:color="auto"/>
            <w:right w:val="none" w:sz="0" w:space="0" w:color="auto"/>
          </w:divBdr>
        </w:div>
        <w:div w:id="706830209">
          <w:marLeft w:val="640"/>
          <w:marRight w:val="0"/>
          <w:marTop w:val="0"/>
          <w:marBottom w:val="0"/>
          <w:divBdr>
            <w:top w:val="none" w:sz="0" w:space="0" w:color="auto"/>
            <w:left w:val="none" w:sz="0" w:space="0" w:color="auto"/>
            <w:bottom w:val="none" w:sz="0" w:space="0" w:color="auto"/>
            <w:right w:val="none" w:sz="0" w:space="0" w:color="auto"/>
          </w:divBdr>
        </w:div>
        <w:div w:id="1998682364">
          <w:marLeft w:val="640"/>
          <w:marRight w:val="0"/>
          <w:marTop w:val="0"/>
          <w:marBottom w:val="0"/>
          <w:divBdr>
            <w:top w:val="none" w:sz="0" w:space="0" w:color="auto"/>
            <w:left w:val="none" w:sz="0" w:space="0" w:color="auto"/>
            <w:bottom w:val="none" w:sz="0" w:space="0" w:color="auto"/>
            <w:right w:val="none" w:sz="0" w:space="0" w:color="auto"/>
          </w:divBdr>
        </w:div>
        <w:div w:id="1835409604">
          <w:marLeft w:val="640"/>
          <w:marRight w:val="0"/>
          <w:marTop w:val="0"/>
          <w:marBottom w:val="0"/>
          <w:divBdr>
            <w:top w:val="none" w:sz="0" w:space="0" w:color="auto"/>
            <w:left w:val="none" w:sz="0" w:space="0" w:color="auto"/>
            <w:bottom w:val="none" w:sz="0" w:space="0" w:color="auto"/>
            <w:right w:val="none" w:sz="0" w:space="0" w:color="auto"/>
          </w:divBdr>
        </w:div>
        <w:div w:id="618948393">
          <w:marLeft w:val="640"/>
          <w:marRight w:val="0"/>
          <w:marTop w:val="0"/>
          <w:marBottom w:val="0"/>
          <w:divBdr>
            <w:top w:val="none" w:sz="0" w:space="0" w:color="auto"/>
            <w:left w:val="none" w:sz="0" w:space="0" w:color="auto"/>
            <w:bottom w:val="none" w:sz="0" w:space="0" w:color="auto"/>
            <w:right w:val="none" w:sz="0" w:space="0" w:color="auto"/>
          </w:divBdr>
        </w:div>
        <w:div w:id="2043892657">
          <w:marLeft w:val="640"/>
          <w:marRight w:val="0"/>
          <w:marTop w:val="0"/>
          <w:marBottom w:val="0"/>
          <w:divBdr>
            <w:top w:val="none" w:sz="0" w:space="0" w:color="auto"/>
            <w:left w:val="none" w:sz="0" w:space="0" w:color="auto"/>
            <w:bottom w:val="none" w:sz="0" w:space="0" w:color="auto"/>
            <w:right w:val="none" w:sz="0" w:space="0" w:color="auto"/>
          </w:divBdr>
        </w:div>
        <w:div w:id="2011062323">
          <w:marLeft w:val="640"/>
          <w:marRight w:val="0"/>
          <w:marTop w:val="0"/>
          <w:marBottom w:val="0"/>
          <w:divBdr>
            <w:top w:val="none" w:sz="0" w:space="0" w:color="auto"/>
            <w:left w:val="none" w:sz="0" w:space="0" w:color="auto"/>
            <w:bottom w:val="none" w:sz="0" w:space="0" w:color="auto"/>
            <w:right w:val="none" w:sz="0" w:space="0" w:color="auto"/>
          </w:divBdr>
        </w:div>
        <w:div w:id="935164684">
          <w:marLeft w:val="640"/>
          <w:marRight w:val="0"/>
          <w:marTop w:val="0"/>
          <w:marBottom w:val="0"/>
          <w:divBdr>
            <w:top w:val="none" w:sz="0" w:space="0" w:color="auto"/>
            <w:left w:val="none" w:sz="0" w:space="0" w:color="auto"/>
            <w:bottom w:val="none" w:sz="0" w:space="0" w:color="auto"/>
            <w:right w:val="none" w:sz="0" w:space="0" w:color="auto"/>
          </w:divBdr>
        </w:div>
        <w:div w:id="401677956">
          <w:marLeft w:val="640"/>
          <w:marRight w:val="0"/>
          <w:marTop w:val="0"/>
          <w:marBottom w:val="0"/>
          <w:divBdr>
            <w:top w:val="none" w:sz="0" w:space="0" w:color="auto"/>
            <w:left w:val="none" w:sz="0" w:space="0" w:color="auto"/>
            <w:bottom w:val="none" w:sz="0" w:space="0" w:color="auto"/>
            <w:right w:val="none" w:sz="0" w:space="0" w:color="auto"/>
          </w:divBdr>
        </w:div>
        <w:div w:id="1788116191">
          <w:marLeft w:val="640"/>
          <w:marRight w:val="0"/>
          <w:marTop w:val="0"/>
          <w:marBottom w:val="0"/>
          <w:divBdr>
            <w:top w:val="none" w:sz="0" w:space="0" w:color="auto"/>
            <w:left w:val="none" w:sz="0" w:space="0" w:color="auto"/>
            <w:bottom w:val="none" w:sz="0" w:space="0" w:color="auto"/>
            <w:right w:val="none" w:sz="0" w:space="0" w:color="auto"/>
          </w:divBdr>
        </w:div>
        <w:div w:id="243684895">
          <w:marLeft w:val="640"/>
          <w:marRight w:val="0"/>
          <w:marTop w:val="0"/>
          <w:marBottom w:val="0"/>
          <w:divBdr>
            <w:top w:val="none" w:sz="0" w:space="0" w:color="auto"/>
            <w:left w:val="none" w:sz="0" w:space="0" w:color="auto"/>
            <w:bottom w:val="none" w:sz="0" w:space="0" w:color="auto"/>
            <w:right w:val="none" w:sz="0" w:space="0" w:color="auto"/>
          </w:divBdr>
        </w:div>
        <w:div w:id="1773864462">
          <w:marLeft w:val="640"/>
          <w:marRight w:val="0"/>
          <w:marTop w:val="0"/>
          <w:marBottom w:val="0"/>
          <w:divBdr>
            <w:top w:val="none" w:sz="0" w:space="0" w:color="auto"/>
            <w:left w:val="none" w:sz="0" w:space="0" w:color="auto"/>
            <w:bottom w:val="none" w:sz="0" w:space="0" w:color="auto"/>
            <w:right w:val="none" w:sz="0" w:space="0" w:color="auto"/>
          </w:divBdr>
        </w:div>
        <w:div w:id="1065303326">
          <w:marLeft w:val="640"/>
          <w:marRight w:val="0"/>
          <w:marTop w:val="0"/>
          <w:marBottom w:val="0"/>
          <w:divBdr>
            <w:top w:val="none" w:sz="0" w:space="0" w:color="auto"/>
            <w:left w:val="none" w:sz="0" w:space="0" w:color="auto"/>
            <w:bottom w:val="none" w:sz="0" w:space="0" w:color="auto"/>
            <w:right w:val="none" w:sz="0" w:space="0" w:color="auto"/>
          </w:divBdr>
        </w:div>
        <w:div w:id="761608867">
          <w:marLeft w:val="640"/>
          <w:marRight w:val="0"/>
          <w:marTop w:val="0"/>
          <w:marBottom w:val="0"/>
          <w:divBdr>
            <w:top w:val="none" w:sz="0" w:space="0" w:color="auto"/>
            <w:left w:val="none" w:sz="0" w:space="0" w:color="auto"/>
            <w:bottom w:val="none" w:sz="0" w:space="0" w:color="auto"/>
            <w:right w:val="none" w:sz="0" w:space="0" w:color="auto"/>
          </w:divBdr>
        </w:div>
        <w:div w:id="1742092040">
          <w:marLeft w:val="640"/>
          <w:marRight w:val="0"/>
          <w:marTop w:val="0"/>
          <w:marBottom w:val="0"/>
          <w:divBdr>
            <w:top w:val="none" w:sz="0" w:space="0" w:color="auto"/>
            <w:left w:val="none" w:sz="0" w:space="0" w:color="auto"/>
            <w:bottom w:val="none" w:sz="0" w:space="0" w:color="auto"/>
            <w:right w:val="none" w:sz="0" w:space="0" w:color="auto"/>
          </w:divBdr>
        </w:div>
        <w:div w:id="1311179628">
          <w:marLeft w:val="640"/>
          <w:marRight w:val="0"/>
          <w:marTop w:val="0"/>
          <w:marBottom w:val="0"/>
          <w:divBdr>
            <w:top w:val="none" w:sz="0" w:space="0" w:color="auto"/>
            <w:left w:val="none" w:sz="0" w:space="0" w:color="auto"/>
            <w:bottom w:val="none" w:sz="0" w:space="0" w:color="auto"/>
            <w:right w:val="none" w:sz="0" w:space="0" w:color="auto"/>
          </w:divBdr>
        </w:div>
        <w:div w:id="1890411491">
          <w:marLeft w:val="640"/>
          <w:marRight w:val="0"/>
          <w:marTop w:val="0"/>
          <w:marBottom w:val="0"/>
          <w:divBdr>
            <w:top w:val="none" w:sz="0" w:space="0" w:color="auto"/>
            <w:left w:val="none" w:sz="0" w:space="0" w:color="auto"/>
            <w:bottom w:val="none" w:sz="0" w:space="0" w:color="auto"/>
            <w:right w:val="none" w:sz="0" w:space="0" w:color="auto"/>
          </w:divBdr>
        </w:div>
        <w:div w:id="1535531879">
          <w:marLeft w:val="640"/>
          <w:marRight w:val="0"/>
          <w:marTop w:val="0"/>
          <w:marBottom w:val="0"/>
          <w:divBdr>
            <w:top w:val="none" w:sz="0" w:space="0" w:color="auto"/>
            <w:left w:val="none" w:sz="0" w:space="0" w:color="auto"/>
            <w:bottom w:val="none" w:sz="0" w:space="0" w:color="auto"/>
            <w:right w:val="none" w:sz="0" w:space="0" w:color="auto"/>
          </w:divBdr>
        </w:div>
        <w:div w:id="1199004889">
          <w:marLeft w:val="640"/>
          <w:marRight w:val="0"/>
          <w:marTop w:val="0"/>
          <w:marBottom w:val="0"/>
          <w:divBdr>
            <w:top w:val="none" w:sz="0" w:space="0" w:color="auto"/>
            <w:left w:val="none" w:sz="0" w:space="0" w:color="auto"/>
            <w:bottom w:val="none" w:sz="0" w:space="0" w:color="auto"/>
            <w:right w:val="none" w:sz="0" w:space="0" w:color="auto"/>
          </w:divBdr>
        </w:div>
        <w:div w:id="1361513225">
          <w:marLeft w:val="640"/>
          <w:marRight w:val="0"/>
          <w:marTop w:val="0"/>
          <w:marBottom w:val="0"/>
          <w:divBdr>
            <w:top w:val="none" w:sz="0" w:space="0" w:color="auto"/>
            <w:left w:val="none" w:sz="0" w:space="0" w:color="auto"/>
            <w:bottom w:val="none" w:sz="0" w:space="0" w:color="auto"/>
            <w:right w:val="none" w:sz="0" w:space="0" w:color="auto"/>
          </w:divBdr>
        </w:div>
        <w:div w:id="1712609434">
          <w:marLeft w:val="640"/>
          <w:marRight w:val="0"/>
          <w:marTop w:val="0"/>
          <w:marBottom w:val="0"/>
          <w:divBdr>
            <w:top w:val="none" w:sz="0" w:space="0" w:color="auto"/>
            <w:left w:val="none" w:sz="0" w:space="0" w:color="auto"/>
            <w:bottom w:val="none" w:sz="0" w:space="0" w:color="auto"/>
            <w:right w:val="none" w:sz="0" w:space="0" w:color="auto"/>
          </w:divBdr>
        </w:div>
      </w:divsChild>
    </w:div>
    <w:div w:id="545261884">
      <w:bodyDiv w:val="1"/>
      <w:marLeft w:val="0"/>
      <w:marRight w:val="0"/>
      <w:marTop w:val="0"/>
      <w:marBottom w:val="0"/>
      <w:divBdr>
        <w:top w:val="none" w:sz="0" w:space="0" w:color="auto"/>
        <w:left w:val="none" w:sz="0" w:space="0" w:color="auto"/>
        <w:bottom w:val="none" w:sz="0" w:space="0" w:color="auto"/>
        <w:right w:val="none" w:sz="0" w:space="0" w:color="auto"/>
      </w:divBdr>
      <w:divsChild>
        <w:div w:id="857261">
          <w:marLeft w:val="640"/>
          <w:marRight w:val="0"/>
          <w:marTop w:val="0"/>
          <w:marBottom w:val="0"/>
          <w:divBdr>
            <w:top w:val="none" w:sz="0" w:space="0" w:color="auto"/>
            <w:left w:val="none" w:sz="0" w:space="0" w:color="auto"/>
            <w:bottom w:val="none" w:sz="0" w:space="0" w:color="auto"/>
            <w:right w:val="none" w:sz="0" w:space="0" w:color="auto"/>
          </w:divBdr>
        </w:div>
        <w:div w:id="852187611">
          <w:marLeft w:val="640"/>
          <w:marRight w:val="0"/>
          <w:marTop w:val="0"/>
          <w:marBottom w:val="0"/>
          <w:divBdr>
            <w:top w:val="none" w:sz="0" w:space="0" w:color="auto"/>
            <w:left w:val="none" w:sz="0" w:space="0" w:color="auto"/>
            <w:bottom w:val="none" w:sz="0" w:space="0" w:color="auto"/>
            <w:right w:val="none" w:sz="0" w:space="0" w:color="auto"/>
          </w:divBdr>
        </w:div>
        <w:div w:id="508056855">
          <w:marLeft w:val="640"/>
          <w:marRight w:val="0"/>
          <w:marTop w:val="0"/>
          <w:marBottom w:val="0"/>
          <w:divBdr>
            <w:top w:val="none" w:sz="0" w:space="0" w:color="auto"/>
            <w:left w:val="none" w:sz="0" w:space="0" w:color="auto"/>
            <w:bottom w:val="none" w:sz="0" w:space="0" w:color="auto"/>
            <w:right w:val="none" w:sz="0" w:space="0" w:color="auto"/>
          </w:divBdr>
        </w:div>
        <w:div w:id="1976060016">
          <w:marLeft w:val="640"/>
          <w:marRight w:val="0"/>
          <w:marTop w:val="0"/>
          <w:marBottom w:val="0"/>
          <w:divBdr>
            <w:top w:val="none" w:sz="0" w:space="0" w:color="auto"/>
            <w:left w:val="none" w:sz="0" w:space="0" w:color="auto"/>
            <w:bottom w:val="none" w:sz="0" w:space="0" w:color="auto"/>
            <w:right w:val="none" w:sz="0" w:space="0" w:color="auto"/>
          </w:divBdr>
        </w:div>
        <w:div w:id="937755780">
          <w:marLeft w:val="640"/>
          <w:marRight w:val="0"/>
          <w:marTop w:val="0"/>
          <w:marBottom w:val="0"/>
          <w:divBdr>
            <w:top w:val="none" w:sz="0" w:space="0" w:color="auto"/>
            <w:left w:val="none" w:sz="0" w:space="0" w:color="auto"/>
            <w:bottom w:val="none" w:sz="0" w:space="0" w:color="auto"/>
            <w:right w:val="none" w:sz="0" w:space="0" w:color="auto"/>
          </w:divBdr>
        </w:div>
        <w:div w:id="190339010">
          <w:marLeft w:val="640"/>
          <w:marRight w:val="0"/>
          <w:marTop w:val="0"/>
          <w:marBottom w:val="0"/>
          <w:divBdr>
            <w:top w:val="none" w:sz="0" w:space="0" w:color="auto"/>
            <w:left w:val="none" w:sz="0" w:space="0" w:color="auto"/>
            <w:bottom w:val="none" w:sz="0" w:space="0" w:color="auto"/>
            <w:right w:val="none" w:sz="0" w:space="0" w:color="auto"/>
          </w:divBdr>
        </w:div>
        <w:div w:id="685062563">
          <w:marLeft w:val="640"/>
          <w:marRight w:val="0"/>
          <w:marTop w:val="0"/>
          <w:marBottom w:val="0"/>
          <w:divBdr>
            <w:top w:val="none" w:sz="0" w:space="0" w:color="auto"/>
            <w:left w:val="none" w:sz="0" w:space="0" w:color="auto"/>
            <w:bottom w:val="none" w:sz="0" w:space="0" w:color="auto"/>
            <w:right w:val="none" w:sz="0" w:space="0" w:color="auto"/>
          </w:divBdr>
        </w:div>
        <w:div w:id="489059522">
          <w:marLeft w:val="640"/>
          <w:marRight w:val="0"/>
          <w:marTop w:val="0"/>
          <w:marBottom w:val="0"/>
          <w:divBdr>
            <w:top w:val="none" w:sz="0" w:space="0" w:color="auto"/>
            <w:left w:val="none" w:sz="0" w:space="0" w:color="auto"/>
            <w:bottom w:val="none" w:sz="0" w:space="0" w:color="auto"/>
            <w:right w:val="none" w:sz="0" w:space="0" w:color="auto"/>
          </w:divBdr>
        </w:div>
        <w:div w:id="1514950295">
          <w:marLeft w:val="640"/>
          <w:marRight w:val="0"/>
          <w:marTop w:val="0"/>
          <w:marBottom w:val="0"/>
          <w:divBdr>
            <w:top w:val="none" w:sz="0" w:space="0" w:color="auto"/>
            <w:left w:val="none" w:sz="0" w:space="0" w:color="auto"/>
            <w:bottom w:val="none" w:sz="0" w:space="0" w:color="auto"/>
            <w:right w:val="none" w:sz="0" w:space="0" w:color="auto"/>
          </w:divBdr>
        </w:div>
        <w:div w:id="509174329">
          <w:marLeft w:val="640"/>
          <w:marRight w:val="0"/>
          <w:marTop w:val="0"/>
          <w:marBottom w:val="0"/>
          <w:divBdr>
            <w:top w:val="none" w:sz="0" w:space="0" w:color="auto"/>
            <w:left w:val="none" w:sz="0" w:space="0" w:color="auto"/>
            <w:bottom w:val="none" w:sz="0" w:space="0" w:color="auto"/>
            <w:right w:val="none" w:sz="0" w:space="0" w:color="auto"/>
          </w:divBdr>
        </w:div>
        <w:div w:id="1667247123">
          <w:marLeft w:val="640"/>
          <w:marRight w:val="0"/>
          <w:marTop w:val="0"/>
          <w:marBottom w:val="0"/>
          <w:divBdr>
            <w:top w:val="none" w:sz="0" w:space="0" w:color="auto"/>
            <w:left w:val="none" w:sz="0" w:space="0" w:color="auto"/>
            <w:bottom w:val="none" w:sz="0" w:space="0" w:color="auto"/>
            <w:right w:val="none" w:sz="0" w:space="0" w:color="auto"/>
          </w:divBdr>
        </w:div>
        <w:div w:id="1945915151">
          <w:marLeft w:val="640"/>
          <w:marRight w:val="0"/>
          <w:marTop w:val="0"/>
          <w:marBottom w:val="0"/>
          <w:divBdr>
            <w:top w:val="none" w:sz="0" w:space="0" w:color="auto"/>
            <w:left w:val="none" w:sz="0" w:space="0" w:color="auto"/>
            <w:bottom w:val="none" w:sz="0" w:space="0" w:color="auto"/>
            <w:right w:val="none" w:sz="0" w:space="0" w:color="auto"/>
          </w:divBdr>
        </w:div>
        <w:div w:id="1290016870">
          <w:marLeft w:val="640"/>
          <w:marRight w:val="0"/>
          <w:marTop w:val="0"/>
          <w:marBottom w:val="0"/>
          <w:divBdr>
            <w:top w:val="none" w:sz="0" w:space="0" w:color="auto"/>
            <w:left w:val="none" w:sz="0" w:space="0" w:color="auto"/>
            <w:bottom w:val="none" w:sz="0" w:space="0" w:color="auto"/>
            <w:right w:val="none" w:sz="0" w:space="0" w:color="auto"/>
          </w:divBdr>
        </w:div>
        <w:div w:id="1066343190">
          <w:marLeft w:val="640"/>
          <w:marRight w:val="0"/>
          <w:marTop w:val="0"/>
          <w:marBottom w:val="0"/>
          <w:divBdr>
            <w:top w:val="none" w:sz="0" w:space="0" w:color="auto"/>
            <w:left w:val="none" w:sz="0" w:space="0" w:color="auto"/>
            <w:bottom w:val="none" w:sz="0" w:space="0" w:color="auto"/>
            <w:right w:val="none" w:sz="0" w:space="0" w:color="auto"/>
          </w:divBdr>
        </w:div>
        <w:div w:id="1619678056">
          <w:marLeft w:val="640"/>
          <w:marRight w:val="0"/>
          <w:marTop w:val="0"/>
          <w:marBottom w:val="0"/>
          <w:divBdr>
            <w:top w:val="none" w:sz="0" w:space="0" w:color="auto"/>
            <w:left w:val="none" w:sz="0" w:space="0" w:color="auto"/>
            <w:bottom w:val="none" w:sz="0" w:space="0" w:color="auto"/>
            <w:right w:val="none" w:sz="0" w:space="0" w:color="auto"/>
          </w:divBdr>
        </w:div>
        <w:div w:id="1765148492">
          <w:marLeft w:val="640"/>
          <w:marRight w:val="0"/>
          <w:marTop w:val="0"/>
          <w:marBottom w:val="0"/>
          <w:divBdr>
            <w:top w:val="none" w:sz="0" w:space="0" w:color="auto"/>
            <w:left w:val="none" w:sz="0" w:space="0" w:color="auto"/>
            <w:bottom w:val="none" w:sz="0" w:space="0" w:color="auto"/>
            <w:right w:val="none" w:sz="0" w:space="0" w:color="auto"/>
          </w:divBdr>
        </w:div>
        <w:div w:id="824081316">
          <w:marLeft w:val="640"/>
          <w:marRight w:val="0"/>
          <w:marTop w:val="0"/>
          <w:marBottom w:val="0"/>
          <w:divBdr>
            <w:top w:val="none" w:sz="0" w:space="0" w:color="auto"/>
            <w:left w:val="none" w:sz="0" w:space="0" w:color="auto"/>
            <w:bottom w:val="none" w:sz="0" w:space="0" w:color="auto"/>
            <w:right w:val="none" w:sz="0" w:space="0" w:color="auto"/>
          </w:divBdr>
        </w:div>
        <w:div w:id="1769810839">
          <w:marLeft w:val="640"/>
          <w:marRight w:val="0"/>
          <w:marTop w:val="0"/>
          <w:marBottom w:val="0"/>
          <w:divBdr>
            <w:top w:val="none" w:sz="0" w:space="0" w:color="auto"/>
            <w:left w:val="none" w:sz="0" w:space="0" w:color="auto"/>
            <w:bottom w:val="none" w:sz="0" w:space="0" w:color="auto"/>
            <w:right w:val="none" w:sz="0" w:space="0" w:color="auto"/>
          </w:divBdr>
        </w:div>
        <w:div w:id="829904261">
          <w:marLeft w:val="640"/>
          <w:marRight w:val="0"/>
          <w:marTop w:val="0"/>
          <w:marBottom w:val="0"/>
          <w:divBdr>
            <w:top w:val="none" w:sz="0" w:space="0" w:color="auto"/>
            <w:left w:val="none" w:sz="0" w:space="0" w:color="auto"/>
            <w:bottom w:val="none" w:sz="0" w:space="0" w:color="auto"/>
            <w:right w:val="none" w:sz="0" w:space="0" w:color="auto"/>
          </w:divBdr>
        </w:div>
        <w:div w:id="1017728903">
          <w:marLeft w:val="640"/>
          <w:marRight w:val="0"/>
          <w:marTop w:val="0"/>
          <w:marBottom w:val="0"/>
          <w:divBdr>
            <w:top w:val="none" w:sz="0" w:space="0" w:color="auto"/>
            <w:left w:val="none" w:sz="0" w:space="0" w:color="auto"/>
            <w:bottom w:val="none" w:sz="0" w:space="0" w:color="auto"/>
            <w:right w:val="none" w:sz="0" w:space="0" w:color="auto"/>
          </w:divBdr>
        </w:div>
        <w:div w:id="863859500">
          <w:marLeft w:val="640"/>
          <w:marRight w:val="0"/>
          <w:marTop w:val="0"/>
          <w:marBottom w:val="0"/>
          <w:divBdr>
            <w:top w:val="none" w:sz="0" w:space="0" w:color="auto"/>
            <w:left w:val="none" w:sz="0" w:space="0" w:color="auto"/>
            <w:bottom w:val="none" w:sz="0" w:space="0" w:color="auto"/>
            <w:right w:val="none" w:sz="0" w:space="0" w:color="auto"/>
          </w:divBdr>
        </w:div>
        <w:div w:id="950356329">
          <w:marLeft w:val="640"/>
          <w:marRight w:val="0"/>
          <w:marTop w:val="0"/>
          <w:marBottom w:val="0"/>
          <w:divBdr>
            <w:top w:val="none" w:sz="0" w:space="0" w:color="auto"/>
            <w:left w:val="none" w:sz="0" w:space="0" w:color="auto"/>
            <w:bottom w:val="none" w:sz="0" w:space="0" w:color="auto"/>
            <w:right w:val="none" w:sz="0" w:space="0" w:color="auto"/>
          </w:divBdr>
        </w:div>
        <w:div w:id="527108403">
          <w:marLeft w:val="640"/>
          <w:marRight w:val="0"/>
          <w:marTop w:val="0"/>
          <w:marBottom w:val="0"/>
          <w:divBdr>
            <w:top w:val="none" w:sz="0" w:space="0" w:color="auto"/>
            <w:left w:val="none" w:sz="0" w:space="0" w:color="auto"/>
            <w:bottom w:val="none" w:sz="0" w:space="0" w:color="auto"/>
            <w:right w:val="none" w:sz="0" w:space="0" w:color="auto"/>
          </w:divBdr>
        </w:div>
        <w:div w:id="1462265604">
          <w:marLeft w:val="640"/>
          <w:marRight w:val="0"/>
          <w:marTop w:val="0"/>
          <w:marBottom w:val="0"/>
          <w:divBdr>
            <w:top w:val="none" w:sz="0" w:space="0" w:color="auto"/>
            <w:left w:val="none" w:sz="0" w:space="0" w:color="auto"/>
            <w:bottom w:val="none" w:sz="0" w:space="0" w:color="auto"/>
            <w:right w:val="none" w:sz="0" w:space="0" w:color="auto"/>
          </w:divBdr>
        </w:div>
        <w:div w:id="2025134819">
          <w:marLeft w:val="640"/>
          <w:marRight w:val="0"/>
          <w:marTop w:val="0"/>
          <w:marBottom w:val="0"/>
          <w:divBdr>
            <w:top w:val="none" w:sz="0" w:space="0" w:color="auto"/>
            <w:left w:val="none" w:sz="0" w:space="0" w:color="auto"/>
            <w:bottom w:val="none" w:sz="0" w:space="0" w:color="auto"/>
            <w:right w:val="none" w:sz="0" w:space="0" w:color="auto"/>
          </w:divBdr>
        </w:div>
        <w:div w:id="908811969">
          <w:marLeft w:val="640"/>
          <w:marRight w:val="0"/>
          <w:marTop w:val="0"/>
          <w:marBottom w:val="0"/>
          <w:divBdr>
            <w:top w:val="none" w:sz="0" w:space="0" w:color="auto"/>
            <w:left w:val="none" w:sz="0" w:space="0" w:color="auto"/>
            <w:bottom w:val="none" w:sz="0" w:space="0" w:color="auto"/>
            <w:right w:val="none" w:sz="0" w:space="0" w:color="auto"/>
          </w:divBdr>
        </w:div>
        <w:div w:id="1997293141">
          <w:marLeft w:val="640"/>
          <w:marRight w:val="0"/>
          <w:marTop w:val="0"/>
          <w:marBottom w:val="0"/>
          <w:divBdr>
            <w:top w:val="none" w:sz="0" w:space="0" w:color="auto"/>
            <w:left w:val="none" w:sz="0" w:space="0" w:color="auto"/>
            <w:bottom w:val="none" w:sz="0" w:space="0" w:color="auto"/>
            <w:right w:val="none" w:sz="0" w:space="0" w:color="auto"/>
          </w:divBdr>
        </w:div>
        <w:div w:id="1848516889">
          <w:marLeft w:val="640"/>
          <w:marRight w:val="0"/>
          <w:marTop w:val="0"/>
          <w:marBottom w:val="0"/>
          <w:divBdr>
            <w:top w:val="none" w:sz="0" w:space="0" w:color="auto"/>
            <w:left w:val="none" w:sz="0" w:space="0" w:color="auto"/>
            <w:bottom w:val="none" w:sz="0" w:space="0" w:color="auto"/>
            <w:right w:val="none" w:sz="0" w:space="0" w:color="auto"/>
          </w:divBdr>
        </w:div>
        <w:div w:id="809445678">
          <w:marLeft w:val="640"/>
          <w:marRight w:val="0"/>
          <w:marTop w:val="0"/>
          <w:marBottom w:val="0"/>
          <w:divBdr>
            <w:top w:val="none" w:sz="0" w:space="0" w:color="auto"/>
            <w:left w:val="none" w:sz="0" w:space="0" w:color="auto"/>
            <w:bottom w:val="none" w:sz="0" w:space="0" w:color="auto"/>
            <w:right w:val="none" w:sz="0" w:space="0" w:color="auto"/>
          </w:divBdr>
        </w:div>
        <w:div w:id="289284676">
          <w:marLeft w:val="640"/>
          <w:marRight w:val="0"/>
          <w:marTop w:val="0"/>
          <w:marBottom w:val="0"/>
          <w:divBdr>
            <w:top w:val="none" w:sz="0" w:space="0" w:color="auto"/>
            <w:left w:val="none" w:sz="0" w:space="0" w:color="auto"/>
            <w:bottom w:val="none" w:sz="0" w:space="0" w:color="auto"/>
            <w:right w:val="none" w:sz="0" w:space="0" w:color="auto"/>
          </w:divBdr>
        </w:div>
        <w:div w:id="969942051">
          <w:marLeft w:val="640"/>
          <w:marRight w:val="0"/>
          <w:marTop w:val="0"/>
          <w:marBottom w:val="0"/>
          <w:divBdr>
            <w:top w:val="none" w:sz="0" w:space="0" w:color="auto"/>
            <w:left w:val="none" w:sz="0" w:space="0" w:color="auto"/>
            <w:bottom w:val="none" w:sz="0" w:space="0" w:color="auto"/>
            <w:right w:val="none" w:sz="0" w:space="0" w:color="auto"/>
          </w:divBdr>
        </w:div>
        <w:div w:id="566963572">
          <w:marLeft w:val="640"/>
          <w:marRight w:val="0"/>
          <w:marTop w:val="0"/>
          <w:marBottom w:val="0"/>
          <w:divBdr>
            <w:top w:val="none" w:sz="0" w:space="0" w:color="auto"/>
            <w:left w:val="none" w:sz="0" w:space="0" w:color="auto"/>
            <w:bottom w:val="none" w:sz="0" w:space="0" w:color="auto"/>
            <w:right w:val="none" w:sz="0" w:space="0" w:color="auto"/>
          </w:divBdr>
        </w:div>
        <w:div w:id="13725140">
          <w:marLeft w:val="640"/>
          <w:marRight w:val="0"/>
          <w:marTop w:val="0"/>
          <w:marBottom w:val="0"/>
          <w:divBdr>
            <w:top w:val="none" w:sz="0" w:space="0" w:color="auto"/>
            <w:left w:val="none" w:sz="0" w:space="0" w:color="auto"/>
            <w:bottom w:val="none" w:sz="0" w:space="0" w:color="auto"/>
            <w:right w:val="none" w:sz="0" w:space="0" w:color="auto"/>
          </w:divBdr>
        </w:div>
        <w:div w:id="1328752640">
          <w:marLeft w:val="640"/>
          <w:marRight w:val="0"/>
          <w:marTop w:val="0"/>
          <w:marBottom w:val="0"/>
          <w:divBdr>
            <w:top w:val="none" w:sz="0" w:space="0" w:color="auto"/>
            <w:left w:val="none" w:sz="0" w:space="0" w:color="auto"/>
            <w:bottom w:val="none" w:sz="0" w:space="0" w:color="auto"/>
            <w:right w:val="none" w:sz="0" w:space="0" w:color="auto"/>
          </w:divBdr>
        </w:div>
        <w:div w:id="1909336774">
          <w:marLeft w:val="640"/>
          <w:marRight w:val="0"/>
          <w:marTop w:val="0"/>
          <w:marBottom w:val="0"/>
          <w:divBdr>
            <w:top w:val="none" w:sz="0" w:space="0" w:color="auto"/>
            <w:left w:val="none" w:sz="0" w:space="0" w:color="auto"/>
            <w:bottom w:val="none" w:sz="0" w:space="0" w:color="auto"/>
            <w:right w:val="none" w:sz="0" w:space="0" w:color="auto"/>
          </w:divBdr>
        </w:div>
        <w:div w:id="1284850413">
          <w:marLeft w:val="640"/>
          <w:marRight w:val="0"/>
          <w:marTop w:val="0"/>
          <w:marBottom w:val="0"/>
          <w:divBdr>
            <w:top w:val="none" w:sz="0" w:space="0" w:color="auto"/>
            <w:left w:val="none" w:sz="0" w:space="0" w:color="auto"/>
            <w:bottom w:val="none" w:sz="0" w:space="0" w:color="auto"/>
            <w:right w:val="none" w:sz="0" w:space="0" w:color="auto"/>
          </w:divBdr>
        </w:div>
        <w:div w:id="1206672758">
          <w:marLeft w:val="640"/>
          <w:marRight w:val="0"/>
          <w:marTop w:val="0"/>
          <w:marBottom w:val="0"/>
          <w:divBdr>
            <w:top w:val="none" w:sz="0" w:space="0" w:color="auto"/>
            <w:left w:val="none" w:sz="0" w:space="0" w:color="auto"/>
            <w:bottom w:val="none" w:sz="0" w:space="0" w:color="auto"/>
            <w:right w:val="none" w:sz="0" w:space="0" w:color="auto"/>
          </w:divBdr>
        </w:div>
        <w:div w:id="2089112442">
          <w:marLeft w:val="640"/>
          <w:marRight w:val="0"/>
          <w:marTop w:val="0"/>
          <w:marBottom w:val="0"/>
          <w:divBdr>
            <w:top w:val="none" w:sz="0" w:space="0" w:color="auto"/>
            <w:left w:val="none" w:sz="0" w:space="0" w:color="auto"/>
            <w:bottom w:val="none" w:sz="0" w:space="0" w:color="auto"/>
            <w:right w:val="none" w:sz="0" w:space="0" w:color="auto"/>
          </w:divBdr>
        </w:div>
        <w:div w:id="1144003889">
          <w:marLeft w:val="640"/>
          <w:marRight w:val="0"/>
          <w:marTop w:val="0"/>
          <w:marBottom w:val="0"/>
          <w:divBdr>
            <w:top w:val="none" w:sz="0" w:space="0" w:color="auto"/>
            <w:left w:val="none" w:sz="0" w:space="0" w:color="auto"/>
            <w:bottom w:val="none" w:sz="0" w:space="0" w:color="auto"/>
            <w:right w:val="none" w:sz="0" w:space="0" w:color="auto"/>
          </w:divBdr>
        </w:div>
        <w:div w:id="1351832448">
          <w:marLeft w:val="640"/>
          <w:marRight w:val="0"/>
          <w:marTop w:val="0"/>
          <w:marBottom w:val="0"/>
          <w:divBdr>
            <w:top w:val="none" w:sz="0" w:space="0" w:color="auto"/>
            <w:left w:val="none" w:sz="0" w:space="0" w:color="auto"/>
            <w:bottom w:val="none" w:sz="0" w:space="0" w:color="auto"/>
            <w:right w:val="none" w:sz="0" w:space="0" w:color="auto"/>
          </w:divBdr>
        </w:div>
        <w:div w:id="603538118">
          <w:marLeft w:val="640"/>
          <w:marRight w:val="0"/>
          <w:marTop w:val="0"/>
          <w:marBottom w:val="0"/>
          <w:divBdr>
            <w:top w:val="none" w:sz="0" w:space="0" w:color="auto"/>
            <w:left w:val="none" w:sz="0" w:space="0" w:color="auto"/>
            <w:bottom w:val="none" w:sz="0" w:space="0" w:color="auto"/>
            <w:right w:val="none" w:sz="0" w:space="0" w:color="auto"/>
          </w:divBdr>
        </w:div>
        <w:div w:id="819424157">
          <w:marLeft w:val="640"/>
          <w:marRight w:val="0"/>
          <w:marTop w:val="0"/>
          <w:marBottom w:val="0"/>
          <w:divBdr>
            <w:top w:val="none" w:sz="0" w:space="0" w:color="auto"/>
            <w:left w:val="none" w:sz="0" w:space="0" w:color="auto"/>
            <w:bottom w:val="none" w:sz="0" w:space="0" w:color="auto"/>
            <w:right w:val="none" w:sz="0" w:space="0" w:color="auto"/>
          </w:divBdr>
        </w:div>
        <w:div w:id="1695573446">
          <w:marLeft w:val="640"/>
          <w:marRight w:val="0"/>
          <w:marTop w:val="0"/>
          <w:marBottom w:val="0"/>
          <w:divBdr>
            <w:top w:val="none" w:sz="0" w:space="0" w:color="auto"/>
            <w:left w:val="none" w:sz="0" w:space="0" w:color="auto"/>
            <w:bottom w:val="none" w:sz="0" w:space="0" w:color="auto"/>
            <w:right w:val="none" w:sz="0" w:space="0" w:color="auto"/>
          </w:divBdr>
        </w:div>
        <w:div w:id="1573663893">
          <w:marLeft w:val="640"/>
          <w:marRight w:val="0"/>
          <w:marTop w:val="0"/>
          <w:marBottom w:val="0"/>
          <w:divBdr>
            <w:top w:val="none" w:sz="0" w:space="0" w:color="auto"/>
            <w:left w:val="none" w:sz="0" w:space="0" w:color="auto"/>
            <w:bottom w:val="none" w:sz="0" w:space="0" w:color="auto"/>
            <w:right w:val="none" w:sz="0" w:space="0" w:color="auto"/>
          </w:divBdr>
        </w:div>
        <w:div w:id="311982802">
          <w:marLeft w:val="640"/>
          <w:marRight w:val="0"/>
          <w:marTop w:val="0"/>
          <w:marBottom w:val="0"/>
          <w:divBdr>
            <w:top w:val="none" w:sz="0" w:space="0" w:color="auto"/>
            <w:left w:val="none" w:sz="0" w:space="0" w:color="auto"/>
            <w:bottom w:val="none" w:sz="0" w:space="0" w:color="auto"/>
            <w:right w:val="none" w:sz="0" w:space="0" w:color="auto"/>
          </w:divBdr>
        </w:div>
        <w:div w:id="1750468152">
          <w:marLeft w:val="640"/>
          <w:marRight w:val="0"/>
          <w:marTop w:val="0"/>
          <w:marBottom w:val="0"/>
          <w:divBdr>
            <w:top w:val="none" w:sz="0" w:space="0" w:color="auto"/>
            <w:left w:val="none" w:sz="0" w:space="0" w:color="auto"/>
            <w:bottom w:val="none" w:sz="0" w:space="0" w:color="auto"/>
            <w:right w:val="none" w:sz="0" w:space="0" w:color="auto"/>
          </w:divBdr>
        </w:div>
        <w:div w:id="1389450013">
          <w:marLeft w:val="640"/>
          <w:marRight w:val="0"/>
          <w:marTop w:val="0"/>
          <w:marBottom w:val="0"/>
          <w:divBdr>
            <w:top w:val="none" w:sz="0" w:space="0" w:color="auto"/>
            <w:left w:val="none" w:sz="0" w:space="0" w:color="auto"/>
            <w:bottom w:val="none" w:sz="0" w:space="0" w:color="auto"/>
            <w:right w:val="none" w:sz="0" w:space="0" w:color="auto"/>
          </w:divBdr>
        </w:div>
        <w:div w:id="1004090282">
          <w:marLeft w:val="640"/>
          <w:marRight w:val="0"/>
          <w:marTop w:val="0"/>
          <w:marBottom w:val="0"/>
          <w:divBdr>
            <w:top w:val="none" w:sz="0" w:space="0" w:color="auto"/>
            <w:left w:val="none" w:sz="0" w:space="0" w:color="auto"/>
            <w:bottom w:val="none" w:sz="0" w:space="0" w:color="auto"/>
            <w:right w:val="none" w:sz="0" w:space="0" w:color="auto"/>
          </w:divBdr>
        </w:div>
        <w:div w:id="1884365161">
          <w:marLeft w:val="640"/>
          <w:marRight w:val="0"/>
          <w:marTop w:val="0"/>
          <w:marBottom w:val="0"/>
          <w:divBdr>
            <w:top w:val="none" w:sz="0" w:space="0" w:color="auto"/>
            <w:left w:val="none" w:sz="0" w:space="0" w:color="auto"/>
            <w:bottom w:val="none" w:sz="0" w:space="0" w:color="auto"/>
            <w:right w:val="none" w:sz="0" w:space="0" w:color="auto"/>
          </w:divBdr>
        </w:div>
        <w:div w:id="1222716996">
          <w:marLeft w:val="640"/>
          <w:marRight w:val="0"/>
          <w:marTop w:val="0"/>
          <w:marBottom w:val="0"/>
          <w:divBdr>
            <w:top w:val="none" w:sz="0" w:space="0" w:color="auto"/>
            <w:left w:val="none" w:sz="0" w:space="0" w:color="auto"/>
            <w:bottom w:val="none" w:sz="0" w:space="0" w:color="auto"/>
            <w:right w:val="none" w:sz="0" w:space="0" w:color="auto"/>
          </w:divBdr>
        </w:div>
        <w:div w:id="1035738582">
          <w:marLeft w:val="640"/>
          <w:marRight w:val="0"/>
          <w:marTop w:val="0"/>
          <w:marBottom w:val="0"/>
          <w:divBdr>
            <w:top w:val="none" w:sz="0" w:space="0" w:color="auto"/>
            <w:left w:val="none" w:sz="0" w:space="0" w:color="auto"/>
            <w:bottom w:val="none" w:sz="0" w:space="0" w:color="auto"/>
            <w:right w:val="none" w:sz="0" w:space="0" w:color="auto"/>
          </w:divBdr>
        </w:div>
        <w:div w:id="932981697">
          <w:marLeft w:val="640"/>
          <w:marRight w:val="0"/>
          <w:marTop w:val="0"/>
          <w:marBottom w:val="0"/>
          <w:divBdr>
            <w:top w:val="none" w:sz="0" w:space="0" w:color="auto"/>
            <w:left w:val="none" w:sz="0" w:space="0" w:color="auto"/>
            <w:bottom w:val="none" w:sz="0" w:space="0" w:color="auto"/>
            <w:right w:val="none" w:sz="0" w:space="0" w:color="auto"/>
          </w:divBdr>
        </w:div>
        <w:div w:id="1260066812">
          <w:marLeft w:val="640"/>
          <w:marRight w:val="0"/>
          <w:marTop w:val="0"/>
          <w:marBottom w:val="0"/>
          <w:divBdr>
            <w:top w:val="none" w:sz="0" w:space="0" w:color="auto"/>
            <w:left w:val="none" w:sz="0" w:space="0" w:color="auto"/>
            <w:bottom w:val="none" w:sz="0" w:space="0" w:color="auto"/>
            <w:right w:val="none" w:sz="0" w:space="0" w:color="auto"/>
          </w:divBdr>
        </w:div>
        <w:div w:id="367145018">
          <w:marLeft w:val="640"/>
          <w:marRight w:val="0"/>
          <w:marTop w:val="0"/>
          <w:marBottom w:val="0"/>
          <w:divBdr>
            <w:top w:val="none" w:sz="0" w:space="0" w:color="auto"/>
            <w:left w:val="none" w:sz="0" w:space="0" w:color="auto"/>
            <w:bottom w:val="none" w:sz="0" w:space="0" w:color="auto"/>
            <w:right w:val="none" w:sz="0" w:space="0" w:color="auto"/>
          </w:divBdr>
        </w:div>
        <w:div w:id="1302688542">
          <w:marLeft w:val="640"/>
          <w:marRight w:val="0"/>
          <w:marTop w:val="0"/>
          <w:marBottom w:val="0"/>
          <w:divBdr>
            <w:top w:val="none" w:sz="0" w:space="0" w:color="auto"/>
            <w:left w:val="none" w:sz="0" w:space="0" w:color="auto"/>
            <w:bottom w:val="none" w:sz="0" w:space="0" w:color="auto"/>
            <w:right w:val="none" w:sz="0" w:space="0" w:color="auto"/>
          </w:divBdr>
        </w:div>
        <w:div w:id="1546991091">
          <w:marLeft w:val="640"/>
          <w:marRight w:val="0"/>
          <w:marTop w:val="0"/>
          <w:marBottom w:val="0"/>
          <w:divBdr>
            <w:top w:val="none" w:sz="0" w:space="0" w:color="auto"/>
            <w:left w:val="none" w:sz="0" w:space="0" w:color="auto"/>
            <w:bottom w:val="none" w:sz="0" w:space="0" w:color="auto"/>
            <w:right w:val="none" w:sz="0" w:space="0" w:color="auto"/>
          </w:divBdr>
        </w:div>
        <w:div w:id="1779175759">
          <w:marLeft w:val="640"/>
          <w:marRight w:val="0"/>
          <w:marTop w:val="0"/>
          <w:marBottom w:val="0"/>
          <w:divBdr>
            <w:top w:val="none" w:sz="0" w:space="0" w:color="auto"/>
            <w:left w:val="none" w:sz="0" w:space="0" w:color="auto"/>
            <w:bottom w:val="none" w:sz="0" w:space="0" w:color="auto"/>
            <w:right w:val="none" w:sz="0" w:space="0" w:color="auto"/>
          </w:divBdr>
        </w:div>
        <w:div w:id="354690993">
          <w:marLeft w:val="640"/>
          <w:marRight w:val="0"/>
          <w:marTop w:val="0"/>
          <w:marBottom w:val="0"/>
          <w:divBdr>
            <w:top w:val="none" w:sz="0" w:space="0" w:color="auto"/>
            <w:left w:val="none" w:sz="0" w:space="0" w:color="auto"/>
            <w:bottom w:val="none" w:sz="0" w:space="0" w:color="auto"/>
            <w:right w:val="none" w:sz="0" w:space="0" w:color="auto"/>
          </w:divBdr>
        </w:div>
        <w:div w:id="714039773">
          <w:marLeft w:val="640"/>
          <w:marRight w:val="0"/>
          <w:marTop w:val="0"/>
          <w:marBottom w:val="0"/>
          <w:divBdr>
            <w:top w:val="none" w:sz="0" w:space="0" w:color="auto"/>
            <w:left w:val="none" w:sz="0" w:space="0" w:color="auto"/>
            <w:bottom w:val="none" w:sz="0" w:space="0" w:color="auto"/>
            <w:right w:val="none" w:sz="0" w:space="0" w:color="auto"/>
          </w:divBdr>
        </w:div>
        <w:div w:id="1767798233">
          <w:marLeft w:val="640"/>
          <w:marRight w:val="0"/>
          <w:marTop w:val="0"/>
          <w:marBottom w:val="0"/>
          <w:divBdr>
            <w:top w:val="none" w:sz="0" w:space="0" w:color="auto"/>
            <w:left w:val="none" w:sz="0" w:space="0" w:color="auto"/>
            <w:bottom w:val="none" w:sz="0" w:space="0" w:color="auto"/>
            <w:right w:val="none" w:sz="0" w:space="0" w:color="auto"/>
          </w:divBdr>
        </w:div>
        <w:div w:id="104228759">
          <w:marLeft w:val="640"/>
          <w:marRight w:val="0"/>
          <w:marTop w:val="0"/>
          <w:marBottom w:val="0"/>
          <w:divBdr>
            <w:top w:val="none" w:sz="0" w:space="0" w:color="auto"/>
            <w:left w:val="none" w:sz="0" w:space="0" w:color="auto"/>
            <w:bottom w:val="none" w:sz="0" w:space="0" w:color="auto"/>
            <w:right w:val="none" w:sz="0" w:space="0" w:color="auto"/>
          </w:divBdr>
        </w:div>
        <w:div w:id="1598175074">
          <w:marLeft w:val="640"/>
          <w:marRight w:val="0"/>
          <w:marTop w:val="0"/>
          <w:marBottom w:val="0"/>
          <w:divBdr>
            <w:top w:val="none" w:sz="0" w:space="0" w:color="auto"/>
            <w:left w:val="none" w:sz="0" w:space="0" w:color="auto"/>
            <w:bottom w:val="none" w:sz="0" w:space="0" w:color="auto"/>
            <w:right w:val="none" w:sz="0" w:space="0" w:color="auto"/>
          </w:divBdr>
        </w:div>
        <w:div w:id="1041979458">
          <w:marLeft w:val="640"/>
          <w:marRight w:val="0"/>
          <w:marTop w:val="0"/>
          <w:marBottom w:val="0"/>
          <w:divBdr>
            <w:top w:val="none" w:sz="0" w:space="0" w:color="auto"/>
            <w:left w:val="none" w:sz="0" w:space="0" w:color="auto"/>
            <w:bottom w:val="none" w:sz="0" w:space="0" w:color="auto"/>
            <w:right w:val="none" w:sz="0" w:space="0" w:color="auto"/>
          </w:divBdr>
        </w:div>
        <w:div w:id="1469974858">
          <w:marLeft w:val="640"/>
          <w:marRight w:val="0"/>
          <w:marTop w:val="0"/>
          <w:marBottom w:val="0"/>
          <w:divBdr>
            <w:top w:val="none" w:sz="0" w:space="0" w:color="auto"/>
            <w:left w:val="none" w:sz="0" w:space="0" w:color="auto"/>
            <w:bottom w:val="none" w:sz="0" w:space="0" w:color="auto"/>
            <w:right w:val="none" w:sz="0" w:space="0" w:color="auto"/>
          </w:divBdr>
        </w:div>
        <w:div w:id="2112124275">
          <w:marLeft w:val="640"/>
          <w:marRight w:val="0"/>
          <w:marTop w:val="0"/>
          <w:marBottom w:val="0"/>
          <w:divBdr>
            <w:top w:val="none" w:sz="0" w:space="0" w:color="auto"/>
            <w:left w:val="none" w:sz="0" w:space="0" w:color="auto"/>
            <w:bottom w:val="none" w:sz="0" w:space="0" w:color="auto"/>
            <w:right w:val="none" w:sz="0" w:space="0" w:color="auto"/>
          </w:divBdr>
        </w:div>
        <w:div w:id="438375038">
          <w:marLeft w:val="640"/>
          <w:marRight w:val="0"/>
          <w:marTop w:val="0"/>
          <w:marBottom w:val="0"/>
          <w:divBdr>
            <w:top w:val="none" w:sz="0" w:space="0" w:color="auto"/>
            <w:left w:val="none" w:sz="0" w:space="0" w:color="auto"/>
            <w:bottom w:val="none" w:sz="0" w:space="0" w:color="auto"/>
            <w:right w:val="none" w:sz="0" w:space="0" w:color="auto"/>
          </w:divBdr>
        </w:div>
        <w:div w:id="407390245">
          <w:marLeft w:val="640"/>
          <w:marRight w:val="0"/>
          <w:marTop w:val="0"/>
          <w:marBottom w:val="0"/>
          <w:divBdr>
            <w:top w:val="none" w:sz="0" w:space="0" w:color="auto"/>
            <w:left w:val="none" w:sz="0" w:space="0" w:color="auto"/>
            <w:bottom w:val="none" w:sz="0" w:space="0" w:color="auto"/>
            <w:right w:val="none" w:sz="0" w:space="0" w:color="auto"/>
          </w:divBdr>
        </w:div>
        <w:div w:id="728109442">
          <w:marLeft w:val="640"/>
          <w:marRight w:val="0"/>
          <w:marTop w:val="0"/>
          <w:marBottom w:val="0"/>
          <w:divBdr>
            <w:top w:val="none" w:sz="0" w:space="0" w:color="auto"/>
            <w:left w:val="none" w:sz="0" w:space="0" w:color="auto"/>
            <w:bottom w:val="none" w:sz="0" w:space="0" w:color="auto"/>
            <w:right w:val="none" w:sz="0" w:space="0" w:color="auto"/>
          </w:divBdr>
        </w:div>
        <w:div w:id="144320971">
          <w:marLeft w:val="640"/>
          <w:marRight w:val="0"/>
          <w:marTop w:val="0"/>
          <w:marBottom w:val="0"/>
          <w:divBdr>
            <w:top w:val="none" w:sz="0" w:space="0" w:color="auto"/>
            <w:left w:val="none" w:sz="0" w:space="0" w:color="auto"/>
            <w:bottom w:val="none" w:sz="0" w:space="0" w:color="auto"/>
            <w:right w:val="none" w:sz="0" w:space="0" w:color="auto"/>
          </w:divBdr>
        </w:div>
        <w:div w:id="255789173">
          <w:marLeft w:val="640"/>
          <w:marRight w:val="0"/>
          <w:marTop w:val="0"/>
          <w:marBottom w:val="0"/>
          <w:divBdr>
            <w:top w:val="none" w:sz="0" w:space="0" w:color="auto"/>
            <w:left w:val="none" w:sz="0" w:space="0" w:color="auto"/>
            <w:bottom w:val="none" w:sz="0" w:space="0" w:color="auto"/>
            <w:right w:val="none" w:sz="0" w:space="0" w:color="auto"/>
          </w:divBdr>
        </w:div>
        <w:div w:id="840587848">
          <w:marLeft w:val="640"/>
          <w:marRight w:val="0"/>
          <w:marTop w:val="0"/>
          <w:marBottom w:val="0"/>
          <w:divBdr>
            <w:top w:val="none" w:sz="0" w:space="0" w:color="auto"/>
            <w:left w:val="none" w:sz="0" w:space="0" w:color="auto"/>
            <w:bottom w:val="none" w:sz="0" w:space="0" w:color="auto"/>
            <w:right w:val="none" w:sz="0" w:space="0" w:color="auto"/>
          </w:divBdr>
        </w:div>
        <w:div w:id="1957367506">
          <w:marLeft w:val="640"/>
          <w:marRight w:val="0"/>
          <w:marTop w:val="0"/>
          <w:marBottom w:val="0"/>
          <w:divBdr>
            <w:top w:val="none" w:sz="0" w:space="0" w:color="auto"/>
            <w:left w:val="none" w:sz="0" w:space="0" w:color="auto"/>
            <w:bottom w:val="none" w:sz="0" w:space="0" w:color="auto"/>
            <w:right w:val="none" w:sz="0" w:space="0" w:color="auto"/>
          </w:divBdr>
        </w:div>
        <w:div w:id="1449742176">
          <w:marLeft w:val="640"/>
          <w:marRight w:val="0"/>
          <w:marTop w:val="0"/>
          <w:marBottom w:val="0"/>
          <w:divBdr>
            <w:top w:val="none" w:sz="0" w:space="0" w:color="auto"/>
            <w:left w:val="none" w:sz="0" w:space="0" w:color="auto"/>
            <w:bottom w:val="none" w:sz="0" w:space="0" w:color="auto"/>
            <w:right w:val="none" w:sz="0" w:space="0" w:color="auto"/>
          </w:divBdr>
        </w:div>
        <w:div w:id="183398117">
          <w:marLeft w:val="640"/>
          <w:marRight w:val="0"/>
          <w:marTop w:val="0"/>
          <w:marBottom w:val="0"/>
          <w:divBdr>
            <w:top w:val="none" w:sz="0" w:space="0" w:color="auto"/>
            <w:left w:val="none" w:sz="0" w:space="0" w:color="auto"/>
            <w:bottom w:val="none" w:sz="0" w:space="0" w:color="auto"/>
            <w:right w:val="none" w:sz="0" w:space="0" w:color="auto"/>
          </w:divBdr>
        </w:div>
        <w:div w:id="1643928253">
          <w:marLeft w:val="640"/>
          <w:marRight w:val="0"/>
          <w:marTop w:val="0"/>
          <w:marBottom w:val="0"/>
          <w:divBdr>
            <w:top w:val="none" w:sz="0" w:space="0" w:color="auto"/>
            <w:left w:val="none" w:sz="0" w:space="0" w:color="auto"/>
            <w:bottom w:val="none" w:sz="0" w:space="0" w:color="auto"/>
            <w:right w:val="none" w:sz="0" w:space="0" w:color="auto"/>
          </w:divBdr>
        </w:div>
        <w:div w:id="366027369">
          <w:marLeft w:val="640"/>
          <w:marRight w:val="0"/>
          <w:marTop w:val="0"/>
          <w:marBottom w:val="0"/>
          <w:divBdr>
            <w:top w:val="none" w:sz="0" w:space="0" w:color="auto"/>
            <w:left w:val="none" w:sz="0" w:space="0" w:color="auto"/>
            <w:bottom w:val="none" w:sz="0" w:space="0" w:color="auto"/>
            <w:right w:val="none" w:sz="0" w:space="0" w:color="auto"/>
          </w:divBdr>
        </w:div>
        <w:div w:id="1178807917">
          <w:marLeft w:val="640"/>
          <w:marRight w:val="0"/>
          <w:marTop w:val="0"/>
          <w:marBottom w:val="0"/>
          <w:divBdr>
            <w:top w:val="none" w:sz="0" w:space="0" w:color="auto"/>
            <w:left w:val="none" w:sz="0" w:space="0" w:color="auto"/>
            <w:bottom w:val="none" w:sz="0" w:space="0" w:color="auto"/>
            <w:right w:val="none" w:sz="0" w:space="0" w:color="auto"/>
          </w:divBdr>
        </w:div>
      </w:divsChild>
    </w:div>
    <w:div w:id="586503719">
      <w:bodyDiv w:val="1"/>
      <w:marLeft w:val="0"/>
      <w:marRight w:val="0"/>
      <w:marTop w:val="0"/>
      <w:marBottom w:val="0"/>
      <w:divBdr>
        <w:top w:val="none" w:sz="0" w:space="0" w:color="auto"/>
        <w:left w:val="none" w:sz="0" w:space="0" w:color="auto"/>
        <w:bottom w:val="none" w:sz="0" w:space="0" w:color="auto"/>
        <w:right w:val="none" w:sz="0" w:space="0" w:color="auto"/>
      </w:divBdr>
      <w:divsChild>
        <w:div w:id="640616424">
          <w:marLeft w:val="640"/>
          <w:marRight w:val="0"/>
          <w:marTop w:val="0"/>
          <w:marBottom w:val="0"/>
          <w:divBdr>
            <w:top w:val="none" w:sz="0" w:space="0" w:color="auto"/>
            <w:left w:val="none" w:sz="0" w:space="0" w:color="auto"/>
            <w:bottom w:val="none" w:sz="0" w:space="0" w:color="auto"/>
            <w:right w:val="none" w:sz="0" w:space="0" w:color="auto"/>
          </w:divBdr>
        </w:div>
        <w:div w:id="205222032">
          <w:marLeft w:val="640"/>
          <w:marRight w:val="0"/>
          <w:marTop w:val="0"/>
          <w:marBottom w:val="0"/>
          <w:divBdr>
            <w:top w:val="none" w:sz="0" w:space="0" w:color="auto"/>
            <w:left w:val="none" w:sz="0" w:space="0" w:color="auto"/>
            <w:bottom w:val="none" w:sz="0" w:space="0" w:color="auto"/>
            <w:right w:val="none" w:sz="0" w:space="0" w:color="auto"/>
          </w:divBdr>
        </w:div>
        <w:div w:id="700327214">
          <w:marLeft w:val="640"/>
          <w:marRight w:val="0"/>
          <w:marTop w:val="0"/>
          <w:marBottom w:val="0"/>
          <w:divBdr>
            <w:top w:val="none" w:sz="0" w:space="0" w:color="auto"/>
            <w:left w:val="none" w:sz="0" w:space="0" w:color="auto"/>
            <w:bottom w:val="none" w:sz="0" w:space="0" w:color="auto"/>
            <w:right w:val="none" w:sz="0" w:space="0" w:color="auto"/>
          </w:divBdr>
        </w:div>
        <w:div w:id="1538009165">
          <w:marLeft w:val="640"/>
          <w:marRight w:val="0"/>
          <w:marTop w:val="0"/>
          <w:marBottom w:val="0"/>
          <w:divBdr>
            <w:top w:val="none" w:sz="0" w:space="0" w:color="auto"/>
            <w:left w:val="none" w:sz="0" w:space="0" w:color="auto"/>
            <w:bottom w:val="none" w:sz="0" w:space="0" w:color="auto"/>
            <w:right w:val="none" w:sz="0" w:space="0" w:color="auto"/>
          </w:divBdr>
        </w:div>
        <w:div w:id="1234241354">
          <w:marLeft w:val="640"/>
          <w:marRight w:val="0"/>
          <w:marTop w:val="0"/>
          <w:marBottom w:val="0"/>
          <w:divBdr>
            <w:top w:val="none" w:sz="0" w:space="0" w:color="auto"/>
            <w:left w:val="none" w:sz="0" w:space="0" w:color="auto"/>
            <w:bottom w:val="none" w:sz="0" w:space="0" w:color="auto"/>
            <w:right w:val="none" w:sz="0" w:space="0" w:color="auto"/>
          </w:divBdr>
        </w:div>
        <w:div w:id="398214983">
          <w:marLeft w:val="640"/>
          <w:marRight w:val="0"/>
          <w:marTop w:val="0"/>
          <w:marBottom w:val="0"/>
          <w:divBdr>
            <w:top w:val="none" w:sz="0" w:space="0" w:color="auto"/>
            <w:left w:val="none" w:sz="0" w:space="0" w:color="auto"/>
            <w:bottom w:val="none" w:sz="0" w:space="0" w:color="auto"/>
            <w:right w:val="none" w:sz="0" w:space="0" w:color="auto"/>
          </w:divBdr>
        </w:div>
        <w:div w:id="2032030992">
          <w:marLeft w:val="640"/>
          <w:marRight w:val="0"/>
          <w:marTop w:val="0"/>
          <w:marBottom w:val="0"/>
          <w:divBdr>
            <w:top w:val="none" w:sz="0" w:space="0" w:color="auto"/>
            <w:left w:val="none" w:sz="0" w:space="0" w:color="auto"/>
            <w:bottom w:val="none" w:sz="0" w:space="0" w:color="auto"/>
            <w:right w:val="none" w:sz="0" w:space="0" w:color="auto"/>
          </w:divBdr>
        </w:div>
        <w:div w:id="1001277282">
          <w:marLeft w:val="640"/>
          <w:marRight w:val="0"/>
          <w:marTop w:val="0"/>
          <w:marBottom w:val="0"/>
          <w:divBdr>
            <w:top w:val="none" w:sz="0" w:space="0" w:color="auto"/>
            <w:left w:val="none" w:sz="0" w:space="0" w:color="auto"/>
            <w:bottom w:val="none" w:sz="0" w:space="0" w:color="auto"/>
            <w:right w:val="none" w:sz="0" w:space="0" w:color="auto"/>
          </w:divBdr>
        </w:div>
        <w:div w:id="815680547">
          <w:marLeft w:val="640"/>
          <w:marRight w:val="0"/>
          <w:marTop w:val="0"/>
          <w:marBottom w:val="0"/>
          <w:divBdr>
            <w:top w:val="none" w:sz="0" w:space="0" w:color="auto"/>
            <w:left w:val="none" w:sz="0" w:space="0" w:color="auto"/>
            <w:bottom w:val="none" w:sz="0" w:space="0" w:color="auto"/>
            <w:right w:val="none" w:sz="0" w:space="0" w:color="auto"/>
          </w:divBdr>
        </w:div>
        <w:div w:id="928349669">
          <w:marLeft w:val="640"/>
          <w:marRight w:val="0"/>
          <w:marTop w:val="0"/>
          <w:marBottom w:val="0"/>
          <w:divBdr>
            <w:top w:val="none" w:sz="0" w:space="0" w:color="auto"/>
            <w:left w:val="none" w:sz="0" w:space="0" w:color="auto"/>
            <w:bottom w:val="none" w:sz="0" w:space="0" w:color="auto"/>
            <w:right w:val="none" w:sz="0" w:space="0" w:color="auto"/>
          </w:divBdr>
        </w:div>
        <w:div w:id="1317878928">
          <w:marLeft w:val="640"/>
          <w:marRight w:val="0"/>
          <w:marTop w:val="0"/>
          <w:marBottom w:val="0"/>
          <w:divBdr>
            <w:top w:val="none" w:sz="0" w:space="0" w:color="auto"/>
            <w:left w:val="none" w:sz="0" w:space="0" w:color="auto"/>
            <w:bottom w:val="none" w:sz="0" w:space="0" w:color="auto"/>
            <w:right w:val="none" w:sz="0" w:space="0" w:color="auto"/>
          </w:divBdr>
        </w:div>
        <w:div w:id="1526019985">
          <w:marLeft w:val="640"/>
          <w:marRight w:val="0"/>
          <w:marTop w:val="0"/>
          <w:marBottom w:val="0"/>
          <w:divBdr>
            <w:top w:val="none" w:sz="0" w:space="0" w:color="auto"/>
            <w:left w:val="none" w:sz="0" w:space="0" w:color="auto"/>
            <w:bottom w:val="none" w:sz="0" w:space="0" w:color="auto"/>
            <w:right w:val="none" w:sz="0" w:space="0" w:color="auto"/>
          </w:divBdr>
        </w:div>
        <w:div w:id="1449473307">
          <w:marLeft w:val="640"/>
          <w:marRight w:val="0"/>
          <w:marTop w:val="0"/>
          <w:marBottom w:val="0"/>
          <w:divBdr>
            <w:top w:val="none" w:sz="0" w:space="0" w:color="auto"/>
            <w:left w:val="none" w:sz="0" w:space="0" w:color="auto"/>
            <w:bottom w:val="none" w:sz="0" w:space="0" w:color="auto"/>
            <w:right w:val="none" w:sz="0" w:space="0" w:color="auto"/>
          </w:divBdr>
        </w:div>
        <w:div w:id="77682000">
          <w:marLeft w:val="640"/>
          <w:marRight w:val="0"/>
          <w:marTop w:val="0"/>
          <w:marBottom w:val="0"/>
          <w:divBdr>
            <w:top w:val="none" w:sz="0" w:space="0" w:color="auto"/>
            <w:left w:val="none" w:sz="0" w:space="0" w:color="auto"/>
            <w:bottom w:val="none" w:sz="0" w:space="0" w:color="auto"/>
            <w:right w:val="none" w:sz="0" w:space="0" w:color="auto"/>
          </w:divBdr>
        </w:div>
        <w:div w:id="351956251">
          <w:marLeft w:val="640"/>
          <w:marRight w:val="0"/>
          <w:marTop w:val="0"/>
          <w:marBottom w:val="0"/>
          <w:divBdr>
            <w:top w:val="none" w:sz="0" w:space="0" w:color="auto"/>
            <w:left w:val="none" w:sz="0" w:space="0" w:color="auto"/>
            <w:bottom w:val="none" w:sz="0" w:space="0" w:color="auto"/>
            <w:right w:val="none" w:sz="0" w:space="0" w:color="auto"/>
          </w:divBdr>
        </w:div>
        <w:div w:id="625043523">
          <w:marLeft w:val="640"/>
          <w:marRight w:val="0"/>
          <w:marTop w:val="0"/>
          <w:marBottom w:val="0"/>
          <w:divBdr>
            <w:top w:val="none" w:sz="0" w:space="0" w:color="auto"/>
            <w:left w:val="none" w:sz="0" w:space="0" w:color="auto"/>
            <w:bottom w:val="none" w:sz="0" w:space="0" w:color="auto"/>
            <w:right w:val="none" w:sz="0" w:space="0" w:color="auto"/>
          </w:divBdr>
        </w:div>
        <w:div w:id="61678046">
          <w:marLeft w:val="640"/>
          <w:marRight w:val="0"/>
          <w:marTop w:val="0"/>
          <w:marBottom w:val="0"/>
          <w:divBdr>
            <w:top w:val="none" w:sz="0" w:space="0" w:color="auto"/>
            <w:left w:val="none" w:sz="0" w:space="0" w:color="auto"/>
            <w:bottom w:val="none" w:sz="0" w:space="0" w:color="auto"/>
            <w:right w:val="none" w:sz="0" w:space="0" w:color="auto"/>
          </w:divBdr>
        </w:div>
        <w:div w:id="1010990070">
          <w:marLeft w:val="640"/>
          <w:marRight w:val="0"/>
          <w:marTop w:val="0"/>
          <w:marBottom w:val="0"/>
          <w:divBdr>
            <w:top w:val="none" w:sz="0" w:space="0" w:color="auto"/>
            <w:left w:val="none" w:sz="0" w:space="0" w:color="auto"/>
            <w:bottom w:val="none" w:sz="0" w:space="0" w:color="auto"/>
            <w:right w:val="none" w:sz="0" w:space="0" w:color="auto"/>
          </w:divBdr>
        </w:div>
        <w:div w:id="1875917640">
          <w:marLeft w:val="640"/>
          <w:marRight w:val="0"/>
          <w:marTop w:val="0"/>
          <w:marBottom w:val="0"/>
          <w:divBdr>
            <w:top w:val="none" w:sz="0" w:space="0" w:color="auto"/>
            <w:left w:val="none" w:sz="0" w:space="0" w:color="auto"/>
            <w:bottom w:val="none" w:sz="0" w:space="0" w:color="auto"/>
            <w:right w:val="none" w:sz="0" w:space="0" w:color="auto"/>
          </w:divBdr>
        </w:div>
        <w:div w:id="1835681914">
          <w:marLeft w:val="640"/>
          <w:marRight w:val="0"/>
          <w:marTop w:val="0"/>
          <w:marBottom w:val="0"/>
          <w:divBdr>
            <w:top w:val="none" w:sz="0" w:space="0" w:color="auto"/>
            <w:left w:val="none" w:sz="0" w:space="0" w:color="auto"/>
            <w:bottom w:val="none" w:sz="0" w:space="0" w:color="auto"/>
            <w:right w:val="none" w:sz="0" w:space="0" w:color="auto"/>
          </w:divBdr>
        </w:div>
        <w:div w:id="1979143516">
          <w:marLeft w:val="640"/>
          <w:marRight w:val="0"/>
          <w:marTop w:val="0"/>
          <w:marBottom w:val="0"/>
          <w:divBdr>
            <w:top w:val="none" w:sz="0" w:space="0" w:color="auto"/>
            <w:left w:val="none" w:sz="0" w:space="0" w:color="auto"/>
            <w:bottom w:val="none" w:sz="0" w:space="0" w:color="auto"/>
            <w:right w:val="none" w:sz="0" w:space="0" w:color="auto"/>
          </w:divBdr>
        </w:div>
        <w:div w:id="2031102856">
          <w:marLeft w:val="640"/>
          <w:marRight w:val="0"/>
          <w:marTop w:val="0"/>
          <w:marBottom w:val="0"/>
          <w:divBdr>
            <w:top w:val="none" w:sz="0" w:space="0" w:color="auto"/>
            <w:left w:val="none" w:sz="0" w:space="0" w:color="auto"/>
            <w:bottom w:val="none" w:sz="0" w:space="0" w:color="auto"/>
            <w:right w:val="none" w:sz="0" w:space="0" w:color="auto"/>
          </w:divBdr>
        </w:div>
        <w:div w:id="412894061">
          <w:marLeft w:val="640"/>
          <w:marRight w:val="0"/>
          <w:marTop w:val="0"/>
          <w:marBottom w:val="0"/>
          <w:divBdr>
            <w:top w:val="none" w:sz="0" w:space="0" w:color="auto"/>
            <w:left w:val="none" w:sz="0" w:space="0" w:color="auto"/>
            <w:bottom w:val="none" w:sz="0" w:space="0" w:color="auto"/>
            <w:right w:val="none" w:sz="0" w:space="0" w:color="auto"/>
          </w:divBdr>
        </w:div>
        <w:div w:id="1307125510">
          <w:marLeft w:val="640"/>
          <w:marRight w:val="0"/>
          <w:marTop w:val="0"/>
          <w:marBottom w:val="0"/>
          <w:divBdr>
            <w:top w:val="none" w:sz="0" w:space="0" w:color="auto"/>
            <w:left w:val="none" w:sz="0" w:space="0" w:color="auto"/>
            <w:bottom w:val="none" w:sz="0" w:space="0" w:color="auto"/>
            <w:right w:val="none" w:sz="0" w:space="0" w:color="auto"/>
          </w:divBdr>
        </w:div>
        <w:div w:id="1568102667">
          <w:marLeft w:val="640"/>
          <w:marRight w:val="0"/>
          <w:marTop w:val="0"/>
          <w:marBottom w:val="0"/>
          <w:divBdr>
            <w:top w:val="none" w:sz="0" w:space="0" w:color="auto"/>
            <w:left w:val="none" w:sz="0" w:space="0" w:color="auto"/>
            <w:bottom w:val="none" w:sz="0" w:space="0" w:color="auto"/>
            <w:right w:val="none" w:sz="0" w:space="0" w:color="auto"/>
          </w:divBdr>
        </w:div>
        <w:div w:id="1710910984">
          <w:marLeft w:val="640"/>
          <w:marRight w:val="0"/>
          <w:marTop w:val="0"/>
          <w:marBottom w:val="0"/>
          <w:divBdr>
            <w:top w:val="none" w:sz="0" w:space="0" w:color="auto"/>
            <w:left w:val="none" w:sz="0" w:space="0" w:color="auto"/>
            <w:bottom w:val="none" w:sz="0" w:space="0" w:color="auto"/>
            <w:right w:val="none" w:sz="0" w:space="0" w:color="auto"/>
          </w:divBdr>
        </w:div>
        <w:div w:id="802188407">
          <w:marLeft w:val="640"/>
          <w:marRight w:val="0"/>
          <w:marTop w:val="0"/>
          <w:marBottom w:val="0"/>
          <w:divBdr>
            <w:top w:val="none" w:sz="0" w:space="0" w:color="auto"/>
            <w:left w:val="none" w:sz="0" w:space="0" w:color="auto"/>
            <w:bottom w:val="none" w:sz="0" w:space="0" w:color="auto"/>
            <w:right w:val="none" w:sz="0" w:space="0" w:color="auto"/>
          </w:divBdr>
        </w:div>
        <w:div w:id="634212440">
          <w:marLeft w:val="640"/>
          <w:marRight w:val="0"/>
          <w:marTop w:val="0"/>
          <w:marBottom w:val="0"/>
          <w:divBdr>
            <w:top w:val="none" w:sz="0" w:space="0" w:color="auto"/>
            <w:left w:val="none" w:sz="0" w:space="0" w:color="auto"/>
            <w:bottom w:val="none" w:sz="0" w:space="0" w:color="auto"/>
            <w:right w:val="none" w:sz="0" w:space="0" w:color="auto"/>
          </w:divBdr>
        </w:div>
        <w:div w:id="452676003">
          <w:marLeft w:val="640"/>
          <w:marRight w:val="0"/>
          <w:marTop w:val="0"/>
          <w:marBottom w:val="0"/>
          <w:divBdr>
            <w:top w:val="none" w:sz="0" w:space="0" w:color="auto"/>
            <w:left w:val="none" w:sz="0" w:space="0" w:color="auto"/>
            <w:bottom w:val="none" w:sz="0" w:space="0" w:color="auto"/>
            <w:right w:val="none" w:sz="0" w:space="0" w:color="auto"/>
          </w:divBdr>
        </w:div>
        <w:div w:id="1449395928">
          <w:marLeft w:val="640"/>
          <w:marRight w:val="0"/>
          <w:marTop w:val="0"/>
          <w:marBottom w:val="0"/>
          <w:divBdr>
            <w:top w:val="none" w:sz="0" w:space="0" w:color="auto"/>
            <w:left w:val="none" w:sz="0" w:space="0" w:color="auto"/>
            <w:bottom w:val="none" w:sz="0" w:space="0" w:color="auto"/>
            <w:right w:val="none" w:sz="0" w:space="0" w:color="auto"/>
          </w:divBdr>
        </w:div>
        <w:div w:id="1554584145">
          <w:marLeft w:val="640"/>
          <w:marRight w:val="0"/>
          <w:marTop w:val="0"/>
          <w:marBottom w:val="0"/>
          <w:divBdr>
            <w:top w:val="none" w:sz="0" w:space="0" w:color="auto"/>
            <w:left w:val="none" w:sz="0" w:space="0" w:color="auto"/>
            <w:bottom w:val="none" w:sz="0" w:space="0" w:color="auto"/>
            <w:right w:val="none" w:sz="0" w:space="0" w:color="auto"/>
          </w:divBdr>
        </w:div>
        <w:div w:id="235750813">
          <w:marLeft w:val="640"/>
          <w:marRight w:val="0"/>
          <w:marTop w:val="0"/>
          <w:marBottom w:val="0"/>
          <w:divBdr>
            <w:top w:val="none" w:sz="0" w:space="0" w:color="auto"/>
            <w:left w:val="none" w:sz="0" w:space="0" w:color="auto"/>
            <w:bottom w:val="none" w:sz="0" w:space="0" w:color="auto"/>
            <w:right w:val="none" w:sz="0" w:space="0" w:color="auto"/>
          </w:divBdr>
        </w:div>
        <w:div w:id="783882628">
          <w:marLeft w:val="640"/>
          <w:marRight w:val="0"/>
          <w:marTop w:val="0"/>
          <w:marBottom w:val="0"/>
          <w:divBdr>
            <w:top w:val="none" w:sz="0" w:space="0" w:color="auto"/>
            <w:left w:val="none" w:sz="0" w:space="0" w:color="auto"/>
            <w:bottom w:val="none" w:sz="0" w:space="0" w:color="auto"/>
            <w:right w:val="none" w:sz="0" w:space="0" w:color="auto"/>
          </w:divBdr>
        </w:div>
        <w:div w:id="416481353">
          <w:marLeft w:val="640"/>
          <w:marRight w:val="0"/>
          <w:marTop w:val="0"/>
          <w:marBottom w:val="0"/>
          <w:divBdr>
            <w:top w:val="none" w:sz="0" w:space="0" w:color="auto"/>
            <w:left w:val="none" w:sz="0" w:space="0" w:color="auto"/>
            <w:bottom w:val="none" w:sz="0" w:space="0" w:color="auto"/>
            <w:right w:val="none" w:sz="0" w:space="0" w:color="auto"/>
          </w:divBdr>
        </w:div>
        <w:div w:id="1486124604">
          <w:marLeft w:val="640"/>
          <w:marRight w:val="0"/>
          <w:marTop w:val="0"/>
          <w:marBottom w:val="0"/>
          <w:divBdr>
            <w:top w:val="none" w:sz="0" w:space="0" w:color="auto"/>
            <w:left w:val="none" w:sz="0" w:space="0" w:color="auto"/>
            <w:bottom w:val="none" w:sz="0" w:space="0" w:color="auto"/>
            <w:right w:val="none" w:sz="0" w:space="0" w:color="auto"/>
          </w:divBdr>
        </w:div>
        <w:div w:id="807471997">
          <w:marLeft w:val="640"/>
          <w:marRight w:val="0"/>
          <w:marTop w:val="0"/>
          <w:marBottom w:val="0"/>
          <w:divBdr>
            <w:top w:val="none" w:sz="0" w:space="0" w:color="auto"/>
            <w:left w:val="none" w:sz="0" w:space="0" w:color="auto"/>
            <w:bottom w:val="none" w:sz="0" w:space="0" w:color="auto"/>
            <w:right w:val="none" w:sz="0" w:space="0" w:color="auto"/>
          </w:divBdr>
        </w:div>
        <w:div w:id="13193442">
          <w:marLeft w:val="640"/>
          <w:marRight w:val="0"/>
          <w:marTop w:val="0"/>
          <w:marBottom w:val="0"/>
          <w:divBdr>
            <w:top w:val="none" w:sz="0" w:space="0" w:color="auto"/>
            <w:left w:val="none" w:sz="0" w:space="0" w:color="auto"/>
            <w:bottom w:val="none" w:sz="0" w:space="0" w:color="auto"/>
            <w:right w:val="none" w:sz="0" w:space="0" w:color="auto"/>
          </w:divBdr>
        </w:div>
        <w:div w:id="1509949456">
          <w:marLeft w:val="640"/>
          <w:marRight w:val="0"/>
          <w:marTop w:val="0"/>
          <w:marBottom w:val="0"/>
          <w:divBdr>
            <w:top w:val="none" w:sz="0" w:space="0" w:color="auto"/>
            <w:left w:val="none" w:sz="0" w:space="0" w:color="auto"/>
            <w:bottom w:val="none" w:sz="0" w:space="0" w:color="auto"/>
            <w:right w:val="none" w:sz="0" w:space="0" w:color="auto"/>
          </w:divBdr>
        </w:div>
        <w:div w:id="1506170829">
          <w:marLeft w:val="640"/>
          <w:marRight w:val="0"/>
          <w:marTop w:val="0"/>
          <w:marBottom w:val="0"/>
          <w:divBdr>
            <w:top w:val="none" w:sz="0" w:space="0" w:color="auto"/>
            <w:left w:val="none" w:sz="0" w:space="0" w:color="auto"/>
            <w:bottom w:val="none" w:sz="0" w:space="0" w:color="auto"/>
            <w:right w:val="none" w:sz="0" w:space="0" w:color="auto"/>
          </w:divBdr>
        </w:div>
        <w:div w:id="573593236">
          <w:marLeft w:val="640"/>
          <w:marRight w:val="0"/>
          <w:marTop w:val="0"/>
          <w:marBottom w:val="0"/>
          <w:divBdr>
            <w:top w:val="none" w:sz="0" w:space="0" w:color="auto"/>
            <w:left w:val="none" w:sz="0" w:space="0" w:color="auto"/>
            <w:bottom w:val="none" w:sz="0" w:space="0" w:color="auto"/>
            <w:right w:val="none" w:sz="0" w:space="0" w:color="auto"/>
          </w:divBdr>
        </w:div>
        <w:div w:id="1179849479">
          <w:marLeft w:val="640"/>
          <w:marRight w:val="0"/>
          <w:marTop w:val="0"/>
          <w:marBottom w:val="0"/>
          <w:divBdr>
            <w:top w:val="none" w:sz="0" w:space="0" w:color="auto"/>
            <w:left w:val="none" w:sz="0" w:space="0" w:color="auto"/>
            <w:bottom w:val="none" w:sz="0" w:space="0" w:color="auto"/>
            <w:right w:val="none" w:sz="0" w:space="0" w:color="auto"/>
          </w:divBdr>
        </w:div>
        <w:div w:id="409960254">
          <w:marLeft w:val="640"/>
          <w:marRight w:val="0"/>
          <w:marTop w:val="0"/>
          <w:marBottom w:val="0"/>
          <w:divBdr>
            <w:top w:val="none" w:sz="0" w:space="0" w:color="auto"/>
            <w:left w:val="none" w:sz="0" w:space="0" w:color="auto"/>
            <w:bottom w:val="none" w:sz="0" w:space="0" w:color="auto"/>
            <w:right w:val="none" w:sz="0" w:space="0" w:color="auto"/>
          </w:divBdr>
        </w:div>
        <w:div w:id="2010789586">
          <w:marLeft w:val="640"/>
          <w:marRight w:val="0"/>
          <w:marTop w:val="0"/>
          <w:marBottom w:val="0"/>
          <w:divBdr>
            <w:top w:val="none" w:sz="0" w:space="0" w:color="auto"/>
            <w:left w:val="none" w:sz="0" w:space="0" w:color="auto"/>
            <w:bottom w:val="none" w:sz="0" w:space="0" w:color="auto"/>
            <w:right w:val="none" w:sz="0" w:space="0" w:color="auto"/>
          </w:divBdr>
        </w:div>
        <w:div w:id="742145638">
          <w:marLeft w:val="640"/>
          <w:marRight w:val="0"/>
          <w:marTop w:val="0"/>
          <w:marBottom w:val="0"/>
          <w:divBdr>
            <w:top w:val="none" w:sz="0" w:space="0" w:color="auto"/>
            <w:left w:val="none" w:sz="0" w:space="0" w:color="auto"/>
            <w:bottom w:val="none" w:sz="0" w:space="0" w:color="auto"/>
            <w:right w:val="none" w:sz="0" w:space="0" w:color="auto"/>
          </w:divBdr>
        </w:div>
        <w:div w:id="648747087">
          <w:marLeft w:val="640"/>
          <w:marRight w:val="0"/>
          <w:marTop w:val="0"/>
          <w:marBottom w:val="0"/>
          <w:divBdr>
            <w:top w:val="none" w:sz="0" w:space="0" w:color="auto"/>
            <w:left w:val="none" w:sz="0" w:space="0" w:color="auto"/>
            <w:bottom w:val="none" w:sz="0" w:space="0" w:color="auto"/>
            <w:right w:val="none" w:sz="0" w:space="0" w:color="auto"/>
          </w:divBdr>
        </w:div>
        <w:div w:id="1262953138">
          <w:marLeft w:val="640"/>
          <w:marRight w:val="0"/>
          <w:marTop w:val="0"/>
          <w:marBottom w:val="0"/>
          <w:divBdr>
            <w:top w:val="none" w:sz="0" w:space="0" w:color="auto"/>
            <w:left w:val="none" w:sz="0" w:space="0" w:color="auto"/>
            <w:bottom w:val="none" w:sz="0" w:space="0" w:color="auto"/>
            <w:right w:val="none" w:sz="0" w:space="0" w:color="auto"/>
          </w:divBdr>
        </w:div>
        <w:div w:id="437726427">
          <w:marLeft w:val="640"/>
          <w:marRight w:val="0"/>
          <w:marTop w:val="0"/>
          <w:marBottom w:val="0"/>
          <w:divBdr>
            <w:top w:val="none" w:sz="0" w:space="0" w:color="auto"/>
            <w:left w:val="none" w:sz="0" w:space="0" w:color="auto"/>
            <w:bottom w:val="none" w:sz="0" w:space="0" w:color="auto"/>
            <w:right w:val="none" w:sz="0" w:space="0" w:color="auto"/>
          </w:divBdr>
        </w:div>
        <w:div w:id="1092972566">
          <w:marLeft w:val="640"/>
          <w:marRight w:val="0"/>
          <w:marTop w:val="0"/>
          <w:marBottom w:val="0"/>
          <w:divBdr>
            <w:top w:val="none" w:sz="0" w:space="0" w:color="auto"/>
            <w:left w:val="none" w:sz="0" w:space="0" w:color="auto"/>
            <w:bottom w:val="none" w:sz="0" w:space="0" w:color="auto"/>
            <w:right w:val="none" w:sz="0" w:space="0" w:color="auto"/>
          </w:divBdr>
        </w:div>
        <w:div w:id="578251037">
          <w:marLeft w:val="640"/>
          <w:marRight w:val="0"/>
          <w:marTop w:val="0"/>
          <w:marBottom w:val="0"/>
          <w:divBdr>
            <w:top w:val="none" w:sz="0" w:space="0" w:color="auto"/>
            <w:left w:val="none" w:sz="0" w:space="0" w:color="auto"/>
            <w:bottom w:val="none" w:sz="0" w:space="0" w:color="auto"/>
            <w:right w:val="none" w:sz="0" w:space="0" w:color="auto"/>
          </w:divBdr>
        </w:div>
        <w:div w:id="741952898">
          <w:marLeft w:val="640"/>
          <w:marRight w:val="0"/>
          <w:marTop w:val="0"/>
          <w:marBottom w:val="0"/>
          <w:divBdr>
            <w:top w:val="none" w:sz="0" w:space="0" w:color="auto"/>
            <w:left w:val="none" w:sz="0" w:space="0" w:color="auto"/>
            <w:bottom w:val="none" w:sz="0" w:space="0" w:color="auto"/>
            <w:right w:val="none" w:sz="0" w:space="0" w:color="auto"/>
          </w:divBdr>
        </w:div>
        <w:div w:id="1238513949">
          <w:marLeft w:val="640"/>
          <w:marRight w:val="0"/>
          <w:marTop w:val="0"/>
          <w:marBottom w:val="0"/>
          <w:divBdr>
            <w:top w:val="none" w:sz="0" w:space="0" w:color="auto"/>
            <w:left w:val="none" w:sz="0" w:space="0" w:color="auto"/>
            <w:bottom w:val="none" w:sz="0" w:space="0" w:color="auto"/>
            <w:right w:val="none" w:sz="0" w:space="0" w:color="auto"/>
          </w:divBdr>
        </w:div>
        <w:div w:id="1118329817">
          <w:marLeft w:val="640"/>
          <w:marRight w:val="0"/>
          <w:marTop w:val="0"/>
          <w:marBottom w:val="0"/>
          <w:divBdr>
            <w:top w:val="none" w:sz="0" w:space="0" w:color="auto"/>
            <w:left w:val="none" w:sz="0" w:space="0" w:color="auto"/>
            <w:bottom w:val="none" w:sz="0" w:space="0" w:color="auto"/>
            <w:right w:val="none" w:sz="0" w:space="0" w:color="auto"/>
          </w:divBdr>
        </w:div>
        <w:div w:id="708459547">
          <w:marLeft w:val="640"/>
          <w:marRight w:val="0"/>
          <w:marTop w:val="0"/>
          <w:marBottom w:val="0"/>
          <w:divBdr>
            <w:top w:val="none" w:sz="0" w:space="0" w:color="auto"/>
            <w:left w:val="none" w:sz="0" w:space="0" w:color="auto"/>
            <w:bottom w:val="none" w:sz="0" w:space="0" w:color="auto"/>
            <w:right w:val="none" w:sz="0" w:space="0" w:color="auto"/>
          </w:divBdr>
        </w:div>
        <w:div w:id="1331369053">
          <w:marLeft w:val="640"/>
          <w:marRight w:val="0"/>
          <w:marTop w:val="0"/>
          <w:marBottom w:val="0"/>
          <w:divBdr>
            <w:top w:val="none" w:sz="0" w:space="0" w:color="auto"/>
            <w:left w:val="none" w:sz="0" w:space="0" w:color="auto"/>
            <w:bottom w:val="none" w:sz="0" w:space="0" w:color="auto"/>
            <w:right w:val="none" w:sz="0" w:space="0" w:color="auto"/>
          </w:divBdr>
        </w:div>
        <w:div w:id="903682666">
          <w:marLeft w:val="640"/>
          <w:marRight w:val="0"/>
          <w:marTop w:val="0"/>
          <w:marBottom w:val="0"/>
          <w:divBdr>
            <w:top w:val="none" w:sz="0" w:space="0" w:color="auto"/>
            <w:left w:val="none" w:sz="0" w:space="0" w:color="auto"/>
            <w:bottom w:val="none" w:sz="0" w:space="0" w:color="auto"/>
            <w:right w:val="none" w:sz="0" w:space="0" w:color="auto"/>
          </w:divBdr>
        </w:div>
        <w:div w:id="163328960">
          <w:marLeft w:val="640"/>
          <w:marRight w:val="0"/>
          <w:marTop w:val="0"/>
          <w:marBottom w:val="0"/>
          <w:divBdr>
            <w:top w:val="none" w:sz="0" w:space="0" w:color="auto"/>
            <w:left w:val="none" w:sz="0" w:space="0" w:color="auto"/>
            <w:bottom w:val="none" w:sz="0" w:space="0" w:color="auto"/>
            <w:right w:val="none" w:sz="0" w:space="0" w:color="auto"/>
          </w:divBdr>
        </w:div>
        <w:div w:id="1232694918">
          <w:marLeft w:val="640"/>
          <w:marRight w:val="0"/>
          <w:marTop w:val="0"/>
          <w:marBottom w:val="0"/>
          <w:divBdr>
            <w:top w:val="none" w:sz="0" w:space="0" w:color="auto"/>
            <w:left w:val="none" w:sz="0" w:space="0" w:color="auto"/>
            <w:bottom w:val="none" w:sz="0" w:space="0" w:color="auto"/>
            <w:right w:val="none" w:sz="0" w:space="0" w:color="auto"/>
          </w:divBdr>
        </w:div>
        <w:div w:id="1798646862">
          <w:marLeft w:val="640"/>
          <w:marRight w:val="0"/>
          <w:marTop w:val="0"/>
          <w:marBottom w:val="0"/>
          <w:divBdr>
            <w:top w:val="none" w:sz="0" w:space="0" w:color="auto"/>
            <w:left w:val="none" w:sz="0" w:space="0" w:color="auto"/>
            <w:bottom w:val="none" w:sz="0" w:space="0" w:color="auto"/>
            <w:right w:val="none" w:sz="0" w:space="0" w:color="auto"/>
          </w:divBdr>
        </w:div>
        <w:div w:id="511842049">
          <w:marLeft w:val="640"/>
          <w:marRight w:val="0"/>
          <w:marTop w:val="0"/>
          <w:marBottom w:val="0"/>
          <w:divBdr>
            <w:top w:val="none" w:sz="0" w:space="0" w:color="auto"/>
            <w:left w:val="none" w:sz="0" w:space="0" w:color="auto"/>
            <w:bottom w:val="none" w:sz="0" w:space="0" w:color="auto"/>
            <w:right w:val="none" w:sz="0" w:space="0" w:color="auto"/>
          </w:divBdr>
        </w:div>
        <w:div w:id="21593439">
          <w:marLeft w:val="640"/>
          <w:marRight w:val="0"/>
          <w:marTop w:val="0"/>
          <w:marBottom w:val="0"/>
          <w:divBdr>
            <w:top w:val="none" w:sz="0" w:space="0" w:color="auto"/>
            <w:left w:val="none" w:sz="0" w:space="0" w:color="auto"/>
            <w:bottom w:val="none" w:sz="0" w:space="0" w:color="auto"/>
            <w:right w:val="none" w:sz="0" w:space="0" w:color="auto"/>
          </w:divBdr>
        </w:div>
        <w:div w:id="1108157203">
          <w:marLeft w:val="640"/>
          <w:marRight w:val="0"/>
          <w:marTop w:val="0"/>
          <w:marBottom w:val="0"/>
          <w:divBdr>
            <w:top w:val="none" w:sz="0" w:space="0" w:color="auto"/>
            <w:left w:val="none" w:sz="0" w:space="0" w:color="auto"/>
            <w:bottom w:val="none" w:sz="0" w:space="0" w:color="auto"/>
            <w:right w:val="none" w:sz="0" w:space="0" w:color="auto"/>
          </w:divBdr>
        </w:div>
        <w:div w:id="100029110">
          <w:marLeft w:val="640"/>
          <w:marRight w:val="0"/>
          <w:marTop w:val="0"/>
          <w:marBottom w:val="0"/>
          <w:divBdr>
            <w:top w:val="none" w:sz="0" w:space="0" w:color="auto"/>
            <w:left w:val="none" w:sz="0" w:space="0" w:color="auto"/>
            <w:bottom w:val="none" w:sz="0" w:space="0" w:color="auto"/>
            <w:right w:val="none" w:sz="0" w:space="0" w:color="auto"/>
          </w:divBdr>
        </w:div>
        <w:div w:id="1445729670">
          <w:marLeft w:val="640"/>
          <w:marRight w:val="0"/>
          <w:marTop w:val="0"/>
          <w:marBottom w:val="0"/>
          <w:divBdr>
            <w:top w:val="none" w:sz="0" w:space="0" w:color="auto"/>
            <w:left w:val="none" w:sz="0" w:space="0" w:color="auto"/>
            <w:bottom w:val="none" w:sz="0" w:space="0" w:color="auto"/>
            <w:right w:val="none" w:sz="0" w:space="0" w:color="auto"/>
          </w:divBdr>
        </w:div>
        <w:div w:id="966663179">
          <w:marLeft w:val="640"/>
          <w:marRight w:val="0"/>
          <w:marTop w:val="0"/>
          <w:marBottom w:val="0"/>
          <w:divBdr>
            <w:top w:val="none" w:sz="0" w:space="0" w:color="auto"/>
            <w:left w:val="none" w:sz="0" w:space="0" w:color="auto"/>
            <w:bottom w:val="none" w:sz="0" w:space="0" w:color="auto"/>
            <w:right w:val="none" w:sz="0" w:space="0" w:color="auto"/>
          </w:divBdr>
        </w:div>
        <w:div w:id="1819345227">
          <w:marLeft w:val="640"/>
          <w:marRight w:val="0"/>
          <w:marTop w:val="0"/>
          <w:marBottom w:val="0"/>
          <w:divBdr>
            <w:top w:val="none" w:sz="0" w:space="0" w:color="auto"/>
            <w:left w:val="none" w:sz="0" w:space="0" w:color="auto"/>
            <w:bottom w:val="none" w:sz="0" w:space="0" w:color="auto"/>
            <w:right w:val="none" w:sz="0" w:space="0" w:color="auto"/>
          </w:divBdr>
        </w:div>
        <w:div w:id="1133913471">
          <w:marLeft w:val="640"/>
          <w:marRight w:val="0"/>
          <w:marTop w:val="0"/>
          <w:marBottom w:val="0"/>
          <w:divBdr>
            <w:top w:val="none" w:sz="0" w:space="0" w:color="auto"/>
            <w:left w:val="none" w:sz="0" w:space="0" w:color="auto"/>
            <w:bottom w:val="none" w:sz="0" w:space="0" w:color="auto"/>
            <w:right w:val="none" w:sz="0" w:space="0" w:color="auto"/>
          </w:divBdr>
        </w:div>
        <w:div w:id="469984125">
          <w:marLeft w:val="640"/>
          <w:marRight w:val="0"/>
          <w:marTop w:val="0"/>
          <w:marBottom w:val="0"/>
          <w:divBdr>
            <w:top w:val="none" w:sz="0" w:space="0" w:color="auto"/>
            <w:left w:val="none" w:sz="0" w:space="0" w:color="auto"/>
            <w:bottom w:val="none" w:sz="0" w:space="0" w:color="auto"/>
            <w:right w:val="none" w:sz="0" w:space="0" w:color="auto"/>
          </w:divBdr>
        </w:div>
        <w:div w:id="1562399675">
          <w:marLeft w:val="640"/>
          <w:marRight w:val="0"/>
          <w:marTop w:val="0"/>
          <w:marBottom w:val="0"/>
          <w:divBdr>
            <w:top w:val="none" w:sz="0" w:space="0" w:color="auto"/>
            <w:left w:val="none" w:sz="0" w:space="0" w:color="auto"/>
            <w:bottom w:val="none" w:sz="0" w:space="0" w:color="auto"/>
            <w:right w:val="none" w:sz="0" w:space="0" w:color="auto"/>
          </w:divBdr>
        </w:div>
        <w:div w:id="2074500952">
          <w:marLeft w:val="640"/>
          <w:marRight w:val="0"/>
          <w:marTop w:val="0"/>
          <w:marBottom w:val="0"/>
          <w:divBdr>
            <w:top w:val="none" w:sz="0" w:space="0" w:color="auto"/>
            <w:left w:val="none" w:sz="0" w:space="0" w:color="auto"/>
            <w:bottom w:val="none" w:sz="0" w:space="0" w:color="auto"/>
            <w:right w:val="none" w:sz="0" w:space="0" w:color="auto"/>
          </w:divBdr>
        </w:div>
        <w:div w:id="1126969538">
          <w:marLeft w:val="640"/>
          <w:marRight w:val="0"/>
          <w:marTop w:val="0"/>
          <w:marBottom w:val="0"/>
          <w:divBdr>
            <w:top w:val="none" w:sz="0" w:space="0" w:color="auto"/>
            <w:left w:val="none" w:sz="0" w:space="0" w:color="auto"/>
            <w:bottom w:val="none" w:sz="0" w:space="0" w:color="auto"/>
            <w:right w:val="none" w:sz="0" w:space="0" w:color="auto"/>
          </w:divBdr>
        </w:div>
        <w:div w:id="1364473772">
          <w:marLeft w:val="640"/>
          <w:marRight w:val="0"/>
          <w:marTop w:val="0"/>
          <w:marBottom w:val="0"/>
          <w:divBdr>
            <w:top w:val="none" w:sz="0" w:space="0" w:color="auto"/>
            <w:left w:val="none" w:sz="0" w:space="0" w:color="auto"/>
            <w:bottom w:val="none" w:sz="0" w:space="0" w:color="auto"/>
            <w:right w:val="none" w:sz="0" w:space="0" w:color="auto"/>
          </w:divBdr>
        </w:div>
        <w:div w:id="2091390830">
          <w:marLeft w:val="640"/>
          <w:marRight w:val="0"/>
          <w:marTop w:val="0"/>
          <w:marBottom w:val="0"/>
          <w:divBdr>
            <w:top w:val="none" w:sz="0" w:space="0" w:color="auto"/>
            <w:left w:val="none" w:sz="0" w:space="0" w:color="auto"/>
            <w:bottom w:val="none" w:sz="0" w:space="0" w:color="auto"/>
            <w:right w:val="none" w:sz="0" w:space="0" w:color="auto"/>
          </w:divBdr>
        </w:div>
        <w:div w:id="1453595213">
          <w:marLeft w:val="640"/>
          <w:marRight w:val="0"/>
          <w:marTop w:val="0"/>
          <w:marBottom w:val="0"/>
          <w:divBdr>
            <w:top w:val="none" w:sz="0" w:space="0" w:color="auto"/>
            <w:left w:val="none" w:sz="0" w:space="0" w:color="auto"/>
            <w:bottom w:val="none" w:sz="0" w:space="0" w:color="auto"/>
            <w:right w:val="none" w:sz="0" w:space="0" w:color="auto"/>
          </w:divBdr>
        </w:div>
        <w:div w:id="27724954">
          <w:marLeft w:val="640"/>
          <w:marRight w:val="0"/>
          <w:marTop w:val="0"/>
          <w:marBottom w:val="0"/>
          <w:divBdr>
            <w:top w:val="none" w:sz="0" w:space="0" w:color="auto"/>
            <w:left w:val="none" w:sz="0" w:space="0" w:color="auto"/>
            <w:bottom w:val="none" w:sz="0" w:space="0" w:color="auto"/>
            <w:right w:val="none" w:sz="0" w:space="0" w:color="auto"/>
          </w:divBdr>
        </w:div>
      </w:divsChild>
    </w:div>
    <w:div w:id="601299319">
      <w:bodyDiv w:val="1"/>
      <w:marLeft w:val="0"/>
      <w:marRight w:val="0"/>
      <w:marTop w:val="0"/>
      <w:marBottom w:val="0"/>
      <w:divBdr>
        <w:top w:val="none" w:sz="0" w:space="0" w:color="auto"/>
        <w:left w:val="none" w:sz="0" w:space="0" w:color="auto"/>
        <w:bottom w:val="none" w:sz="0" w:space="0" w:color="auto"/>
        <w:right w:val="none" w:sz="0" w:space="0" w:color="auto"/>
      </w:divBdr>
      <w:divsChild>
        <w:div w:id="211041796">
          <w:marLeft w:val="640"/>
          <w:marRight w:val="0"/>
          <w:marTop w:val="0"/>
          <w:marBottom w:val="0"/>
          <w:divBdr>
            <w:top w:val="none" w:sz="0" w:space="0" w:color="auto"/>
            <w:left w:val="none" w:sz="0" w:space="0" w:color="auto"/>
            <w:bottom w:val="none" w:sz="0" w:space="0" w:color="auto"/>
            <w:right w:val="none" w:sz="0" w:space="0" w:color="auto"/>
          </w:divBdr>
        </w:div>
        <w:div w:id="1937395522">
          <w:marLeft w:val="640"/>
          <w:marRight w:val="0"/>
          <w:marTop w:val="0"/>
          <w:marBottom w:val="0"/>
          <w:divBdr>
            <w:top w:val="none" w:sz="0" w:space="0" w:color="auto"/>
            <w:left w:val="none" w:sz="0" w:space="0" w:color="auto"/>
            <w:bottom w:val="none" w:sz="0" w:space="0" w:color="auto"/>
            <w:right w:val="none" w:sz="0" w:space="0" w:color="auto"/>
          </w:divBdr>
        </w:div>
        <w:div w:id="2073309113">
          <w:marLeft w:val="640"/>
          <w:marRight w:val="0"/>
          <w:marTop w:val="0"/>
          <w:marBottom w:val="0"/>
          <w:divBdr>
            <w:top w:val="none" w:sz="0" w:space="0" w:color="auto"/>
            <w:left w:val="none" w:sz="0" w:space="0" w:color="auto"/>
            <w:bottom w:val="none" w:sz="0" w:space="0" w:color="auto"/>
            <w:right w:val="none" w:sz="0" w:space="0" w:color="auto"/>
          </w:divBdr>
        </w:div>
        <w:div w:id="1168789243">
          <w:marLeft w:val="640"/>
          <w:marRight w:val="0"/>
          <w:marTop w:val="0"/>
          <w:marBottom w:val="0"/>
          <w:divBdr>
            <w:top w:val="none" w:sz="0" w:space="0" w:color="auto"/>
            <w:left w:val="none" w:sz="0" w:space="0" w:color="auto"/>
            <w:bottom w:val="none" w:sz="0" w:space="0" w:color="auto"/>
            <w:right w:val="none" w:sz="0" w:space="0" w:color="auto"/>
          </w:divBdr>
        </w:div>
        <w:div w:id="2056201373">
          <w:marLeft w:val="640"/>
          <w:marRight w:val="0"/>
          <w:marTop w:val="0"/>
          <w:marBottom w:val="0"/>
          <w:divBdr>
            <w:top w:val="none" w:sz="0" w:space="0" w:color="auto"/>
            <w:left w:val="none" w:sz="0" w:space="0" w:color="auto"/>
            <w:bottom w:val="none" w:sz="0" w:space="0" w:color="auto"/>
            <w:right w:val="none" w:sz="0" w:space="0" w:color="auto"/>
          </w:divBdr>
        </w:div>
        <w:div w:id="2090541447">
          <w:marLeft w:val="640"/>
          <w:marRight w:val="0"/>
          <w:marTop w:val="0"/>
          <w:marBottom w:val="0"/>
          <w:divBdr>
            <w:top w:val="none" w:sz="0" w:space="0" w:color="auto"/>
            <w:left w:val="none" w:sz="0" w:space="0" w:color="auto"/>
            <w:bottom w:val="none" w:sz="0" w:space="0" w:color="auto"/>
            <w:right w:val="none" w:sz="0" w:space="0" w:color="auto"/>
          </w:divBdr>
        </w:div>
        <w:div w:id="928662198">
          <w:marLeft w:val="640"/>
          <w:marRight w:val="0"/>
          <w:marTop w:val="0"/>
          <w:marBottom w:val="0"/>
          <w:divBdr>
            <w:top w:val="none" w:sz="0" w:space="0" w:color="auto"/>
            <w:left w:val="none" w:sz="0" w:space="0" w:color="auto"/>
            <w:bottom w:val="none" w:sz="0" w:space="0" w:color="auto"/>
            <w:right w:val="none" w:sz="0" w:space="0" w:color="auto"/>
          </w:divBdr>
        </w:div>
        <w:div w:id="1549411186">
          <w:marLeft w:val="640"/>
          <w:marRight w:val="0"/>
          <w:marTop w:val="0"/>
          <w:marBottom w:val="0"/>
          <w:divBdr>
            <w:top w:val="none" w:sz="0" w:space="0" w:color="auto"/>
            <w:left w:val="none" w:sz="0" w:space="0" w:color="auto"/>
            <w:bottom w:val="none" w:sz="0" w:space="0" w:color="auto"/>
            <w:right w:val="none" w:sz="0" w:space="0" w:color="auto"/>
          </w:divBdr>
        </w:div>
        <w:div w:id="185364603">
          <w:marLeft w:val="640"/>
          <w:marRight w:val="0"/>
          <w:marTop w:val="0"/>
          <w:marBottom w:val="0"/>
          <w:divBdr>
            <w:top w:val="none" w:sz="0" w:space="0" w:color="auto"/>
            <w:left w:val="none" w:sz="0" w:space="0" w:color="auto"/>
            <w:bottom w:val="none" w:sz="0" w:space="0" w:color="auto"/>
            <w:right w:val="none" w:sz="0" w:space="0" w:color="auto"/>
          </w:divBdr>
        </w:div>
        <w:div w:id="1529221343">
          <w:marLeft w:val="640"/>
          <w:marRight w:val="0"/>
          <w:marTop w:val="0"/>
          <w:marBottom w:val="0"/>
          <w:divBdr>
            <w:top w:val="none" w:sz="0" w:space="0" w:color="auto"/>
            <w:left w:val="none" w:sz="0" w:space="0" w:color="auto"/>
            <w:bottom w:val="none" w:sz="0" w:space="0" w:color="auto"/>
            <w:right w:val="none" w:sz="0" w:space="0" w:color="auto"/>
          </w:divBdr>
        </w:div>
        <w:div w:id="1859663608">
          <w:marLeft w:val="640"/>
          <w:marRight w:val="0"/>
          <w:marTop w:val="0"/>
          <w:marBottom w:val="0"/>
          <w:divBdr>
            <w:top w:val="none" w:sz="0" w:space="0" w:color="auto"/>
            <w:left w:val="none" w:sz="0" w:space="0" w:color="auto"/>
            <w:bottom w:val="none" w:sz="0" w:space="0" w:color="auto"/>
            <w:right w:val="none" w:sz="0" w:space="0" w:color="auto"/>
          </w:divBdr>
        </w:div>
        <w:div w:id="117647836">
          <w:marLeft w:val="640"/>
          <w:marRight w:val="0"/>
          <w:marTop w:val="0"/>
          <w:marBottom w:val="0"/>
          <w:divBdr>
            <w:top w:val="none" w:sz="0" w:space="0" w:color="auto"/>
            <w:left w:val="none" w:sz="0" w:space="0" w:color="auto"/>
            <w:bottom w:val="none" w:sz="0" w:space="0" w:color="auto"/>
            <w:right w:val="none" w:sz="0" w:space="0" w:color="auto"/>
          </w:divBdr>
        </w:div>
        <w:div w:id="245111216">
          <w:marLeft w:val="640"/>
          <w:marRight w:val="0"/>
          <w:marTop w:val="0"/>
          <w:marBottom w:val="0"/>
          <w:divBdr>
            <w:top w:val="none" w:sz="0" w:space="0" w:color="auto"/>
            <w:left w:val="none" w:sz="0" w:space="0" w:color="auto"/>
            <w:bottom w:val="none" w:sz="0" w:space="0" w:color="auto"/>
            <w:right w:val="none" w:sz="0" w:space="0" w:color="auto"/>
          </w:divBdr>
        </w:div>
        <w:div w:id="522129893">
          <w:marLeft w:val="640"/>
          <w:marRight w:val="0"/>
          <w:marTop w:val="0"/>
          <w:marBottom w:val="0"/>
          <w:divBdr>
            <w:top w:val="none" w:sz="0" w:space="0" w:color="auto"/>
            <w:left w:val="none" w:sz="0" w:space="0" w:color="auto"/>
            <w:bottom w:val="none" w:sz="0" w:space="0" w:color="auto"/>
            <w:right w:val="none" w:sz="0" w:space="0" w:color="auto"/>
          </w:divBdr>
        </w:div>
        <w:div w:id="1526403788">
          <w:marLeft w:val="640"/>
          <w:marRight w:val="0"/>
          <w:marTop w:val="0"/>
          <w:marBottom w:val="0"/>
          <w:divBdr>
            <w:top w:val="none" w:sz="0" w:space="0" w:color="auto"/>
            <w:left w:val="none" w:sz="0" w:space="0" w:color="auto"/>
            <w:bottom w:val="none" w:sz="0" w:space="0" w:color="auto"/>
            <w:right w:val="none" w:sz="0" w:space="0" w:color="auto"/>
          </w:divBdr>
        </w:div>
        <w:div w:id="1210612258">
          <w:marLeft w:val="640"/>
          <w:marRight w:val="0"/>
          <w:marTop w:val="0"/>
          <w:marBottom w:val="0"/>
          <w:divBdr>
            <w:top w:val="none" w:sz="0" w:space="0" w:color="auto"/>
            <w:left w:val="none" w:sz="0" w:space="0" w:color="auto"/>
            <w:bottom w:val="none" w:sz="0" w:space="0" w:color="auto"/>
            <w:right w:val="none" w:sz="0" w:space="0" w:color="auto"/>
          </w:divBdr>
        </w:div>
        <w:div w:id="1003897523">
          <w:marLeft w:val="640"/>
          <w:marRight w:val="0"/>
          <w:marTop w:val="0"/>
          <w:marBottom w:val="0"/>
          <w:divBdr>
            <w:top w:val="none" w:sz="0" w:space="0" w:color="auto"/>
            <w:left w:val="none" w:sz="0" w:space="0" w:color="auto"/>
            <w:bottom w:val="none" w:sz="0" w:space="0" w:color="auto"/>
            <w:right w:val="none" w:sz="0" w:space="0" w:color="auto"/>
          </w:divBdr>
        </w:div>
        <w:div w:id="1665814170">
          <w:marLeft w:val="640"/>
          <w:marRight w:val="0"/>
          <w:marTop w:val="0"/>
          <w:marBottom w:val="0"/>
          <w:divBdr>
            <w:top w:val="none" w:sz="0" w:space="0" w:color="auto"/>
            <w:left w:val="none" w:sz="0" w:space="0" w:color="auto"/>
            <w:bottom w:val="none" w:sz="0" w:space="0" w:color="auto"/>
            <w:right w:val="none" w:sz="0" w:space="0" w:color="auto"/>
          </w:divBdr>
        </w:div>
        <w:div w:id="1392533414">
          <w:marLeft w:val="640"/>
          <w:marRight w:val="0"/>
          <w:marTop w:val="0"/>
          <w:marBottom w:val="0"/>
          <w:divBdr>
            <w:top w:val="none" w:sz="0" w:space="0" w:color="auto"/>
            <w:left w:val="none" w:sz="0" w:space="0" w:color="auto"/>
            <w:bottom w:val="none" w:sz="0" w:space="0" w:color="auto"/>
            <w:right w:val="none" w:sz="0" w:space="0" w:color="auto"/>
          </w:divBdr>
        </w:div>
        <w:div w:id="895354631">
          <w:marLeft w:val="640"/>
          <w:marRight w:val="0"/>
          <w:marTop w:val="0"/>
          <w:marBottom w:val="0"/>
          <w:divBdr>
            <w:top w:val="none" w:sz="0" w:space="0" w:color="auto"/>
            <w:left w:val="none" w:sz="0" w:space="0" w:color="auto"/>
            <w:bottom w:val="none" w:sz="0" w:space="0" w:color="auto"/>
            <w:right w:val="none" w:sz="0" w:space="0" w:color="auto"/>
          </w:divBdr>
        </w:div>
        <w:div w:id="1678002249">
          <w:marLeft w:val="640"/>
          <w:marRight w:val="0"/>
          <w:marTop w:val="0"/>
          <w:marBottom w:val="0"/>
          <w:divBdr>
            <w:top w:val="none" w:sz="0" w:space="0" w:color="auto"/>
            <w:left w:val="none" w:sz="0" w:space="0" w:color="auto"/>
            <w:bottom w:val="none" w:sz="0" w:space="0" w:color="auto"/>
            <w:right w:val="none" w:sz="0" w:space="0" w:color="auto"/>
          </w:divBdr>
        </w:div>
        <w:div w:id="1136877711">
          <w:marLeft w:val="640"/>
          <w:marRight w:val="0"/>
          <w:marTop w:val="0"/>
          <w:marBottom w:val="0"/>
          <w:divBdr>
            <w:top w:val="none" w:sz="0" w:space="0" w:color="auto"/>
            <w:left w:val="none" w:sz="0" w:space="0" w:color="auto"/>
            <w:bottom w:val="none" w:sz="0" w:space="0" w:color="auto"/>
            <w:right w:val="none" w:sz="0" w:space="0" w:color="auto"/>
          </w:divBdr>
        </w:div>
        <w:div w:id="2006013291">
          <w:marLeft w:val="640"/>
          <w:marRight w:val="0"/>
          <w:marTop w:val="0"/>
          <w:marBottom w:val="0"/>
          <w:divBdr>
            <w:top w:val="none" w:sz="0" w:space="0" w:color="auto"/>
            <w:left w:val="none" w:sz="0" w:space="0" w:color="auto"/>
            <w:bottom w:val="none" w:sz="0" w:space="0" w:color="auto"/>
            <w:right w:val="none" w:sz="0" w:space="0" w:color="auto"/>
          </w:divBdr>
        </w:div>
        <w:div w:id="1511679751">
          <w:marLeft w:val="640"/>
          <w:marRight w:val="0"/>
          <w:marTop w:val="0"/>
          <w:marBottom w:val="0"/>
          <w:divBdr>
            <w:top w:val="none" w:sz="0" w:space="0" w:color="auto"/>
            <w:left w:val="none" w:sz="0" w:space="0" w:color="auto"/>
            <w:bottom w:val="none" w:sz="0" w:space="0" w:color="auto"/>
            <w:right w:val="none" w:sz="0" w:space="0" w:color="auto"/>
          </w:divBdr>
        </w:div>
        <w:div w:id="542913195">
          <w:marLeft w:val="640"/>
          <w:marRight w:val="0"/>
          <w:marTop w:val="0"/>
          <w:marBottom w:val="0"/>
          <w:divBdr>
            <w:top w:val="none" w:sz="0" w:space="0" w:color="auto"/>
            <w:left w:val="none" w:sz="0" w:space="0" w:color="auto"/>
            <w:bottom w:val="none" w:sz="0" w:space="0" w:color="auto"/>
            <w:right w:val="none" w:sz="0" w:space="0" w:color="auto"/>
          </w:divBdr>
        </w:div>
        <w:div w:id="1991864531">
          <w:marLeft w:val="640"/>
          <w:marRight w:val="0"/>
          <w:marTop w:val="0"/>
          <w:marBottom w:val="0"/>
          <w:divBdr>
            <w:top w:val="none" w:sz="0" w:space="0" w:color="auto"/>
            <w:left w:val="none" w:sz="0" w:space="0" w:color="auto"/>
            <w:bottom w:val="none" w:sz="0" w:space="0" w:color="auto"/>
            <w:right w:val="none" w:sz="0" w:space="0" w:color="auto"/>
          </w:divBdr>
        </w:div>
        <w:div w:id="927158128">
          <w:marLeft w:val="640"/>
          <w:marRight w:val="0"/>
          <w:marTop w:val="0"/>
          <w:marBottom w:val="0"/>
          <w:divBdr>
            <w:top w:val="none" w:sz="0" w:space="0" w:color="auto"/>
            <w:left w:val="none" w:sz="0" w:space="0" w:color="auto"/>
            <w:bottom w:val="none" w:sz="0" w:space="0" w:color="auto"/>
            <w:right w:val="none" w:sz="0" w:space="0" w:color="auto"/>
          </w:divBdr>
        </w:div>
        <w:div w:id="993989831">
          <w:marLeft w:val="640"/>
          <w:marRight w:val="0"/>
          <w:marTop w:val="0"/>
          <w:marBottom w:val="0"/>
          <w:divBdr>
            <w:top w:val="none" w:sz="0" w:space="0" w:color="auto"/>
            <w:left w:val="none" w:sz="0" w:space="0" w:color="auto"/>
            <w:bottom w:val="none" w:sz="0" w:space="0" w:color="auto"/>
            <w:right w:val="none" w:sz="0" w:space="0" w:color="auto"/>
          </w:divBdr>
        </w:div>
        <w:div w:id="1362977336">
          <w:marLeft w:val="640"/>
          <w:marRight w:val="0"/>
          <w:marTop w:val="0"/>
          <w:marBottom w:val="0"/>
          <w:divBdr>
            <w:top w:val="none" w:sz="0" w:space="0" w:color="auto"/>
            <w:left w:val="none" w:sz="0" w:space="0" w:color="auto"/>
            <w:bottom w:val="none" w:sz="0" w:space="0" w:color="auto"/>
            <w:right w:val="none" w:sz="0" w:space="0" w:color="auto"/>
          </w:divBdr>
        </w:div>
        <w:div w:id="1938950410">
          <w:marLeft w:val="640"/>
          <w:marRight w:val="0"/>
          <w:marTop w:val="0"/>
          <w:marBottom w:val="0"/>
          <w:divBdr>
            <w:top w:val="none" w:sz="0" w:space="0" w:color="auto"/>
            <w:left w:val="none" w:sz="0" w:space="0" w:color="auto"/>
            <w:bottom w:val="none" w:sz="0" w:space="0" w:color="auto"/>
            <w:right w:val="none" w:sz="0" w:space="0" w:color="auto"/>
          </w:divBdr>
        </w:div>
        <w:div w:id="1232082658">
          <w:marLeft w:val="640"/>
          <w:marRight w:val="0"/>
          <w:marTop w:val="0"/>
          <w:marBottom w:val="0"/>
          <w:divBdr>
            <w:top w:val="none" w:sz="0" w:space="0" w:color="auto"/>
            <w:left w:val="none" w:sz="0" w:space="0" w:color="auto"/>
            <w:bottom w:val="none" w:sz="0" w:space="0" w:color="auto"/>
            <w:right w:val="none" w:sz="0" w:space="0" w:color="auto"/>
          </w:divBdr>
        </w:div>
        <w:div w:id="220866323">
          <w:marLeft w:val="640"/>
          <w:marRight w:val="0"/>
          <w:marTop w:val="0"/>
          <w:marBottom w:val="0"/>
          <w:divBdr>
            <w:top w:val="none" w:sz="0" w:space="0" w:color="auto"/>
            <w:left w:val="none" w:sz="0" w:space="0" w:color="auto"/>
            <w:bottom w:val="none" w:sz="0" w:space="0" w:color="auto"/>
            <w:right w:val="none" w:sz="0" w:space="0" w:color="auto"/>
          </w:divBdr>
        </w:div>
        <w:div w:id="790247154">
          <w:marLeft w:val="640"/>
          <w:marRight w:val="0"/>
          <w:marTop w:val="0"/>
          <w:marBottom w:val="0"/>
          <w:divBdr>
            <w:top w:val="none" w:sz="0" w:space="0" w:color="auto"/>
            <w:left w:val="none" w:sz="0" w:space="0" w:color="auto"/>
            <w:bottom w:val="none" w:sz="0" w:space="0" w:color="auto"/>
            <w:right w:val="none" w:sz="0" w:space="0" w:color="auto"/>
          </w:divBdr>
        </w:div>
        <w:div w:id="261375666">
          <w:marLeft w:val="640"/>
          <w:marRight w:val="0"/>
          <w:marTop w:val="0"/>
          <w:marBottom w:val="0"/>
          <w:divBdr>
            <w:top w:val="none" w:sz="0" w:space="0" w:color="auto"/>
            <w:left w:val="none" w:sz="0" w:space="0" w:color="auto"/>
            <w:bottom w:val="none" w:sz="0" w:space="0" w:color="auto"/>
            <w:right w:val="none" w:sz="0" w:space="0" w:color="auto"/>
          </w:divBdr>
        </w:div>
        <w:div w:id="1398164849">
          <w:marLeft w:val="640"/>
          <w:marRight w:val="0"/>
          <w:marTop w:val="0"/>
          <w:marBottom w:val="0"/>
          <w:divBdr>
            <w:top w:val="none" w:sz="0" w:space="0" w:color="auto"/>
            <w:left w:val="none" w:sz="0" w:space="0" w:color="auto"/>
            <w:bottom w:val="none" w:sz="0" w:space="0" w:color="auto"/>
            <w:right w:val="none" w:sz="0" w:space="0" w:color="auto"/>
          </w:divBdr>
        </w:div>
        <w:div w:id="1206334908">
          <w:marLeft w:val="640"/>
          <w:marRight w:val="0"/>
          <w:marTop w:val="0"/>
          <w:marBottom w:val="0"/>
          <w:divBdr>
            <w:top w:val="none" w:sz="0" w:space="0" w:color="auto"/>
            <w:left w:val="none" w:sz="0" w:space="0" w:color="auto"/>
            <w:bottom w:val="none" w:sz="0" w:space="0" w:color="auto"/>
            <w:right w:val="none" w:sz="0" w:space="0" w:color="auto"/>
          </w:divBdr>
        </w:div>
        <w:div w:id="2053575542">
          <w:marLeft w:val="640"/>
          <w:marRight w:val="0"/>
          <w:marTop w:val="0"/>
          <w:marBottom w:val="0"/>
          <w:divBdr>
            <w:top w:val="none" w:sz="0" w:space="0" w:color="auto"/>
            <w:left w:val="none" w:sz="0" w:space="0" w:color="auto"/>
            <w:bottom w:val="none" w:sz="0" w:space="0" w:color="auto"/>
            <w:right w:val="none" w:sz="0" w:space="0" w:color="auto"/>
          </w:divBdr>
        </w:div>
        <w:div w:id="832453255">
          <w:marLeft w:val="640"/>
          <w:marRight w:val="0"/>
          <w:marTop w:val="0"/>
          <w:marBottom w:val="0"/>
          <w:divBdr>
            <w:top w:val="none" w:sz="0" w:space="0" w:color="auto"/>
            <w:left w:val="none" w:sz="0" w:space="0" w:color="auto"/>
            <w:bottom w:val="none" w:sz="0" w:space="0" w:color="auto"/>
            <w:right w:val="none" w:sz="0" w:space="0" w:color="auto"/>
          </w:divBdr>
        </w:div>
        <w:div w:id="486016317">
          <w:marLeft w:val="640"/>
          <w:marRight w:val="0"/>
          <w:marTop w:val="0"/>
          <w:marBottom w:val="0"/>
          <w:divBdr>
            <w:top w:val="none" w:sz="0" w:space="0" w:color="auto"/>
            <w:left w:val="none" w:sz="0" w:space="0" w:color="auto"/>
            <w:bottom w:val="none" w:sz="0" w:space="0" w:color="auto"/>
            <w:right w:val="none" w:sz="0" w:space="0" w:color="auto"/>
          </w:divBdr>
        </w:div>
        <w:div w:id="400954232">
          <w:marLeft w:val="640"/>
          <w:marRight w:val="0"/>
          <w:marTop w:val="0"/>
          <w:marBottom w:val="0"/>
          <w:divBdr>
            <w:top w:val="none" w:sz="0" w:space="0" w:color="auto"/>
            <w:left w:val="none" w:sz="0" w:space="0" w:color="auto"/>
            <w:bottom w:val="none" w:sz="0" w:space="0" w:color="auto"/>
            <w:right w:val="none" w:sz="0" w:space="0" w:color="auto"/>
          </w:divBdr>
        </w:div>
        <w:div w:id="1446928923">
          <w:marLeft w:val="640"/>
          <w:marRight w:val="0"/>
          <w:marTop w:val="0"/>
          <w:marBottom w:val="0"/>
          <w:divBdr>
            <w:top w:val="none" w:sz="0" w:space="0" w:color="auto"/>
            <w:left w:val="none" w:sz="0" w:space="0" w:color="auto"/>
            <w:bottom w:val="none" w:sz="0" w:space="0" w:color="auto"/>
            <w:right w:val="none" w:sz="0" w:space="0" w:color="auto"/>
          </w:divBdr>
        </w:div>
        <w:div w:id="1638489401">
          <w:marLeft w:val="640"/>
          <w:marRight w:val="0"/>
          <w:marTop w:val="0"/>
          <w:marBottom w:val="0"/>
          <w:divBdr>
            <w:top w:val="none" w:sz="0" w:space="0" w:color="auto"/>
            <w:left w:val="none" w:sz="0" w:space="0" w:color="auto"/>
            <w:bottom w:val="none" w:sz="0" w:space="0" w:color="auto"/>
            <w:right w:val="none" w:sz="0" w:space="0" w:color="auto"/>
          </w:divBdr>
        </w:div>
        <w:div w:id="85074333">
          <w:marLeft w:val="640"/>
          <w:marRight w:val="0"/>
          <w:marTop w:val="0"/>
          <w:marBottom w:val="0"/>
          <w:divBdr>
            <w:top w:val="none" w:sz="0" w:space="0" w:color="auto"/>
            <w:left w:val="none" w:sz="0" w:space="0" w:color="auto"/>
            <w:bottom w:val="none" w:sz="0" w:space="0" w:color="auto"/>
            <w:right w:val="none" w:sz="0" w:space="0" w:color="auto"/>
          </w:divBdr>
        </w:div>
        <w:div w:id="1551961679">
          <w:marLeft w:val="640"/>
          <w:marRight w:val="0"/>
          <w:marTop w:val="0"/>
          <w:marBottom w:val="0"/>
          <w:divBdr>
            <w:top w:val="none" w:sz="0" w:space="0" w:color="auto"/>
            <w:left w:val="none" w:sz="0" w:space="0" w:color="auto"/>
            <w:bottom w:val="none" w:sz="0" w:space="0" w:color="auto"/>
            <w:right w:val="none" w:sz="0" w:space="0" w:color="auto"/>
          </w:divBdr>
        </w:div>
        <w:div w:id="1045568440">
          <w:marLeft w:val="640"/>
          <w:marRight w:val="0"/>
          <w:marTop w:val="0"/>
          <w:marBottom w:val="0"/>
          <w:divBdr>
            <w:top w:val="none" w:sz="0" w:space="0" w:color="auto"/>
            <w:left w:val="none" w:sz="0" w:space="0" w:color="auto"/>
            <w:bottom w:val="none" w:sz="0" w:space="0" w:color="auto"/>
            <w:right w:val="none" w:sz="0" w:space="0" w:color="auto"/>
          </w:divBdr>
        </w:div>
        <w:div w:id="1058361492">
          <w:marLeft w:val="640"/>
          <w:marRight w:val="0"/>
          <w:marTop w:val="0"/>
          <w:marBottom w:val="0"/>
          <w:divBdr>
            <w:top w:val="none" w:sz="0" w:space="0" w:color="auto"/>
            <w:left w:val="none" w:sz="0" w:space="0" w:color="auto"/>
            <w:bottom w:val="none" w:sz="0" w:space="0" w:color="auto"/>
            <w:right w:val="none" w:sz="0" w:space="0" w:color="auto"/>
          </w:divBdr>
        </w:div>
        <w:div w:id="1337267783">
          <w:marLeft w:val="640"/>
          <w:marRight w:val="0"/>
          <w:marTop w:val="0"/>
          <w:marBottom w:val="0"/>
          <w:divBdr>
            <w:top w:val="none" w:sz="0" w:space="0" w:color="auto"/>
            <w:left w:val="none" w:sz="0" w:space="0" w:color="auto"/>
            <w:bottom w:val="none" w:sz="0" w:space="0" w:color="auto"/>
            <w:right w:val="none" w:sz="0" w:space="0" w:color="auto"/>
          </w:divBdr>
        </w:div>
        <w:div w:id="1685394869">
          <w:marLeft w:val="640"/>
          <w:marRight w:val="0"/>
          <w:marTop w:val="0"/>
          <w:marBottom w:val="0"/>
          <w:divBdr>
            <w:top w:val="none" w:sz="0" w:space="0" w:color="auto"/>
            <w:left w:val="none" w:sz="0" w:space="0" w:color="auto"/>
            <w:bottom w:val="none" w:sz="0" w:space="0" w:color="auto"/>
            <w:right w:val="none" w:sz="0" w:space="0" w:color="auto"/>
          </w:divBdr>
        </w:div>
        <w:div w:id="1507474469">
          <w:marLeft w:val="640"/>
          <w:marRight w:val="0"/>
          <w:marTop w:val="0"/>
          <w:marBottom w:val="0"/>
          <w:divBdr>
            <w:top w:val="none" w:sz="0" w:space="0" w:color="auto"/>
            <w:left w:val="none" w:sz="0" w:space="0" w:color="auto"/>
            <w:bottom w:val="none" w:sz="0" w:space="0" w:color="auto"/>
            <w:right w:val="none" w:sz="0" w:space="0" w:color="auto"/>
          </w:divBdr>
        </w:div>
        <w:div w:id="1265503153">
          <w:marLeft w:val="640"/>
          <w:marRight w:val="0"/>
          <w:marTop w:val="0"/>
          <w:marBottom w:val="0"/>
          <w:divBdr>
            <w:top w:val="none" w:sz="0" w:space="0" w:color="auto"/>
            <w:left w:val="none" w:sz="0" w:space="0" w:color="auto"/>
            <w:bottom w:val="none" w:sz="0" w:space="0" w:color="auto"/>
            <w:right w:val="none" w:sz="0" w:space="0" w:color="auto"/>
          </w:divBdr>
        </w:div>
        <w:div w:id="1528912960">
          <w:marLeft w:val="640"/>
          <w:marRight w:val="0"/>
          <w:marTop w:val="0"/>
          <w:marBottom w:val="0"/>
          <w:divBdr>
            <w:top w:val="none" w:sz="0" w:space="0" w:color="auto"/>
            <w:left w:val="none" w:sz="0" w:space="0" w:color="auto"/>
            <w:bottom w:val="none" w:sz="0" w:space="0" w:color="auto"/>
            <w:right w:val="none" w:sz="0" w:space="0" w:color="auto"/>
          </w:divBdr>
        </w:div>
        <w:div w:id="2710774">
          <w:marLeft w:val="640"/>
          <w:marRight w:val="0"/>
          <w:marTop w:val="0"/>
          <w:marBottom w:val="0"/>
          <w:divBdr>
            <w:top w:val="none" w:sz="0" w:space="0" w:color="auto"/>
            <w:left w:val="none" w:sz="0" w:space="0" w:color="auto"/>
            <w:bottom w:val="none" w:sz="0" w:space="0" w:color="auto"/>
            <w:right w:val="none" w:sz="0" w:space="0" w:color="auto"/>
          </w:divBdr>
        </w:div>
        <w:div w:id="1024794991">
          <w:marLeft w:val="640"/>
          <w:marRight w:val="0"/>
          <w:marTop w:val="0"/>
          <w:marBottom w:val="0"/>
          <w:divBdr>
            <w:top w:val="none" w:sz="0" w:space="0" w:color="auto"/>
            <w:left w:val="none" w:sz="0" w:space="0" w:color="auto"/>
            <w:bottom w:val="none" w:sz="0" w:space="0" w:color="auto"/>
            <w:right w:val="none" w:sz="0" w:space="0" w:color="auto"/>
          </w:divBdr>
        </w:div>
        <w:div w:id="110322052">
          <w:marLeft w:val="640"/>
          <w:marRight w:val="0"/>
          <w:marTop w:val="0"/>
          <w:marBottom w:val="0"/>
          <w:divBdr>
            <w:top w:val="none" w:sz="0" w:space="0" w:color="auto"/>
            <w:left w:val="none" w:sz="0" w:space="0" w:color="auto"/>
            <w:bottom w:val="none" w:sz="0" w:space="0" w:color="auto"/>
            <w:right w:val="none" w:sz="0" w:space="0" w:color="auto"/>
          </w:divBdr>
        </w:div>
        <w:div w:id="803616957">
          <w:marLeft w:val="640"/>
          <w:marRight w:val="0"/>
          <w:marTop w:val="0"/>
          <w:marBottom w:val="0"/>
          <w:divBdr>
            <w:top w:val="none" w:sz="0" w:space="0" w:color="auto"/>
            <w:left w:val="none" w:sz="0" w:space="0" w:color="auto"/>
            <w:bottom w:val="none" w:sz="0" w:space="0" w:color="auto"/>
            <w:right w:val="none" w:sz="0" w:space="0" w:color="auto"/>
          </w:divBdr>
        </w:div>
        <w:div w:id="1864050875">
          <w:marLeft w:val="640"/>
          <w:marRight w:val="0"/>
          <w:marTop w:val="0"/>
          <w:marBottom w:val="0"/>
          <w:divBdr>
            <w:top w:val="none" w:sz="0" w:space="0" w:color="auto"/>
            <w:left w:val="none" w:sz="0" w:space="0" w:color="auto"/>
            <w:bottom w:val="none" w:sz="0" w:space="0" w:color="auto"/>
            <w:right w:val="none" w:sz="0" w:space="0" w:color="auto"/>
          </w:divBdr>
        </w:div>
        <w:div w:id="1777674379">
          <w:marLeft w:val="640"/>
          <w:marRight w:val="0"/>
          <w:marTop w:val="0"/>
          <w:marBottom w:val="0"/>
          <w:divBdr>
            <w:top w:val="none" w:sz="0" w:space="0" w:color="auto"/>
            <w:left w:val="none" w:sz="0" w:space="0" w:color="auto"/>
            <w:bottom w:val="none" w:sz="0" w:space="0" w:color="auto"/>
            <w:right w:val="none" w:sz="0" w:space="0" w:color="auto"/>
          </w:divBdr>
        </w:div>
        <w:div w:id="1955014977">
          <w:marLeft w:val="640"/>
          <w:marRight w:val="0"/>
          <w:marTop w:val="0"/>
          <w:marBottom w:val="0"/>
          <w:divBdr>
            <w:top w:val="none" w:sz="0" w:space="0" w:color="auto"/>
            <w:left w:val="none" w:sz="0" w:space="0" w:color="auto"/>
            <w:bottom w:val="none" w:sz="0" w:space="0" w:color="auto"/>
            <w:right w:val="none" w:sz="0" w:space="0" w:color="auto"/>
          </w:divBdr>
        </w:div>
        <w:div w:id="1496531632">
          <w:marLeft w:val="640"/>
          <w:marRight w:val="0"/>
          <w:marTop w:val="0"/>
          <w:marBottom w:val="0"/>
          <w:divBdr>
            <w:top w:val="none" w:sz="0" w:space="0" w:color="auto"/>
            <w:left w:val="none" w:sz="0" w:space="0" w:color="auto"/>
            <w:bottom w:val="none" w:sz="0" w:space="0" w:color="auto"/>
            <w:right w:val="none" w:sz="0" w:space="0" w:color="auto"/>
          </w:divBdr>
        </w:div>
        <w:div w:id="990405130">
          <w:marLeft w:val="640"/>
          <w:marRight w:val="0"/>
          <w:marTop w:val="0"/>
          <w:marBottom w:val="0"/>
          <w:divBdr>
            <w:top w:val="none" w:sz="0" w:space="0" w:color="auto"/>
            <w:left w:val="none" w:sz="0" w:space="0" w:color="auto"/>
            <w:bottom w:val="none" w:sz="0" w:space="0" w:color="auto"/>
            <w:right w:val="none" w:sz="0" w:space="0" w:color="auto"/>
          </w:divBdr>
        </w:div>
        <w:div w:id="1917470145">
          <w:marLeft w:val="640"/>
          <w:marRight w:val="0"/>
          <w:marTop w:val="0"/>
          <w:marBottom w:val="0"/>
          <w:divBdr>
            <w:top w:val="none" w:sz="0" w:space="0" w:color="auto"/>
            <w:left w:val="none" w:sz="0" w:space="0" w:color="auto"/>
            <w:bottom w:val="none" w:sz="0" w:space="0" w:color="auto"/>
            <w:right w:val="none" w:sz="0" w:space="0" w:color="auto"/>
          </w:divBdr>
        </w:div>
        <w:div w:id="793523272">
          <w:marLeft w:val="640"/>
          <w:marRight w:val="0"/>
          <w:marTop w:val="0"/>
          <w:marBottom w:val="0"/>
          <w:divBdr>
            <w:top w:val="none" w:sz="0" w:space="0" w:color="auto"/>
            <w:left w:val="none" w:sz="0" w:space="0" w:color="auto"/>
            <w:bottom w:val="none" w:sz="0" w:space="0" w:color="auto"/>
            <w:right w:val="none" w:sz="0" w:space="0" w:color="auto"/>
          </w:divBdr>
        </w:div>
        <w:div w:id="694960498">
          <w:marLeft w:val="640"/>
          <w:marRight w:val="0"/>
          <w:marTop w:val="0"/>
          <w:marBottom w:val="0"/>
          <w:divBdr>
            <w:top w:val="none" w:sz="0" w:space="0" w:color="auto"/>
            <w:left w:val="none" w:sz="0" w:space="0" w:color="auto"/>
            <w:bottom w:val="none" w:sz="0" w:space="0" w:color="auto"/>
            <w:right w:val="none" w:sz="0" w:space="0" w:color="auto"/>
          </w:divBdr>
        </w:div>
        <w:div w:id="2124570955">
          <w:marLeft w:val="640"/>
          <w:marRight w:val="0"/>
          <w:marTop w:val="0"/>
          <w:marBottom w:val="0"/>
          <w:divBdr>
            <w:top w:val="none" w:sz="0" w:space="0" w:color="auto"/>
            <w:left w:val="none" w:sz="0" w:space="0" w:color="auto"/>
            <w:bottom w:val="none" w:sz="0" w:space="0" w:color="auto"/>
            <w:right w:val="none" w:sz="0" w:space="0" w:color="auto"/>
          </w:divBdr>
        </w:div>
        <w:div w:id="801730669">
          <w:marLeft w:val="640"/>
          <w:marRight w:val="0"/>
          <w:marTop w:val="0"/>
          <w:marBottom w:val="0"/>
          <w:divBdr>
            <w:top w:val="none" w:sz="0" w:space="0" w:color="auto"/>
            <w:left w:val="none" w:sz="0" w:space="0" w:color="auto"/>
            <w:bottom w:val="none" w:sz="0" w:space="0" w:color="auto"/>
            <w:right w:val="none" w:sz="0" w:space="0" w:color="auto"/>
          </w:divBdr>
        </w:div>
        <w:div w:id="1906254407">
          <w:marLeft w:val="640"/>
          <w:marRight w:val="0"/>
          <w:marTop w:val="0"/>
          <w:marBottom w:val="0"/>
          <w:divBdr>
            <w:top w:val="none" w:sz="0" w:space="0" w:color="auto"/>
            <w:left w:val="none" w:sz="0" w:space="0" w:color="auto"/>
            <w:bottom w:val="none" w:sz="0" w:space="0" w:color="auto"/>
            <w:right w:val="none" w:sz="0" w:space="0" w:color="auto"/>
          </w:divBdr>
        </w:div>
        <w:div w:id="650139000">
          <w:marLeft w:val="640"/>
          <w:marRight w:val="0"/>
          <w:marTop w:val="0"/>
          <w:marBottom w:val="0"/>
          <w:divBdr>
            <w:top w:val="none" w:sz="0" w:space="0" w:color="auto"/>
            <w:left w:val="none" w:sz="0" w:space="0" w:color="auto"/>
            <w:bottom w:val="none" w:sz="0" w:space="0" w:color="auto"/>
            <w:right w:val="none" w:sz="0" w:space="0" w:color="auto"/>
          </w:divBdr>
        </w:div>
        <w:div w:id="345643826">
          <w:marLeft w:val="640"/>
          <w:marRight w:val="0"/>
          <w:marTop w:val="0"/>
          <w:marBottom w:val="0"/>
          <w:divBdr>
            <w:top w:val="none" w:sz="0" w:space="0" w:color="auto"/>
            <w:left w:val="none" w:sz="0" w:space="0" w:color="auto"/>
            <w:bottom w:val="none" w:sz="0" w:space="0" w:color="auto"/>
            <w:right w:val="none" w:sz="0" w:space="0" w:color="auto"/>
          </w:divBdr>
        </w:div>
        <w:div w:id="777603508">
          <w:marLeft w:val="640"/>
          <w:marRight w:val="0"/>
          <w:marTop w:val="0"/>
          <w:marBottom w:val="0"/>
          <w:divBdr>
            <w:top w:val="none" w:sz="0" w:space="0" w:color="auto"/>
            <w:left w:val="none" w:sz="0" w:space="0" w:color="auto"/>
            <w:bottom w:val="none" w:sz="0" w:space="0" w:color="auto"/>
            <w:right w:val="none" w:sz="0" w:space="0" w:color="auto"/>
          </w:divBdr>
        </w:div>
        <w:div w:id="309990194">
          <w:marLeft w:val="640"/>
          <w:marRight w:val="0"/>
          <w:marTop w:val="0"/>
          <w:marBottom w:val="0"/>
          <w:divBdr>
            <w:top w:val="none" w:sz="0" w:space="0" w:color="auto"/>
            <w:left w:val="none" w:sz="0" w:space="0" w:color="auto"/>
            <w:bottom w:val="none" w:sz="0" w:space="0" w:color="auto"/>
            <w:right w:val="none" w:sz="0" w:space="0" w:color="auto"/>
          </w:divBdr>
        </w:div>
        <w:div w:id="719940891">
          <w:marLeft w:val="640"/>
          <w:marRight w:val="0"/>
          <w:marTop w:val="0"/>
          <w:marBottom w:val="0"/>
          <w:divBdr>
            <w:top w:val="none" w:sz="0" w:space="0" w:color="auto"/>
            <w:left w:val="none" w:sz="0" w:space="0" w:color="auto"/>
            <w:bottom w:val="none" w:sz="0" w:space="0" w:color="auto"/>
            <w:right w:val="none" w:sz="0" w:space="0" w:color="auto"/>
          </w:divBdr>
        </w:div>
        <w:div w:id="1735347520">
          <w:marLeft w:val="640"/>
          <w:marRight w:val="0"/>
          <w:marTop w:val="0"/>
          <w:marBottom w:val="0"/>
          <w:divBdr>
            <w:top w:val="none" w:sz="0" w:space="0" w:color="auto"/>
            <w:left w:val="none" w:sz="0" w:space="0" w:color="auto"/>
            <w:bottom w:val="none" w:sz="0" w:space="0" w:color="auto"/>
            <w:right w:val="none" w:sz="0" w:space="0" w:color="auto"/>
          </w:divBdr>
        </w:div>
        <w:div w:id="291331154">
          <w:marLeft w:val="640"/>
          <w:marRight w:val="0"/>
          <w:marTop w:val="0"/>
          <w:marBottom w:val="0"/>
          <w:divBdr>
            <w:top w:val="none" w:sz="0" w:space="0" w:color="auto"/>
            <w:left w:val="none" w:sz="0" w:space="0" w:color="auto"/>
            <w:bottom w:val="none" w:sz="0" w:space="0" w:color="auto"/>
            <w:right w:val="none" w:sz="0" w:space="0" w:color="auto"/>
          </w:divBdr>
        </w:div>
      </w:divsChild>
    </w:div>
    <w:div w:id="678240884">
      <w:bodyDiv w:val="1"/>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640"/>
          <w:marRight w:val="0"/>
          <w:marTop w:val="0"/>
          <w:marBottom w:val="0"/>
          <w:divBdr>
            <w:top w:val="none" w:sz="0" w:space="0" w:color="auto"/>
            <w:left w:val="none" w:sz="0" w:space="0" w:color="auto"/>
            <w:bottom w:val="none" w:sz="0" w:space="0" w:color="auto"/>
            <w:right w:val="none" w:sz="0" w:space="0" w:color="auto"/>
          </w:divBdr>
        </w:div>
        <w:div w:id="233971876">
          <w:marLeft w:val="640"/>
          <w:marRight w:val="0"/>
          <w:marTop w:val="0"/>
          <w:marBottom w:val="0"/>
          <w:divBdr>
            <w:top w:val="none" w:sz="0" w:space="0" w:color="auto"/>
            <w:left w:val="none" w:sz="0" w:space="0" w:color="auto"/>
            <w:bottom w:val="none" w:sz="0" w:space="0" w:color="auto"/>
            <w:right w:val="none" w:sz="0" w:space="0" w:color="auto"/>
          </w:divBdr>
        </w:div>
        <w:div w:id="1077508762">
          <w:marLeft w:val="640"/>
          <w:marRight w:val="0"/>
          <w:marTop w:val="0"/>
          <w:marBottom w:val="0"/>
          <w:divBdr>
            <w:top w:val="none" w:sz="0" w:space="0" w:color="auto"/>
            <w:left w:val="none" w:sz="0" w:space="0" w:color="auto"/>
            <w:bottom w:val="none" w:sz="0" w:space="0" w:color="auto"/>
            <w:right w:val="none" w:sz="0" w:space="0" w:color="auto"/>
          </w:divBdr>
        </w:div>
        <w:div w:id="1643077181">
          <w:marLeft w:val="640"/>
          <w:marRight w:val="0"/>
          <w:marTop w:val="0"/>
          <w:marBottom w:val="0"/>
          <w:divBdr>
            <w:top w:val="none" w:sz="0" w:space="0" w:color="auto"/>
            <w:left w:val="none" w:sz="0" w:space="0" w:color="auto"/>
            <w:bottom w:val="none" w:sz="0" w:space="0" w:color="auto"/>
            <w:right w:val="none" w:sz="0" w:space="0" w:color="auto"/>
          </w:divBdr>
        </w:div>
        <w:div w:id="1193373901">
          <w:marLeft w:val="640"/>
          <w:marRight w:val="0"/>
          <w:marTop w:val="0"/>
          <w:marBottom w:val="0"/>
          <w:divBdr>
            <w:top w:val="none" w:sz="0" w:space="0" w:color="auto"/>
            <w:left w:val="none" w:sz="0" w:space="0" w:color="auto"/>
            <w:bottom w:val="none" w:sz="0" w:space="0" w:color="auto"/>
            <w:right w:val="none" w:sz="0" w:space="0" w:color="auto"/>
          </w:divBdr>
        </w:div>
        <w:div w:id="297340280">
          <w:marLeft w:val="640"/>
          <w:marRight w:val="0"/>
          <w:marTop w:val="0"/>
          <w:marBottom w:val="0"/>
          <w:divBdr>
            <w:top w:val="none" w:sz="0" w:space="0" w:color="auto"/>
            <w:left w:val="none" w:sz="0" w:space="0" w:color="auto"/>
            <w:bottom w:val="none" w:sz="0" w:space="0" w:color="auto"/>
            <w:right w:val="none" w:sz="0" w:space="0" w:color="auto"/>
          </w:divBdr>
        </w:div>
        <w:div w:id="1874028948">
          <w:marLeft w:val="640"/>
          <w:marRight w:val="0"/>
          <w:marTop w:val="0"/>
          <w:marBottom w:val="0"/>
          <w:divBdr>
            <w:top w:val="none" w:sz="0" w:space="0" w:color="auto"/>
            <w:left w:val="none" w:sz="0" w:space="0" w:color="auto"/>
            <w:bottom w:val="none" w:sz="0" w:space="0" w:color="auto"/>
            <w:right w:val="none" w:sz="0" w:space="0" w:color="auto"/>
          </w:divBdr>
        </w:div>
        <w:div w:id="173030838">
          <w:marLeft w:val="640"/>
          <w:marRight w:val="0"/>
          <w:marTop w:val="0"/>
          <w:marBottom w:val="0"/>
          <w:divBdr>
            <w:top w:val="none" w:sz="0" w:space="0" w:color="auto"/>
            <w:left w:val="none" w:sz="0" w:space="0" w:color="auto"/>
            <w:bottom w:val="none" w:sz="0" w:space="0" w:color="auto"/>
            <w:right w:val="none" w:sz="0" w:space="0" w:color="auto"/>
          </w:divBdr>
        </w:div>
        <w:div w:id="1191214321">
          <w:marLeft w:val="640"/>
          <w:marRight w:val="0"/>
          <w:marTop w:val="0"/>
          <w:marBottom w:val="0"/>
          <w:divBdr>
            <w:top w:val="none" w:sz="0" w:space="0" w:color="auto"/>
            <w:left w:val="none" w:sz="0" w:space="0" w:color="auto"/>
            <w:bottom w:val="none" w:sz="0" w:space="0" w:color="auto"/>
            <w:right w:val="none" w:sz="0" w:space="0" w:color="auto"/>
          </w:divBdr>
        </w:div>
        <w:div w:id="1655329450">
          <w:marLeft w:val="640"/>
          <w:marRight w:val="0"/>
          <w:marTop w:val="0"/>
          <w:marBottom w:val="0"/>
          <w:divBdr>
            <w:top w:val="none" w:sz="0" w:space="0" w:color="auto"/>
            <w:left w:val="none" w:sz="0" w:space="0" w:color="auto"/>
            <w:bottom w:val="none" w:sz="0" w:space="0" w:color="auto"/>
            <w:right w:val="none" w:sz="0" w:space="0" w:color="auto"/>
          </w:divBdr>
        </w:div>
        <w:div w:id="380403606">
          <w:marLeft w:val="640"/>
          <w:marRight w:val="0"/>
          <w:marTop w:val="0"/>
          <w:marBottom w:val="0"/>
          <w:divBdr>
            <w:top w:val="none" w:sz="0" w:space="0" w:color="auto"/>
            <w:left w:val="none" w:sz="0" w:space="0" w:color="auto"/>
            <w:bottom w:val="none" w:sz="0" w:space="0" w:color="auto"/>
            <w:right w:val="none" w:sz="0" w:space="0" w:color="auto"/>
          </w:divBdr>
        </w:div>
        <w:div w:id="1688828614">
          <w:marLeft w:val="640"/>
          <w:marRight w:val="0"/>
          <w:marTop w:val="0"/>
          <w:marBottom w:val="0"/>
          <w:divBdr>
            <w:top w:val="none" w:sz="0" w:space="0" w:color="auto"/>
            <w:left w:val="none" w:sz="0" w:space="0" w:color="auto"/>
            <w:bottom w:val="none" w:sz="0" w:space="0" w:color="auto"/>
            <w:right w:val="none" w:sz="0" w:space="0" w:color="auto"/>
          </w:divBdr>
        </w:div>
        <w:div w:id="1231766599">
          <w:marLeft w:val="640"/>
          <w:marRight w:val="0"/>
          <w:marTop w:val="0"/>
          <w:marBottom w:val="0"/>
          <w:divBdr>
            <w:top w:val="none" w:sz="0" w:space="0" w:color="auto"/>
            <w:left w:val="none" w:sz="0" w:space="0" w:color="auto"/>
            <w:bottom w:val="none" w:sz="0" w:space="0" w:color="auto"/>
            <w:right w:val="none" w:sz="0" w:space="0" w:color="auto"/>
          </w:divBdr>
        </w:div>
        <w:div w:id="208340040">
          <w:marLeft w:val="640"/>
          <w:marRight w:val="0"/>
          <w:marTop w:val="0"/>
          <w:marBottom w:val="0"/>
          <w:divBdr>
            <w:top w:val="none" w:sz="0" w:space="0" w:color="auto"/>
            <w:left w:val="none" w:sz="0" w:space="0" w:color="auto"/>
            <w:bottom w:val="none" w:sz="0" w:space="0" w:color="auto"/>
            <w:right w:val="none" w:sz="0" w:space="0" w:color="auto"/>
          </w:divBdr>
        </w:div>
        <w:div w:id="272788694">
          <w:marLeft w:val="640"/>
          <w:marRight w:val="0"/>
          <w:marTop w:val="0"/>
          <w:marBottom w:val="0"/>
          <w:divBdr>
            <w:top w:val="none" w:sz="0" w:space="0" w:color="auto"/>
            <w:left w:val="none" w:sz="0" w:space="0" w:color="auto"/>
            <w:bottom w:val="none" w:sz="0" w:space="0" w:color="auto"/>
            <w:right w:val="none" w:sz="0" w:space="0" w:color="auto"/>
          </w:divBdr>
        </w:div>
        <w:div w:id="1408306871">
          <w:marLeft w:val="640"/>
          <w:marRight w:val="0"/>
          <w:marTop w:val="0"/>
          <w:marBottom w:val="0"/>
          <w:divBdr>
            <w:top w:val="none" w:sz="0" w:space="0" w:color="auto"/>
            <w:left w:val="none" w:sz="0" w:space="0" w:color="auto"/>
            <w:bottom w:val="none" w:sz="0" w:space="0" w:color="auto"/>
            <w:right w:val="none" w:sz="0" w:space="0" w:color="auto"/>
          </w:divBdr>
        </w:div>
        <w:div w:id="1527786607">
          <w:marLeft w:val="640"/>
          <w:marRight w:val="0"/>
          <w:marTop w:val="0"/>
          <w:marBottom w:val="0"/>
          <w:divBdr>
            <w:top w:val="none" w:sz="0" w:space="0" w:color="auto"/>
            <w:left w:val="none" w:sz="0" w:space="0" w:color="auto"/>
            <w:bottom w:val="none" w:sz="0" w:space="0" w:color="auto"/>
            <w:right w:val="none" w:sz="0" w:space="0" w:color="auto"/>
          </w:divBdr>
        </w:div>
        <w:div w:id="1366639678">
          <w:marLeft w:val="640"/>
          <w:marRight w:val="0"/>
          <w:marTop w:val="0"/>
          <w:marBottom w:val="0"/>
          <w:divBdr>
            <w:top w:val="none" w:sz="0" w:space="0" w:color="auto"/>
            <w:left w:val="none" w:sz="0" w:space="0" w:color="auto"/>
            <w:bottom w:val="none" w:sz="0" w:space="0" w:color="auto"/>
            <w:right w:val="none" w:sz="0" w:space="0" w:color="auto"/>
          </w:divBdr>
        </w:div>
        <w:div w:id="218708281">
          <w:marLeft w:val="640"/>
          <w:marRight w:val="0"/>
          <w:marTop w:val="0"/>
          <w:marBottom w:val="0"/>
          <w:divBdr>
            <w:top w:val="none" w:sz="0" w:space="0" w:color="auto"/>
            <w:left w:val="none" w:sz="0" w:space="0" w:color="auto"/>
            <w:bottom w:val="none" w:sz="0" w:space="0" w:color="auto"/>
            <w:right w:val="none" w:sz="0" w:space="0" w:color="auto"/>
          </w:divBdr>
        </w:div>
        <w:div w:id="1340160885">
          <w:marLeft w:val="640"/>
          <w:marRight w:val="0"/>
          <w:marTop w:val="0"/>
          <w:marBottom w:val="0"/>
          <w:divBdr>
            <w:top w:val="none" w:sz="0" w:space="0" w:color="auto"/>
            <w:left w:val="none" w:sz="0" w:space="0" w:color="auto"/>
            <w:bottom w:val="none" w:sz="0" w:space="0" w:color="auto"/>
            <w:right w:val="none" w:sz="0" w:space="0" w:color="auto"/>
          </w:divBdr>
        </w:div>
        <w:div w:id="1437558187">
          <w:marLeft w:val="640"/>
          <w:marRight w:val="0"/>
          <w:marTop w:val="0"/>
          <w:marBottom w:val="0"/>
          <w:divBdr>
            <w:top w:val="none" w:sz="0" w:space="0" w:color="auto"/>
            <w:left w:val="none" w:sz="0" w:space="0" w:color="auto"/>
            <w:bottom w:val="none" w:sz="0" w:space="0" w:color="auto"/>
            <w:right w:val="none" w:sz="0" w:space="0" w:color="auto"/>
          </w:divBdr>
        </w:div>
        <w:div w:id="1786776193">
          <w:marLeft w:val="640"/>
          <w:marRight w:val="0"/>
          <w:marTop w:val="0"/>
          <w:marBottom w:val="0"/>
          <w:divBdr>
            <w:top w:val="none" w:sz="0" w:space="0" w:color="auto"/>
            <w:left w:val="none" w:sz="0" w:space="0" w:color="auto"/>
            <w:bottom w:val="none" w:sz="0" w:space="0" w:color="auto"/>
            <w:right w:val="none" w:sz="0" w:space="0" w:color="auto"/>
          </w:divBdr>
        </w:div>
        <w:div w:id="47187870">
          <w:marLeft w:val="640"/>
          <w:marRight w:val="0"/>
          <w:marTop w:val="0"/>
          <w:marBottom w:val="0"/>
          <w:divBdr>
            <w:top w:val="none" w:sz="0" w:space="0" w:color="auto"/>
            <w:left w:val="none" w:sz="0" w:space="0" w:color="auto"/>
            <w:bottom w:val="none" w:sz="0" w:space="0" w:color="auto"/>
            <w:right w:val="none" w:sz="0" w:space="0" w:color="auto"/>
          </w:divBdr>
        </w:div>
        <w:div w:id="1752922293">
          <w:marLeft w:val="640"/>
          <w:marRight w:val="0"/>
          <w:marTop w:val="0"/>
          <w:marBottom w:val="0"/>
          <w:divBdr>
            <w:top w:val="none" w:sz="0" w:space="0" w:color="auto"/>
            <w:left w:val="none" w:sz="0" w:space="0" w:color="auto"/>
            <w:bottom w:val="none" w:sz="0" w:space="0" w:color="auto"/>
            <w:right w:val="none" w:sz="0" w:space="0" w:color="auto"/>
          </w:divBdr>
        </w:div>
        <w:div w:id="22639015">
          <w:marLeft w:val="640"/>
          <w:marRight w:val="0"/>
          <w:marTop w:val="0"/>
          <w:marBottom w:val="0"/>
          <w:divBdr>
            <w:top w:val="none" w:sz="0" w:space="0" w:color="auto"/>
            <w:left w:val="none" w:sz="0" w:space="0" w:color="auto"/>
            <w:bottom w:val="none" w:sz="0" w:space="0" w:color="auto"/>
            <w:right w:val="none" w:sz="0" w:space="0" w:color="auto"/>
          </w:divBdr>
        </w:div>
        <w:div w:id="506678216">
          <w:marLeft w:val="640"/>
          <w:marRight w:val="0"/>
          <w:marTop w:val="0"/>
          <w:marBottom w:val="0"/>
          <w:divBdr>
            <w:top w:val="none" w:sz="0" w:space="0" w:color="auto"/>
            <w:left w:val="none" w:sz="0" w:space="0" w:color="auto"/>
            <w:bottom w:val="none" w:sz="0" w:space="0" w:color="auto"/>
            <w:right w:val="none" w:sz="0" w:space="0" w:color="auto"/>
          </w:divBdr>
        </w:div>
        <w:div w:id="1321928046">
          <w:marLeft w:val="640"/>
          <w:marRight w:val="0"/>
          <w:marTop w:val="0"/>
          <w:marBottom w:val="0"/>
          <w:divBdr>
            <w:top w:val="none" w:sz="0" w:space="0" w:color="auto"/>
            <w:left w:val="none" w:sz="0" w:space="0" w:color="auto"/>
            <w:bottom w:val="none" w:sz="0" w:space="0" w:color="auto"/>
            <w:right w:val="none" w:sz="0" w:space="0" w:color="auto"/>
          </w:divBdr>
        </w:div>
        <w:div w:id="1311203867">
          <w:marLeft w:val="640"/>
          <w:marRight w:val="0"/>
          <w:marTop w:val="0"/>
          <w:marBottom w:val="0"/>
          <w:divBdr>
            <w:top w:val="none" w:sz="0" w:space="0" w:color="auto"/>
            <w:left w:val="none" w:sz="0" w:space="0" w:color="auto"/>
            <w:bottom w:val="none" w:sz="0" w:space="0" w:color="auto"/>
            <w:right w:val="none" w:sz="0" w:space="0" w:color="auto"/>
          </w:divBdr>
        </w:div>
        <w:div w:id="620262650">
          <w:marLeft w:val="640"/>
          <w:marRight w:val="0"/>
          <w:marTop w:val="0"/>
          <w:marBottom w:val="0"/>
          <w:divBdr>
            <w:top w:val="none" w:sz="0" w:space="0" w:color="auto"/>
            <w:left w:val="none" w:sz="0" w:space="0" w:color="auto"/>
            <w:bottom w:val="none" w:sz="0" w:space="0" w:color="auto"/>
            <w:right w:val="none" w:sz="0" w:space="0" w:color="auto"/>
          </w:divBdr>
        </w:div>
        <w:div w:id="1894001067">
          <w:marLeft w:val="640"/>
          <w:marRight w:val="0"/>
          <w:marTop w:val="0"/>
          <w:marBottom w:val="0"/>
          <w:divBdr>
            <w:top w:val="none" w:sz="0" w:space="0" w:color="auto"/>
            <w:left w:val="none" w:sz="0" w:space="0" w:color="auto"/>
            <w:bottom w:val="none" w:sz="0" w:space="0" w:color="auto"/>
            <w:right w:val="none" w:sz="0" w:space="0" w:color="auto"/>
          </w:divBdr>
        </w:div>
        <w:div w:id="54933992">
          <w:marLeft w:val="640"/>
          <w:marRight w:val="0"/>
          <w:marTop w:val="0"/>
          <w:marBottom w:val="0"/>
          <w:divBdr>
            <w:top w:val="none" w:sz="0" w:space="0" w:color="auto"/>
            <w:left w:val="none" w:sz="0" w:space="0" w:color="auto"/>
            <w:bottom w:val="none" w:sz="0" w:space="0" w:color="auto"/>
            <w:right w:val="none" w:sz="0" w:space="0" w:color="auto"/>
          </w:divBdr>
        </w:div>
        <w:div w:id="1781681735">
          <w:marLeft w:val="640"/>
          <w:marRight w:val="0"/>
          <w:marTop w:val="0"/>
          <w:marBottom w:val="0"/>
          <w:divBdr>
            <w:top w:val="none" w:sz="0" w:space="0" w:color="auto"/>
            <w:left w:val="none" w:sz="0" w:space="0" w:color="auto"/>
            <w:bottom w:val="none" w:sz="0" w:space="0" w:color="auto"/>
            <w:right w:val="none" w:sz="0" w:space="0" w:color="auto"/>
          </w:divBdr>
        </w:div>
        <w:div w:id="1949728005">
          <w:marLeft w:val="640"/>
          <w:marRight w:val="0"/>
          <w:marTop w:val="0"/>
          <w:marBottom w:val="0"/>
          <w:divBdr>
            <w:top w:val="none" w:sz="0" w:space="0" w:color="auto"/>
            <w:left w:val="none" w:sz="0" w:space="0" w:color="auto"/>
            <w:bottom w:val="none" w:sz="0" w:space="0" w:color="auto"/>
            <w:right w:val="none" w:sz="0" w:space="0" w:color="auto"/>
          </w:divBdr>
        </w:div>
        <w:div w:id="485122304">
          <w:marLeft w:val="640"/>
          <w:marRight w:val="0"/>
          <w:marTop w:val="0"/>
          <w:marBottom w:val="0"/>
          <w:divBdr>
            <w:top w:val="none" w:sz="0" w:space="0" w:color="auto"/>
            <w:left w:val="none" w:sz="0" w:space="0" w:color="auto"/>
            <w:bottom w:val="none" w:sz="0" w:space="0" w:color="auto"/>
            <w:right w:val="none" w:sz="0" w:space="0" w:color="auto"/>
          </w:divBdr>
        </w:div>
        <w:div w:id="1537501048">
          <w:marLeft w:val="640"/>
          <w:marRight w:val="0"/>
          <w:marTop w:val="0"/>
          <w:marBottom w:val="0"/>
          <w:divBdr>
            <w:top w:val="none" w:sz="0" w:space="0" w:color="auto"/>
            <w:left w:val="none" w:sz="0" w:space="0" w:color="auto"/>
            <w:bottom w:val="none" w:sz="0" w:space="0" w:color="auto"/>
            <w:right w:val="none" w:sz="0" w:space="0" w:color="auto"/>
          </w:divBdr>
        </w:div>
        <w:div w:id="890921339">
          <w:marLeft w:val="640"/>
          <w:marRight w:val="0"/>
          <w:marTop w:val="0"/>
          <w:marBottom w:val="0"/>
          <w:divBdr>
            <w:top w:val="none" w:sz="0" w:space="0" w:color="auto"/>
            <w:left w:val="none" w:sz="0" w:space="0" w:color="auto"/>
            <w:bottom w:val="none" w:sz="0" w:space="0" w:color="auto"/>
            <w:right w:val="none" w:sz="0" w:space="0" w:color="auto"/>
          </w:divBdr>
        </w:div>
        <w:div w:id="2135443506">
          <w:marLeft w:val="640"/>
          <w:marRight w:val="0"/>
          <w:marTop w:val="0"/>
          <w:marBottom w:val="0"/>
          <w:divBdr>
            <w:top w:val="none" w:sz="0" w:space="0" w:color="auto"/>
            <w:left w:val="none" w:sz="0" w:space="0" w:color="auto"/>
            <w:bottom w:val="none" w:sz="0" w:space="0" w:color="auto"/>
            <w:right w:val="none" w:sz="0" w:space="0" w:color="auto"/>
          </w:divBdr>
        </w:div>
        <w:div w:id="202907929">
          <w:marLeft w:val="640"/>
          <w:marRight w:val="0"/>
          <w:marTop w:val="0"/>
          <w:marBottom w:val="0"/>
          <w:divBdr>
            <w:top w:val="none" w:sz="0" w:space="0" w:color="auto"/>
            <w:left w:val="none" w:sz="0" w:space="0" w:color="auto"/>
            <w:bottom w:val="none" w:sz="0" w:space="0" w:color="auto"/>
            <w:right w:val="none" w:sz="0" w:space="0" w:color="auto"/>
          </w:divBdr>
        </w:div>
        <w:div w:id="1449854652">
          <w:marLeft w:val="640"/>
          <w:marRight w:val="0"/>
          <w:marTop w:val="0"/>
          <w:marBottom w:val="0"/>
          <w:divBdr>
            <w:top w:val="none" w:sz="0" w:space="0" w:color="auto"/>
            <w:left w:val="none" w:sz="0" w:space="0" w:color="auto"/>
            <w:bottom w:val="none" w:sz="0" w:space="0" w:color="auto"/>
            <w:right w:val="none" w:sz="0" w:space="0" w:color="auto"/>
          </w:divBdr>
        </w:div>
        <w:div w:id="551189236">
          <w:marLeft w:val="640"/>
          <w:marRight w:val="0"/>
          <w:marTop w:val="0"/>
          <w:marBottom w:val="0"/>
          <w:divBdr>
            <w:top w:val="none" w:sz="0" w:space="0" w:color="auto"/>
            <w:left w:val="none" w:sz="0" w:space="0" w:color="auto"/>
            <w:bottom w:val="none" w:sz="0" w:space="0" w:color="auto"/>
            <w:right w:val="none" w:sz="0" w:space="0" w:color="auto"/>
          </w:divBdr>
        </w:div>
        <w:div w:id="560873732">
          <w:marLeft w:val="640"/>
          <w:marRight w:val="0"/>
          <w:marTop w:val="0"/>
          <w:marBottom w:val="0"/>
          <w:divBdr>
            <w:top w:val="none" w:sz="0" w:space="0" w:color="auto"/>
            <w:left w:val="none" w:sz="0" w:space="0" w:color="auto"/>
            <w:bottom w:val="none" w:sz="0" w:space="0" w:color="auto"/>
            <w:right w:val="none" w:sz="0" w:space="0" w:color="auto"/>
          </w:divBdr>
        </w:div>
        <w:div w:id="485441366">
          <w:marLeft w:val="640"/>
          <w:marRight w:val="0"/>
          <w:marTop w:val="0"/>
          <w:marBottom w:val="0"/>
          <w:divBdr>
            <w:top w:val="none" w:sz="0" w:space="0" w:color="auto"/>
            <w:left w:val="none" w:sz="0" w:space="0" w:color="auto"/>
            <w:bottom w:val="none" w:sz="0" w:space="0" w:color="auto"/>
            <w:right w:val="none" w:sz="0" w:space="0" w:color="auto"/>
          </w:divBdr>
        </w:div>
        <w:div w:id="556817123">
          <w:marLeft w:val="640"/>
          <w:marRight w:val="0"/>
          <w:marTop w:val="0"/>
          <w:marBottom w:val="0"/>
          <w:divBdr>
            <w:top w:val="none" w:sz="0" w:space="0" w:color="auto"/>
            <w:left w:val="none" w:sz="0" w:space="0" w:color="auto"/>
            <w:bottom w:val="none" w:sz="0" w:space="0" w:color="auto"/>
            <w:right w:val="none" w:sz="0" w:space="0" w:color="auto"/>
          </w:divBdr>
        </w:div>
        <w:div w:id="1932658874">
          <w:marLeft w:val="640"/>
          <w:marRight w:val="0"/>
          <w:marTop w:val="0"/>
          <w:marBottom w:val="0"/>
          <w:divBdr>
            <w:top w:val="none" w:sz="0" w:space="0" w:color="auto"/>
            <w:left w:val="none" w:sz="0" w:space="0" w:color="auto"/>
            <w:bottom w:val="none" w:sz="0" w:space="0" w:color="auto"/>
            <w:right w:val="none" w:sz="0" w:space="0" w:color="auto"/>
          </w:divBdr>
        </w:div>
        <w:div w:id="490755729">
          <w:marLeft w:val="640"/>
          <w:marRight w:val="0"/>
          <w:marTop w:val="0"/>
          <w:marBottom w:val="0"/>
          <w:divBdr>
            <w:top w:val="none" w:sz="0" w:space="0" w:color="auto"/>
            <w:left w:val="none" w:sz="0" w:space="0" w:color="auto"/>
            <w:bottom w:val="none" w:sz="0" w:space="0" w:color="auto"/>
            <w:right w:val="none" w:sz="0" w:space="0" w:color="auto"/>
          </w:divBdr>
        </w:div>
        <w:div w:id="769664133">
          <w:marLeft w:val="640"/>
          <w:marRight w:val="0"/>
          <w:marTop w:val="0"/>
          <w:marBottom w:val="0"/>
          <w:divBdr>
            <w:top w:val="none" w:sz="0" w:space="0" w:color="auto"/>
            <w:left w:val="none" w:sz="0" w:space="0" w:color="auto"/>
            <w:bottom w:val="none" w:sz="0" w:space="0" w:color="auto"/>
            <w:right w:val="none" w:sz="0" w:space="0" w:color="auto"/>
          </w:divBdr>
        </w:div>
        <w:div w:id="80954695">
          <w:marLeft w:val="640"/>
          <w:marRight w:val="0"/>
          <w:marTop w:val="0"/>
          <w:marBottom w:val="0"/>
          <w:divBdr>
            <w:top w:val="none" w:sz="0" w:space="0" w:color="auto"/>
            <w:left w:val="none" w:sz="0" w:space="0" w:color="auto"/>
            <w:bottom w:val="none" w:sz="0" w:space="0" w:color="auto"/>
            <w:right w:val="none" w:sz="0" w:space="0" w:color="auto"/>
          </w:divBdr>
        </w:div>
        <w:div w:id="97526074">
          <w:marLeft w:val="640"/>
          <w:marRight w:val="0"/>
          <w:marTop w:val="0"/>
          <w:marBottom w:val="0"/>
          <w:divBdr>
            <w:top w:val="none" w:sz="0" w:space="0" w:color="auto"/>
            <w:left w:val="none" w:sz="0" w:space="0" w:color="auto"/>
            <w:bottom w:val="none" w:sz="0" w:space="0" w:color="auto"/>
            <w:right w:val="none" w:sz="0" w:space="0" w:color="auto"/>
          </w:divBdr>
        </w:div>
        <w:div w:id="178593348">
          <w:marLeft w:val="640"/>
          <w:marRight w:val="0"/>
          <w:marTop w:val="0"/>
          <w:marBottom w:val="0"/>
          <w:divBdr>
            <w:top w:val="none" w:sz="0" w:space="0" w:color="auto"/>
            <w:left w:val="none" w:sz="0" w:space="0" w:color="auto"/>
            <w:bottom w:val="none" w:sz="0" w:space="0" w:color="auto"/>
            <w:right w:val="none" w:sz="0" w:space="0" w:color="auto"/>
          </w:divBdr>
        </w:div>
        <w:div w:id="400450001">
          <w:marLeft w:val="640"/>
          <w:marRight w:val="0"/>
          <w:marTop w:val="0"/>
          <w:marBottom w:val="0"/>
          <w:divBdr>
            <w:top w:val="none" w:sz="0" w:space="0" w:color="auto"/>
            <w:left w:val="none" w:sz="0" w:space="0" w:color="auto"/>
            <w:bottom w:val="none" w:sz="0" w:space="0" w:color="auto"/>
            <w:right w:val="none" w:sz="0" w:space="0" w:color="auto"/>
          </w:divBdr>
        </w:div>
        <w:div w:id="1394305303">
          <w:marLeft w:val="640"/>
          <w:marRight w:val="0"/>
          <w:marTop w:val="0"/>
          <w:marBottom w:val="0"/>
          <w:divBdr>
            <w:top w:val="none" w:sz="0" w:space="0" w:color="auto"/>
            <w:left w:val="none" w:sz="0" w:space="0" w:color="auto"/>
            <w:bottom w:val="none" w:sz="0" w:space="0" w:color="auto"/>
            <w:right w:val="none" w:sz="0" w:space="0" w:color="auto"/>
          </w:divBdr>
        </w:div>
        <w:div w:id="1673675964">
          <w:marLeft w:val="640"/>
          <w:marRight w:val="0"/>
          <w:marTop w:val="0"/>
          <w:marBottom w:val="0"/>
          <w:divBdr>
            <w:top w:val="none" w:sz="0" w:space="0" w:color="auto"/>
            <w:left w:val="none" w:sz="0" w:space="0" w:color="auto"/>
            <w:bottom w:val="none" w:sz="0" w:space="0" w:color="auto"/>
            <w:right w:val="none" w:sz="0" w:space="0" w:color="auto"/>
          </w:divBdr>
        </w:div>
        <w:div w:id="328948991">
          <w:marLeft w:val="640"/>
          <w:marRight w:val="0"/>
          <w:marTop w:val="0"/>
          <w:marBottom w:val="0"/>
          <w:divBdr>
            <w:top w:val="none" w:sz="0" w:space="0" w:color="auto"/>
            <w:left w:val="none" w:sz="0" w:space="0" w:color="auto"/>
            <w:bottom w:val="none" w:sz="0" w:space="0" w:color="auto"/>
            <w:right w:val="none" w:sz="0" w:space="0" w:color="auto"/>
          </w:divBdr>
        </w:div>
        <w:div w:id="1541163613">
          <w:marLeft w:val="640"/>
          <w:marRight w:val="0"/>
          <w:marTop w:val="0"/>
          <w:marBottom w:val="0"/>
          <w:divBdr>
            <w:top w:val="none" w:sz="0" w:space="0" w:color="auto"/>
            <w:left w:val="none" w:sz="0" w:space="0" w:color="auto"/>
            <w:bottom w:val="none" w:sz="0" w:space="0" w:color="auto"/>
            <w:right w:val="none" w:sz="0" w:space="0" w:color="auto"/>
          </w:divBdr>
        </w:div>
        <w:div w:id="1157578519">
          <w:marLeft w:val="640"/>
          <w:marRight w:val="0"/>
          <w:marTop w:val="0"/>
          <w:marBottom w:val="0"/>
          <w:divBdr>
            <w:top w:val="none" w:sz="0" w:space="0" w:color="auto"/>
            <w:left w:val="none" w:sz="0" w:space="0" w:color="auto"/>
            <w:bottom w:val="none" w:sz="0" w:space="0" w:color="auto"/>
            <w:right w:val="none" w:sz="0" w:space="0" w:color="auto"/>
          </w:divBdr>
        </w:div>
        <w:div w:id="1785995441">
          <w:marLeft w:val="640"/>
          <w:marRight w:val="0"/>
          <w:marTop w:val="0"/>
          <w:marBottom w:val="0"/>
          <w:divBdr>
            <w:top w:val="none" w:sz="0" w:space="0" w:color="auto"/>
            <w:left w:val="none" w:sz="0" w:space="0" w:color="auto"/>
            <w:bottom w:val="none" w:sz="0" w:space="0" w:color="auto"/>
            <w:right w:val="none" w:sz="0" w:space="0" w:color="auto"/>
          </w:divBdr>
        </w:div>
        <w:div w:id="647827073">
          <w:marLeft w:val="640"/>
          <w:marRight w:val="0"/>
          <w:marTop w:val="0"/>
          <w:marBottom w:val="0"/>
          <w:divBdr>
            <w:top w:val="none" w:sz="0" w:space="0" w:color="auto"/>
            <w:left w:val="none" w:sz="0" w:space="0" w:color="auto"/>
            <w:bottom w:val="none" w:sz="0" w:space="0" w:color="auto"/>
            <w:right w:val="none" w:sz="0" w:space="0" w:color="auto"/>
          </w:divBdr>
        </w:div>
        <w:div w:id="1525166404">
          <w:marLeft w:val="640"/>
          <w:marRight w:val="0"/>
          <w:marTop w:val="0"/>
          <w:marBottom w:val="0"/>
          <w:divBdr>
            <w:top w:val="none" w:sz="0" w:space="0" w:color="auto"/>
            <w:left w:val="none" w:sz="0" w:space="0" w:color="auto"/>
            <w:bottom w:val="none" w:sz="0" w:space="0" w:color="auto"/>
            <w:right w:val="none" w:sz="0" w:space="0" w:color="auto"/>
          </w:divBdr>
        </w:div>
        <w:div w:id="1034308426">
          <w:marLeft w:val="640"/>
          <w:marRight w:val="0"/>
          <w:marTop w:val="0"/>
          <w:marBottom w:val="0"/>
          <w:divBdr>
            <w:top w:val="none" w:sz="0" w:space="0" w:color="auto"/>
            <w:left w:val="none" w:sz="0" w:space="0" w:color="auto"/>
            <w:bottom w:val="none" w:sz="0" w:space="0" w:color="auto"/>
            <w:right w:val="none" w:sz="0" w:space="0" w:color="auto"/>
          </w:divBdr>
        </w:div>
        <w:div w:id="611666478">
          <w:marLeft w:val="640"/>
          <w:marRight w:val="0"/>
          <w:marTop w:val="0"/>
          <w:marBottom w:val="0"/>
          <w:divBdr>
            <w:top w:val="none" w:sz="0" w:space="0" w:color="auto"/>
            <w:left w:val="none" w:sz="0" w:space="0" w:color="auto"/>
            <w:bottom w:val="none" w:sz="0" w:space="0" w:color="auto"/>
            <w:right w:val="none" w:sz="0" w:space="0" w:color="auto"/>
          </w:divBdr>
        </w:div>
        <w:div w:id="473790062">
          <w:marLeft w:val="640"/>
          <w:marRight w:val="0"/>
          <w:marTop w:val="0"/>
          <w:marBottom w:val="0"/>
          <w:divBdr>
            <w:top w:val="none" w:sz="0" w:space="0" w:color="auto"/>
            <w:left w:val="none" w:sz="0" w:space="0" w:color="auto"/>
            <w:bottom w:val="none" w:sz="0" w:space="0" w:color="auto"/>
            <w:right w:val="none" w:sz="0" w:space="0" w:color="auto"/>
          </w:divBdr>
        </w:div>
        <w:div w:id="587692100">
          <w:marLeft w:val="640"/>
          <w:marRight w:val="0"/>
          <w:marTop w:val="0"/>
          <w:marBottom w:val="0"/>
          <w:divBdr>
            <w:top w:val="none" w:sz="0" w:space="0" w:color="auto"/>
            <w:left w:val="none" w:sz="0" w:space="0" w:color="auto"/>
            <w:bottom w:val="none" w:sz="0" w:space="0" w:color="auto"/>
            <w:right w:val="none" w:sz="0" w:space="0" w:color="auto"/>
          </w:divBdr>
        </w:div>
        <w:div w:id="1850023476">
          <w:marLeft w:val="640"/>
          <w:marRight w:val="0"/>
          <w:marTop w:val="0"/>
          <w:marBottom w:val="0"/>
          <w:divBdr>
            <w:top w:val="none" w:sz="0" w:space="0" w:color="auto"/>
            <w:left w:val="none" w:sz="0" w:space="0" w:color="auto"/>
            <w:bottom w:val="none" w:sz="0" w:space="0" w:color="auto"/>
            <w:right w:val="none" w:sz="0" w:space="0" w:color="auto"/>
          </w:divBdr>
        </w:div>
        <w:div w:id="695078337">
          <w:marLeft w:val="640"/>
          <w:marRight w:val="0"/>
          <w:marTop w:val="0"/>
          <w:marBottom w:val="0"/>
          <w:divBdr>
            <w:top w:val="none" w:sz="0" w:space="0" w:color="auto"/>
            <w:left w:val="none" w:sz="0" w:space="0" w:color="auto"/>
            <w:bottom w:val="none" w:sz="0" w:space="0" w:color="auto"/>
            <w:right w:val="none" w:sz="0" w:space="0" w:color="auto"/>
          </w:divBdr>
        </w:div>
        <w:div w:id="1230575331">
          <w:marLeft w:val="640"/>
          <w:marRight w:val="0"/>
          <w:marTop w:val="0"/>
          <w:marBottom w:val="0"/>
          <w:divBdr>
            <w:top w:val="none" w:sz="0" w:space="0" w:color="auto"/>
            <w:left w:val="none" w:sz="0" w:space="0" w:color="auto"/>
            <w:bottom w:val="none" w:sz="0" w:space="0" w:color="auto"/>
            <w:right w:val="none" w:sz="0" w:space="0" w:color="auto"/>
          </w:divBdr>
        </w:div>
        <w:div w:id="843013658">
          <w:marLeft w:val="640"/>
          <w:marRight w:val="0"/>
          <w:marTop w:val="0"/>
          <w:marBottom w:val="0"/>
          <w:divBdr>
            <w:top w:val="none" w:sz="0" w:space="0" w:color="auto"/>
            <w:left w:val="none" w:sz="0" w:space="0" w:color="auto"/>
            <w:bottom w:val="none" w:sz="0" w:space="0" w:color="auto"/>
            <w:right w:val="none" w:sz="0" w:space="0" w:color="auto"/>
          </w:divBdr>
        </w:div>
        <w:div w:id="95449572">
          <w:marLeft w:val="640"/>
          <w:marRight w:val="0"/>
          <w:marTop w:val="0"/>
          <w:marBottom w:val="0"/>
          <w:divBdr>
            <w:top w:val="none" w:sz="0" w:space="0" w:color="auto"/>
            <w:left w:val="none" w:sz="0" w:space="0" w:color="auto"/>
            <w:bottom w:val="none" w:sz="0" w:space="0" w:color="auto"/>
            <w:right w:val="none" w:sz="0" w:space="0" w:color="auto"/>
          </w:divBdr>
        </w:div>
        <w:div w:id="1218207689">
          <w:marLeft w:val="640"/>
          <w:marRight w:val="0"/>
          <w:marTop w:val="0"/>
          <w:marBottom w:val="0"/>
          <w:divBdr>
            <w:top w:val="none" w:sz="0" w:space="0" w:color="auto"/>
            <w:left w:val="none" w:sz="0" w:space="0" w:color="auto"/>
            <w:bottom w:val="none" w:sz="0" w:space="0" w:color="auto"/>
            <w:right w:val="none" w:sz="0" w:space="0" w:color="auto"/>
          </w:divBdr>
        </w:div>
        <w:div w:id="682510358">
          <w:marLeft w:val="640"/>
          <w:marRight w:val="0"/>
          <w:marTop w:val="0"/>
          <w:marBottom w:val="0"/>
          <w:divBdr>
            <w:top w:val="none" w:sz="0" w:space="0" w:color="auto"/>
            <w:left w:val="none" w:sz="0" w:space="0" w:color="auto"/>
            <w:bottom w:val="none" w:sz="0" w:space="0" w:color="auto"/>
            <w:right w:val="none" w:sz="0" w:space="0" w:color="auto"/>
          </w:divBdr>
        </w:div>
        <w:div w:id="891035926">
          <w:marLeft w:val="640"/>
          <w:marRight w:val="0"/>
          <w:marTop w:val="0"/>
          <w:marBottom w:val="0"/>
          <w:divBdr>
            <w:top w:val="none" w:sz="0" w:space="0" w:color="auto"/>
            <w:left w:val="none" w:sz="0" w:space="0" w:color="auto"/>
            <w:bottom w:val="none" w:sz="0" w:space="0" w:color="auto"/>
            <w:right w:val="none" w:sz="0" w:space="0" w:color="auto"/>
          </w:divBdr>
        </w:div>
        <w:div w:id="1753429244">
          <w:marLeft w:val="640"/>
          <w:marRight w:val="0"/>
          <w:marTop w:val="0"/>
          <w:marBottom w:val="0"/>
          <w:divBdr>
            <w:top w:val="none" w:sz="0" w:space="0" w:color="auto"/>
            <w:left w:val="none" w:sz="0" w:space="0" w:color="auto"/>
            <w:bottom w:val="none" w:sz="0" w:space="0" w:color="auto"/>
            <w:right w:val="none" w:sz="0" w:space="0" w:color="auto"/>
          </w:divBdr>
        </w:div>
      </w:divsChild>
    </w:div>
    <w:div w:id="731394881">
      <w:bodyDiv w:val="1"/>
      <w:marLeft w:val="0"/>
      <w:marRight w:val="0"/>
      <w:marTop w:val="0"/>
      <w:marBottom w:val="0"/>
      <w:divBdr>
        <w:top w:val="none" w:sz="0" w:space="0" w:color="auto"/>
        <w:left w:val="none" w:sz="0" w:space="0" w:color="auto"/>
        <w:bottom w:val="none" w:sz="0" w:space="0" w:color="auto"/>
        <w:right w:val="none" w:sz="0" w:space="0" w:color="auto"/>
      </w:divBdr>
    </w:div>
    <w:div w:id="757597700">
      <w:bodyDiv w:val="1"/>
      <w:marLeft w:val="0"/>
      <w:marRight w:val="0"/>
      <w:marTop w:val="0"/>
      <w:marBottom w:val="0"/>
      <w:divBdr>
        <w:top w:val="none" w:sz="0" w:space="0" w:color="auto"/>
        <w:left w:val="none" w:sz="0" w:space="0" w:color="auto"/>
        <w:bottom w:val="none" w:sz="0" w:space="0" w:color="auto"/>
        <w:right w:val="none" w:sz="0" w:space="0" w:color="auto"/>
      </w:divBdr>
      <w:divsChild>
        <w:div w:id="1915892696">
          <w:marLeft w:val="640"/>
          <w:marRight w:val="0"/>
          <w:marTop w:val="0"/>
          <w:marBottom w:val="0"/>
          <w:divBdr>
            <w:top w:val="none" w:sz="0" w:space="0" w:color="auto"/>
            <w:left w:val="none" w:sz="0" w:space="0" w:color="auto"/>
            <w:bottom w:val="none" w:sz="0" w:space="0" w:color="auto"/>
            <w:right w:val="none" w:sz="0" w:space="0" w:color="auto"/>
          </w:divBdr>
        </w:div>
        <w:div w:id="1048261813">
          <w:marLeft w:val="640"/>
          <w:marRight w:val="0"/>
          <w:marTop w:val="0"/>
          <w:marBottom w:val="0"/>
          <w:divBdr>
            <w:top w:val="none" w:sz="0" w:space="0" w:color="auto"/>
            <w:left w:val="none" w:sz="0" w:space="0" w:color="auto"/>
            <w:bottom w:val="none" w:sz="0" w:space="0" w:color="auto"/>
            <w:right w:val="none" w:sz="0" w:space="0" w:color="auto"/>
          </w:divBdr>
        </w:div>
        <w:div w:id="1420713958">
          <w:marLeft w:val="640"/>
          <w:marRight w:val="0"/>
          <w:marTop w:val="0"/>
          <w:marBottom w:val="0"/>
          <w:divBdr>
            <w:top w:val="none" w:sz="0" w:space="0" w:color="auto"/>
            <w:left w:val="none" w:sz="0" w:space="0" w:color="auto"/>
            <w:bottom w:val="none" w:sz="0" w:space="0" w:color="auto"/>
            <w:right w:val="none" w:sz="0" w:space="0" w:color="auto"/>
          </w:divBdr>
        </w:div>
        <w:div w:id="232811942">
          <w:marLeft w:val="640"/>
          <w:marRight w:val="0"/>
          <w:marTop w:val="0"/>
          <w:marBottom w:val="0"/>
          <w:divBdr>
            <w:top w:val="none" w:sz="0" w:space="0" w:color="auto"/>
            <w:left w:val="none" w:sz="0" w:space="0" w:color="auto"/>
            <w:bottom w:val="none" w:sz="0" w:space="0" w:color="auto"/>
            <w:right w:val="none" w:sz="0" w:space="0" w:color="auto"/>
          </w:divBdr>
        </w:div>
        <w:div w:id="1924532592">
          <w:marLeft w:val="640"/>
          <w:marRight w:val="0"/>
          <w:marTop w:val="0"/>
          <w:marBottom w:val="0"/>
          <w:divBdr>
            <w:top w:val="none" w:sz="0" w:space="0" w:color="auto"/>
            <w:left w:val="none" w:sz="0" w:space="0" w:color="auto"/>
            <w:bottom w:val="none" w:sz="0" w:space="0" w:color="auto"/>
            <w:right w:val="none" w:sz="0" w:space="0" w:color="auto"/>
          </w:divBdr>
        </w:div>
        <w:div w:id="1949849985">
          <w:marLeft w:val="640"/>
          <w:marRight w:val="0"/>
          <w:marTop w:val="0"/>
          <w:marBottom w:val="0"/>
          <w:divBdr>
            <w:top w:val="none" w:sz="0" w:space="0" w:color="auto"/>
            <w:left w:val="none" w:sz="0" w:space="0" w:color="auto"/>
            <w:bottom w:val="none" w:sz="0" w:space="0" w:color="auto"/>
            <w:right w:val="none" w:sz="0" w:space="0" w:color="auto"/>
          </w:divBdr>
        </w:div>
        <w:div w:id="1419523443">
          <w:marLeft w:val="640"/>
          <w:marRight w:val="0"/>
          <w:marTop w:val="0"/>
          <w:marBottom w:val="0"/>
          <w:divBdr>
            <w:top w:val="none" w:sz="0" w:space="0" w:color="auto"/>
            <w:left w:val="none" w:sz="0" w:space="0" w:color="auto"/>
            <w:bottom w:val="none" w:sz="0" w:space="0" w:color="auto"/>
            <w:right w:val="none" w:sz="0" w:space="0" w:color="auto"/>
          </w:divBdr>
        </w:div>
        <w:div w:id="1511413002">
          <w:marLeft w:val="640"/>
          <w:marRight w:val="0"/>
          <w:marTop w:val="0"/>
          <w:marBottom w:val="0"/>
          <w:divBdr>
            <w:top w:val="none" w:sz="0" w:space="0" w:color="auto"/>
            <w:left w:val="none" w:sz="0" w:space="0" w:color="auto"/>
            <w:bottom w:val="none" w:sz="0" w:space="0" w:color="auto"/>
            <w:right w:val="none" w:sz="0" w:space="0" w:color="auto"/>
          </w:divBdr>
        </w:div>
        <w:div w:id="1088117593">
          <w:marLeft w:val="640"/>
          <w:marRight w:val="0"/>
          <w:marTop w:val="0"/>
          <w:marBottom w:val="0"/>
          <w:divBdr>
            <w:top w:val="none" w:sz="0" w:space="0" w:color="auto"/>
            <w:left w:val="none" w:sz="0" w:space="0" w:color="auto"/>
            <w:bottom w:val="none" w:sz="0" w:space="0" w:color="auto"/>
            <w:right w:val="none" w:sz="0" w:space="0" w:color="auto"/>
          </w:divBdr>
        </w:div>
        <w:div w:id="2058890755">
          <w:marLeft w:val="640"/>
          <w:marRight w:val="0"/>
          <w:marTop w:val="0"/>
          <w:marBottom w:val="0"/>
          <w:divBdr>
            <w:top w:val="none" w:sz="0" w:space="0" w:color="auto"/>
            <w:left w:val="none" w:sz="0" w:space="0" w:color="auto"/>
            <w:bottom w:val="none" w:sz="0" w:space="0" w:color="auto"/>
            <w:right w:val="none" w:sz="0" w:space="0" w:color="auto"/>
          </w:divBdr>
        </w:div>
        <w:div w:id="356392944">
          <w:marLeft w:val="640"/>
          <w:marRight w:val="0"/>
          <w:marTop w:val="0"/>
          <w:marBottom w:val="0"/>
          <w:divBdr>
            <w:top w:val="none" w:sz="0" w:space="0" w:color="auto"/>
            <w:left w:val="none" w:sz="0" w:space="0" w:color="auto"/>
            <w:bottom w:val="none" w:sz="0" w:space="0" w:color="auto"/>
            <w:right w:val="none" w:sz="0" w:space="0" w:color="auto"/>
          </w:divBdr>
        </w:div>
        <w:div w:id="92826418">
          <w:marLeft w:val="640"/>
          <w:marRight w:val="0"/>
          <w:marTop w:val="0"/>
          <w:marBottom w:val="0"/>
          <w:divBdr>
            <w:top w:val="none" w:sz="0" w:space="0" w:color="auto"/>
            <w:left w:val="none" w:sz="0" w:space="0" w:color="auto"/>
            <w:bottom w:val="none" w:sz="0" w:space="0" w:color="auto"/>
            <w:right w:val="none" w:sz="0" w:space="0" w:color="auto"/>
          </w:divBdr>
        </w:div>
        <w:div w:id="110559427">
          <w:marLeft w:val="640"/>
          <w:marRight w:val="0"/>
          <w:marTop w:val="0"/>
          <w:marBottom w:val="0"/>
          <w:divBdr>
            <w:top w:val="none" w:sz="0" w:space="0" w:color="auto"/>
            <w:left w:val="none" w:sz="0" w:space="0" w:color="auto"/>
            <w:bottom w:val="none" w:sz="0" w:space="0" w:color="auto"/>
            <w:right w:val="none" w:sz="0" w:space="0" w:color="auto"/>
          </w:divBdr>
        </w:div>
        <w:div w:id="796067116">
          <w:marLeft w:val="640"/>
          <w:marRight w:val="0"/>
          <w:marTop w:val="0"/>
          <w:marBottom w:val="0"/>
          <w:divBdr>
            <w:top w:val="none" w:sz="0" w:space="0" w:color="auto"/>
            <w:left w:val="none" w:sz="0" w:space="0" w:color="auto"/>
            <w:bottom w:val="none" w:sz="0" w:space="0" w:color="auto"/>
            <w:right w:val="none" w:sz="0" w:space="0" w:color="auto"/>
          </w:divBdr>
        </w:div>
        <w:div w:id="2025743660">
          <w:marLeft w:val="640"/>
          <w:marRight w:val="0"/>
          <w:marTop w:val="0"/>
          <w:marBottom w:val="0"/>
          <w:divBdr>
            <w:top w:val="none" w:sz="0" w:space="0" w:color="auto"/>
            <w:left w:val="none" w:sz="0" w:space="0" w:color="auto"/>
            <w:bottom w:val="none" w:sz="0" w:space="0" w:color="auto"/>
            <w:right w:val="none" w:sz="0" w:space="0" w:color="auto"/>
          </w:divBdr>
        </w:div>
        <w:div w:id="1693338372">
          <w:marLeft w:val="640"/>
          <w:marRight w:val="0"/>
          <w:marTop w:val="0"/>
          <w:marBottom w:val="0"/>
          <w:divBdr>
            <w:top w:val="none" w:sz="0" w:space="0" w:color="auto"/>
            <w:left w:val="none" w:sz="0" w:space="0" w:color="auto"/>
            <w:bottom w:val="none" w:sz="0" w:space="0" w:color="auto"/>
            <w:right w:val="none" w:sz="0" w:space="0" w:color="auto"/>
          </w:divBdr>
        </w:div>
        <w:div w:id="1639188276">
          <w:marLeft w:val="640"/>
          <w:marRight w:val="0"/>
          <w:marTop w:val="0"/>
          <w:marBottom w:val="0"/>
          <w:divBdr>
            <w:top w:val="none" w:sz="0" w:space="0" w:color="auto"/>
            <w:left w:val="none" w:sz="0" w:space="0" w:color="auto"/>
            <w:bottom w:val="none" w:sz="0" w:space="0" w:color="auto"/>
            <w:right w:val="none" w:sz="0" w:space="0" w:color="auto"/>
          </w:divBdr>
        </w:div>
        <w:div w:id="111091816">
          <w:marLeft w:val="640"/>
          <w:marRight w:val="0"/>
          <w:marTop w:val="0"/>
          <w:marBottom w:val="0"/>
          <w:divBdr>
            <w:top w:val="none" w:sz="0" w:space="0" w:color="auto"/>
            <w:left w:val="none" w:sz="0" w:space="0" w:color="auto"/>
            <w:bottom w:val="none" w:sz="0" w:space="0" w:color="auto"/>
            <w:right w:val="none" w:sz="0" w:space="0" w:color="auto"/>
          </w:divBdr>
        </w:div>
        <w:div w:id="630287849">
          <w:marLeft w:val="640"/>
          <w:marRight w:val="0"/>
          <w:marTop w:val="0"/>
          <w:marBottom w:val="0"/>
          <w:divBdr>
            <w:top w:val="none" w:sz="0" w:space="0" w:color="auto"/>
            <w:left w:val="none" w:sz="0" w:space="0" w:color="auto"/>
            <w:bottom w:val="none" w:sz="0" w:space="0" w:color="auto"/>
            <w:right w:val="none" w:sz="0" w:space="0" w:color="auto"/>
          </w:divBdr>
        </w:div>
        <w:div w:id="1460031647">
          <w:marLeft w:val="640"/>
          <w:marRight w:val="0"/>
          <w:marTop w:val="0"/>
          <w:marBottom w:val="0"/>
          <w:divBdr>
            <w:top w:val="none" w:sz="0" w:space="0" w:color="auto"/>
            <w:left w:val="none" w:sz="0" w:space="0" w:color="auto"/>
            <w:bottom w:val="none" w:sz="0" w:space="0" w:color="auto"/>
            <w:right w:val="none" w:sz="0" w:space="0" w:color="auto"/>
          </w:divBdr>
        </w:div>
        <w:div w:id="239490681">
          <w:marLeft w:val="640"/>
          <w:marRight w:val="0"/>
          <w:marTop w:val="0"/>
          <w:marBottom w:val="0"/>
          <w:divBdr>
            <w:top w:val="none" w:sz="0" w:space="0" w:color="auto"/>
            <w:left w:val="none" w:sz="0" w:space="0" w:color="auto"/>
            <w:bottom w:val="none" w:sz="0" w:space="0" w:color="auto"/>
            <w:right w:val="none" w:sz="0" w:space="0" w:color="auto"/>
          </w:divBdr>
        </w:div>
        <w:div w:id="1140927363">
          <w:marLeft w:val="640"/>
          <w:marRight w:val="0"/>
          <w:marTop w:val="0"/>
          <w:marBottom w:val="0"/>
          <w:divBdr>
            <w:top w:val="none" w:sz="0" w:space="0" w:color="auto"/>
            <w:left w:val="none" w:sz="0" w:space="0" w:color="auto"/>
            <w:bottom w:val="none" w:sz="0" w:space="0" w:color="auto"/>
            <w:right w:val="none" w:sz="0" w:space="0" w:color="auto"/>
          </w:divBdr>
        </w:div>
        <w:div w:id="2059626342">
          <w:marLeft w:val="640"/>
          <w:marRight w:val="0"/>
          <w:marTop w:val="0"/>
          <w:marBottom w:val="0"/>
          <w:divBdr>
            <w:top w:val="none" w:sz="0" w:space="0" w:color="auto"/>
            <w:left w:val="none" w:sz="0" w:space="0" w:color="auto"/>
            <w:bottom w:val="none" w:sz="0" w:space="0" w:color="auto"/>
            <w:right w:val="none" w:sz="0" w:space="0" w:color="auto"/>
          </w:divBdr>
        </w:div>
        <w:div w:id="1454206556">
          <w:marLeft w:val="640"/>
          <w:marRight w:val="0"/>
          <w:marTop w:val="0"/>
          <w:marBottom w:val="0"/>
          <w:divBdr>
            <w:top w:val="none" w:sz="0" w:space="0" w:color="auto"/>
            <w:left w:val="none" w:sz="0" w:space="0" w:color="auto"/>
            <w:bottom w:val="none" w:sz="0" w:space="0" w:color="auto"/>
            <w:right w:val="none" w:sz="0" w:space="0" w:color="auto"/>
          </w:divBdr>
        </w:div>
        <w:div w:id="905844127">
          <w:marLeft w:val="640"/>
          <w:marRight w:val="0"/>
          <w:marTop w:val="0"/>
          <w:marBottom w:val="0"/>
          <w:divBdr>
            <w:top w:val="none" w:sz="0" w:space="0" w:color="auto"/>
            <w:left w:val="none" w:sz="0" w:space="0" w:color="auto"/>
            <w:bottom w:val="none" w:sz="0" w:space="0" w:color="auto"/>
            <w:right w:val="none" w:sz="0" w:space="0" w:color="auto"/>
          </w:divBdr>
        </w:div>
        <w:div w:id="727152313">
          <w:marLeft w:val="640"/>
          <w:marRight w:val="0"/>
          <w:marTop w:val="0"/>
          <w:marBottom w:val="0"/>
          <w:divBdr>
            <w:top w:val="none" w:sz="0" w:space="0" w:color="auto"/>
            <w:left w:val="none" w:sz="0" w:space="0" w:color="auto"/>
            <w:bottom w:val="none" w:sz="0" w:space="0" w:color="auto"/>
            <w:right w:val="none" w:sz="0" w:space="0" w:color="auto"/>
          </w:divBdr>
        </w:div>
        <w:div w:id="775061396">
          <w:marLeft w:val="640"/>
          <w:marRight w:val="0"/>
          <w:marTop w:val="0"/>
          <w:marBottom w:val="0"/>
          <w:divBdr>
            <w:top w:val="none" w:sz="0" w:space="0" w:color="auto"/>
            <w:left w:val="none" w:sz="0" w:space="0" w:color="auto"/>
            <w:bottom w:val="none" w:sz="0" w:space="0" w:color="auto"/>
            <w:right w:val="none" w:sz="0" w:space="0" w:color="auto"/>
          </w:divBdr>
        </w:div>
        <w:div w:id="2002614035">
          <w:marLeft w:val="640"/>
          <w:marRight w:val="0"/>
          <w:marTop w:val="0"/>
          <w:marBottom w:val="0"/>
          <w:divBdr>
            <w:top w:val="none" w:sz="0" w:space="0" w:color="auto"/>
            <w:left w:val="none" w:sz="0" w:space="0" w:color="auto"/>
            <w:bottom w:val="none" w:sz="0" w:space="0" w:color="auto"/>
            <w:right w:val="none" w:sz="0" w:space="0" w:color="auto"/>
          </w:divBdr>
        </w:div>
        <w:div w:id="1396395594">
          <w:marLeft w:val="640"/>
          <w:marRight w:val="0"/>
          <w:marTop w:val="0"/>
          <w:marBottom w:val="0"/>
          <w:divBdr>
            <w:top w:val="none" w:sz="0" w:space="0" w:color="auto"/>
            <w:left w:val="none" w:sz="0" w:space="0" w:color="auto"/>
            <w:bottom w:val="none" w:sz="0" w:space="0" w:color="auto"/>
            <w:right w:val="none" w:sz="0" w:space="0" w:color="auto"/>
          </w:divBdr>
        </w:div>
        <w:div w:id="1724520987">
          <w:marLeft w:val="640"/>
          <w:marRight w:val="0"/>
          <w:marTop w:val="0"/>
          <w:marBottom w:val="0"/>
          <w:divBdr>
            <w:top w:val="none" w:sz="0" w:space="0" w:color="auto"/>
            <w:left w:val="none" w:sz="0" w:space="0" w:color="auto"/>
            <w:bottom w:val="none" w:sz="0" w:space="0" w:color="auto"/>
            <w:right w:val="none" w:sz="0" w:space="0" w:color="auto"/>
          </w:divBdr>
        </w:div>
        <w:div w:id="404497413">
          <w:marLeft w:val="640"/>
          <w:marRight w:val="0"/>
          <w:marTop w:val="0"/>
          <w:marBottom w:val="0"/>
          <w:divBdr>
            <w:top w:val="none" w:sz="0" w:space="0" w:color="auto"/>
            <w:left w:val="none" w:sz="0" w:space="0" w:color="auto"/>
            <w:bottom w:val="none" w:sz="0" w:space="0" w:color="auto"/>
            <w:right w:val="none" w:sz="0" w:space="0" w:color="auto"/>
          </w:divBdr>
        </w:div>
        <w:div w:id="1605184167">
          <w:marLeft w:val="640"/>
          <w:marRight w:val="0"/>
          <w:marTop w:val="0"/>
          <w:marBottom w:val="0"/>
          <w:divBdr>
            <w:top w:val="none" w:sz="0" w:space="0" w:color="auto"/>
            <w:left w:val="none" w:sz="0" w:space="0" w:color="auto"/>
            <w:bottom w:val="none" w:sz="0" w:space="0" w:color="auto"/>
            <w:right w:val="none" w:sz="0" w:space="0" w:color="auto"/>
          </w:divBdr>
        </w:div>
        <w:div w:id="1694770010">
          <w:marLeft w:val="640"/>
          <w:marRight w:val="0"/>
          <w:marTop w:val="0"/>
          <w:marBottom w:val="0"/>
          <w:divBdr>
            <w:top w:val="none" w:sz="0" w:space="0" w:color="auto"/>
            <w:left w:val="none" w:sz="0" w:space="0" w:color="auto"/>
            <w:bottom w:val="none" w:sz="0" w:space="0" w:color="auto"/>
            <w:right w:val="none" w:sz="0" w:space="0" w:color="auto"/>
          </w:divBdr>
        </w:div>
        <w:div w:id="1674797538">
          <w:marLeft w:val="640"/>
          <w:marRight w:val="0"/>
          <w:marTop w:val="0"/>
          <w:marBottom w:val="0"/>
          <w:divBdr>
            <w:top w:val="none" w:sz="0" w:space="0" w:color="auto"/>
            <w:left w:val="none" w:sz="0" w:space="0" w:color="auto"/>
            <w:bottom w:val="none" w:sz="0" w:space="0" w:color="auto"/>
            <w:right w:val="none" w:sz="0" w:space="0" w:color="auto"/>
          </w:divBdr>
        </w:div>
        <w:div w:id="969169817">
          <w:marLeft w:val="640"/>
          <w:marRight w:val="0"/>
          <w:marTop w:val="0"/>
          <w:marBottom w:val="0"/>
          <w:divBdr>
            <w:top w:val="none" w:sz="0" w:space="0" w:color="auto"/>
            <w:left w:val="none" w:sz="0" w:space="0" w:color="auto"/>
            <w:bottom w:val="none" w:sz="0" w:space="0" w:color="auto"/>
            <w:right w:val="none" w:sz="0" w:space="0" w:color="auto"/>
          </w:divBdr>
        </w:div>
        <w:div w:id="1352684501">
          <w:marLeft w:val="640"/>
          <w:marRight w:val="0"/>
          <w:marTop w:val="0"/>
          <w:marBottom w:val="0"/>
          <w:divBdr>
            <w:top w:val="none" w:sz="0" w:space="0" w:color="auto"/>
            <w:left w:val="none" w:sz="0" w:space="0" w:color="auto"/>
            <w:bottom w:val="none" w:sz="0" w:space="0" w:color="auto"/>
            <w:right w:val="none" w:sz="0" w:space="0" w:color="auto"/>
          </w:divBdr>
        </w:div>
        <w:div w:id="1222980123">
          <w:marLeft w:val="640"/>
          <w:marRight w:val="0"/>
          <w:marTop w:val="0"/>
          <w:marBottom w:val="0"/>
          <w:divBdr>
            <w:top w:val="none" w:sz="0" w:space="0" w:color="auto"/>
            <w:left w:val="none" w:sz="0" w:space="0" w:color="auto"/>
            <w:bottom w:val="none" w:sz="0" w:space="0" w:color="auto"/>
            <w:right w:val="none" w:sz="0" w:space="0" w:color="auto"/>
          </w:divBdr>
        </w:div>
        <w:div w:id="1423600237">
          <w:marLeft w:val="640"/>
          <w:marRight w:val="0"/>
          <w:marTop w:val="0"/>
          <w:marBottom w:val="0"/>
          <w:divBdr>
            <w:top w:val="none" w:sz="0" w:space="0" w:color="auto"/>
            <w:left w:val="none" w:sz="0" w:space="0" w:color="auto"/>
            <w:bottom w:val="none" w:sz="0" w:space="0" w:color="auto"/>
            <w:right w:val="none" w:sz="0" w:space="0" w:color="auto"/>
          </w:divBdr>
        </w:div>
        <w:div w:id="1184592090">
          <w:marLeft w:val="640"/>
          <w:marRight w:val="0"/>
          <w:marTop w:val="0"/>
          <w:marBottom w:val="0"/>
          <w:divBdr>
            <w:top w:val="none" w:sz="0" w:space="0" w:color="auto"/>
            <w:left w:val="none" w:sz="0" w:space="0" w:color="auto"/>
            <w:bottom w:val="none" w:sz="0" w:space="0" w:color="auto"/>
            <w:right w:val="none" w:sz="0" w:space="0" w:color="auto"/>
          </w:divBdr>
        </w:div>
        <w:div w:id="1896352394">
          <w:marLeft w:val="640"/>
          <w:marRight w:val="0"/>
          <w:marTop w:val="0"/>
          <w:marBottom w:val="0"/>
          <w:divBdr>
            <w:top w:val="none" w:sz="0" w:space="0" w:color="auto"/>
            <w:left w:val="none" w:sz="0" w:space="0" w:color="auto"/>
            <w:bottom w:val="none" w:sz="0" w:space="0" w:color="auto"/>
            <w:right w:val="none" w:sz="0" w:space="0" w:color="auto"/>
          </w:divBdr>
        </w:div>
        <w:div w:id="1869491351">
          <w:marLeft w:val="640"/>
          <w:marRight w:val="0"/>
          <w:marTop w:val="0"/>
          <w:marBottom w:val="0"/>
          <w:divBdr>
            <w:top w:val="none" w:sz="0" w:space="0" w:color="auto"/>
            <w:left w:val="none" w:sz="0" w:space="0" w:color="auto"/>
            <w:bottom w:val="none" w:sz="0" w:space="0" w:color="auto"/>
            <w:right w:val="none" w:sz="0" w:space="0" w:color="auto"/>
          </w:divBdr>
        </w:div>
        <w:div w:id="1770541774">
          <w:marLeft w:val="640"/>
          <w:marRight w:val="0"/>
          <w:marTop w:val="0"/>
          <w:marBottom w:val="0"/>
          <w:divBdr>
            <w:top w:val="none" w:sz="0" w:space="0" w:color="auto"/>
            <w:left w:val="none" w:sz="0" w:space="0" w:color="auto"/>
            <w:bottom w:val="none" w:sz="0" w:space="0" w:color="auto"/>
            <w:right w:val="none" w:sz="0" w:space="0" w:color="auto"/>
          </w:divBdr>
        </w:div>
        <w:div w:id="1686709912">
          <w:marLeft w:val="640"/>
          <w:marRight w:val="0"/>
          <w:marTop w:val="0"/>
          <w:marBottom w:val="0"/>
          <w:divBdr>
            <w:top w:val="none" w:sz="0" w:space="0" w:color="auto"/>
            <w:left w:val="none" w:sz="0" w:space="0" w:color="auto"/>
            <w:bottom w:val="none" w:sz="0" w:space="0" w:color="auto"/>
            <w:right w:val="none" w:sz="0" w:space="0" w:color="auto"/>
          </w:divBdr>
        </w:div>
        <w:div w:id="1102336782">
          <w:marLeft w:val="640"/>
          <w:marRight w:val="0"/>
          <w:marTop w:val="0"/>
          <w:marBottom w:val="0"/>
          <w:divBdr>
            <w:top w:val="none" w:sz="0" w:space="0" w:color="auto"/>
            <w:left w:val="none" w:sz="0" w:space="0" w:color="auto"/>
            <w:bottom w:val="none" w:sz="0" w:space="0" w:color="auto"/>
            <w:right w:val="none" w:sz="0" w:space="0" w:color="auto"/>
          </w:divBdr>
        </w:div>
        <w:div w:id="1259874495">
          <w:marLeft w:val="640"/>
          <w:marRight w:val="0"/>
          <w:marTop w:val="0"/>
          <w:marBottom w:val="0"/>
          <w:divBdr>
            <w:top w:val="none" w:sz="0" w:space="0" w:color="auto"/>
            <w:left w:val="none" w:sz="0" w:space="0" w:color="auto"/>
            <w:bottom w:val="none" w:sz="0" w:space="0" w:color="auto"/>
            <w:right w:val="none" w:sz="0" w:space="0" w:color="auto"/>
          </w:divBdr>
        </w:div>
        <w:div w:id="1563562742">
          <w:marLeft w:val="640"/>
          <w:marRight w:val="0"/>
          <w:marTop w:val="0"/>
          <w:marBottom w:val="0"/>
          <w:divBdr>
            <w:top w:val="none" w:sz="0" w:space="0" w:color="auto"/>
            <w:left w:val="none" w:sz="0" w:space="0" w:color="auto"/>
            <w:bottom w:val="none" w:sz="0" w:space="0" w:color="auto"/>
            <w:right w:val="none" w:sz="0" w:space="0" w:color="auto"/>
          </w:divBdr>
        </w:div>
        <w:div w:id="532350433">
          <w:marLeft w:val="640"/>
          <w:marRight w:val="0"/>
          <w:marTop w:val="0"/>
          <w:marBottom w:val="0"/>
          <w:divBdr>
            <w:top w:val="none" w:sz="0" w:space="0" w:color="auto"/>
            <w:left w:val="none" w:sz="0" w:space="0" w:color="auto"/>
            <w:bottom w:val="none" w:sz="0" w:space="0" w:color="auto"/>
            <w:right w:val="none" w:sz="0" w:space="0" w:color="auto"/>
          </w:divBdr>
        </w:div>
        <w:div w:id="436096678">
          <w:marLeft w:val="640"/>
          <w:marRight w:val="0"/>
          <w:marTop w:val="0"/>
          <w:marBottom w:val="0"/>
          <w:divBdr>
            <w:top w:val="none" w:sz="0" w:space="0" w:color="auto"/>
            <w:left w:val="none" w:sz="0" w:space="0" w:color="auto"/>
            <w:bottom w:val="none" w:sz="0" w:space="0" w:color="auto"/>
            <w:right w:val="none" w:sz="0" w:space="0" w:color="auto"/>
          </w:divBdr>
        </w:div>
        <w:div w:id="633172595">
          <w:marLeft w:val="640"/>
          <w:marRight w:val="0"/>
          <w:marTop w:val="0"/>
          <w:marBottom w:val="0"/>
          <w:divBdr>
            <w:top w:val="none" w:sz="0" w:space="0" w:color="auto"/>
            <w:left w:val="none" w:sz="0" w:space="0" w:color="auto"/>
            <w:bottom w:val="none" w:sz="0" w:space="0" w:color="auto"/>
            <w:right w:val="none" w:sz="0" w:space="0" w:color="auto"/>
          </w:divBdr>
        </w:div>
        <w:div w:id="1514612958">
          <w:marLeft w:val="640"/>
          <w:marRight w:val="0"/>
          <w:marTop w:val="0"/>
          <w:marBottom w:val="0"/>
          <w:divBdr>
            <w:top w:val="none" w:sz="0" w:space="0" w:color="auto"/>
            <w:left w:val="none" w:sz="0" w:space="0" w:color="auto"/>
            <w:bottom w:val="none" w:sz="0" w:space="0" w:color="auto"/>
            <w:right w:val="none" w:sz="0" w:space="0" w:color="auto"/>
          </w:divBdr>
        </w:div>
        <w:div w:id="197357945">
          <w:marLeft w:val="640"/>
          <w:marRight w:val="0"/>
          <w:marTop w:val="0"/>
          <w:marBottom w:val="0"/>
          <w:divBdr>
            <w:top w:val="none" w:sz="0" w:space="0" w:color="auto"/>
            <w:left w:val="none" w:sz="0" w:space="0" w:color="auto"/>
            <w:bottom w:val="none" w:sz="0" w:space="0" w:color="auto"/>
            <w:right w:val="none" w:sz="0" w:space="0" w:color="auto"/>
          </w:divBdr>
        </w:div>
        <w:div w:id="48115197">
          <w:marLeft w:val="640"/>
          <w:marRight w:val="0"/>
          <w:marTop w:val="0"/>
          <w:marBottom w:val="0"/>
          <w:divBdr>
            <w:top w:val="none" w:sz="0" w:space="0" w:color="auto"/>
            <w:left w:val="none" w:sz="0" w:space="0" w:color="auto"/>
            <w:bottom w:val="none" w:sz="0" w:space="0" w:color="auto"/>
            <w:right w:val="none" w:sz="0" w:space="0" w:color="auto"/>
          </w:divBdr>
        </w:div>
        <w:div w:id="977032531">
          <w:marLeft w:val="640"/>
          <w:marRight w:val="0"/>
          <w:marTop w:val="0"/>
          <w:marBottom w:val="0"/>
          <w:divBdr>
            <w:top w:val="none" w:sz="0" w:space="0" w:color="auto"/>
            <w:left w:val="none" w:sz="0" w:space="0" w:color="auto"/>
            <w:bottom w:val="none" w:sz="0" w:space="0" w:color="auto"/>
            <w:right w:val="none" w:sz="0" w:space="0" w:color="auto"/>
          </w:divBdr>
        </w:div>
        <w:div w:id="1216507679">
          <w:marLeft w:val="640"/>
          <w:marRight w:val="0"/>
          <w:marTop w:val="0"/>
          <w:marBottom w:val="0"/>
          <w:divBdr>
            <w:top w:val="none" w:sz="0" w:space="0" w:color="auto"/>
            <w:left w:val="none" w:sz="0" w:space="0" w:color="auto"/>
            <w:bottom w:val="none" w:sz="0" w:space="0" w:color="auto"/>
            <w:right w:val="none" w:sz="0" w:space="0" w:color="auto"/>
          </w:divBdr>
        </w:div>
        <w:div w:id="195049118">
          <w:marLeft w:val="640"/>
          <w:marRight w:val="0"/>
          <w:marTop w:val="0"/>
          <w:marBottom w:val="0"/>
          <w:divBdr>
            <w:top w:val="none" w:sz="0" w:space="0" w:color="auto"/>
            <w:left w:val="none" w:sz="0" w:space="0" w:color="auto"/>
            <w:bottom w:val="none" w:sz="0" w:space="0" w:color="auto"/>
            <w:right w:val="none" w:sz="0" w:space="0" w:color="auto"/>
          </w:divBdr>
        </w:div>
        <w:div w:id="1938831007">
          <w:marLeft w:val="640"/>
          <w:marRight w:val="0"/>
          <w:marTop w:val="0"/>
          <w:marBottom w:val="0"/>
          <w:divBdr>
            <w:top w:val="none" w:sz="0" w:space="0" w:color="auto"/>
            <w:left w:val="none" w:sz="0" w:space="0" w:color="auto"/>
            <w:bottom w:val="none" w:sz="0" w:space="0" w:color="auto"/>
            <w:right w:val="none" w:sz="0" w:space="0" w:color="auto"/>
          </w:divBdr>
        </w:div>
        <w:div w:id="2105223592">
          <w:marLeft w:val="640"/>
          <w:marRight w:val="0"/>
          <w:marTop w:val="0"/>
          <w:marBottom w:val="0"/>
          <w:divBdr>
            <w:top w:val="none" w:sz="0" w:space="0" w:color="auto"/>
            <w:left w:val="none" w:sz="0" w:space="0" w:color="auto"/>
            <w:bottom w:val="none" w:sz="0" w:space="0" w:color="auto"/>
            <w:right w:val="none" w:sz="0" w:space="0" w:color="auto"/>
          </w:divBdr>
        </w:div>
        <w:div w:id="441535049">
          <w:marLeft w:val="640"/>
          <w:marRight w:val="0"/>
          <w:marTop w:val="0"/>
          <w:marBottom w:val="0"/>
          <w:divBdr>
            <w:top w:val="none" w:sz="0" w:space="0" w:color="auto"/>
            <w:left w:val="none" w:sz="0" w:space="0" w:color="auto"/>
            <w:bottom w:val="none" w:sz="0" w:space="0" w:color="auto"/>
            <w:right w:val="none" w:sz="0" w:space="0" w:color="auto"/>
          </w:divBdr>
        </w:div>
        <w:div w:id="478108735">
          <w:marLeft w:val="640"/>
          <w:marRight w:val="0"/>
          <w:marTop w:val="0"/>
          <w:marBottom w:val="0"/>
          <w:divBdr>
            <w:top w:val="none" w:sz="0" w:space="0" w:color="auto"/>
            <w:left w:val="none" w:sz="0" w:space="0" w:color="auto"/>
            <w:bottom w:val="none" w:sz="0" w:space="0" w:color="auto"/>
            <w:right w:val="none" w:sz="0" w:space="0" w:color="auto"/>
          </w:divBdr>
        </w:div>
        <w:div w:id="1213074544">
          <w:marLeft w:val="640"/>
          <w:marRight w:val="0"/>
          <w:marTop w:val="0"/>
          <w:marBottom w:val="0"/>
          <w:divBdr>
            <w:top w:val="none" w:sz="0" w:space="0" w:color="auto"/>
            <w:left w:val="none" w:sz="0" w:space="0" w:color="auto"/>
            <w:bottom w:val="none" w:sz="0" w:space="0" w:color="auto"/>
            <w:right w:val="none" w:sz="0" w:space="0" w:color="auto"/>
          </w:divBdr>
        </w:div>
        <w:div w:id="164324483">
          <w:marLeft w:val="640"/>
          <w:marRight w:val="0"/>
          <w:marTop w:val="0"/>
          <w:marBottom w:val="0"/>
          <w:divBdr>
            <w:top w:val="none" w:sz="0" w:space="0" w:color="auto"/>
            <w:left w:val="none" w:sz="0" w:space="0" w:color="auto"/>
            <w:bottom w:val="none" w:sz="0" w:space="0" w:color="auto"/>
            <w:right w:val="none" w:sz="0" w:space="0" w:color="auto"/>
          </w:divBdr>
        </w:div>
        <w:div w:id="1017847995">
          <w:marLeft w:val="640"/>
          <w:marRight w:val="0"/>
          <w:marTop w:val="0"/>
          <w:marBottom w:val="0"/>
          <w:divBdr>
            <w:top w:val="none" w:sz="0" w:space="0" w:color="auto"/>
            <w:left w:val="none" w:sz="0" w:space="0" w:color="auto"/>
            <w:bottom w:val="none" w:sz="0" w:space="0" w:color="auto"/>
            <w:right w:val="none" w:sz="0" w:space="0" w:color="auto"/>
          </w:divBdr>
        </w:div>
        <w:div w:id="1156068693">
          <w:marLeft w:val="640"/>
          <w:marRight w:val="0"/>
          <w:marTop w:val="0"/>
          <w:marBottom w:val="0"/>
          <w:divBdr>
            <w:top w:val="none" w:sz="0" w:space="0" w:color="auto"/>
            <w:left w:val="none" w:sz="0" w:space="0" w:color="auto"/>
            <w:bottom w:val="none" w:sz="0" w:space="0" w:color="auto"/>
            <w:right w:val="none" w:sz="0" w:space="0" w:color="auto"/>
          </w:divBdr>
        </w:div>
        <w:div w:id="1049525187">
          <w:marLeft w:val="640"/>
          <w:marRight w:val="0"/>
          <w:marTop w:val="0"/>
          <w:marBottom w:val="0"/>
          <w:divBdr>
            <w:top w:val="none" w:sz="0" w:space="0" w:color="auto"/>
            <w:left w:val="none" w:sz="0" w:space="0" w:color="auto"/>
            <w:bottom w:val="none" w:sz="0" w:space="0" w:color="auto"/>
            <w:right w:val="none" w:sz="0" w:space="0" w:color="auto"/>
          </w:divBdr>
        </w:div>
        <w:div w:id="168719996">
          <w:marLeft w:val="640"/>
          <w:marRight w:val="0"/>
          <w:marTop w:val="0"/>
          <w:marBottom w:val="0"/>
          <w:divBdr>
            <w:top w:val="none" w:sz="0" w:space="0" w:color="auto"/>
            <w:left w:val="none" w:sz="0" w:space="0" w:color="auto"/>
            <w:bottom w:val="none" w:sz="0" w:space="0" w:color="auto"/>
            <w:right w:val="none" w:sz="0" w:space="0" w:color="auto"/>
          </w:divBdr>
        </w:div>
        <w:div w:id="497773615">
          <w:marLeft w:val="640"/>
          <w:marRight w:val="0"/>
          <w:marTop w:val="0"/>
          <w:marBottom w:val="0"/>
          <w:divBdr>
            <w:top w:val="none" w:sz="0" w:space="0" w:color="auto"/>
            <w:left w:val="none" w:sz="0" w:space="0" w:color="auto"/>
            <w:bottom w:val="none" w:sz="0" w:space="0" w:color="auto"/>
            <w:right w:val="none" w:sz="0" w:space="0" w:color="auto"/>
          </w:divBdr>
        </w:div>
        <w:div w:id="1981881522">
          <w:marLeft w:val="640"/>
          <w:marRight w:val="0"/>
          <w:marTop w:val="0"/>
          <w:marBottom w:val="0"/>
          <w:divBdr>
            <w:top w:val="none" w:sz="0" w:space="0" w:color="auto"/>
            <w:left w:val="none" w:sz="0" w:space="0" w:color="auto"/>
            <w:bottom w:val="none" w:sz="0" w:space="0" w:color="auto"/>
            <w:right w:val="none" w:sz="0" w:space="0" w:color="auto"/>
          </w:divBdr>
        </w:div>
        <w:div w:id="775489019">
          <w:marLeft w:val="640"/>
          <w:marRight w:val="0"/>
          <w:marTop w:val="0"/>
          <w:marBottom w:val="0"/>
          <w:divBdr>
            <w:top w:val="none" w:sz="0" w:space="0" w:color="auto"/>
            <w:left w:val="none" w:sz="0" w:space="0" w:color="auto"/>
            <w:bottom w:val="none" w:sz="0" w:space="0" w:color="auto"/>
            <w:right w:val="none" w:sz="0" w:space="0" w:color="auto"/>
          </w:divBdr>
        </w:div>
        <w:div w:id="178010439">
          <w:marLeft w:val="640"/>
          <w:marRight w:val="0"/>
          <w:marTop w:val="0"/>
          <w:marBottom w:val="0"/>
          <w:divBdr>
            <w:top w:val="none" w:sz="0" w:space="0" w:color="auto"/>
            <w:left w:val="none" w:sz="0" w:space="0" w:color="auto"/>
            <w:bottom w:val="none" w:sz="0" w:space="0" w:color="auto"/>
            <w:right w:val="none" w:sz="0" w:space="0" w:color="auto"/>
          </w:divBdr>
        </w:div>
        <w:div w:id="396054367">
          <w:marLeft w:val="640"/>
          <w:marRight w:val="0"/>
          <w:marTop w:val="0"/>
          <w:marBottom w:val="0"/>
          <w:divBdr>
            <w:top w:val="none" w:sz="0" w:space="0" w:color="auto"/>
            <w:left w:val="none" w:sz="0" w:space="0" w:color="auto"/>
            <w:bottom w:val="none" w:sz="0" w:space="0" w:color="auto"/>
            <w:right w:val="none" w:sz="0" w:space="0" w:color="auto"/>
          </w:divBdr>
        </w:div>
        <w:div w:id="298845423">
          <w:marLeft w:val="640"/>
          <w:marRight w:val="0"/>
          <w:marTop w:val="0"/>
          <w:marBottom w:val="0"/>
          <w:divBdr>
            <w:top w:val="none" w:sz="0" w:space="0" w:color="auto"/>
            <w:left w:val="none" w:sz="0" w:space="0" w:color="auto"/>
            <w:bottom w:val="none" w:sz="0" w:space="0" w:color="auto"/>
            <w:right w:val="none" w:sz="0" w:space="0" w:color="auto"/>
          </w:divBdr>
        </w:div>
      </w:divsChild>
    </w:div>
    <w:div w:id="775561302">
      <w:bodyDiv w:val="1"/>
      <w:marLeft w:val="0"/>
      <w:marRight w:val="0"/>
      <w:marTop w:val="0"/>
      <w:marBottom w:val="0"/>
      <w:divBdr>
        <w:top w:val="none" w:sz="0" w:space="0" w:color="auto"/>
        <w:left w:val="none" w:sz="0" w:space="0" w:color="auto"/>
        <w:bottom w:val="none" w:sz="0" w:space="0" w:color="auto"/>
        <w:right w:val="none" w:sz="0" w:space="0" w:color="auto"/>
      </w:divBdr>
      <w:divsChild>
        <w:div w:id="1106540870">
          <w:marLeft w:val="640"/>
          <w:marRight w:val="0"/>
          <w:marTop w:val="0"/>
          <w:marBottom w:val="0"/>
          <w:divBdr>
            <w:top w:val="none" w:sz="0" w:space="0" w:color="auto"/>
            <w:left w:val="none" w:sz="0" w:space="0" w:color="auto"/>
            <w:bottom w:val="none" w:sz="0" w:space="0" w:color="auto"/>
            <w:right w:val="none" w:sz="0" w:space="0" w:color="auto"/>
          </w:divBdr>
        </w:div>
        <w:div w:id="1939872139">
          <w:marLeft w:val="640"/>
          <w:marRight w:val="0"/>
          <w:marTop w:val="0"/>
          <w:marBottom w:val="0"/>
          <w:divBdr>
            <w:top w:val="none" w:sz="0" w:space="0" w:color="auto"/>
            <w:left w:val="none" w:sz="0" w:space="0" w:color="auto"/>
            <w:bottom w:val="none" w:sz="0" w:space="0" w:color="auto"/>
            <w:right w:val="none" w:sz="0" w:space="0" w:color="auto"/>
          </w:divBdr>
        </w:div>
        <w:div w:id="520363611">
          <w:marLeft w:val="640"/>
          <w:marRight w:val="0"/>
          <w:marTop w:val="0"/>
          <w:marBottom w:val="0"/>
          <w:divBdr>
            <w:top w:val="none" w:sz="0" w:space="0" w:color="auto"/>
            <w:left w:val="none" w:sz="0" w:space="0" w:color="auto"/>
            <w:bottom w:val="none" w:sz="0" w:space="0" w:color="auto"/>
            <w:right w:val="none" w:sz="0" w:space="0" w:color="auto"/>
          </w:divBdr>
        </w:div>
        <w:div w:id="801075628">
          <w:marLeft w:val="640"/>
          <w:marRight w:val="0"/>
          <w:marTop w:val="0"/>
          <w:marBottom w:val="0"/>
          <w:divBdr>
            <w:top w:val="none" w:sz="0" w:space="0" w:color="auto"/>
            <w:left w:val="none" w:sz="0" w:space="0" w:color="auto"/>
            <w:bottom w:val="none" w:sz="0" w:space="0" w:color="auto"/>
            <w:right w:val="none" w:sz="0" w:space="0" w:color="auto"/>
          </w:divBdr>
        </w:div>
        <w:div w:id="1829248909">
          <w:marLeft w:val="640"/>
          <w:marRight w:val="0"/>
          <w:marTop w:val="0"/>
          <w:marBottom w:val="0"/>
          <w:divBdr>
            <w:top w:val="none" w:sz="0" w:space="0" w:color="auto"/>
            <w:left w:val="none" w:sz="0" w:space="0" w:color="auto"/>
            <w:bottom w:val="none" w:sz="0" w:space="0" w:color="auto"/>
            <w:right w:val="none" w:sz="0" w:space="0" w:color="auto"/>
          </w:divBdr>
        </w:div>
        <w:div w:id="633680398">
          <w:marLeft w:val="640"/>
          <w:marRight w:val="0"/>
          <w:marTop w:val="0"/>
          <w:marBottom w:val="0"/>
          <w:divBdr>
            <w:top w:val="none" w:sz="0" w:space="0" w:color="auto"/>
            <w:left w:val="none" w:sz="0" w:space="0" w:color="auto"/>
            <w:bottom w:val="none" w:sz="0" w:space="0" w:color="auto"/>
            <w:right w:val="none" w:sz="0" w:space="0" w:color="auto"/>
          </w:divBdr>
        </w:div>
        <w:div w:id="1022825724">
          <w:marLeft w:val="640"/>
          <w:marRight w:val="0"/>
          <w:marTop w:val="0"/>
          <w:marBottom w:val="0"/>
          <w:divBdr>
            <w:top w:val="none" w:sz="0" w:space="0" w:color="auto"/>
            <w:left w:val="none" w:sz="0" w:space="0" w:color="auto"/>
            <w:bottom w:val="none" w:sz="0" w:space="0" w:color="auto"/>
            <w:right w:val="none" w:sz="0" w:space="0" w:color="auto"/>
          </w:divBdr>
        </w:div>
        <w:div w:id="861742822">
          <w:marLeft w:val="640"/>
          <w:marRight w:val="0"/>
          <w:marTop w:val="0"/>
          <w:marBottom w:val="0"/>
          <w:divBdr>
            <w:top w:val="none" w:sz="0" w:space="0" w:color="auto"/>
            <w:left w:val="none" w:sz="0" w:space="0" w:color="auto"/>
            <w:bottom w:val="none" w:sz="0" w:space="0" w:color="auto"/>
            <w:right w:val="none" w:sz="0" w:space="0" w:color="auto"/>
          </w:divBdr>
        </w:div>
        <w:div w:id="1613778622">
          <w:marLeft w:val="640"/>
          <w:marRight w:val="0"/>
          <w:marTop w:val="0"/>
          <w:marBottom w:val="0"/>
          <w:divBdr>
            <w:top w:val="none" w:sz="0" w:space="0" w:color="auto"/>
            <w:left w:val="none" w:sz="0" w:space="0" w:color="auto"/>
            <w:bottom w:val="none" w:sz="0" w:space="0" w:color="auto"/>
            <w:right w:val="none" w:sz="0" w:space="0" w:color="auto"/>
          </w:divBdr>
        </w:div>
        <w:div w:id="704984715">
          <w:marLeft w:val="640"/>
          <w:marRight w:val="0"/>
          <w:marTop w:val="0"/>
          <w:marBottom w:val="0"/>
          <w:divBdr>
            <w:top w:val="none" w:sz="0" w:space="0" w:color="auto"/>
            <w:left w:val="none" w:sz="0" w:space="0" w:color="auto"/>
            <w:bottom w:val="none" w:sz="0" w:space="0" w:color="auto"/>
            <w:right w:val="none" w:sz="0" w:space="0" w:color="auto"/>
          </w:divBdr>
        </w:div>
        <w:div w:id="714886479">
          <w:marLeft w:val="640"/>
          <w:marRight w:val="0"/>
          <w:marTop w:val="0"/>
          <w:marBottom w:val="0"/>
          <w:divBdr>
            <w:top w:val="none" w:sz="0" w:space="0" w:color="auto"/>
            <w:left w:val="none" w:sz="0" w:space="0" w:color="auto"/>
            <w:bottom w:val="none" w:sz="0" w:space="0" w:color="auto"/>
            <w:right w:val="none" w:sz="0" w:space="0" w:color="auto"/>
          </w:divBdr>
        </w:div>
        <w:div w:id="78452208">
          <w:marLeft w:val="640"/>
          <w:marRight w:val="0"/>
          <w:marTop w:val="0"/>
          <w:marBottom w:val="0"/>
          <w:divBdr>
            <w:top w:val="none" w:sz="0" w:space="0" w:color="auto"/>
            <w:left w:val="none" w:sz="0" w:space="0" w:color="auto"/>
            <w:bottom w:val="none" w:sz="0" w:space="0" w:color="auto"/>
            <w:right w:val="none" w:sz="0" w:space="0" w:color="auto"/>
          </w:divBdr>
        </w:div>
        <w:div w:id="212347427">
          <w:marLeft w:val="640"/>
          <w:marRight w:val="0"/>
          <w:marTop w:val="0"/>
          <w:marBottom w:val="0"/>
          <w:divBdr>
            <w:top w:val="none" w:sz="0" w:space="0" w:color="auto"/>
            <w:left w:val="none" w:sz="0" w:space="0" w:color="auto"/>
            <w:bottom w:val="none" w:sz="0" w:space="0" w:color="auto"/>
            <w:right w:val="none" w:sz="0" w:space="0" w:color="auto"/>
          </w:divBdr>
        </w:div>
        <w:div w:id="2101415153">
          <w:marLeft w:val="640"/>
          <w:marRight w:val="0"/>
          <w:marTop w:val="0"/>
          <w:marBottom w:val="0"/>
          <w:divBdr>
            <w:top w:val="none" w:sz="0" w:space="0" w:color="auto"/>
            <w:left w:val="none" w:sz="0" w:space="0" w:color="auto"/>
            <w:bottom w:val="none" w:sz="0" w:space="0" w:color="auto"/>
            <w:right w:val="none" w:sz="0" w:space="0" w:color="auto"/>
          </w:divBdr>
        </w:div>
        <w:div w:id="926890509">
          <w:marLeft w:val="640"/>
          <w:marRight w:val="0"/>
          <w:marTop w:val="0"/>
          <w:marBottom w:val="0"/>
          <w:divBdr>
            <w:top w:val="none" w:sz="0" w:space="0" w:color="auto"/>
            <w:left w:val="none" w:sz="0" w:space="0" w:color="auto"/>
            <w:bottom w:val="none" w:sz="0" w:space="0" w:color="auto"/>
            <w:right w:val="none" w:sz="0" w:space="0" w:color="auto"/>
          </w:divBdr>
        </w:div>
        <w:div w:id="1411073563">
          <w:marLeft w:val="640"/>
          <w:marRight w:val="0"/>
          <w:marTop w:val="0"/>
          <w:marBottom w:val="0"/>
          <w:divBdr>
            <w:top w:val="none" w:sz="0" w:space="0" w:color="auto"/>
            <w:left w:val="none" w:sz="0" w:space="0" w:color="auto"/>
            <w:bottom w:val="none" w:sz="0" w:space="0" w:color="auto"/>
            <w:right w:val="none" w:sz="0" w:space="0" w:color="auto"/>
          </w:divBdr>
        </w:div>
        <w:div w:id="1491213704">
          <w:marLeft w:val="640"/>
          <w:marRight w:val="0"/>
          <w:marTop w:val="0"/>
          <w:marBottom w:val="0"/>
          <w:divBdr>
            <w:top w:val="none" w:sz="0" w:space="0" w:color="auto"/>
            <w:left w:val="none" w:sz="0" w:space="0" w:color="auto"/>
            <w:bottom w:val="none" w:sz="0" w:space="0" w:color="auto"/>
            <w:right w:val="none" w:sz="0" w:space="0" w:color="auto"/>
          </w:divBdr>
        </w:div>
        <w:div w:id="207113600">
          <w:marLeft w:val="640"/>
          <w:marRight w:val="0"/>
          <w:marTop w:val="0"/>
          <w:marBottom w:val="0"/>
          <w:divBdr>
            <w:top w:val="none" w:sz="0" w:space="0" w:color="auto"/>
            <w:left w:val="none" w:sz="0" w:space="0" w:color="auto"/>
            <w:bottom w:val="none" w:sz="0" w:space="0" w:color="auto"/>
            <w:right w:val="none" w:sz="0" w:space="0" w:color="auto"/>
          </w:divBdr>
        </w:div>
        <w:div w:id="1650354553">
          <w:marLeft w:val="640"/>
          <w:marRight w:val="0"/>
          <w:marTop w:val="0"/>
          <w:marBottom w:val="0"/>
          <w:divBdr>
            <w:top w:val="none" w:sz="0" w:space="0" w:color="auto"/>
            <w:left w:val="none" w:sz="0" w:space="0" w:color="auto"/>
            <w:bottom w:val="none" w:sz="0" w:space="0" w:color="auto"/>
            <w:right w:val="none" w:sz="0" w:space="0" w:color="auto"/>
          </w:divBdr>
        </w:div>
        <w:div w:id="1461877349">
          <w:marLeft w:val="640"/>
          <w:marRight w:val="0"/>
          <w:marTop w:val="0"/>
          <w:marBottom w:val="0"/>
          <w:divBdr>
            <w:top w:val="none" w:sz="0" w:space="0" w:color="auto"/>
            <w:left w:val="none" w:sz="0" w:space="0" w:color="auto"/>
            <w:bottom w:val="none" w:sz="0" w:space="0" w:color="auto"/>
            <w:right w:val="none" w:sz="0" w:space="0" w:color="auto"/>
          </w:divBdr>
        </w:div>
        <w:div w:id="961762881">
          <w:marLeft w:val="640"/>
          <w:marRight w:val="0"/>
          <w:marTop w:val="0"/>
          <w:marBottom w:val="0"/>
          <w:divBdr>
            <w:top w:val="none" w:sz="0" w:space="0" w:color="auto"/>
            <w:left w:val="none" w:sz="0" w:space="0" w:color="auto"/>
            <w:bottom w:val="none" w:sz="0" w:space="0" w:color="auto"/>
            <w:right w:val="none" w:sz="0" w:space="0" w:color="auto"/>
          </w:divBdr>
        </w:div>
        <w:div w:id="1548566313">
          <w:marLeft w:val="640"/>
          <w:marRight w:val="0"/>
          <w:marTop w:val="0"/>
          <w:marBottom w:val="0"/>
          <w:divBdr>
            <w:top w:val="none" w:sz="0" w:space="0" w:color="auto"/>
            <w:left w:val="none" w:sz="0" w:space="0" w:color="auto"/>
            <w:bottom w:val="none" w:sz="0" w:space="0" w:color="auto"/>
            <w:right w:val="none" w:sz="0" w:space="0" w:color="auto"/>
          </w:divBdr>
        </w:div>
        <w:div w:id="373193653">
          <w:marLeft w:val="640"/>
          <w:marRight w:val="0"/>
          <w:marTop w:val="0"/>
          <w:marBottom w:val="0"/>
          <w:divBdr>
            <w:top w:val="none" w:sz="0" w:space="0" w:color="auto"/>
            <w:left w:val="none" w:sz="0" w:space="0" w:color="auto"/>
            <w:bottom w:val="none" w:sz="0" w:space="0" w:color="auto"/>
            <w:right w:val="none" w:sz="0" w:space="0" w:color="auto"/>
          </w:divBdr>
        </w:div>
        <w:div w:id="976649164">
          <w:marLeft w:val="640"/>
          <w:marRight w:val="0"/>
          <w:marTop w:val="0"/>
          <w:marBottom w:val="0"/>
          <w:divBdr>
            <w:top w:val="none" w:sz="0" w:space="0" w:color="auto"/>
            <w:left w:val="none" w:sz="0" w:space="0" w:color="auto"/>
            <w:bottom w:val="none" w:sz="0" w:space="0" w:color="auto"/>
            <w:right w:val="none" w:sz="0" w:space="0" w:color="auto"/>
          </w:divBdr>
        </w:div>
        <w:div w:id="1926721689">
          <w:marLeft w:val="640"/>
          <w:marRight w:val="0"/>
          <w:marTop w:val="0"/>
          <w:marBottom w:val="0"/>
          <w:divBdr>
            <w:top w:val="none" w:sz="0" w:space="0" w:color="auto"/>
            <w:left w:val="none" w:sz="0" w:space="0" w:color="auto"/>
            <w:bottom w:val="none" w:sz="0" w:space="0" w:color="auto"/>
            <w:right w:val="none" w:sz="0" w:space="0" w:color="auto"/>
          </w:divBdr>
        </w:div>
        <w:div w:id="503282212">
          <w:marLeft w:val="640"/>
          <w:marRight w:val="0"/>
          <w:marTop w:val="0"/>
          <w:marBottom w:val="0"/>
          <w:divBdr>
            <w:top w:val="none" w:sz="0" w:space="0" w:color="auto"/>
            <w:left w:val="none" w:sz="0" w:space="0" w:color="auto"/>
            <w:bottom w:val="none" w:sz="0" w:space="0" w:color="auto"/>
            <w:right w:val="none" w:sz="0" w:space="0" w:color="auto"/>
          </w:divBdr>
        </w:div>
        <w:div w:id="1909533390">
          <w:marLeft w:val="640"/>
          <w:marRight w:val="0"/>
          <w:marTop w:val="0"/>
          <w:marBottom w:val="0"/>
          <w:divBdr>
            <w:top w:val="none" w:sz="0" w:space="0" w:color="auto"/>
            <w:left w:val="none" w:sz="0" w:space="0" w:color="auto"/>
            <w:bottom w:val="none" w:sz="0" w:space="0" w:color="auto"/>
            <w:right w:val="none" w:sz="0" w:space="0" w:color="auto"/>
          </w:divBdr>
        </w:div>
        <w:div w:id="240259619">
          <w:marLeft w:val="640"/>
          <w:marRight w:val="0"/>
          <w:marTop w:val="0"/>
          <w:marBottom w:val="0"/>
          <w:divBdr>
            <w:top w:val="none" w:sz="0" w:space="0" w:color="auto"/>
            <w:left w:val="none" w:sz="0" w:space="0" w:color="auto"/>
            <w:bottom w:val="none" w:sz="0" w:space="0" w:color="auto"/>
            <w:right w:val="none" w:sz="0" w:space="0" w:color="auto"/>
          </w:divBdr>
        </w:div>
        <w:div w:id="672606923">
          <w:marLeft w:val="640"/>
          <w:marRight w:val="0"/>
          <w:marTop w:val="0"/>
          <w:marBottom w:val="0"/>
          <w:divBdr>
            <w:top w:val="none" w:sz="0" w:space="0" w:color="auto"/>
            <w:left w:val="none" w:sz="0" w:space="0" w:color="auto"/>
            <w:bottom w:val="none" w:sz="0" w:space="0" w:color="auto"/>
            <w:right w:val="none" w:sz="0" w:space="0" w:color="auto"/>
          </w:divBdr>
        </w:div>
        <w:div w:id="1838304609">
          <w:marLeft w:val="640"/>
          <w:marRight w:val="0"/>
          <w:marTop w:val="0"/>
          <w:marBottom w:val="0"/>
          <w:divBdr>
            <w:top w:val="none" w:sz="0" w:space="0" w:color="auto"/>
            <w:left w:val="none" w:sz="0" w:space="0" w:color="auto"/>
            <w:bottom w:val="none" w:sz="0" w:space="0" w:color="auto"/>
            <w:right w:val="none" w:sz="0" w:space="0" w:color="auto"/>
          </w:divBdr>
        </w:div>
        <w:div w:id="1316639212">
          <w:marLeft w:val="640"/>
          <w:marRight w:val="0"/>
          <w:marTop w:val="0"/>
          <w:marBottom w:val="0"/>
          <w:divBdr>
            <w:top w:val="none" w:sz="0" w:space="0" w:color="auto"/>
            <w:left w:val="none" w:sz="0" w:space="0" w:color="auto"/>
            <w:bottom w:val="none" w:sz="0" w:space="0" w:color="auto"/>
            <w:right w:val="none" w:sz="0" w:space="0" w:color="auto"/>
          </w:divBdr>
        </w:div>
        <w:div w:id="1903179211">
          <w:marLeft w:val="640"/>
          <w:marRight w:val="0"/>
          <w:marTop w:val="0"/>
          <w:marBottom w:val="0"/>
          <w:divBdr>
            <w:top w:val="none" w:sz="0" w:space="0" w:color="auto"/>
            <w:left w:val="none" w:sz="0" w:space="0" w:color="auto"/>
            <w:bottom w:val="none" w:sz="0" w:space="0" w:color="auto"/>
            <w:right w:val="none" w:sz="0" w:space="0" w:color="auto"/>
          </w:divBdr>
        </w:div>
        <w:div w:id="335613539">
          <w:marLeft w:val="640"/>
          <w:marRight w:val="0"/>
          <w:marTop w:val="0"/>
          <w:marBottom w:val="0"/>
          <w:divBdr>
            <w:top w:val="none" w:sz="0" w:space="0" w:color="auto"/>
            <w:left w:val="none" w:sz="0" w:space="0" w:color="auto"/>
            <w:bottom w:val="none" w:sz="0" w:space="0" w:color="auto"/>
            <w:right w:val="none" w:sz="0" w:space="0" w:color="auto"/>
          </w:divBdr>
        </w:div>
        <w:div w:id="287517352">
          <w:marLeft w:val="640"/>
          <w:marRight w:val="0"/>
          <w:marTop w:val="0"/>
          <w:marBottom w:val="0"/>
          <w:divBdr>
            <w:top w:val="none" w:sz="0" w:space="0" w:color="auto"/>
            <w:left w:val="none" w:sz="0" w:space="0" w:color="auto"/>
            <w:bottom w:val="none" w:sz="0" w:space="0" w:color="auto"/>
            <w:right w:val="none" w:sz="0" w:space="0" w:color="auto"/>
          </w:divBdr>
        </w:div>
        <w:div w:id="974409811">
          <w:marLeft w:val="640"/>
          <w:marRight w:val="0"/>
          <w:marTop w:val="0"/>
          <w:marBottom w:val="0"/>
          <w:divBdr>
            <w:top w:val="none" w:sz="0" w:space="0" w:color="auto"/>
            <w:left w:val="none" w:sz="0" w:space="0" w:color="auto"/>
            <w:bottom w:val="none" w:sz="0" w:space="0" w:color="auto"/>
            <w:right w:val="none" w:sz="0" w:space="0" w:color="auto"/>
          </w:divBdr>
        </w:div>
        <w:div w:id="1436711231">
          <w:marLeft w:val="640"/>
          <w:marRight w:val="0"/>
          <w:marTop w:val="0"/>
          <w:marBottom w:val="0"/>
          <w:divBdr>
            <w:top w:val="none" w:sz="0" w:space="0" w:color="auto"/>
            <w:left w:val="none" w:sz="0" w:space="0" w:color="auto"/>
            <w:bottom w:val="none" w:sz="0" w:space="0" w:color="auto"/>
            <w:right w:val="none" w:sz="0" w:space="0" w:color="auto"/>
          </w:divBdr>
        </w:div>
        <w:div w:id="34433646">
          <w:marLeft w:val="640"/>
          <w:marRight w:val="0"/>
          <w:marTop w:val="0"/>
          <w:marBottom w:val="0"/>
          <w:divBdr>
            <w:top w:val="none" w:sz="0" w:space="0" w:color="auto"/>
            <w:left w:val="none" w:sz="0" w:space="0" w:color="auto"/>
            <w:bottom w:val="none" w:sz="0" w:space="0" w:color="auto"/>
            <w:right w:val="none" w:sz="0" w:space="0" w:color="auto"/>
          </w:divBdr>
        </w:div>
        <w:div w:id="811484917">
          <w:marLeft w:val="640"/>
          <w:marRight w:val="0"/>
          <w:marTop w:val="0"/>
          <w:marBottom w:val="0"/>
          <w:divBdr>
            <w:top w:val="none" w:sz="0" w:space="0" w:color="auto"/>
            <w:left w:val="none" w:sz="0" w:space="0" w:color="auto"/>
            <w:bottom w:val="none" w:sz="0" w:space="0" w:color="auto"/>
            <w:right w:val="none" w:sz="0" w:space="0" w:color="auto"/>
          </w:divBdr>
        </w:div>
        <w:div w:id="948509857">
          <w:marLeft w:val="640"/>
          <w:marRight w:val="0"/>
          <w:marTop w:val="0"/>
          <w:marBottom w:val="0"/>
          <w:divBdr>
            <w:top w:val="none" w:sz="0" w:space="0" w:color="auto"/>
            <w:left w:val="none" w:sz="0" w:space="0" w:color="auto"/>
            <w:bottom w:val="none" w:sz="0" w:space="0" w:color="auto"/>
            <w:right w:val="none" w:sz="0" w:space="0" w:color="auto"/>
          </w:divBdr>
        </w:div>
        <w:div w:id="573440844">
          <w:marLeft w:val="640"/>
          <w:marRight w:val="0"/>
          <w:marTop w:val="0"/>
          <w:marBottom w:val="0"/>
          <w:divBdr>
            <w:top w:val="none" w:sz="0" w:space="0" w:color="auto"/>
            <w:left w:val="none" w:sz="0" w:space="0" w:color="auto"/>
            <w:bottom w:val="none" w:sz="0" w:space="0" w:color="auto"/>
            <w:right w:val="none" w:sz="0" w:space="0" w:color="auto"/>
          </w:divBdr>
        </w:div>
        <w:div w:id="72314491">
          <w:marLeft w:val="640"/>
          <w:marRight w:val="0"/>
          <w:marTop w:val="0"/>
          <w:marBottom w:val="0"/>
          <w:divBdr>
            <w:top w:val="none" w:sz="0" w:space="0" w:color="auto"/>
            <w:left w:val="none" w:sz="0" w:space="0" w:color="auto"/>
            <w:bottom w:val="none" w:sz="0" w:space="0" w:color="auto"/>
            <w:right w:val="none" w:sz="0" w:space="0" w:color="auto"/>
          </w:divBdr>
        </w:div>
        <w:div w:id="627862205">
          <w:marLeft w:val="640"/>
          <w:marRight w:val="0"/>
          <w:marTop w:val="0"/>
          <w:marBottom w:val="0"/>
          <w:divBdr>
            <w:top w:val="none" w:sz="0" w:space="0" w:color="auto"/>
            <w:left w:val="none" w:sz="0" w:space="0" w:color="auto"/>
            <w:bottom w:val="none" w:sz="0" w:space="0" w:color="auto"/>
            <w:right w:val="none" w:sz="0" w:space="0" w:color="auto"/>
          </w:divBdr>
        </w:div>
        <w:div w:id="139616400">
          <w:marLeft w:val="640"/>
          <w:marRight w:val="0"/>
          <w:marTop w:val="0"/>
          <w:marBottom w:val="0"/>
          <w:divBdr>
            <w:top w:val="none" w:sz="0" w:space="0" w:color="auto"/>
            <w:left w:val="none" w:sz="0" w:space="0" w:color="auto"/>
            <w:bottom w:val="none" w:sz="0" w:space="0" w:color="auto"/>
            <w:right w:val="none" w:sz="0" w:space="0" w:color="auto"/>
          </w:divBdr>
        </w:div>
        <w:div w:id="983776879">
          <w:marLeft w:val="640"/>
          <w:marRight w:val="0"/>
          <w:marTop w:val="0"/>
          <w:marBottom w:val="0"/>
          <w:divBdr>
            <w:top w:val="none" w:sz="0" w:space="0" w:color="auto"/>
            <w:left w:val="none" w:sz="0" w:space="0" w:color="auto"/>
            <w:bottom w:val="none" w:sz="0" w:space="0" w:color="auto"/>
            <w:right w:val="none" w:sz="0" w:space="0" w:color="auto"/>
          </w:divBdr>
        </w:div>
        <w:div w:id="1707759055">
          <w:marLeft w:val="640"/>
          <w:marRight w:val="0"/>
          <w:marTop w:val="0"/>
          <w:marBottom w:val="0"/>
          <w:divBdr>
            <w:top w:val="none" w:sz="0" w:space="0" w:color="auto"/>
            <w:left w:val="none" w:sz="0" w:space="0" w:color="auto"/>
            <w:bottom w:val="none" w:sz="0" w:space="0" w:color="auto"/>
            <w:right w:val="none" w:sz="0" w:space="0" w:color="auto"/>
          </w:divBdr>
        </w:div>
        <w:div w:id="1402754076">
          <w:marLeft w:val="640"/>
          <w:marRight w:val="0"/>
          <w:marTop w:val="0"/>
          <w:marBottom w:val="0"/>
          <w:divBdr>
            <w:top w:val="none" w:sz="0" w:space="0" w:color="auto"/>
            <w:left w:val="none" w:sz="0" w:space="0" w:color="auto"/>
            <w:bottom w:val="none" w:sz="0" w:space="0" w:color="auto"/>
            <w:right w:val="none" w:sz="0" w:space="0" w:color="auto"/>
          </w:divBdr>
        </w:div>
        <w:div w:id="1504011718">
          <w:marLeft w:val="640"/>
          <w:marRight w:val="0"/>
          <w:marTop w:val="0"/>
          <w:marBottom w:val="0"/>
          <w:divBdr>
            <w:top w:val="none" w:sz="0" w:space="0" w:color="auto"/>
            <w:left w:val="none" w:sz="0" w:space="0" w:color="auto"/>
            <w:bottom w:val="none" w:sz="0" w:space="0" w:color="auto"/>
            <w:right w:val="none" w:sz="0" w:space="0" w:color="auto"/>
          </w:divBdr>
        </w:div>
        <w:div w:id="1410342981">
          <w:marLeft w:val="640"/>
          <w:marRight w:val="0"/>
          <w:marTop w:val="0"/>
          <w:marBottom w:val="0"/>
          <w:divBdr>
            <w:top w:val="none" w:sz="0" w:space="0" w:color="auto"/>
            <w:left w:val="none" w:sz="0" w:space="0" w:color="auto"/>
            <w:bottom w:val="none" w:sz="0" w:space="0" w:color="auto"/>
            <w:right w:val="none" w:sz="0" w:space="0" w:color="auto"/>
          </w:divBdr>
        </w:div>
        <w:div w:id="1314794687">
          <w:marLeft w:val="640"/>
          <w:marRight w:val="0"/>
          <w:marTop w:val="0"/>
          <w:marBottom w:val="0"/>
          <w:divBdr>
            <w:top w:val="none" w:sz="0" w:space="0" w:color="auto"/>
            <w:left w:val="none" w:sz="0" w:space="0" w:color="auto"/>
            <w:bottom w:val="none" w:sz="0" w:space="0" w:color="auto"/>
            <w:right w:val="none" w:sz="0" w:space="0" w:color="auto"/>
          </w:divBdr>
        </w:div>
        <w:div w:id="1861695425">
          <w:marLeft w:val="640"/>
          <w:marRight w:val="0"/>
          <w:marTop w:val="0"/>
          <w:marBottom w:val="0"/>
          <w:divBdr>
            <w:top w:val="none" w:sz="0" w:space="0" w:color="auto"/>
            <w:left w:val="none" w:sz="0" w:space="0" w:color="auto"/>
            <w:bottom w:val="none" w:sz="0" w:space="0" w:color="auto"/>
            <w:right w:val="none" w:sz="0" w:space="0" w:color="auto"/>
          </w:divBdr>
        </w:div>
        <w:div w:id="357199432">
          <w:marLeft w:val="640"/>
          <w:marRight w:val="0"/>
          <w:marTop w:val="0"/>
          <w:marBottom w:val="0"/>
          <w:divBdr>
            <w:top w:val="none" w:sz="0" w:space="0" w:color="auto"/>
            <w:left w:val="none" w:sz="0" w:space="0" w:color="auto"/>
            <w:bottom w:val="none" w:sz="0" w:space="0" w:color="auto"/>
            <w:right w:val="none" w:sz="0" w:space="0" w:color="auto"/>
          </w:divBdr>
        </w:div>
        <w:div w:id="135294051">
          <w:marLeft w:val="640"/>
          <w:marRight w:val="0"/>
          <w:marTop w:val="0"/>
          <w:marBottom w:val="0"/>
          <w:divBdr>
            <w:top w:val="none" w:sz="0" w:space="0" w:color="auto"/>
            <w:left w:val="none" w:sz="0" w:space="0" w:color="auto"/>
            <w:bottom w:val="none" w:sz="0" w:space="0" w:color="auto"/>
            <w:right w:val="none" w:sz="0" w:space="0" w:color="auto"/>
          </w:divBdr>
        </w:div>
        <w:div w:id="768433408">
          <w:marLeft w:val="640"/>
          <w:marRight w:val="0"/>
          <w:marTop w:val="0"/>
          <w:marBottom w:val="0"/>
          <w:divBdr>
            <w:top w:val="none" w:sz="0" w:space="0" w:color="auto"/>
            <w:left w:val="none" w:sz="0" w:space="0" w:color="auto"/>
            <w:bottom w:val="none" w:sz="0" w:space="0" w:color="auto"/>
            <w:right w:val="none" w:sz="0" w:space="0" w:color="auto"/>
          </w:divBdr>
        </w:div>
        <w:div w:id="1933968825">
          <w:marLeft w:val="640"/>
          <w:marRight w:val="0"/>
          <w:marTop w:val="0"/>
          <w:marBottom w:val="0"/>
          <w:divBdr>
            <w:top w:val="none" w:sz="0" w:space="0" w:color="auto"/>
            <w:left w:val="none" w:sz="0" w:space="0" w:color="auto"/>
            <w:bottom w:val="none" w:sz="0" w:space="0" w:color="auto"/>
            <w:right w:val="none" w:sz="0" w:space="0" w:color="auto"/>
          </w:divBdr>
        </w:div>
        <w:div w:id="13188753">
          <w:marLeft w:val="640"/>
          <w:marRight w:val="0"/>
          <w:marTop w:val="0"/>
          <w:marBottom w:val="0"/>
          <w:divBdr>
            <w:top w:val="none" w:sz="0" w:space="0" w:color="auto"/>
            <w:left w:val="none" w:sz="0" w:space="0" w:color="auto"/>
            <w:bottom w:val="none" w:sz="0" w:space="0" w:color="auto"/>
            <w:right w:val="none" w:sz="0" w:space="0" w:color="auto"/>
          </w:divBdr>
        </w:div>
        <w:div w:id="2110003999">
          <w:marLeft w:val="640"/>
          <w:marRight w:val="0"/>
          <w:marTop w:val="0"/>
          <w:marBottom w:val="0"/>
          <w:divBdr>
            <w:top w:val="none" w:sz="0" w:space="0" w:color="auto"/>
            <w:left w:val="none" w:sz="0" w:space="0" w:color="auto"/>
            <w:bottom w:val="none" w:sz="0" w:space="0" w:color="auto"/>
            <w:right w:val="none" w:sz="0" w:space="0" w:color="auto"/>
          </w:divBdr>
        </w:div>
        <w:div w:id="1451127367">
          <w:marLeft w:val="640"/>
          <w:marRight w:val="0"/>
          <w:marTop w:val="0"/>
          <w:marBottom w:val="0"/>
          <w:divBdr>
            <w:top w:val="none" w:sz="0" w:space="0" w:color="auto"/>
            <w:left w:val="none" w:sz="0" w:space="0" w:color="auto"/>
            <w:bottom w:val="none" w:sz="0" w:space="0" w:color="auto"/>
            <w:right w:val="none" w:sz="0" w:space="0" w:color="auto"/>
          </w:divBdr>
        </w:div>
        <w:div w:id="103696491">
          <w:marLeft w:val="640"/>
          <w:marRight w:val="0"/>
          <w:marTop w:val="0"/>
          <w:marBottom w:val="0"/>
          <w:divBdr>
            <w:top w:val="none" w:sz="0" w:space="0" w:color="auto"/>
            <w:left w:val="none" w:sz="0" w:space="0" w:color="auto"/>
            <w:bottom w:val="none" w:sz="0" w:space="0" w:color="auto"/>
            <w:right w:val="none" w:sz="0" w:space="0" w:color="auto"/>
          </w:divBdr>
        </w:div>
        <w:div w:id="1026564337">
          <w:marLeft w:val="640"/>
          <w:marRight w:val="0"/>
          <w:marTop w:val="0"/>
          <w:marBottom w:val="0"/>
          <w:divBdr>
            <w:top w:val="none" w:sz="0" w:space="0" w:color="auto"/>
            <w:left w:val="none" w:sz="0" w:space="0" w:color="auto"/>
            <w:bottom w:val="none" w:sz="0" w:space="0" w:color="auto"/>
            <w:right w:val="none" w:sz="0" w:space="0" w:color="auto"/>
          </w:divBdr>
        </w:div>
        <w:div w:id="2077043367">
          <w:marLeft w:val="640"/>
          <w:marRight w:val="0"/>
          <w:marTop w:val="0"/>
          <w:marBottom w:val="0"/>
          <w:divBdr>
            <w:top w:val="none" w:sz="0" w:space="0" w:color="auto"/>
            <w:left w:val="none" w:sz="0" w:space="0" w:color="auto"/>
            <w:bottom w:val="none" w:sz="0" w:space="0" w:color="auto"/>
            <w:right w:val="none" w:sz="0" w:space="0" w:color="auto"/>
          </w:divBdr>
        </w:div>
        <w:div w:id="97458237">
          <w:marLeft w:val="640"/>
          <w:marRight w:val="0"/>
          <w:marTop w:val="0"/>
          <w:marBottom w:val="0"/>
          <w:divBdr>
            <w:top w:val="none" w:sz="0" w:space="0" w:color="auto"/>
            <w:left w:val="none" w:sz="0" w:space="0" w:color="auto"/>
            <w:bottom w:val="none" w:sz="0" w:space="0" w:color="auto"/>
            <w:right w:val="none" w:sz="0" w:space="0" w:color="auto"/>
          </w:divBdr>
        </w:div>
        <w:div w:id="1176187370">
          <w:marLeft w:val="640"/>
          <w:marRight w:val="0"/>
          <w:marTop w:val="0"/>
          <w:marBottom w:val="0"/>
          <w:divBdr>
            <w:top w:val="none" w:sz="0" w:space="0" w:color="auto"/>
            <w:left w:val="none" w:sz="0" w:space="0" w:color="auto"/>
            <w:bottom w:val="none" w:sz="0" w:space="0" w:color="auto"/>
            <w:right w:val="none" w:sz="0" w:space="0" w:color="auto"/>
          </w:divBdr>
        </w:div>
        <w:div w:id="1754357846">
          <w:marLeft w:val="640"/>
          <w:marRight w:val="0"/>
          <w:marTop w:val="0"/>
          <w:marBottom w:val="0"/>
          <w:divBdr>
            <w:top w:val="none" w:sz="0" w:space="0" w:color="auto"/>
            <w:left w:val="none" w:sz="0" w:space="0" w:color="auto"/>
            <w:bottom w:val="none" w:sz="0" w:space="0" w:color="auto"/>
            <w:right w:val="none" w:sz="0" w:space="0" w:color="auto"/>
          </w:divBdr>
        </w:div>
        <w:div w:id="664406926">
          <w:marLeft w:val="640"/>
          <w:marRight w:val="0"/>
          <w:marTop w:val="0"/>
          <w:marBottom w:val="0"/>
          <w:divBdr>
            <w:top w:val="none" w:sz="0" w:space="0" w:color="auto"/>
            <w:left w:val="none" w:sz="0" w:space="0" w:color="auto"/>
            <w:bottom w:val="none" w:sz="0" w:space="0" w:color="auto"/>
            <w:right w:val="none" w:sz="0" w:space="0" w:color="auto"/>
          </w:divBdr>
        </w:div>
        <w:div w:id="1577209282">
          <w:marLeft w:val="640"/>
          <w:marRight w:val="0"/>
          <w:marTop w:val="0"/>
          <w:marBottom w:val="0"/>
          <w:divBdr>
            <w:top w:val="none" w:sz="0" w:space="0" w:color="auto"/>
            <w:left w:val="none" w:sz="0" w:space="0" w:color="auto"/>
            <w:bottom w:val="none" w:sz="0" w:space="0" w:color="auto"/>
            <w:right w:val="none" w:sz="0" w:space="0" w:color="auto"/>
          </w:divBdr>
        </w:div>
        <w:div w:id="239099134">
          <w:marLeft w:val="640"/>
          <w:marRight w:val="0"/>
          <w:marTop w:val="0"/>
          <w:marBottom w:val="0"/>
          <w:divBdr>
            <w:top w:val="none" w:sz="0" w:space="0" w:color="auto"/>
            <w:left w:val="none" w:sz="0" w:space="0" w:color="auto"/>
            <w:bottom w:val="none" w:sz="0" w:space="0" w:color="auto"/>
            <w:right w:val="none" w:sz="0" w:space="0" w:color="auto"/>
          </w:divBdr>
        </w:div>
        <w:div w:id="843973984">
          <w:marLeft w:val="640"/>
          <w:marRight w:val="0"/>
          <w:marTop w:val="0"/>
          <w:marBottom w:val="0"/>
          <w:divBdr>
            <w:top w:val="none" w:sz="0" w:space="0" w:color="auto"/>
            <w:left w:val="none" w:sz="0" w:space="0" w:color="auto"/>
            <w:bottom w:val="none" w:sz="0" w:space="0" w:color="auto"/>
            <w:right w:val="none" w:sz="0" w:space="0" w:color="auto"/>
          </w:divBdr>
        </w:div>
        <w:div w:id="541865212">
          <w:marLeft w:val="640"/>
          <w:marRight w:val="0"/>
          <w:marTop w:val="0"/>
          <w:marBottom w:val="0"/>
          <w:divBdr>
            <w:top w:val="none" w:sz="0" w:space="0" w:color="auto"/>
            <w:left w:val="none" w:sz="0" w:space="0" w:color="auto"/>
            <w:bottom w:val="none" w:sz="0" w:space="0" w:color="auto"/>
            <w:right w:val="none" w:sz="0" w:space="0" w:color="auto"/>
          </w:divBdr>
        </w:div>
        <w:div w:id="876964303">
          <w:marLeft w:val="640"/>
          <w:marRight w:val="0"/>
          <w:marTop w:val="0"/>
          <w:marBottom w:val="0"/>
          <w:divBdr>
            <w:top w:val="none" w:sz="0" w:space="0" w:color="auto"/>
            <w:left w:val="none" w:sz="0" w:space="0" w:color="auto"/>
            <w:bottom w:val="none" w:sz="0" w:space="0" w:color="auto"/>
            <w:right w:val="none" w:sz="0" w:space="0" w:color="auto"/>
          </w:divBdr>
        </w:div>
        <w:div w:id="1464229770">
          <w:marLeft w:val="640"/>
          <w:marRight w:val="0"/>
          <w:marTop w:val="0"/>
          <w:marBottom w:val="0"/>
          <w:divBdr>
            <w:top w:val="none" w:sz="0" w:space="0" w:color="auto"/>
            <w:left w:val="none" w:sz="0" w:space="0" w:color="auto"/>
            <w:bottom w:val="none" w:sz="0" w:space="0" w:color="auto"/>
            <w:right w:val="none" w:sz="0" w:space="0" w:color="auto"/>
          </w:divBdr>
        </w:div>
        <w:div w:id="443228628">
          <w:marLeft w:val="640"/>
          <w:marRight w:val="0"/>
          <w:marTop w:val="0"/>
          <w:marBottom w:val="0"/>
          <w:divBdr>
            <w:top w:val="none" w:sz="0" w:space="0" w:color="auto"/>
            <w:left w:val="none" w:sz="0" w:space="0" w:color="auto"/>
            <w:bottom w:val="none" w:sz="0" w:space="0" w:color="auto"/>
            <w:right w:val="none" w:sz="0" w:space="0" w:color="auto"/>
          </w:divBdr>
        </w:div>
        <w:div w:id="1598371476">
          <w:marLeft w:val="640"/>
          <w:marRight w:val="0"/>
          <w:marTop w:val="0"/>
          <w:marBottom w:val="0"/>
          <w:divBdr>
            <w:top w:val="none" w:sz="0" w:space="0" w:color="auto"/>
            <w:left w:val="none" w:sz="0" w:space="0" w:color="auto"/>
            <w:bottom w:val="none" w:sz="0" w:space="0" w:color="auto"/>
            <w:right w:val="none" w:sz="0" w:space="0" w:color="auto"/>
          </w:divBdr>
        </w:div>
      </w:divsChild>
    </w:div>
    <w:div w:id="787746265">
      <w:bodyDiv w:val="1"/>
      <w:marLeft w:val="0"/>
      <w:marRight w:val="0"/>
      <w:marTop w:val="0"/>
      <w:marBottom w:val="0"/>
      <w:divBdr>
        <w:top w:val="none" w:sz="0" w:space="0" w:color="auto"/>
        <w:left w:val="none" w:sz="0" w:space="0" w:color="auto"/>
        <w:bottom w:val="none" w:sz="0" w:space="0" w:color="auto"/>
        <w:right w:val="none" w:sz="0" w:space="0" w:color="auto"/>
      </w:divBdr>
      <w:divsChild>
        <w:div w:id="700284768">
          <w:marLeft w:val="640"/>
          <w:marRight w:val="0"/>
          <w:marTop w:val="0"/>
          <w:marBottom w:val="0"/>
          <w:divBdr>
            <w:top w:val="none" w:sz="0" w:space="0" w:color="auto"/>
            <w:left w:val="none" w:sz="0" w:space="0" w:color="auto"/>
            <w:bottom w:val="none" w:sz="0" w:space="0" w:color="auto"/>
            <w:right w:val="none" w:sz="0" w:space="0" w:color="auto"/>
          </w:divBdr>
        </w:div>
        <w:div w:id="1188562596">
          <w:marLeft w:val="640"/>
          <w:marRight w:val="0"/>
          <w:marTop w:val="0"/>
          <w:marBottom w:val="0"/>
          <w:divBdr>
            <w:top w:val="none" w:sz="0" w:space="0" w:color="auto"/>
            <w:left w:val="none" w:sz="0" w:space="0" w:color="auto"/>
            <w:bottom w:val="none" w:sz="0" w:space="0" w:color="auto"/>
            <w:right w:val="none" w:sz="0" w:space="0" w:color="auto"/>
          </w:divBdr>
        </w:div>
        <w:div w:id="123893725">
          <w:marLeft w:val="640"/>
          <w:marRight w:val="0"/>
          <w:marTop w:val="0"/>
          <w:marBottom w:val="0"/>
          <w:divBdr>
            <w:top w:val="none" w:sz="0" w:space="0" w:color="auto"/>
            <w:left w:val="none" w:sz="0" w:space="0" w:color="auto"/>
            <w:bottom w:val="none" w:sz="0" w:space="0" w:color="auto"/>
            <w:right w:val="none" w:sz="0" w:space="0" w:color="auto"/>
          </w:divBdr>
        </w:div>
        <w:div w:id="783620230">
          <w:marLeft w:val="640"/>
          <w:marRight w:val="0"/>
          <w:marTop w:val="0"/>
          <w:marBottom w:val="0"/>
          <w:divBdr>
            <w:top w:val="none" w:sz="0" w:space="0" w:color="auto"/>
            <w:left w:val="none" w:sz="0" w:space="0" w:color="auto"/>
            <w:bottom w:val="none" w:sz="0" w:space="0" w:color="auto"/>
            <w:right w:val="none" w:sz="0" w:space="0" w:color="auto"/>
          </w:divBdr>
        </w:div>
        <w:div w:id="281377599">
          <w:marLeft w:val="640"/>
          <w:marRight w:val="0"/>
          <w:marTop w:val="0"/>
          <w:marBottom w:val="0"/>
          <w:divBdr>
            <w:top w:val="none" w:sz="0" w:space="0" w:color="auto"/>
            <w:left w:val="none" w:sz="0" w:space="0" w:color="auto"/>
            <w:bottom w:val="none" w:sz="0" w:space="0" w:color="auto"/>
            <w:right w:val="none" w:sz="0" w:space="0" w:color="auto"/>
          </w:divBdr>
        </w:div>
        <w:div w:id="923220263">
          <w:marLeft w:val="640"/>
          <w:marRight w:val="0"/>
          <w:marTop w:val="0"/>
          <w:marBottom w:val="0"/>
          <w:divBdr>
            <w:top w:val="none" w:sz="0" w:space="0" w:color="auto"/>
            <w:left w:val="none" w:sz="0" w:space="0" w:color="auto"/>
            <w:bottom w:val="none" w:sz="0" w:space="0" w:color="auto"/>
            <w:right w:val="none" w:sz="0" w:space="0" w:color="auto"/>
          </w:divBdr>
        </w:div>
        <w:div w:id="2019848617">
          <w:marLeft w:val="640"/>
          <w:marRight w:val="0"/>
          <w:marTop w:val="0"/>
          <w:marBottom w:val="0"/>
          <w:divBdr>
            <w:top w:val="none" w:sz="0" w:space="0" w:color="auto"/>
            <w:left w:val="none" w:sz="0" w:space="0" w:color="auto"/>
            <w:bottom w:val="none" w:sz="0" w:space="0" w:color="auto"/>
            <w:right w:val="none" w:sz="0" w:space="0" w:color="auto"/>
          </w:divBdr>
        </w:div>
        <w:div w:id="836503864">
          <w:marLeft w:val="640"/>
          <w:marRight w:val="0"/>
          <w:marTop w:val="0"/>
          <w:marBottom w:val="0"/>
          <w:divBdr>
            <w:top w:val="none" w:sz="0" w:space="0" w:color="auto"/>
            <w:left w:val="none" w:sz="0" w:space="0" w:color="auto"/>
            <w:bottom w:val="none" w:sz="0" w:space="0" w:color="auto"/>
            <w:right w:val="none" w:sz="0" w:space="0" w:color="auto"/>
          </w:divBdr>
        </w:div>
        <w:div w:id="2022199659">
          <w:marLeft w:val="640"/>
          <w:marRight w:val="0"/>
          <w:marTop w:val="0"/>
          <w:marBottom w:val="0"/>
          <w:divBdr>
            <w:top w:val="none" w:sz="0" w:space="0" w:color="auto"/>
            <w:left w:val="none" w:sz="0" w:space="0" w:color="auto"/>
            <w:bottom w:val="none" w:sz="0" w:space="0" w:color="auto"/>
            <w:right w:val="none" w:sz="0" w:space="0" w:color="auto"/>
          </w:divBdr>
        </w:div>
        <w:div w:id="1256131135">
          <w:marLeft w:val="640"/>
          <w:marRight w:val="0"/>
          <w:marTop w:val="0"/>
          <w:marBottom w:val="0"/>
          <w:divBdr>
            <w:top w:val="none" w:sz="0" w:space="0" w:color="auto"/>
            <w:left w:val="none" w:sz="0" w:space="0" w:color="auto"/>
            <w:bottom w:val="none" w:sz="0" w:space="0" w:color="auto"/>
            <w:right w:val="none" w:sz="0" w:space="0" w:color="auto"/>
          </w:divBdr>
        </w:div>
        <w:div w:id="1202287504">
          <w:marLeft w:val="640"/>
          <w:marRight w:val="0"/>
          <w:marTop w:val="0"/>
          <w:marBottom w:val="0"/>
          <w:divBdr>
            <w:top w:val="none" w:sz="0" w:space="0" w:color="auto"/>
            <w:left w:val="none" w:sz="0" w:space="0" w:color="auto"/>
            <w:bottom w:val="none" w:sz="0" w:space="0" w:color="auto"/>
            <w:right w:val="none" w:sz="0" w:space="0" w:color="auto"/>
          </w:divBdr>
        </w:div>
        <w:div w:id="2114743038">
          <w:marLeft w:val="640"/>
          <w:marRight w:val="0"/>
          <w:marTop w:val="0"/>
          <w:marBottom w:val="0"/>
          <w:divBdr>
            <w:top w:val="none" w:sz="0" w:space="0" w:color="auto"/>
            <w:left w:val="none" w:sz="0" w:space="0" w:color="auto"/>
            <w:bottom w:val="none" w:sz="0" w:space="0" w:color="auto"/>
            <w:right w:val="none" w:sz="0" w:space="0" w:color="auto"/>
          </w:divBdr>
        </w:div>
        <w:div w:id="1478768757">
          <w:marLeft w:val="640"/>
          <w:marRight w:val="0"/>
          <w:marTop w:val="0"/>
          <w:marBottom w:val="0"/>
          <w:divBdr>
            <w:top w:val="none" w:sz="0" w:space="0" w:color="auto"/>
            <w:left w:val="none" w:sz="0" w:space="0" w:color="auto"/>
            <w:bottom w:val="none" w:sz="0" w:space="0" w:color="auto"/>
            <w:right w:val="none" w:sz="0" w:space="0" w:color="auto"/>
          </w:divBdr>
        </w:div>
        <w:div w:id="252132540">
          <w:marLeft w:val="640"/>
          <w:marRight w:val="0"/>
          <w:marTop w:val="0"/>
          <w:marBottom w:val="0"/>
          <w:divBdr>
            <w:top w:val="none" w:sz="0" w:space="0" w:color="auto"/>
            <w:left w:val="none" w:sz="0" w:space="0" w:color="auto"/>
            <w:bottom w:val="none" w:sz="0" w:space="0" w:color="auto"/>
            <w:right w:val="none" w:sz="0" w:space="0" w:color="auto"/>
          </w:divBdr>
        </w:div>
        <w:div w:id="1435902575">
          <w:marLeft w:val="640"/>
          <w:marRight w:val="0"/>
          <w:marTop w:val="0"/>
          <w:marBottom w:val="0"/>
          <w:divBdr>
            <w:top w:val="none" w:sz="0" w:space="0" w:color="auto"/>
            <w:left w:val="none" w:sz="0" w:space="0" w:color="auto"/>
            <w:bottom w:val="none" w:sz="0" w:space="0" w:color="auto"/>
            <w:right w:val="none" w:sz="0" w:space="0" w:color="auto"/>
          </w:divBdr>
        </w:div>
        <w:div w:id="2055537739">
          <w:marLeft w:val="640"/>
          <w:marRight w:val="0"/>
          <w:marTop w:val="0"/>
          <w:marBottom w:val="0"/>
          <w:divBdr>
            <w:top w:val="none" w:sz="0" w:space="0" w:color="auto"/>
            <w:left w:val="none" w:sz="0" w:space="0" w:color="auto"/>
            <w:bottom w:val="none" w:sz="0" w:space="0" w:color="auto"/>
            <w:right w:val="none" w:sz="0" w:space="0" w:color="auto"/>
          </w:divBdr>
        </w:div>
        <w:div w:id="418600238">
          <w:marLeft w:val="640"/>
          <w:marRight w:val="0"/>
          <w:marTop w:val="0"/>
          <w:marBottom w:val="0"/>
          <w:divBdr>
            <w:top w:val="none" w:sz="0" w:space="0" w:color="auto"/>
            <w:left w:val="none" w:sz="0" w:space="0" w:color="auto"/>
            <w:bottom w:val="none" w:sz="0" w:space="0" w:color="auto"/>
            <w:right w:val="none" w:sz="0" w:space="0" w:color="auto"/>
          </w:divBdr>
        </w:div>
        <w:div w:id="112795500">
          <w:marLeft w:val="640"/>
          <w:marRight w:val="0"/>
          <w:marTop w:val="0"/>
          <w:marBottom w:val="0"/>
          <w:divBdr>
            <w:top w:val="none" w:sz="0" w:space="0" w:color="auto"/>
            <w:left w:val="none" w:sz="0" w:space="0" w:color="auto"/>
            <w:bottom w:val="none" w:sz="0" w:space="0" w:color="auto"/>
            <w:right w:val="none" w:sz="0" w:space="0" w:color="auto"/>
          </w:divBdr>
        </w:div>
        <w:div w:id="850067827">
          <w:marLeft w:val="640"/>
          <w:marRight w:val="0"/>
          <w:marTop w:val="0"/>
          <w:marBottom w:val="0"/>
          <w:divBdr>
            <w:top w:val="none" w:sz="0" w:space="0" w:color="auto"/>
            <w:left w:val="none" w:sz="0" w:space="0" w:color="auto"/>
            <w:bottom w:val="none" w:sz="0" w:space="0" w:color="auto"/>
            <w:right w:val="none" w:sz="0" w:space="0" w:color="auto"/>
          </w:divBdr>
        </w:div>
        <w:div w:id="1210148535">
          <w:marLeft w:val="640"/>
          <w:marRight w:val="0"/>
          <w:marTop w:val="0"/>
          <w:marBottom w:val="0"/>
          <w:divBdr>
            <w:top w:val="none" w:sz="0" w:space="0" w:color="auto"/>
            <w:left w:val="none" w:sz="0" w:space="0" w:color="auto"/>
            <w:bottom w:val="none" w:sz="0" w:space="0" w:color="auto"/>
            <w:right w:val="none" w:sz="0" w:space="0" w:color="auto"/>
          </w:divBdr>
        </w:div>
        <w:div w:id="101194665">
          <w:marLeft w:val="640"/>
          <w:marRight w:val="0"/>
          <w:marTop w:val="0"/>
          <w:marBottom w:val="0"/>
          <w:divBdr>
            <w:top w:val="none" w:sz="0" w:space="0" w:color="auto"/>
            <w:left w:val="none" w:sz="0" w:space="0" w:color="auto"/>
            <w:bottom w:val="none" w:sz="0" w:space="0" w:color="auto"/>
            <w:right w:val="none" w:sz="0" w:space="0" w:color="auto"/>
          </w:divBdr>
        </w:div>
        <w:div w:id="1903177343">
          <w:marLeft w:val="640"/>
          <w:marRight w:val="0"/>
          <w:marTop w:val="0"/>
          <w:marBottom w:val="0"/>
          <w:divBdr>
            <w:top w:val="none" w:sz="0" w:space="0" w:color="auto"/>
            <w:left w:val="none" w:sz="0" w:space="0" w:color="auto"/>
            <w:bottom w:val="none" w:sz="0" w:space="0" w:color="auto"/>
            <w:right w:val="none" w:sz="0" w:space="0" w:color="auto"/>
          </w:divBdr>
        </w:div>
        <w:div w:id="1154830944">
          <w:marLeft w:val="640"/>
          <w:marRight w:val="0"/>
          <w:marTop w:val="0"/>
          <w:marBottom w:val="0"/>
          <w:divBdr>
            <w:top w:val="none" w:sz="0" w:space="0" w:color="auto"/>
            <w:left w:val="none" w:sz="0" w:space="0" w:color="auto"/>
            <w:bottom w:val="none" w:sz="0" w:space="0" w:color="auto"/>
            <w:right w:val="none" w:sz="0" w:space="0" w:color="auto"/>
          </w:divBdr>
        </w:div>
        <w:div w:id="74864130">
          <w:marLeft w:val="640"/>
          <w:marRight w:val="0"/>
          <w:marTop w:val="0"/>
          <w:marBottom w:val="0"/>
          <w:divBdr>
            <w:top w:val="none" w:sz="0" w:space="0" w:color="auto"/>
            <w:left w:val="none" w:sz="0" w:space="0" w:color="auto"/>
            <w:bottom w:val="none" w:sz="0" w:space="0" w:color="auto"/>
            <w:right w:val="none" w:sz="0" w:space="0" w:color="auto"/>
          </w:divBdr>
        </w:div>
        <w:div w:id="1106773465">
          <w:marLeft w:val="640"/>
          <w:marRight w:val="0"/>
          <w:marTop w:val="0"/>
          <w:marBottom w:val="0"/>
          <w:divBdr>
            <w:top w:val="none" w:sz="0" w:space="0" w:color="auto"/>
            <w:left w:val="none" w:sz="0" w:space="0" w:color="auto"/>
            <w:bottom w:val="none" w:sz="0" w:space="0" w:color="auto"/>
            <w:right w:val="none" w:sz="0" w:space="0" w:color="auto"/>
          </w:divBdr>
        </w:div>
        <w:div w:id="174926486">
          <w:marLeft w:val="640"/>
          <w:marRight w:val="0"/>
          <w:marTop w:val="0"/>
          <w:marBottom w:val="0"/>
          <w:divBdr>
            <w:top w:val="none" w:sz="0" w:space="0" w:color="auto"/>
            <w:left w:val="none" w:sz="0" w:space="0" w:color="auto"/>
            <w:bottom w:val="none" w:sz="0" w:space="0" w:color="auto"/>
            <w:right w:val="none" w:sz="0" w:space="0" w:color="auto"/>
          </w:divBdr>
        </w:div>
        <w:div w:id="1182744691">
          <w:marLeft w:val="640"/>
          <w:marRight w:val="0"/>
          <w:marTop w:val="0"/>
          <w:marBottom w:val="0"/>
          <w:divBdr>
            <w:top w:val="none" w:sz="0" w:space="0" w:color="auto"/>
            <w:left w:val="none" w:sz="0" w:space="0" w:color="auto"/>
            <w:bottom w:val="none" w:sz="0" w:space="0" w:color="auto"/>
            <w:right w:val="none" w:sz="0" w:space="0" w:color="auto"/>
          </w:divBdr>
        </w:div>
        <w:div w:id="2034841715">
          <w:marLeft w:val="640"/>
          <w:marRight w:val="0"/>
          <w:marTop w:val="0"/>
          <w:marBottom w:val="0"/>
          <w:divBdr>
            <w:top w:val="none" w:sz="0" w:space="0" w:color="auto"/>
            <w:left w:val="none" w:sz="0" w:space="0" w:color="auto"/>
            <w:bottom w:val="none" w:sz="0" w:space="0" w:color="auto"/>
            <w:right w:val="none" w:sz="0" w:space="0" w:color="auto"/>
          </w:divBdr>
        </w:div>
        <w:div w:id="2093772627">
          <w:marLeft w:val="640"/>
          <w:marRight w:val="0"/>
          <w:marTop w:val="0"/>
          <w:marBottom w:val="0"/>
          <w:divBdr>
            <w:top w:val="none" w:sz="0" w:space="0" w:color="auto"/>
            <w:left w:val="none" w:sz="0" w:space="0" w:color="auto"/>
            <w:bottom w:val="none" w:sz="0" w:space="0" w:color="auto"/>
            <w:right w:val="none" w:sz="0" w:space="0" w:color="auto"/>
          </w:divBdr>
        </w:div>
        <w:div w:id="887646032">
          <w:marLeft w:val="640"/>
          <w:marRight w:val="0"/>
          <w:marTop w:val="0"/>
          <w:marBottom w:val="0"/>
          <w:divBdr>
            <w:top w:val="none" w:sz="0" w:space="0" w:color="auto"/>
            <w:left w:val="none" w:sz="0" w:space="0" w:color="auto"/>
            <w:bottom w:val="none" w:sz="0" w:space="0" w:color="auto"/>
            <w:right w:val="none" w:sz="0" w:space="0" w:color="auto"/>
          </w:divBdr>
        </w:div>
        <w:div w:id="43676060">
          <w:marLeft w:val="640"/>
          <w:marRight w:val="0"/>
          <w:marTop w:val="0"/>
          <w:marBottom w:val="0"/>
          <w:divBdr>
            <w:top w:val="none" w:sz="0" w:space="0" w:color="auto"/>
            <w:left w:val="none" w:sz="0" w:space="0" w:color="auto"/>
            <w:bottom w:val="none" w:sz="0" w:space="0" w:color="auto"/>
            <w:right w:val="none" w:sz="0" w:space="0" w:color="auto"/>
          </w:divBdr>
        </w:div>
        <w:div w:id="1465393819">
          <w:marLeft w:val="640"/>
          <w:marRight w:val="0"/>
          <w:marTop w:val="0"/>
          <w:marBottom w:val="0"/>
          <w:divBdr>
            <w:top w:val="none" w:sz="0" w:space="0" w:color="auto"/>
            <w:left w:val="none" w:sz="0" w:space="0" w:color="auto"/>
            <w:bottom w:val="none" w:sz="0" w:space="0" w:color="auto"/>
            <w:right w:val="none" w:sz="0" w:space="0" w:color="auto"/>
          </w:divBdr>
        </w:div>
        <w:div w:id="1311203547">
          <w:marLeft w:val="640"/>
          <w:marRight w:val="0"/>
          <w:marTop w:val="0"/>
          <w:marBottom w:val="0"/>
          <w:divBdr>
            <w:top w:val="none" w:sz="0" w:space="0" w:color="auto"/>
            <w:left w:val="none" w:sz="0" w:space="0" w:color="auto"/>
            <w:bottom w:val="none" w:sz="0" w:space="0" w:color="auto"/>
            <w:right w:val="none" w:sz="0" w:space="0" w:color="auto"/>
          </w:divBdr>
        </w:div>
        <w:div w:id="1349598852">
          <w:marLeft w:val="640"/>
          <w:marRight w:val="0"/>
          <w:marTop w:val="0"/>
          <w:marBottom w:val="0"/>
          <w:divBdr>
            <w:top w:val="none" w:sz="0" w:space="0" w:color="auto"/>
            <w:left w:val="none" w:sz="0" w:space="0" w:color="auto"/>
            <w:bottom w:val="none" w:sz="0" w:space="0" w:color="auto"/>
            <w:right w:val="none" w:sz="0" w:space="0" w:color="auto"/>
          </w:divBdr>
        </w:div>
        <w:div w:id="1128664953">
          <w:marLeft w:val="640"/>
          <w:marRight w:val="0"/>
          <w:marTop w:val="0"/>
          <w:marBottom w:val="0"/>
          <w:divBdr>
            <w:top w:val="none" w:sz="0" w:space="0" w:color="auto"/>
            <w:left w:val="none" w:sz="0" w:space="0" w:color="auto"/>
            <w:bottom w:val="none" w:sz="0" w:space="0" w:color="auto"/>
            <w:right w:val="none" w:sz="0" w:space="0" w:color="auto"/>
          </w:divBdr>
        </w:div>
        <w:div w:id="1011613734">
          <w:marLeft w:val="640"/>
          <w:marRight w:val="0"/>
          <w:marTop w:val="0"/>
          <w:marBottom w:val="0"/>
          <w:divBdr>
            <w:top w:val="none" w:sz="0" w:space="0" w:color="auto"/>
            <w:left w:val="none" w:sz="0" w:space="0" w:color="auto"/>
            <w:bottom w:val="none" w:sz="0" w:space="0" w:color="auto"/>
            <w:right w:val="none" w:sz="0" w:space="0" w:color="auto"/>
          </w:divBdr>
        </w:div>
        <w:div w:id="961889238">
          <w:marLeft w:val="640"/>
          <w:marRight w:val="0"/>
          <w:marTop w:val="0"/>
          <w:marBottom w:val="0"/>
          <w:divBdr>
            <w:top w:val="none" w:sz="0" w:space="0" w:color="auto"/>
            <w:left w:val="none" w:sz="0" w:space="0" w:color="auto"/>
            <w:bottom w:val="none" w:sz="0" w:space="0" w:color="auto"/>
            <w:right w:val="none" w:sz="0" w:space="0" w:color="auto"/>
          </w:divBdr>
        </w:div>
        <w:div w:id="2097244091">
          <w:marLeft w:val="640"/>
          <w:marRight w:val="0"/>
          <w:marTop w:val="0"/>
          <w:marBottom w:val="0"/>
          <w:divBdr>
            <w:top w:val="none" w:sz="0" w:space="0" w:color="auto"/>
            <w:left w:val="none" w:sz="0" w:space="0" w:color="auto"/>
            <w:bottom w:val="none" w:sz="0" w:space="0" w:color="auto"/>
            <w:right w:val="none" w:sz="0" w:space="0" w:color="auto"/>
          </w:divBdr>
        </w:div>
        <w:div w:id="653068568">
          <w:marLeft w:val="640"/>
          <w:marRight w:val="0"/>
          <w:marTop w:val="0"/>
          <w:marBottom w:val="0"/>
          <w:divBdr>
            <w:top w:val="none" w:sz="0" w:space="0" w:color="auto"/>
            <w:left w:val="none" w:sz="0" w:space="0" w:color="auto"/>
            <w:bottom w:val="none" w:sz="0" w:space="0" w:color="auto"/>
            <w:right w:val="none" w:sz="0" w:space="0" w:color="auto"/>
          </w:divBdr>
        </w:div>
        <w:div w:id="1146094149">
          <w:marLeft w:val="640"/>
          <w:marRight w:val="0"/>
          <w:marTop w:val="0"/>
          <w:marBottom w:val="0"/>
          <w:divBdr>
            <w:top w:val="none" w:sz="0" w:space="0" w:color="auto"/>
            <w:left w:val="none" w:sz="0" w:space="0" w:color="auto"/>
            <w:bottom w:val="none" w:sz="0" w:space="0" w:color="auto"/>
            <w:right w:val="none" w:sz="0" w:space="0" w:color="auto"/>
          </w:divBdr>
        </w:div>
        <w:div w:id="1730955685">
          <w:marLeft w:val="640"/>
          <w:marRight w:val="0"/>
          <w:marTop w:val="0"/>
          <w:marBottom w:val="0"/>
          <w:divBdr>
            <w:top w:val="none" w:sz="0" w:space="0" w:color="auto"/>
            <w:left w:val="none" w:sz="0" w:space="0" w:color="auto"/>
            <w:bottom w:val="none" w:sz="0" w:space="0" w:color="auto"/>
            <w:right w:val="none" w:sz="0" w:space="0" w:color="auto"/>
          </w:divBdr>
        </w:div>
        <w:div w:id="340015575">
          <w:marLeft w:val="640"/>
          <w:marRight w:val="0"/>
          <w:marTop w:val="0"/>
          <w:marBottom w:val="0"/>
          <w:divBdr>
            <w:top w:val="none" w:sz="0" w:space="0" w:color="auto"/>
            <w:left w:val="none" w:sz="0" w:space="0" w:color="auto"/>
            <w:bottom w:val="none" w:sz="0" w:space="0" w:color="auto"/>
            <w:right w:val="none" w:sz="0" w:space="0" w:color="auto"/>
          </w:divBdr>
        </w:div>
        <w:div w:id="410086086">
          <w:marLeft w:val="640"/>
          <w:marRight w:val="0"/>
          <w:marTop w:val="0"/>
          <w:marBottom w:val="0"/>
          <w:divBdr>
            <w:top w:val="none" w:sz="0" w:space="0" w:color="auto"/>
            <w:left w:val="none" w:sz="0" w:space="0" w:color="auto"/>
            <w:bottom w:val="none" w:sz="0" w:space="0" w:color="auto"/>
            <w:right w:val="none" w:sz="0" w:space="0" w:color="auto"/>
          </w:divBdr>
        </w:div>
        <w:div w:id="746418006">
          <w:marLeft w:val="640"/>
          <w:marRight w:val="0"/>
          <w:marTop w:val="0"/>
          <w:marBottom w:val="0"/>
          <w:divBdr>
            <w:top w:val="none" w:sz="0" w:space="0" w:color="auto"/>
            <w:left w:val="none" w:sz="0" w:space="0" w:color="auto"/>
            <w:bottom w:val="none" w:sz="0" w:space="0" w:color="auto"/>
            <w:right w:val="none" w:sz="0" w:space="0" w:color="auto"/>
          </w:divBdr>
        </w:div>
        <w:div w:id="1112237620">
          <w:marLeft w:val="640"/>
          <w:marRight w:val="0"/>
          <w:marTop w:val="0"/>
          <w:marBottom w:val="0"/>
          <w:divBdr>
            <w:top w:val="none" w:sz="0" w:space="0" w:color="auto"/>
            <w:left w:val="none" w:sz="0" w:space="0" w:color="auto"/>
            <w:bottom w:val="none" w:sz="0" w:space="0" w:color="auto"/>
            <w:right w:val="none" w:sz="0" w:space="0" w:color="auto"/>
          </w:divBdr>
        </w:div>
        <w:div w:id="568534858">
          <w:marLeft w:val="640"/>
          <w:marRight w:val="0"/>
          <w:marTop w:val="0"/>
          <w:marBottom w:val="0"/>
          <w:divBdr>
            <w:top w:val="none" w:sz="0" w:space="0" w:color="auto"/>
            <w:left w:val="none" w:sz="0" w:space="0" w:color="auto"/>
            <w:bottom w:val="none" w:sz="0" w:space="0" w:color="auto"/>
            <w:right w:val="none" w:sz="0" w:space="0" w:color="auto"/>
          </w:divBdr>
        </w:div>
        <w:div w:id="1381707857">
          <w:marLeft w:val="640"/>
          <w:marRight w:val="0"/>
          <w:marTop w:val="0"/>
          <w:marBottom w:val="0"/>
          <w:divBdr>
            <w:top w:val="none" w:sz="0" w:space="0" w:color="auto"/>
            <w:left w:val="none" w:sz="0" w:space="0" w:color="auto"/>
            <w:bottom w:val="none" w:sz="0" w:space="0" w:color="auto"/>
            <w:right w:val="none" w:sz="0" w:space="0" w:color="auto"/>
          </w:divBdr>
        </w:div>
        <w:div w:id="1028916123">
          <w:marLeft w:val="640"/>
          <w:marRight w:val="0"/>
          <w:marTop w:val="0"/>
          <w:marBottom w:val="0"/>
          <w:divBdr>
            <w:top w:val="none" w:sz="0" w:space="0" w:color="auto"/>
            <w:left w:val="none" w:sz="0" w:space="0" w:color="auto"/>
            <w:bottom w:val="none" w:sz="0" w:space="0" w:color="auto"/>
            <w:right w:val="none" w:sz="0" w:space="0" w:color="auto"/>
          </w:divBdr>
        </w:div>
        <w:div w:id="1719281193">
          <w:marLeft w:val="640"/>
          <w:marRight w:val="0"/>
          <w:marTop w:val="0"/>
          <w:marBottom w:val="0"/>
          <w:divBdr>
            <w:top w:val="none" w:sz="0" w:space="0" w:color="auto"/>
            <w:left w:val="none" w:sz="0" w:space="0" w:color="auto"/>
            <w:bottom w:val="none" w:sz="0" w:space="0" w:color="auto"/>
            <w:right w:val="none" w:sz="0" w:space="0" w:color="auto"/>
          </w:divBdr>
        </w:div>
        <w:div w:id="272441109">
          <w:marLeft w:val="640"/>
          <w:marRight w:val="0"/>
          <w:marTop w:val="0"/>
          <w:marBottom w:val="0"/>
          <w:divBdr>
            <w:top w:val="none" w:sz="0" w:space="0" w:color="auto"/>
            <w:left w:val="none" w:sz="0" w:space="0" w:color="auto"/>
            <w:bottom w:val="none" w:sz="0" w:space="0" w:color="auto"/>
            <w:right w:val="none" w:sz="0" w:space="0" w:color="auto"/>
          </w:divBdr>
        </w:div>
        <w:div w:id="1947499893">
          <w:marLeft w:val="640"/>
          <w:marRight w:val="0"/>
          <w:marTop w:val="0"/>
          <w:marBottom w:val="0"/>
          <w:divBdr>
            <w:top w:val="none" w:sz="0" w:space="0" w:color="auto"/>
            <w:left w:val="none" w:sz="0" w:space="0" w:color="auto"/>
            <w:bottom w:val="none" w:sz="0" w:space="0" w:color="auto"/>
            <w:right w:val="none" w:sz="0" w:space="0" w:color="auto"/>
          </w:divBdr>
        </w:div>
        <w:div w:id="1575238808">
          <w:marLeft w:val="640"/>
          <w:marRight w:val="0"/>
          <w:marTop w:val="0"/>
          <w:marBottom w:val="0"/>
          <w:divBdr>
            <w:top w:val="none" w:sz="0" w:space="0" w:color="auto"/>
            <w:left w:val="none" w:sz="0" w:space="0" w:color="auto"/>
            <w:bottom w:val="none" w:sz="0" w:space="0" w:color="auto"/>
            <w:right w:val="none" w:sz="0" w:space="0" w:color="auto"/>
          </w:divBdr>
        </w:div>
        <w:div w:id="1497646750">
          <w:marLeft w:val="640"/>
          <w:marRight w:val="0"/>
          <w:marTop w:val="0"/>
          <w:marBottom w:val="0"/>
          <w:divBdr>
            <w:top w:val="none" w:sz="0" w:space="0" w:color="auto"/>
            <w:left w:val="none" w:sz="0" w:space="0" w:color="auto"/>
            <w:bottom w:val="none" w:sz="0" w:space="0" w:color="auto"/>
            <w:right w:val="none" w:sz="0" w:space="0" w:color="auto"/>
          </w:divBdr>
        </w:div>
        <w:div w:id="1002004154">
          <w:marLeft w:val="640"/>
          <w:marRight w:val="0"/>
          <w:marTop w:val="0"/>
          <w:marBottom w:val="0"/>
          <w:divBdr>
            <w:top w:val="none" w:sz="0" w:space="0" w:color="auto"/>
            <w:left w:val="none" w:sz="0" w:space="0" w:color="auto"/>
            <w:bottom w:val="none" w:sz="0" w:space="0" w:color="auto"/>
            <w:right w:val="none" w:sz="0" w:space="0" w:color="auto"/>
          </w:divBdr>
        </w:div>
        <w:div w:id="819536648">
          <w:marLeft w:val="640"/>
          <w:marRight w:val="0"/>
          <w:marTop w:val="0"/>
          <w:marBottom w:val="0"/>
          <w:divBdr>
            <w:top w:val="none" w:sz="0" w:space="0" w:color="auto"/>
            <w:left w:val="none" w:sz="0" w:space="0" w:color="auto"/>
            <w:bottom w:val="none" w:sz="0" w:space="0" w:color="auto"/>
            <w:right w:val="none" w:sz="0" w:space="0" w:color="auto"/>
          </w:divBdr>
        </w:div>
        <w:div w:id="1898054641">
          <w:marLeft w:val="640"/>
          <w:marRight w:val="0"/>
          <w:marTop w:val="0"/>
          <w:marBottom w:val="0"/>
          <w:divBdr>
            <w:top w:val="none" w:sz="0" w:space="0" w:color="auto"/>
            <w:left w:val="none" w:sz="0" w:space="0" w:color="auto"/>
            <w:bottom w:val="none" w:sz="0" w:space="0" w:color="auto"/>
            <w:right w:val="none" w:sz="0" w:space="0" w:color="auto"/>
          </w:divBdr>
        </w:div>
        <w:div w:id="26301835">
          <w:marLeft w:val="640"/>
          <w:marRight w:val="0"/>
          <w:marTop w:val="0"/>
          <w:marBottom w:val="0"/>
          <w:divBdr>
            <w:top w:val="none" w:sz="0" w:space="0" w:color="auto"/>
            <w:left w:val="none" w:sz="0" w:space="0" w:color="auto"/>
            <w:bottom w:val="none" w:sz="0" w:space="0" w:color="auto"/>
            <w:right w:val="none" w:sz="0" w:space="0" w:color="auto"/>
          </w:divBdr>
        </w:div>
        <w:div w:id="309215253">
          <w:marLeft w:val="640"/>
          <w:marRight w:val="0"/>
          <w:marTop w:val="0"/>
          <w:marBottom w:val="0"/>
          <w:divBdr>
            <w:top w:val="none" w:sz="0" w:space="0" w:color="auto"/>
            <w:left w:val="none" w:sz="0" w:space="0" w:color="auto"/>
            <w:bottom w:val="none" w:sz="0" w:space="0" w:color="auto"/>
            <w:right w:val="none" w:sz="0" w:space="0" w:color="auto"/>
          </w:divBdr>
        </w:div>
        <w:div w:id="1011375370">
          <w:marLeft w:val="640"/>
          <w:marRight w:val="0"/>
          <w:marTop w:val="0"/>
          <w:marBottom w:val="0"/>
          <w:divBdr>
            <w:top w:val="none" w:sz="0" w:space="0" w:color="auto"/>
            <w:left w:val="none" w:sz="0" w:space="0" w:color="auto"/>
            <w:bottom w:val="none" w:sz="0" w:space="0" w:color="auto"/>
            <w:right w:val="none" w:sz="0" w:space="0" w:color="auto"/>
          </w:divBdr>
        </w:div>
        <w:div w:id="343939746">
          <w:marLeft w:val="640"/>
          <w:marRight w:val="0"/>
          <w:marTop w:val="0"/>
          <w:marBottom w:val="0"/>
          <w:divBdr>
            <w:top w:val="none" w:sz="0" w:space="0" w:color="auto"/>
            <w:left w:val="none" w:sz="0" w:space="0" w:color="auto"/>
            <w:bottom w:val="none" w:sz="0" w:space="0" w:color="auto"/>
            <w:right w:val="none" w:sz="0" w:space="0" w:color="auto"/>
          </w:divBdr>
        </w:div>
        <w:div w:id="2061711067">
          <w:marLeft w:val="640"/>
          <w:marRight w:val="0"/>
          <w:marTop w:val="0"/>
          <w:marBottom w:val="0"/>
          <w:divBdr>
            <w:top w:val="none" w:sz="0" w:space="0" w:color="auto"/>
            <w:left w:val="none" w:sz="0" w:space="0" w:color="auto"/>
            <w:bottom w:val="none" w:sz="0" w:space="0" w:color="auto"/>
            <w:right w:val="none" w:sz="0" w:space="0" w:color="auto"/>
          </w:divBdr>
        </w:div>
        <w:div w:id="1677608112">
          <w:marLeft w:val="640"/>
          <w:marRight w:val="0"/>
          <w:marTop w:val="0"/>
          <w:marBottom w:val="0"/>
          <w:divBdr>
            <w:top w:val="none" w:sz="0" w:space="0" w:color="auto"/>
            <w:left w:val="none" w:sz="0" w:space="0" w:color="auto"/>
            <w:bottom w:val="none" w:sz="0" w:space="0" w:color="auto"/>
            <w:right w:val="none" w:sz="0" w:space="0" w:color="auto"/>
          </w:divBdr>
        </w:div>
        <w:div w:id="274022133">
          <w:marLeft w:val="640"/>
          <w:marRight w:val="0"/>
          <w:marTop w:val="0"/>
          <w:marBottom w:val="0"/>
          <w:divBdr>
            <w:top w:val="none" w:sz="0" w:space="0" w:color="auto"/>
            <w:left w:val="none" w:sz="0" w:space="0" w:color="auto"/>
            <w:bottom w:val="none" w:sz="0" w:space="0" w:color="auto"/>
            <w:right w:val="none" w:sz="0" w:space="0" w:color="auto"/>
          </w:divBdr>
        </w:div>
        <w:div w:id="1066756644">
          <w:marLeft w:val="640"/>
          <w:marRight w:val="0"/>
          <w:marTop w:val="0"/>
          <w:marBottom w:val="0"/>
          <w:divBdr>
            <w:top w:val="none" w:sz="0" w:space="0" w:color="auto"/>
            <w:left w:val="none" w:sz="0" w:space="0" w:color="auto"/>
            <w:bottom w:val="none" w:sz="0" w:space="0" w:color="auto"/>
            <w:right w:val="none" w:sz="0" w:space="0" w:color="auto"/>
          </w:divBdr>
        </w:div>
        <w:div w:id="1980648572">
          <w:marLeft w:val="640"/>
          <w:marRight w:val="0"/>
          <w:marTop w:val="0"/>
          <w:marBottom w:val="0"/>
          <w:divBdr>
            <w:top w:val="none" w:sz="0" w:space="0" w:color="auto"/>
            <w:left w:val="none" w:sz="0" w:space="0" w:color="auto"/>
            <w:bottom w:val="none" w:sz="0" w:space="0" w:color="auto"/>
            <w:right w:val="none" w:sz="0" w:space="0" w:color="auto"/>
          </w:divBdr>
        </w:div>
        <w:div w:id="194782213">
          <w:marLeft w:val="640"/>
          <w:marRight w:val="0"/>
          <w:marTop w:val="0"/>
          <w:marBottom w:val="0"/>
          <w:divBdr>
            <w:top w:val="none" w:sz="0" w:space="0" w:color="auto"/>
            <w:left w:val="none" w:sz="0" w:space="0" w:color="auto"/>
            <w:bottom w:val="none" w:sz="0" w:space="0" w:color="auto"/>
            <w:right w:val="none" w:sz="0" w:space="0" w:color="auto"/>
          </w:divBdr>
        </w:div>
        <w:div w:id="1605259928">
          <w:marLeft w:val="640"/>
          <w:marRight w:val="0"/>
          <w:marTop w:val="0"/>
          <w:marBottom w:val="0"/>
          <w:divBdr>
            <w:top w:val="none" w:sz="0" w:space="0" w:color="auto"/>
            <w:left w:val="none" w:sz="0" w:space="0" w:color="auto"/>
            <w:bottom w:val="none" w:sz="0" w:space="0" w:color="auto"/>
            <w:right w:val="none" w:sz="0" w:space="0" w:color="auto"/>
          </w:divBdr>
        </w:div>
        <w:div w:id="1274289211">
          <w:marLeft w:val="640"/>
          <w:marRight w:val="0"/>
          <w:marTop w:val="0"/>
          <w:marBottom w:val="0"/>
          <w:divBdr>
            <w:top w:val="none" w:sz="0" w:space="0" w:color="auto"/>
            <w:left w:val="none" w:sz="0" w:space="0" w:color="auto"/>
            <w:bottom w:val="none" w:sz="0" w:space="0" w:color="auto"/>
            <w:right w:val="none" w:sz="0" w:space="0" w:color="auto"/>
          </w:divBdr>
        </w:div>
        <w:div w:id="1740207714">
          <w:marLeft w:val="640"/>
          <w:marRight w:val="0"/>
          <w:marTop w:val="0"/>
          <w:marBottom w:val="0"/>
          <w:divBdr>
            <w:top w:val="none" w:sz="0" w:space="0" w:color="auto"/>
            <w:left w:val="none" w:sz="0" w:space="0" w:color="auto"/>
            <w:bottom w:val="none" w:sz="0" w:space="0" w:color="auto"/>
            <w:right w:val="none" w:sz="0" w:space="0" w:color="auto"/>
          </w:divBdr>
        </w:div>
        <w:div w:id="589578922">
          <w:marLeft w:val="640"/>
          <w:marRight w:val="0"/>
          <w:marTop w:val="0"/>
          <w:marBottom w:val="0"/>
          <w:divBdr>
            <w:top w:val="none" w:sz="0" w:space="0" w:color="auto"/>
            <w:left w:val="none" w:sz="0" w:space="0" w:color="auto"/>
            <w:bottom w:val="none" w:sz="0" w:space="0" w:color="auto"/>
            <w:right w:val="none" w:sz="0" w:space="0" w:color="auto"/>
          </w:divBdr>
        </w:div>
        <w:div w:id="572663966">
          <w:marLeft w:val="640"/>
          <w:marRight w:val="0"/>
          <w:marTop w:val="0"/>
          <w:marBottom w:val="0"/>
          <w:divBdr>
            <w:top w:val="none" w:sz="0" w:space="0" w:color="auto"/>
            <w:left w:val="none" w:sz="0" w:space="0" w:color="auto"/>
            <w:bottom w:val="none" w:sz="0" w:space="0" w:color="auto"/>
            <w:right w:val="none" w:sz="0" w:space="0" w:color="auto"/>
          </w:divBdr>
        </w:div>
        <w:div w:id="1254509344">
          <w:marLeft w:val="640"/>
          <w:marRight w:val="0"/>
          <w:marTop w:val="0"/>
          <w:marBottom w:val="0"/>
          <w:divBdr>
            <w:top w:val="none" w:sz="0" w:space="0" w:color="auto"/>
            <w:left w:val="none" w:sz="0" w:space="0" w:color="auto"/>
            <w:bottom w:val="none" w:sz="0" w:space="0" w:color="auto"/>
            <w:right w:val="none" w:sz="0" w:space="0" w:color="auto"/>
          </w:divBdr>
        </w:div>
      </w:divsChild>
    </w:div>
    <w:div w:id="798453638">
      <w:bodyDiv w:val="1"/>
      <w:marLeft w:val="0"/>
      <w:marRight w:val="0"/>
      <w:marTop w:val="0"/>
      <w:marBottom w:val="0"/>
      <w:divBdr>
        <w:top w:val="none" w:sz="0" w:space="0" w:color="auto"/>
        <w:left w:val="none" w:sz="0" w:space="0" w:color="auto"/>
        <w:bottom w:val="none" w:sz="0" w:space="0" w:color="auto"/>
        <w:right w:val="none" w:sz="0" w:space="0" w:color="auto"/>
      </w:divBdr>
      <w:divsChild>
        <w:div w:id="561793482">
          <w:marLeft w:val="640"/>
          <w:marRight w:val="0"/>
          <w:marTop w:val="0"/>
          <w:marBottom w:val="0"/>
          <w:divBdr>
            <w:top w:val="none" w:sz="0" w:space="0" w:color="auto"/>
            <w:left w:val="none" w:sz="0" w:space="0" w:color="auto"/>
            <w:bottom w:val="none" w:sz="0" w:space="0" w:color="auto"/>
            <w:right w:val="none" w:sz="0" w:space="0" w:color="auto"/>
          </w:divBdr>
        </w:div>
        <w:div w:id="2056345687">
          <w:marLeft w:val="640"/>
          <w:marRight w:val="0"/>
          <w:marTop w:val="0"/>
          <w:marBottom w:val="0"/>
          <w:divBdr>
            <w:top w:val="none" w:sz="0" w:space="0" w:color="auto"/>
            <w:left w:val="none" w:sz="0" w:space="0" w:color="auto"/>
            <w:bottom w:val="none" w:sz="0" w:space="0" w:color="auto"/>
            <w:right w:val="none" w:sz="0" w:space="0" w:color="auto"/>
          </w:divBdr>
        </w:div>
        <w:div w:id="115803123">
          <w:marLeft w:val="640"/>
          <w:marRight w:val="0"/>
          <w:marTop w:val="0"/>
          <w:marBottom w:val="0"/>
          <w:divBdr>
            <w:top w:val="none" w:sz="0" w:space="0" w:color="auto"/>
            <w:left w:val="none" w:sz="0" w:space="0" w:color="auto"/>
            <w:bottom w:val="none" w:sz="0" w:space="0" w:color="auto"/>
            <w:right w:val="none" w:sz="0" w:space="0" w:color="auto"/>
          </w:divBdr>
        </w:div>
        <w:div w:id="591740182">
          <w:marLeft w:val="640"/>
          <w:marRight w:val="0"/>
          <w:marTop w:val="0"/>
          <w:marBottom w:val="0"/>
          <w:divBdr>
            <w:top w:val="none" w:sz="0" w:space="0" w:color="auto"/>
            <w:left w:val="none" w:sz="0" w:space="0" w:color="auto"/>
            <w:bottom w:val="none" w:sz="0" w:space="0" w:color="auto"/>
            <w:right w:val="none" w:sz="0" w:space="0" w:color="auto"/>
          </w:divBdr>
        </w:div>
        <w:div w:id="1854030450">
          <w:marLeft w:val="640"/>
          <w:marRight w:val="0"/>
          <w:marTop w:val="0"/>
          <w:marBottom w:val="0"/>
          <w:divBdr>
            <w:top w:val="none" w:sz="0" w:space="0" w:color="auto"/>
            <w:left w:val="none" w:sz="0" w:space="0" w:color="auto"/>
            <w:bottom w:val="none" w:sz="0" w:space="0" w:color="auto"/>
            <w:right w:val="none" w:sz="0" w:space="0" w:color="auto"/>
          </w:divBdr>
        </w:div>
        <w:div w:id="54668070">
          <w:marLeft w:val="640"/>
          <w:marRight w:val="0"/>
          <w:marTop w:val="0"/>
          <w:marBottom w:val="0"/>
          <w:divBdr>
            <w:top w:val="none" w:sz="0" w:space="0" w:color="auto"/>
            <w:left w:val="none" w:sz="0" w:space="0" w:color="auto"/>
            <w:bottom w:val="none" w:sz="0" w:space="0" w:color="auto"/>
            <w:right w:val="none" w:sz="0" w:space="0" w:color="auto"/>
          </w:divBdr>
        </w:div>
        <w:div w:id="1083063568">
          <w:marLeft w:val="640"/>
          <w:marRight w:val="0"/>
          <w:marTop w:val="0"/>
          <w:marBottom w:val="0"/>
          <w:divBdr>
            <w:top w:val="none" w:sz="0" w:space="0" w:color="auto"/>
            <w:left w:val="none" w:sz="0" w:space="0" w:color="auto"/>
            <w:bottom w:val="none" w:sz="0" w:space="0" w:color="auto"/>
            <w:right w:val="none" w:sz="0" w:space="0" w:color="auto"/>
          </w:divBdr>
        </w:div>
        <w:div w:id="156070662">
          <w:marLeft w:val="640"/>
          <w:marRight w:val="0"/>
          <w:marTop w:val="0"/>
          <w:marBottom w:val="0"/>
          <w:divBdr>
            <w:top w:val="none" w:sz="0" w:space="0" w:color="auto"/>
            <w:left w:val="none" w:sz="0" w:space="0" w:color="auto"/>
            <w:bottom w:val="none" w:sz="0" w:space="0" w:color="auto"/>
            <w:right w:val="none" w:sz="0" w:space="0" w:color="auto"/>
          </w:divBdr>
        </w:div>
        <w:div w:id="430855378">
          <w:marLeft w:val="640"/>
          <w:marRight w:val="0"/>
          <w:marTop w:val="0"/>
          <w:marBottom w:val="0"/>
          <w:divBdr>
            <w:top w:val="none" w:sz="0" w:space="0" w:color="auto"/>
            <w:left w:val="none" w:sz="0" w:space="0" w:color="auto"/>
            <w:bottom w:val="none" w:sz="0" w:space="0" w:color="auto"/>
            <w:right w:val="none" w:sz="0" w:space="0" w:color="auto"/>
          </w:divBdr>
        </w:div>
        <w:div w:id="810636615">
          <w:marLeft w:val="640"/>
          <w:marRight w:val="0"/>
          <w:marTop w:val="0"/>
          <w:marBottom w:val="0"/>
          <w:divBdr>
            <w:top w:val="none" w:sz="0" w:space="0" w:color="auto"/>
            <w:left w:val="none" w:sz="0" w:space="0" w:color="auto"/>
            <w:bottom w:val="none" w:sz="0" w:space="0" w:color="auto"/>
            <w:right w:val="none" w:sz="0" w:space="0" w:color="auto"/>
          </w:divBdr>
        </w:div>
        <w:div w:id="679549918">
          <w:marLeft w:val="640"/>
          <w:marRight w:val="0"/>
          <w:marTop w:val="0"/>
          <w:marBottom w:val="0"/>
          <w:divBdr>
            <w:top w:val="none" w:sz="0" w:space="0" w:color="auto"/>
            <w:left w:val="none" w:sz="0" w:space="0" w:color="auto"/>
            <w:bottom w:val="none" w:sz="0" w:space="0" w:color="auto"/>
            <w:right w:val="none" w:sz="0" w:space="0" w:color="auto"/>
          </w:divBdr>
        </w:div>
        <w:div w:id="1804302932">
          <w:marLeft w:val="640"/>
          <w:marRight w:val="0"/>
          <w:marTop w:val="0"/>
          <w:marBottom w:val="0"/>
          <w:divBdr>
            <w:top w:val="none" w:sz="0" w:space="0" w:color="auto"/>
            <w:left w:val="none" w:sz="0" w:space="0" w:color="auto"/>
            <w:bottom w:val="none" w:sz="0" w:space="0" w:color="auto"/>
            <w:right w:val="none" w:sz="0" w:space="0" w:color="auto"/>
          </w:divBdr>
        </w:div>
        <w:div w:id="998272253">
          <w:marLeft w:val="640"/>
          <w:marRight w:val="0"/>
          <w:marTop w:val="0"/>
          <w:marBottom w:val="0"/>
          <w:divBdr>
            <w:top w:val="none" w:sz="0" w:space="0" w:color="auto"/>
            <w:left w:val="none" w:sz="0" w:space="0" w:color="auto"/>
            <w:bottom w:val="none" w:sz="0" w:space="0" w:color="auto"/>
            <w:right w:val="none" w:sz="0" w:space="0" w:color="auto"/>
          </w:divBdr>
        </w:div>
        <w:div w:id="1092355660">
          <w:marLeft w:val="640"/>
          <w:marRight w:val="0"/>
          <w:marTop w:val="0"/>
          <w:marBottom w:val="0"/>
          <w:divBdr>
            <w:top w:val="none" w:sz="0" w:space="0" w:color="auto"/>
            <w:left w:val="none" w:sz="0" w:space="0" w:color="auto"/>
            <w:bottom w:val="none" w:sz="0" w:space="0" w:color="auto"/>
            <w:right w:val="none" w:sz="0" w:space="0" w:color="auto"/>
          </w:divBdr>
        </w:div>
        <w:div w:id="1730418635">
          <w:marLeft w:val="640"/>
          <w:marRight w:val="0"/>
          <w:marTop w:val="0"/>
          <w:marBottom w:val="0"/>
          <w:divBdr>
            <w:top w:val="none" w:sz="0" w:space="0" w:color="auto"/>
            <w:left w:val="none" w:sz="0" w:space="0" w:color="auto"/>
            <w:bottom w:val="none" w:sz="0" w:space="0" w:color="auto"/>
            <w:right w:val="none" w:sz="0" w:space="0" w:color="auto"/>
          </w:divBdr>
        </w:div>
        <w:div w:id="1957060994">
          <w:marLeft w:val="640"/>
          <w:marRight w:val="0"/>
          <w:marTop w:val="0"/>
          <w:marBottom w:val="0"/>
          <w:divBdr>
            <w:top w:val="none" w:sz="0" w:space="0" w:color="auto"/>
            <w:left w:val="none" w:sz="0" w:space="0" w:color="auto"/>
            <w:bottom w:val="none" w:sz="0" w:space="0" w:color="auto"/>
            <w:right w:val="none" w:sz="0" w:space="0" w:color="auto"/>
          </w:divBdr>
        </w:div>
        <w:div w:id="2139758734">
          <w:marLeft w:val="640"/>
          <w:marRight w:val="0"/>
          <w:marTop w:val="0"/>
          <w:marBottom w:val="0"/>
          <w:divBdr>
            <w:top w:val="none" w:sz="0" w:space="0" w:color="auto"/>
            <w:left w:val="none" w:sz="0" w:space="0" w:color="auto"/>
            <w:bottom w:val="none" w:sz="0" w:space="0" w:color="auto"/>
            <w:right w:val="none" w:sz="0" w:space="0" w:color="auto"/>
          </w:divBdr>
        </w:div>
        <w:div w:id="1434940828">
          <w:marLeft w:val="640"/>
          <w:marRight w:val="0"/>
          <w:marTop w:val="0"/>
          <w:marBottom w:val="0"/>
          <w:divBdr>
            <w:top w:val="none" w:sz="0" w:space="0" w:color="auto"/>
            <w:left w:val="none" w:sz="0" w:space="0" w:color="auto"/>
            <w:bottom w:val="none" w:sz="0" w:space="0" w:color="auto"/>
            <w:right w:val="none" w:sz="0" w:space="0" w:color="auto"/>
          </w:divBdr>
        </w:div>
        <w:div w:id="483013618">
          <w:marLeft w:val="640"/>
          <w:marRight w:val="0"/>
          <w:marTop w:val="0"/>
          <w:marBottom w:val="0"/>
          <w:divBdr>
            <w:top w:val="none" w:sz="0" w:space="0" w:color="auto"/>
            <w:left w:val="none" w:sz="0" w:space="0" w:color="auto"/>
            <w:bottom w:val="none" w:sz="0" w:space="0" w:color="auto"/>
            <w:right w:val="none" w:sz="0" w:space="0" w:color="auto"/>
          </w:divBdr>
        </w:div>
        <w:div w:id="1777477218">
          <w:marLeft w:val="640"/>
          <w:marRight w:val="0"/>
          <w:marTop w:val="0"/>
          <w:marBottom w:val="0"/>
          <w:divBdr>
            <w:top w:val="none" w:sz="0" w:space="0" w:color="auto"/>
            <w:left w:val="none" w:sz="0" w:space="0" w:color="auto"/>
            <w:bottom w:val="none" w:sz="0" w:space="0" w:color="auto"/>
            <w:right w:val="none" w:sz="0" w:space="0" w:color="auto"/>
          </w:divBdr>
        </w:div>
        <w:div w:id="1487892404">
          <w:marLeft w:val="640"/>
          <w:marRight w:val="0"/>
          <w:marTop w:val="0"/>
          <w:marBottom w:val="0"/>
          <w:divBdr>
            <w:top w:val="none" w:sz="0" w:space="0" w:color="auto"/>
            <w:left w:val="none" w:sz="0" w:space="0" w:color="auto"/>
            <w:bottom w:val="none" w:sz="0" w:space="0" w:color="auto"/>
            <w:right w:val="none" w:sz="0" w:space="0" w:color="auto"/>
          </w:divBdr>
        </w:div>
        <w:div w:id="574127282">
          <w:marLeft w:val="640"/>
          <w:marRight w:val="0"/>
          <w:marTop w:val="0"/>
          <w:marBottom w:val="0"/>
          <w:divBdr>
            <w:top w:val="none" w:sz="0" w:space="0" w:color="auto"/>
            <w:left w:val="none" w:sz="0" w:space="0" w:color="auto"/>
            <w:bottom w:val="none" w:sz="0" w:space="0" w:color="auto"/>
            <w:right w:val="none" w:sz="0" w:space="0" w:color="auto"/>
          </w:divBdr>
        </w:div>
        <w:div w:id="331496889">
          <w:marLeft w:val="640"/>
          <w:marRight w:val="0"/>
          <w:marTop w:val="0"/>
          <w:marBottom w:val="0"/>
          <w:divBdr>
            <w:top w:val="none" w:sz="0" w:space="0" w:color="auto"/>
            <w:left w:val="none" w:sz="0" w:space="0" w:color="auto"/>
            <w:bottom w:val="none" w:sz="0" w:space="0" w:color="auto"/>
            <w:right w:val="none" w:sz="0" w:space="0" w:color="auto"/>
          </w:divBdr>
        </w:div>
        <w:div w:id="390925222">
          <w:marLeft w:val="640"/>
          <w:marRight w:val="0"/>
          <w:marTop w:val="0"/>
          <w:marBottom w:val="0"/>
          <w:divBdr>
            <w:top w:val="none" w:sz="0" w:space="0" w:color="auto"/>
            <w:left w:val="none" w:sz="0" w:space="0" w:color="auto"/>
            <w:bottom w:val="none" w:sz="0" w:space="0" w:color="auto"/>
            <w:right w:val="none" w:sz="0" w:space="0" w:color="auto"/>
          </w:divBdr>
        </w:div>
        <w:div w:id="1646930147">
          <w:marLeft w:val="640"/>
          <w:marRight w:val="0"/>
          <w:marTop w:val="0"/>
          <w:marBottom w:val="0"/>
          <w:divBdr>
            <w:top w:val="none" w:sz="0" w:space="0" w:color="auto"/>
            <w:left w:val="none" w:sz="0" w:space="0" w:color="auto"/>
            <w:bottom w:val="none" w:sz="0" w:space="0" w:color="auto"/>
            <w:right w:val="none" w:sz="0" w:space="0" w:color="auto"/>
          </w:divBdr>
        </w:div>
        <w:div w:id="1843206478">
          <w:marLeft w:val="640"/>
          <w:marRight w:val="0"/>
          <w:marTop w:val="0"/>
          <w:marBottom w:val="0"/>
          <w:divBdr>
            <w:top w:val="none" w:sz="0" w:space="0" w:color="auto"/>
            <w:left w:val="none" w:sz="0" w:space="0" w:color="auto"/>
            <w:bottom w:val="none" w:sz="0" w:space="0" w:color="auto"/>
            <w:right w:val="none" w:sz="0" w:space="0" w:color="auto"/>
          </w:divBdr>
        </w:div>
        <w:div w:id="1689211111">
          <w:marLeft w:val="640"/>
          <w:marRight w:val="0"/>
          <w:marTop w:val="0"/>
          <w:marBottom w:val="0"/>
          <w:divBdr>
            <w:top w:val="none" w:sz="0" w:space="0" w:color="auto"/>
            <w:left w:val="none" w:sz="0" w:space="0" w:color="auto"/>
            <w:bottom w:val="none" w:sz="0" w:space="0" w:color="auto"/>
            <w:right w:val="none" w:sz="0" w:space="0" w:color="auto"/>
          </w:divBdr>
        </w:div>
        <w:div w:id="1539472716">
          <w:marLeft w:val="640"/>
          <w:marRight w:val="0"/>
          <w:marTop w:val="0"/>
          <w:marBottom w:val="0"/>
          <w:divBdr>
            <w:top w:val="none" w:sz="0" w:space="0" w:color="auto"/>
            <w:left w:val="none" w:sz="0" w:space="0" w:color="auto"/>
            <w:bottom w:val="none" w:sz="0" w:space="0" w:color="auto"/>
            <w:right w:val="none" w:sz="0" w:space="0" w:color="auto"/>
          </w:divBdr>
        </w:div>
        <w:div w:id="937644343">
          <w:marLeft w:val="640"/>
          <w:marRight w:val="0"/>
          <w:marTop w:val="0"/>
          <w:marBottom w:val="0"/>
          <w:divBdr>
            <w:top w:val="none" w:sz="0" w:space="0" w:color="auto"/>
            <w:left w:val="none" w:sz="0" w:space="0" w:color="auto"/>
            <w:bottom w:val="none" w:sz="0" w:space="0" w:color="auto"/>
            <w:right w:val="none" w:sz="0" w:space="0" w:color="auto"/>
          </w:divBdr>
        </w:div>
        <w:div w:id="51201300">
          <w:marLeft w:val="640"/>
          <w:marRight w:val="0"/>
          <w:marTop w:val="0"/>
          <w:marBottom w:val="0"/>
          <w:divBdr>
            <w:top w:val="none" w:sz="0" w:space="0" w:color="auto"/>
            <w:left w:val="none" w:sz="0" w:space="0" w:color="auto"/>
            <w:bottom w:val="none" w:sz="0" w:space="0" w:color="auto"/>
            <w:right w:val="none" w:sz="0" w:space="0" w:color="auto"/>
          </w:divBdr>
        </w:div>
        <w:div w:id="1424692100">
          <w:marLeft w:val="640"/>
          <w:marRight w:val="0"/>
          <w:marTop w:val="0"/>
          <w:marBottom w:val="0"/>
          <w:divBdr>
            <w:top w:val="none" w:sz="0" w:space="0" w:color="auto"/>
            <w:left w:val="none" w:sz="0" w:space="0" w:color="auto"/>
            <w:bottom w:val="none" w:sz="0" w:space="0" w:color="auto"/>
            <w:right w:val="none" w:sz="0" w:space="0" w:color="auto"/>
          </w:divBdr>
        </w:div>
        <w:div w:id="1736080694">
          <w:marLeft w:val="640"/>
          <w:marRight w:val="0"/>
          <w:marTop w:val="0"/>
          <w:marBottom w:val="0"/>
          <w:divBdr>
            <w:top w:val="none" w:sz="0" w:space="0" w:color="auto"/>
            <w:left w:val="none" w:sz="0" w:space="0" w:color="auto"/>
            <w:bottom w:val="none" w:sz="0" w:space="0" w:color="auto"/>
            <w:right w:val="none" w:sz="0" w:space="0" w:color="auto"/>
          </w:divBdr>
        </w:div>
        <w:div w:id="514851245">
          <w:marLeft w:val="640"/>
          <w:marRight w:val="0"/>
          <w:marTop w:val="0"/>
          <w:marBottom w:val="0"/>
          <w:divBdr>
            <w:top w:val="none" w:sz="0" w:space="0" w:color="auto"/>
            <w:left w:val="none" w:sz="0" w:space="0" w:color="auto"/>
            <w:bottom w:val="none" w:sz="0" w:space="0" w:color="auto"/>
            <w:right w:val="none" w:sz="0" w:space="0" w:color="auto"/>
          </w:divBdr>
        </w:div>
        <w:div w:id="2083601853">
          <w:marLeft w:val="640"/>
          <w:marRight w:val="0"/>
          <w:marTop w:val="0"/>
          <w:marBottom w:val="0"/>
          <w:divBdr>
            <w:top w:val="none" w:sz="0" w:space="0" w:color="auto"/>
            <w:left w:val="none" w:sz="0" w:space="0" w:color="auto"/>
            <w:bottom w:val="none" w:sz="0" w:space="0" w:color="auto"/>
            <w:right w:val="none" w:sz="0" w:space="0" w:color="auto"/>
          </w:divBdr>
        </w:div>
        <w:div w:id="804663076">
          <w:marLeft w:val="640"/>
          <w:marRight w:val="0"/>
          <w:marTop w:val="0"/>
          <w:marBottom w:val="0"/>
          <w:divBdr>
            <w:top w:val="none" w:sz="0" w:space="0" w:color="auto"/>
            <w:left w:val="none" w:sz="0" w:space="0" w:color="auto"/>
            <w:bottom w:val="none" w:sz="0" w:space="0" w:color="auto"/>
            <w:right w:val="none" w:sz="0" w:space="0" w:color="auto"/>
          </w:divBdr>
        </w:div>
        <w:div w:id="858199939">
          <w:marLeft w:val="640"/>
          <w:marRight w:val="0"/>
          <w:marTop w:val="0"/>
          <w:marBottom w:val="0"/>
          <w:divBdr>
            <w:top w:val="none" w:sz="0" w:space="0" w:color="auto"/>
            <w:left w:val="none" w:sz="0" w:space="0" w:color="auto"/>
            <w:bottom w:val="none" w:sz="0" w:space="0" w:color="auto"/>
            <w:right w:val="none" w:sz="0" w:space="0" w:color="auto"/>
          </w:divBdr>
        </w:div>
        <w:div w:id="1458908563">
          <w:marLeft w:val="640"/>
          <w:marRight w:val="0"/>
          <w:marTop w:val="0"/>
          <w:marBottom w:val="0"/>
          <w:divBdr>
            <w:top w:val="none" w:sz="0" w:space="0" w:color="auto"/>
            <w:left w:val="none" w:sz="0" w:space="0" w:color="auto"/>
            <w:bottom w:val="none" w:sz="0" w:space="0" w:color="auto"/>
            <w:right w:val="none" w:sz="0" w:space="0" w:color="auto"/>
          </w:divBdr>
        </w:div>
        <w:div w:id="1466922536">
          <w:marLeft w:val="640"/>
          <w:marRight w:val="0"/>
          <w:marTop w:val="0"/>
          <w:marBottom w:val="0"/>
          <w:divBdr>
            <w:top w:val="none" w:sz="0" w:space="0" w:color="auto"/>
            <w:left w:val="none" w:sz="0" w:space="0" w:color="auto"/>
            <w:bottom w:val="none" w:sz="0" w:space="0" w:color="auto"/>
            <w:right w:val="none" w:sz="0" w:space="0" w:color="auto"/>
          </w:divBdr>
        </w:div>
        <w:div w:id="308242971">
          <w:marLeft w:val="640"/>
          <w:marRight w:val="0"/>
          <w:marTop w:val="0"/>
          <w:marBottom w:val="0"/>
          <w:divBdr>
            <w:top w:val="none" w:sz="0" w:space="0" w:color="auto"/>
            <w:left w:val="none" w:sz="0" w:space="0" w:color="auto"/>
            <w:bottom w:val="none" w:sz="0" w:space="0" w:color="auto"/>
            <w:right w:val="none" w:sz="0" w:space="0" w:color="auto"/>
          </w:divBdr>
        </w:div>
        <w:div w:id="2014137357">
          <w:marLeft w:val="640"/>
          <w:marRight w:val="0"/>
          <w:marTop w:val="0"/>
          <w:marBottom w:val="0"/>
          <w:divBdr>
            <w:top w:val="none" w:sz="0" w:space="0" w:color="auto"/>
            <w:left w:val="none" w:sz="0" w:space="0" w:color="auto"/>
            <w:bottom w:val="none" w:sz="0" w:space="0" w:color="auto"/>
            <w:right w:val="none" w:sz="0" w:space="0" w:color="auto"/>
          </w:divBdr>
        </w:div>
        <w:div w:id="637614818">
          <w:marLeft w:val="640"/>
          <w:marRight w:val="0"/>
          <w:marTop w:val="0"/>
          <w:marBottom w:val="0"/>
          <w:divBdr>
            <w:top w:val="none" w:sz="0" w:space="0" w:color="auto"/>
            <w:left w:val="none" w:sz="0" w:space="0" w:color="auto"/>
            <w:bottom w:val="none" w:sz="0" w:space="0" w:color="auto"/>
            <w:right w:val="none" w:sz="0" w:space="0" w:color="auto"/>
          </w:divBdr>
        </w:div>
        <w:div w:id="1851992253">
          <w:marLeft w:val="640"/>
          <w:marRight w:val="0"/>
          <w:marTop w:val="0"/>
          <w:marBottom w:val="0"/>
          <w:divBdr>
            <w:top w:val="none" w:sz="0" w:space="0" w:color="auto"/>
            <w:left w:val="none" w:sz="0" w:space="0" w:color="auto"/>
            <w:bottom w:val="none" w:sz="0" w:space="0" w:color="auto"/>
            <w:right w:val="none" w:sz="0" w:space="0" w:color="auto"/>
          </w:divBdr>
        </w:div>
        <w:div w:id="2034962072">
          <w:marLeft w:val="640"/>
          <w:marRight w:val="0"/>
          <w:marTop w:val="0"/>
          <w:marBottom w:val="0"/>
          <w:divBdr>
            <w:top w:val="none" w:sz="0" w:space="0" w:color="auto"/>
            <w:left w:val="none" w:sz="0" w:space="0" w:color="auto"/>
            <w:bottom w:val="none" w:sz="0" w:space="0" w:color="auto"/>
            <w:right w:val="none" w:sz="0" w:space="0" w:color="auto"/>
          </w:divBdr>
        </w:div>
        <w:div w:id="113377386">
          <w:marLeft w:val="640"/>
          <w:marRight w:val="0"/>
          <w:marTop w:val="0"/>
          <w:marBottom w:val="0"/>
          <w:divBdr>
            <w:top w:val="none" w:sz="0" w:space="0" w:color="auto"/>
            <w:left w:val="none" w:sz="0" w:space="0" w:color="auto"/>
            <w:bottom w:val="none" w:sz="0" w:space="0" w:color="auto"/>
            <w:right w:val="none" w:sz="0" w:space="0" w:color="auto"/>
          </w:divBdr>
        </w:div>
        <w:div w:id="901718348">
          <w:marLeft w:val="640"/>
          <w:marRight w:val="0"/>
          <w:marTop w:val="0"/>
          <w:marBottom w:val="0"/>
          <w:divBdr>
            <w:top w:val="none" w:sz="0" w:space="0" w:color="auto"/>
            <w:left w:val="none" w:sz="0" w:space="0" w:color="auto"/>
            <w:bottom w:val="none" w:sz="0" w:space="0" w:color="auto"/>
            <w:right w:val="none" w:sz="0" w:space="0" w:color="auto"/>
          </w:divBdr>
        </w:div>
        <w:div w:id="1946036765">
          <w:marLeft w:val="640"/>
          <w:marRight w:val="0"/>
          <w:marTop w:val="0"/>
          <w:marBottom w:val="0"/>
          <w:divBdr>
            <w:top w:val="none" w:sz="0" w:space="0" w:color="auto"/>
            <w:left w:val="none" w:sz="0" w:space="0" w:color="auto"/>
            <w:bottom w:val="none" w:sz="0" w:space="0" w:color="auto"/>
            <w:right w:val="none" w:sz="0" w:space="0" w:color="auto"/>
          </w:divBdr>
        </w:div>
        <w:div w:id="1425960578">
          <w:marLeft w:val="640"/>
          <w:marRight w:val="0"/>
          <w:marTop w:val="0"/>
          <w:marBottom w:val="0"/>
          <w:divBdr>
            <w:top w:val="none" w:sz="0" w:space="0" w:color="auto"/>
            <w:left w:val="none" w:sz="0" w:space="0" w:color="auto"/>
            <w:bottom w:val="none" w:sz="0" w:space="0" w:color="auto"/>
            <w:right w:val="none" w:sz="0" w:space="0" w:color="auto"/>
          </w:divBdr>
        </w:div>
        <w:div w:id="1174104268">
          <w:marLeft w:val="640"/>
          <w:marRight w:val="0"/>
          <w:marTop w:val="0"/>
          <w:marBottom w:val="0"/>
          <w:divBdr>
            <w:top w:val="none" w:sz="0" w:space="0" w:color="auto"/>
            <w:left w:val="none" w:sz="0" w:space="0" w:color="auto"/>
            <w:bottom w:val="none" w:sz="0" w:space="0" w:color="auto"/>
            <w:right w:val="none" w:sz="0" w:space="0" w:color="auto"/>
          </w:divBdr>
        </w:div>
        <w:div w:id="1905750543">
          <w:marLeft w:val="640"/>
          <w:marRight w:val="0"/>
          <w:marTop w:val="0"/>
          <w:marBottom w:val="0"/>
          <w:divBdr>
            <w:top w:val="none" w:sz="0" w:space="0" w:color="auto"/>
            <w:left w:val="none" w:sz="0" w:space="0" w:color="auto"/>
            <w:bottom w:val="none" w:sz="0" w:space="0" w:color="auto"/>
            <w:right w:val="none" w:sz="0" w:space="0" w:color="auto"/>
          </w:divBdr>
        </w:div>
        <w:div w:id="2100373421">
          <w:marLeft w:val="640"/>
          <w:marRight w:val="0"/>
          <w:marTop w:val="0"/>
          <w:marBottom w:val="0"/>
          <w:divBdr>
            <w:top w:val="none" w:sz="0" w:space="0" w:color="auto"/>
            <w:left w:val="none" w:sz="0" w:space="0" w:color="auto"/>
            <w:bottom w:val="none" w:sz="0" w:space="0" w:color="auto"/>
            <w:right w:val="none" w:sz="0" w:space="0" w:color="auto"/>
          </w:divBdr>
        </w:div>
        <w:div w:id="729308649">
          <w:marLeft w:val="640"/>
          <w:marRight w:val="0"/>
          <w:marTop w:val="0"/>
          <w:marBottom w:val="0"/>
          <w:divBdr>
            <w:top w:val="none" w:sz="0" w:space="0" w:color="auto"/>
            <w:left w:val="none" w:sz="0" w:space="0" w:color="auto"/>
            <w:bottom w:val="none" w:sz="0" w:space="0" w:color="auto"/>
            <w:right w:val="none" w:sz="0" w:space="0" w:color="auto"/>
          </w:divBdr>
        </w:div>
        <w:div w:id="1722898977">
          <w:marLeft w:val="640"/>
          <w:marRight w:val="0"/>
          <w:marTop w:val="0"/>
          <w:marBottom w:val="0"/>
          <w:divBdr>
            <w:top w:val="none" w:sz="0" w:space="0" w:color="auto"/>
            <w:left w:val="none" w:sz="0" w:space="0" w:color="auto"/>
            <w:bottom w:val="none" w:sz="0" w:space="0" w:color="auto"/>
            <w:right w:val="none" w:sz="0" w:space="0" w:color="auto"/>
          </w:divBdr>
        </w:div>
        <w:div w:id="506797890">
          <w:marLeft w:val="640"/>
          <w:marRight w:val="0"/>
          <w:marTop w:val="0"/>
          <w:marBottom w:val="0"/>
          <w:divBdr>
            <w:top w:val="none" w:sz="0" w:space="0" w:color="auto"/>
            <w:left w:val="none" w:sz="0" w:space="0" w:color="auto"/>
            <w:bottom w:val="none" w:sz="0" w:space="0" w:color="auto"/>
            <w:right w:val="none" w:sz="0" w:space="0" w:color="auto"/>
          </w:divBdr>
        </w:div>
        <w:div w:id="201939589">
          <w:marLeft w:val="640"/>
          <w:marRight w:val="0"/>
          <w:marTop w:val="0"/>
          <w:marBottom w:val="0"/>
          <w:divBdr>
            <w:top w:val="none" w:sz="0" w:space="0" w:color="auto"/>
            <w:left w:val="none" w:sz="0" w:space="0" w:color="auto"/>
            <w:bottom w:val="none" w:sz="0" w:space="0" w:color="auto"/>
            <w:right w:val="none" w:sz="0" w:space="0" w:color="auto"/>
          </w:divBdr>
        </w:div>
        <w:div w:id="237327366">
          <w:marLeft w:val="640"/>
          <w:marRight w:val="0"/>
          <w:marTop w:val="0"/>
          <w:marBottom w:val="0"/>
          <w:divBdr>
            <w:top w:val="none" w:sz="0" w:space="0" w:color="auto"/>
            <w:left w:val="none" w:sz="0" w:space="0" w:color="auto"/>
            <w:bottom w:val="none" w:sz="0" w:space="0" w:color="auto"/>
            <w:right w:val="none" w:sz="0" w:space="0" w:color="auto"/>
          </w:divBdr>
        </w:div>
        <w:div w:id="439837425">
          <w:marLeft w:val="640"/>
          <w:marRight w:val="0"/>
          <w:marTop w:val="0"/>
          <w:marBottom w:val="0"/>
          <w:divBdr>
            <w:top w:val="none" w:sz="0" w:space="0" w:color="auto"/>
            <w:left w:val="none" w:sz="0" w:space="0" w:color="auto"/>
            <w:bottom w:val="none" w:sz="0" w:space="0" w:color="auto"/>
            <w:right w:val="none" w:sz="0" w:space="0" w:color="auto"/>
          </w:divBdr>
        </w:div>
        <w:div w:id="307590969">
          <w:marLeft w:val="640"/>
          <w:marRight w:val="0"/>
          <w:marTop w:val="0"/>
          <w:marBottom w:val="0"/>
          <w:divBdr>
            <w:top w:val="none" w:sz="0" w:space="0" w:color="auto"/>
            <w:left w:val="none" w:sz="0" w:space="0" w:color="auto"/>
            <w:bottom w:val="none" w:sz="0" w:space="0" w:color="auto"/>
            <w:right w:val="none" w:sz="0" w:space="0" w:color="auto"/>
          </w:divBdr>
        </w:div>
        <w:div w:id="1635677072">
          <w:marLeft w:val="640"/>
          <w:marRight w:val="0"/>
          <w:marTop w:val="0"/>
          <w:marBottom w:val="0"/>
          <w:divBdr>
            <w:top w:val="none" w:sz="0" w:space="0" w:color="auto"/>
            <w:left w:val="none" w:sz="0" w:space="0" w:color="auto"/>
            <w:bottom w:val="none" w:sz="0" w:space="0" w:color="auto"/>
            <w:right w:val="none" w:sz="0" w:space="0" w:color="auto"/>
          </w:divBdr>
        </w:div>
        <w:div w:id="1333754465">
          <w:marLeft w:val="640"/>
          <w:marRight w:val="0"/>
          <w:marTop w:val="0"/>
          <w:marBottom w:val="0"/>
          <w:divBdr>
            <w:top w:val="none" w:sz="0" w:space="0" w:color="auto"/>
            <w:left w:val="none" w:sz="0" w:space="0" w:color="auto"/>
            <w:bottom w:val="none" w:sz="0" w:space="0" w:color="auto"/>
            <w:right w:val="none" w:sz="0" w:space="0" w:color="auto"/>
          </w:divBdr>
        </w:div>
        <w:div w:id="1180241249">
          <w:marLeft w:val="640"/>
          <w:marRight w:val="0"/>
          <w:marTop w:val="0"/>
          <w:marBottom w:val="0"/>
          <w:divBdr>
            <w:top w:val="none" w:sz="0" w:space="0" w:color="auto"/>
            <w:left w:val="none" w:sz="0" w:space="0" w:color="auto"/>
            <w:bottom w:val="none" w:sz="0" w:space="0" w:color="auto"/>
            <w:right w:val="none" w:sz="0" w:space="0" w:color="auto"/>
          </w:divBdr>
        </w:div>
        <w:div w:id="212472006">
          <w:marLeft w:val="640"/>
          <w:marRight w:val="0"/>
          <w:marTop w:val="0"/>
          <w:marBottom w:val="0"/>
          <w:divBdr>
            <w:top w:val="none" w:sz="0" w:space="0" w:color="auto"/>
            <w:left w:val="none" w:sz="0" w:space="0" w:color="auto"/>
            <w:bottom w:val="none" w:sz="0" w:space="0" w:color="auto"/>
            <w:right w:val="none" w:sz="0" w:space="0" w:color="auto"/>
          </w:divBdr>
        </w:div>
        <w:div w:id="1801875032">
          <w:marLeft w:val="640"/>
          <w:marRight w:val="0"/>
          <w:marTop w:val="0"/>
          <w:marBottom w:val="0"/>
          <w:divBdr>
            <w:top w:val="none" w:sz="0" w:space="0" w:color="auto"/>
            <w:left w:val="none" w:sz="0" w:space="0" w:color="auto"/>
            <w:bottom w:val="none" w:sz="0" w:space="0" w:color="auto"/>
            <w:right w:val="none" w:sz="0" w:space="0" w:color="auto"/>
          </w:divBdr>
        </w:div>
        <w:div w:id="104814836">
          <w:marLeft w:val="640"/>
          <w:marRight w:val="0"/>
          <w:marTop w:val="0"/>
          <w:marBottom w:val="0"/>
          <w:divBdr>
            <w:top w:val="none" w:sz="0" w:space="0" w:color="auto"/>
            <w:left w:val="none" w:sz="0" w:space="0" w:color="auto"/>
            <w:bottom w:val="none" w:sz="0" w:space="0" w:color="auto"/>
            <w:right w:val="none" w:sz="0" w:space="0" w:color="auto"/>
          </w:divBdr>
        </w:div>
        <w:div w:id="1027684650">
          <w:marLeft w:val="640"/>
          <w:marRight w:val="0"/>
          <w:marTop w:val="0"/>
          <w:marBottom w:val="0"/>
          <w:divBdr>
            <w:top w:val="none" w:sz="0" w:space="0" w:color="auto"/>
            <w:left w:val="none" w:sz="0" w:space="0" w:color="auto"/>
            <w:bottom w:val="none" w:sz="0" w:space="0" w:color="auto"/>
            <w:right w:val="none" w:sz="0" w:space="0" w:color="auto"/>
          </w:divBdr>
        </w:div>
        <w:div w:id="1036934084">
          <w:marLeft w:val="640"/>
          <w:marRight w:val="0"/>
          <w:marTop w:val="0"/>
          <w:marBottom w:val="0"/>
          <w:divBdr>
            <w:top w:val="none" w:sz="0" w:space="0" w:color="auto"/>
            <w:left w:val="none" w:sz="0" w:space="0" w:color="auto"/>
            <w:bottom w:val="none" w:sz="0" w:space="0" w:color="auto"/>
            <w:right w:val="none" w:sz="0" w:space="0" w:color="auto"/>
          </w:divBdr>
        </w:div>
        <w:div w:id="960040750">
          <w:marLeft w:val="640"/>
          <w:marRight w:val="0"/>
          <w:marTop w:val="0"/>
          <w:marBottom w:val="0"/>
          <w:divBdr>
            <w:top w:val="none" w:sz="0" w:space="0" w:color="auto"/>
            <w:left w:val="none" w:sz="0" w:space="0" w:color="auto"/>
            <w:bottom w:val="none" w:sz="0" w:space="0" w:color="auto"/>
            <w:right w:val="none" w:sz="0" w:space="0" w:color="auto"/>
          </w:divBdr>
        </w:div>
        <w:div w:id="2052924762">
          <w:marLeft w:val="640"/>
          <w:marRight w:val="0"/>
          <w:marTop w:val="0"/>
          <w:marBottom w:val="0"/>
          <w:divBdr>
            <w:top w:val="none" w:sz="0" w:space="0" w:color="auto"/>
            <w:left w:val="none" w:sz="0" w:space="0" w:color="auto"/>
            <w:bottom w:val="none" w:sz="0" w:space="0" w:color="auto"/>
            <w:right w:val="none" w:sz="0" w:space="0" w:color="auto"/>
          </w:divBdr>
        </w:div>
        <w:div w:id="181867043">
          <w:marLeft w:val="640"/>
          <w:marRight w:val="0"/>
          <w:marTop w:val="0"/>
          <w:marBottom w:val="0"/>
          <w:divBdr>
            <w:top w:val="none" w:sz="0" w:space="0" w:color="auto"/>
            <w:left w:val="none" w:sz="0" w:space="0" w:color="auto"/>
            <w:bottom w:val="none" w:sz="0" w:space="0" w:color="auto"/>
            <w:right w:val="none" w:sz="0" w:space="0" w:color="auto"/>
          </w:divBdr>
        </w:div>
        <w:div w:id="2060081379">
          <w:marLeft w:val="640"/>
          <w:marRight w:val="0"/>
          <w:marTop w:val="0"/>
          <w:marBottom w:val="0"/>
          <w:divBdr>
            <w:top w:val="none" w:sz="0" w:space="0" w:color="auto"/>
            <w:left w:val="none" w:sz="0" w:space="0" w:color="auto"/>
            <w:bottom w:val="none" w:sz="0" w:space="0" w:color="auto"/>
            <w:right w:val="none" w:sz="0" w:space="0" w:color="auto"/>
          </w:divBdr>
        </w:div>
        <w:div w:id="1665158095">
          <w:marLeft w:val="640"/>
          <w:marRight w:val="0"/>
          <w:marTop w:val="0"/>
          <w:marBottom w:val="0"/>
          <w:divBdr>
            <w:top w:val="none" w:sz="0" w:space="0" w:color="auto"/>
            <w:left w:val="none" w:sz="0" w:space="0" w:color="auto"/>
            <w:bottom w:val="none" w:sz="0" w:space="0" w:color="auto"/>
            <w:right w:val="none" w:sz="0" w:space="0" w:color="auto"/>
          </w:divBdr>
        </w:div>
        <w:div w:id="377432128">
          <w:marLeft w:val="640"/>
          <w:marRight w:val="0"/>
          <w:marTop w:val="0"/>
          <w:marBottom w:val="0"/>
          <w:divBdr>
            <w:top w:val="none" w:sz="0" w:space="0" w:color="auto"/>
            <w:left w:val="none" w:sz="0" w:space="0" w:color="auto"/>
            <w:bottom w:val="none" w:sz="0" w:space="0" w:color="auto"/>
            <w:right w:val="none" w:sz="0" w:space="0" w:color="auto"/>
          </w:divBdr>
        </w:div>
        <w:div w:id="1062827596">
          <w:marLeft w:val="640"/>
          <w:marRight w:val="0"/>
          <w:marTop w:val="0"/>
          <w:marBottom w:val="0"/>
          <w:divBdr>
            <w:top w:val="none" w:sz="0" w:space="0" w:color="auto"/>
            <w:left w:val="none" w:sz="0" w:space="0" w:color="auto"/>
            <w:bottom w:val="none" w:sz="0" w:space="0" w:color="auto"/>
            <w:right w:val="none" w:sz="0" w:space="0" w:color="auto"/>
          </w:divBdr>
        </w:div>
        <w:div w:id="1561133172">
          <w:marLeft w:val="640"/>
          <w:marRight w:val="0"/>
          <w:marTop w:val="0"/>
          <w:marBottom w:val="0"/>
          <w:divBdr>
            <w:top w:val="none" w:sz="0" w:space="0" w:color="auto"/>
            <w:left w:val="none" w:sz="0" w:space="0" w:color="auto"/>
            <w:bottom w:val="none" w:sz="0" w:space="0" w:color="auto"/>
            <w:right w:val="none" w:sz="0" w:space="0" w:color="auto"/>
          </w:divBdr>
        </w:div>
        <w:div w:id="288829079">
          <w:marLeft w:val="640"/>
          <w:marRight w:val="0"/>
          <w:marTop w:val="0"/>
          <w:marBottom w:val="0"/>
          <w:divBdr>
            <w:top w:val="none" w:sz="0" w:space="0" w:color="auto"/>
            <w:left w:val="none" w:sz="0" w:space="0" w:color="auto"/>
            <w:bottom w:val="none" w:sz="0" w:space="0" w:color="auto"/>
            <w:right w:val="none" w:sz="0" w:space="0" w:color="auto"/>
          </w:divBdr>
        </w:div>
        <w:div w:id="1205943612">
          <w:marLeft w:val="640"/>
          <w:marRight w:val="0"/>
          <w:marTop w:val="0"/>
          <w:marBottom w:val="0"/>
          <w:divBdr>
            <w:top w:val="none" w:sz="0" w:space="0" w:color="auto"/>
            <w:left w:val="none" w:sz="0" w:space="0" w:color="auto"/>
            <w:bottom w:val="none" w:sz="0" w:space="0" w:color="auto"/>
            <w:right w:val="none" w:sz="0" w:space="0" w:color="auto"/>
          </w:divBdr>
        </w:div>
        <w:div w:id="2056810222">
          <w:marLeft w:val="640"/>
          <w:marRight w:val="0"/>
          <w:marTop w:val="0"/>
          <w:marBottom w:val="0"/>
          <w:divBdr>
            <w:top w:val="none" w:sz="0" w:space="0" w:color="auto"/>
            <w:left w:val="none" w:sz="0" w:space="0" w:color="auto"/>
            <w:bottom w:val="none" w:sz="0" w:space="0" w:color="auto"/>
            <w:right w:val="none" w:sz="0" w:space="0" w:color="auto"/>
          </w:divBdr>
        </w:div>
      </w:divsChild>
    </w:div>
    <w:div w:id="816920297">
      <w:bodyDiv w:val="1"/>
      <w:marLeft w:val="0"/>
      <w:marRight w:val="0"/>
      <w:marTop w:val="0"/>
      <w:marBottom w:val="0"/>
      <w:divBdr>
        <w:top w:val="none" w:sz="0" w:space="0" w:color="auto"/>
        <w:left w:val="none" w:sz="0" w:space="0" w:color="auto"/>
        <w:bottom w:val="none" w:sz="0" w:space="0" w:color="auto"/>
        <w:right w:val="none" w:sz="0" w:space="0" w:color="auto"/>
      </w:divBdr>
      <w:divsChild>
        <w:div w:id="138812476">
          <w:marLeft w:val="640"/>
          <w:marRight w:val="0"/>
          <w:marTop w:val="0"/>
          <w:marBottom w:val="0"/>
          <w:divBdr>
            <w:top w:val="none" w:sz="0" w:space="0" w:color="auto"/>
            <w:left w:val="none" w:sz="0" w:space="0" w:color="auto"/>
            <w:bottom w:val="none" w:sz="0" w:space="0" w:color="auto"/>
            <w:right w:val="none" w:sz="0" w:space="0" w:color="auto"/>
          </w:divBdr>
        </w:div>
        <w:div w:id="1849564012">
          <w:marLeft w:val="640"/>
          <w:marRight w:val="0"/>
          <w:marTop w:val="0"/>
          <w:marBottom w:val="0"/>
          <w:divBdr>
            <w:top w:val="none" w:sz="0" w:space="0" w:color="auto"/>
            <w:left w:val="none" w:sz="0" w:space="0" w:color="auto"/>
            <w:bottom w:val="none" w:sz="0" w:space="0" w:color="auto"/>
            <w:right w:val="none" w:sz="0" w:space="0" w:color="auto"/>
          </w:divBdr>
        </w:div>
        <w:div w:id="481310086">
          <w:marLeft w:val="640"/>
          <w:marRight w:val="0"/>
          <w:marTop w:val="0"/>
          <w:marBottom w:val="0"/>
          <w:divBdr>
            <w:top w:val="none" w:sz="0" w:space="0" w:color="auto"/>
            <w:left w:val="none" w:sz="0" w:space="0" w:color="auto"/>
            <w:bottom w:val="none" w:sz="0" w:space="0" w:color="auto"/>
            <w:right w:val="none" w:sz="0" w:space="0" w:color="auto"/>
          </w:divBdr>
        </w:div>
        <w:div w:id="1797673972">
          <w:marLeft w:val="640"/>
          <w:marRight w:val="0"/>
          <w:marTop w:val="0"/>
          <w:marBottom w:val="0"/>
          <w:divBdr>
            <w:top w:val="none" w:sz="0" w:space="0" w:color="auto"/>
            <w:left w:val="none" w:sz="0" w:space="0" w:color="auto"/>
            <w:bottom w:val="none" w:sz="0" w:space="0" w:color="auto"/>
            <w:right w:val="none" w:sz="0" w:space="0" w:color="auto"/>
          </w:divBdr>
        </w:div>
        <w:div w:id="673872477">
          <w:marLeft w:val="640"/>
          <w:marRight w:val="0"/>
          <w:marTop w:val="0"/>
          <w:marBottom w:val="0"/>
          <w:divBdr>
            <w:top w:val="none" w:sz="0" w:space="0" w:color="auto"/>
            <w:left w:val="none" w:sz="0" w:space="0" w:color="auto"/>
            <w:bottom w:val="none" w:sz="0" w:space="0" w:color="auto"/>
            <w:right w:val="none" w:sz="0" w:space="0" w:color="auto"/>
          </w:divBdr>
        </w:div>
        <w:div w:id="895048820">
          <w:marLeft w:val="640"/>
          <w:marRight w:val="0"/>
          <w:marTop w:val="0"/>
          <w:marBottom w:val="0"/>
          <w:divBdr>
            <w:top w:val="none" w:sz="0" w:space="0" w:color="auto"/>
            <w:left w:val="none" w:sz="0" w:space="0" w:color="auto"/>
            <w:bottom w:val="none" w:sz="0" w:space="0" w:color="auto"/>
            <w:right w:val="none" w:sz="0" w:space="0" w:color="auto"/>
          </w:divBdr>
        </w:div>
        <w:div w:id="796527027">
          <w:marLeft w:val="640"/>
          <w:marRight w:val="0"/>
          <w:marTop w:val="0"/>
          <w:marBottom w:val="0"/>
          <w:divBdr>
            <w:top w:val="none" w:sz="0" w:space="0" w:color="auto"/>
            <w:left w:val="none" w:sz="0" w:space="0" w:color="auto"/>
            <w:bottom w:val="none" w:sz="0" w:space="0" w:color="auto"/>
            <w:right w:val="none" w:sz="0" w:space="0" w:color="auto"/>
          </w:divBdr>
        </w:div>
        <w:div w:id="261300891">
          <w:marLeft w:val="640"/>
          <w:marRight w:val="0"/>
          <w:marTop w:val="0"/>
          <w:marBottom w:val="0"/>
          <w:divBdr>
            <w:top w:val="none" w:sz="0" w:space="0" w:color="auto"/>
            <w:left w:val="none" w:sz="0" w:space="0" w:color="auto"/>
            <w:bottom w:val="none" w:sz="0" w:space="0" w:color="auto"/>
            <w:right w:val="none" w:sz="0" w:space="0" w:color="auto"/>
          </w:divBdr>
        </w:div>
        <w:div w:id="1359702969">
          <w:marLeft w:val="640"/>
          <w:marRight w:val="0"/>
          <w:marTop w:val="0"/>
          <w:marBottom w:val="0"/>
          <w:divBdr>
            <w:top w:val="none" w:sz="0" w:space="0" w:color="auto"/>
            <w:left w:val="none" w:sz="0" w:space="0" w:color="auto"/>
            <w:bottom w:val="none" w:sz="0" w:space="0" w:color="auto"/>
            <w:right w:val="none" w:sz="0" w:space="0" w:color="auto"/>
          </w:divBdr>
        </w:div>
        <w:div w:id="1143696545">
          <w:marLeft w:val="640"/>
          <w:marRight w:val="0"/>
          <w:marTop w:val="0"/>
          <w:marBottom w:val="0"/>
          <w:divBdr>
            <w:top w:val="none" w:sz="0" w:space="0" w:color="auto"/>
            <w:left w:val="none" w:sz="0" w:space="0" w:color="auto"/>
            <w:bottom w:val="none" w:sz="0" w:space="0" w:color="auto"/>
            <w:right w:val="none" w:sz="0" w:space="0" w:color="auto"/>
          </w:divBdr>
        </w:div>
        <w:div w:id="128595397">
          <w:marLeft w:val="640"/>
          <w:marRight w:val="0"/>
          <w:marTop w:val="0"/>
          <w:marBottom w:val="0"/>
          <w:divBdr>
            <w:top w:val="none" w:sz="0" w:space="0" w:color="auto"/>
            <w:left w:val="none" w:sz="0" w:space="0" w:color="auto"/>
            <w:bottom w:val="none" w:sz="0" w:space="0" w:color="auto"/>
            <w:right w:val="none" w:sz="0" w:space="0" w:color="auto"/>
          </w:divBdr>
        </w:div>
        <w:div w:id="608777565">
          <w:marLeft w:val="640"/>
          <w:marRight w:val="0"/>
          <w:marTop w:val="0"/>
          <w:marBottom w:val="0"/>
          <w:divBdr>
            <w:top w:val="none" w:sz="0" w:space="0" w:color="auto"/>
            <w:left w:val="none" w:sz="0" w:space="0" w:color="auto"/>
            <w:bottom w:val="none" w:sz="0" w:space="0" w:color="auto"/>
            <w:right w:val="none" w:sz="0" w:space="0" w:color="auto"/>
          </w:divBdr>
        </w:div>
        <w:div w:id="1384792855">
          <w:marLeft w:val="640"/>
          <w:marRight w:val="0"/>
          <w:marTop w:val="0"/>
          <w:marBottom w:val="0"/>
          <w:divBdr>
            <w:top w:val="none" w:sz="0" w:space="0" w:color="auto"/>
            <w:left w:val="none" w:sz="0" w:space="0" w:color="auto"/>
            <w:bottom w:val="none" w:sz="0" w:space="0" w:color="auto"/>
            <w:right w:val="none" w:sz="0" w:space="0" w:color="auto"/>
          </w:divBdr>
        </w:div>
        <w:div w:id="1262226207">
          <w:marLeft w:val="640"/>
          <w:marRight w:val="0"/>
          <w:marTop w:val="0"/>
          <w:marBottom w:val="0"/>
          <w:divBdr>
            <w:top w:val="none" w:sz="0" w:space="0" w:color="auto"/>
            <w:left w:val="none" w:sz="0" w:space="0" w:color="auto"/>
            <w:bottom w:val="none" w:sz="0" w:space="0" w:color="auto"/>
            <w:right w:val="none" w:sz="0" w:space="0" w:color="auto"/>
          </w:divBdr>
        </w:div>
        <w:div w:id="1569537329">
          <w:marLeft w:val="640"/>
          <w:marRight w:val="0"/>
          <w:marTop w:val="0"/>
          <w:marBottom w:val="0"/>
          <w:divBdr>
            <w:top w:val="none" w:sz="0" w:space="0" w:color="auto"/>
            <w:left w:val="none" w:sz="0" w:space="0" w:color="auto"/>
            <w:bottom w:val="none" w:sz="0" w:space="0" w:color="auto"/>
            <w:right w:val="none" w:sz="0" w:space="0" w:color="auto"/>
          </w:divBdr>
        </w:div>
        <w:div w:id="748161806">
          <w:marLeft w:val="640"/>
          <w:marRight w:val="0"/>
          <w:marTop w:val="0"/>
          <w:marBottom w:val="0"/>
          <w:divBdr>
            <w:top w:val="none" w:sz="0" w:space="0" w:color="auto"/>
            <w:left w:val="none" w:sz="0" w:space="0" w:color="auto"/>
            <w:bottom w:val="none" w:sz="0" w:space="0" w:color="auto"/>
            <w:right w:val="none" w:sz="0" w:space="0" w:color="auto"/>
          </w:divBdr>
        </w:div>
        <w:div w:id="145705275">
          <w:marLeft w:val="640"/>
          <w:marRight w:val="0"/>
          <w:marTop w:val="0"/>
          <w:marBottom w:val="0"/>
          <w:divBdr>
            <w:top w:val="none" w:sz="0" w:space="0" w:color="auto"/>
            <w:left w:val="none" w:sz="0" w:space="0" w:color="auto"/>
            <w:bottom w:val="none" w:sz="0" w:space="0" w:color="auto"/>
            <w:right w:val="none" w:sz="0" w:space="0" w:color="auto"/>
          </w:divBdr>
        </w:div>
        <w:div w:id="198930420">
          <w:marLeft w:val="640"/>
          <w:marRight w:val="0"/>
          <w:marTop w:val="0"/>
          <w:marBottom w:val="0"/>
          <w:divBdr>
            <w:top w:val="none" w:sz="0" w:space="0" w:color="auto"/>
            <w:left w:val="none" w:sz="0" w:space="0" w:color="auto"/>
            <w:bottom w:val="none" w:sz="0" w:space="0" w:color="auto"/>
            <w:right w:val="none" w:sz="0" w:space="0" w:color="auto"/>
          </w:divBdr>
        </w:div>
        <w:div w:id="1276255899">
          <w:marLeft w:val="640"/>
          <w:marRight w:val="0"/>
          <w:marTop w:val="0"/>
          <w:marBottom w:val="0"/>
          <w:divBdr>
            <w:top w:val="none" w:sz="0" w:space="0" w:color="auto"/>
            <w:left w:val="none" w:sz="0" w:space="0" w:color="auto"/>
            <w:bottom w:val="none" w:sz="0" w:space="0" w:color="auto"/>
            <w:right w:val="none" w:sz="0" w:space="0" w:color="auto"/>
          </w:divBdr>
        </w:div>
        <w:div w:id="2110656061">
          <w:marLeft w:val="640"/>
          <w:marRight w:val="0"/>
          <w:marTop w:val="0"/>
          <w:marBottom w:val="0"/>
          <w:divBdr>
            <w:top w:val="none" w:sz="0" w:space="0" w:color="auto"/>
            <w:left w:val="none" w:sz="0" w:space="0" w:color="auto"/>
            <w:bottom w:val="none" w:sz="0" w:space="0" w:color="auto"/>
            <w:right w:val="none" w:sz="0" w:space="0" w:color="auto"/>
          </w:divBdr>
        </w:div>
        <w:div w:id="1469127394">
          <w:marLeft w:val="640"/>
          <w:marRight w:val="0"/>
          <w:marTop w:val="0"/>
          <w:marBottom w:val="0"/>
          <w:divBdr>
            <w:top w:val="none" w:sz="0" w:space="0" w:color="auto"/>
            <w:left w:val="none" w:sz="0" w:space="0" w:color="auto"/>
            <w:bottom w:val="none" w:sz="0" w:space="0" w:color="auto"/>
            <w:right w:val="none" w:sz="0" w:space="0" w:color="auto"/>
          </w:divBdr>
        </w:div>
        <w:div w:id="1260673973">
          <w:marLeft w:val="640"/>
          <w:marRight w:val="0"/>
          <w:marTop w:val="0"/>
          <w:marBottom w:val="0"/>
          <w:divBdr>
            <w:top w:val="none" w:sz="0" w:space="0" w:color="auto"/>
            <w:left w:val="none" w:sz="0" w:space="0" w:color="auto"/>
            <w:bottom w:val="none" w:sz="0" w:space="0" w:color="auto"/>
            <w:right w:val="none" w:sz="0" w:space="0" w:color="auto"/>
          </w:divBdr>
        </w:div>
        <w:div w:id="1443299604">
          <w:marLeft w:val="640"/>
          <w:marRight w:val="0"/>
          <w:marTop w:val="0"/>
          <w:marBottom w:val="0"/>
          <w:divBdr>
            <w:top w:val="none" w:sz="0" w:space="0" w:color="auto"/>
            <w:left w:val="none" w:sz="0" w:space="0" w:color="auto"/>
            <w:bottom w:val="none" w:sz="0" w:space="0" w:color="auto"/>
            <w:right w:val="none" w:sz="0" w:space="0" w:color="auto"/>
          </w:divBdr>
        </w:div>
        <w:div w:id="851991213">
          <w:marLeft w:val="640"/>
          <w:marRight w:val="0"/>
          <w:marTop w:val="0"/>
          <w:marBottom w:val="0"/>
          <w:divBdr>
            <w:top w:val="none" w:sz="0" w:space="0" w:color="auto"/>
            <w:left w:val="none" w:sz="0" w:space="0" w:color="auto"/>
            <w:bottom w:val="none" w:sz="0" w:space="0" w:color="auto"/>
            <w:right w:val="none" w:sz="0" w:space="0" w:color="auto"/>
          </w:divBdr>
        </w:div>
        <w:div w:id="295843864">
          <w:marLeft w:val="640"/>
          <w:marRight w:val="0"/>
          <w:marTop w:val="0"/>
          <w:marBottom w:val="0"/>
          <w:divBdr>
            <w:top w:val="none" w:sz="0" w:space="0" w:color="auto"/>
            <w:left w:val="none" w:sz="0" w:space="0" w:color="auto"/>
            <w:bottom w:val="none" w:sz="0" w:space="0" w:color="auto"/>
            <w:right w:val="none" w:sz="0" w:space="0" w:color="auto"/>
          </w:divBdr>
        </w:div>
        <w:div w:id="164710451">
          <w:marLeft w:val="640"/>
          <w:marRight w:val="0"/>
          <w:marTop w:val="0"/>
          <w:marBottom w:val="0"/>
          <w:divBdr>
            <w:top w:val="none" w:sz="0" w:space="0" w:color="auto"/>
            <w:left w:val="none" w:sz="0" w:space="0" w:color="auto"/>
            <w:bottom w:val="none" w:sz="0" w:space="0" w:color="auto"/>
            <w:right w:val="none" w:sz="0" w:space="0" w:color="auto"/>
          </w:divBdr>
        </w:div>
        <w:div w:id="835922224">
          <w:marLeft w:val="640"/>
          <w:marRight w:val="0"/>
          <w:marTop w:val="0"/>
          <w:marBottom w:val="0"/>
          <w:divBdr>
            <w:top w:val="none" w:sz="0" w:space="0" w:color="auto"/>
            <w:left w:val="none" w:sz="0" w:space="0" w:color="auto"/>
            <w:bottom w:val="none" w:sz="0" w:space="0" w:color="auto"/>
            <w:right w:val="none" w:sz="0" w:space="0" w:color="auto"/>
          </w:divBdr>
        </w:div>
        <w:div w:id="1211066825">
          <w:marLeft w:val="640"/>
          <w:marRight w:val="0"/>
          <w:marTop w:val="0"/>
          <w:marBottom w:val="0"/>
          <w:divBdr>
            <w:top w:val="none" w:sz="0" w:space="0" w:color="auto"/>
            <w:left w:val="none" w:sz="0" w:space="0" w:color="auto"/>
            <w:bottom w:val="none" w:sz="0" w:space="0" w:color="auto"/>
            <w:right w:val="none" w:sz="0" w:space="0" w:color="auto"/>
          </w:divBdr>
        </w:div>
        <w:div w:id="907420107">
          <w:marLeft w:val="640"/>
          <w:marRight w:val="0"/>
          <w:marTop w:val="0"/>
          <w:marBottom w:val="0"/>
          <w:divBdr>
            <w:top w:val="none" w:sz="0" w:space="0" w:color="auto"/>
            <w:left w:val="none" w:sz="0" w:space="0" w:color="auto"/>
            <w:bottom w:val="none" w:sz="0" w:space="0" w:color="auto"/>
            <w:right w:val="none" w:sz="0" w:space="0" w:color="auto"/>
          </w:divBdr>
        </w:div>
        <w:div w:id="1405760762">
          <w:marLeft w:val="640"/>
          <w:marRight w:val="0"/>
          <w:marTop w:val="0"/>
          <w:marBottom w:val="0"/>
          <w:divBdr>
            <w:top w:val="none" w:sz="0" w:space="0" w:color="auto"/>
            <w:left w:val="none" w:sz="0" w:space="0" w:color="auto"/>
            <w:bottom w:val="none" w:sz="0" w:space="0" w:color="auto"/>
            <w:right w:val="none" w:sz="0" w:space="0" w:color="auto"/>
          </w:divBdr>
        </w:div>
        <w:div w:id="894780476">
          <w:marLeft w:val="640"/>
          <w:marRight w:val="0"/>
          <w:marTop w:val="0"/>
          <w:marBottom w:val="0"/>
          <w:divBdr>
            <w:top w:val="none" w:sz="0" w:space="0" w:color="auto"/>
            <w:left w:val="none" w:sz="0" w:space="0" w:color="auto"/>
            <w:bottom w:val="none" w:sz="0" w:space="0" w:color="auto"/>
            <w:right w:val="none" w:sz="0" w:space="0" w:color="auto"/>
          </w:divBdr>
        </w:div>
        <w:div w:id="1690837864">
          <w:marLeft w:val="640"/>
          <w:marRight w:val="0"/>
          <w:marTop w:val="0"/>
          <w:marBottom w:val="0"/>
          <w:divBdr>
            <w:top w:val="none" w:sz="0" w:space="0" w:color="auto"/>
            <w:left w:val="none" w:sz="0" w:space="0" w:color="auto"/>
            <w:bottom w:val="none" w:sz="0" w:space="0" w:color="auto"/>
            <w:right w:val="none" w:sz="0" w:space="0" w:color="auto"/>
          </w:divBdr>
        </w:div>
        <w:div w:id="452291651">
          <w:marLeft w:val="640"/>
          <w:marRight w:val="0"/>
          <w:marTop w:val="0"/>
          <w:marBottom w:val="0"/>
          <w:divBdr>
            <w:top w:val="none" w:sz="0" w:space="0" w:color="auto"/>
            <w:left w:val="none" w:sz="0" w:space="0" w:color="auto"/>
            <w:bottom w:val="none" w:sz="0" w:space="0" w:color="auto"/>
            <w:right w:val="none" w:sz="0" w:space="0" w:color="auto"/>
          </w:divBdr>
        </w:div>
        <w:div w:id="395395733">
          <w:marLeft w:val="640"/>
          <w:marRight w:val="0"/>
          <w:marTop w:val="0"/>
          <w:marBottom w:val="0"/>
          <w:divBdr>
            <w:top w:val="none" w:sz="0" w:space="0" w:color="auto"/>
            <w:left w:val="none" w:sz="0" w:space="0" w:color="auto"/>
            <w:bottom w:val="none" w:sz="0" w:space="0" w:color="auto"/>
            <w:right w:val="none" w:sz="0" w:space="0" w:color="auto"/>
          </w:divBdr>
        </w:div>
        <w:div w:id="1951735801">
          <w:marLeft w:val="640"/>
          <w:marRight w:val="0"/>
          <w:marTop w:val="0"/>
          <w:marBottom w:val="0"/>
          <w:divBdr>
            <w:top w:val="none" w:sz="0" w:space="0" w:color="auto"/>
            <w:left w:val="none" w:sz="0" w:space="0" w:color="auto"/>
            <w:bottom w:val="none" w:sz="0" w:space="0" w:color="auto"/>
            <w:right w:val="none" w:sz="0" w:space="0" w:color="auto"/>
          </w:divBdr>
        </w:div>
        <w:div w:id="2102217207">
          <w:marLeft w:val="640"/>
          <w:marRight w:val="0"/>
          <w:marTop w:val="0"/>
          <w:marBottom w:val="0"/>
          <w:divBdr>
            <w:top w:val="none" w:sz="0" w:space="0" w:color="auto"/>
            <w:left w:val="none" w:sz="0" w:space="0" w:color="auto"/>
            <w:bottom w:val="none" w:sz="0" w:space="0" w:color="auto"/>
            <w:right w:val="none" w:sz="0" w:space="0" w:color="auto"/>
          </w:divBdr>
        </w:div>
        <w:div w:id="880165242">
          <w:marLeft w:val="640"/>
          <w:marRight w:val="0"/>
          <w:marTop w:val="0"/>
          <w:marBottom w:val="0"/>
          <w:divBdr>
            <w:top w:val="none" w:sz="0" w:space="0" w:color="auto"/>
            <w:left w:val="none" w:sz="0" w:space="0" w:color="auto"/>
            <w:bottom w:val="none" w:sz="0" w:space="0" w:color="auto"/>
            <w:right w:val="none" w:sz="0" w:space="0" w:color="auto"/>
          </w:divBdr>
        </w:div>
        <w:div w:id="720831768">
          <w:marLeft w:val="640"/>
          <w:marRight w:val="0"/>
          <w:marTop w:val="0"/>
          <w:marBottom w:val="0"/>
          <w:divBdr>
            <w:top w:val="none" w:sz="0" w:space="0" w:color="auto"/>
            <w:left w:val="none" w:sz="0" w:space="0" w:color="auto"/>
            <w:bottom w:val="none" w:sz="0" w:space="0" w:color="auto"/>
            <w:right w:val="none" w:sz="0" w:space="0" w:color="auto"/>
          </w:divBdr>
        </w:div>
        <w:div w:id="1499349968">
          <w:marLeft w:val="640"/>
          <w:marRight w:val="0"/>
          <w:marTop w:val="0"/>
          <w:marBottom w:val="0"/>
          <w:divBdr>
            <w:top w:val="none" w:sz="0" w:space="0" w:color="auto"/>
            <w:left w:val="none" w:sz="0" w:space="0" w:color="auto"/>
            <w:bottom w:val="none" w:sz="0" w:space="0" w:color="auto"/>
            <w:right w:val="none" w:sz="0" w:space="0" w:color="auto"/>
          </w:divBdr>
        </w:div>
        <w:div w:id="1452244899">
          <w:marLeft w:val="640"/>
          <w:marRight w:val="0"/>
          <w:marTop w:val="0"/>
          <w:marBottom w:val="0"/>
          <w:divBdr>
            <w:top w:val="none" w:sz="0" w:space="0" w:color="auto"/>
            <w:left w:val="none" w:sz="0" w:space="0" w:color="auto"/>
            <w:bottom w:val="none" w:sz="0" w:space="0" w:color="auto"/>
            <w:right w:val="none" w:sz="0" w:space="0" w:color="auto"/>
          </w:divBdr>
        </w:div>
        <w:div w:id="58748015">
          <w:marLeft w:val="640"/>
          <w:marRight w:val="0"/>
          <w:marTop w:val="0"/>
          <w:marBottom w:val="0"/>
          <w:divBdr>
            <w:top w:val="none" w:sz="0" w:space="0" w:color="auto"/>
            <w:left w:val="none" w:sz="0" w:space="0" w:color="auto"/>
            <w:bottom w:val="none" w:sz="0" w:space="0" w:color="auto"/>
            <w:right w:val="none" w:sz="0" w:space="0" w:color="auto"/>
          </w:divBdr>
        </w:div>
        <w:div w:id="238636106">
          <w:marLeft w:val="640"/>
          <w:marRight w:val="0"/>
          <w:marTop w:val="0"/>
          <w:marBottom w:val="0"/>
          <w:divBdr>
            <w:top w:val="none" w:sz="0" w:space="0" w:color="auto"/>
            <w:left w:val="none" w:sz="0" w:space="0" w:color="auto"/>
            <w:bottom w:val="none" w:sz="0" w:space="0" w:color="auto"/>
            <w:right w:val="none" w:sz="0" w:space="0" w:color="auto"/>
          </w:divBdr>
        </w:div>
        <w:div w:id="1127701536">
          <w:marLeft w:val="640"/>
          <w:marRight w:val="0"/>
          <w:marTop w:val="0"/>
          <w:marBottom w:val="0"/>
          <w:divBdr>
            <w:top w:val="none" w:sz="0" w:space="0" w:color="auto"/>
            <w:left w:val="none" w:sz="0" w:space="0" w:color="auto"/>
            <w:bottom w:val="none" w:sz="0" w:space="0" w:color="auto"/>
            <w:right w:val="none" w:sz="0" w:space="0" w:color="auto"/>
          </w:divBdr>
        </w:div>
        <w:div w:id="133914009">
          <w:marLeft w:val="640"/>
          <w:marRight w:val="0"/>
          <w:marTop w:val="0"/>
          <w:marBottom w:val="0"/>
          <w:divBdr>
            <w:top w:val="none" w:sz="0" w:space="0" w:color="auto"/>
            <w:left w:val="none" w:sz="0" w:space="0" w:color="auto"/>
            <w:bottom w:val="none" w:sz="0" w:space="0" w:color="auto"/>
            <w:right w:val="none" w:sz="0" w:space="0" w:color="auto"/>
          </w:divBdr>
        </w:div>
        <w:div w:id="265381070">
          <w:marLeft w:val="640"/>
          <w:marRight w:val="0"/>
          <w:marTop w:val="0"/>
          <w:marBottom w:val="0"/>
          <w:divBdr>
            <w:top w:val="none" w:sz="0" w:space="0" w:color="auto"/>
            <w:left w:val="none" w:sz="0" w:space="0" w:color="auto"/>
            <w:bottom w:val="none" w:sz="0" w:space="0" w:color="auto"/>
            <w:right w:val="none" w:sz="0" w:space="0" w:color="auto"/>
          </w:divBdr>
        </w:div>
        <w:div w:id="1568492701">
          <w:marLeft w:val="640"/>
          <w:marRight w:val="0"/>
          <w:marTop w:val="0"/>
          <w:marBottom w:val="0"/>
          <w:divBdr>
            <w:top w:val="none" w:sz="0" w:space="0" w:color="auto"/>
            <w:left w:val="none" w:sz="0" w:space="0" w:color="auto"/>
            <w:bottom w:val="none" w:sz="0" w:space="0" w:color="auto"/>
            <w:right w:val="none" w:sz="0" w:space="0" w:color="auto"/>
          </w:divBdr>
        </w:div>
        <w:div w:id="329867006">
          <w:marLeft w:val="640"/>
          <w:marRight w:val="0"/>
          <w:marTop w:val="0"/>
          <w:marBottom w:val="0"/>
          <w:divBdr>
            <w:top w:val="none" w:sz="0" w:space="0" w:color="auto"/>
            <w:left w:val="none" w:sz="0" w:space="0" w:color="auto"/>
            <w:bottom w:val="none" w:sz="0" w:space="0" w:color="auto"/>
            <w:right w:val="none" w:sz="0" w:space="0" w:color="auto"/>
          </w:divBdr>
        </w:div>
        <w:div w:id="726495512">
          <w:marLeft w:val="640"/>
          <w:marRight w:val="0"/>
          <w:marTop w:val="0"/>
          <w:marBottom w:val="0"/>
          <w:divBdr>
            <w:top w:val="none" w:sz="0" w:space="0" w:color="auto"/>
            <w:left w:val="none" w:sz="0" w:space="0" w:color="auto"/>
            <w:bottom w:val="none" w:sz="0" w:space="0" w:color="auto"/>
            <w:right w:val="none" w:sz="0" w:space="0" w:color="auto"/>
          </w:divBdr>
        </w:div>
        <w:div w:id="1885210747">
          <w:marLeft w:val="640"/>
          <w:marRight w:val="0"/>
          <w:marTop w:val="0"/>
          <w:marBottom w:val="0"/>
          <w:divBdr>
            <w:top w:val="none" w:sz="0" w:space="0" w:color="auto"/>
            <w:left w:val="none" w:sz="0" w:space="0" w:color="auto"/>
            <w:bottom w:val="none" w:sz="0" w:space="0" w:color="auto"/>
            <w:right w:val="none" w:sz="0" w:space="0" w:color="auto"/>
          </w:divBdr>
        </w:div>
        <w:div w:id="639580803">
          <w:marLeft w:val="640"/>
          <w:marRight w:val="0"/>
          <w:marTop w:val="0"/>
          <w:marBottom w:val="0"/>
          <w:divBdr>
            <w:top w:val="none" w:sz="0" w:space="0" w:color="auto"/>
            <w:left w:val="none" w:sz="0" w:space="0" w:color="auto"/>
            <w:bottom w:val="none" w:sz="0" w:space="0" w:color="auto"/>
            <w:right w:val="none" w:sz="0" w:space="0" w:color="auto"/>
          </w:divBdr>
        </w:div>
        <w:div w:id="112021055">
          <w:marLeft w:val="640"/>
          <w:marRight w:val="0"/>
          <w:marTop w:val="0"/>
          <w:marBottom w:val="0"/>
          <w:divBdr>
            <w:top w:val="none" w:sz="0" w:space="0" w:color="auto"/>
            <w:left w:val="none" w:sz="0" w:space="0" w:color="auto"/>
            <w:bottom w:val="none" w:sz="0" w:space="0" w:color="auto"/>
            <w:right w:val="none" w:sz="0" w:space="0" w:color="auto"/>
          </w:divBdr>
        </w:div>
        <w:div w:id="1683359609">
          <w:marLeft w:val="640"/>
          <w:marRight w:val="0"/>
          <w:marTop w:val="0"/>
          <w:marBottom w:val="0"/>
          <w:divBdr>
            <w:top w:val="none" w:sz="0" w:space="0" w:color="auto"/>
            <w:left w:val="none" w:sz="0" w:space="0" w:color="auto"/>
            <w:bottom w:val="none" w:sz="0" w:space="0" w:color="auto"/>
            <w:right w:val="none" w:sz="0" w:space="0" w:color="auto"/>
          </w:divBdr>
        </w:div>
        <w:div w:id="261837126">
          <w:marLeft w:val="640"/>
          <w:marRight w:val="0"/>
          <w:marTop w:val="0"/>
          <w:marBottom w:val="0"/>
          <w:divBdr>
            <w:top w:val="none" w:sz="0" w:space="0" w:color="auto"/>
            <w:left w:val="none" w:sz="0" w:space="0" w:color="auto"/>
            <w:bottom w:val="none" w:sz="0" w:space="0" w:color="auto"/>
            <w:right w:val="none" w:sz="0" w:space="0" w:color="auto"/>
          </w:divBdr>
        </w:div>
        <w:div w:id="253054056">
          <w:marLeft w:val="640"/>
          <w:marRight w:val="0"/>
          <w:marTop w:val="0"/>
          <w:marBottom w:val="0"/>
          <w:divBdr>
            <w:top w:val="none" w:sz="0" w:space="0" w:color="auto"/>
            <w:left w:val="none" w:sz="0" w:space="0" w:color="auto"/>
            <w:bottom w:val="none" w:sz="0" w:space="0" w:color="auto"/>
            <w:right w:val="none" w:sz="0" w:space="0" w:color="auto"/>
          </w:divBdr>
        </w:div>
        <w:div w:id="633489126">
          <w:marLeft w:val="640"/>
          <w:marRight w:val="0"/>
          <w:marTop w:val="0"/>
          <w:marBottom w:val="0"/>
          <w:divBdr>
            <w:top w:val="none" w:sz="0" w:space="0" w:color="auto"/>
            <w:left w:val="none" w:sz="0" w:space="0" w:color="auto"/>
            <w:bottom w:val="none" w:sz="0" w:space="0" w:color="auto"/>
            <w:right w:val="none" w:sz="0" w:space="0" w:color="auto"/>
          </w:divBdr>
        </w:div>
        <w:div w:id="1379085721">
          <w:marLeft w:val="640"/>
          <w:marRight w:val="0"/>
          <w:marTop w:val="0"/>
          <w:marBottom w:val="0"/>
          <w:divBdr>
            <w:top w:val="none" w:sz="0" w:space="0" w:color="auto"/>
            <w:left w:val="none" w:sz="0" w:space="0" w:color="auto"/>
            <w:bottom w:val="none" w:sz="0" w:space="0" w:color="auto"/>
            <w:right w:val="none" w:sz="0" w:space="0" w:color="auto"/>
          </w:divBdr>
        </w:div>
        <w:div w:id="1801343818">
          <w:marLeft w:val="640"/>
          <w:marRight w:val="0"/>
          <w:marTop w:val="0"/>
          <w:marBottom w:val="0"/>
          <w:divBdr>
            <w:top w:val="none" w:sz="0" w:space="0" w:color="auto"/>
            <w:left w:val="none" w:sz="0" w:space="0" w:color="auto"/>
            <w:bottom w:val="none" w:sz="0" w:space="0" w:color="auto"/>
            <w:right w:val="none" w:sz="0" w:space="0" w:color="auto"/>
          </w:divBdr>
        </w:div>
        <w:div w:id="590699811">
          <w:marLeft w:val="640"/>
          <w:marRight w:val="0"/>
          <w:marTop w:val="0"/>
          <w:marBottom w:val="0"/>
          <w:divBdr>
            <w:top w:val="none" w:sz="0" w:space="0" w:color="auto"/>
            <w:left w:val="none" w:sz="0" w:space="0" w:color="auto"/>
            <w:bottom w:val="none" w:sz="0" w:space="0" w:color="auto"/>
            <w:right w:val="none" w:sz="0" w:space="0" w:color="auto"/>
          </w:divBdr>
        </w:div>
        <w:div w:id="1982032443">
          <w:marLeft w:val="640"/>
          <w:marRight w:val="0"/>
          <w:marTop w:val="0"/>
          <w:marBottom w:val="0"/>
          <w:divBdr>
            <w:top w:val="none" w:sz="0" w:space="0" w:color="auto"/>
            <w:left w:val="none" w:sz="0" w:space="0" w:color="auto"/>
            <w:bottom w:val="none" w:sz="0" w:space="0" w:color="auto"/>
            <w:right w:val="none" w:sz="0" w:space="0" w:color="auto"/>
          </w:divBdr>
        </w:div>
        <w:div w:id="1855219214">
          <w:marLeft w:val="640"/>
          <w:marRight w:val="0"/>
          <w:marTop w:val="0"/>
          <w:marBottom w:val="0"/>
          <w:divBdr>
            <w:top w:val="none" w:sz="0" w:space="0" w:color="auto"/>
            <w:left w:val="none" w:sz="0" w:space="0" w:color="auto"/>
            <w:bottom w:val="none" w:sz="0" w:space="0" w:color="auto"/>
            <w:right w:val="none" w:sz="0" w:space="0" w:color="auto"/>
          </w:divBdr>
        </w:div>
        <w:div w:id="570778882">
          <w:marLeft w:val="640"/>
          <w:marRight w:val="0"/>
          <w:marTop w:val="0"/>
          <w:marBottom w:val="0"/>
          <w:divBdr>
            <w:top w:val="none" w:sz="0" w:space="0" w:color="auto"/>
            <w:left w:val="none" w:sz="0" w:space="0" w:color="auto"/>
            <w:bottom w:val="none" w:sz="0" w:space="0" w:color="auto"/>
            <w:right w:val="none" w:sz="0" w:space="0" w:color="auto"/>
          </w:divBdr>
        </w:div>
        <w:div w:id="210115836">
          <w:marLeft w:val="640"/>
          <w:marRight w:val="0"/>
          <w:marTop w:val="0"/>
          <w:marBottom w:val="0"/>
          <w:divBdr>
            <w:top w:val="none" w:sz="0" w:space="0" w:color="auto"/>
            <w:left w:val="none" w:sz="0" w:space="0" w:color="auto"/>
            <w:bottom w:val="none" w:sz="0" w:space="0" w:color="auto"/>
            <w:right w:val="none" w:sz="0" w:space="0" w:color="auto"/>
          </w:divBdr>
        </w:div>
        <w:div w:id="1269510957">
          <w:marLeft w:val="640"/>
          <w:marRight w:val="0"/>
          <w:marTop w:val="0"/>
          <w:marBottom w:val="0"/>
          <w:divBdr>
            <w:top w:val="none" w:sz="0" w:space="0" w:color="auto"/>
            <w:left w:val="none" w:sz="0" w:space="0" w:color="auto"/>
            <w:bottom w:val="none" w:sz="0" w:space="0" w:color="auto"/>
            <w:right w:val="none" w:sz="0" w:space="0" w:color="auto"/>
          </w:divBdr>
        </w:div>
        <w:div w:id="157842216">
          <w:marLeft w:val="640"/>
          <w:marRight w:val="0"/>
          <w:marTop w:val="0"/>
          <w:marBottom w:val="0"/>
          <w:divBdr>
            <w:top w:val="none" w:sz="0" w:space="0" w:color="auto"/>
            <w:left w:val="none" w:sz="0" w:space="0" w:color="auto"/>
            <w:bottom w:val="none" w:sz="0" w:space="0" w:color="auto"/>
            <w:right w:val="none" w:sz="0" w:space="0" w:color="auto"/>
          </w:divBdr>
        </w:div>
        <w:div w:id="847864975">
          <w:marLeft w:val="640"/>
          <w:marRight w:val="0"/>
          <w:marTop w:val="0"/>
          <w:marBottom w:val="0"/>
          <w:divBdr>
            <w:top w:val="none" w:sz="0" w:space="0" w:color="auto"/>
            <w:left w:val="none" w:sz="0" w:space="0" w:color="auto"/>
            <w:bottom w:val="none" w:sz="0" w:space="0" w:color="auto"/>
            <w:right w:val="none" w:sz="0" w:space="0" w:color="auto"/>
          </w:divBdr>
        </w:div>
        <w:div w:id="327827945">
          <w:marLeft w:val="640"/>
          <w:marRight w:val="0"/>
          <w:marTop w:val="0"/>
          <w:marBottom w:val="0"/>
          <w:divBdr>
            <w:top w:val="none" w:sz="0" w:space="0" w:color="auto"/>
            <w:left w:val="none" w:sz="0" w:space="0" w:color="auto"/>
            <w:bottom w:val="none" w:sz="0" w:space="0" w:color="auto"/>
            <w:right w:val="none" w:sz="0" w:space="0" w:color="auto"/>
          </w:divBdr>
        </w:div>
        <w:div w:id="212086349">
          <w:marLeft w:val="640"/>
          <w:marRight w:val="0"/>
          <w:marTop w:val="0"/>
          <w:marBottom w:val="0"/>
          <w:divBdr>
            <w:top w:val="none" w:sz="0" w:space="0" w:color="auto"/>
            <w:left w:val="none" w:sz="0" w:space="0" w:color="auto"/>
            <w:bottom w:val="none" w:sz="0" w:space="0" w:color="auto"/>
            <w:right w:val="none" w:sz="0" w:space="0" w:color="auto"/>
          </w:divBdr>
        </w:div>
        <w:div w:id="1671324568">
          <w:marLeft w:val="640"/>
          <w:marRight w:val="0"/>
          <w:marTop w:val="0"/>
          <w:marBottom w:val="0"/>
          <w:divBdr>
            <w:top w:val="none" w:sz="0" w:space="0" w:color="auto"/>
            <w:left w:val="none" w:sz="0" w:space="0" w:color="auto"/>
            <w:bottom w:val="none" w:sz="0" w:space="0" w:color="auto"/>
            <w:right w:val="none" w:sz="0" w:space="0" w:color="auto"/>
          </w:divBdr>
        </w:div>
        <w:div w:id="617640786">
          <w:marLeft w:val="640"/>
          <w:marRight w:val="0"/>
          <w:marTop w:val="0"/>
          <w:marBottom w:val="0"/>
          <w:divBdr>
            <w:top w:val="none" w:sz="0" w:space="0" w:color="auto"/>
            <w:left w:val="none" w:sz="0" w:space="0" w:color="auto"/>
            <w:bottom w:val="none" w:sz="0" w:space="0" w:color="auto"/>
            <w:right w:val="none" w:sz="0" w:space="0" w:color="auto"/>
          </w:divBdr>
        </w:div>
        <w:div w:id="566189104">
          <w:marLeft w:val="640"/>
          <w:marRight w:val="0"/>
          <w:marTop w:val="0"/>
          <w:marBottom w:val="0"/>
          <w:divBdr>
            <w:top w:val="none" w:sz="0" w:space="0" w:color="auto"/>
            <w:left w:val="none" w:sz="0" w:space="0" w:color="auto"/>
            <w:bottom w:val="none" w:sz="0" w:space="0" w:color="auto"/>
            <w:right w:val="none" w:sz="0" w:space="0" w:color="auto"/>
          </w:divBdr>
        </w:div>
        <w:div w:id="411315591">
          <w:marLeft w:val="640"/>
          <w:marRight w:val="0"/>
          <w:marTop w:val="0"/>
          <w:marBottom w:val="0"/>
          <w:divBdr>
            <w:top w:val="none" w:sz="0" w:space="0" w:color="auto"/>
            <w:left w:val="none" w:sz="0" w:space="0" w:color="auto"/>
            <w:bottom w:val="none" w:sz="0" w:space="0" w:color="auto"/>
            <w:right w:val="none" w:sz="0" w:space="0" w:color="auto"/>
          </w:divBdr>
        </w:div>
      </w:divsChild>
    </w:div>
    <w:div w:id="879978919">
      <w:bodyDiv w:val="1"/>
      <w:marLeft w:val="0"/>
      <w:marRight w:val="0"/>
      <w:marTop w:val="0"/>
      <w:marBottom w:val="0"/>
      <w:divBdr>
        <w:top w:val="none" w:sz="0" w:space="0" w:color="auto"/>
        <w:left w:val="none" w:sz="0" w:space="0" w:color="auto"/>
        <w:bottom w:val="none" w:sz="0" w:space="0" w:color="auto"/>
        <w:right w:val="none" w:sz="0" w:space="0" w:color="auto"/>
      </w:divBdr>
      <w:divsChild>
        <w:div w:id="1737169725">
          <w:marLeft w:val="640"/>
          <w:marRight w:val="0"/>
          <w:marTop w:val="0"/>
          <w:marBottom w:val="0"/>
          <w:divBdr>
            <w:top w:val="none" w:sz="0" w:space="0" w:color="auto"/>
            <w:left w:val="none" w:sz="0" w:space="0" w:color="auto"/>
            <w:bottom w:val="none" w:sz="0" w:space="0" w:color="auto"/>
            <w:right w:val="none" w:sz="0" w:space="0" w:color="auto"/>
          </w:divBdr>
        </w:div>
        <w:div w:id="1561670861">
          <w:marLeft w:val="640"/>
          <w:marRight w:val="0"/>
          <w:marTop w:val="0"/>
          <w:marBottom w:val="0"/>
          <w:divBdr>
            <w:top w:val="none" w:sz="0" w:space="0" w:color="auto"/>
            <w:left w:val="none" w:sz="0" w:space="0" w:color="auto"/>
            <w:bottom w:val="none" w:sz="0" w:space="0" w:color="auto"/>
            <w:right w:val="none" w:sz="0" w:space="0" w:color="auto"/>
          </w:divBdr>
        </w:div>
        <w:div w:id="710691390">
          <w:marLeft w:val="640"/>
          <w:marRight w:val="0"/>
          <w:marTop w:val="0"/>
          <w:marBottom w:val="0"/>
          <w:divBdr>
            <w:top w:val="none" w:sz="0" w:space="0" w:color="auto"/>
            <w:left w:val="none" w:sz="0" w:space="0" w:color="auto"/>
            <w:bottom w:val="none" w:sz="0" w:space="0" w:color="auto"/>
            <w:right w:val="none" w:sz="0" w:space="0" w:color="auto"/>
          </w:divBdr>
        </w:div>
        <w:div w:id="267010437">
          <w:marLeft w:val="640"/>
          <w:marRight w:val="0"/>
          <w:marTop w:val="0"/>
          <w:marBottom w:val="0"/>
          <w:divBdr>
            <w:top w:val="none" w:sz="0" w:space="0" w:color="auto"/>
            <w:left w:val="none" w:sz="0" w:space="0" w:color="auto"/>
            <w:bottom w:val="none" w:sz="0" w:space="0" w:color="auto"/>
            <w:right w:val="none" w:sz="0" w:space="0" w:color="auto"/>
          </w:divBdr>
        </w:div>
        <w:div w:id="748235746">
          <w:marLeft w:val="640"/>
          <w:marRight w:val="0"/>
          <w:marTop w:val="0"/>
          <w:marBottom w:val="0"/>
          <w:divBdr>
            <w:top w:val="none" w:sz="0" w:space="0" w:color="auto"/>
            <w:left w:val="none" w:sz="0" w:space="0" w:color="auto"/>
            <w:bottom w:val="none" w:sz="0" w:space="0" w:color="auto"/>
            <w:right w:val="none" w:sz="0" w:space="0" w:color="auto"/>
          </w:divBdr>
        </w:div>
        <w:div w:id="32845734">
          <w:marLeft w:val="640"/>
          <w:marRight w:val="0"/>
          <w:marTop w:val="0"/>
          <w:marBottom w:val="0"/>
          <w:divBdr>
            <w:top w:val="none" w:sz="0" w:space="0" w:color="auto"/>
            <w:left w:val="none" w:sz="0" w:space="0" w:color="auto"/>
            <w:bottom w:val="none" w:sz="0" w:space="0" w:color="auto"/>
            <w:right w:val="none" w:sz="0" w:space="0" w:color="auto"/>
          </w:divBdr>
        </w:div>
        <w:div w:id="1265307645">
          <w:marLeft w:val="640"/>
          <w:marRight w:val="0"/>
          <w:marTop w:val="0"/>
          <w:marBottom w:val="0"/>
          <w:divBdr>
            <w:top w:val="none" w:sz="0" w:space="0" w:color="auto"/>
            <w:left w:val="none" w:sz="0" w:space="0" w:color="auto"/>
            <w:bottom w:val="none" w:sz="0" w:space="0" w:color="auto"/>
            <w:right w:val="none" w:sz="0" w:space="0" w:color="auto"/>
          </w:divBdr>
        </w:div>
        <w:div w:id="42600235">
          <w:marLeft w:val="640"/>
          <w:marRight w:val="0"/>
          <w:marTop w:val="0"/>
          <w:marBottom w:val="0"/>
          <w:divBdr>
            <w:top w:val="none" w:sz="0" w:space="0" w:color="auto"/>
            <w:left w:val="none" w:sz="0" w:space="0" w:color="auto"/>
            <w:bottom w:val="none" w:sz="0" w:space="0" w:color="auto"/>
            <w:right w:val="none" w:sz="0" w:space="0" w:color="auto"/>
          </w:divBdr>
        </w:div>
        <w:div w:id="1832716266">
          <w:marLeft w:val="640"/>
          <w:marRight w:val="0"/>
          <w:marTop w:val="0"/>
          <w:marBottom w:val="0"/>
          <w:divBdr>
            <w:top w:val="none" w:sz="0" w:space="0" w:color="auto"/>
            <w:left w:val="none" w:sz="0" w:space="0" w:color="auto"/>
            <w:bottom w:val="none" w:sz="0" w:space="0" w:color="auto"/>
            <w:right w:val="none" w:sz="0" w:space="0" w:color="auto"/>
          </w:divBdr>
        </w:div>
        <w:div w:id="36393818">
          <w:marLeft w:val="640"/>
          <w:marRight w:val="0"/>
          <w:marTop w:val="0"/>
          <w:marBottom w:val="0"/>
          <w:divBdr>
            <w:top w:val="none" w:sz="0" w:space="0" w:color="auto"/>
            <w:left w:val="none" w:sz="0" w:space="0" w:color="auto"/>
            <w:bottom w:val="none" w:sz="0" w:space="0" w:color="auto"/>
            <w:right w:val="none" w:sz="0" w:space="0" w:color="auto"/>
          </w:divBdr>
        </w:div>
        <w:div w:id="230694732">
          <w:marLeft w:val="640"/>
          <w:marRight w:val="0"/>
          <w:marTop w:val="0"/>
          <w:marBottom w:val="0"/>
          <w:divBdr>
            <w:top w:val="none" w:sz="0" w:space="0" w:color="auto"/>
            <w:left w:val="none" w:sz="0" w:space="0" w:color="auto"/>
            <w:bottom w:val="none" w:sz="0" w:space="0" w:color="auto"/>
            <w:right w:val="none" w:sz="0" w:space="0" w:color="auto"/>
          </w:divBdr>
        </w:div>
        <w:div w:id="860439737">
          <w:marLeft w:val="640"/>
          <w:marRight w:val="0"/>
          <w:marTop w:val="0"/>
          <w:marBottom w:val="0"/>
          <w:divBdr>
            <w:top w:val="none" w:sz="0" w:space="0" w:color="auto"/>
            <w:left w:val="none" w:sz="0" w:space="0" w:color="auto"/>
            <w:bottom w:val="none" w:sz="0" w:space="0" w:color="auto"/>
            <w:right w:val="none" w:sz="0" w:space="0" w:color="auto"/>
          </w:divBdr>
        </w:div>
        <w:div w:id="1615861526">
          <w:marLeft w:val="640"/>
          <w:marRight w:val="0"/>
          <w:marTop w:val="0"/>
          <w:marBottom w:val="0"/>
          <w:divBdr>
            <w:top w:val="none" w:sz="0" w:space="0" w:color="auto"/>
            <w:left w:val="none" w:sz="0" w:space="0" w:color="auto"/>
            <w:bottom w:val="none" w:sz="0" w:space="0" w:color="auto"/>
            <w:right w:val="none" w:sz="0" w:space="0" w:color="auto"/>
          </w:divBdr>
        </w:div>
        <w:div w:id="621226051">
          <w:marLeft w:val="640"/>
          <w:marRight w:val="0"/>
          <w:marTop w:val="0"/>
          <w:marBottom w:val="0"/>
          <w:divBdr>
            <w:top w:val="none" w:sz="0" w:space="0" w:color="auto"/>
            <w:left w:val="none" w:sz="0" w:space="0" w:color="auto"/>
            <w:bottom w:val="none" w:sz="0" w:space="0" w:color="auto"/>
            <w:right w:val="none" w:sz="0" w:space="0" w:color="auto"/>
          </w:divBdr>
        </w:div>
        <w:div w:id="1924801568">
          <w:marLeft w:val="640"/>
          <w:marRight w:val="0"/>
          <w:marTop w:val="0"/>
          <w:marBottom w:val="0"/>
          <w:divBdr>
            <w:top w:val="none" w:sz="0" w:space="0" w:color="auto"/>
            <w:left w:val="none" w:sz="0" w:space="0" w:color="auto"/>
            <w:bottom w:val="none" w:sz="0" w:space="0" w:color="auto"/>
            <w:right w:val="none" w:sz="0" w:space="0" w:color="auto"/>
          </w:divBdr>
        </w:div>
        <w:div w:id="1374117947">
          <w:marLeft w:val="640"/>
          <w:marRight w:val="0"/>
          <w:marTop w:val="0"/>
          <w:marBottom w:val="0"/>
          <w:divBdr>
            <w:top w:val="none" w:sz="0" w:space="0" w:color="auto"/>
            <w:left w:val="none" w:sz="0" w:space="0" w:color="auto"/>
            <w:bottom w:val="none" w:sz="0" w:space="0" w:color="auto"/>
            <w:right w:val="none" w:sz="0" w:space="0" w:color="auto"/>
          </w:divBdr>
        </w:div>
        <w:div w:id="1918393747">
          <w:marLeft w:val="640"/>
          <w:marRight w:val="0"/>
          <w:marTop w:val="0"/>
          <w:marBottom w:val="0"/>
          <w:divBdr>
            <w:top w:val="none" w:sz="0" w:space="0" w:color="auto"/>
            <w:left w:val="none" w:sz="0" w:space="0" w:color="auto"/>
            <w:bottom w:val="none" w:sz="0" w:space="0" w:color="auto"/>
            <w:right w:val="none" w:sz="0" w:space="0" w:color="auto"/>
          </w:divBdr>
        </w:div>
        <w:div w:id="933587999">
          <w:marLeft w:val="640"/>
          <w:marRight w:val="0"/>
          <w:marTop w:val="0"/>
          <w:marBottom w:val="0"/>
          <w:divBdr>
            <w:top w:val="none" w:sz="0" w:space="0" w:color="auto"/>
            <w:left w:val="none" w:sz="0" w:space="0" w:color="auto"/>
            <w:bottom w:val="none" w:sz="0" w:space="0" w:color="auto"/>
            <w:right w:val="none" w:sz="0" w:space="0" w:color="auto"/>
          </w:divBdr>
        </w:div>
        <w:div w:id="900139013">
          <w:marLeft w:val="640"/>
          <w:marRight w:val="0"/>
          <w:marTop w:val="0"/>
          <w:marBottom w:val="0"/>
          <w:divBdr>
            <w:top w:val="none" w:sz="0" w:space="0" w:color="auto"/>
            <w:left w:val="none" w:sz="0" w:space="0" w:color="auto"/>
            <w:bottom w:val="none" w:sz="0" w:space="0" w:color="auto"/>
            <w:right w:val="none" w:sz="0" w:space="0" w:color="auto"/>
          </w:divBdr>
        </w:div>
        <w:div w:id="1752770027">
          <w:marLeft w:val="640"/>
          <w:marRight w:val="0"/>
          <w:marTop w:val="0"/>
          <w:marBottom w:val="0"/>
          <w:divBdr>
            <w:top w:val="none" w:sz="0" w:space="0" w:color="auto"/>
            <w:left w:val="none" w:sz="0" w:space="0" w:color="auto"/>
            <w:bottom w:val="none" w:sz="0" w:space="0" w:color="auto"/>
            <w:right w:val="none" w:sz="0" w:space="0" w:color="auto"/>
          </w:divBdr>
        </w:div>
        <w:div w:id="808714417">
          <w:marLeft w:val="640"/>
          <w:marRight w:val="0"/>
          <w:marTop w:val="0"/>
          <w:marBottom w:val="0"/>
          <w:divBdr>
            <w:top w:val="none" w:sz="0" w:space="0" w:color="auto"/>
            <w:left w:val="none" w:sz="0" w:space="0" w:color="auto"/>
            <w:bottom w:val="none" w:sz="0" w:space="0" w:color="auto"/>
            <w:right w:val="none" w:sz="0" w:space="0" w:color="auto"/>
          </w:divBdr>
        </w:div>
        <w:div w:id="233204224">
          <w:marLeft w:val="640"/>
          <w:marRight w:val="0"/>
          <w:marTop w:val="0"/>
          <w:marBottom w:val="0"/>
          <w:divBdr>
            <w:top w:val="none" w:sz="0" w:space="0" w:color="auto"/>
            <w:left w:val="none" w:sz="0" w:space="0" w:color="auto"/>
            <w:bottom w:val="none" w:sz="0" w:space="0" w:color="auto"/>
            <w:right w:val="none" w:sz="0" w:space="0" w:color="auto"/>
          </w:divBdr>
        </w:div>
        <w:div w:id="2002930491">
          <w:marLeft w:val="640"/>
          <w:marRight w:val="0"/>
          <w:marTop w:val="0"/>
          <w:marBottom w:val="0"/>
          <w:divBdr>
            <w:top w:val="none" w:sz="0" w:space="0" w:color="auto"/>
            <w:left w:val="none" w:sz="0" w:space="0" w:color="auto"/>
            <w:bottom w:val="none" w:sz="0" w:space="0" w:color="auto"/>
            <w:right w:val="none" w:sz="0" w:space="0" w:color="auto"/>
          </w:divBdr>
        </w:div>
        <w:div w:id="1647082949">
          <w:marLeft w:val="640"/>
          <w:marRight w:val="0"/>
          <w:marTop w:val="0"/>
          <w:marBottom w:val="0"/>
          <w:divBdr>
            <w:top w:val="none" w:sz="0" w:space="0" w:color="auto"/>
            <w:left w:val="none" w:sz="0" w:space="0" w:color="auto"/>
            <w:bottom w:val="none" w:sz="0" w:space="0" w:color="auto"/>
            <w:right w:val="none" w:sz="0" w:space="0" w:color="auto"/>
          </w:divBdr>
        </w:div>
        <w:div w:id="182286001">
          <w:marLeft w:val="640"/>
          <w:marRight w:val="0"/>
          <w:marTop w:val="0"/>
          <w:marBottom w:val="0"/>
          <w:divBdr>
            <w:top w:val="none" w:sz="0" w:space="0" w:color="auto"/>
            <w:left w:val="none" w:sz="0" w:space="0" w:color="auto"/>
            <w:bottom w:val="none" w:sz="0" w:space="0" w:color="auto"/>
            <w:right w:val="none" w:sz="0" w:space="0" w:color="auto"/>
          </w:divBdr>
        </w:div>
        <w:div w:id="1184781410">
          <w:marLeft w:val="640"/>
          <w:marRight w:val="0"/>
          <w:marTop w:val="0"/>
          <w:marBottom w:val="0"/>
          <w:divBdr>
            <w:top w:val="none" w:sz="0" w:space="0" w:color="auto"/>
            <w:left w:val="none" w:sz="0" w:space="0" w:color="auto"/>
            <w:bottom w:val="none" w:sz="0" w:space="0" w:color="auto"/>
            <w:right w:val="none" w:sz="0" w:space="0" w:color="auto"/>
          </w:divBdr>
        </w:div>
        <w:div w:id="2012834832">
          <w:marLeft w:val="640"/>
          <w:marRight w:val="0"/>
          <w:marTop w:val="0"/>
          <w:marBottom w:val="0"/>
          <w:divBdr>
            <w:top w:val="none" w:sz="0" w:space="0" w:color="auto"/>
            <w:left w:val="none" w:sz="0" w:space="0" w:color="auto"/>
            <w:bottom w:val="none" w:sz="0" w:space="0" w:color="auto"/>
            <w:right w:val="none" w:sz="0" w:space="0" w:color="auto"/>
          </w:divBdr>
        </w:div>
        <w:div w:id="1951273988">
          <w:marLeft w:val="640"/>
          <w:marRight w:val="0"/>
          <w:marTop w:val="0"/>
          <w:marBottom w:val="0"/>
          <w:divBdr>
            <w:top w:val="none" w:sz="0" w:space="0" w:color="auto"/>
            <w:left w:val="none" w:sz="0" w:space="0" w:color="auto"/>
            <w:bottom w:val="none" w:sz="0" w:space="0" w:color="auto"/>
            <w:right w:val="none" w:sz="0" w:space="0" w:color="auto"/>
          </w:divBdr>
        </w:div>
        <w:div w:id="1639914216">
          <w:marLeft w:val="640"/>
          <w:marRight w:val="0"/>
          <w:marTop w:val="0"/>
          <w:marBottom w:val="0"/>
          <w:divBdr>
            <w:top w:val="none" w:sz="0" w:space="0" w:color="auto"/>
            <w:left w:val="none" w:sz="0" w:space="0" w:color="auto"/>
            <w:bottom w:val="none" w:sz="0" w:space="0" w:color="auto"/>
            <w:right w:val="none" w:sz="0" w:space="0" w:color="auto"/>
          </w:divBdr>
        </w:div>
        <w:div w:id="1024940892">
          <w:marLeft w:val="640"/>
          <w:marRight w:val="0"/>
          <w:marTop w:val="0"/>
          <w:marBottom w:val="0"/>
          <w:divBdr>
            <w:top w:val="none" w:sz="0" w:space="0" w:color="auto"/>
            <w:left w:val="none" w:sz="0" w:space="0" w:color="auto"/>
            <w:bottom w:val="none" w:sz="0" w:space="0" w:color="auto"/>
            <w:right w:val="none" w:sz="0" w:space="0" w:color="auto"/>
          </w:divBdr>
        </w:div>
        <w:div w:id="369762748">
          <w:marLeft w:val="640"/>
          <w:marRight w:val="0"/>
          <w:marTop w:val="0"/>
          <w:marBottom w:val="0"/>
          <w:divBdr>
            <w:top w:val="none" w:sz="0" w:space="0" w:color="auto"/>
            <w:left w:val="none" w:sz="0" w:space="0" w:color="auto"/>
            <w:bottom w:val="none" w:sz="0" w:space="0" w:color="auto"/>
            <w:right w:val="none" w:sz="0" w:space="0" w:color="auto"/>
          </w:divBdr>
        </w:div>
        <w:div w:id="817461502">
          <w:marLeft w:val="640"/>
          <w:marRight w:val="0"/>
          <w:marTop w:val="0"/>
          <w:marBottom w:val="0"/>
          <w:divBdr>
            <w:top w:val="none" w:sz="0" w:space="0" w:color="auto"/>
            <w:left w:val="none" w:sz="0" w:space="0" w:color="auto"/>
            <w:bottom w:val="none" w:sz="0" w:space="0" w:color="auto"/>
            <w:right w:val="none" w:sz="0" w:space="0" w:color="auto"/>
          </w:divBdr>
        </w:div>
        <w:div w:id="351300695">
          <w:marLeft w:val="640"/>
          <w:marRight w:val="0"/>
          <w:marTop w:val="0"/>
          <w:marBottom w:val="0"/>
          <w:divBdr>
            <w:top w:val="none" w:sz="0" w:space="0" w:color="auto"/>
            <w:left w:val="none" w:sz="0" w:space="0" w:color="auto"/>
            <w:bottom w:val="none" w:sz="0" w:space="0" w:color="auto"/>
            <w:right w:val="none" w:sz="0" w:space="0" w:color="auto"/>
          </w:divBdr>
        </w:div>
        <w:div w:id="1497038852">
          <w:marLeft w:val="640"/>
          <w:marRight w:val="0"/>
          <w:marTop w:val="0"/>
          <w:marBottom w:val="0"/>
          <w:divBdr>
            <w:top w:val="none" w:sz="0" w:space="0" w:color="auto"/>
            <w:left w:val="none" w:sz="0" w:space="0" w:color="auto"/>
            <w:bottom w:val="none" w:sz="0" w:space="0" w:color="auto"/>
            <w:right w:val="none" w:sz="0" w:space="0" w:color="auto"/>
          </w:divBdr>
        </w:div>
        <w:div w:id="1547597134">
          <w:marLeft w:val="640"/>
          <w:marRight w:val="0"/>
          <w:marTop w:val="0"/>
          <w:marBottom w:val="0"/>
          <w:divBdr>
            <w:top w:val="none" w:sz="0" w:space="0" w:color="auto"/>
            <w:left w:val="none" w:sz="0" w:space="0" w:color="auto"/>
            <w:bottom w:val="none" w:sz="0" w:space="0" w:color="auto"/>
            <w:right w:val="none" w:sz="0" w:space="0" w:color="auto"/>
          </w:divBdr>
        </w:div>
        <w:div w:id="1385132854">
          <w:marLeft w:val="640"/>
          <w:marRight w:val="0"/>
          <w:marTop w:val="0"/>
          <w:marBottom w:val="0"/>
          <w:divBdr>
            <w:top w:val="none" w:sz="0" w:space="0" w:color="auto"/>
            <w:left w:val="none" w:sz="0" w:space="0" w:color="auto"/>
            <w:bottom w:val="none" w:sz="0" w:space="0" w:color="auto"/>
            <w:right w:val="none" w:sz="0" w:space="0" w:color="auto"/>
          </w:divBdr>
        </w:div>
        <w:div w:id="77602220">
          <w:marLeft w:val="640"/>
          <w:marRight w:val="0"/>
          <w:marTop w:val="0"/>
          <w:marBottom w:val="0"/>
          <w:divBdr>
            <w:top w:val="none" w:sz="0" w:space="0" w:color="auto"/>
            <w:left w:val="none" w:sz="0" w:space="0" w:color="auto"/>
            <w:bottom w:val="none" w:sz="0" w:space="0" w:color="auto"/>
            <w:right w:val="none" w:sz="0" w:space="0" w:color="auto"/>
          </w:divBdr>
        </w:div>
        <w:div w:id="446434322">
          <w:marLeft w:val="640"/>
          <w:marRight w:val="0"/>
          <w:marTop w:val="0"/>
          <w:marBottom w:val="0"/>
          <w:divBdr>
            <w:top w:val="none" w:sz="0" w:space="0" w:color="auto"/>
            <w:left w:val="none" w:sz="0" w:space="0" w:color="auto"/>
            <w:bottom w:val="none" w:sz="0" w:space="0" w:color="auto"/>
            <w:right w:val="none" w:sz="0" w:space="0" w:color="auto"/>
          </w:divBdr>
        </w:div>
        <w:div w:id="1685472105">
          <w:marLeft w:val="640"/>
          <w:marRight w:val="0"/>
          <w:marTop w:val="0"/>
          <w:marBottom w:val="0"/>
          <w:divBdr>
            <w:top w:val="none" w:sz="0" w:space="0" w:color="auto"/>
            <w:left w:val="none" w:sz="0" w:space="0" w:color="auto"/>
            <w:bottom w:val="none" w:sz="0" w:space="0" w:color="auto"/>
            <w:right w:val="none" w:sz="0" w:space="0" w:color="auto"/>
          </w:divBdr>
        </w:div>
        <w:div w:id="357392465">
          <w:marLeft w:val="640"/>
          <w:marRight w:val="0"/>
          <w:marTop w:val="0"/>
          <w:marBottom w:val="0"/>
          <w:divBdr>
            <w:top w:val="none" w:sz="0" w:space="0" w:color="auto"/>
            <w:left w:val="none" w:sz="0" w:space="0" w:color="auto"/>
            <w:bottom w:val="none" w:sz="0" w:space="0" w:color="auto"/>
            <w:right w:val="none" w:sz="0" w:space="0" w:color="auto"/>
          </w:divBdr>
        </w:div>
        <w:div w:id="1127311442">
          <w:marLeft w:val="640"/>
          <w:marRight w:val="0"/>
          <w:marTop w:val="0"/>
          <w:marBottom w:val="0"/>
          <w:divBdr>
            <w:top w:val="none" w:sz="0" w:space="0" w:color="auto"/>
            <w:left w:val="none" w:sz="0" w:space="0" w:color="auto"/>
            <w:bottom w:val="none" w:sz="0" w:space="0" w:color="auto"/>
            <w:right w:val="none" w:sz="0" w:space="0" w:color="auto"/>
          </w:divBdr>
        </w:div>
        <w:div w:id="1837838544">
          <w:marLeft w:val="640"/>
          <w:marRight w:val="0"/>
          <w:marTop w:val="0"/>
          <w:marBottom w:val="0"/>
          <w:divBdr>
            <w:top w:val="none" w:sz="0" w:space="0" w:color="auto"/>
            <w:left w:val="none" w:sz="0" w:space="0" w:color="auto"/>
            <w:bottom w:val="none" w:sz="0" w:space="0" w:color="auto"/>
            <w:right w:val="none" w:sz="0" w:space="0" w:color="auto"/>
          </w:divBdr>
        </w:div>
        <w:div w:id="1609124223">
          <w:marLeft w:val="640"/>
          <w:marRight w:val="0"/>
          <w:marTop w:val="0"/>
          <w:marBottom w:val="0"/>
          <w:divBdr>
            <w:top w:val="none" w:sz="0" w:space="0" w:color="auto"/>
            <w:left w:val="none" w:sz="0" w:space="0" w:color="auto"/>
            <w:bottom w:val="none" w:sz="0" w:space="0" w:color="auto"/>
            <w:right w:val="none" w:sz="0" w:space="0" w:color="auto"/>
          </w:divBdr>
        </w:div>
        <w:div w:id="1313019970">
          <w:marLeft w:val="640"/>
          <w:marRight w:val="0"/>
          <w:marTop w:val="0"/>
          <w:marBottom w:val="0"/>
          <w:divBdr>
            <w:top w:val="none" w:sz="0" w:space="0" w:color="auto"/>
            <w:left w:val="none" w:sz="0" w:space="0" w:color="auto"/>
            <w:bottom w:val="none" w:sz="0" w:space="0" w:color="auto"/>
            <w:right w:val="none" w:sz="0" w:space="0" w:color="auto"/>
          </w:divBdr>
        </w:div>
        <w:div w:id="1201016587">
          <w:marLeft w:val="640"/>
          <w:marRight w:val="0"/>
          <w:marTop w:val="0"/>
          <w:marBottom w:val="0"/>
          <w:divBdr>
            <w:top w:val="none" w:sz="0" w:space="0" w:color="auto"/>
            <w:left w:val="none" w:sz="0" w:space="0" w:color="auto"/>
            <w:bottom w:val="none" w:sz="0" w:space="0" w:color="auto"/>
            <w:right w:val="none" w:sz="0" w:space="0" w:color="auto"/>
          </w:divBdr>
        </w:div>
        <w:div w:id="120656908">
          <w:marLeft w:val="640"/>
          <w:marRight w:val="0"/>
          <w:marTop w:val="0"/>
          <w:marBottom w:val="0"/>
          <w:divBdr>
            <w:top w:val="none" w:sz="0" w:space="0" w:color="auto"/>
            <w:left w:val="none" w:sz="0" w:space="0" w:color="auto"/>
            <w:bottom w:val="none" w:sz="0" w:space="0" w:color="auto"/>
            <w:right w:val="none" w:sz="0" w:space="0" w:color="auto"/>
          </w:divBdr>
        </w:div>
        <w:div w:id="471948850">
          <w:marLeft w:val="640"/>
          <w:marRight w:val="0"/>
          <w:marTop w:val="0"/>
          <w:marBottom w:val="0"/>
          <w:divBdr>
            <w:top w:val="none" w:sz="0" w:space="0" w:color="auto"/>
            <w:left w:val="none" w:sz="0" w:space="0" w:color="auto"/>
            <w:bottom w:val="none" w:sz="0" w:space="0" w:color="auto"/>
            <w:right w:val="none" w:sz="0" w:space="0" w:color="auto"/>
          </w:divBdr>
        </w:div>
        <w:div w:id="303899298">
          <w:marLeft w:val="640"/>
          <w:marRight w:val="0"/>
          <w:marTop w:val="0"/>
          <w:marBottom w:val="0"/>
          <w:divBdr>
            <w:top w:val="none" w:sz="0" w:space="0" w:color="auto"/>
            <w:left w:val="none" w:sz="0" w:space="0" w:color="auto"/>
            <w:bottom w:val="none" w:sz="0" w:space="0" w:color="auto"/>
            <w:right w:val="none" w:sz="0" w:space="0" w:color="auto"/>
          </w:divBdr>
        </w:div>
        <w:div w:id="349263952">
          <w:marLeft w:val="640"/>
          <w:marRight w:val="0"/>
          <w:marTop w:val="0"/>
          <w:marBottom w:val="0"/>
          <w:divBdr>
            <w:top w:val="none" w:sz="0" w:space="0" w:color="auto"/>
            <w:left w:val="none" w:sz="0" w:space="0" w:color="auto"/>
            <w:bottom w:val="none" w:sz="0" w:space="0" w:color="auto"/>
            <w:right w:val="none" w:sz="0" w:space="0" w:color="auto"/>
          </w:divBdr>
        </w:div>
        <w:div w:id="883758576">
          <w:marLeft w:val="640"/>
          <w:marRight w:val="0"/>
          <w:marTop w:val="0"/>
          <w:marBottom w:val="0"/>
          <w:divBdr>
            <w:top w:val="none" w:sz="0" w:space="0" w:color="auto"/>
            <w:left w:val="none" w:sz="0" w:space="0" w:color="auto"/>
            <w:bottom w:val="none" w:sz="0" w:space="0" w:color="auto"/>
            <w:right w:val="none" w:sz="0" w:space="0" w:color="auto"/>
          </w:divBdr>
        </w:div>
        <w:div w:id="1403404428">
          <w:marLeft w:val="640"/>
          <w:marRight w:val="0"/>
          <w:marTop w:val="0"/>
          <w:marBottom w:val="0"/>
          <w:divBdr>
            <w:top w:val="none" w:sz="0" w:space="0" w:color="auto"/>
            <w:left w:val="none" w:sz="0" w:space="0" w:color="auto"/>
            <w:bottom w:val="none" w:sz="0" w:space="0" w:color="auto"/>
            <w:right w:val="none" w:sz="0" w:space="0" w:color="auto"/>
          </w:divBdr>
        </w:div>
        <w:div w:id="461505047">
          <w:marLeft w:val="640"/>
          <w:marRight w:val="0"/>
          <w:marTop w:val="0"/>
          <w:marBottom w:val="0"/>
          <w:divBdr>
            <w:top w:val="none" w:sz="0" w:space="0" w:color="auto"/>
            <w:left w:val="none" w:sz="0" w:space="0" w:color="auto"/>
            <w:bottom w:val="none" w:sz="0" w:space="0" w:color="auto"/>
            <w:right w:val="none" w:sz="0" w:space="0" w:color="auto"/>
          </w:divBdr>
        </w:div>
        <w:div w:id="894706054">
          <w:marLeft w:val="640"/>
          <w:marRight w:val="0"/>
          <w:marTop w:val="0"/>
          <w:marBottom w:val="0"/>
          <w:divBdr>
            <w:top w:val="none" w:sz="0" w:space="0" w:color="auto"/>
            <w:left w:val="none" w:sz="0" w:space="0" w:color="auto"/>
            <w:bottom w:val="none" w:sz="0" w:space="0" w:color="auto"/>
            <w:right w:val="none" w:sz="0" w:space="0" w:color="auto"/>
          </w:divBdr>
        </w:div>
        <w:div w:id="1303267471">
          <w:marLeft w:val="640"/>
          <w:marRight w:val="0"/>
          <w:marTop w:val="0"/>
          <w:marBottom w:val="0"/>
          <w:divBdr>
            <w:top w:val="none" w:sz="0" w:space="0" w:color="auto"/>
            <w:left w:val="none" w:sz="0" w:space="0" w:color="auto"/>
            <w:bottom w:val="none" w:sz="0" w:space="0" w:color="auto"/>
            <w:right w:val="none" w:sz="0" w:space="0" w:color="auto"/>
          </w:divBdr>
        </w:div>
        <w:div w:id="1564174059">
          <w:marLeft w:val="640"/>
          <w:marRight w:val="0"/>
          <w:marTop w:val="0"/>
          <w:marBottom w:val="0"/>
          <w:divBdr>
            <w:top w:val="none" w:sz="0" w:space="0" w:color="auto"/>
            <w:left w:val="none" w:sz="0" w:space="0" w:color="auto"/>
            <w:bottom w:val="none" w:sz="0" w:space="0" w:color="auto"/>
            <w:right w:val="none" w:sz="0" w:space="0" w:color="auto"/>
          </w:divBdr>
        </w:div>
        <w:div w:id="487743510">
          <w:marLeft w:val="640"/>
          <w:marRight w:val="0"/>
          <w:marTop w:val="0"/>
          <w:marBottom w:val="0"/>
          <w:divBdr>
            <w:top w:val="none" w:sz="0" w:space="0" w:color="auto"/>
            <w:left w:val="none" w:sz="0" w:space="0" w:color="auto"/>
            <w:bottom w:val="none" w:sz="0" w:space="0" w:color="auto"/>
            <w:right w:val="none" w:sz="0" w:space="0" w:color="auto"/>
          </w:divBdr>
        </w:div>
        <w:div w:id="1022583828">
          <w:marLeft w:val="640"/>
          <w:marRight w:val="0"/>
          <w:marTop w:val="0"/>
          <w:marBottom w:val="0"/>
          <w:divBdr>
            <w:top w:val="none" w:sz="0" w:space="0" w:color="auto"/>
            <w:left w:val="none" w:sz="0" w:space="0" w:color="auto"/>
            <w:bottom w:val="none" w:sz="0" w:space="0" w:color="auto"/>
            <w:right w:val="none" w:sz="0" w:space="0" w:color="auto"/>
          </w:divBdr>
        </w:div>
        <w:div w:id="1394815588">
          <w:marLeft w:val="640"/>
          <w:marRight w:val="0"/>
          <w:marTop w:val="0"/>
          <w:marBottom w:val="0"/>
          <w:divBdr>
            <w:top w:val="none" w:sz="0" w:space="0" w:color="auto"/>
            <w:left w:val="none" w:sz="0" w:space="0" w:color="auto"/>
            <w:bottom w:val="none" w:sz="0" w:space="0" w:color="auto"/>
            <w:right w:val="none" w:sz="0" w:space="0" w:color="auto"/>
          </w:divBdr>
        </w:div>
        <w:div w:id="1522082369">
          <w:marLeft w:val="640"/>
          <w:marRight w:val="0"/>
          <w:marTop w:val="0"/>
          <w:marBottom w:val="0"/>
          <w:divBdr>
            <w:top w:val="none" w:sz="0" w:space="0" w:color="auto"/>
            <w:left w:val="none" w:sz="0" w:space="0" w:color="auto"/>
            <w:bottom w:val="none" w:sz="0" w:space="0" w:color="auto"/>
            <w:right w:val="none" w:sz="0" w:space="0" w:color="auto"/>
          </w:divBdr>
        </w:div>
        <w:div w:id="1344742287">
          <w:marLeft w:val="640"/>
          <w:marRight w:val="0"/>
          <w:marTop w:val="0"/>
          <w:marBottom w:val="0"/>
          <w:divBdr>
            <w:top w:val="none" w:sz="0" w:space="0" w:color="auto"/>
            <w:left w:val="none" w:sz="0" w:space="0" w:color="auto"/>
            <w:bottom w:val="none" w:sz="0" w:space="0" w:color="auto"/>
            <w:right w:val="none" w:sz="0" w:space="0" w:color="auto"/>
          </w:divBdr>
        </w:div>
        <w:div w:id="1902865736">
          <w:marLeft w:val="640"/>
          <w:marRight w:val="0"/>
          <w:marTop w:val="0"/>
          <w:marBottom w:val="0"/>
          <w:divBdr>
            <w:top w:val="none" w:sz="0" w:space="0" w:color="auto"/>
            <w:left w:val="none" w:sz="0" w:space="0" w:color="auto"/>
            <w:bottom w:val="none" w:sz="0" w:space="0" w:color="auto"/>
            <w:right w:val="none" w:sz="0" w:space="0" w:color="auto"/>
          </w:divBdr>
        </w:div>
        <w:div w:id="288513138">
          <w:marLeft w:val="640"/>
          <w:marRight w:val="0"/>
          <w:marTop w:val="0"/>
          <w:marBottom w:val="0"/>
          <w:divBdr>
            <w:top w:val="none" w:sz="0" w:space="0" w:color="auto"/>
            <w:left w:val="none" w:sz="0" w:space="0" w:color="auto"/>
            <w:bottom w:val="none" w:sz="0" w:space="0" w:color="auto"/>
            <w:right w:val="none" w:sz="0" w:space="0" w:color="auto"/>
          </w:divBdr>
        </w:div>
        <w:div w:id="1939940805">
          <w:marLeft w:val="640"/>
          <w:marRight w:val="0"/>
          <w:marTop w:val="0"/>
          <w:marBottom w:val="0"/>
          <w:divBdr>
            <w:top w:val="none" w:sz="0" w:space="0" w:color="auto"/>
            <w:left w:val="none" w:sz="0" w:space="0" w:color="auto"/>
            <w:bottom w:val="none" w:sz="0" w:space="0" w:color="auto"/>
            <w:right w:val="none" w:sz="0" w:space="0" w:color="auto"/>
          </w:divBdr>
        </w:div>
        <w:div w:id="813108213">
          <w:marLeft w:val="640"/>
          <w:marRight w:val="0"/>
          <w:marTop w:val="0"/>
          <w:marBottom w:val="0"/>
          <w:divBdr>
            <w:top w:val="none" w:sz="0" w:space="0" w:color="auto"/>
            <w:left w:val="none" w:sz="0" w:space="0" w:color="auto"/>
            <w:bottom w:val="none" w:sz="0" w:space="0" w:color="auto"/>
            <w:right w:val="none" w:sz="0" w:space="0" w:color="auto"/>
          </w:divBdr>
        </w:div>
        <w:div w:id="1030760632">
          <w:marLeft w:val="640"/>
          <w:marRight w:val="0"/>
          <w:marTop w:val="0"/>
          <w:marBottom w:val="0"/>
          <w:divBdr>
            <w:top w:val="none" w:sz="0" w:space="0" w:color="auto"/>
            <w:left w:val="none" w:sz="0" w:space="0" w:color="auto"/>
            <w:bottom w:val="none" w:sz="0" w:space="0" w:color="auto"/>
            <w:right w:val="none" w:sz="0" w:space="0" w:color="auto"/>
          </w:divBdr>
        </w:div>
        <w:div w:id="234052907">
          <w:marLeft w:val="640"/>
          <w:marRight w:val="0"/>
          <w:marTop w:val="0"/>
          <w:marBottom w:val="0"/>
          <w:divBdr>
            <w:top w:val="none" w:sz="0" w:space="0" w:color="auto"/>
            <w:left w:val="none" w:sz="0" w:space="0" w:color="auto"/>
            <w:bottom w:val="none" w:sz="0" w:space="0" w:color="auto"/>
            <w:right w:val="none" w:sz="0" w:space="0" w:color="auto"/>
          </w:divBdr>
        </w:div>
        <w:div w:id="796875423">
          <w:marLeft w:val="640"/>
          <w:marRight w:val="0"/>
          <w:marTop w:val="0"/>
          <w:marBottom w:val="0"/>
          <w:divBdr>
            <w:top w:val="none" w:sz="0" w:space="0" w:color="auto"/>
            <w:left w:val="none" w:sz="0" w:space="0" w:color="auto"/>
            <w:bottom w:val="none" w:sz="0" w:space="0" w:color="auto"/>
            <w:right w:val="none" w:sz="0" w:space="0" w:color="auto"/>
          </w:divBdr>
        </w:div>
        <w:div w:id="210770236">
          <w:marLeft w:val="640"/>
          <w:marRight w:val="0"/>
          <w:marTop w:val="0"/>
          <w:marBottom w:val="0"/>
          <w:divBdr>
            <w:top w:val="none" w:sz="0" w:space="0" w:color="auto"/>
            <w:left w:val="none" w:sz="0" w:space="0" w:color="auto"/>
            <w:bottom w:val="none" w:sz="0" w:space="0" w:color="auto"/>
            <w:right w:val="none" w:sz="0" w:space="0" w:color="auto"/>
          </w:divBdr>
        </w:div>
        <w:div w:id="979578397">
          <w:marLeft w:val="640"/>
          <w:marRight w:val="0"/>
          <w:marTop w:val="0"/>
          <w:marBottom w:val="0"/>
          <w:divBdr>
            <w:top w:val="none" w:sz="0" w:space="0" w:color="auto"/>
            <w:left w:val="none" w:sz="0" w:space="0" w:color="auto"/>
            <w:bottom w:val="none" w:sz="0" w:space="0" w:color="auto"/>
            <w:right w:val="none" w:sz="0" w:space="0" w:color="auto"/>
          </w:divBdr>
        </w:div>
        <w:div w:id="1139107473">
          <w:marLeft w:val="640"/>
          <w:marRight w:val="0"/>
          <w:marTop w:val="0"/>
          <w:marBottom w:val="0"/>
          <w:divBdr>
            <w:top w:val="none" w:sz="0" w:space="0" w:color="auto"/>
            <w:left w:val="none" w:sz="0" w:space="0" w:color="auto"/>
            <w:bottom w:val="none" w:sz="0" w:space="0" w:color="auto"/>
            <w:right w:val="none" w:sz="0" w:space="0" w:color="auto"/>
          </w:divBdr>
        </w:div>
        <w:div w:id="2070105023">
          <w:marLeft w:val="640"/>
          <w:marRight w:val="0"/>
          <w:marTop w:val="0"/>
          <w:marBottom w:val="0"/>
          <w:divBdr>
            <w:top w:val="none" w:sz="0" w:space="0" w:color="auto"/>
            <w:left w:val="none" w:sz="0" w:space="0" w:color="auto"/>
            <w:bottom w:val="none" w:sz="0" w:space="0" w:color="auto"/>
            <w:right w:val="none" w:sz="0" w:space="0" w:color="auto"/>
          </w:divBdr>
        </w:div>
        <w:div w:id="245849030">
          <w:marLeft w:val="640"/>
          <w:marRight w:val="0"/>
          <w:marTop w:val="0"/>
          <w:marBottom w:val="0"/>
          <w:divBdr>
            <w:top w:val="none" w:sz="0" w:space="0" w:color="auto"/>
            <w:left w:val="none" w:sz="0" w:space="0" w:color="auto"/>
            <w:bottom w:val="none" w:sz="0" w:space="0" w:color="auto"/>
            <w:right w:val="none" w:sz="0" w:space="0" w:color="auto"/>
          </w:divBdr>
        </w:div>
        <w:div w:id="1560552383">
          <w:marLeft w:val="640"/>
          <w:marRight w:val="0"/>
          <w:marTop w:val="0"/>
          <w:marBottom w:val="0"/>
          <w:divBdr>
            <w:top w:val="none" w:sz="0" w:space="0" w:color="auto"/>
            <w:left w:val="none" w:sz="0" w:space="0" w:color="auto"/>
            <w:bottom w:val="none" w:sz="0" w:space="0" w:color="auto"/>
            <w:right w:val="none" w:sz="0" w:space="0" w:color="auto"/>
          </w:divBdr>
        </w:div>
        <w:div w:id="1636137850">
          <w:marLeft w:val="640"/>
          <w:marRight w:val="0"/>
          <w:marTop w:val="0"/>
          <w:marBottom w:val="0"/>
          <w:divBdr>
            <w:top w:val="none" w:sz="0" w:space="0" w:color="auto"/>
            <w:left w:val="none" w:sz="0" w:space="0" w:color="auto"/>
            <w:bottom w:val="none" w:sz="0" w:space="0" w:color="auto"/>
            <w:right w:val="none" w:sz="0" w:space="0" w:color="auto"/>
          </w:divBdr>
        </w:div>
        <w:div w:id="708919981">
          <w:marLeft w:val="640"/>
          <w:marRight w:val="0"/>
          <w:marTop w:val="0"/>
          <w:marBottom w:val="0"/>
          <w:divBdr>
            <w:top w:val="none" w:sz="0" w:space="0" w:color="auto"/>
            <w:left w:val="none" w:sz="0" w:space="0" w:color="auto"/>
            <w:bottom w:val="none" w:sz="0" w:space="0" w:color="auto"/>
            <w:right w:val="none" w:sz="0" w:space="0" w:color="auto"/>
          </w:divBdr>
        </w:div>
        <w:div w:id="1385791119">
          <w:marLeft w:val="640"/>
          <w:marRight w:val="0"/>
          <w:marTop w:val="0"/>
          <w:marBottom w:val="0"/>
          <w:divBdr>
            <w:top w:val="none" w:sz="0" w:space="0" w:color="auto"/>
            <w:left w:val="none" w:sz="0" w:space="0" w:color="auto"/>
            <w:bottom w:val="none" w:sz="0" w:space="0" w:color="auto"/>
            <w:right w:val="none" w:sz="0" w:space="0" w:color="auto"/>
          </w:divBdr>
        </w:div>
        <w:div w:id="2138990435">
          <w:marLeft w:val="640"/>
          <w:marRight w:val="0"/>
          <w:marTop w:val="0"/>
          <w:marBottom w:val="0"/>
          <w:divBdr>
            <w:top w:val="none" w:sz="0" w:space="0" w:color="auto"/>
            <w:left w:val="none" w:sz="0" w:space="0" w:color="auto"/>
            <w:bottom w:val="none" w:sz="0" w:space="0" w:color="auto"/>
            <w:right w:val="none" w:sz="0" w:space="0" w:color="auto"/>
          </w:divBdr>
        </w:div>
        <w:div w:id="359401574">
          <w:marLeft w:val="640"/>
          <w:marRight w:val="0"/>
          <w:marTop w:val="0"/>
          <w:marBottom w:val="0"/>
          <w:divBdr>
            <w:top w:val="none" w:sz="0" w:space="0" w:color="auto"/>
            <w:left w:val="none" w:sz="0" w:space="0" w:color="auto"/>
            <w:bottom w:val="none" w:sz="0" w:space="0" w:color="auto"/>
            <w:right w:val="none" w:sz="0" w:space="0" w:color="auto"/>
          </w:divBdr>
        </w:div>
        <w:div w:id="135030076">
          <w:marLeft w:val="640"/>
          <w:marRight w:val="0"/>
          <w:marTop w:val="0"/>
          <w:marBottom w:val="0"/>
          <w:divBdr>
            <w:top w:val="none" w:sz="0" w:space="0" w:color="auto"/>
            <w:left w:val="none" w:sz="0" w:space="0" w:color="auto"/>
            <w:bottom w:val="none" w:sz="0" w:space="0" w:color="auto"/>
            <w:right w:val="none" w:sz="0" w:space="0" w:color="auto"/>
          </w:divBdr>
        </w:div>
      </w:divsChild>
    </w:div>
    <w:div w:id="883373645">
      <w:bodyDiv w:val="1"/>
      <w:marLeft w:val="0"/>
      <w:marRight w:val="0"/>
      <w:marTop w:val="0"/>
      <w:marBottom w:val="0"/>
      <w:divBdr>
        <w:top w:val="none" w:sz="0" w:space="0" w:color="auto"/>
        <w:left w:val="none" w:sz="0" w:space="0" w:color="auto"/>
        <w:bottom w:val="none" w:sz="0" w:space="0" w:color="auto"/>
        <w:right w:val="none" w:sz="0" w:space="0" w:color="auto"/>
      </w:divBdr>
      <w:divsChild>
        <w:div w:id="1103191321">
          <w:marLeft w:val="640"/>
          <w:marRight w:val="0"/>
          <w:marTop w:val="0"/>
          <w:marBottom w:val="0"/>
          <w:divBdr>
            <w:top w:val="none" w:sz="0" w:space="0" w:color="auto"/>
            <w:left w:val="none" w:sz="0" w:space="0" w:color="auto"/>
            <w:bottom w:val="none" w:sz="0" w:space="0" w:color="auto"/>
            <w:right w:val="none" w:sz="0" w:space="0" w:color="auto"/>
          </w:divBdr>
        </w:div>
        <w:div w:id="1766683188">
          <w:marLeft w:val="640"/>
          <w:marRight w:val="0"/>
          <w:marTop w:val="0"/>
          <w:marBottom w:val="0"/>
          <w:divBdr>
            <w:top w:val="none" w:sz="0" w:space="0" w:color="auto"/>
            <w:left w:val="none" w:sz="0" w:space="0" w:color="auto"/>
            <w:bottom w:val="none" w:sz="0" w:space="0" w:color="auto"/>
            <w:right w:val="none" w:sz="0" w:space="0" w:color="auto"/>
          </w:divBdr>
        </w:div>
        <w:div w:id="521552052">
          <w:marLeft w:val="640"/>
          <w:marRight w:val="0"/>
          <w:marTop w:val="0"/>
          <w:marBottom w:val="0"/>
          <w:divBdr>
            <w:top w:val="none" w:sz="0" w:space="0" w:color="auto"/>
            <w:left w:val="none" w:sz="0" w:space="0" w:color="auto"/>
            <w:bottom w:val="none" w:sz="0" w:space="0" w:color="auto"/>
            <w:right w:val="none" w:sz="0" w:space="0" w:color="auto"/>
          </w:divBdr>
        </w:div>
        <w:div w:id="85925873">
          <w:marLeft w:val="640"/>
          <w:marRight w:val="0"/>
          <w:marTop w:val="0"/>
          <w:marBottom w:val="0"/>
          <w:divBdr>
            <w:top w:val="none" w:sz="0" w:space="0" w:color="auto"/>
            <w:left w:val="none" w:sz="0" w:space="0" w:color="auto"/>
            <w:bottom w:val="none" w:sz="0" w:space="0" w:color="auto"/>
            <w:right w:val="none" w:sz="0" w:space="0" w:color="auto"/>
          </w:divBdr>
        </w:div>
        <w:div w:id="269627136">
          <w:marLeft w:val="640"/>
          <w:marRight w:val="0"/>
          <w:marTop w:val="0"/>
          <w:marBottom w:val="0"/>
          <w:divBdr>
            <w:top w:val="none" w:sz="0" w:space="0" w:color="auto"/>
            <w:left w:val="none" w:sz="0" w:space="0" w:color="auto"/>
            <w:bottom w:val="none" w:sz="0" w:space="0" w:color="auto"/>
            <w:right w:val="none" w:sz="0" w:space="0" w:color="auto"/>
          </w:divBdr>
        </w:div>
        <w:div w:id="1760249350">
          <w:marLeft w:val="640"/>
          <w:marRight w:val="0"/>
          <w:marTop w:val="0"/>
          <w:marBottom w:val="0"/>
          <w:divBdr>
            <w:top w:val="none" w:sz="0" w:space="0" w:color="auto"/>
            <w:left w:val="none" w:sz="0" w:space="0" w:color="auto"/>
            <w:bottom w:val="none" w:sz="0" w:space="0" w:color="auto"/>
            <w:right w:val="none" w:sz="0" w:space="0" w:color="auto"/>
          </w:divBdr>
        </w:div>
        <w:div w:id="638993059">
          <w:marLeft w:val="640"/>
          <w:marRight w:val="0"/>
          <w:marTop w:val="0"/>
          <w:marBottom w:val="0"/>
          <w:divBdr>
            <w:top w:val="none" w:sz="0" w:space="0" w:color="auto"/>
            <w:left w:val="none" w:sz="0" w:space="0" w:color="auto"/>
            <w:bottom w:val="none" w:sz="0" w:space="0" w:color="auto"/>
            <w:right w:val="none" w:sz="0" w:space="0" w:color="auto"/>
          </w:divBdr>
        </w:div>
        <w:div w:id="1621107623">
          <w:marLeft w:val="640"/>
          <w:marRight w:val="0"/>
          <w:marTop w:val="0"/>
          <w:marBottom w:val="0"/>
          <w:divBdr>
            <w:top w:val="none" w:sz="0" w:space="0" w:color="auto"/>
            <w:left w:val="none" w:sz="0" w:space="0" w:color="auto"/>
            <w:bottom w:val="none" w:sz="0" w:space="0" w:color="auto"/>
            <w:right w:val="none" w:sz="0" w:space="0" w:color="auto"/>
          </w:divBdr>
        </w:div>
        <w:div w:id="447430335">
          <w:marLeft w:val="640"/>
          <w:marRight w:val="0"/>
          <w:marTop w:val="0"/>
          <w:marBottom w:val="0"/>
          <w:divBdr>
            <w:top w:val="none" w:sz="0" w:space="0" w:color="auto"/>
            <w:left w:val="none" w:sz="0" w:space="0" w:color="auto"/>
            <w:bottom w:val="none" w:sz="0" w:space="0" w:color="auto"/>
            <w:right w:val="none" w:sz="0" w:space="0" w:color="auto"/>
          </w:divBdr>
        </w:div>
        <w:div w:id="1687974447">
          <w:marLeft w:val="640"/>
          <w:marRight w:val="0"/>
          <w:marTop w:val="0"/>
          <w:marBottom w:val="0"/>
          <w:divBdr>
            <w:top w:val="none" w:sz="0" w:space="0" w:color="auto"/>
            <w:left w:val="none" w:sz="0" w:space="0" w:color="auto"/>
            <w:bottom w:val="none" w:sz="0" w:space="0" w:color="auto"/>
            <w:right w:val="none" w:sz="0" w:space="0" w:color="auto"/>
          </w:divBdr>
        </w:div>
        <w:div w:id="319309202">
          <w:marLeft w:val="640"/>
          <w:marRight w:val="0"/>
          <w:marTop w:val="0"/>
          <w:marBottom w:val="0"/>
          <w:divBdr>
            <w:top w:val="none" w:sz="0" w:space="0" w:color="auto"/>
            <w:left w:val="none" w:sz="0" w:space="0" w:color="auto"/>
            <w:bottom w:val="none" w:sz="0" w:space="0" w:color="auto"/>
            <w:right w:val="none" w:sz="0" w:space="0" w:color="auto"/>
          </w:divBdr>
        </w:div>
        <w:div w:id="1606766349">
          <w:marLeft w:val="640"/>
          <w:marRight w:val="0"/>
          <w:marTop w:val="0"/>
          <w:marBottom w:val="0"/>
          <w:divBdr>
            <w:top w:val="none" w:sz="0" w:space="0" w:color="auto"/>
            <w:left w:val="none" w:sz="0" w:space="0" w:color="auto"/>
            <w:bottom w:val="none" w:sz="0" w:space="0" w:color="auto"/>
            <w:right w:val="none" w:sz="0" w:space="0" w:color="auto"/>
          </w:divBdr>
        </w:div>
        <w:div w:id="182979641">
          <w:marLeft w:val="640"/>
          <w:marRight w:val="0"/>
          <w:marTop w:val="0"/>
          <w:marBottom w:val="0"/>
          <w:divBdr>
            <w:top w:val="none" w:sz="0" w:space="0" w:color="auto"/>
            <w:left w:val="none" w:sz="0" w:space="0" w:color="auto"/>
            <w:bottom w:val="none" w:sz="0" w:space="0" w:color="auto"/>
            <w:right w:val="none" w:sz="0" w:space="0" w:color="auto"/>
          </w:divBdr>
        </w:div>
        <w:div w:id="1150364937">
          <w:marLeft w:val="640"/>
          <w:marRight w:val="0"/>
          <w:marTop w:val="0"/>
          <w:marBottom w:val="0"/>
          <w:divBdr>
            <w:top w:val="none" w:sz="0" w:space="0" w:color="auto"/>
            <w:left w:val="none" w:sz="0" w:space="0" w:color="auto"/>
            <w:bottom w:val="none" w:sz="0" w:space="0" w:color="auto"/>
            <w:right w:val="none" w:sz="0" w:space="0" w:color="auto"/>
          </w:divBdr>
        </w:div>
        <w:div w:id="194316758">
          <w:marLeft w:val="640"/>
          <w:marRight w:val="0"/>
          <w:marTop w:val="0"/>
          <w:marBottom w:val="0"/>
          <w:divBdr>
            <w:top w:val="none" w:sz="0" w:space="0" w:color="auto"/>
            <w:left w:val="none" w:sz="0" w:space="0" w:color="auto"/>
            <w:bottom w:val="none" w:sz="0" w:space="0" w:color="auto"/>
            <w:right w:val="none" w:sz="0" w:space="0" w:color="auto"/>
          </w:divBdr>
        </w:div>
        <w:div w:id="361785891">
          <w:marLeft w:val="640"/>
          <w:marRight w:val="0"/>
          <w:marTop w:val="0"/>
          <w:marBottom w:val="0"/>
          <w:divBdr>
            <w:top w:val="none" w:sz="0" w:space="0" w:color="auto"/>
            <w:left w:val="none" w:sz="0" w:space="0" w:color="auto"/>
            <w:bottom w:val="none" w:sz="0" w:space="0" w:color="auto"/>
            <w:right w:val="none" w:sz="0" w:space="0" w:color="auto"/>
          </w:divBdr>
        </w:div>
        <w:div w:id="945578444">
          <w:marLeft w:val="640"/>
          <w:marRight w:val="0"/>
          <w:marTop w:val="0"/>
          <w:marBottom w:val="0"/>
          <w:divBdr>
            <w:top w:val="none" w:sz="0" w:space="0" w:color="auto"/>
            <w:left w:val="none" w:sz="0" w:space="0" w:color="auto"/>
            <w:bottom w:val="none" w:sz="0" w:space="0" w:color="auto"/>
            <w:right w:val="none" w:sz="0" w:space="0" w:color="auto"/>
          </w:divBdr>
        </w:div>
        <w:div w:id="1681002657">
          <w:marLeft w:val="640"/>
          <w:marRight w:val="0"/>
          <w:marTop w:val="0"/>
          <w:marBottom w:val="0"/>
          <w:divBdr>
            <w:top w:val="none" w:sz="0" w:space="0" w:color="auto"/>
            <w:left w:val="none" w:sz="0" w:space="0" w:color="auto"/>
            <w:bottom w:val="none" w:sz="0" w:space="0" w:color="auto"/>
            <w:right w:val="none" w:sz="0" w:space="0" w:color="auto"/>
          </w:divBdr>
        </w:div>
        <w:div w:id="143011022">
          <w:marLeft w:val="640"/>
          <w:marRight w:val="0"/>
          <w:marTop w:val="0"/>
          <w:marBottom w:val="0"/>
          <w:divBdr>
            <w:top w:val="none" w:sz="0" w:space="0" w:color="auto"/>
            <w:left w:val="none" w:sz="0" w:space="0" w:color="auto"/>
            <w:bottom w:val="none" w:sz="0" w:space="0" w:color="auto"/>
            <w:right w:val="none" w:sz="0" w:space="0" w:color="auto"/>
          </w:divBdr>
        </w:div>
        <w:div w:id="869217995">
          <w:marLeft w:val="640"/>
          <w:marRight w:val="0"/>
          <w:marTop w:val="0"/>
          <w:marBottom w:val="0"/>
          <w:divBdr>
            <w:top w:val="none" w:sz="0" w:space="0" w:color="auto"/>
            <w:left w:val="none" w:sz="0" w:space="0" w:color="auto"/>
            <w:bottom w:val="none" w:sz="0" w:space="0" w:color="auto"/>
            <w:right w:val="none" w:sz="0" w:space="0" w:color="auto"/>
          </w:divBdr>
        </w:div>
        <w:div w:id="1754862009">
          <w:marLeft w:val="640"/>
          <w:marRight w:val="0"/>
          <w:marTop w:val="0"/>
          <w:marBottom w:val="0"/>
          <w:divBdr>
            <w:top w:val="none" w:sz="0" w:space="0" w:color="auto"/>
            <w:left w:val="none" w:sz="0" w:space="0" w:color="auto"/>
            <w:bottom w:val="none" w:sz="0" w:space="0" w:color="auto"/>
            <w:right w:val="none" w:sz="0" w:space="0" w:color="auto"/>
          </w:divBdr>
        </w:div>
        <w:div w:id="1987078144">
          <w:marLeft w:val="640"/>
          <w:marRight w:val="0"/>
          <w:marTop w:val="0"/>
          <w:marBottom w:val="0"/>
          <w:divBdr>
            <w:top w:val="none" w:sz="0" w:space="0" w:color="auto"/>
            <w:left w:val="none" w:sz="0" w:space="0" w:color="auto"/>
            <w:bottom w:val="none" w:sz="0" w:space="0" w:color="auto"/>
            <w:right w:val="none" w:sz="0" w:space="0" w:color="auto"/>
          </w:divBdr>
        </w:div>
        <w:div w:id="1610351453">
          <w:marLeft w:val="640"/>
          <w:marRight w:val="0"/>
          <w:marTop w:val="0"/>
          <w:marBottom w:val="0"/>
          <w:divBdr>
            <w:top w:val="none" w:sz="0" w:space="0" w:color="auto"/>
            <w:left w:val="none" w:sz="0" w:space="0" w:color="auto"/>
            <w:bottom w:val="none" w:sz="0" w:space="0" w:color="auto"/>
            <w:right w:val="none" w:sz="0" w:space="0" w:color="auto"/>
          </w:divBdr>
        </w:div>
        <w:div w:id="1702438282">
          <w:marLeft w:val="640"/>
          <w:marRight w:val="0"/>
          <w:marTop w:val="0"/>
          <w:marBottom w:val="0"/>
          <w:divBdr>
            <w:top w:val="none" w:sz="0" w:space="0" w:color="auto"/>
            <w:left w:val="none" w:sz="0" w:space="0" w:color="auto"/>
            <w:bottom w:val="none" w:sz="0" w:space="0" w:color="auto"/>
            <w:right w:val="none" w:sz="0" w:space="0" w:color="auto"/>
          </w:divBdr>
        </w:div>
        <w:div w:id="1371153771">
          <w:marLeft w:val="640"/>
          <w:marRight w:val="0"/>
          <w:marTop w:val="0"/>
          <w:marBottom w:val="0"/>
          <w:divBdr>
            <w:top w:val="none" w:sz="0" w:space="0" w:color="auto"/>
            <w:left w:val="none" w:sz="0" w:space="0" w:color="auto"/>
            <w:bottom w:val="none" w:sz="0" w:space="0" w:color="auto"/>
            <w:right w:val="none" w:sz="0" w:space="0" w:color="auto"/>
          </w:divBdr>
        </w:div>
        <w:div w:id="1657025904">
          <w:marLeft w:val="640"/>
          <w:marRight w:val="0"/>
          <w:marTop w:val="0"/>
          <w:marBottom w:val="0"/>
          <w:divBdr>
            <w:top w:val="none" w:sz="0" w:space="0" w:color="auto"/>
            <w:left w:val="none" w:sz="0" w:space="0" w:color="auto"/>
            <w:bottom w:val="none" w:sz="0" w:space="0" w:color="auto"/>
            <w:right w:val="none" w:sz="0" w:space="0" w:color="auto"/>
          </w:divBdr>
        </w:div>
        <w:div w:id="182939605">
          <w:marLeft w:val="640"/>
          <w:marRight w:val="0"/>
          <w:marTop w:val="0"/>
          <w:marBottom w:val="0"/>
          <w:divBdr>
            <w:top w:val="none" w:sz="0" w:space="0" w:color="auto"/>
            <w:left w:val="none" w:sz="0" w:space="0" w:color="auto"/>
            <w:bottom w:val="none" w:sz="0" w:space="0" w:color="auto"/>
            <w:right w:val="none" w:sz="0" w:space="0" w:color="auto"/>
          </w:divBdr>
        </w:div>
        <w:div w:id="420611560">
          <w:marLeft w:val="640"/>
          <w:marRight w:val="0"/>
          <w:marTop w:val="0"/>
          <w:marBottom w:val="0"/>
          <w:divBdr>
            <w:top w:val="none" w:sz="0" w:space="0" w:color="auto"/>
            <w:left w:val="none" w:sz="0" w:space="0" w:color="auto"/>
            <w:bottom w:val="none" w:sz="0" w:space="0" w:color="auto"/>
            <w:right w:val="none" w:sz="0" w:space="0" w:color="auto"/>
          </w:divBdr>
        </w:div>
        <w:div w:id="1574705678">
          <w:marLeft w:val="640"/>
          <w:marRight w:val="0"/>
          <w:marTop w:val="0"/>
          <w:marBottom w:val="0"/>
          <w:divBdr>
            <w:top w:val="none" w:sz="0" w:space="0" w:color="auto"/>
            <w:left w:val="none" w:sz="0" w:space="0" w:color="auto"/>
            <w:bottom w:val="none" w:sz="0" w:space="0" w:color="auto"/>
            <w:right w:val="none" w:sz="0" w:space="0" w:color="auto"/>
          </w:divBdr>
        </w:div>
        <w:div w:id="162209330">
          <w:marLeft w:val="640"/>
          <w:marRight w:val="0"/>
          <w:marTop w:val="0"/>
          <w:marBottom w:val="0"/>
          <w:divBdr>
            <w:top w:val="none" w:sz="0" w:space="0" w:color="auto"/>
            <w:left w:val="none" w:sz="0" w:space="0" w:color="auto"/>
            <w:bottom w:val="none" w:sz="0" w:space="0" w:color="auto"/>
            <w:right w:val="none" w:sz="0" w:space="0" w:color="auto"/>
          </w:divBdr>
        </w:div>
        <w:div w:id="2105757362">
          <w:marLeft w:val="640"/>
          <w:marRight w:val="0"/>
          <w:marTop w:val="0"/>
          <w:marBottom w:val="0"/>
          <w:divBdr>
            <w:top w:val="none" w:sz="0" w:space="0" w:color="auto"/>
            <w:left w:val="none" w:sz="0" w:space="0" w:color="auto"/>
            <w:bottom w:val="none" w:sz="0" w:space="0" w:color="auto"/>
            <w:right w:val="none" w:sz="0" w:space="0" w:color="auto"/>
          </w:divBdr>
        </w:div>
        <w:div w:id="1192497404">
          <w:marLeft w:val="640"/>
          <w:marRight w:val="0"/>
          <w:marTop w:val="0"/>
          <w:marBottom w:val="0"/>
          <w:divBdr>
            <w:top w:val="none" w:sz="0" w:space="0" w:color="auto"/>
            <w:left w:val="none" w:sz="0" w:space="0" w:color="auto"/>
            <w:bottom w:val="none" w:sz="0" w:space="0" w:color="auto"/>
            <w:right w:val="none" w:sz="0" w:space="0" w:color="auto"/>
          </w:divBdr>
        </w:div>
        <w:div w:id="2036032115">
          <w:marLeft w:val="640"/>
          <w:marRight w:val="0"/>
          <w:marTop w:val="0"/>
          <w:marBottom w:val="0"/>
          <w:divBdr>
            <w:top w:val="none" w:sz="0" w:space="0" w:color="auto"/>
            <w:left w:val="none" w:sz="0" w:space="0" w:color="auto"/>
            <w:bottom w:val="none" w:sz="0" w:space="0" w:color="auto"/>
            <w:right w:val="none" w:sz="0" w:space="0" w:color="auto"/>
          </w:divBdr>
        </w:div>
        <w:div w:id="1272083860">
          <w:marLeft w:val="640"/>
          <w:marRight w:val="0"/>
          <w:marTop w:val="0"/>
          <w:marBottom w:val="0"/>
          <w:divBdr>
            <w:top w:val="none" w:sz="0" w:space="0" w:color="auto"/>
            <w:left w:val="none" w:sz="0" w:space="0" w:color="auto"/>
            <w:bottom w:val="none" w:sz="0" w:space="0" w:color="auto"/>
            <w:right w:val="none" w:sz="0" w:space="0" w:color="auto"/>
          </w:divBdr>
        </w:div>
        <w:div w:id="290985904">
          <w:marLeft w:val="640"/>
          <w:marRight w:val="0"/>
          <w:marTop w:val="0"/>
          <w:marBottom w:val="0"/>
          <w:divBdr>
            <w:top w:val="none" w:sz="0" w:space="0" w:color="auto"/>
            <w:left w:val="none" w:sz="0" w:space="0" w:color="auto"/>
            <w:bottom w:val="none" w:sz="0" w:space="0" w:color="auto"/>
            <w:right w:val="none" w:sz="0" w:space="0" w:color="auto"/>
          </w:divBdr>
        </w:div>
        <w:div w:id="1208564984">
          <w:marLeft w:val="640"/>
          <w:marRight w:val="0"/>
          <w:marTop w:val="0"/>
          <w:marBottom w:val="0"/>
          <w:divBdr>
            <w:top w:val="none" w:sz="0" w:space="0" w:color="auto"/>
            <w:left w:val="none" w:sz="0" w:space="0" w:color="auto"/>
            <w:bottom w:val="none" w:sz="0" w:space="0" w:color="auto"/>
            <w:right w:val="none" w:sz="0" w:space="0" w:color="auto"/>
          </w:divBdr>
        </w:div>
        <w:div w:id="445780768">
          <w:marLeft w:val="640"/>
          <w:marRight w:val="0"/>
          <w:marTop w:val="0"/>
          <w:marBottom w:val="0"/>
          <w:divBdr>
            <w:top w:val="none" w:sz="0" w:space="0" w:color="auto"/>
            <w:left w:val="none" w:sz="0" w:space="0" w:color="auto"/>
            <w:bottom w:val="none" w:sz="0" w:space="0" w:color="auto"/>
            <w:right w:val="none" w:sz="0" w:space="0" w:color="auto"/>
          </w:divBdr>
        </w:div>
        <w:div w:id="1395590880">
          <w:marLeft w:val="640"/>
          <w:marRight w:val="0"/>
          <w:marTop w:val="0"/>
          <w:marBottom w:val="0"/>
          <w:divBdr>
            <w:top w:val="none" w:sz="0" w:space="0" w:color="auto"/>
            <w:left w:val="none" w:sz="0" w:space="0" w:color="auto"/>
            <w:bottom w:val="none" w:sz="0" w:space="0" w:color="auto"/>
            <w:right w:val="none" w:sz="0" w:space="0" w:color="auto"/>
          </w:divBdr>
        </w:div>
        <w:div w:id="773330501">
          <w:marLeft w:val="640"/>
          <w:marRight w:val="0"/>
          <w:marTop w:val="0"/>
          <w:marBottom w:val="0"/>
          <w:divBdr>
            <w:top w:val="none" w:sz="0" w:space="0" w:color="auto"/>
            <w:left w:val="none" w:sz="0" w:space="0" w:color="auto"/>
            <w:bottom w:val="none" w:sz="0" w:space="0" w:color="auto"/>
            <w:right w:val="none" w:sz="0" w:space="0" w:color="auto"/>
          </w:divBdr>
        </w:div>
        <w:div w:id="1153180471">
          <w:marLeft w:val="640"/>
          <w:marRight w:val="0"/>
          <w:marTop w:val="0"/>
          <w:marBottom w:val="0"/>
          <w:divBdr>
            <w:top w:val="none" w:sz="0" w:space="0" w:color="auto"/>
            <w:left w:val="none" w:sz="0" w:space="0" w:color="auto"/>
            <w:bottom w:val="none" w:sz="0" w:space="0" w:color="auto"/>
            <w:right w:val="none" w:sz="0" w:space="0" w:color="auto"/>
          </w:divBdr>
        </w:div>
        <w:div w:id="1442384154">
          <w:marLeft w:val="640"/>
          <w:marRight w:val="0"/>
          <w:marTop w:val="0"/>
          <w:marBottom w:val="0"/>
          <w:divBdr>
            <w:top w:val="none" w:sz="0" w:space="0" w:color="auto"/>
            <w:left w:val="none" w:sz="0" w:space="0" w:color="auto"/>
            <w:bottom w:val="none" w:sz="0" w:space="0" w:color="auto"/>
            <w:right w:val="none" w:sz="0" w:space="0" w:color="auto"/>
          </w:divBdr>
        </w:div>
        <w:div w:id="1651907650">
          <w:marLeft w:val="640"/>
          <w:marRight w:val="0"/>
          <w:marTop w:val="0"/>
          <w:marBottom w:val="0"/>
          <w:divBdr>
            <w:top w:val="none" w:sz="0" w:space="0" w:color="auto"/>
            <w:left w:val="none" w:sz="0" w:space="0" w:color="auto"/>
            <w:bottom w:val="none" w:sz="0" w:space="0" w:color="auto"/>
            <w:right w:val="none" w:sz="0" w:space="0" w:color="auto"/>
          </w:divBdr>
        </w:div>
        <w:div w:id="659499349">
          <w:marLeft w:val="640"/>
          <w:marRight w:val="0"/>
          <w:marTop w:val="0"/>
          <w:marBottom w:val="0"/>
          <w:divBdr>
            <w:top w:val="none" w:sz="0" w:space="0" w:color="auto"/>
            <w:left w:val="none" w:sz="0" w:space="0" w:color="auto"/>
            <w:bottom w:val="none" w:sz="0" w:space="0" w:color="auto"/>
            <w:right w:val="none" w:sz="0" w:space="0" w:color="auto"/>
          </w:divBdr>
        </w:div>
        <w:div w:id="351078928">
          <w:marLeft w:val="640"/>
          <w:marRight w:val="0"/>
          <w:marTop w:val="0"/>
          <w:marBottom w:val="0"/>
          <w:divBdr>
            <w:top w:val="none" w:sz="0" w:space="0" w:color="auto"/>
            <w:left w:val="none" w:sz="0" w:space="0" w:color="auto"/>
            <w:bottom w:val="none" w:sz="0" w:space="0" w:color="auto"/>
            <w:right w:val="none" w:sz="0" w:space="0" w:color="auto"/>
          </w:divBdr>
        </w:div>
        <w:div w:id="1442783">
          <w:marLeft w:val="640"/>
          <w:marRight w:val="0"/>
          <w:marTop w:val="0"/>
          <w:marBottom w:val="0"/>
          <w:divBdr>
            <w:top w:val="none" w:sz="0" w:space="0" w:color="auto"/>
            <w:left w:val="none" w:sz="0" w:space="0" w:color="auto"/>
            <w:bottom w:val="none" w:sz="0" w:space="0" w:color="auto"/>
            <w:right w:val="none" w:sz="0" w:space="0" w:color="auto"/>
          </w:divBdr>
        </w:div>
        <w:div w:id="1381787548">
          <w:marLeft w:val="640"/>
          <w:marRight w:val="0"/>
          <w:marTop w:val="0"/>
          <w:marBottom w:val="0"/>
          <w:divBdr>
            <w:top w:val="none" w:sz="0" w:space="0" w:color="auto"/>
            <w:left w:val="none" w:sz="0" w:space="0" w:color="auto"/>
            <w:bottom w:val="none" w:sz="0" w:space="0" w:color="auto"/>
            <w:right w:val="none" w:sz="0" w:space="0" w:color="auto"/>
          </w:divBdr>
        </w:div>
        <w:div w:id="1287201335">
          <w:marLeft w:val="640"/>
          <w:marRight w:val="0"/>
          <w:marTop w:val="0"/>
          <w:marBottom w:val="0"/>
          <w:divBdr>
            <w:top w:val="none" w:sz="0" w:space="0" w:color="auto"/>
            <w:left w:val="none" w:sz="0" w:space="0" w:color="auto"/>
            <w:bottom w:val="none" w:sz="0" w:space="0" w:color="auto"/>
            <w:right w:val="none" w:sz="0" w:space="0" w:color="auto"/>
          </w:divBdr>
        </w:div>
        <w:div w:id="1063674192">
          <w:marLeft w:val="640"/>
          <w:marRight w:val="0"/>
          <w:marTop w:val="0"/>
          <w:marBottom w:val="0"/>
          <w:divBdr>
            <w:top w:val="none" w:sz="0" w:space="0" w:color="auto"/>
            <w:left w:val="none" w:sz="0" w:space="0" w:color="auto"/>
            <w:bottom w:val="none" w:sz="0" w:space="0" w:color="auto"/>
            <w:right w:val="none" w:sz="0" w:space="0" w:color="auto"/>
          </w:divBdr>
        </w:div>
        <w:div w:id="1669140489">
          <w:marLeft w:val="640"/>
          <w:marRight w:val="0"/>
          <w:marTop w:val="0"/>
          <w:marBottom w:val="0"/>
          <w:divBdr>
            <w:top w:val="none" w:sz="0" w:space="0" w:color="auto"/>
            <w:left w:val="none" w:sz="0" w:space="0" w:color="auto"/>
            <w:bottom w:val="none" w:sz="0" w:space="0" w:color="auto"/>
            <w:right w:val="none" w:sz="0" w:space="0" w:color="auto"/>
          </w:divBdr>
        </w:div>
        <w:div w:id="927427933">
          <w:marLeft w:val="640"/>
          <w:marRight w:val="0"/>
          <w:marTop w:val="0"/>
          <w:marBottom w:val="0"/>
          <w:divBdr>
            <w:top w:val="none" w:sz="0" w:space="0" w:color="auto"/>
            <w:left w:val="none" w:sz="0" w:space="0" w:color="auto"/>
            <w:bottom w:val="none" w:sz="0" w:space="0" w:color="auto"/>
            <w:right w:val="none" w:sz="0" w:space="0" w:color="auto"/>
          </w:divBdr>
        </w:div>
        <w:div w:id="1168523873">
          <w:marLeft w:val="640"/>
          <w:marRight w:val="0"/>
          <w:marTop w:val="0"/>
          <w:marBottom w:val="0"/>
          <w:divBdr>
            <w:top w:val="none" w:sz="0" w:space="0" w:color="auto"/>
            <w:left w:val="none" w:sz="0" w:space="0" w:color="auto"/>
            <w:bottom w:val="none" w:sz="0" w:space="0" w:color="auto"/>
            <w:right w:val="none" w:sz="0" w:space="0" w:color="auto"/>
          </w:divBdr>
        </w:div>
        <w:div w:id="190730995">
          <w:marLeft w:val="640"/>
          <w:marRight w:val="0"/>
          <w:marTop w:val="0"/>
          <w:marBottom w:val="0"/>
          <w:divBdr>
            <w:top w:val="none" w:sz="0" w:space="0" w:color="auto"/>
            <w:left w:val="none" w:sz="0" w:space="0" w:color="auto"/>
            <w:bottom w:val="none" w:sz="0" w:space="0" w:color="auto"/>
            <w:right w:val="none" w:sz="0" w:space="0" w:color="auto"/>
          </w:divBdr>
        </w:div>
        <w:div w:id="1278870177">
          <w:marLeft w:val="640"/>
          <w:marRight w:val="0"/>
          <w:marTop w:val="0"/>
          <w:marBottom w:val="0"/>
          <w:divBdr>
            <w:top w:val="none" w:sz="0" w:space="0" w:color="auto"/>
            <w:left w:val="none" w:sz="0" w:space="0" w:color="auto"/>
            <w:bottom w:val="none" w:sz="0" w:space="0" w:color="auto"/>
            <w:right w:val="none" w:sz="0" w:space="0" w:color="auto"/>
          </w:divBdr>
        </w:div>
        <w:div w:id="1668635444">
          <w:marLeft w:val="640"/>
          <w:marRight w:val="0"/>
          <w:marTop w:val="0"/>
          <w:marBottom w:val="0"/>
          <w:divBdr>
            <w:top w:val="none" w:sz="0" w:space="0" w:color="auto"/>
            <w:left w:val="none" w:sz="0" w:space="0" w:color="auto"/>
            <w:bottom w:val="none" w:sz="0" w:space="0" w:color="auto"/>
            <w:right w:val="none" w:sz="0" w:space="0" w:color="auto"/>
          </w:divBdr>
        </w:div>
        <w:div w:id="402214784">
          <w:marLeft w:val="640"/>
          <w:marRight w:val="0"/>
          <w:marTop w:val="0"/>
          <w:marBottom w:val="0"/>
          <w:divBdr>
            <w:top w:val="none" w:sz="0" w:space="0" w:color="auto"/>
            <w:left w:val="none" w:sz="0" w:space="0" w:color="auto"/>
            <w:bottom w:val="none" w:sz="0" w:space="0" w:color="auto"/>
            <w:right w:val="none" w:sz="0" w:space="0" w:color="auto"/>
          </w:divBdr>
        </w:div>
        <w:div w:id="928544442">
          <w:marLeft w:val="640"/>
          <w:marRight w:val="0"/>
          <w:marTop w:val="0"/>
          <w:marBottom w:val="0"/>
          <w:divBdr>
            <w:top w:val="none" w:sz="0" w:space="0" w:color="auto"/>
            <w:left w:val="none" w:sz="0" w:space="0" w:color="auto"/>
            <w:bottom w:val="none" w:sz="0" w:space="0" w:color="auto"/>
            <w:right w:val="none" w:sz="0" w:space="0" w:color="auto"/>
          </w:divBdr>
        </w:div>
        <w:div w:id="1002702364">
          <w:marLeft w:val="640"/>
          <w:marRight w:val="0"/>
          <w:marTop w:val="0"/>
          <w:marBottom w:val="0"/>
          <w:divBdr>
            <w:top w:val="none" w:sz="0" w:space="0" w:color="auto"/>
            <w:left w:val="none" w:sz="0" w:space="0" w:color="auto"/>
            <w:bottom w:val="none" w:sz="0" w:space="0" w:color="auto"/>
            <w:right w:val="none" w:sz="0" w:space="0" w:color="auto"/>
          </w:divBdr>
        </w:div>
        <w:div w:id="925916698">
          <w:marLeft w:val="640"/>
          <w:marRight w:val="0"/>
          <w:marTop w:val="0"/>
          <w:marBottom w:val="0"/>
          <w:divBdr>
            <w:top w:val="none" w:sz="0" w:space="0" w:color="auto"/>
            <w:left w:val="none" w:sz="0" w:space="0" w:color="auto"/>
            <w:bottom w:val="none" w:sz="0" w:space="0" w:color="auto"/>
            <w:right w:val="none" w:sz="0" w:space="0" w:color="auto"/>
          </w:divBdr>
        </w:div>
        <w:div w:id="805926851">
          <w:marLeft w:val="640"/>
          <w:marRight w:val="0"/>
          <w:marTop w:val="0"/>
          <w:marBottom w:val="0"/>
          <w:divBdr>
            <w:top w:val="none" w:sz="0" w:space="0" w:color="auto"/>
            <w:left w:val="none" w:sz="0" w:space="0" w:color="auto"/>
            <w:bottom w:val="none" w:sz="0" w:space="0" w:color="auto"/>
            <w:right w:val="none" w:sz="0" w:space="0" w:color="auto"/>
          </w:divBdr>
        </w:div>
        <w:div w:id="599068254">
          <w:marLeft w:val="640"/>
          <w:marRight w:val="0"/>
          <w:marTop w:val="0"/>
          <w:marBottom w:val="0"/>
          <w:divBdr>
            <w:top w:val="none" w:sz="0" w:space="0" w:color="auto"/>
            <w:left w:val="none" w:sz="0" w:space="0" w:color="auto"/>
            <w:bottom w:val="none" w:sz="0" w:space="0" w:color="auto"/>
            <w:right w:val="none" w:sz="0" w:space="0" w:color="auto"/>
          </w:divBdr>
        </w:div>
        <w:div w:id="563413895">
          <w:marLeft w:val="640"/>
          <w:marRight w:val="0"/>
          <w:marTop w:val="0"/>
          <w:marBottom w:val="0"/>
          <w:divBdr>
            <w:top w:val="none" w:sz="0" w:space="0" w:color="auto"/>
            <w:left w:val="none" w:sz="0" w:space="0" w:color="auto"/>
            <w:bottom w:val="none" w:sz="0" w:space="0" w:color="auto"/>
            <w:right w:val="none" w:sz="0" w:space="0" w:color="auto"/>
          </w:divBdr>
        </w:div>
        <w:div w:id="1782533663">
          <w:marLeft w:val="640"/>
          <w:marRight w:val="0"/>
          <w:marTop w:val="0"/>
          <w:marBottom w:val="0"/>
          <w:divBdr>
            <w:top w:val="none" w:sz="0" w:space="0" w:color="auto"/>
            <w:left w:val="none" w:sz="0" w:space="0" w:color="auto"/>
            <w:bottom w:val="none" w:sz="0" w:space="0" w:color="auto"/>
            <w:right w:val="none" w:sz="0" w:space="0" w:color="auto"/>
          </w:divBdr>
        </w:div>
        <w:div w:id="1092437445">
          <w:marLeft w:val="640"/>
          <w:marRight w:val="0"/>
          <w:marTop w:val="0"/>
          <w:marBottom w:val="0"/>
          <w:divBdr>
            <w:top w:val="none" w:sz="0" w:space="0" w:color="auto"/>
            <w:left w:val="none" w:sz="0" w:space="0" w:color="auto"/>
            <w:bottom w:val="none" w:sz="0" w:space="0" w:color="auto"/>
            <w:right w:val="none" w:sz="0" w:space="0" w:color="auto"/>
          </w:divBdr>
        </w:div>
        <w:div w:id="1402095532">
          <w:marLeft w:val="640"/>
          <w:marRight w:val="0"/>
          <w:marTop w:val="0"/>
          <w:marBottom w:val="0"/>
          <w:divBdr>
            <w:top w:val="none" w:sz="0" w:space="0" w:color="auto"/>
            <w:left w:val="none" w:sz="0" w:space="0" w:color="auto"/>
            <w:bottom w:val="none" w:sz="0" w:space="0" w:color="auto"/>
            <w:right w:val="none" w:sz="0" w:space="0" w:color="auto"/>
          </w:divBdr>
        </w:div>
        <w:div w:id="1826975544">
          <w:marLeft w:val="640"/>
          <w:marRight w:val="0"/>
          <w:marTop w:val="0"/>
          <w:marBottom w:val="0"/>
          <w:divBdr>
            <w:top w:val="none" w:sz="0" w:space="0" w:color="auto"/>
            <w:left w:val="none" w:sz="0" w:space="0" w:color="auto"/>
            <w:bottom w:val="none" w:sz="0" w:space="0" w:color="auto"/>
            <w:right w:val="none" w:sz="0" w:space="0" w:color="auto"/>
          </w:divBdr>
        </w:div>
        <w:div w:id="232739420">
          <w:marLeft w:val="640"/>
          <w:marRight w:val="0"/>
          <w:marTop w:val="0"/>
          <w:marBottom w:val="0"/>
          <w:divBdr>
            <w:top w:val="none" w:sz="0" w:space="0" w:color="auto"/>
            <w:left w:val="none" w:sz="0" w:space="0" w:color="auto"/>
            <w:bottom w:val="none" w:sz="0" w:space="0" w:color="auto"/>
            <w:right w:val="none" w:sz="0" w:space="0" w:color="auto"/>
          </w:divBdr>
        </w:div>
        <w:div w:id="1440101510">
          <w:marLeft w:val="640"/>
          <w:marRight w:val="0"/>
          <w:marTop w:val="0"/>
          <w:marBottom w:val="0"/>
          <w:divBdr>
            <w:top w:val="none" w:sz="0" w:space="0" w:color="auto"/>
            <w:left w:val="none" w:sz="0" w:space="0" w:color="auto"/>
            <w:bottom w:val="none" w:sz="0" w:space="0" w:color="auto"/>
            <w:right w:val="none" w:sz="0" w:space="0" w:color="auto"/>
          </w:divBdr>
        </w:div>
        <w:div w:id="660617717">
          <w:marLeft w:val="640"/>
          <w:marRight w:val="0"/>
          <w:marTop w:val="0"/>
          <w:marBottom w:val="0"/>
          <w:divBdr>
            <w:top w:val="none" w:sz="0" w:space="0" w:color="auto"/>
            <w:left w:val="none" w:sz="0" w:space="0" w:color="auto"/>
            <w:bottom w:val="none" w:sz="0" w:space="0" w:color="auto"/>
            <w:right w:val="none" w:sz="0" w:space="0" w:color="auto"/>
          </w:divBdr>
        </w:div>
        <w:div w:id="1391461445">
          <w:marLeft w:val="640"/>
          <w:marRight w:val="0"/>
          <w:marTop w:val="0"/>
          <w:marBottom w:val="0"/>
          <w:divBdr>
            <w:top w:val="none" w:sz="0" w:space="0" w:color="auto"/>
            <w:left w:val="none" w:sz="0" w:space="0" w:color="auto"/>
            <w:bottom w:val="none" w:sz="0" w:space="0" w:color="auto"/>
            <w:right w:val="none" w:sz="0" w:space="0" w:color="auto"/>
          </w:divBdr>
        </w:div>
        <w:div w:id="40791097">
          <w:marLeft w:val="640"/>
          <w:marRight w:val="0"/>
          <w:marTop w:val="0"/>
          <w:marBottom w:val="0"/>
          <w:divBdr>
            <w:top w:val="none" w:sz="0" w:space="0" w:color="auto"/>
            <w:left w:val="none" w:sz="0" w:space="0" w:color="auto"/>
            <w:bottom w:val="none" w:sz="0" w:space="0" w:color="auto"/>
            <w:right w:val="none" w:sz="0" w:space="0" w:color="auto"/>
          </w:divBdr>
        </w:div>
        <w:div w:id="1786315659">
          <w:marLeft w:val="640"/>
          <w:marRight w:val="0"/>
          <w:marTop w:val="0"/>
          <w:marBottom w:val="0"/>
          <w:divBdr>
            <w:top w:val="none" w:sz="0" w:space="0" w:color="auto"/>
            <w:left w:val="none" w:sz="0" w:space="0" w:color="auto"/>
            <w:bottom w:val="none" w:sz="0" w:space="0" w:color="auto"/>
            <w:right w:val="none" w:sz="0" w:space="0" w:color="auto"/>
          </w:divBdr>
        </w:div>
        <w:div w:id="129059937">
          <w:marLeft w:val="640"/>
          <w:marRight w:val="0"/>
          <w:marTop w:val="0"/>
          <w:marBottom w:val="0"/>
          <w:divBdr>
            <w:top w:val="none" w:sz="0" w:space="0" w:color="auto"/>
            <w:left w:val="none" w:sz="0" w:space="0" w:color="auto"/>
            <w:bottom w:val="none" w:sz="0" w:space="0" w:color="auto"/>
            <w:right w:val="none" w:sz="0" w:space="0" w:color="auto"/>
          </w:divBdr>
        </w:div>
        <w:div w:id="662782860">
          <w:marLeft w:val="640"/>
          <w:marRight w:val="0"/>
          <w:marTop w:val="0"/>
          <w:marBottom w:val="0"/>
          <w:divBdr>
            <w:top w:val="none" w:sz="0" w:space="0" w:color="auto"/>
            <w:left w:val="none" w:sz="0" w:space="0" w:color="auto"/>
            <w:bottom w:val="none" w:sz="0" w:space="0" w:color="auto"/>
            <w:right w:val="none" w:sz="0" w:space="0" w:color="auto"/>
          </w:divBdr>
        </w:div>
        <w:div w:id="69891579">
          <w:marLeft w:val="640"/>
          <w:marRight w:val="0"/>
          <w:marTop w:val="0"/>
          <w:marBottom w:val="0"/>
          <w:divBdr>
            <w:top w:val="none" w:sz="0" w:space="0" w:color="auto"/>
            <w:left w:val="none" w:sz="0" w:space="0" w:color="auto"/>
            <w:bottom w:val="none" w:sz="0" w:space="0" w:color="auto"/>
            <w:right w:val="none" w:sz="0" w:space="0" w:color="auto"/>
          </w:divBdr>
        </w:div>
        <w:div w:id="52699618">
          <w:marLeft w:val="640"/>
          <w:marRight w:val="0"/>
          <w:marTop w:val="0"/>
          <w:marBottom w:val="0"/>
          <w:divBdr>
            <w:top w:val="none" w:sz="0" w:space="0" w:color="auto"/>
            <w:left w:val="none" w:sz="0" w:space="0" w:color="auto"/>
            <w:bottom w:val="none" w:sz="0" w:space="0" w:color="auto"/>
            <w:right w:val="none" w:sz="0" w:space="0" w:color="auto"/>
          </w:divBdr>
        </w:div>
        <w:div w:id="1138648872">
          <w:marLeft w:val="640"/>
          <w:marRight w:val="0"/>
          <w:marTop w:val="0"/>
          <w:marBottom w:val="0"/>
          <w:divBdr>
            <w:top w:val="none" w:sz="0" w:space="0" w:color="auto"/>
            <w:left w:val="none" w:sz="0" w:space="0" w:color="auto"/>
            <w:bottom w:val="none" w:sz="0" w:space="0" w:color="auto"/>
            <w:right w:val="none" w:sz="0" w:space="0" w:color="auto"/>
          </w:divBdr>
        </w:div>
        <w:div w:id="1526212326">
          <w:marLeft w:val="640"/>
          <w:marRight w:val="0"/>
          <w:marTop w:val="0"/>
          <w:marBottom w:val="0"/>
          <w:divBdr>
            <w:top w:val="none" w:sz="0" w:space="0" w:color="auto"/>
            <w:left w:val="none" w:sz="0" w:space="0" w:color="auto"/>
            <w:bottom w:val="none" w:sz="0" w:space="0" w:color="auto"/>
            <w:right w:val="none" w:sz="0" w:space="0" w:color="auto"/>
          </w:divBdr>
        </w:div>
        <w:div w:id="1561667607">
          <w:marLeft w:val="640"/>
          <w:marRight w:val="0"/>
          <w:marTop w:val="0"/>
          <w:marBottom w:val="0"/>
          <w:divBdr>
            <w:top w:val="none" w:sz="0" w:space="0" w:color="auto"/>
            <w:left w:val="none" w:sz="0" w:space="0" w:color="auto"/>
            <w:bottom w:val="none" w:sz="0" w:space="0" w:color="auto"/>
            <w:right w:val="none" w:sz="0" w:space="0" w:color="auto"/>
          </w:divBdr>
        </w:div>
        <w:div w:id="401366747">
          <w:marLeft w:val="640"/>
          <w:marRight w:val="0"/>
          <w:marTop w:val="0"/>
          <w:marBottom w:val="0"/>
          <w:divBdr>
            <w:top w:val="none" w:sz="0" w:space="0" w:color="auto"/>
            <w:left w:val="none" w:sz="0" w:space="0" w:color="auto"/>
            <w:bottom w:val="none" w:sz="0" w:space="0" w:color="auto"/>
            <w:right w:val="none" w:sz="0" w:space="0" w:color="auto"/>
          </w:divBdr>
        </w:div>
      </w:divsChild>
    </w:div>
    <w:div w:id="906186717">
      <w:bodyDiv w:val="1"/>
      <w:marLeft w:val="0"/>
      <w:marRight w:val="0"/>
      <w:marTop w:val="0"/>
      <w:marBottom w:val="0"/>
      <w:divBdr>
        <w:top w:val="none" w:sz="0" w:space="0" w:color="auto"/>
        <w:left w:val="none" w:sz="0" w:space="0" w:color="auto"/>
        <w:bottom w:val="none" w:sz="0" w:space="0" w:color="auto"/>
        <w:right w:val="none" w:sz="0" w:space="0" w:color="auto"/>
      </w:divBdr>
      <w:divsChild>
        <w:div w:id="176888054">
          <w:marLeft w:val="640"/>
          <w:marRight w:val="0"/>
          <w:marTop w:val="0"/>
          <w:marBottom w:val="0"/>
          <w:divBdr>
            <w:top w:val="none" w:sz="0" w:space="0" w:color="auto"/>
            <w:left w:val="none" w:sz="0" w:space="0" w:color="auto"/>
            <w:bottom w:val="none" w:sz="0" w:space="0" w:color="auto"/>
            <w:right w:val="none" w:sz="0" w:space="0" w:color="auto"/>
          </w:divBdr>
        </w:div>
        <w:div w:id="389308275">
          <w:marLeft w:val="640"/>
          <w:marRight w:val="0"/>
          <w:marTop w:val="0"/>
          <w:marBottom w:val="0"/>
          <w:divBdr>
            <w:top w:val="none" w:sz="0" w:space="0" w:color="auto"/>
            <w:left w:val="none" w:sz="0" w:space="0" w:color="auto"/>
            <w:bottom w:val="none" w:sz="0" w:space="0" w:color="auto"/>
            <w:right w:val="none" w:sz="0" w:space="0" w:color="auto"/>
          </w:divBdr>
        </w:div>
        <w:div w:id="673342824">
          <w:marLeft w:val="640"/>
          <w:marRight w:val="0"/>
          <w:marTop w:val="0"/>
          <w:marBottom w:val="0"/>
          <w:divBdr>
            <w:top w:val="none" w:sz="0" w:space="0" w:color="auto"/>
            <w:left w:val="none" w:sz="0" w:space="0" w:color="auto"/>
            <w:bottom w:val="none" w:sz="0" w:space="0" w:color="auto"/>
            <w:right w:val="none" w:sz="0" w:space="0" w:color="auto"/>
          </w:divBdr>
        </w:div>
        <w:div w:id="197207575">
          <w:marLeft w:val="640"/>
          <w:marRight w:val="0"/>
          <w:marTop w:val="0"/>
          <w:marBottom w:val="0"/>
          <w:divBdr>
            <w:top w:val="none" w:sz="0" w:space="0" w:color="auto"/>
            <w:left w:val="none" w:sz="0" w:space="0" w:color="auto"/>
            <w:bottom w:val="none" w:sz="0" w:space="0" w:color="auto"/>
            <w:right w:val="none" w:sz="0" w:space="0" w:color="auto"/>
          </w:divBdr>
        </w:div>
        <w:div w:id="699012387">
          <w:marLeft w:val="640"/>
          <w:marRight w:val="0"/>
          <w:marTop w:val="0"/>
          <w:marBottom w:val="0"/>
          <w:divBdr>
            <w:top w:val="none" w:sz="0" w:space="0" w:color="auto"/>
            <w:left w:val="none" w:sz="0" w:space="0" w:color="auto"/>
            <w:bottom w:val="none" w:sz="0" w:space="0" w:color="auto"/>
            <w:right w:val="none" w:sz="0" w:space="0" w:color="auto"/>
          </w:divBdr>
        </w:div>
        <w:div w:id="11774">
          <w:marLeft w:val="640"/>
          <w:marRight w:val="0"/>
          <w:marTop w:val="0"/>
          <w:marBottom w:val="0"/>
          <w:divBdr>
            <w:top w:val="none" w:sz="0" w:space="0" w:color="auto"/>
            <w:left w:val="none" w:sz="0" w:space="0" w:color="auto"/>
            <w:bottom w:val="none" w:sz="0" w:space="0" w:color="auto"/>
            <w:right w:val="none" w:sz="0" w:space="0" w:color="auto"/>
          </w:divBdr>
        </w:div>
        <w:div w:id="1361930627">
          <w:marLeft w:val="640"/>
          <w:marRight w:val="0"/>
          <w:marTop w:val="0"/>
          <w:marBottom w:val="0"/>
          <w:divBdr>
            <w:top w:val="none" w:sz="0" w:space="0" w:color="auto"/>
            <w:left w:val="none" w:sz="0" w:space="0" w:color="auto"/>
            <w:bottom w:val="none" w:sz="0" w:space="0" w:color="auto"/>
            <w:right w:val="none" w:sz="0" w:space="0" w:color="auto"/>
          </w:divBdr>
        </w:div>
        <w:div w:id="1270359475">
          <w:marLeft w:val="640"/>
          <w:marRight w:val="0"/>
          <w:marTop w:val="0"/>
          <w:marBottom w:val="0"/>
          <w:divBdr>
            <w:top w:val="none" w:sz="0" w:space="0" w:color="auto"/>
            <w:left w:val="none" w:sz="0" w:space="0" w:color="auto"/>
            <w:bottom w:val="none" w:sz="0" w:space="0" w:color="auto"/>
            <w:right w:val="none" w:sz="0" w:space="0" w:color="auto"/>
          </w:divBdr>
        </w:div>
        <w:div w:id="314378844">
          <w:marLeft w:val="640"/>
          <w:marRight w:val="0"/>
          <w:marTop w:val="0"/>
          <w:marBottom w:val="0"/>
          <w:divBdr>
            <w:top w:val="none" w:sz="0" w:space="0" w:color="auto"/>
            <w:left w:val="none" w:sz="0" w:space="0" w:color="auto"/>
            <w:bottom w:val="none" w:sz="0" w:space="0" w:color="auto"/>
            <w:right w:val="none" w:sz="0" w:space="0" w:color="auto"/>
          </w:divBdr>
        </w:div>
        <w:div w:id="1182667307">
          <w:marLeft w:val="640"/>
          <w:marRight w:val="0"/>
          <w:marTop w:val="0"/>
          <w:marBottom w:val="0"/>
          <w:divBdr>
            <w:top w:val="none" w:sz="0" w:space="0" w:color="auto"/>
            <w:left w:val="none" w:sz="0" w:space="0" w:color="auto"/>
            <w:bottom w:val="none" w:sz="0" w:space="0" w:color="auto"/>
            <w:right w:val="none" w:sz="0" w:space="0" w:color="auto"/>
          </w:divBdr>
        </w:div>
        <w:div w:id="303587005">
          <w:marLeft w:val="640"/>
          <w:marRight w:val="0"/>
          <w:marTop w:val="0"/>
          <w:marBottom w:val="0"/>
          <w:divBdr>
            <w:top w:val="none" w:sz="0" w:space="0" w:color="auto"/>
            <w:left w:val="none" w:sz="0" w:space="0" w:color="auto"/>
            <w:bottom w:val="none" w:sz="0" w:space="0" w:color="auto"/>
            <w:right w:val="none" w:sz="0" w:space="0" w:color="auto"/>
          </w:divBdr>
        </w:div>
        <w:div w:id="734932170">
          <w:marLeft w:val="640"/>
          <w:marRight w:val="0"/>
          <w:marTop w:val="0"/>
          <w:marBottom w:val="0"/>
          <w:divBdr>
            <w:top w:val="none" w:sz="0" w:space="0" w:color="auto"/>
            <w:left w:val="none" w:sz="0" w:space="0" w:color="auto"/>
            <w:bottom w:val="none" w:sz="0" w:space="0" w:color="auto"/>
            <w:right w:val="none" w:sz="0" w:space="0" w:color="auto"/>
          </w:divBdr>
        </w:div>
        <w:div w:id="793326966">
          <w:marLeft w:val="640"/>
          <w:marRight w:val="0"/>
          <w:marTop w:val="0"/>
          <w:marBottom w:val="0"/>
          <w:divBdr>
            <w:top w:val="none" w:sz="0" w:space="0" w:color="auto"/>
            <w:left w:val="none" w:sz="0" w:space="0" w:color="auto"/>
            <w:bottom w:val="none" w:sz="0" w:space="0" w:color="auto"/>
            <w:right w:val="none" w:sz="0" w:space="0" w:color="auto"/>
          </w:divBdr>
        </w:div>
        <w:div w:id="587227540">
          <w:marLeft w:val="640"/>
          <w:marRight w:val="0"/>
          <w:marTop w:val="0"/>
          <w:marBottom w:val="0"/>
          <w:divBdr>
            <w:top w:val="none" w:sz="0" w:space="0" w:color="auto"/>
            <w:left w:val="none" w:sz="0" w:space="0" w:color="auto"/>
            <w:bottom w:val="none" w:sz="0" w:space="0" w:color="auto"/>
            <w:right w:val="none" w:sz="0" w:space="0" w:color="auto"/>
          </w:divBdr>
        </w:div>
        <w:div w:id="785270499">
          <w:marLeft w:val="640"/>
          <w:marRight w:val="0"/>
          <w:marTop w:val="0"/>
          <w:marBottom w:val="0"/>
          <w:divBdr>
            <w:top w:val="none" w:sz="0" w:space="0" w:color="auto"/>
            <w:left w:val="none" w:sz="0" w:space="0" w:color="auto"/>
            <w:bottom w:val="none" w:sz="0" w:space="0" w:color="auto"/>
            <w:right w:val="none" w:sz="0" w:space="0" w:color="auto"/>
          </w:divBdr>
        </w:div>
        <w:div w:id="1533811106">
          <w:marLeft w:val="640"/>
          <w:marRight w:val="0"/>
          <w:marTop w:val="0"/>
          <w:marBottom w:val="0"/>
          <w:divBdr>
            <w:top w:val="none" w:sz="0" w:space="0" w:color="auto"/>
            <w:left w:val="none" w:sz="0" w:space="0" w:color="auto"/>
            <w:bottom w:val="none" w:sz="0" w:space="0" w:color="auto"/>
            <w:right w:val="none" w:sz="0" w:space="0" w:color="auto"/>
          </w:divBdr>
        </w:div>
        <w:div w:id="2108184947">
          <w:marLeft w:val="640"/>
          <w:marRight w:val="0"/>
          <w:marTop w:val="0"/>
          <w:marBottom w:val="0"/>
          <w:divBdr>
            <w:top w:val="none" w:sz="0" w:space="0" w:color="auto"/>
            <w:left w:val="none" w:sz="0" w:space="0" w:color="auto"/>
            <w:bottom w:val="none" w:sz="0" w:space="0" w:color="auto"/>
            <w:right w:val="none" w:sz="0" w:space="0" w:color="auto"/>
          </w:divBdr>
        </w:div>
        <w:div w:id="984773876">
          <w:marLeft w:val="640"/>
          <w:marRight w:val="0"/>
          <w:marTop w:val="0"/>
          <w:marBottom w:val="0"/>
          <w:divBdr>
            <w:top w:val="none" w:sz="0" w:space="0" w:color="auto"/>
            <w:left w:val="none" w:sz="0" w:space="0" w:color="auto"/>
            <w:bottom w:val="none" w:sz="0" w:space="0" w:color="auto"/>
            <w:right w:val="none" w:sz="0" w:space="0" w:color="auto"/>
          </w:divBdr>
        </w:div>
        <w:div w:id="1663465698">
          <w:marLeft w:val="640"/>
          <w:marRight w:val="0"/>
          <w:marTop w:val="0"/>
          <w:marBottom w:val="0"/>
          <w:divBdr>
            <w:top w:val="none" w:sz="0" w:space="0" w:color="auto"/>
            <w:left w:val="none" w:sz="0" w:space="0" w:color="auto"/>
            <w:bottom w:val="none" w:sz="0" w:space="0" w:color="auto"/>
            <w:right w:val="none" w:sz="0" w:space="0" w:color="auto"/>
          </w:divBdr>
        </w:div>
        <w:div w:id="1343047606">
          <w:marLeft w:val="640"/>
          <w:marRight w:val="0"/>
          <w:marTop w:val="0"/>
          <w:marBottom w:val="0"/>
          <w:divBdr>
            <w:top w:val="none" w:sz="0" w:space="0" w:color="auto"/>
            <w:left w:val="none" w:sz="0" w:space="0" w:color="auto"/>
            <w:bottom w:val="none" w:sz="0" w:space="0" w:color="auto"/>
            <w:right w:val="none" w:sz="0" w:space="0" w:color="auto"/>
          </w:divBdr>
        </w:div>
        <w:div w:id="1315767089">
          <w:marLeft w:val="640"/>
          <w:marRight w:val="0"/>
          <w:marTop w:val="0"/>
          <w:marBottom w:val="0"/>
          <w:divBdr>
            <w:top w:val="none" w:sz="0" w:space="0" w:color="auto"/>
            <w:left w:val="none" w:sz="0" w:space="0" w:color="auto"/>
            <w:bottom w:val="none" w:sz="0" w:space="0" w:color="auto"/>
            <w:right w:val="none" w:sz="0" w:space="0" w:color="auto"/>
          </w:divBdr>
        </w:div>
        <w:div w:id="371154592">
          <w:marLeft w:val="640"/>
          <w:marRight w:val="0"/>
          <w:marTop w:val="0"/>
          <w:marBottom w:val="0"/>
          <w:divBdr>
            <w:top w:val="none" w:sz="0" w:space="0" w:color="auto"/>
            <w:left w:val="none" w:sz="0" w:space="0" w:color="auto"/>
            <w:bottom w:val="none" w:sz="0" w:space="0" w:color="auto"/>
            <w:right w:val="none" w:sz="0" w:space="0" w:color="auto"/>
          </w:divBdr>
        </w:div>
        <w:div w:id="1441149297">
          <w:marLeft w:val="640"/>
          <w:marRight w:val="0"/>
          <w:marTop w:val="0"/>
          <w:marBottom w:val="0"/>
          <w:divBdr>
            <w:top w:val="none" w:sz="0" w:space="0" w:color="auto"/>
            <w:left w:val="none" w:sz="0" w:space="0" w:color="auto"/>
            <w:bottom w:val="none" w:sz="0" w:space="0" w:color="auto"/>
            <w:right w:val="none" w:sz="0" w:space="0" w:color="auto"/>
          </w:divBdr>
        </w:div>
        <w:div w:id="69624103">
          <w:marLeft w:val="640"/>
          <w:marRight w:val="0"/>
          <w:marTop w:val="0"/>
          <w:marBottom w:val="0"/>
          <w:divBdr>
            <w:top w:val="none" w:sz="0" w:space="0" w:color="auto"/>
            <w:left w:val="none" w:sz="0" w:space="0" w:color="auto"/>
            <w:bottom w:val="none" w:sz="0" w:space="0" w:color="auto"/>
            <w:right w:val="none" w:sz="0" w:space="0" w:color="auto"/>
          </w:divBdr>
        </w:div>
        <w:div w:id="1705792110">
          <w:marLeft w:val="640"/>
          <w:marRight w:val="0"/>
          <w:marTop w:val="0"/>
          <w:marBottom w:val="0"/>
          <w:divBdr>
            <w:top w:val="none" w:sz="0" w:space="0" w:color="auto"/>
            <w:left w:val="none" w:sz="0" w:space="0" w:color="auto"/>
            <w:bottom w:val="none" w:sz="0" w:space="0" w:color="auto"/>
            <w:right w:val="none" w:sz="0" w:space="0" w:color="auto"/>
          </w:divBdr>
        </w:div>
        <w:div w:id="1943104627">
          <w:marLeft w:val="640"/>
          <w:marRight w:val="0"/>
          <w:marTop w:val="0"/>
          <w:marBottom w:val="0"/>
          <w:divBdr>
            <w:top w:val="none" w:sz="0" w:space="0" w:color="auto"/>
            <w:left w:val="none" w:sz="0" w:space="0" w:color="auto"/>
            <w:bottom w:val="none" w:sz="0" w:space="0" w:color="auto"/>
            <w:right w:val="none" w:sz="0" w:space="0" w:color="auto"/>
          </w:divBdr>
        </w:div>
        <w:div w:id="224801907">
          <w:marLeft w:val="640"/>
          <w:marRight w:val="0"/>
          <w:marTop w:val="0"/>
          <w:marBottom w:val="0"/>
          <w:divBdr>
            <w:top w:val="none" w:sz="0" w:space="0" w:color="auto"/>
            <w:left w:val="none" w:sz="0" w:space="0" w:color="auto"/>
            <w:bottom w:val="none" w:sz="0" w:space="0" w:color="auto"/>
            <w:right w:val="none" w:sz="0" w:space="0" w:color="auto"/>
          </w:divBdr>
        </w:div>
        <w:div w:id="2069185305">
          <w:marLeft w:val="640"/>
          <w:marRight w:val="0"/>
          <w:marTop w:val="0"/>
          <w:marBottom w:val="0"/>
          <w:divBdr>
            <w:top w:val="none" w:sz="0" w:space="0" w:color="auto"/>
            <w:left w:val="none" w:sz="0" w:space="0" w:color="auto"/>
            <w:bottom w:val="none" w:sz="0" w:space="0" w:color="auto"/>
            <w:right w:val="none" w:sz="0" w:space="0" w:color="auto"/>
          </w:divBdr>
        </w:div>
        <w:div w:id="1654867174">
          <w:marLeft w:val="640"/>
          <w:marRight w:val="0"/>
          <w:marTop w:val="0"/>
          <w:marBottom w:val="0"/>
          <w:divBdr>
            <w:top w:val="none" w:sz="0" w:space="0" w:color="auto"/>
            <w:left w:val="none" w:sz="0" w:space="0" w:color="auto"/>
            <w:bottom w:val="none" w:sz="0" w:space="0" w:color="auto"/>
            <w:right w:val="none" w:sz="0" w:space="0" w:color="auto"/>
          </w:divBdr>
        </w:div>
        <w:div w:id="781532029">
          <w:marLeft w:val="640"/>
          <w:marRight w:val="0"/>
          <w:marTop w:val="0"/>
          <w:marBottom w:val="0"/>
          <w:divBdr>
            <w:top w:val="none" w:sz="0" w:space="0" w:color="auto"/>
            <w:left w:val="none" w:sz="0" w:space="0" w:color="auto"/>
            <w:bottom w:val="none" w:sz="0" w:space="0" w:color="auto"/>
            <w:right w:val="none" w:sz="0" w:space="0" w:color="auto"/>
          </w:divBdr>
        </w:div>
        <w:div w:id="68115886">
          <w:marLeft w:val="640"/>
          <w:marRight w:val="0"/>
          <w:marTop w:val="0"/>
          <w:marBottom w:val="0"/>
          <w:divBdr>
            <w:top w:val="none" w:sz="0" w:space="0" w:color="auto"/>
            <w:left w:val="none" w:sz="0" w:space="0" w:color="auto"/>
            <w:bottom w:val="none" w:sz="0" w:space="0" w:color="auto"/>
            <w:right w:val="none" w:sz="0" w:space="0" w:color="auto"/>
          </w:divBdr>
        </w:div>
        <w:div w:id="1253710040">
          <w:marLeft w:val="640"/>
          <w:marRight w:val="0"/>
          <w:marTop w:val="0"/>
          <w:marBottom w:val="0"/>
          <w:divBdr>
            <w:top w:val="none" w:sz="0" w:space="0" w:color="auto"/>
            <w:left w:val="none" w:sz="0" w:space="0" w:color="auto"/>
            <w:bottom w:val="none" w:sz="0" w:space="0" w:color="auto"/>
            <w:right w:val="none" w:sz="0" w:space="0" w:color="auto"/>
          </w:divBdr>
        </w:div>
        <w:div w:id="127479857">
          <w:marLeft w:val="640"/>
          <w:marRight w:val="0"/>
          <w:marTop w:val="0"/>
          <w:marBottom w:val="0"/>
          <w:divBdr>
            <w:top w:val="none" w:sz="0" w:space="0" w:color="auto"/>
            <w:left w:val="none" w:sz="0" w:space="0" w:color="auto"/>
            <w:bottom w:val="none" w:sz="0" w:space="0" w:color="auto"/>
            <w:right w:val="none" w:sz="0" w:space="0" w:color="auto"/>
          </w:divBdr>
        </w:div>
        <w:div w:id="31006313">
          <w:marLeft w:val="640"/>
          <w:marRight w:val="0"/>
          <w:marTop w:val="0"/>
          <w:marBottom w:val="0"/>
          <w:divBdr>
            <w:top w:val="none" w:sz="0" w:space="0" w:color="auto"/>
            <w:left w:val="none" w:sz="0" w:space="0" w:color="auto"/>
            <w:bottom w:val="none" w:sz="0" w:space="0" w:color="auto"/>
            <w:right w:val="none" w:sz="0" w:space="0" w:color="auto"/>
          </w:divBdr>
        </w:div>
        <w:div w:id="1302543875">
          <w:marLeft w:val="640"/>
          <w:marRight w:val="0"/>
          <w:marTop w:val="0"/>
          <w:marBottom w:val="0"/>
          <w:divBdr>
            <w:top w:val="none" w:sz="0" w:space="0" w:color="auto"/>
            <w:left w:val="none" w:sz="0" w:space="0" w:color="auto"/>
            <w:bottom w:val="none" w:sz="0" w:space="0" w:color="auto"/>
            <w:right w:val="none" w:sz="0" w:space="0" w:color="auto"/>
          </w:divBdr>
        </w:div>
        <w:div w:id="571626655">
          <w:marLeft w:val="640"/>
          <w:marRight w:val="0"/>
          <w:marTop w:val="0"/>
          <w:marBottom w:val="0"/>
          <w:divBdr>
            <w:top w:val="none" w:sz="0" w:space="0" w:color="auto"/>
            <w:left w:val="none" w:sz="0" w:space="0" w:color="auto"/>
            <w:bottom w:val="none" w:sz="0" w:space="0" w:color="auto"/>
            <w:right w:val="none" w:sz="0" w:space="0" w:color="auto"/>
          </w:divBdr>
        </w:div>
        <w:div w:id="1696619304">
          <w:marLeft w:val="640"/>
          <w:marRight w:val="0"/>
          <w:marTop w:val="0"/>
          <w:marBottom w:val="0"/>
          <w:divBdr>
            <w:top w:val="none" w:sz="0" w:space="0" w:color="auto"/>
            <w:left w:val="none" w:sz="0" w:space="0" w:color="auto"/>
            <w:bottom w:val="none" w:sz="0" w:space="0" w:color="auto"/>
            <w:right w:val="none" w:sz="0" w:space="0" w:color="auto"/>
          </w:divBdr>
        </w:div>
        <w:div w:id="1959407803">
          <w:marLeft w:val="640"/>
          <w:marRight w:val="0"/>
          <w:marTop w:val="0"/>
          <w:marBottom w:val="0"/>
          <w:divBdr>
            <w:top w:val="none" w:sz="0" w:space="0" w:color="auto"/>
            <w:left w:val="none" w:sz="0" w:space="0" w:color="auto"/>
            <w:bottom w:val="none" w:sz="0" w:space="0" w:color="auto"/>
            <w:right w:val="none" w:sz="0" w:space="0" w:color="auto"/>
          </w:divBdr>
        </w:div>
        <w:div w:id="413866530">
          <w:marLeft w:val="640"/>
          <w:marRight w:val="0"/>
          <w:marTop w:val="0"/>
          <w:marBottom w:val="0"/>
          <w:divBdr>
            <w:top w:val="none" w:sz="0" w:space="0" w:color="auto"/>
            <w:left w:val="none" w:sz="0" w:space="0" w:color="auto"/>
            <w:bottom w:val="none" w:sz="0" w:space="0" w:color="auto"/>
            <w:right w:val="none" w:sz="0" w:space="0" w:color="auto"/>
          </w:divBdr>
        </w:div>
        <w:div w:id="617833600">
          <w:marLeft w:val="640"/>
          <w:marRight w:val="0"/>
          <w:marTop w:val="0"/>
          <w:marBottom w:val="0"/>
          <w:divBdr>
            <w:top w:val="none" w:sz="0" w:space="0" w:color="auto"/>
            <w:left w:val="none" w:sz="0" w:space="0" w:color="auto"/>
            <w:bottom w:val="none" w:sz="0" w:space="0" w:color="auto"/>
            <w:right w:val="none" w:sz="0" w:space="0" w:color="auto"/>
          </w:divBdr>
        </w:div>
        <w:div w:id="37052441">
          <w:marLeft w:val="640"/>
          <w:marRight w:val="0"/>
          <w:marTop w:val="0"/>
          <w:marBottom w:val="0"/>
          <w:divBdr>
            <w:top w:val="none" w:sz="0" w:space="0" w:color="auto"/>
            <w:left w:val="none" w:sz="0" w:space="0" w:color="auto"/>
            <w:bottom w:val="none" w:sz="0" w:space="0" w:color="auto"/>
            <w:right w:val="none" w:sz="0" w:space="0" w:color="auto"/>
          </w:divBdr>
        </w:div>
        <w:div w:id="2011516419">
          <w:marLeft w:val="640"/>
          <w:marRight w:val="0"/>
          <w:marTop w:val="0"/>
          <w:marBottom w:val="0"/>
          <w:divBdr>
            <w:top w:val="none" w:sz="0" w:space="0" w:color="auto"/>
            <w:left w:val="none" w:sz="0" w:space="0" w:color="auto"/>
            <w:bottom w:val="none" w:sz="0" w:space="0" w:color="auto"/>
            <w:right w:val="none" w:sz="0" w:space="0" w:color="auto"/>
          </w:divBdr>
        </w:div>
        <w:div w:id="263658377">
          <w:marLeft w:val="640"/>
          <w:marRight w:val="0"/>
          <w:marTop w:val="0"/>
          <w:marBottom w:val="0"/>
          <w:divBdr>
            <w:top w:val="none" w:sz="0" w:space="0" w:color="auto"/>
            <w:left w:val="none" w:sz="0" w:space="0" w:color="auto"/>
            <w:bottom w:val="none" w:sz="0" w:space="0" w:color="auto"/>
            <w:right w:val="none" w:sz="0" w:space="0" w:color="auto"/>
          </w:divBdr>
        </w:div>
        <w:div w:id="638074123">
          <w:marLeft w:val="640"/>
          <w:marRight w:val="0"/>
          <w:marTop w:val="0"/>
          <w:marBottom w:val="0"/>
          <w:divBdr>
            <w:top w:val="none" w:sz="0" w:space="0" w:color="auto"/>
            <w:left w:val="none" w:sz="0" w:space="0" w:color="auto"/>
            <w:bottom w:val="none" w:sz="0" w:space="0" w:color="auto"/>
            <w:right w:val="none" w:sz="0" w:space="0" w:color="auto"/>
          </w:divBdr>
        </w:div>
        <w:div w:id="1621499075">
          <w:marLeft w:val="640"/>
          <w:marRight w:val="0"/>
          <w:marTop w:val="0"/>
          <w:marBottom w:val="0"/>
          <w:divBdr>
            <w:top w:val="none" w:sz="0" w:space="0" w:color="auto"/>
            <w:left w:val="none" w:sz="0" w:space="0" w:color="auto"/>
            <w:bottom w:val="none" w:sz="0" w:space="0" w:color="auto"/>
            <w:right w:val="none" w:sz="0" w:space="0" w:color="auto"/>
          </w:divBdr>
        </w:div>
        <w:div w:id="1545823534">
          <w:marLeft w:val="640"/>
          <w:marRight w:val="0"/>
          <w:marTop w:val="0"/>
          <w:marBottom w:val="0"/>
          <w:divBdr>
            <w:top w:val="none" w:sz="0" w:space="0" w:color="auto"/>
            <w:left w:val="none" w:sz="0" w:space="0" w:color="auto"/>
            <w:bottom w:val="none" w:sz="0" w:space="0" w:color="auto"/>
            <w:right w:val="none" w:sz="0" w:space="0" w:color="auto"/>
          </w:divBdr>
        </w:div>
        <w:div w:id="1083797439">
          <w:marLeft w:val="640"/>
          <w:marRight w:val="0"/>
          <w:marTop w:val="0"/>
          <w:marBottom w:val="0"/>
          <w:divBdr>
            <w:top w:val="none" w:sz="0" w:space="0" w:color="auto"/>
            <w:left w:val="none" w:sz="0" w:space="0" w:color="auto"/>
            <w:bottom w:val="none" w:sz="0" w:space="0" w:color="auto"/>
            <w:right w:val="none" w:sz="0" w:space="0" w:color="auto"/>
          </w:divBdr>
        </w:div>
        <w:div w:id="2084984069">
          <w:marLeft w:val="640"/>
          <w:marRight w:val="0"/>
          <w:marTop w:val="0"/>
          <w:marBottom w:val="0"/>
          <w:divBdr>
            <w:top w:val="none" w:sz="0" w:space="0" w:color="auto"/>
            <w:left w:val="none" w:sz="0" w:space="0" w:color="auto"/>
            <w:bottom w:val="none" w:sz="0" w:space="0" w:color="auto"/>
            <w:right w:val="none" w:sz="0" w:space="0" w:color="auto"/>
          </w:divBdr>
        </w:div>
        <w:div w:id="221134902">
          <w:marLeft w:val="640"/>
          <w:marRight w:val="0"/>
          <w:marTop w:val="0"/>
          <w:marBottom w:val="0"/>
          <w:divBdr>
            <w:top w:val="none" w:sz="0" w:space="0" w:color="auto"/>
            <w:left w:val="none" w:sz="0" w:space="0" w:color="auto"/>
            <w:bottom w:val="none" w:sz="0" w:space="0" w:color="auto"/>
            <w:right w:val="none" w:sz="0" w:space="0" w:color="auto"/>
          </w:divBdr>
        </w:div>
        <w:div w:id="1594316065">
          <w:marLeft w:val="640"/>
          <w:marRight w:val="0"/>
          <w:marTop w:val="0"/>
          <w:marBottom w:val="0"/>
          <w:divBdr>
            <w:top w:val="none" w:sz="0" w:space="0" w:color="auto"/>
            <w:left w:val="none" w:sz="0" w:space="0" w:color="auto"/>
            <w:bottom w:val="none" w:sz="0" w:space="0" w:color="auto"/>
            <w:right w:val="none" w:sz="0" w:space="0" w:color="auto"/>
          </w:divBdr>
        </w:div>
        <w:div w:id="211818868">
          <w:marLeft w:val="640"/>
          <w:marRight w:val="0"/>
          <w:marTop w:val="0"/>
          <w:marBottom w:val="0"/>
          <w:divBdr>
            <w:top w:val="none" w:sz="0" w:space="0" w:color="auto"/>
            <w:left w:val="none" w:sz="0" w:space="0" w:color="auto"/>
            <w:bottom w:val="none" w:sz="0" w:space="0" w:color="auto"/>
            <w:right w:val="none" w:sz="0" w:space="0" w:color="auto"/>
          </w:divBdr>
        </w:div>
        <w:div w:id="690032014">
          <w:marLeft w:val="640"/>
          <w:marRight w:val="0"/>
          <w:marTop w:val="0"/>
          <w:marBottom w:val="0"/>
          <w:divBdr>
            <w:top w:val="none" w:sz="0" w:space="0" w:color="auto"/>
            <w:left w:val="none" w:sz="0" w:space="0" w:color="auto"/>
            <w:bottom w:val="none" w:sz="0" w:space="0" w:color="auto"/>
            <w:right w:val="none" w:sz="0" w:space="0" w:color="auto"/>
          </w:divBdr>
        </w:div>
        <w:div w:id="673530578">
          <w:marLeft w:val="640"/>
          <w:marRight w:val="0"/>
          <w:marTop w:val="0"/>
          <w:marBottom w:val="0"/>
          <w:divBdr>
            <w:top w:val="none" w:sz="0" w:space="0" w:color="auto"/>
            <w:left w:val="none" w:sz="0" w:space="0" w:color="auto"/>
            <w:bottom w:val="none" w:sz="0" w:space="0" w:color="auto"/>
            <w:right w:val="none" w:sz="0" w:space="0" w:color="auto"/>
          </w:divBdr>
        </w:div>
        <w:div w:id="393241705">
          <w:marLeft w:val="640"/>
          <w:marRight w:val="0"/>
          <w:marTop w:val="0"/>
          <w:marBottom w:val="0"/>
          <w:divBdr>
            <w:top w:val="none" w:sz="0" w:space="0" w:color="auto"/>
            <w:left w:val="none" w:sz="0" w:space="0" w:color="auto"/>
            <w:bottom w:val="none" w:sz="0" w:space="0" w:color="auto"/>
            <w:right w:val="none" w:sz="0" w:space="0" w:color="auto"/>
          </w:divBdr>
        </w:div>
        <w:div w:id="497120043">
          <w:marLeft w:val="640"/>
          <w:marRight w:val="0"/>
          <w:marTop w:val="0"/>
          <w:marBottom w:val="0"/>
          <w:divBdr>
            <w:top w:val="none" w:sz="0" w:space="0" w:color="auto"/>
            <w:left w:val="none" w:sz="0" w:space="0" w:color="auto"/>
            <w:bottom w:val="none" w:sz="0" w:space="0" w:color="auto"/>
            <w:right w:val="none" w:sz="0" w:space="0" w:color="auto"/>
          </w:divBdr>
        </w:div>
        <w:div w:id="893128529">
          <w:marLeft w:val="640"/>
          <w:marRight w:val="0"/>
          <w:marTop w:val="0"/>
          <w:marBottom w:val="0"/>
          <w:divBdr>
            <w:top w:val="none" w:sz="0" w:space="0" w:color="auto"/>
            <w:left w:val="none" w:sz="0" w:space="0" w:color="auto"/>
            <w:bottom w:val="none" w:sz="0" w:space="0" w:color="auto"/>
            <w:right w:val="none" w:sz="0" w:space="0" w:color="auto"/>
          </w:divBdr>
        </w:div>
        <w:div w:id="404576100">
          <w:marLeft w:val="640"/>
          <w:marRight w:val="0"/>
          <w:marTop w:val="0"/>
          <w:marBottom w:val="0"/>
          <w:divBdr>
            <w:top w:val="none" w:sz="0" w:space="0" w:color="auto"/>
            <w:left w:val="none" w:sz="0" w:space="0" w:color="auto"/>
            <w:bottom w:val="none" w:sz="0" w:space="0" w:color="auto"/>
            <w:right w:val="none" w:sz="0" w:space="0" w:color="auto"/>
          </w:divBdr>
        </w:div>
        <w:div w:id="667057226">
          <w:marLeft w:val="640"/>
          <w:marRight w:val="0"/>
          <w:marTop w:val="0"/>
          <w:marBottom w:val="0"/>
          <w:divBdr>
            <w:top w:val="none" w:sz="0" w:space="0" w:color="auto"/>
            <w:left w:val="none" w:sz="0" w:space="0" w:color="auto"/>
            <w:bottom w:val="none" w:sz="0" w:space="0" w:color="auto"/>
            <w:right w:val="none" w:sz="0" w:space="0" w:color="auto"/>
          </w:divBdr>
        </w:div>
        <w:div w:id="213784006">
          <w:marLeft w:val="640"/>
          <w:marRight w:val="0"/>
          <w:marTop w:val="0"/>
          <w:marBottom w:val="0"/>
          <w:divBdr>
            <w:top w:val="none" w:sz="0" w:space="0" w:color="auto"/>
            <w:left w:val="none" w:sz="0" w:space="0" w:color="auto"/>
            <w:bottom w:val="none" w:sz="0" w:space="0" w:color="auto"/>
            <w:right w:val="none" w:sz="0" w:space="0" w:color="auto"/>
          </w:divBdr>
        </w:div>
        <w:div w:id="1374428297">
          <w:marLeft w:val="640"/>
          <w:marRight w:val="0"/>
          <w:marTop w:val="0"/>
          <w:marBottom w:val="0"/>
          <w:divBdr>
            <w:top w:val="none" w:sz="0" w:space="0" w:color="auto"/>
            <w:left w:val="none" w:sz="0" w:space="0" w:color="auto"/>
            <w:bottom w:val="none" w:sz="0" w:space="0" w:color="auto"/>
            <w:right w:val="none" w:sz="0" w:space="0" w:color="auto"/>
          </w:divBdr>
        </w:div>
        <w:div w:id="470709717">
          <w:marLeft w:val="640"/>
          <w:marRight w:val="0"/>
          <w:marTop w:val="0"/>
          <w:marBottom w:val="0"/>
          <w:divBdr>
            <w:top w:val="none" w:sz="0" w:space="0" w:color="auto"/>
            <w:left w:val="none" w:sz="0" w:space="0" w:color="auto"/>
            <w:bottom w:val="none" w:sz="0" w:space="0" w:color="auto"/>
            <w:right w:val="none" w:sz="0" w:space="0" w:color="auto"/>
          </w:divBdr>
        </w:div>
        <w:div w:id="2038387317">
          <w:marLeft w:val="640"/>
          <w:marRight w:val="0"/>
          <w:marTop w:val="0"/>
          <w:marBottom w:val="0"/>
          <w:divBdr>
            <w:top w:val="none" w:sz="0" w:space="0" w:color="auto"/>
            <w:left w:val="none" w:sz="0" w:space="0" w:color="auto"/>
            <w:bottom w:val="none" w:sz="0" w:space="0" w:color="auto"/>
            <w:right w:val="none" w:sz="0" w:space="0" w:color="auto"/>
          </w:divBdr>
        </w:div>
        <w:div w:id="1466049611">
          <w:marLeft w:val="640"/>
          <w:marRight w:val="0"/>
          <w:marTop w:val="0"/>
          <w:marBottom w:val="0"/>
          <w:divBdr>
            <w:top w:val="none" w:sz="0" w:space="0" w:color="auto"/>
            <w:left w:val="none" w:sz="0" w:space="0" w:color="auto"/>
            <w:bottom w:val="none" w:sz="0" w:space="0" w:color="auto"/>
            <w:right w:val="none" w:sz="0" w:space="0" w:color="auto"/>
          </w:divBdr>
        </w:div>
        <w:div w:id="1888491418">
          <w:marLeft w:val="640"/>
          <w:marRight w:val="0"/>
          <w:marTop w:val="0"/>
          <w:marBottom w:val="0"/>
          <w:divBdr>
            <w:top w:val="none" w:sz="0" w:space="0" w:color="auto"/>
            <w:left w:val="none" w:sz="0" w:space="0" w:color="auto"/>
            <w:bottom w:val="none" w:sz="0" w:space="0" w:color="auto"/>
            <w:right w:val="none" w:sz="0" w:space="0" w:color="auto"/>
          </w:divBdr>
        </w:div>
        <w:div w:id="1731461455">
          <w:marLeft w:val="640"/>
          <w:marRight w:val="0"/>
          <w:marTop w:val="0"/>
          <w:marBottom w:val="0"/>
          <w:divBdr>
            <w:top w:val="none" w:sz="0" w:space="0" w:color="auto"/>
            <w:left w:val="none" w:sz="0" w:space="0" w:color="auto"/>
            <w:bottom w:val="none" w:sz="0" w:space="0" w:color="auto"/>
            <w:right w:val="none" w:sz="0" w:space="0" w:color="auto"/>
          </w:divBdr>
        </w:div>
        <w:div w:id="421493610">
          <w:marLeft w:val="640"/>
          <w:marRight w:val="0"/>
          <w:marTop w:val="0"/>
          <w:marBottom w:val="0"/>
          <w:divBdr>
            <w:top w:val="none" w:sz="0" w:space="0" w:color="auto"/>
            <w:left w:val="none" w:sz="0" w:space="0" w:color="auto"/>
            <w:bottom w:val="none" w:sz="0" w:space="0" w:color="auto"/>
            <w:right w:val="none" w:sz="0" w:space="0" w:color="auto"/>
          </w:divBdr>
        </w:div>
        <w:div w:id="798185350">
          <w:marLeft w:val="640"/>
          <w:marRight w:val="0"/>
          <w:marTop w:val="0"/>
          <w:marBottom w:val="0"/>
          <w:divBdr>
            <w:top w:val="none" w:sz="0" w:space="0" w:color="auto"/>
            <w:left w:val="none" w:sz="0" w:space="0" w:color="auto"/>
            <w:bottom w:val="none" w:sz="0" w:space="0" w:color="auto"/>
            <w:right w:val="none" w:sz="0" w:space="0" w:color="auto"/>
          </w:divBdr>
        </w:div>
        <w:div w:id="523858970">
          <w:marLeft w:val="640"/>
          <w:marRight w:val="0"/>
          <w:marTop w:val="0"/>
          <w:marBottom w:val="0"/>
          <w:divBdr>
            <w:top w:val="none" w:sz="0" w:space="0" w:color="auto"/>
            <w:left w:val="none" w:sz="0" w:space="0" w:color="auto"/>
            <w:bottom w:val="none" w:sz="0" w:space="0" w:color="auto"/>
            <w:right w:val="none" w:sz="0" w:space="0" w:color="auto"/>
          </w:divBdr>
        </w:div>
        <w:div w:id="438373786">
          <w:marLeft w:val="640"/>
          <w:marRight w:val="0"/>
          <w:marTop w:val="0"/>
          <w:marBottom w:val="0"/>
          <w:divBdr>
            <w:top w:val="none" w:sz="0" w:space="0" w:color="auto"/>
            <w:left w:val="none" w:sz="0" w:space="0" w:color="auto"/>
            <w:bottom w:val="none" w:sz="0" w:space="0" w:color="auto"/>
            <w:right w:val="none" w:sz="0" w:space="0" w:color="auto"/>
          </w:divBdr>
        </w:div>
        <w:div w:id="450636919">
          <w:marLeft w:val="640"/>
          <w:marRight w:val="0"/>
          <w:marTop w:val="0"/>
          <w:marBottom w:val="0"/>
          <w:divBdr>
            <w:top w:val="none" w:sz="0" w:space="0" w:color="auto"/>
            <w:left w:val="none" w:sz="0" w:space="0" w:color="auto"/>
            <w:bottom w:val="none" w:sz="0" w:space="0" w:color="auto"/>
            <w:right w:val="none" w:sz="0" w:space="0" w:color="auto"/>
          </w:divBdr>
        </w:div>
        <w:div w:id="1270042097">
          <w:marLeft w:val="640"/>
          <w:marRight w:val="0"/>
          <w:marTop w:val="0"/>
          <w:marBottom w:val="0"/>
          <w:divBdr>
            <w:top w:val="none" w:sz="0" w:space="0" w:color="auto"/>
            <w:left w:val="none" w:sz="0" w:space="0" w:color="auto"/>
            <w:bottom w:val="none" w:sz="0" w:space="0" w:color="auto"/>
            <w:right w:val="none" w:sz="0" w:space="0" w:color="auto"/>
          </w:divBdr>
        </w:div>
        <w:div w:id="1174300515">
          <w:marLeft w:val="640"/>
          <w:marRight w:val="0"/>
          <w:marTop w:val="0"/>
          <w:marBottom w:val="0"/>
          <w:divBdr>
            <w:top w:val="none" w:sz="0" w:space="0" w:color="auto"/>
            <w:left w:val="none" w:sz="0" w:space="0" w:color="auto"/>
            <w:bottom w:val="none" w:sz="0" w:space="0" w:color="auto"/>
            <w:right w:val="none" w:sz="0" w:space="0" w:color="auto"/>
          </w:divBdr>
        </w:div>
      </w:divsChild>
    </w:div>
    <w:div w:id="906839705">
      <w:bodyDiv w:val="1"/>
      <w:marLeft w:val="0"/>
      <w:marRight w:val="0"/>
      <w:marTop w:val="0"/>
      <w:marBottom w:val="0"/>
      <w:divBdr>
        <w:top w:val="none" w:sz="0" w:space="0" w:color="auto"/>
        <w:left w:val="none" w:sz="0" w:space="0" w:color="auto"/>
        <w:bottom w:val="none" w:sz="0" w:space="0" w:color="auto"/>
        <w:right w:val="none" w:sz="0" w:space="0" w:color="auto"/>
      </w:divBdr>
      <w:divsChild>
        <w:div w:id="268515591">
          <w:marLeft w:val="640"/>
          <w:marRight w:val="0"/>
          <w:marTop w:val="0"/>
          <w:marBottom w:val="0"/>
          <w:divBdr>
            <w:top w:val="none" w:sz="0" w:space="0" w:color="auto"/>
            <w:left w:val="none" w:sz="0" w:space="0" w:color="auto"/>
            <w:bottom w:val="none" w:sz="0" w:space="0" w:color="auto"/>
            <w:right w:val="none" w:sz="0" w:space="0" w:color="auto"/>
          </w:divBdr>
        </w:div>
        <w:div w:id="108281417">
          <w:marLeft w:val="640"/>
          <w:marRight w:val="0"/>
          <w:marTop w:val="0"/>
          <w:marBottom w:val="0"/>
          <w:divBdr>
            <w:top w:val="none" w:sz="0" w:space="0" w:color="auto"/>
            <w:left w:val="none" w:sz="0" w:space="0" w:color="auto"/>
            <w:bottom w:val="none" w:sz="0" w:space="0" w:color="auto"/>
            <w:right w:val="none" w:sz="0" w:space="0" w:color="auto"/>
          </w:divBdr>
        </w:div>
        <w:div w:id="1534729620">
          <w:marLeft w:val="640"/>
          <w:marRight w:val="0"/>
          <w:marTop w:val="0"/>
          <w:marBottom w:val="0"/>
          <w:divBdr>
            <w:top w:val="none" w:sz="0" w:space="0" w:color="auto"/>
            <w:left w:val="none" w:sz="0" w:space="0" w:color="auto"/>
            <w:bottom w:val="none" w:sz="0" w:space="0" w:color="auto"/>
            <w:right w:val="none" w:sz="0" w:space="0" w:color="auto"/>
          </w:divBdr>
        </w:div>
        <w:div w:id="1078215395">
          <w:marLeft w:val="640"/>
          <w:marRight w:val="0"/>
          <w:marTop w:val="0"/>
          <w:marBottom w:val="0"/>
          <w:divBdr>
            <w:top w:val="none" w:sz="0" w:space="0" w:color="auto"/>
            <w:left w:val="none" w:sz="0" w:space="0" w:color="auto"/>
            <w:bottom w:val="none" w:sz="0" w:space="0" w:color="auto"/>
            <w:right w:val="none" w:sz="0" w:space="0" w:color="auto"/>
          </w:divBdr>
        </w:div>
        <w:div w:id="1986735051">
          <w:marLeft w:val="640"/>
          <w:marRight w:val="0"/>
          <w:marTop w:val="0"/>
          <w:marBottom w:val="0"/>
          <w:divBdr>
            <w:top w:val="none" w:sz="0" w:space="0" w:color="auto"/>
            <w:left w:val="none" w:sz="0" w:space="0" w:color="auto"/>
            <w:bottom w:val="none" w:sz="0" w:space="0" w:color="auto"/>
            <w:right w:val="none" w:sz="0" w:space="0" w:color="auto"/>
          </w:divBdr>
        </w:div>
        <w:div w:id="539980676">
          <w:marLeft w:val="640"/>
          <w:marRight w:val="0"/>
          <w:marTop w:val="0"/>
          <w:marBottom w:val="0"/>
          <w:divBdr>
            <w:top w:val="none" w:sz="0" w:space="0" w:color="auto"/>
            <w:left w:val="none" w:sz="0" w:space="0" w:color="auto"/>
            <w:bottom w:val="none" w:sz="0" w:space="0" w:color="auto"/>
            <w:right w:val="none" w:sz="0" w:space="0" w:color="auto"/>
          </w:divBdr>
        </w:div>
        <w:div w:id="918103887">
          <w:marLeft w:val="640"/>
          <w:marRight w:val="0"/>
          <w:marTop w:val="0"/>
          <w:marBottom w:val="0"/>
          <w:divBdr>
            <w:top w:val="none" w:sz="0" w:space="0" w:color="auto"/>
            <w:left w:val="none" w:sz="0" w:space="0" w:color="auto"/>
            <w:bottom w:val="none" w:sz="0" w:space="0" w:color="auto"/>
            <w:right w:val="none" w:sz="0" w:space="0" w:color="auto"/>
          </w:divBdr>
        </w:div>
        <w:div w:id="1425375131">
          <w:marLeft w:val="640"/>
          <w:marRight w:val="0"/>
          <w:marTop w:val="0"/>
          <w:marBottom w:val="0"/>
          <w:divBdr>
            <w:top w:val="none" w:sz="0" w:space="0" w:color="auto"/>
            <w:left w:val="none" w:sz="0" w:space="0" w:color="auto"/>
            <w:bottom w:val="none" w:sz="0" w:space="0" w:color="auto"/>
            <w:right w:val="none" w:sz="0" w:space="0" w:color="auto"/>
          </w:divBdr>
        </w:div>
        <w:div w:id="1318804962">
          <w:marLeft w:val="640"/>
          <w:marRight w:val="0"/>
          <w:marTop w:val="0"/>
          <w:marBottom w:val="0"/>
          <w:divBdr>
            <w:top w:val="none" w:sz="0" w:space="0" w:color="auto"/>
            <w:left w:val="none" w:sz="0" w:space="0" w:color="auto"/>
            <w:bottom w:val="none" w:sz="0" w:space="0" w:color="auto"/>
            <w:right w:val="none" w:sz="0" w:space="0" w:color="auto"/>
          </w:divBdr>
        </w:div>
        <w:div w:id="540433967">
          <w:marLeft w:val="640"/>
          <w:marRight w:val="0"/>
          <w:marTop w:val="0"/>
          <w:marBottom w:val="0"/>
          <w:divBdr>
            <w:top w:val="none" w:sz="0" w:space="0" w:color="auto"/>
            <w:left w:val="none" w:sz="0" w:space="0" w:color="auto"/>
            <w:bottom w:val="none" w:sz="0" w:space="0" w:color="auto"/>
            <w:right w:val="none" w:sz="0" w:space="0" w:color="auto"/>
          </w:divBdr>
        </w:div>
        <w:div w:id="1027636779">
          <w:marLeft w:val="640"/>
          <w:marRight w:val="0"/>
          <w:marTop w:val="0"/>
          <w:marBottom w:val="0"/>
          <w:divBdr>
            <w:top w:val="none" w:sz="0" w:space="0" w:color="auto"/>
            <w:left w:val="none" w:sz="0" w:space="0" w:color="auto"/>
            <w:bottom w:val="none" w:sz="0" w:space="0" w:color="auto"/>
            <w:right w:val="none" w:sz="0" w:space="0" w:color="auto"/>
          </w:divBdr>
        </w:div>
        <w:div w:id="818887317">
          <w:marLeft w:val="640"/>
          <w:marRight w:val="0"/>
          <w:marTop w:val="0"/>
          <w:marBottom w:val="0"/>
          <w:divBdr>
            <w:top w:val="none" w:sz="0" w:space="0" w:color="auto"/>
            <w:left w:val="none" w:sz="0" w:space="0" w:color="auto"/>
            <w:bottom w:val="none" w:sz="0" w:space="0" w:color="auto"/>
            <w:right w:val="none" w:sz="0" w:space="0" w:color="auto"/>
          </w:divBdr>
        </w:div>
        <w:div w:id="1184442954">
          <w:marLeft w:val="640"/>
          <w:marRight w:val="0"/>
          <w:marTop w:val="0"/>
          <w:marBottom w:val="0"/>
          <w:divBdr>
            <w:top w:val="none" w:sz="0" w:space="0" w:color="auto"/>
            <w:left w:val="none" w:sz="0" w:space="0" w:color="auto"/>
            <w:bottom w:val="none" w:sz="0" w:space="0" w:color="auto"/>
            <w:right w:val="none" w:sz="0" w:space="0" w:color="auto"/>
          </w:divBdr>
        </w:div>
        <w:div w:id="1974631681">
          <w:marLeft w:val="640"/>
          <w:marRight w:val="0"/>
          <w:marTop w:val="0"/>
          <w:marBottom w:val="0"/>
          <w:divBdr>
            <w:top w:val="none" w:sz="0" w:space="0" w:color="auto"/>
            <w:left w:val="none" w:sz="0" w:space="0" w:color="auto"/>
            <w:bottom w:val="none" w:sz="0" w:space="0" w:color="auto"/>
            <w:right w:val="none" w:sz="0" w:space="0" w:color="auto"/>
          </w:divBdr>
        </w:div>
        <w:div w:id="1353150290">
          <w:marLeft w:val="640"/>
          <w:marRight w:val="0"/>
          <w:marTop w:val="0"/>
          <w:marBottom w:val="0"/>
          <w:divBdr>
            <w:top w:val="none" w:sz="0" w:space="0" w:color="auto"/>
            <w:left w:val="none" w:sz="0" w:space="0" w:color="auto"/>
            <w:bottom w:val="none" w:sz="0" w:space="0" w:color="auto"/>
            <w:right w:val="none" w:sz="0" w:space="0" w:color="auto"/>
          </w:divBdr>
        </w:div>
        <w:div w:id="512916264">
          <w:marLeft w:val="640"/>
          <w:marRight w:val="0"/>
          <w:marTop w:val="0"/>
          <w:marBottom w:val="0"/>
          <w:divBdr>
            <w:top w:val="none" w:sz="0" w:space="0" w:color="auto"/>
            <w:left w:val="none" w:sz="0" w:space="0" w:color="auto"/>
            <w:bottom w:val="none" w:sz="0" w:space="0" w:color="auto"/>
            <w:right w:val="none" w:sz="0" w:space="0" w:color="auto"/>
          </w:divBdr>
        </w:div>
        <w:div w:id="7677603">
          <w:marLeft w:val="640"/>
          <w:marRight w:val="0"/>
          <w:marTop w:val="0"/>
          <w:marBottom w:val="0"/>
          <w:divBdr>
            <w:top w:val="none" w:sz="0" w:space="0" w:color="auto"/>
            <w:left w:val="none" w:sz="0" w:space="0" w:color="auto"/>
            <w:bottom w:val="none" w:sz="0" w:space="0" w:color="auto"/>
            <w:right w:val="none" w:sz="0" w:space="0" w:color="auto"/>
          </w:divBdr>
        </w:div>
        <w:div w:id="686374130">
          <w:marLeft w:val="640"/>
          <w:marRight w:val="0"/>
          <w:marTop w:val="0"/>
          <w:marBottom w:val="0"/>
          <w:divBdr>
            <w:top w:val="none" w:sz="0" w:space="0" w:color="auto"/>
            <w:left w:val="none" w:sz="0" w:space="0" w:color="auto"/>
            <w:bottom w:val="none" w:sz="0" w:space="0" w:color="auto"/>
            <w:right w:val="none" w:sz="0" w:space="0" w:color="auto"/>
          </w:divBdr>
        </w:div>
        <w:div w:id="847867852">
          <w:marLeft w:val="640"/>
          <w:marRight w:val="0"/>
          <w:marTop w:val="0"/>
          <w:marBottom w:val="0"/>
          <w:divBdr>
            <w:top w:val="none" w:sz="0" w:space="0" w:color="auto"/>
            <w:left w:val="none" w:sz="0" w:space="0" w:color="auto"/>
            <w:bottom w:val="none" w:sz="0" w:space="0" w:color="auto"/>
            <w:right w:val="none" w:sz="0" w:space="0" w:color="auto"/>
          </w:divBdr>
        </w:div>
        <w:div w:id="1483236872">
          <w:marLeft w:val="640"/>
          <w:marRight w:val="0"/>
          <w:marTop w:val="0"/>
          <w:marBottom w:val="0"/>
          <w:divBdr>
            <w:top w:val="none" w:sz="0" w:space="0" w:color="auto"/>
            <w:left w:val="none" w:sz="0" w:space="0" w:color="auto"/>
            <w:bottom w:val="none" w:sz="0" w:space="0" w:color="auto"/>
            <w:right w:val="none" w:sz="0" w:space="0" w:color="auto"/>
          </w:divBdr>
        </w:div>
        <w:div w:id="2054191473">
          <w:marLeft w:val="640"/>
          <w:marRight w:val="0"/>
          <w:marTop w:val="0"/>
          <w:marBottom w:val="0"/>
          <w:divBdr>
            <w:top w:val="none" w:sz="0" w:space="0" w:color="auto"/>
            <w:left w:val="none" w:sz="0" w:space="0" w:color="auto"/>
            <w:bottom w:val="none" w:sz="0" w:space="0" w:color="auto"/>
            <w:right w:val="none" w:sz="0" w:space="0" w:color="auto"/>
          </w:divBdr>
        </w:div>
        <w:div w:id="1981879270">
          <w:marLeft w:val="640"/>
          <w:marRight w:val="0"/>
          <w:marTop w:val="0"/>
          <w:marBottom w:val="0"/>
          <w:divBdr>
            <w:top w:val="none" w:sz="0" w:space="0" w:color="auto"/>
            <w:left w:val="none" w:sz="0" w:space="0" w:color="auto"/>
            <w:bottom w:val="none" w:sz="0" w:space="0" w:color="auto"/>
            <w:right w:val="none" w:sz="0" w:space="0" w:color="auto"/>
          </w:divBdr>
        </w:div>
        <w:div w:id="42414350">
          <w:marLeft w:val="640"/>
          <w:marRight w:val="0"/>
          <w:marTop w:val="0"/>
          <w:marBottom w:val="0"/>
          <w:divBdr>
            <w:top w:val="none" w:sz="0" w:space="0" w:color="auto"/>
            <w:left w:val="none" w:sz="0" w:space="0" w:color="auto"/>
            <w:bottom w:val="none" w:sz="0" w:space="0" w:color="auto"/>
            <w:right w:val="none" w:sz="0" w:space="0" w:color="auto"/>
          </w:divBdr>
        </w:div>
        <w:div w:id="1951858922">
          <w:marLeft w:val="640"/>
          <w:marRight w:val="0"/>
          <w:marTop w:val="0"/>
          <w:marBottom w:val="0"/>
          <w:divBdr>
            <w:top w:val="none" w:sz="0" w:space="0" w:color="auto"/>
            <w:left w:val="none" w:sz="0" w:space="0" w:color="auto"/>
            <w:bottom w:val="none" w:sz="0" w:space="0" w:color="auto"/>
            <w:right w:val="none" w:sz="0" w:space="0" w:color="auto"/>
          </w:divBdr>
        </w:div>
        <w:div w:id="710618740">
          <w:marLeft w:val="640"/>
          <w:marRight w:val="0"/>
          <w:marTop w:val="0"/>
          <w:marBottom w:val="0"/>
          <w:divBdr>
            <w:top w:val="none" w:sz="0" w:space="0" w:color="auto"/>
            <w:left w:val="none" w:sz="0" w:space="0" w:color="auto"/>
            <w:bottom w:val="none" w:sz="0" w:space="0" w:color="auto"/>
            <w:right w:val="none" w:sz="0" w:space="0" w:color="auto"/>
          </w:divBdr>
        </w:div>
        <w:div w:id="788819082">
          <w:marLeft w:val="640"/>
          <w:marRight w:val="0"/>
          <w:marTop w:val="0"/>
          <w:marBottom w:val="0"/>
          <w:divBdr>
            <w:top w:val="none" w:sz="0" w:space="0" w:color="auto"/>
            <w:left w:val="none" w:sz="0" w:space="0" w:color="auto"/>
            <w:bottom w:val="none" w:sz="0" w:space="0" w:color="auto"/>
            <w:right w:val="none" w:sz="0" w:space="0" w:color="auto"/>
          </w:divBdr>
        </w:div>
        <w:div w:id="1070344092">
          <w:marLeft w:val="640"/>
          <w:marRight w:val="0"/>
          <w:marTop w:val="0"/>
          <w:marBottom w:val="0"/>
          <w:divBdr>
            <w:top w:val="none" w:sz="0" w:space="0" w:color="auto"/>
            <w:left w:val="none" w:sz="0" w:space="0" w:color="auto"/>
            <w:bottom w:val="none" w:sz="0" w:space="0" w:color="auto"/>
            <w:right w:val="none" w:sz="0" w:space="0" w:color="auto"/>
          </w:divBdr>
        </w:div>
        <w:div w:id="1124157798">
          <w:marLeft w:val="640"/>
          <w:marRight w:val="0"/>
          <w:marTop w:val="0"/>
          <w:marBottom w:val="0"/>
          <w:divBdr>
            <w:top w:val="none" w:sz="0" w:space="0" w:color="auto"/>
            <w:left w:val="none" w:sz="0" w:space="0" w:color="auto"/>
            <w:bottom w:val="none" w:sz="0" w:space="0" w:color="auto"/>
            <w:right w:val="none" w:sz="0" w:space="0" w:color="auto"/>
          </w:divBdr>
        </w:div>
        <w:div w:id="133761734">
          <w:marLeft w:val="640"/>
          <w:marRight w:val="0"/>
          <w:marTop w:val="0"/>
          <w:marBottom w:val="0"/>
          <w:divBdr>
            <w:top w:val="none" w:sz="0" w:space="0" w:color="auto"/>
            <w:left w:val="none" w:sz="0" w:space="0" w:color="auto"/>
            <w:bottom w:val="none" w:sz="0" w:space="0" w:color="auto"/>
            <w:right w:val="none" w:sz="0" w:space="0" w:color="auto"/>
          </w:divBdr>
        </w:div>
        <w:div w:id="634989126">
          <w:marLeft w:val="640"/>
          <w:marRight w:val="0"/>
          <w:marTop w:val="0"/>
          <w:marBottom w:val="0"/>
          <w:divBdr>
            <w:top w:val="none" w:sz="0" w:space="0" w:color="auto"/>
            <w:left w:val="none" w:sz="0" w:space="0" w:color="auto"/>
            <w:bottom w:val="none" w:sz="0" w:space="0" w:color="auto"/>
            <w:right w:val="none" w:sz="0" w:space="0" w:color="auto"/>
          </w:divBdr>
        </w:div>
        <w:div w:id="343291111">
          <w:marLeft w:val="640"/>
          <w:marRight w:val="0"/>
          <w:marTop w:val="0"/>
          <w:marBottom w:val="0"/>
          <w:divBdr>
            <w:top w:val="none" w:sz="0" w:space="0" w:color="auto"/>
            <w:left w:val="none" w:sz="0" w:space="0" w:color="auto"/>
            <w:bottom w:val="none" w:sz="0" w:space="0" w:color="auto"/>
            <w:right w:val="none" w:sz="0" w:space="0" w:color="auto"/>
          </w:divBdr>
        </w:div>
        <w:div w:id="1095905815">
          <w:marLeft w:val="640"/>
          <w:marRight w:val="0"/>
          <w:marTop w:val="0"/>
          <w:marBottom w:val="0"/>
          <w:divBdr>
            <w:top w:val="none" w:sz="0" w:space="0" w:color="auto"/>
            <w:left w:val="none" w:sz="0" w:space="0" w:color="auto"/>
            <w:bottom w:val="none" w:sz="0" w:space="0" w:color="auto"/>
            <w:right w:val="none" w:sz="0" w:space="0" w:color="auto"/>
          </w:divBdr>
        </w:div>
        <w:div w:id="1674992803">
          <w:marLeft w:val="640"/>
          <w:marRight w:val="0"/>
          <w:marTop w:val="0"/>
          <w:marBottom w:val="0"/>
          <w:divBdr>
            <w:top w:val="none" w:sz="0" w:space="0" w:color="auto"/>
            <w:left w:val="none" w:sz="0" w:space="0" w:color="auto"/>
            <w:bottom w:val="none" w:sz="0" w:space="0" w:color="auto"/>
            <w:right w:val="none" w:sz="0" w:space="0" w:color="auto"/>
          </w:divBdr>
        </w:div>
        <w:div w:id="1712999128">
          <w:marLeft w:val="640"/>
          <w:marRight w:val="0"/>
          <w:marTop w:val="0"/>
          <w:marBottom w:val="0"/>
          <w:divBdr>
            <w:top w:val="none" w:sz="0" w:space="0" w:color="auto"/>
            <w:left w:val="none" w:sz="0" w:space="0" w:color="auto"/>
            <w:bottom w:val="none" w:sz="0" w:space="0" w:color="auto"/>
            <w:right w:val="none" w:sz="0" w:space="0" w:color="auto"/>
          </w:divBdr>
        </w:div>
        <w:div w:id="137112919">
          <w:marLeft w:val="640"/>
          <w:marRight w:val="0"/>
          <w:marTop w:val="0"/>
          <w:marBottom w:val="0"/>
          <w:divBdr>
            <w:top w:val="none" w:sz="0" w:space="0" w:color="auto"/>
            <w:left w:val="none" w:sz="0" w:space="0" w:color="auto"/>
            <w:bottom w:val="none" w:sz="0" w:space="0" w:color="auto"/>
            <w:right w:val="none" w:sz="0" w:space="0" w:color="auto"/>
          </w:divBdr>
        </w:div>
        <w:div w:id="303895685">
          <w:marLeft w:val="640"/>
          <w:marRight w:val="0"/>
          <w:marTop w:val="0"/>
          <w:marBottom w:val="0"/>
          <w:divBdr>
            <w:top w:val="none" w:sz="0" w:space="0" w:color="auto"/>
            <w:left w:val="none" w:sz="0" w:space="0" w:color="auto"/>
            <w:bottom w:val="none" w:sz="0" w:space="0" w:color="auto"/>
            <w:right w:val="none" w:sz="0" w:space="0" w:color="auto"/>
          </w:divBdr>
        </w:div>
        <w:div w:id="1646398247">
          <w:marLeft w:val="640"/>
          <w:marRight w:val="0"/>
          <w:marTop w:val="0"/>
          <w:marBottom w:val="0"/>
          <w:divBdr>
            <w:top w:val="none" w:sz="0" w:space="0" w:color="auto"/>
            <w:left w:val="none" w:sz="0" w:space="0" w:color="auto"/>
            <w:bottom w:val="none" w:sz="0" w:space="0" w:color="auto"/>
            <w:right w:val="none" w:sz="0" w:space="0" w:color="auto"/>
          </w:divBdr>
        </w:div>
        <w:div w:id="2128892830">
          <w:marLeft w:val="640"/>
          <w:marRight w:val="0"/>
          <w:marTop w:val="0"/>
          <w:marBottom w:val="0"/>
          <w:divBdr>
            <w:top w:val="none" w:sz="0" w:space="0" w:color="auto"/>
            <w:left w:val="none" w:sz="0" w:space="0" w:color="auto"/>
            <w:bottom w:val="none" w:sz="0" w:space="0" w:color="auto"/>
            <w:right w:val="none" w:sz="0" w:space="0" w:color="auto"/>
          </w:divBdr>
        </w:div>
        <w:div w:id="1613972795">
          <w:marLeft w:val="640"/>
          <w:marRight w:val="0"/>
          <w:marTop w:val="0"/>
          <w:marBottom w:val="0"/>
          <w:divBdr>
            <w:top w:val="none" w:sz="0" w:space="0" w:color="auto"/>
            <w:left w:val="none" w:sz="0" w:space="0" w:color="auto"/>
            <w:bottom w:val="none" w:sz="0" w:space="0" w:color="auto"/>
            <w:right w:val="none" w:sz="0" w:space="0" w:color="auto"/>
          </w:divBdr>
        </w:div>
        <w:div w:id="512885100">
          <w:marLeft w:val="640"/>
          <w:marRight w:val="0"/>
          <w:marTop w:val="0"/>
          <w:marBottom w:val="0"/>
          <w:divBdr>
            <w:top w:val="none" w:sz="0" w:space="0" w:color="auto"/>
            <w:left w:val="none" w:sz="0" w:space="0" w:color="auto"/>
            <w:bottom w:val="none" w:sz="0" w:space="0" w:color="auto"/>
            <w:right w:val="none" w:sz="0" w:space="0" w:color="auto"/>
          </w:divBdr>
        </w:div>
        <w:div w:id="161941620">
          <w:marLeft w:val="640"/>
          <w:marRight w:val="0"/>
          <w:marTop w:val="0"/>
          <w:marBottom w:val="0"/>
          <w:divBdr>
            <w:top w:val="none" w:sz="0" w:space="0" w:color="auto"/>
            <w:left w:val="none" w:sz="0" w:space="0" w:color="auto"/>
            <w:bottom w:val="none" w:sz="0" w:space="0" w:color="auto"/>
            <w:right w:val="none" w:sz="0" w:space="0" w:color="auto"/>
          </w:divBdr>
        </w:div>
        <w:div w:id="263222268">
          <w:marLeft w:val="640"/>
          <w:marRight w:val="0"/>
          <w:marTop w:val="0"/>
          <w:marBottom w:val="0"/>
          <w:divBdr>
            <w:top w:val="none" w:sz="0" w:space="0" w:color="auto"/>
            <w:left w:val="none" w:sz="0" w:space="0" w:color="auto"/>
            <w:bottom w:val="none" w:sz="0" w:space="0" w:color="auto"/>
            <w:right w:val="none" w:sz="0" w:space="0" w:color="auto"/>
          </w:divBdr>
        </w:div>
        <w:div w:id="1189833120">
          <w:marLeft w:val="640"/>
          <w:marRight w:val="0"/>
          <w:marTop w:val="0"/>
          <w:marBottom w:val="0"/>
          <w:divBdr>
            <w:top w:val="none" w:sz="0" w:space="0" w:color="auto"/>
            <w:left w:val="none" w:sz="0" w:space="0" w:color="auto"/>
            <w:bottom w:val="none" w:sz="0" w:space="0" w:color="auto"/>
            <w:right w:val="none" w:sz="0" w:space="0" w:color="auto"/>
          </w:divBdr>
        </w:div>
        <w:div w:id="287709237">
          <w:marLeft w:val="640"/>
          <w:marRight w:val="0"/>
          <w:marTop w:val="0"/>
          <w:marBottom w:val="0"/>
          <w:divBdr>
            <w:top w:val="none" w:sz="0" w:space="0" w:color="auto"/>
            <w:left w:val="none" w:sz="0" w:space="0" w:color="auto"/>
            <w:bottom w:val="none" w:sz="0" w:space="0" w:color="auto"/>
            <w:right w:val="none" w:sz="0" w:space="0" w:color="auto"/>
          </w:divBdr>
        </w:div>
        <w:div w:id="1542398789">
          <w:marLeft w:val="640"/>
          <w:marRight w:val="0"/>
          <w:marTop w:val="0"/>
          <w:marBottom w:val="0"/>
          <w:divBdr>
            <w:top w:val="none" w:sz="0" w:space="0" w:color="auto"/>
            <w:left w:val="none" w:sz="0" w:space="0" w:color="auto"/>
            <w:bottom w:val="none" w:sz="0" w:space="0" w:color="auto"/>
            <w:right w:val="none" w:sz="0" w:space="0" w:color="auto"/>
          </w:divBdr>
        </w:div>
        <w:div w:id="1550730046">
          <w:marLeft w:val="640"/>
          <w:marRight w:val="0"/>
          <w:marTop w:val="0"/>
          <w:marBottom w:val="0"/>
          <w:divBdr>
            <w:top w:val="none" w:sz="0" w:space="0" w:color="auto"/>
            <w:left w:val="none" w:sz="0" w:space="0" w:color="auto"/>
            <w:bottom w:val="none" w:sz="0" w:space="0" w:color="auto"/>
            <w:right w:val="none" w:sz="0" w:space="0" w:color="auto"/>
          </w:divBdr>
        </w:div>
        <w:div w:id="1855804867">
          <w:marLeft w:val="640"/>
          <w:marRight w:val="0"/>
          <w:marTop w:val="0"/>
          <w:marBottom w:val="0"/>
          <w:divBdr>
            <w:top w:val="none" w:sz="0" w:space="0" w:color="auto"/>
            <w:left w:val="none" w:sz="0" w:space="0" w:color="auto"/>
            <w:bottom w:val="none" w:sz="0" w:space="0" w:color="auto"/>
            <w:right w:val="none" w:sz="0" w:space="0" w:color="auto"/>
          </w:divBdr>
        </w:div>
        <w:div w:id="819347165">
          <w:marLeft w:val="640"/>
          <w:marRight w:val="0"/>
          <w:marTop w:val="0"/>
          <w:marBottom w:val="0"/>
          <w:divBdr>
            <w:top w:val="none" w:sz="0" w:space="0" w:color="auto"/>
            <w:left w:val="none" w:sz="0" w:space="0" w:color="auto"/>
            <w:bottom w:val="none" w:sz="0" w:space="0" w:color="auto"/>
            <w:right w:val="none" w:sz="0" w:space="0" w:color="auto"/>
          </w:divBdr>
        </w:div>
        <w:div w:id="738554018">
          <w:marLeft w:val="640"/>
          <w:marRight w:val="0"/>
          <w:marTop w:val="0"/>
          <w:marBottom w:val="0"/>
          <w:divBdr>
            <w:top w:val="none" w:sz="0" w:space="0" w:color="auto"/>
            <w:left w:val="none" w:sz="0" w:space="0" w:color="auto"/>
            <w:bottom w:val="none" w:sz="0" w:space="0" w:color="auto"/>
            <w:right w:val="none" w:sz="0" w:space="0" w:color="auto"/>
          </w:divBdr>
        </w:div>
        <w:div w:id="1182014938">
          <w:marLeft w:val="640"/>
          <w:marRight w:val="0"/>
          <w:marTop w:val="0"/>
          <w:marBottom w:val="0"/>
          <w:divBdr>
            <w:top w:val="none" w:sz="0" w:space="0" w:color="auto"/>
            <w:left w:val="none" w:sz="0" w:space="0" w:color="auto"/>
            <w:bottom w:val="none" w:sz="0" w:space="0" w:color="auto"/>
            <w:right w:val="none" w:sz="0" w:space="0" w:color="auto"/>
          </w:divBdr>
        </w:div>
        <w:div w:id="1598713310">
          <w:marLeft w:val="640"/>
          <w:marRight w:val="0"/>
          <w:marTop w:val="0"/>
          <w:marBottom w:val="0"/>
          <w:divBdr>
            <w:top w:val="none" w:sz="0" w:space="0" w:color="auto"/>
            <w:left w:val="none" w:sz="0" w:space="0" w:color="auto"/>
            <w:bottom w:val="none" w:sz="0" w:space="0" w:color="auto"/>
            <w:right w:val="none" w:sz="0" w:space="0" w:color="auto"/>
          </w:divBdr>
        </w:div>
        <w:div w:id="1980525283">
          <w:marLeft w:val="640"/>
          <w:marRight w:val="0"/>
          <w:marTop w:val="0"/>
          <w:marBottom w:val="0"/>
          <w:divBdr>
            <w:top w:val="none" w:sz="0" w:space="0" w:color="auto"/>
            <w:left w:val="none" w:sz="0" w:space="0" w:color="auto"/>
            <w:bottom w:val="none" w:sz="0" w:space="0" w:color="auto"/>
            <w:right w:val="none" w:sz="0" w:space="0" w:color="auto"/>
          </w:divBdr>
        </w:div>
        <w:div w:id="2035962615">
          <w:marLeft w:val="640"/>
          <w:marRight w:val="0"/>
          <w:marTop w:val="0"/>
          <w:marBottom w:val="0"/>
          <w:divBdr>
            <w:top w:val="none" w:sz="0" w:space="0" w:color="auto"/>
            <w:left w:val="none" w:sz="0" w:space="0" w:color="auto"/>
            <w:bottom w:val="none" w:sz="0" w:space="0" w:color="auto"/>
            <w:right w:val="none" w:sz="0" w:space="0" w:color="auto"/>
          </w:divBdr>
        </w:div>
        <w:div w:id="914167380">
          <w:marLeft w:val="640"/>
          <w:marRight w:val="0"/>
          <w:marTop w:val="0"/>
          <w:marBottom w:val="0"/>
          <w:divBdr>
            <w:top w:val="none" w:sz="0" w:space="0" w:color="auto"/>
            <w:left w:val="none" w:sz="0" w:space="0" w:color="auto"/>
            <w:bottom w:val="none" w:sz="0" w:space="0" w:color="auto"/>
            <w:right w:val="none" w:sz="0" w:space="0" w:color="auto"/>
          </w:divBdr>
        </w:div>
        <w:div w:id="270479971">
          <w:marLeft w:val="640"/>
          <w:marRight w:val="0"/>
          <w:marTop w:val="0"/>
          <w:marBottom w:val="0"/>
          <w:divBdr>
            <w:top w:val="none" w:sz="0" w:space="0" w:color="auto"/>
            <w:left w:val="none" w:sz="0" w:space="0" w:color="auto"/>
            <w:bottom w:val="none" w:sz="0" w:space="0" w:color="auto"/>
            <w:right w:val="none" w:sz="0" w:space="0" w:color="auto"/>
          </w:divBdr>
        </w:div>
        <w:div w:id="365637866">
          <w:marLeft w:val="640"/>
          <w:marRight w:val="0"/>
          <w:marTop w:val="0"/>
          <w:marBottom w:val="0"/>
          <w:divBdr>
            <w:top w:val="none" w:sz="0" w:space="0" w:color="auto"/>
            <w:left w:val="none" w:sz="0" w:space="0" w:color="auto"/>
            <w:bottom w:val="none" w:sz="0" w:space="0" w:color="auto"/>
            <w:right w:val="none" w:sz="0" w:space="0" w:color="auto"/>
          </w:divBdr>
        </w:div>
        <w:div w:id="488596177">
          <w:marLeft w:val="640"/>
          <w:marRight w:val="0"/>
          <w:marTop w:val="0"/>
          <w:marBottom w:val="0"/>
          <w:divBdr>
            <w:top w:val="none" w:sz="0" w:space="0" w:color="auto"/>
            <w:left w:val="none" w:sz="0" w:space="0" w:color="auto"/>
            <w:bottom w:val="none" w:sz="0" w:space="0" w:color="auto"/>
            <w:right w:val="none" w:sz="0" w:space="0" w:color="auto"/>
          </w:divBdr>
        </w:div>
        <w:div w:id="1755123747">
          <w:marLeft w:val="640"/>
          <w:marRight w:val="0"/>
          <w:marTop w:val="0"/>
          <w:marBottom w:val="0"/>
          <w:divBdr>
            <w:top w:val="none" w:sz="0" w:space="0" w:color="auto"/>
            <w:left w:val="none" w:sz="0" w:space="0" w:color="auto"/>
            <w:bottom w:val="none" w:sz="0" w:space="0" w:color="auto"/>
            <w:right w:val="none" w:sz="0" w:space="0" w:color="auto"/>
          </w:divBdr>
        </w:div>
        <w:div w:id="1569343993">
          <w:marLeft w:val="640"/>
          <w:marRight w:val="0"/>
          <w:marTop w:val="0"/>
          <w:marBottom w:val="0"/>
          <w:divBdr>
            <w:top w:val="none" w:sz="0" w:space="0" w:color="auto"/>
            <w:left w:val="none" w:sz="0" w:space="0" w:color="auto"/>
            <w:bottom w:val="none" w:sz="0" w:space="0" w:color="auto"/>
            <w:right w:val="none" w:sz="0" w:space="0" w:color="auto"/>
          </w:divBdr>
        </w:div>
        <w:div w:id="7680250">
          <w:marLeft w:val="640"/>
          <w:marRight w:val="0"/>
          <w:marTop w:val="0"/>
          <w:marBottom w:val="0"/>
          <w:divBdr>
            <w:top w:val="none" w:sz="0" w:space="0" w:color="auto"/>
            <w:left w:val="none" w:sz="0" w:space="0" w:color="auto"/>
            <w:bottom w:val="none" w:sz="0" w:space="0" w:color="auto"/>
            <w:right w:val="none" w:sz="0" w:space="0" w:color="auto"/>
          </w:divBdr>
        </w:div>
        <w:div w:id="1546092366">
          <w:marLeft w:val="640"/>
          <w:marRight w:val="0"/>
          <w:marTop w:val="0"/>
          <w:marBottom w:val="0"/>
          <w:divBdr>
            <w:top w:val="none" w:sz="0" w:space="0" w:color="auto"/>
            <w:left w:val="none" w:sz="0" w:space="0" w:color="auto"/>
            <w:bottom w:val="none" w:sz="0" w:space="0" w:color="auto"/>
            <w:right w:val="none" w:sz="0" w:space="0" w:color="auto"/>
          </w:divBdr>
        </w:div>
        <w:div w:id="1563520141">
          <w:marLeft w:val="640"/>
          <w:marRight w:val="0"/>
          <w:marTop w:val="0"/>
          <w:marBottom w:val="0"/>
          <w:divBdr>
            <w:top w:val="none" w:sz="0" w:space="0" w:color="auto"/>
            <w:left w:val="none" w:sz="0" w:space="0" w:color="auto"/>
            <w:bottom w:val="none" w:sz="0" w:space="0" w:color="auto"/>
            <w:right w:val="none" w:sz="0" w:space="0" w:color="auto"/>
          </w:divBdr>
        </w:div>
        <w:div w:id="713309783">
          <w:marLeft w:val="640"/>
          <w:marRight w:val="0"/>
          <w:marTop w:val="0"/>
          <w:marBottom w:val="0"/>
          <w:divBdr>
            <w:top w:val="none" w:sz="0" w:space="0" w:color="auto"/>
            <w:left w:val="none" w:sz="0" w:space="0" w:color="auto"/>
            <w:bottom w:val="none" w:sz="0" w:space="0" w:color="auto"/>
            <w:right w:val="none" w:sz="0" w:space="0" w:color="auto"/>
          </w:divBdr>
        </w:div>
        <w:div w:id="987394844">
          <w:marLeft w:val="640"/>
          <w:marRight w:val="0"/>
          <w:marTop w:val="0"/>
          <w:marBottom w:val="0"/>
          <w:divBdr>
            <w:top w:val="none" w:sz="0" w:space="0" w:color="auto"/>
            <w:left w:val="none" w:sz="0" w:space="0" w:color="auto"/>
            <w:bottom w:val="none" w:sz="0" w:space="0" w:color="auto"/>
            <w:right w:val="none" w:sz="0" w:space="0" w:color="auto"/>
          </w:divBdr>
        </w:div>
        <w:div w:id="884565033">
          <w:marLeft w:val="640"/>
          <w:marRight w:val="0"/>
          <w:marTop w:val="0"/>
          <w:marBottom w:val="0"/>
          <w:divBdr>
            <w:top w:val="none" w:sz="0" w:space="0" w:color="auto"/>
            <w:left w:val="none" w:sz="0" w:space="0" w:color="auto"/>
            <w:bottom w:val="none" w:sz="0" w:space="0" w:color="auto"/>
            <w:right w:val="none" w:sz="0" w:space="0" w:color="auto"/>
          </w:divBdr>
        </w:div>
        <w:div w:id="1394549193">
          <w:marLeft w:val="640"/>
          <w:marRight w:val="0"/>
          <w:marTop w:val="0"/>
          <w:marBottom w:val="0"/>
          <w:divBdr>
            <w:top w:val="none" w:sz="0" w:space="0" w:color="auto"/>
            <w:left w:val="none" w:sz="0" w:space="0" w:color="auto"/>
            <w:bottom w:val="none" w:sz="0" w:space="0" w:color="auto"/>
            <w:right w:val="none" w:sz="0" w:space="0" w:color="auto"/>
          </w:divBdr>
        </w:div>
        <w:div w:id="1233539464">
          <w:marLeft w:val="640"/>
          <w:marRight w:val="0"/>
          <w:marTop w:val="0"/>
          <w:marBottom w:val="0"/>
          <w:divBdr>
            <w:top w:val="none" w:sz="0" w:space="0" w:color="auto"/>
            <w:left w:val="none" w:sz="0" w:space="0" w:color="auto"/>
            <w:bottom w:val="none" w:sz="0" w:space="0" w:color="auto"/>
            <w:right w:val="none" w:sz="0" w:space="0" w:color="auto"/>
          </w:divBdr>
        </w:div>
        <w:div w:id="395779665">
          <w:marLeft w:val="640"/>
          <w:marRight w:val="0"/>
          <w:marTop w:val="0"/>
          <w:marBottom w:val="0"/>
          <w:divBdr>
            <w:top w:val="none" w:sz="0" w:space="0" w:color="auto"/>
            <w:left w:val="none" w:sz="0" w:space="0" w:color="auto"/>
            <w:bottom w:val="none" w:sz="0" w:space="0" w:color="auto"/>
            <w:right w:val="none" w:sz="0" w:space="0" w:color="auto"/>
          </w:divBdr>
        </w:div>
        <w:div w:id="964459128">
          <w:marLeft w:val="640"/>
          <w:marRight w:val="0"/>
          <w:marTop w:val="0"/>
          <w:marBottom w:val="0"/>
          <w:divBdr>
            <w:top w:val="none" w:sz="0" w:space="0" w:color="auto"/>
            <w:left w:val="none" w:sz="0" w:space="0" w:color="auto"/>
            <w:bottom w:val="none" w:sz="0" w:space="0" w:color="auto"/>
            <w:right w:val="none" w:sz="0" w:space="0" w:color="auto"/>
          </w:divBdr>
        </w:div>
        <w:div w:id="2058511098">
          <w:marLeft w:val="640"/>
          <w:marRight w:val="0"/>
          <w:marTop w:val="0"/>
          <w:marBottom w:val="0"/>
          <w:divBdr>
            <w:top w:val="none" w:sz="0" w:space="0" w:color="auto"/>
            <w:left w:val="none" w:sz="0" w:space="0" w:color="auto"/>
            <w:bottom w:val="none" w:sz="0" w:space="0" w:color="auto"/>
            <w:right w:val="none" w:sz="0" w:space="0" w:color="auto"/>
          </w:divBdr>
        </w:div>
      </w:divsChild>
    </w:div>
    <w:div w:id="907035782">
      <w:bodyDiv w:val="1"/>
      <w:marLeft w:val="0"/>
      <w:marRight w:val="0"/>
      <w:marTop w:val="0"/>
      <w:marBottom w:val="0"/>
      <w:divBdr>
        <w:top w:val="none" w:sz="0" w:space="0" w:color="auto"/>
        <w:left w:val="none" w:sz="0" w:space="0" w:color="auto"/>
        <w:bottom w:val="none" w:sz="0" w:space="0" w:color="auto"/>
        <w:right w:val="none" w:sz="0" w:space="0" w:color="auto"/>
      </w:divBdr>
      <w:divsChild>
        <w:div w:id="1247808297">
          <w:marLeft w:val="640"/>
          <w:marRight w:val="0"/>
          <w:marTop w:val="0"/>
          <w:marBottom w:val="0"/>
          <w:divBdr>
            <w:top w:val="none" w:sz="0" w:space="0" w:color="auto"/>
            <w:left w:val="none" w:sz="0" w:space="0" w:color="auto"/>
            <w:bottom w:val="none" w:sz="0" w:space="0" w:color="auto"/>
            <w:right w:val="none" w:sz="0" w:space="0" w:color="auto"/>
          </w:divBdr>
        </w:div>
        <w:div w:id="1702583215">
          <w:marLeft w:val="640"/>
          <w:marRight w:val="0"/>
          <w:marTop w:val="0"/>
          <w:marBottom w:val="0"/>
          <w:divBdr>
            <w:top w:val="none" w:sz="0" w:space="0" w:color="auto"/>
            <w:left w:val="none" w:sz="0" w:space="0" w:color="auto"/>
            <w:bottom w:val="none" w:sz="0" w:space="0" w:color="auto"/>
            <w:right w:val="none" w:sz="0" w:space="0" w:color="auto"/>
          </w:divBdr>
        </w:div>
        <w:div w:id="601500621">
          <w:marLeft w:val="640"/>
          <w:marRight w:val="0"/>
          <w:marTop w:val="0"/>
          <w:marBottom w:val="0"/>
          <w:divBdr>
            <w:top w:val="none" w:sz="0" w:space="0" w:color="auto"/>
            <w:left w:val="none" w:sz="0" w:space="0" w:color="auto"/>
            <w:bottom w:val="none" w:sz="0" w:space="0" w:color="auto"/>
            <w:right w:val="none" w:sz="0" w:space="0" w:color="auto"/>
          </w:divBdr>
        </w:div>
        <w:div w:id="1664427401">
          <w:marLeft w:val="640"/>
          <w:marRight w:val="0"/>
          <w:marTop w:val="0"/>
          <w:marBottom w:val="0"/>
          <w:divBdr>
            <w:top w:val="none" w:sz="0" w:space="0" w:color="auto"/>
            <w:left w:val="none" w:sz="0" w:space="0" w:color="auto"/>
            <w:bottom w:val="none" w:sz="0" w:space="0" w:color="auto"/>
            <w:right w:val="none" w:sz="0" w:space="0" w:color="auto"/>
          </w:divBdr>
        </w:div>
        <w:div w:id="834614744">
          <w:marLeft w:val="640"/>
          <w:marRight w:val="0"/>
          <w:marTop w:val="0"/>
          <w:marBottom w:val="0"/>
          <w:divBdr>
            <w:top w:val="none" w:sz="0" w:space="0" w:color="auto"/>
            <w:left w:val="none" w:sz="0" w:space="0" w:color="auto"/>
            <w:bottom w:val="none" w:sz="0" w:space="0" w:color="auto"/>
            <w:right w:val="none" w:sz="0" w:space="0" w:color="auto"/>
          </w:divBdr>
        </w:div>
        <w:div w:id="1347488047">
          <w:marLeft w:val="640"/>
          <w:marRight w:val="0"/>
          <w:marTop w:val="0"/>
          <w:marBottom w:val="0"/>
          <w:divBdr>
            <w:top w:val="none" w:sz="0" w:space="0" w:color="auto"/>
            <w:left w:val="none" w:sz="0" w:space="0" w:color="auto"/>
            <w:bottom w:val="none" w:sz="0" w:space="0" w:color="auto"/>
            <w:right w:val="none" w:sz="0" w:space="0" w:color="auto"/>
          </w:divBdr>
        </w:div>
        <w:div w:id="1122572181">
          <w:marLeft w:val="640"/>
          <w:marRight w:val="0"/>
          <w:marTop w:val="0"/>
          <w:marBottom w:val="0"/>
          <w:divBdr>
            <w:top w:val="none" w:sz="0" w:space="0" w:color="auto"/>
            <w:left w:val="none" w:sz="0" w:space="0" w:color="auto"/>
            <w:bottom w:val="none" w:sz="0" w:space="0" w:color="auto"/>
            <w:right w:val="none" w:sz="0" w:space="0" w:color="auto"/>
          </w:divBdr>
        </w:div>
        <w:div w:id="784302077">
          <w:marLeft w:val="640"/>
          <w:marRight w:val="0"/>
          <w:marTop w:val="0"/>
          <w:marBottom w:val="0"/>
          <w:divBdr>
            <w:top w:val="none" w:sz="0" w:space="0" w:color="auto"/>
            <w:left w:val="none" w:sz="0" w:space="0" w:color="auto"/>
            <w:bottom w:val="none" w:sz="0" w:space="0" w:color="auto"/>
            <w:right w:val="none" w:sz="0" w:space="0" w:color="auto"/>
          </w:divBdr>
        </w:div>
        <w:div w:id="263877468">
          <w:marLeft w:val="640"/>
          <w:marRight w:val="0"/>
          <w:marTop w:val="0"/>
          <w:marBottom w:val="0"/>
          <w:divBdr>
            <w:top w:val="none" w:sz="0" w:space="0" w:color="auto"/>
            <w:left w:val="none" w:sz="0" w:space="0" w:color="auto"/>
            <w:bottom w:val="none" w:sz="0" w:space="0" w:color="auto"/>
            <w:right w:val="none" w:sz="0" w:space="0" w:color="auto"/>
          </w:divBdr>
        </w:div>
        <w:div w:id="1661807341">
          <w:marLeft w:val="640"/>
          <w:marRight w:val="0"/>
          <w:marTop w:val="0"/>
          <w:marBottom w:val="0"/>
          <w:divBdr>
            <w:top w:val="none" w:sz="0" w:space="0" w:color="auto"/>
            <w:left w:val="none" w:sz="0" w:space="0" w:color="auto"/>
            <w:bottom w:val="none" w:sz="0" w:space="0" w:color="auto"/>
            <w:right w:val="none" w:sz="0" w:space="0" w:color="auto"/>
          </w:divBdr>
        </w:div>
        <w:div w:id="1181159652">
          <w:marLeft w:val="640"/>
          <w:marRight w:val="0"/>
          <w:marTop w:val="0"/>
          <w:marBottom w:val="0"/>
          <w:divBdr>
            <w:top w:val="none" w:sz="0" w:space="0" w:color="auto"/>
            <w:left w:val="none" w:sz="0" w:space="0" w:color="auto"/>
            <w:bottom w:val="none" w:sz="0" w:space="0" w:color="auto"/>
            <w:right w:val="none" w:sz="0" w:space="0" w:color="auto"/>
          </w:divBdr>
        </w:div>
        <w:div w:id="1195070721">
          <w:marLeft w:val="640"/>
          <w:marRight w:val="0"/>
          <w:marTop w:val="0"/>
          <w:marBottom w:val="0"/>
          <w:divBdr>
            <w:top w:val="none" w:sz="0" w:space="0" w:color="auto"/>
            <w:left w:val="none" w:sz="0" w:space="0" w:color="auto"/>
            <w:bottom w:val="none" w:sz="0" w:space="0" w:color="auto"/>
            <w:right w:val="none" w:sz="0" w:space="0" w:color="auto"/>
          </w:divBdr>
        </w:div>
        <w:div w:id="987317315">
          <w:marLeft w:val="640"/>
          <w:marRight w:val="0"/>
          <w:marTop w:val="0"/>
          <w:marBottom w:val="0"/>
          <w:divBdr>
            <w:top w:val="none" w:sz="0" w:space="0" w:color="auto"/>
            <w:left w:val="none" w:sz="0" w:space="0" w:color="auto"/>
            <w:bottom w:val="none" w:sz="0" w:space="0" w:color="auto"/>
            <w:right w:val="none" w:sz="0" w:space="0" w:color="auto"/>
          </w:divBdr>
        </w:div>
        <w:div w:id="146483471">
          <w:marLeft w:val="640"/>
          <w:marRight w:val="0"/>
          <w:marTop w:val="0"/>
          <w:marBottom w:val="0"/>
          <w:divBdr>
            <w:top w:val="none" w:sz="0" w:space="0" w:color="auto"/>
            <w:left w:val="none" w:sz="0" w:space="0" w:color="auto"/>
            <w:bottom w:val="none" w:sz="0" w:space="0" w:color="auto"/>
            <w:right w:val="none" w:sz="0" w:space="0" w:color="auto"/>
          </w:divBdr>
        </w:div>
        <w:div w:id="709453939">
          <w:marLeft w:val="640"/>
          <w:marRight w:val="0"/>
          <w:marTop w:val="0"/>
          <w:marBottom w:val="0"/>
          <w:divBdr>
            <w:top w:val="none" w:sz="0" w:space="0" w:color="auto"/>
            <w:left w:val="none" w:sz="0" w:space="0" w:color="auto"/>
            <w:bottom w:val="none" w:sz="0" w:space="0" w:color="auto"/>
            <w:right w:val="none" w:sz="0" w:space="0" w:color="auto"/>
          </w:divBdr>
        </w:div>
        <w:div w:id="1795100753">
          <w:marLeft w:val="640"/>
          <w:marRight w:val="0"/>
          <w:marTop w:val="0"/>
          <w:marBottom w:val="0"/>
          <w:divBdr>
            <w:top w:val="none" w:sz="0" w:space="0" w:color="auto"/>
            <w:left w:val="none" w:sz="0" w:space="0" w:color="auto"/>
            <w:bottom w:val="none" w:sz="0" w:space="0" w:color="auto"/>
            <w:right w:val="none" w:sz="0" w:space="0" w:color="auto"/>
          </w:divBdr>
        </w:div>
        <w:div w:id="2016035594">
          <w:marLeft w:val="640"/>
          <w:marRight w:val="0"/>
          <w:marTop w:val="0"/>
          <w:marBottom w:val="0"/>
          <w:divBdr>
            <w:top w:val="none" w:sz="0" w:space="0" w:color="auto"/>
            <w:left w:val="none" w:sz="0" w:space="0" w:color="auto"/>
            <w:bottom w:val="none" w:sz="0" w:space="0" w:color="auto"/>
            <w:right w:val="none" w:sz="0" w:space="0" w:color="auto"/>
          </w:divBdr>
        </w:div>
        <w:div w:id="1037123757">
          <w:marLeft w:val="640"/>
          <w:marRight w:val="0"/>
          <w:marTop w:val="0"/>
          <w:marBottom w:val="0"/>
          <w:divBdr>
            <w:top w:val="none" w:sz="0" w:space="0" w:color="auto"/>
            <w:left w:val="none" w:sz="0" w:space="0" w:color="auto"/>
            <w:bottom w:val="none" w:sz="0" w:space="0" w:color="auto"/>
            <w:right w:val="none" w:sz="0" w:space="0" w:color="auto"/>
          </w:divBdr>
        </w:div>
        <w:div w:id="714158151">
          <w:marLeft w:val="640"/>
          <w:marRight w:val="0"/>
          <w:marTop w:val="0"/>
          <w:marBottom w:val="0"/>
          <w:divBdr>
            <w:top w:val="none" w:sz="0" w:space="0" w:color="auto"/>
            <w:left w:val="none" w:sz="0" w:space="0" w:color="auto"/>
            <w:bottom w:val="none" w:sz="0" w:space="0" w:color="auto"/>
            <w:right w:val="none" w:sz="0" w:space="0" w:color="auto"/>
          </w:divBdr>
        </w:div>
        <w:div w:id="1881670281">
          <w:marLeft w:val="640"/>
          <w:marRight w:val="0"/>
          <w:marTop w:val="0"/>
          <w:marBottom w:val="0"/>
          <w:divBdr>
            <w:top w:val="none" w:sz="0" w:space="0" w:color="auto"/>
            <w:left w:val="none" w:sz="0" w:space="0" w:color="auto"/>
            <w:bottom w:val="none" w:sz="0" w:space="0" w:color="auto"/>
            <w:right w:val="none" w:sz="0" w:space="0" w:color="auto"/>
          </w:divBdr>
        </w:div>
        <w:div w:id="1224020185">
          <w:marLeft w:val="640"/>
          <w:marRight w:val="0"/>
          <w:marTop w:val="0"/>
          <w:marBottom w:val="0"/>
          <w:divBdr>
            <w:top w:val="none" w:sz="0" w:space="0" w:color="auto"/>
            <w:left w:val="none" w:sz="0" w:space="0" w:color="auto"/>
            <w:bottom w:val="none" w:sz="0" w:space="0" w:color="auto"/>
            <w:right w:val="none" w:sz="0" w:space="0" w:color="auto"/>
          </w:divBdr>
        </w:div>
        <w:div w:id="1457136111">
          <w:marLeft w:val="640"/>
          <w:marRight w:val="0"/>
          <w:marTop w:val="0"/>
          <w:marBottom w:val="0"/>
          <w:divBdr>
            <w:top w:val="none" w:sz="0" w:space="0" w:color="auto"/>
            <w:left w:val="none" w:sz="0" w:space="0" w:color="auto"/>
            <w:bottom w:val="none" w:sz="0" w:space="0" w:color="auto"/>
            <w:right w:val="none" w:sz="0" w:space="0" w:color="auto"/>
          </w:divBdr>
        </w:div>
        <w:div w:id="1585189648">
          <w:marLeft w:val="640"/>
          <w:marRight w:val="0"/>
          <w:marTop w:val="0"/>
          <w:marBottom w:val="0"/>
          <w:divBdr>
            <w:top w:val="none" w:sz="0" w:space="0" w:color="auto"/>
            <w:left w:val="none" w:sz="0" w:space="0" w:color="auto"/>
            <w:bottom w:val="none" w:sz="0" w:space="0" w:color="auto"/>
            <w:right w:val="none" w:sz="0" w:space="0" w:color="auto"/>
          </w:divBdr>
        </w:div>
        <w:div w:id="2121801115">
          <w:marLeft w:val="640"/>
          <w:marRight w:val="0"/>
          <w:marTop w:val="0"/>
          <w:marBottom w:val="0"/>
          <w:divBdr>
            <w:top w:val="none" w:sz="0" w:space="0" w:color="auto"/>
            <w:left w:val="none" w:sz="0" w:space="0" w:color="auto"/>
            <w:bottom w:val="none" w:sz="0" w:space="0" w:color="auto"/>
            <w:right w:val="none" w:sz="0" w:space="0" w:color="auto"/>
          </w:divBdr>
        </w:div>
        <w:div w:id="490753260">
          <w:marLeft w:val="640"/>
          <w:marRight w:val="0"/>
          <w:marTop w:val="0"/>
          <w:marBottom w:val="0"/>
          <w:divBdr>
            <w:top w:val="none" w:sz="0" w:space="0" w:color="auto"/>
            <w:left w:val="none" w:sz="0" w:space="0" w:color="auto"/>
            <w:bottom w:val="none" w:sz="0" w:space="0" w:color="auto"/>
            <w:right w:val="none" w:sz="0" w:space="0" w:color="auto"/>
          </w:divBdr>
        </w:div>
        <w:div w:id="1808468868">
          <w:marLeft w:val="640"/>
          <w:marRight w:val="0"/>
          <w:marTop w:val="0"/>
          <w:marBottom w:val="0"/>
          <w:divBdr>
            <w:top w:val="none" w:sz="0" w:space="0" w:color="auto"/>
            <w:left w:val="none" w:sz="0" w:space="0" w:color="auto"/>
            <w:bottom w:val="none" w:sz="0" w:space="0" w:color="auto"/>
            <w:right w:val="none" w:sz="0" w:space="0" w:color="auto"/>
          </w:divBdr>
        </w:div>
        <w:div w:id="645939306">
          <w:marLeft w:val="640"/>
          <w:marRight w:val="0"/>
          <w:marTop w:val="0"/>
          <w:marBottom w:val="0"/>
          <w:divBdr>
            <w:top w:val="none" w:sz="0" w:space="0" w:color="auto"/>
            <w:left w:val="none" w:sz="0" w:space="0" w:color="auto"/>
            <w:bottom w:val="none" w:sz="0" w:space="0" w:color="auto"/>
            <w:right w:val="none" w:sz="0" w:space="0" w:color="auto"/>
          </w:divBdr>
        </w:div>
        <w:div w:id="1550991757">
          <w:marLeft w:val="640"/>
          <w:marRight w:val="0"/>
          <w:marTop w:val="0"/>
          <w:marBottom w:val="0"/>
          <w:divBdr>
            <w:top w:val="none" w:sz="0" w:space="0" w:color="auto"/>
            <w:left w:val="none" w:sz="0" w:space="0" w:color="auto"/>
            <w:bottom w:val="none" w:sz="0" w:space="0" w:color="auto"/>
            <w:right w:val="none" w:sz="0" w:space="0" w:color="auto"/>
          </w:divBdr>
        </w:div>
        <w:div w:id="2139369976">
          <w:marLeft w:val="640"/>
          <w:marRight w:val="0"/>
          <w:marTop w:val="0"/>
          <w:marBottom w:val="0"/>
          <w:divBdr>
            <w:top w:val="none" w:sz="0" w:space="0" w:color="auto"/>
            <w:left w:val="none" w:sz="0" w:space="0" w:color="auto"/>
            <w:bottom w:val="none" w:sz="0" w:space="0" w:color="auto"/>
            <w:right w:val="none" w:sz="0" w:space="0" w:color="auto"/>
          </w:divBdr>
        </w:div>
        <w:div w:id="145979979">
          <w:marLeft w:val="640"/>
          <w:marRight w:val="0"/>
          <w:marTop w:val="0"/>
          <w:marBottom w:val="0"/>
          <w:divBdr>
            <w:top w:val="none" w:sz="0" w:space="0" w:color="auto"/>
            <w:left w:val="none" w:sz="0" w:space="0" w:color="auto"/>
            <w:bottom w:val="none" w:sz="0" w:space="0" w:color="auto"/>
            <w:right w:val="none" w:sz="0" w:space="0" w:color="auto"/>
          </w:divBdr>
        </w:div>
        <w:div w:id="1554192294">
          <w:marLeft w:val="640"/>
          <w:marRight w:val="0"/>
          <w:marTop w:val="0"/>
          <w:marBottom w:val="0"/>
          <w:divBdr>
            <w:top w:val="none" w:sz="0" w:space="0" w:color="auto"/>
            <w:left w:val="none" w:sz="0" w:space="0" w:color="auto"/>
            <w:bottom w:val="none" w:sz="0" w:space="0" w:color="auto"/>
            <w:right w:val="none" w:sz="0" w:space="0" w:color="auto"/>
          </w:divBdr>
        </w:div>
        <w:div w:id="1212841659">
          <w:marLeft w:val="640"/>
          <w:marRight w:val="0"/>
          <w:marTop w:val="0"/>
          <w:marBottom w:val="0"/>
          <w:divBdr>
            <w:top w:val="none" w:sz="0" w:space="0" w:color="auto"/>
            <w:left w:val="none" w:sz="0" w:space="0" w:color="auto"/>
            <w:bottom w:val="none" w:sz="0" w:space="0" w:color="auto"/>
            <w:right w:val="none" w:sz="0" w:space="0" w:color="auto"/>
          </w:divBdr>
        </w:div>
        <w:div w:id="619537554">
          <w:marLeft w:val="640"/>
          <w:marRight w:val="0"/>
          <w:marTop w:val="0"/>
          <w:marBottom w:val="0"/>
          <w:divBdr>
            <w:top w:val="none" w:sz="0" w:space="0" w:color="auto"/>
            <w:left w:val="none" w:sz="0" w:space="0" w:color="auto"/>
            <w:bottom w:val="none" w:sz="0" w:space="0" w:color="auto"/>
            <w:right w:val="none" w:sz="0" w:space="0" w:color="auto"/>
          </w:divBdr>
        </w:div>
        <w:div w:id="1821582445">
          <w:marLeft w:val="640"/>
          <w:marRight w:val="0"/>
          <w:marTop w:val="0"/>
          <w:marBottom w:val="0"/>
          <w:divBdr>
            <w:top w:val="none" w:sz="0" w:space="0" w:color="auto"/>
            <w:left w:val="none" w:sz="0" w:space="0" w:color="auto"/>
            <w:bottom w:val="none" w:sz="0" w:space="0" w:color="auto"/>
            <w:right w:val="none" w:sz="0" w:space="0" w:color="auto"/>
          </w:divBdr>
        </w:div>
        <w:div w:id="665061078">
          <w:marLeft w:val="640"/>
          <w:marRight w:val="0"/>
          <w:marTop w:val="0"/>
          <w:marBottom w:val="0"/>
          <w:divBdr>
            <w:top w:val="none" w:sz="0" w:space="0" w:color="auto"/>
            <w:left w:val="none" w:sz="0" w:space="0" w:color="auto"/>
            <w:bottom w:val="none" w:sz="0" w:space="0" w:color="auto"/>
            <w:right w:val="none" w:sz="0" w:space="0" w:color="auto"/>
          </w:divBdr>
        </w:div>
        <w:div w:id="430662726">
          <w:marLeft w:val="640"/>
          <w:marRight w:val="0"/>
          <w:marTop w:val="0"/>
          <w:marBottom w:val="0"/>
          <w:divBdr>
            <w:top w:val="none" w:sz="0" w:space="0" w:color="auto"/>
            <w:left w:val="none" w:sz="0" w:space="0" w:color="auto"/>
            <w:bottom w:val="none" w:sz="0" w:space="0" w:color="auto"/>
            <w:right w:val="none" w:sz="0" w:space="0" w:color="auto"/>
          </w:divBdr>
        </w:div>
        <w:div w:id="581984214">
          <w:marLeft w:val="640"/>
          <w:marRight w:val="0"/>
          <w:marTop w:val="0"/>
          <w:marBottom w:val="0"/>
          <w:divBdr>
            <w:top w:val="none" w:sz="0" w:space="0" w:color="auto"/>
            <w:left w:val="none" w:sz="0" w:space="0" w:color="auto"/>
            <w:bottom w:val="none" w:sz="0" w:space="0" w:color="auto"/>
            <w:right w:val="none" w:sz="0" w:space="0" w:color="auto"/>
          </w:divBdr>
        </w:div>
        <w:div w:id="851142404">
          <w:marLeft w:val="640"/>
          <w:marRight w:val="0"/>
          <w:marTop w:val="0"/>
          <w:marBottom w:val="0"/>
          <w:divBdr>
            <w:top w:val="none" w:sz="0" w:space="0" w:color="auto"/>
            <w:left w:val="none" w:sz="0" w:space="0" w:color="auto"/>
            <w:bottom w:val="none" w:sz="0" w:space="0" w:color="auto"/>
            <w:right w:val="none" w:sz="0" w:space="0" w:color="auto"/>
          </w:divBdr>
        </w:div>
        <w:div w:id="988286452">
          <w:marLeft w:val="640"/>
          <w:marRight w:val="0"/>
          <w:marTop w:val="0"/>
          <w:marBottom w:val="0"/>
          <w:divBdr>
            <w:top w:val="none" w:sz="0" w:space="0" w:color="auto"/>
            <w:left w:val="none" w:sz="0" w:space="0" w:color="auto"/>
            <w:bottom w:val="none" w:sz="0" w:space="0" w:color="auto"/>
            <w:right w:val="none" w:sz="0" w:space="0" w:color="auto"/>
          </w:divBdr>
        </w:div>
        <w:div w:id="959797423">
          <w:marLeft w:val="640"/>
          <w:marRight w:val="0"/>
          <w:marTop w:val="0"/>
          <w:marBottom w:val="0"/>
          <w:divBdr>
            <w:top w:val="none" w:sz="0" w:space="0" w:color="auto"/>
            <w:left w:val="none" w:sz="0" w:space="0" w:color="auto"/>
            <w:bottom w:val="none" w:sz="0" w:space="0" w:color="auto"/>
            <w:right w:val="none" w:sz="0" w:space="0" w:color="auto"/>
          </w:divBdr>
        </w:div>
        <w:div w:id="748429056">
          <w:marLeft w:val="640"/>
          <w:marRight w:val="0"/>
          <w:marTop w:val="0"/>
          <w:marBottom w:val="0"/>
          <w:divBdr>
            <w:top w:val="none" w:sz="0" w:space="0" w:color="auto"/>
            <w:left w:val="none" w:sz="0" w:space="0" w:color="auto"/>
            <w:bottom w:val="none" w:sz="0" w:space="0" w:color="auto"/>
            <w:right w:val="none" w:sz="0" w:space="0" w:color="auto"/>
          </w:divBdr>
        </w:div>
        <w:div w:id="960458533">
          <w:marLeft w:val="640"/>
          <w:marRight w:val="0"/>
          <w:marTop w:val="0"/>
          <w:marBottom w:val="0"/>
          <w:divBdr>
            <w:top w:val="none" w:sz="0" w:space="0" w:color="auto"/>
            <w:left w:val="none" w:sz="0" w:space="0" w:color="auto"/>
            <w:bottom w:val="none" w:sz="0" w:space="0" w:color="auto"/>
            <w:right w:val="none" w:sz="0" w:space="0" w:color="auto"/>
          </w:divBdr>
        </w:div>
        <w:div w:id="1188057523">
          <w:marLeft w:val="640"/>
          <w:marRight w:val="0"/>
          <w:marTop w:val="0"/>
          <w:marBottom w:val="0"/>
          <w:divBdr>
            <w:top w:val="none" w:sz="0" w:space="0" w:color="auto"/>
            <w:left w:val="none" w:sz="0" w:space="0" w:color="auto"/>
            <w:bottom w:val="none" w:sz="0" w:space="0" w:color="auto"/>
            <w:right w:val="none" w:sz="0" w:space="0" w:color="auto"/>
          </w:divBdr>
        </w:div>
        <w:div w:id="1149246618">
          <w:marLeft w:val="640"/>
          <w:marRight w:val="0"/>
          <w:marTop w:val="0"/>
          <w:marBottom w:val="0"/>
          <w:divBdr>
            <w:top w:val="none" w:sz="0" w:space="0" w:color="auto"/>
            <w:left w:val="none" w:sz="0" w:space="0" w:color="auto"/>
            <w:bottom w:val="none" w:sz="0" w:space="0" w:color="auto"/>
            <w:right w:val="none" w:sz="0" w:space="0" w:color="auto"/>
          </w:divBdr>
        </w:div>
        <w:div w:id="397746937">
          <w:marLeft w:val="640"/>
          <w:marRight w:val="0"/>
          <w:marTop w:val="0"/>
          <w:marBottom w:val="0"/>
          <w:divBdr>
            <w:top w:val="none" w:sz="0" w:space="0" w:color="auto"/>
            <w:left w:val="none" w:sz="0" w:space="0" w:color="auto"/>
            <w:bottom w:val="none" w:sz="0" w:space="0" w:color="auto"/>
            <w:right w:val="none" w:sz="0" w:space="0" w:color="auto"/>
          </w:divBdr>
        </w:div>
        <w:div w:id="1016032872">
          <w:marLeft w:val="640"/>
          <w:marRight w:val="0"/>
          <w:marTop w:val="0"/>
          <w:marBottom w:val="0"/>
          <w:divBdr>
            <w:top w:val="none" w:sz="0" w:space="0" w:color="auto"/>
            <w:left w:val="none" w:sz="0" w:space="0" w:color="auto"/>
            <w:bottom w:val="none" w:sz="0" w:space="0" w:color="auto"/>
            <w:right w:val="none" w:sz="0" w:space="0" w:color="auto"/>
          </w:divBdr>
        </w:div>
        <w:div w:id="1696926862">
          <w:marLeft w:val="640"/>
          <w:marRight w:val="0"/>
          <w:marTop w:val="0"/>
          <w:marBottom w:val="0"/>
          <w:divBdr>
            <w:top w:val="none" w:sz="0" w:space="0" w:color="auto"/>
            <w:left w:val="none" w:sz="0" w:space="0" w:color="auto"/>
            <w:bottom w:val="none" w:sz="0" w:space="0" w:color="auto"/>
            <w:right w:val="none" w:sz="0" w:space="0" w:color="auto"/>
          </w:divBdr>
        </w:div>
        <w:div w:id="738599604">
          <w:marLeft w:val="640"/>
          <w:marRight w:val="0"/>
          <w:marTop w:val="0"/>
          <w:marBottom w:val="0"/>
          <w:divBdr>
            <w:top w:val="none" w:sz="0" w:space="0" w:color="auto"/>
            <w:left w:val="none" w:sz="0" w:space="0" w:color="auto"/>
            <w:bottom w:val="none" w:sz="0" w:space="0" w:color="auto"/>
            <w:right w:val="none" w:sz="0" w:space="0" w:color="auto"/>
          </w:divBdr>
        </w:div>
        <w:div w:id="380060432">
          <w:marLeft w:val="640"/>
          <w:marRight w:val="0"/>
          <w:marTop w:val="0"/>
          <w:marBottom w:val="0"/>
          <w:divBdr>
            <w:top w:val="none" w:sz="0" w:space="0" w:color="auto"/>
            <w:left w:val="none" w:sz="0" w:space="0" w:color="auto"/>
            <w:bottom w:val="none" w:sz="0" w:space="0" w:color="auto"/>
            <w:right w:val="none" w:sz="0" w:space="0" w:color="auto"/>
          </w:divBdr>
        </w:div>
        <w:div w:id="1194491901">
          <w:marLeft w:val="640"/>
          <w:marRight w:val="0"/>
          <w:marTop w:val="0"/>
          <w:marBottom w:val="0"/>
          <w:divBdr>
            <w:top w:val="none" w:sz="0" w:space="0" w:color="auto"/>
            <w:left w:val="none" w:sz="0" w:space="0" w:color="auto"/>
            <w:bottom w:val="none" w:sz="0" w:space="0" w:color="auto"/>
            <w:right w:val="none" w:sz="0" w:space="0" w:color="auto"/>
          </w:divBdr>
        </w:div>
        <w:div w:id="1010989063">
          <w:marLeft w:val="640"/>
          <w:marRight w:val="0"/>
          <w:marTop w:val="0"/>
          <w:marBottom w:val="0"/>
          <w:divBdr>
            <w:top w:val="none" w:sz="0" w:space="0" w:color="auto"/>
            <w:left w:val="none" w:sz="0" w:space="0" w:color="auto"/>
            <w:bottom w:val="none" w:sz="0" w:space="0" w:color="auto"/>
            <w:right w:val="none" w:sz="0" w:space="0" w:color="auto"/>
          </w:divBdr>
        </w:div>
        <w:div w:id="2043943758">
          <w:marLeft w:val="640"/>
          <w:marRight w:val="0"/>
          <w:marTop w:val="0"/>
          <w:marBottom w:val="0"/>
          <w:divBdr>
            <w:top w:val="none" w:sz="0" w:space="0" w:color="auto"/>
            <w:left w:val="none" w:sz="0" w:space="0" w:color="auto"/>
            <w:bottom w:val="none" w:sz="0" w:space="0" w:color="auto"/>
            <w:right w:val="none" w:sz="0" w:space="0" w:color="auto"/>
          </w:divBdr>
        </w:div>
        <w:div w:id="949320542">
          <w:marLeft w:val="640"/>
          <w:marRight w:val="0"/>
          <w:marTop w:val="0"/>
          <w:marBottom w:val="0"/>
          <w:divBdr>
            <w:top w:val="none" w:sz="0" w:space="0" w:color="auto"/>
            <w:left w:val="none" w:sz="0" w:space="0" w:color="auto"/>
            <w:bottom w:val="none" w:sz="0" w:space="0" w:color="auto"/>
            <w:right w:val="none" w:sz="0" w:space="0" w:color="auto"/>
          </w:divBdr>
        </w:div>
        <w:div w:id="332337766">
          <w:marLeft w:val="640"/>
          <w:marRight w:val="0"/>
          <w:marTop w:val="0"/>
          <w:marBottom w:val="0"/>
          <w:divBdr>
            <w:top w:val="none" w:sz="0" w:space="0" w:color="auto"/>
            <w:left w:val="none" w:sz="0" w:space="0" w:color="auto"/>
            <w:bottom w:val="none" w:sz="0" w:space="0" w:color="auto"/>
            <w:right w:val="none" w:sz="0" w:space="0" w:color="auto"/>
          </w:divBdr>
        </w:div>
        <w:div w:id="937564868">
          <w:marLeft w:val="640"/>
          <w:marRight w:val="0"/>
          <w:marTop w:val="0"/>
          <w:marBottom w:val="0"/>
          <w:divBdr>
            <w:top w:val="none" w:sz="0" w:space="0" w:color="auto"/>
            <w:left w:val="none" w:sz="0" w:space="0" w:color="auto"/>
            <w:bottom w:val="none" w:sz="0" w:space="0" w:color="auto"/>
            <w:right w:val="none" w:sz="0" w:space="0" w:color="auto"/>
          </w:divBdr>
        </w:div>
        <w:div w:id="237979816">
          <w:marLeft w:val="640"/>
          <w:marRight w:val="0"/>
          <w:marTop w:val="0"/>
          <w:marBottom w:val="0"/>
          <w:divBdr>
            <w:top w:val="none" w:sz="0" w:space="0" w:color="auto"/>
            <w:left w:val="none" w:sz="0" w:space="0" w:color="auto"/>
            <w:bottom w:val="none" w:sz="0" w:space="0" w:color="auto"/>
            <w:right w:val="none" w:sz="0" w:space="0" w:color="auto"/>
          </w:divBdr>
        </w:div>
        <w:div w:id="1981155455">
          <w:marLeft w:val="640"/>
          <w:marRight w:val="0"/>
          <w:marTop w:val="0"/>
          <w:marBottom w:val="0"/>
          <w:divBdr>
            <w:top w:val="none" w:sz="0" w:space="0" w:color="auto"/>
            <w:left w:val="none" w:sz="0" w:space="0" w:color="auto"/>
            <w:bottom w:val="none" w:sz="0" w:space="0" w:color="auto"/>
            <w:right w:val="none" w:sz="0" w:space="0" w:color="auto"/>
          </w:divBdr>
        </w:div>
        <w:div w:id="2121293631">
          <w:marLeft w:val="640"/>
          <w:marRight w:val="0"/>
          <w:marTop w:val="0"/>
          <w:marBottom w:val="0"/>
          <w:divBdr>
            <w:top w:val="none" w:sz="0" w:space="0" w:color="auto"/>
            <w:left w:val="none" w:sz="0" w:space="0" w:color="auto"/>
            <w:bottom w:val="none" w:sz="0" w:space="0" w:color="auto"/>
            <w:right w:val="none" w:sz="0" w:space="0" w:color="auto"/>
          </w:divBdr>
        </w:div>
        <w:div w:id="1461069436">
          <w:marLeft w:val="640"/>
          <w:marRight w:val="0"/>
          <w:marTop w:val="0"/>
          <w:marBottom w:val="0"/>
          <w:divBdr>
            <w:top w:val="none" w:sz="0" w:space="0" w:color="auto"/>
            <w:left w:val="none" w:sz="0" w:space="0" w:color="auto"/>
            <w:bottom w:val="none" w:sz="0" w:space="0" w:color="auto"/>
            <w:right w:val="none" w:sz="0" w:space="0" w:color="auto"/>
          </w:divBdr>
        </w:div>
        <w:div w:id="1664814926">
          <w:marLeft w:val="640"/>
          <w:marRight w:val="0"/>
          <w:marTop w:val="0"/>
          <w:marBottom w:val="0"/>
          <w:divBdr>
            <w:top w:val="none" w:sz="0" w:space="0" w:color="auto"/>
            <w:left w:val="none" w:sz="0" w:space="0" w:color="auto"/>
            <w:bottom w:val="none" w:sz="0" w:space="0" w:color="auto"/>
            <w:right w:val="none" w:sz="0" w:space="0" w:color="auto"/>
          </w:divBdr>
        </w:div>
        <w:div w:id="1435397769">
          <w:marLeft w:val="640"/>
          <w:marRight w:val="0"/>
          <w:marTop w:val="0"/>
          <w:marBottom w:val="0"/>
          <w:divBdr>
            <w:top w:val="none" w:sz="0" w:space="0" w:color="auto"/>
            <w:left w:val="none" w:sz="0" w:space="0" w:color="auto"/>
            <w:bottom w:val="none" w:sz="0" w:space="0" w:color="auto"/>
            <w:right w:val="none" w:sz="0" w:space="0" w:color="auto"/>
          </w:divBdr>
        </w:div>
        <w:div w:id="1517814425">
          <w:marLeft w:val="640"/>
          <w:marRight w:val="0"/>
          <w:marTop w:val="0"/>
          <w:marBottom w:val="0"/>
          <w:divBdr>
            <w:top w:val="none" w:sz="0" w:space="0" w:color="auto"/>
            <w:left w:val="none" w:sz="0" w:space="0" w:color="auto"/>
            <w:bottom w:val="none" w:sz="0" w:space="0" w:color="auto"/>
            <w:right w:val="none" w:sz="0" w:space="0" w:color="auto"/>
          </w:divBdr>
        </w:div>
        <w:div w:id="1014189475">
          <w:marLeft w:val="640"/>
          <w:marRight w:val="0"/>
          <w:marTop w:val="0"/>
          <w:marBottom w:val="0"/>
          <w:divBdr>
            <w:top w:val="none" w:sz="0" w:space="0" w:color="auto"/>
            <w:left w:val="none" w:sz="0" w:space="0" w:color="auto"/>
            <w:bottom w:val="none" w:sz="0" w:space="0" w:color="auto"/>
            <w:right w:val="none" w:sz="0" w:space="0" w:color="auto"/>
          </w:divBdr>
        </w:div>
        <w:div w:id="901982722">
          <w:marLeft w:val="640"/>
          <w:marRight w:val="0"/>
          <w:marTop w:val="0"/>
          <w:marBottom w:val="0"/>
          <w:divBdr>
            <w:top w:val="none" w:sz="0" w:space="0" w:color="auto"/>
            <w:left w:val="none" w:sz="0" w:space="0" w:color="auto"/>
            <w:bottom w:val="none" w:sz="0" w:space="0" w:color="auto"/>
            <w:right w:val="none" w:sz="0" w:space="0" w:color="auto"/>
          </w:divBdr>
        </w:div>
        <w:div w:id="1896772717">
          <w:marLeft w:val="640"/>
          <w:marRight w:val="0"/>
          <w:marTop w:val="0"/>
          <w:marBottom w:val="0"/>
          <w:divBdr>
            <w:top w:val="none" w:sz="0" w:space="0" w:color="auto"/>
            <w:left w:val="none" w:sz="0" w:space="0" w:color="auto"/>
            <w:bottom w:val="none" w:sz="0" w:space="0" w:color="auto"/>
            <w:right w:val="none" w:sz="0" w:space="0" w:color="auto"/>
          </w:divBdr>
        </w:div>
        <w:div w:id="1668895694">
          <w:marLeft w:val="640"/>
          <w:marRight w:val="0"/>
          <w:marTop w:val="0"/>
          <w:marBottom w:val="0"/>
          <w:divBdr>
            <w:top w:val="none" w:sz="0" w:space="0" w:color="auto"/>
            <w:left w:val="none" w:sz="0" w:space="0" w:color="auto"/>
            <w:bottom w:val="none" w:sz="0" w:space="0" w:color="auto"/>
            <w:right w:val="none" w:sz="0" w:space="0" w:color="auto"/>
          </w:divBdr>
        </w:div>
        <w:div w:id="1944267332">
          <w:marLeft w:val="640"/>
          <w:marRight w:val="0"/>
          <w:marTop w:val="0"/>
          <w:marBottom w:val="0"/>
          <w:divBdr>
            <w:top w:val="none" w:sz="0" w:space="0" w:color="auto"/>
            <w:left w:val="none" w:sz="0" w:space="0" w:color="auto"/>
            <w:bottom w:val="none" w:sz="0" w:space="0" w:color="auto"/>
            <w:right w:val="none" w:sz="0" w:space="0" w:color="auto"/>
          </w:divBdr>
        </w:div>
        <w:div w:id="2130126258">
          <w:marLeft w:val="640"/>
          <w:marRight w:val="0"/>
          <w:marTop w:val="0"/>
          <w:marBottom w:val="0"/>
          <w:divBdr>
            <w:top w:val="none" w:sz="0" w:space="0" w:color="auto"/>
            <w:left w:val="none" w:sz="0" w:space="0" w:color="auto"/>
            <w:bottom w:val="none" w:sz="0" w:space="0" w:color="auto"/>
            <w:right w:val="none" w:sz="0" w:space="0" w:color="auto"/>
          </w:divBdr>
        </w:div>
        <w:div w:id="1633515247">
          <w:marLeft w:val="640"/>
          <w:marRight w:val="0"/>
          <w:marTop w:val="0"/>
          <w:marBottom w:val="0"/>
          <w:divBdr>
            <w:top w:val="none" w:sz="0" w:space="0" w:color="auto"/>
            <w:left w:val="none" w:sz="0" w:space="0" w:color="auto"/>
            <w:bottom w:val="none" w:sz="0" w:space="0" w:color="auto"/>
            <w:right w:val="none" w:sz="0" w:space="0" w:color="auto"/>
          </w:divBdr>
        </w:div>
        <w:div w:id="1865364238">
          <w:marLeft w:val="640"/>
          <w:marRight w:val="0"/>
          <w:marTop w:val="0"/>
          <w:marBottom w:val="0"/>
          <w:divBdr>
            <w:top w:val="none" w:sz="0" w:space="0" w:color="auto"/>
            <w:left w:val="none" w:sz="0" w:space="0" w:color="auto"/>
            <w:bottom w:val="none" w:sz="0" w:space="0" w:color="auto"/>
            <w:right w:val="none" w:sz="0" w:space="0" w:color="auto"/>
          </w:divBdr>
        </w:div>
        <w:div w:id="1479497910">
          <w:marLeft w:val="640"/>
          <w:marRight w:val="0"/>
          <w:marTop w:val="0"/>
          <w:marBottom w:val="0"/>
          <w:divBdr>
            <w:top w:val="none" w:sz="0" w:space="0" w:color="auto"/>
            <w:left w:val="none" w:sz="0" w:space="0" w:color="auto"/>
            <w:bottom w:val="none" w:sz="0" w:space="0" w:color="auto"/>
            <w:right w:val="none" w:sz="0" w:space="0" w:color="auto"/>
          </w:divBdr>
        </w:div>
        <w:div w:id="1528525918">
          <w:marLeft w:val="640"/>
          <w:marRight w:val="0"/>
          <w:marTop w:val="0"/>
          <w:marBottom w:val="0"/>
          <w:divBdr>
            <w:top w:val="none" w:sz="0" w:space="0" w:color="auto"/>
            <w:left w:val="none" w:sz="0" w:space="0" w:color="auto"/>
            <w:bottom w:val="none" w:sz="0" w:space="0" w:color="auto"/>
            <w:right w:val="none" w:sz="0" w:space="0" w:color="auto"/>
          </w:divBdr>
        </w:div>
      </w:divsChild>
    </w:div>
    <w:div w:id="919564855">
      <w:bodyDiv w:val="1"/>
      <w:marLeft w:val="0"/>
      <w:marRight w:val="0"/>
      <w:marTop w:val="0"/>
      <w:marBottom w:val="0"/>
      <w:divBdr>
        <w:top w:val="none" w:sz="0" w:space="0" w:color="auto"/>
        <w:left w:val="none" w:sz="0" w:space="0" w:color="auto"/>
        <w:bottom w:val="none" w:sz="0" w:space="0" w:color="auto"/>
        <w:right w:val="none" w:sz="0" w:space="0" w:color="auto"/>
      </w:divBdr>
      <w:divsChild>
        <w:div w:id="1138717874">
          <w:marLeft w:val="640"/>
          <w:marRight w:val="0"/>
          <w:marTop w:val="0"/>
          <w:marBottom w:val="0"/>
          <w:divBdr>
            <w:top w:val="none" w:sz="0" w:space="0" w:color="auto"/>
            <w:left w:val="none" w:sz="0" w:space="0" w:color="auto"/>
            <w:bottom w:val="none" w:sz="0" w:space="0" w:color="auto"/>
            <w:right w:val="none" w:sz="0" w:space="0" w:color="auto"/>
          </w:divBdr>
        </w:div>
        <w:div w:id="1546602794">
          <w:marLeft w:val="640"/>
          <w:marRight w:val="0"/>
          <w:marTop w:val="0"/>
          <w:marBottom w:val="0"/>
          <w:divBdr>
            <w:top w:val="none" w:sz="0" w:space="0" w:color="auto"/>
            <w:left w:val="none" w:sz="0" w:space="0" w:color="auto"/>
            <w:bottom w:val="none" w:sz="0" w:space="0" w:color="auto"/>
            <w:right w:val="none" w:sz="0" w:space="0" w:color="auto"/>
          </w:divBdr>
        </w:div>
        <w:div w:id="1560895798">
          <w:marLeft w:val="640"/>
          <w:marRight w:val="0"/>
          <w:marTop w:val="0"/>
          <w:marBottom w:val="0"/>
          <w:divBdr>
            <w:top w:val="none" w:sz="0" w:space="0" w:color="auto"/>
            <w:left w:val="none" w:sz="0" w:space="0" w:color="auto"/>
            <w:bottom w:val="none" w:sz="0" w:space="0" w:color="auto"/>
            <w:right w:val="none" w:sz="0" w:space="0" w:color="auto"/>
          </w:divBdr>
        </w:div>
        <w:div w:id="1614629816">
          <w:marLeft w:val="640"/>
          <w:marRight w:val="0"/>
          <w:marTop w:val="0"/>
          <w:marBottom w:val="0"/>
          <w:divBdr>
            <w:top w:val="none" w:sz="0" w:space="0" w:color="auto"/>
            <w:left w:val="none" w:sz="0" w:space="0" w:color="auto"/>
            <w:bottom w:val="none" w:sz="0" w:space="0" w:color="auto"/>
            <w:right w:val="none" w:sz="0" w:space="0" w:color="auto"/>
          </w:divBdr>
        </w:div>
        <w:div w:id="751505891">
          <w:marLeft w:val="640"/>
          <w:marRight w:val="0"/>
          <w:marTop w:val="0"/>
          <w:marBottom w:val="0"/>
          <w:divBdr>
            <w:top w:val="none" w:sz="0" w:space="0" w:color="auto"/>
            <w:left w:val="none" w:sz="0" w:space="0" w:color="auto"/>
            <w:bottom w:val="none" w:sz="0" w:space="0" w:color="auto"/>
            <w:right w:val="none" w:sz="0" w:space="0" w:color="auto"/>
          </w:divBdr>
        </w:div>
        <w:div w:id="896817068">
          <w:marLeft w:val="640"/>
          <w:marRight w:val="0"/>
          <w:marTop w:val="0"/>
          <w:marBottom w:val="0"/>
          <w:divBdr>
            <w:top w:val="none" w:sz="0" w:space="0" w:color="auto"/>
            <w:left w:val="none" w:sz="0" w:space="0" w:color="auto"/>
            <w:bottom w:val="none" w:sz="0" w:space="0" w:color="auto"/>
            <w:right w:val="none" w:sz="0" w:space="0" w:color="auto"/>
          </w:divBdr>
        </w:div>
        <w:div w:id="51394671">
          <w:marLeft w:val="640"/>
          <w:marRight w:val="0"/>
          <w:marTop w:val="0"/>
          <w:marBottom w:val="0"/>
          <w:divBdr>
            <w:top w:val="none" w:sz="0" w:space="0" w:color="auto"/>
            <w:left w:val="none" w:sz="0" w:space="0" w:color="auto"/>
            <w:bottom w:val="none" w:sz="0" w:space="0" w:color="auto"/>
            <w:right w:val="none" w:sz="0" w:space="0" w:color="auto"/>
          </w:divBdr>
        </w:div>
        <w:div w:id="570626611">
          <w:marLeft w:val="640"/>
          <w:marRight w:val="0"/>
          <w:marTop w:val="0"/>
          <w:marBottom w:val="0"/>
          <w:divBdr>
            <w:top w:val="none" w:sz="0" w:space="0" w:color="auto"/>
            <w:left w:val="none" w:sz="0" w:space="0" w:color="auto"/>
            <w:bottom w:val="none" w:sz="0" w:space="0" w:color="auto"/>
            <w:right w:val="none" w:sz="0" w:space="0" w:color="auto"/>
          </w:divBdr>
        </w:div>
        <w:div w:id="41516833">
          <w:marLeft w:val="640"/>
          <w:marRight w:val="0"/>
          <w:marTop w:val="0"/>
          <w:marBottom w:val="0"/>
          <w:divBdr>
            <w:top w:val="none" w:sz="0" w:space="0" w:color="auto"/>
            <w:left w:val="none" w:sz="0" w:space="0" w:color="auto"/>
            <w:bottom w:val="none" w:sz="0" w:space="0" w:color="auto"/>
            <w:right w:val="none" w:sz="0" w:space="0" w:color="auto"/>
          </w:divBdr>
        </w:div>
        <w:div w:id="343365284">
          <w:marLeft w:val="640"/>
          <w:marRight w:val="0"/>
          <w:marTop w:val="0"/>
          <w:marBottom w:val="0"/>
          <w:divBdr>
            <w:top w:val="none" w:sz="0" w:space="0" w:color="auto"/>
            <w:left w:val="none" w:sz="0" w:space="0" w:color="auto"/>
            <w:bottom w:val="none" w:sz="0" w:space="0" w:color="auto"/>
            <w:right w:val="none" w:sz="0" w:space="0" w:color="auto"/>
          </w:divBdr>
        </w:div>
        <w:div w:id="2049185522">
          <w:marLeft w:val="640"/>
          <w:marRight w:val="0"/>
          <w:marTop w:val="0"/>
          <w:marBottom w:val="0"/>
          <w:divBdr>
            <w:top w:val="none" w:sz="0" w:space="0" w:color="auto"/>
            <w:left w:val="none" w:sz="0" w:space="0" w:color="auto"/>
            <w:bottom w:val="none" w:sz="0" w:space="0" w:color="auto"/>
            <w:right w:val="none" w:sz="0" w:space="0" w:color="auto"/>
          </w:divBdr>
        </w:div>
        <w:div w:id="1636134570">
          <w:marLeft w:val="640"/>
          <w:marRight w:val="0"/>
          <w:marTop w:val="0"/>
          <w:marBottom w:val="0"/>
          <w:divBdr>
            <w:top w:val="none" w:sz="0" w:space="0" w:color="auto"/>
            <w:left w:val="none" w:sz="0" w:space="0" w:color="auto"/>
            <w:bottom w:val="none" w:sz="0" w:space="0" w:color="auto"/>
            <w:right w:val="none" w:sz="0" w:space="0" w:color="auto"/>
          </w:divBdr>
        </w:div>
        <w:div w:id="482893431">
          <w:marLeft w:val="640"/>
          <w:marRight w:val="0"/>
          <w:marTop w:val="0"/>
          <w:marBottom w:val="0"/>
          <w:divBdr>
            <w:top w:val="none" w:sz="0" w:space="0" w:color="auto"/>
            <w:left w:val="none" w:sz="0" w:space="0" w:color="auto"/>
            <w:bottom w:val="none" w:sz="0" w:space="0" w:color="auto"/>
            <w:right w:val="none" w:sz="0" w:space="0" w:color="auto"/>
          </w:divBdr>
        </w:div>
        <w:div w:id="522477290">
          <w:marLeft w:val="640"/>
          <w:marRight w:val="0"/>
          <w:marTop w:val="0"/>
          <w:marBottom w:val="0"/>
          <w:divBdr>
            <w:top w:val="none" w:sz="0" w:space="0" w:color="auto"/>
            <w:left w:val="none" w:sz="0" w:space="0" w:color="auto"/>
            <w:bottom w:val="none" w:sz="0" w:space="0" w:color="auto"/>
            <w:right w:val="none" w:sz="0" w:space="0" w:color="auto"/>
          </w:divBdr>
        </w:div>
        <w:div w:id="1921985642">
          <w:marLeft w:val="640"/>
          <w:marRight w:val="0"/>
          <w:marTop w:val="0"/>
          <w:marBottom w:val="0"/>
          <w:divBdr>
            <w:top w:val="none" w:sz="0" w:space="0" w:color="auto"/>
            <w:left w:val="none" w:sz="0" w:space="0" w:color="auto"/>
            <w:bottom w:val="none" w:sz="0" w:space="0" w:color="auto"/>
            <w:right w:val="none" w:sz="0" w:space="0" w:color="auto"/>
          </w:divBdr>
        </w:div>
        <w:div w:id="1809856127">
          <w:marLeft w:val="640"/>
          <w:marRight w:val="0"/>
          <w:marTop w:val="0"/>
          <w:marBottom w:val="0"/>
          <w:divBdr>
            <w:top w:val="none" w:sz="0" w:space="0" w:color="auto"/>
            <w:left w:val="none" w:sz="0" w:space="0" w:color="auto"/>
            <w:bottom w:val="none" w:sz="0" w:space="0" w:color="auto"/>
            <w:right w:val="none" w:sz="0" w:space="0" w:color="auto"/>
          </w:divBdr>
        </w:div>
        <w:div w:id="1234658447">
          <w:marLeft w:val="640"/>
          <w:marRight w:val="0"/>
          <w:marTop w:val="0"/>
          <w:marBottom w:val="0"/>
          <w:divBdr>
            <w:top w:val="none" w:sz="0" w:space="0" w:color="auto"/>
            <w:left w:val="none" w:sz="0" w:space="0" w:color="auto"/>
            <w:bottom w:val="none" w:sz="0" w:space="0" w:color="auto"/>
            <w:right w:val="none" w:sz="0" w:space="0" w:color="auto"/>
          </w:divBdr>
        </w:div>
        <w:div w:id="737554176">
          <w:marLeft w:val="640"/>
          <w:marRight w:val="0"/>
          <w:marTop w:val="0"/>
          <w:marBottom w:val="0"/>
          <w:divBdr>
            <w:top w:val="none" w:sz="0" w:space="0" w:color="auto"/>
            <w:left w:val="none" w:sz="0" w:space="0" w:color="auto"/>
            <w:bottom w:val="none" w:sz="0" w:space="0" w:color="auto"/>
            <w:right w:val="none" w:sz="0" w:space="0" w:color="auto"/>
          </w:divBdr>
        </w:div>
        <w:div w:id="84964074">
          <w:marLeft w:val="640"/>
          <w:marRight w:val="0"/>
          <w:marTop w:val="0"/>
          <w:marBottom w:val="0"/>
          <w:divBdr>
            <w:top w:val="none" w:sz="0" w:space="0" w:color="auto"/>
            <w:left w:val="none" w:sz="0" w:space="0" w:color="auto"/>
            <w:bottom w:val="none" w:sz="0" w:space="0" w:color="auto"/>
            <w:right w:val="none" w:sz="0" w:space="0" w:color="auto"/>
          </w:divBdr>
        </w:div>
        <w:div w:id="1060053246">
          <w:marLeft w:val="640"/>
          <w:marRight w:val="0"/>
          <w:marTop w:val="0"/>
          <w:marBottom w:val="0"/>
          <w:divBdr>
            <w:top w:val="none" w:sz="0" w:space="0" w:color="auto"/>
            <w:left w:val="none" w:sz="0" w:space="0" w:color="auto"/>
            <w:bottom w:val="none" w:sz="0" w:space="0" w:color="auto"/>
            <w:right w:val="none" w:sz="0" w:space="0" w:color="auto"/>
          </w:divBdr>
        </w:div>
        <w:div w:id="625812641">
          <w:marLeft w:val="640"/>
          <w:marRight w:val="0"/>
          <w:marTop w:val="0"/>
          <w:marBottom w:val="0"/>
          <w:divBdr>
            <w:top w:val="none" w:sz="0" w:space="0" w:color="auto"/>
            <w:left w:val="none" w:sz="0" w:space="0" w:color="auto"/>
            <w:bottom w:val="none" w:sz="0" w:space="0" w:color="auto"/>
            <w:right w:val="none" w:sz="0" w:space="0" w:color="auto"/>
          </w:divBdr>
        </w:div>
        <w:div w:id="2005234496">
          <w:marLeft w:val="640"/>
          <w:marRight w:val="0"/>
          <w:marTop w:val="0"/>
          <w:marBottom w:val="0"/>
          <w:divBdr>
            <w:top w:val="none" w:sz="0" w:space="0" w:color="auto"/>
            <w:left w:val="none" w:sz="0" w:space="0" w:color="auto"/>
            <w:bottom w:val="none" w:sz="0" w:space="0" w:color="auto"/>
            <w:right w:val="none" w:sz="0" w:space="0" w:color="auto"/>
          </w:divBdr>
        </w:div>
        <w:div w:id="695080756">
          <w:marLeft w:val="640"/>
          <w:marRight w:val="0"/>
          <w:marTop w:val="0"/>
          <w:marBottom w:val="0"/>
          <w:divBdr>
            <w:top w:val="none" w:sz="0" w:space="0" w:color="auto"/>
            <w:left w:val="none" w:sz="0" w:space="0" w:color="auto"/>
            <w:bottom w:val="none" w:sz="0" w:space="0" w:color="auto"/>
            <w:right w:val="none" w:sz="0" w:space="0" w:color="auto"/>
          </w:divBdr>
        </w:div>
        <w:div w:id="16082082">
          <w:marLeft w:val="640"/>
          <w:marRight w:val="0"/>
          <w:marTop w:val="0"/>
          <w:marBottom w:val="0"/>
          <w:divBdr>
            <w:top w:val="none" w:sz="0" w:space="0" w:color="auto"/>
            <w:left w:val="none" w:sz="0" w:space="0" w:color="auto"/>
            <w:bottom w:val="none" w:sz="0" w:space="0" w:color="auto"/>
            <w:right w:val="none" w:sz="0" w:space="0" w:color="auto"/>
          </w:divBdr>
        </w:div>
        <w:div w:id="333654682">
          <w:marLeft w:val="640"/>
          <w:marRight w:val="0"/>
          <w:marTop w:val="0"/>
          <w:marBottom w:val="0"/>
          <w:divBdr>
            <w:top w:val="none" w:sz="0" w:space="0" w:color="auto"/>
            <w:left w:val="none" w:sz="0" w:space="0" w:color="auto"/>
            <w:bottom w:val="none" w:sz="0" w:space="0" w:color="auto"/>
            <w:right w:val="none" w:sz="0" w:space="0" w:color="auto"/>
          </w:divBdr>
        </w:div>
        <w:div w:id="104430422">
          <w:marLeft w:val="640"/>
          <w:marRight w:val="0"/>
          <w:marTop w:val="0"/>
          <w:marBottom w:val="0"/>
          <w:divBdr>
            <w:top w:val="none" w:sz="0" w:space="0" w:color="auto"/>
            <w:left w:val="none" w:sz="0" w:space="0" w:color="auto"/>
            <w:bottom w:val="none" w:sz="0" w:space="0" w:color="auto"/>
            <w:right w:val="none" w:sz="0" w:space="0" w:color="auto"/>
          </w:divBdr>
        </w:div>
        <w:div w:id="249848578">
          <w:marLeft w:val="640"/>
          <w:marRight w:val="0"/>
          <w:marTop w:val="0"/>
          <w:marBottom w:val="0"/>
          <w:divBdr>
            <w:top w:val="none" w:sz="0" w:space="0" w:color="auto"/>
            <w:left w:val="none" w:sz="0" w:space="0" w:color="auto"/>
            <w:bottom w:val="none" w:sz="0" w:space="0" w:color="auto"/>
            <w:right w:val="none" w:sz="0" w:space="0" w:color="auto"/>
          </w:divBdr>
        </w:div>
        <w:div w:id="775368423">
          <w:marLeft w:val="640"/>
          <w:marRight w:val="0"/>
          <w:marTop w:val="0"/>
          <w:marBottom w:val="0"/>
          <w:divBdr>
            <w:top w:val="none" w:sz="0" w:space="0" w:color="auto"/>
            <w:left w:val="none" w:sz="0" w:space="0" w:color="auto"/>
            <w:bottom w:val="none" w:sz="0" w:space="0" w:color="auto"/>
            <w:right w:val="none" w:sz="0" w:space="0" w:color="auto"/>
          </w:divBdr>
        </w:div>
        <w:div w:id="1235120655">
          <w:marLeft w:val="640"/>
          <w:marRight w:val="0"/>
          <w:marTop w:val="0"/>
          <w:marBottom w:val="0"/>
          <w:divBdr>
            <w:top w:val="none" w:sz="0" w:space="0" w:color="auto"/>
            <w:left w:val="none" w:sz="0" w:space="0" w:color="auto"/>
            <w:bottom w:val="none" w:sz="0" w:space="0" w:color="auto"/>
            <w:right w:val="none" w:sz="0" w:space="0" w:color="auto"/>
          </w:divBdr>
        </w:div>
        <w:div w:id="1697150247">
          <w:marLeft w:val="640"/>
          <w:marRight w:val="0"/>
          <w:marTop w:val="0"/>
          <w:marBottom w:val="0"/>
          <w:divBdr>
            <w:top w:val="none" w:sz="0" w:space="0" w:color="auto"/>
            <w:left w:val="none" w:sz="0" w:space="0" w:color="auto"/>
            <w:bottom w:val="none" w:sz="0" w:space="0" w:color="auto"/>
            <w:right w:val="none" w:sz="0" w:space="0" w:color="auto"/>
          </w:divBdr>
        </w:div>
        <w:div w:id="1161433087">
          <w:marLeft w:val="640"/>
          <w:marRight w:val="0"/>
          <w:marTop w:val="0"/>
          <w:marBottom w:val="0"/>
          <w:divBdr>
            <w:top w:val="none" w:sz="0" w:space="0" w:color="auto"/>
            <w:left w:val="none" w:sz="0" w:space="0" w:color="auto"/>
            <w:bottom w:val="none" w:sz="0" w:space="0" w:color="auto"/>
            <w:right w:val="none" w:sz="0" w:space="0" w:color="auto"/>
          </w:divBdr>
        </w:div>
        <w:div w:id="726338897">
          <w:marLeft w:val="640"/>
          <w:marRight w:val="0"/>
          <w:marTop w:val="0"/>
          <w:marBottom w:val="0"/>
          <w:divBdr>
            <w:top w:val="none" w:sz="0" w:space="0" w:color="auto"/>
            <w:left w:val="none" w:sz="0" w:space="0" w:color="auto"/>
            <w:bottom w:val="none" w:sz="0" w:space="0" w:color="auto"/>
            <w:right w:val="none" w:sz="0" w:space="0" w:color="auto"/>
          </w:divBdr>
        </w:div>
        <w:div w:id="1556357194">
          <w:marLeft w:val="640"/>
          <w:marRight w:val="0"/>
          <w:marTop w:val="0"/>
          <w:marBottom w:val="0"/>
          <w:divBdr>
            <w:top w:val="none" w:sz="0" w:space="0" w:color="auto"/>
            <w:left w:val="none" w:sz="0" w:space="0" w:color="auto"/>
            <w:bottom w:val="none" w:sz="0" w:space="0" w:color="auto"/>
            <w:right w:val="none" w:sz="0" w:space="0" w:color="auto"/>
          </w:divBdr>
        </w:div>
        <w:div w:id="1860659922">
          <w:marLeft w:val="640"/>
          <w:marRight w:val="0"/>
          <w:marTop w:val="0"/>
          <w:marBottom w:val="0"/>
          <w:divBdr>
            <w:top w:val="none" w:sz="0" w:space="0" w:color="auto"/>
            <w:left w:val="none" w:sz="0" w:space="0" w:color="auto"/>
            <w:bottom w:val="none" w:sz="0" w:space="0" w:color="auto"/>
            <w:right w:val="none" w:sz="0" w:space="0" w:color="auto"/>
          </w:divBdr>
        </w:div>
        <w:div w:id="1486050860">
          <w:marLeft w:val="640"/>
          <w:marRight w:val="0"/>
          <w:marTop w:val="0"/>
          <w:marBottom w:val="0"/>
          <w:divBdr>
            <w:top w:val="none" w:sz="0" w:space="0" w:color="auto"/>
            <w:left w:val="none" w:sz="0" w:space="0" w:color="auto"/>
            <w:bottom w:val="none" w:sz="0" w:space="0" w:color="auto"/>
            <w:right w:val="none" w:sz="0" w:space="0" w:color="auto"/>
          </w:divBdr>
        </w:div>
        <w:div w:id="1179320454">
          <w:marLeft w:val="640"/>
          <w:marRight w:val="0"/>
          <w:marTop w:val="0"/>
          <w:marBottom w:val="0"/>
          <w:divBdr>
            <w:top w:val="none" w:sz="0" w:space="0" w:color="auto"/>
            <w:left w:val="none" w:sz="0" w:space="0" w:color="auto"/>
            <w:bottom w:val="none" w:sz="0" w:space="0" w:color="auto"/>
            <w:right w:val="none" w:sz="0" w:space="0" w:color="auto"/>
          </w:divBdr>
        </w:div>
        <w:div w:id="2087876983">
          <w:marLeft w:val="640"/>
          <w:marRight w:val="0"/>
          <w:marTop w:val="0"/>
          <w:marBottom w:val="0"/>
          <w:divBdr>
            <w:top w:val="none" w:sz="0" w:space="0" w:color="auto"/>
            <w:left w:val="none" w:sz="0" w:space="0" w:color="auto"/>
            <w:bottom w:val="none" w:sz="0" w:space="0" w:color="auto"/>
            <w:right w:val="none" w:sz="0" w:space="0" w:color="auto"/>
          </w:divBdr>
        </w:div>
        <w:div w:id="2104183706">
          <w:marLeft w:val="640"/>
          <w:marRight w:val="0"/>
          <w:marTop w:val="0"/>
          <w:marBottom w:val="0"/>
          <w:divBdr>
            <w:top w:val="none" w:sz="0" w:space="0" w:color="auto"/>
            <w:left w:val="none" w:sz="0" w:space="0" w:color="auto"/>
            <w:bottom w:val="none" w:sz="0" w:space="0" w:color="auto"/>
            <w:right w:val="none" w:sz="0" w:space="0" w:color="auto"/>
          </w:divBdr>
        </w:div>
        <w:div w:id="1053698735">
          <w:marLeft w:val="640"/>
          <w:marRight w:val="0"/>
          <w:marTop w:val="0"/>
          <w:marBottom w:val="0"/>
          <w:divBdr>
            <w:top w:val="none" w:sz="0" w:space="0" w:color="auto"/>
            <w:left w:val="none" w:sz="0" w:space="0" w:color="auto"/>
            <w:bottom w:val="none" w:sz="0" w:space="0" w:color="auto"/>
            <w:right w:val="none" w:sz="0" w:space="0" w:color="auto"/>
          </w:divBdr>
        </w:div>
        <w:div w:id="1097943066">
          <w:marLeft w:val="640"/>
          <w:marRight w:val="0"/>
          <w:marTop w:val="0"/>
          <w:marBottom w:val="0"/>
          <w:divBdr>
            <w:top w:val="none" w:sz="0" w:space="0" w:color="auto"/>
            <w:left w:val="none" w:sz="0" w:space="0" w:color="auto"/>
            <w:bottom w:val="none" w:sz="0" w:space="0" w:color="auto"/>
            <w:right w:val="none" w:sz="0" w:space="0" w:color="auto"/>
          </w:divBdr>
        </w:div>
        <w:div w:id="1471828217">
          <w:marLeft w:val="640"/>
          <w:marRight w:val="0"/>
          <w:marTop w:val="0"/>
          <w:marBottom w:val="0"/>
          <w:divBdr>
            <w:top w:val="none" w:sz="0" w:space="0" w:color="auto"/>
            <w:left w:val="none" w:sz="0" w:space="0" w:color="auto"/>
            <w:bottom w:val="none" w:sz="0" w:space="0" w:color="auto"/>
            <w:right w:val="none" w:sz="0" w:space="0" w:color="auto"/>
          </w:divBdr>
        </w:div>
        <w:div w:id="747658163">
          <w:marLeft w:val="640"/>
          <w:marRight w:val="0"/>
          <w:marTop w:val="0"/>
          <w:marBottom w:val="0"/>
          <w:divBdr>
            <w:top w:val="none" w:sz="0" w:space="0" w:color="auto"/>
            <w:left w:val="none" w:sz="0" w:space="0" w:color="auto"/>
            <w:bottom w:val="none" w:sz="0" w:space="0" w:color="auto"/>
            <w:right w:val="none" w:sz="0" w:space="0" w:color="auto"/>
          </w:divBdr>
        </w:div>
        <w:div w:id="298847935">
          <w:marLeft w:val="640"/>
          <w:marRight w:val="0"/>
          <w:marTop w:val="0"/>
          <w:marBottom w:val="0"/>
          <w:divBdr>
            <w:top w:val="none" w:sz="0" w:space="0" w:color="auto"/>
            <w:left w:val="none" w:sz="0" w:space="0" w:color="auto"/>
            <w:bottom w:val="none" w:sz="0" w:space="0" w:color="auto"/>
            <w:right w:val="none" w:sz="0" w:space="0" w:color="auto"/>
          </w:divBdr>
        </w:div>
        <w:div w:id="1584222064">
          <w:marLeft w:val="640"/>
          <w:marRight w:val="0"/>
          <w:marTop w:val="0"/>
          <w:marBottom w:val="0"/>
          <w:divBdr>
            <w:top w:val="none" w:sz="0" w:space="0" w:color="auto"/>
            <w:left w:val="none" w:sz="0" w:space="0" w:color="auto"/>
            <w:bottom w:val="none" w:sz="0" w:space="0" w:color="auto"/>
            <w:right w:val="none" w:sz="0" w:space="0" w:color="auto"/>
          </w:divBdr>
        </w:div>
        <w:div w:id="787890877">
          <w:marLeft w:val="640"/>
          <w:marRight w:val="0"/>
          <w:marTop w:val="0"/>
          <w:marBottom w:val="0"/>
          <w:divBdr>
            <w:top w:val="none" w:sz="0" w:space="0" w:color="auto"/>
            <w:left w:val="none" w:sz="0" w:space="0" w:color="auto"/>
            <w:bottom w:val="none" w:sz="0" w:space="0" w:color="auto"/>
            <w:right w:val="none" w:sz="0" w:space="0" w:color="auto"/>
          </w:divBdr>
        </w:div>
        <w:div w:id="822543957">
          <w:marLeft w:val="640"/>
          <w:marRight w:val="0"/>
          <w:marTop w:val="0"/>
          <w:marBottom w:val="0"/>
          <w:divBdr>
            <w:top w:val="none" w:sz="0" w:space="0" w:color="auto"/>
            <w:left w:val="none" w:sz="0" w:space="0" w:color="auto"/>
            <w:bottom w:val="none" w:sz="0" w:space="0" w:color="auto"/>
            <w:right w:val="none" w:sz="0" w:space="0" w:color="auto"/>
          </w:divBdr>
        </w:div>
        <w:div w:id="372268776">
          <w:marLeft w:val="640"/>
          <w:marRight w:val="0"/>
          <w:marTop w:val="0"/>
          <w:marBottom w:val="0"/>
          <w:divBdr>
            <w:top w:val="none" w:sz="0" w:space="0" w:color="auto"/>
            <w:left w:val="none" w:sz="0" w:space="0" w:color="auto"/>
            <w:bottom w:val="none" w:sz="0" w:space="0" w:color="auto"/>
            <w:right w:val="none" w:sz="0" w:space="0" w:color="auto"/>
          </w:divBdr>
        </w:div>
        <w:div w:id="1045762413">
          <w:marLeft w:val="640"/>
          <w:marRight w:val="0"/>
          <w:marTop w:val="0"/>
          <w:marBottom w:val="0"/>
          <w:divBdr>
            <w:top w:val="none" w:sz="0" w:space="0" w:color="auto"/>
            <w:left w:val="none" w:sz="0" w:space="0" w:color="auto"/>
            <w:bottom w:val="none" w:sz="0" w:space="0" w:color="auto"/>
            <w:right w:val="none" w:sz="0" w:space="0" w:color="auto"/>
          </w:divBdr>
        </w:div>
        <w:div w:id="1531802459">
          <w:marLeft w:val="640"/>
          <w:marRight w:val="0"/>
          <w:marTop w:val="0"/>
          <w:marBottom w:val="0"/>
          <w:divBdr>
            <w:top w:val="none" w:sz="0" w:space="0" w:color="auto"/>
            <w:left w:val="none" w:sz="0" w:space="0" w:color="auto"/>
            <w:bottom w:val="none" w:sz="0" w:space="0" w:color="auto"/>
            <w:right w:val="none" w:sz="0" w:space="0" w:color="auto"/>
          </w:divBdr>
        </w:div>
        <w:div w:id="1561938772">
          <w:marLeft w:val="640"/>
          <w:marRight w:val="0"/>
          <w:marTop w:val="0"/>
          <w:marBottom w:val="0"/>
          <w:divBdr>
            <w:top w:val="none" w:sz="0" w:space="0" w:color="auto"/>
            <w:left w:val="none" w:sz="0" w:space="0" w:color="auto"/>
            <w:bottom w:val="none" w:sz="0" w:space="0" w:color="auto"/>
            <w:right w:val="none" w:sz="0" w:space="0" w:color="auto"/>
          </w:divBdr>
        </w:div>
        <w:div w:id="1366563453">
          <w:marLeft w:val="640"/>
          <w:marRight w:val="0"/>
          <w:marTop w:val="0"/>
          <w:marBottom w:val="0"/>
          <w:divBdr>
            <w:top w:val="none" w:sz="0" w:space="0" w:color="auto"/>
            <w:left w:val="none" w:sz="0" w:space="0" w:color="auto"/>
            <w:bottom w:val="none" w:sz="0" w:space="0" w:color="auto"/>
            <w:right w:val="none" w:sz="0" w:space="0" w:color="auto"/>
          </w:divBdr>
        </w:div>
        <w:div w:id="466892729">
          <w:marLeft w:val="640"/>
          <w:marRight w:val="0"/>
          <w:marTop w:val="0"/>
          <w:marBottom w:val="0"/>
          <w:divBdr>
            <w:top w:val="none" w:sz="0" w:space="0" w:color="auto"/>
            <w:left w:val="none" w:sz="0" w:space="0" w:color="auto"/>
            <w:bottom w:val="none" w:sz="0" w:space="0" w:color="auto"/>
            <w:right w:val="none" w:sz="0" w:space="0" w:color="auto"/>
          </w:divBdr>
        </w:div>
        <w:div w:id="1008600433">
          <w:marLeft w:val="640"/>
          <w:marRight w:val="0"/>
          <w:marTop w:val="0"/>
          <w:marBottom w:val="0"/>
          <w:divBdr>
            <w:top w:val="none" w:sz="0" w:space="0" w:color="auto"/>
            <w:left w:val="none" w:sz="0" w:space="0" w:color="auto"/>
            <w:bottom w:val="none" w:sz="0" w:space="0" w:color="auto"/>
            <w:right w:val="none" w:sz="0" w:space="0" w:color="auto"/>
          </w:divBdr>
        </w:div>
        <w:div w:id="1668941262">
          <w:marLeft w:val="640"/>
          <w:marRight w:val="0"/>
          <w:marTop w:val="0"/>
          <w:marBottom w:val="0"/>
          <w:divBdr>
            <w:top w:val="none" w:sz="0" w:space="0" w:color="auto"/>
            <w:left w:val="none" w:sz="0" w:space="0" w:color="auto"/>
            <w:bottom w:val="none" w:sz="0" w:space="0" w:color="auto"/>
            <w:right w:val="none" w:sz="0" w:space="0" w:color="auto"/>
          </w:divBdr>
        </w:div>
        <w:div w:id="441993417">
          <w:marLeft w:val="640"/>
          <w:marRight w:val="0"/>
          <w:marTop w:val="0"/>
          <w:marBottom w:val="0"/>
          <w:divBdr>
            <w:top w:val="none" w:sz="0" w:space="0" w:color="auto"/>
            <w:left w:val="none" w:sz="0" w:space="0" w:color="auto"/>
            <w:bottom w:val="none" w:sz="0" w:space="0" w:color="auto"/>
            <w:right w:val="none" w:sz="0" w:space="0" w:color="auto"/>
          </w:divBdr>
        </w:div>
        <w:div w:id="557325565">
          <w:marLeft w:val="640"/>
          <w:marRight w:val="0"/>
          <w:marTop w:val="0"/>
          <w:marBottom w:val="0"/>
          <w:divBdr>
            <w:top w:val="none" w:sz="0" w:space="0" w:color="auto"/>
            <w:left w:val="none" w:sz="0" w:space="0" w:color="auto"/>
            <w:bottom w:val="none" w:sz="0" w:space="0" w:color="auto"/>
            <w:right w:val="none" w:sz="0" w:space="0" w:color="auto"/>
          </w:divBdr>
        </w:div>
        <w:div w:id="88547194">
          <w:marLeft w:val="640"/>
          <w:marRight w:val="0"/>
          <w:marTop w:val="0"/>
          <w:marBottom w:val="0"/>
          <w:divBdr>
            <w:top w:val="none" w:sz="0" w:space="0" w:color="auto"/>
            <w:left w:val="none" w:sz="0" w:space="0" w:color="auto"/>
            <w:bottom w:val="none" w:sz="0" w:space="0" w:color="auto"/>
            <w:right w:val="none" w:sz="0" w:space="0" w:color="auto"/>
          </w:divBdr>
        </w:div>
        <w:div w:id="35929593">
          <w:marLeft w:val="640"/>
          <w:marRight w:val="0"/>
          <w:marTop w:val="0"/>
          <w:marBottom w:val="0"/>
          <w:divBdr>
            <w:top w:val="none" w:sz="0" w:space="0" w:color="auto"/>
            <w:left w:val="none" w:sz="0" w:space="0" w:color="auto"/>
            <w:bottom w:val="none" w:sz="0" w:space="0" w:color="auto"/>
            <w:right w:val="none" w:sz="0" w:space="0" w:color="auto"/>
          </w:divBdr>
        </w:div>
        <w:div w:id="1252857406">
          <w:marLeft w:val="640"/>
          <w:marRight w:val="0"/>
          <w:marTop w:val="0"/>
          <w:marBottom w:val="0"/>
          <w:divBdr>
            <w:top w:val="none" w:sz="0" w:space="0" w:color="auto"/>
            <w:left w:val="none" w:sz="0" w:space="0" w:color="auto"/>
            <w:bottom w:val="none" w:sz="0" w:space="0" w:color="auto"/>
            <w:right w:val="none" w:sz="0" w:space="0" w:color="auto"/>
          </w:divBdr>
        </w:div>
        <w:div w:id="1683622545">
          <w:marLeft w:val="640"/>
          <w:marRight w:val="0"/>
          <w:marTop w:val="0"/>
          <w:marBottom w:val="0"/>
          <w:divBdr>
            <w:top w:val="none" w:sz="0" w:space="0" w:color="auto"/>
            <w:left w:val="none" w:sz="0" w:space="0" w:color="auto"/>
            <w:bottom w:val="none" w:sz="0" w:space="0" w:color="auto"/>
            <w:right w:val="none" w:sz="0" w:space="0" w:color="auto"/>
          </w:divBdr>
        </w:div>
        <w:div w:id="588345225">
          <w:marLeft w:val="640"/>
          <w:marRight w:val="0"/>
          <w:marTop w:val="0"/>
          <w:marBottom w:val="0"/>
          <w:divBdr>
            <w:top w:val="none" w:sz="0" w:space="0" w:color="auto"/>
            <w:left w:val="none" w:sz="0" w:space="0" w:color="auto"/>
            <w:bottom w:val="none" w:sz="0" w:space="0" w:color="auto"/>
            <w:right w:val="none" w:sz="0" w:space="0" w:color="auto"/>
          </w:divBdr>
        </w:div>
        <w:div w:id="1041976778">
          <w:marLeft w:val="640"/>
          <w:marRight w:val="0"/>
          <w:marTop w:val="0"/>
          <w:marBottom w:val="0"/>
          <w:divBdr>
            <w:top w:val="none" w:sz="0" w:space="0" w:color="auto"/>
            <w:left w:val="none" w:sz="0" w:space="0" w:color="auto"/>
            <w:bottom w:val="none" w:sz="0" w:space="0" w:color="auto"/>
            <w:right w:val="none" w:sz="0" w:space="0" w:color="auto"/>
          </w:divBdr>
        </w:div>
        <w:div w:id="1225489821">
          <w:marLeft w:val="640"/>
          <w:marRight w:val="0"/>
          <w:marTop w:val="0"/>
          <w:marBottom w:val="0"/>
          <w:divBdr>
            <w:top w:val="none" w:sz="0" w:space="0" w:color="auto"/>
            <w:left w:val="none" w:sz="0" w:space="0" w:color="auto"/>
            <w:bottom w:val="none" w:sz="0" w:space="0" w:color="auto"/>
            <w:right w:val="none" w:sz="0" w:space="0" w:color="auto"/>
          </w:divBdr>
        </w:div>
        <w:div w:id="1125469183">
          <w:marLeft w:val="640"/>
          <w:marRight w:val="0"/>
          <w:marTop w:val="0"/>
          <w:marBottom w:val="0"/>
          <w:divBdr>
            <w:top w:val="none" w:sz="0" w:space="0" w:color="auto"/>
            <w:left w:val="none" w:sz="0" w:space="0" w:color="auto"/>
            <w:bottom w:val="none" w:sz="0" w:space="0" w:color="auto"/>
            <w:right w:val="none" w:sz="0" w:space="0" w:color="auto"/>
          </w:divBdr>
        </w:div>
        <w:div w:id="1588805177">
          <w:marLeft w:val="640"/>
          <w:marRight w:val="0"/>
          <w:marTop w:val="0"/>
          <w:marBottom w:val="0"/>
          <w:divBdr>
            <w:top w:val="none" w:sz="0" w:space="0" w:color="auto"/>
            <w:left w:val="none" w:sz="0" w:space="0" w:color="auto"/>
            <w:bottom w:val="none" w:sz="0" w:space="0" w:color="auto"/>
            <w:right w:val="none" w:sz="0" w:space="0" w:color="auto"/>
          </w:divBdr>
        </w:div>
        <w:div w:id="1277297713">
          <w:marLeft w:val="640"/>
          <w:marRight w:val="0"/>
          <w:marTop w:val="0"/>
          <w:marBottom w:val="0"/>
          <w:divBdr>
            <w:top w:val="none" w:sz="0" w:space="0" w:color="auto"/>
            <w:left w:val="none" w:sz="0" w:space="0" w:color="auto"/>
            <w:bottom w:val="none" w:sz="0" w:space="0" w:color="auto"/>
            <w:right w:val="none" w:sz="0" w:space="0" w:color="auto"/>
          </w:divBdr>
        </w:div>
        <w:div w:id="1178085142">
          <w:marLeft w:val="640"/>
          <w:marRight w:val="0"/>
          <w:marTop w:val="0"/>
          <w:marBottom w:val="0"/>
          <w:divBdr>
            <w:top w:val="none" w:sz="0" w:space="0" w:color="auto"/>
            <w:left w:val="none" w:sz="0" w:space="0" w:color="auto"/>
            <w:bottom w:val="none" w:sz="0" w:space="0" w:color="auto"/>
            <w:right w:val="none" w:sz="0" w:space="0" w:color="auto"/>
          </w:divBdr>
        </w:div>
        <w:div w:id="126432522">
          <w:marLeft w:val="640"/>
          <w:marRight w:val="0"/>
          <w:marTop w:val="0"/>
          <w:marBottom w:val="0"/>
          <w:divBdr>
            <w:top w:val="none" w:sz="0" w:space="0" w:color="auto"/>
            <w:left w:val="none" w:sz="0" w:space="0" w:color="auto"/>
            <w:bottom w:val="none" w:sz="0" w:space="0" w:color="auto"/>
            <w:right w:val="none" w:sz="0" w:space="0" w:color="auto"/>
          </w:divBdr>
        </w:div>
        <w:div w:id="480123982">
          <w:marLeft w:val="640"/>
          <w:marRight w:val="0"/>
          <w:marTop w:val="0"/>
          <w:marBottom w:val="0"/>
          <w:divBdr>
            <w:top w:val="none" w:sz="0" w:space="0" w:color="auto"/>
            <w:left w:val="none" w:sz="0" w:space="0" w:color="auto"/>
            <w:bottom w:val="none" w:sz="0" w:space="0" w:color="auto"/>
            <w:right w:val="none" w:sz="0" w:space="0" w:color="auto"/>
          </w:divBdr>
        </w:div>
        <w:div w:id="482627796">
          <w:marLeft w:val="640"/>
          <w:marRight w:val="0"/>
          <w:marTop w:val="0"/>
          <w:marBottom w:val="0"/>
          <w:divBdr>
            <w:top w:val="none" w:sz="0" w:space="0" w:color="auto"/>
            <w:left w:val="none" w:sz="0" w:space="0" w:color="auto"/>
            <w:bottom w:val="none" w:sz="0" w:space="0" w:color="auto"/>
            <w:right w:val="none" w:sz="0" w:space="0" w:color="auto"/>
          </w:divBdr>
        </w:div>
        <w:div w:id="759718609">
          <w:marLeft w:val="640"/>
          <w:marRight w:val="0"/>
          <w:marTop w:val="0"/>
          <w:marBottom w:val="0"/>
          <w:divBdr>
            <w:top w:val="none" w:sz="0" w:space="0" w:color="auto"/>
            <w:left w:val="none" w:sz="0" w:space="0" w:color="auto"/>
            <w:bottom w:val="none" w:sz="0" w:space="0" w:color="auto"/>
            <w:right w:val="none" w:sz="0" w:space="0" w:color="auto"/>
          </w:divBdr>
        </w:div>
        <w:div w:id="1823884793">
          <w:marLeft w:val="640"/>
          <w:marRight w:val="0"/>
          <w:marTop w:val="0"/>
          <w:marBottom w:val="0"/>
          <w:divBdr>
            <w:top w:val="none" w:sz="0" w:space="0" w:color="auto"/>
            <w:left w:val="none" w:sz="0" w:space="0" w:color="auto"/>
            <w:bottom w:val="none" w:sz="0" w:space="0" w:color="auto"/>
            <w:right w:val="none" w:sz="0" w:space="0" w:color="auto"/>
          </w:divBdr>
        </w:div>
        <w:div w:id="666521755">
          <w:marLeft w:val="640"/>
          <w:marRight w:val="0"/>
          <w:marTop w:val="0"/>
          <w:marBottom w:val="0"/>
          <w:divBdr>
            <w:top w:val="none" w:sz="0" w:space="0" w:color="auto"/>
            <w:left w:val="none" w:sz="0" w:space="0" w:color="auto"/>
            <w:bottom w:val="none" w:sz="0" w:space="0" w:color="auto"/>
            <w:right w:val="none" w:sz="0" w:space="0" w:color="auto"/>
          </w:divBdr>
        </w:div>
        <w:div w:id="1471901867">
          <w:marLeft w:val="640"/>
          <w:marRight w:val="0"/>
          <w:marTop w:val="0"/>
          <w:marBottom w:val="0"/>
          <w:divBdr>
            <w:top w:val="none" w:sz="0" w:space="0" w:color="auto"/>
            <w:left w:val="none" w:sz="0" w:space="0" w:color="auto"/>
            <w:bottom w:val="none" w:sz="0" w:space="0" w:color="auto"/>
            <w:right w:val="none" w:sz="0" w:space="0" w:color="auto"/>
          </w:divBdr>
        </w:div>
        <w:div w:id="515582121">
          <w:marLeft w:val="640"/>
          <w:marRight w:val="0"/>
          <w:marTop w:val="0"/>
          <w:marBottom w:val="0"/>
          <w:divBdr>
            <w:top w:val="none" w:sz="0" w:space="0" w:color="auto"/>
            <w:left w:val="none" w:sz="0" w:space="0" w:color="auto"/>
            <w:bottom w:val="none" w:sz="0" w:space="0" w:color="auto"/>
            <w:right w:val="none" w:sz="0" w:space="0" w:color="auto"/>
          </w:divBdr>
        </w:div>
        <w:div w:id="388765413">
          <w:marLeft w:val="640"/>
          <w:marRight w:val="0"/>
          <w:marTop w:val="0"/>
          <w:marBottom w:val="0"/>
          <w:divBdr>
            <w:top w:val="none" w:sz="0" w:space="0" w:color="auto"/>
            <w:left w:val="none" w:sz="0" w:space="0" w:color="auto"/>
            <w:bottom w:val="none" w:sz="0" w:space="0" w:color="auto"/>
            <w:right w:val="none" w:sz="0" w:space="0" w:color="auto"/>
          </w:divBdr>
        </w:div>
      </w:divsChild>
    </w:div>
    <w:div w:id="922640561">
      <w:bodyDiv w:val="1"/>
      <w:marLeft w:val="0"/>
      <w:marRight w:val="0"/>
      <w:marTop w:val="0"/>
      <w:marBottom w:val="0"/>
      <w:divBdr>
        <w:top w:val="none" w:sz="0" w:space="0" w:color="auto"/>
        <w:left w:val="none" w:sz="0" w:space="0" w:color="auto"/>
        <w:bottom w:val="none" w:sz="0" w:space="0" w:color="auto"/>
        <w:right w:val="none" w:sz="0" w:space="0" w:color="auto"/>
      </w:divBdr>
      <w:divsChild>
        <w:div w:id="1239903386">
          <w:marLeft w:val="640"/>
          <w:marRight w:val="0"/>
          <w:marTop w:val="0"/>
          <w:marBottom w:val="0"/>
          <w:divBdr>
            <w:top w:val="none" w:sz="0" w:space="0" w:color="auto"/>
            <w:left w:val="none" w:sz="0" w:space="0" w:color="auto"/>
            <w:bottom w:val="none" w:sz="0" w:space="0" w:color="auto"/>
            <w:right w:val="none" w:sz="0" w:space="0" w:color="auto"/>
          </w:divBdr>
        </w:div>
        <w:div w:id="232391630">
          <w:marLeft w:val="640"/>
          <w:marRight w:val="0"/>
          <w:marTop w:val="0"/>
          <w:marBottom w:val="0"/>
          <w:divBdr>
            <w:top w:val="none" w:sz="0" w:space="0" w:color="auto"/>
            <w:left w:val="none" w:sz="0" w:space="0" w:color="auto"/>
            <w:bottom w:val="none" w:sz="0" w:space="0" w:color="auto"/>
            <w:right w:val="none" w:sz="0" w:space="0" w:color="auto"/>
          </w:divBdr>
        </w:div>
        <w:div w:id="162935177">
          <w:marLeft w:val="640"/>
          <w:marRight w:val="0"/>
          <w:marTop w:val="0"/>
          <w:marBottom w:val="0"/>
          <w:divBdr>
            <w:top w:val="none" w:sz="0" w:space="0" w:color="auto"/>
            <w:left w:val="none" w:sz="0" w:space="0" w:color="auto"/>
            <w:bottom w:val="none" w:sz="0" w:space="0" w:color="auto"/>
            <w:right w:val="none" w:sz="0" w:space="0" w:color="auto"/>
          </w:divBdr>
        </w:div>
        <w:div w:id="407730713">
          <w:marLeft w:val="640"/>
          <w:marRight w:val="0"/>
          <w:marTop w:val="0"/>
          <w:marBottom w:val="0"/>
          <w:divBdr>
            <w:top w:val="none" w:sz="0" w:space="0" w:color="auto"/>
            <w:left w:val="none" w:sz="0" w:space="0" w:color="auto"/>
            <w:bottom w:val="none" w:sz="0" w:space="0" w:color="auto"/>
            <w:right w:val="none" w:sz="0" w:space="0" w:color="auto"/>
          </w:divBdr>
        </w:div>
        <w:div w:id="2110268152">
          <w:marLeft w:val="640"/>
          <w:marRight w:val="0"/>
          <w:marTop w:val="0"/>
          <w:marBottom w:val="0"/>
          <w:divBdr>
            <w:top w:val="none" w:sz="0" w:space="0" w:color="auto"/>
            <w:left w:val="none" w:sz="0" w:space="0" w:color="auto"/>
            <w:bottom w:val="none" w:sz="0" w:space="0" w:color="auto"/>
            <w:right w:val="none" w:sz="0" w:space="0" w:color="auto"/>
          </w:divBdr>
        </w:div>
        <w:div w:id="1926454657">
          <w:marLeft w:val="640"/>
          <w:marRight w:val="0"/>
          <w:marTop w:val="0"/>
          <w:marBottom w:val="0"/>
          <w:divBdr>
            <w:top w:val="none" w:sz="0" w:space="0" w:color="auto"/>
            <w:left w:val="none" w:sz="0" w:space="0" w:color="auto"/>
            <w:bottom w:val="none" w:sz="0" w:space="0" w:color="auto"/>
            <w:right w:val="none" w:sz="0" w:space="0" w:color="auto"/>
          </w:divBdr>
        </w:div>
        <w:div w:id="121962851">
          <w:marLeft w:val="640"/>
          <w:marRight w:val="0"/>
          <w:marTop w:val="0"/>
          <w:marBottom w:val="0"/>
          <w:divBdr>
            <w:top w:val="none" w:sz="0" w:space="0" w:color="auto"/>
            <w:left w:val="none" w:sz="0" w:space="0" w:color="auto"/>
            <w:bottom w:val="none" w:sz="0" w:space="0" w:color="auto"/>
            <w:right w:val="none" w:sz="0" w:space="0" w:color="auto"/>
          </w:divBdr>
        </w:div>
        <w:div w:id="1585338462">
          <w:marLeft w:val="640"/>
          <w:marRight w:val="0"/>
          <w:marTop w:val="0"/>
          <w:marBottom w:val="0"/>
          <w:divBdr>
            <w:top w:val="none" w:sz="0" w:space="0" w:color="auto"/>
            <w:left w:val="none" w:sz="0" w:space="0" w:color="auto"/>
            <w:bottom w:val="none" w:sz="0" w:space="0" w:color="auto"/>
            <w:right w:val="none" w:sz="0" w:space="0" w:color="auto"/>
          </w:divBdr>
        </w:div>
        <w:div w:id="1112557853">
          <w:marLeft w:val="640"/>
          <w:marRight w:val="0"/>
          <w:marTop w:val="0"/>
          <w:marBottom w:val="0"/>
          <w:divBdr>
            <w:top w:val="none" w:sz="0" w:space="0" w:color="auto"/>
            <w:left w:val="none" w:sz="0" w:space="0" w:color="auto"/>
            <w:bottom w:val="none" w:sz="0" w:space="0" w:color="auto"/>
            <w:right w:val="none" w:sz="0" w:space="0" w:color="auto"/>
          </w:divBdr>
        </w:div>
        <w:div w:id="1586307209">
          <w:marLeft w:val="640"/>
          <w:marRight w:val="0"/>
          <w:marTop w:val="0"/>
          <w:marBottom w:val="0"/>
          <w:divBdr>
            <w:top w:val="none" w:sz="0" w:space="0" w:color="auto"/>
            <w:left w:val="none" w:sz="0" w:space="0" w:color="auto"/>
            <w:bottom w:val="none" w:sz="0" w:space="0" w:color="auto"/>
            <w:right w:val="none" w:sz="0" w:space="0" w:color="auto"/>
          </w:divBdr>
        </w:div>
        <w:div w:id="24453974">
          <w:marLeft w:val="640"/>
          <w:marRight w:val="0"/>
          <w:marTop w:val="0"/>
          <w:marBottom w:val="0"/>
          <w:divBdr>
            <w:top w:val="none" w:sz="0" w:space="0" w:color="auto"/>
            <w:left w:val="none" w:sz="0" w:space="0" w:color="auto"/>
            <w:bottom w:val="none" w:sz="0" w:space="0" w:color="auto"/>
            <w:right w:val="none" w:sz="0" w:space="0" w:color="auto"/>
          </w:divBdr>
        </w:div>
        <w:div w:id="746145803">
          <w:marLeft w:val="640"/>
          <w:marRight w:val="0"/>
          <w:marTop w:val="0"/>
          <w:marBottom w:val="0"/>
          <w:divBdr>
            <w:top w:val="none" w:sz="0" w:space="0" w:color="auto"/>
            <w:left w:val="none" w:sz="0" w:space="0" w:color="auto"/>
            <w:bottom w:val="none" w:sz="0" w:space="0" w:color="auto"/>
            <w:right w:val="none" w:sz="0" w:space="0" w:color="auto"/>
          </w:divBdr>
        </w:div>
        <w:div w:id="1673873197">
          <w:marLeft w:val="640"/>
          <w:marRight w:val="0"/>
          <w:marTop w:val="0"/>
          <w:marBottom w:val="0"/>
          <w:divBdr>
            <w:top w:val="none" w:sz="0" w:space="0" w:color="auto"/>
            <w:left w:val="none" w:sz="0" w:space="0" w:color="auto"/>
            <w:bottom w:val="none" w:sz="0" w:space="0" w:color="auto"/>
            <w:right w:val="none" w:sz="0" w:space="0" w:color="auto"/>
          </w:divBdr>
        </w:div>
        <w:div w:id="569385032">
          <w:marLeft w:val="640"/>
          <w:marRight w:val="0"/>
          <w:marTop w:val="0"/>
          <w:marBottom w:val="0"/>
          <w:divBdr>
            <w:top w:val="none" w:sz="0" w:space="0" w:color="auto"/>
            <w:left w:val="none" w:sz="0" w:space="0" w:color="auto"/>
            <w:bottom w:val="none" w:sz="0" w:space="0" w:color="auto"/>
            <w:right w:val="none" w:sz="0" w:space="0" w:color="auto"/>
          </w:divBdr>
        </w:div>
        <w:div w:id="1949895376">
          <w:marLeft w:val="640"/>
          <w:marRight w:val="0"/>
          <w:marTop w:val="0"/>
          <w:marBottom w:val="0"/>
          <w:divBdr>
            <w:top w:val="none" w:sz="0" w:space="0" w:color="auto"/>
            <w:left w:val="none" w:sz="0" w:space="0" w:color="auto"/>
            <w:bottom w:val="none" w:sz="0" w:space="0" w:color="auto"/>
            <w:right w:val="none" w:sz="0" w:space="0" w:color="auto"/>
          </w:divBdr>
        </w:div>
        <w:div w:id="1072310254">
          <w:marLeft w:val="640"/>
          <w:marRight w:val="0"/>
          <w:marTop w:val="0"/>
          <w:marBottom w:val="0"/>
          <w:divBdr>
            <w:top w:val="none" w:sz="0" w:space="0" w:color="auto"/>
            <w:left w:val="none" w:sz="0" w:space="0" w:color="auto"/>
            <w:bottom w:val="none" w:sz="0" w:space="0" w:color="auto"/>
            <w:right w:val="none" w:sz="0" w:space="0" w:color="auto"/>
          </w:divBdr>
        </w:div>
        <w:div w:id="906111903">
          <w:marLeft w:val="640"/>
          <w:marRight w:val="0"/>
          <w:marTop w:val="0"/>
          <w:marBottom w:val="0"/>
          <w:divBdr>
            <w:top w:val="none" w:sz="0" w:space="0" w:color="auto"/>
            <w:left w:val="none" w:sz="0" w:space="0" w:color="auto"/>
            <w:bottom w:val="none" w:sz="0" w:space="0" w:color="auto"/>
            <w:right w:val="none" w:sz="0" w:space="0" w:color="auto"/>
          </w:divBdr>
        </w:div>
        <w:div w:id="1026250906">
          <w:marLeft w:val="640"/>
          <w:marRight w:val="0"/>
          <w:marTop w:val="0"/>
          <w:marBottom w:val="0"/>
          <w:divBdr>
            <w:top w:val="none" w:sz="0" w:space="0" w:color="auto"/>
            <w:left w:val="none" w:sz="0" w:space="0" w:color="auto"/>
            <w:bottom w:val="none" w:sz="0" w:space="0" w:color="auto"/>
            <w:right w:val="none" w:sz="0" w:space="0" w:color="auto"/>
          </w:divBdr>
        </w:div>
        <w:div w:id="911356039">
          <w:marLeft w:val="640"/>
          <w:marRight w:val="0"/>
          <w:marTop w:val="0"/>
          <w:marBottom w:val="0"/>
          <w:divBdr>
            <w:top w:val="none" w:sz="0" w:space="0" w:color="auto"/>
            <w:left w:val="none" w:sz="0" w:space="0" w:color="auto"/>
            <w:bottom w:val="none" w:sz="0" w:space="0" w:color="auto"/>
            <w:right w:val="none" w:sz="0" w:space="0" w:color="auto"/>
          </w:divBdr>
        </w:div>
        <w:div w:id="46998342">
          <w:marLeft w:val="640"/>
          <w:marRight w:val="0"/>
          <w:marTop w:val="0"/>
          <w:marBottom w:val="0"/>
          <w:divBdr>
            <w:top w:val="none" w:sz="0" w:space="0" w:color="auto"/>
            <w:left w:val="none" w:sz="0" w:space="0" w:color="auto"/>
            <w:bottom w:val="none" w:sz="0" w:space="0" w:color="auto"/>
            <w:right w:val="none" w:sz="0" w:space="0" w:color="auto"/>
          </w:divBdr>
        </w:div>
        <w:div w:id="894395048">
          <w:marLeft w:val="640"/>
          <w:marRight w:val="0"/>
          <w:marTop w:val="0"/>
          <w:marBottom w:val="0"/>
          <w:divBdr>
            <w:top w:val="none" w:sz="0" w:space="0" w:color="auto"/>
            <w:left w:val="none" w:sz="0" w:space="0" w:color="auto"/>
            <w:bottom w:val="none" w:sz="0" w:space="0" w:color="auto"/>
            <w:right w:val="none" w:sz="0" w:space="0" w:color="auto"/>
          </w:divBdr>
        </w:div>
        <w:div w:id="399986330">
          <w:marLeft w:val="640"/>
          <w:marRight w:val="0"/>
          <w:marTop w:val="0"/>
          <w:marBottom w:val="0"/>
          <w:divBdr>
            <w:top w:val="none" w:sz="0" w:space="0" w:color="auto"/>
            <w:left w:val="none" w:sz="0" w:space="0" w:color="auto"/>
            <w:bottom w:val="none" w:sz="0" w:space="0" w:color="auto"/>
            <w:right w:val="none" w:sz="0" w:space="0" w:color="auto"/>
          </w:divBdr>
        </w:div>
        <w:div w:id="900673627">
          <w:marLeft w:val="640"/>
          <w:marRight w:val="0"/>
          <w:marTop w:val="0"/>
          <w:marBottom w:val="0"/>
          <w:divBdr>
            <w:top w:val="none" w:sz="0" w:space="0" w:color="auto"/>
            <w:left w:val="none" w:sz="0" w:space="0" w:color="auto"/>
            <w:bottom w:val="none" w:sz="0" w:space="0" w:color="auto"/>
            <w:right w:val="none" w:sz="0" w:space="0" w:color="auto"/>
          </w:divBdr>
        </w:div>
        <w:div w:id="618997406">
          <w:marLeft w:val="640"/>
          <w:marRight w:val="0"/>
          <w:marTop w:val="0"/>
          <w:marBottom w:val="0"/>
          <w:divBdr>
            <w:top w:val="none" w:sz="0" w:space="0" w:color="auto"/>
            <w:left w:val="none" w:sz="0" w:space="0" w:color="auto"/>
            <w:bottom w:val="none" w:sz="0" w:space="0" w:color="auto"/>
            <w:right w:val="none" w:sz="0" w:space="0" w:color="auto"/>
          </w:divBdr>
        </w:div>
        <w:div w:id="153231592">
          <w:marLeft w:val="640"/>
          <w:marRight w:val="0"/>
          <w:marTop w:val="0"/>
          <w:marBottom w:val="0"/>
          <w:divBdr>
            <w:top w:val="none" w:sz="0" w:space="0" w:color="auto"/>
            <w:left w:val="none" w:sz="0" w:space="0" w:color="auto"/>
            <w:bottom w:val="none" w:sz="0" w:space="0" w:color="auto"/>
            <w:right w:val="none" w:sz="0" w:space="0" w:color="auto"/>
          </w:divBdr>
        </w:div>
        <w:div w:id="1161850482">
          <w:marLeft w:val="640"/>
          <w:marRight w:val="0"/>
          <w:marTop w:val="0"/>
          <w:marBottom w:val="0"/>
          <w:divBdr>
            <w:top w:val="none" w:sz="0" w:space="0" w:color="auto"/>
            <w:left w:val="none" w:sz="0" w:space="0" w:color="auto"/>
            <w:bottom w:val="none" w:sz="0" w:space="0" w:color="auto"/>
            <w:right w:val="none" w:sz="0" w:space="0" w:color="auto"/>
          </w:divBdr>
        </w:div>
        <w:div w:id="217397714">
          <w:marLeft w:val="640"/>
          <w:marRight w:val="0"/>
          <w:marTop w:val="0"/>
          <w:marBottom w:val="0"/>
          <w:divBdr>
            <w:top w:val="none" w:sz="0" w:space="0" w:color="auto"/>
            <w:left w:val="none" w:sz="0" w:space="0" w:color="auto"/>
            <w:bottom w:val="none" w:sz="0" w:space="0" w:color="auto"/>
            <w:right w:val="none" w:sz="0" w:space="0" w:color="auto"/>
          </w:divBdr>
        </w:div>
        <w:div w:id="425853208">
          <w:marLeft w:val="640"/>
          <w:marRight w:val="0"/>
          <w:marTop w:val="0"/>
          <w:marBottom w:val="0"/>
          <w:divBdr>
            <w:top w:val="none" w:sz="0" w:space="0" w:color="auto"/>
            <w:left w:val="none" w:sz="0" w:space="0" w:color="auto"/>
            <w:bottom w:val="none" w:sz="0" w:space="0" w:color="auto"/>
            <w:right w:val="none" w:sz="0" w:space="0" w:color="auto"/>
          </w:divBdr>
        </w:div>
        <w:div w:id="293685066">
          <w:marLeft w:val="640"/>
          <w:marRight w:val="0"/>
          <w:marTop w:val="0"/>
          <w:marBottom w:val="0"/>
          <w:divBdr>
            <w:top w:val="none" w:sz="0" w:space="0" w:color="auto"/>
            <w:left w:val="none" w:sz="0" w:space="0" w:color="auto"/>
            <w:bottom w:val="none" w:sz="0" w:space="0" w:color="auto"/>
            <w:right w:val="none" w:sz="0" w:space="0" w:color="auto"/>
          </w:divBdr>
        </w:div>
        <w:div w:id="1652826510">
          <w:marLeft w:val="640"/>
          <w:marRight w:val="0"/>
          <w:marTop w:val="0"/>
          <w:marBottom w:val="0"/>
          <w:divBdr>
            <w:top w:val="none" w:sz="0" w:space="0" w:color="auto"/>
            <w:left w:val="none" w:sz="0" w:space="0" w:color="auto"/>
            <w:bottom w:val="none" w:sz="0" w:space="0" w:color="auto"/>
            <w:right w:val="none" w:sz="0" w:space="0" w:color="auto"/>
          </w:divBdr>
        </w:div>
        <w:div w:id="2051299972">
          <w:marLeft w:val="640"/>
          <w:marRight w:val="0"/>
          <w:marTop w:val="0"/>
          <w:marBottom w:val="0"/>
          <w:divBdr>
            <w:top w:val="none" w:sz="0" w:space="0" w:color="auto"/>
            <w:left w:val="none" w:sz="0" w:space="0" w:color="auto"/>
            <w:bottom w:val="none" w:sz="0" w:space="0" w:color="auto"/>
            <w:right w:val="none" w:sz="0" w:space="0" w:color="auto"/>
          </w:divBdr>
        </w:div>
        <w:div w:id="2125146290">
          <w:marLeft w:val="640"/>
          <w:marRight w:val="0"/>
          <w:marTop w:val="0"/>
          <w:marBottom w:val="0"/>
          <w:divBdr>
            <w:top w:val="none" w:sz="0" w:space="0" w:color="auto"/>
            <w:left w:val="none" w:sz="0" w:space="0" w:color="auto"/>
            <w:bottom w:val="none" w:sz="0" w:space="0" w:color="auto"/>
            <w:right w:val="none" w:sz="0" w:space="0" w:color="auto"/>
          </w:divBdr>
        </w:div>
        <w:div w:id="2085449423">
          <w:marLeft w:val="640"/>
          <w:marRight w:val="0"/>
          <w:marTop w:val="0"/>
          <w:marBottom w:val="0"/>
          <w:divBdr>
            <w:top w:val="none" w:sz="0" w:space="0" w:color="auto"/>
            <w:left w:val="none" w:sz="0" w:space="0" w:color="auto"/>
            <w:bottom w:val="none" w:sz="0" w:space="0" w:color="auto"/>
            <w:right w:val="none" w:sz="0" w:space="0" w:color="auto"/>
          </w:divBdr>
        </w:div>
        <w:div w:id="252327116">
          <w:marLeft w:val="640"/>
          <w:marRight w:val="0"/>
          <w:marTop w:val="0"/>
          <w:marBottom w:val="0"/>
          <w:divBdr>
            <w:top w:val="none" w:sz="0" w:space="0" w:color="auto"/>
            <w:left w:val="none" w:sz="0" w:space="0" w:color="auto"/>
            <w:bottom w:val="none" w:sz="0" w:space="0" w:color="auto"/>
            <w:right w:val="none" w:sz="0" w:space="0" w:color="auto"/>
          </w:divBdr>
        </w:div>
        <w:div w:id="778378752">
          <w:marLeft w:val="640"/>
          <w:marRight w:val="0"/>
          <w:marTop w:val="0"/>
          <w:marBottom w:val="0"/>
          <w:divBdr>
            <w:top w:val="none" w:sz="0" w:space="0" w:color="auto"/>
            <w:left w:val="none" w:sz="0" w:space="0" w:color="auto"/>
            <w:bottom w:val="none" w:sz="0" w:space="0" w:color="auto"/>
            <w:right w:val="none" w:sz="0" w:space="0" w:color="auto"/>
          </w:divBdr>
        </w:div>
        <w:div w:id="1622766820">
          <w:marLeft w:val="640"/>
          <w:marRight w:val="0"/>
          <w:marTop w:val="0"/>
          <w:marBottom w:val="0"/>
          <w:divBdr>
            <w:top w:val="none" w:sz="0" w:space="0" w:color="auto"/>
            <w:left w:val="none" w:sz="0" w:space="0" w:color="auto"/>
            <w:bottom w:val="none" w:sz="0" w:space="0" w:color="auto"/>
            <w:right w:val="none" w:sz="0" w:space="0" w:color="auto"/>
          </w:divBdr>
        </w:div>
        <w:div w:id="1643195198">
          <w:marLeft w:val="640"/>
          <w:marRight w:val="0"/>
          <w:marTop w:val="0"/>
          <w:marBottom w:val="0"/>
          <w:divBdr>
            <w:top w:val="none" w:sz="0" w:space="0" w:color="auto"/>
            <w:left w:val="none" w:sz="0" w:space="0" w:color="auto"/>
            <w:bottom w:val="none" w:sz="0" w:space="0" w:color="auto"/>
            <w:right w:val="none" w:sz="0" w:space="0" w:color="auto"/>
          </w:divBdr>
        </w:div>
        <w:div w:id="277681242">
          <w:marLeft w:val="640"/>
          <w:marRight w:val="0"/>
          <w:marTop w:val="0"/>
          <w:marBottom w:val="0"/>
          <w:divBdr>
            <w:top w:val="none" w:sz="0" w:space="0" w:color="auto"/>
            <w:left w:val="none" w:sz="0" w:space="0" w:color="auto"/>
            <w:bottom w:val="none" w:sz="0" w:space="0" w:color="auto"/>
            <w:right w:val="none" w:sz="0" w:space="0" w:color="auto"/>
          </w:divBdr>
        </w:div>
        <w:div w:id="764813334">
          <w:marLeft w:val="640"/>
          <w:marRight w:val="0"/>
          <w:marTop w:val="0"/>
          <w:marBottom w:val="0"/>
          <w:divBdr>
            <w:top w:val="none" w:sz="0" w:space="0" w:color="auto"/>
            <w:left w:val="none" w:sz="0" w:space="0" w:color="auto"/>
            <w:bottom w:val="none" w:sz="0" w:space="0" w:color="auto"/>
            <w:right w:val="none" w:sz="0" w:space="0" w:color="auto"/>
          </w:divBdr>
        </w:div>
        <w:div w:id="702553932">
          <w:marLeft w:val="640"/>
          <w:marRight w:val="0"/>
          <w:marTop w:val="0"/>
          <w:marBottom w:val="0"/>
          <w:divBdr>
            <w:top w:val="none" w:sz="0" w:space="0" w:color="auto"/>
            <w:left w:val="none" w:sz="0" w:space="0" w:color="auto"/>
            <w:bottom w:val="none" w:sz="0" w:space="0" w:color="auto"/>
            <w:right w:val="none" w:sz="0" w:space="0" w:color="auto"/>
          </w:divBdr>
        </w:div>
        <w:div w:id="438569228">
          <w:marLeft w:val="640"/>
          <w:marRight w:val="0"/>
          <w:marTop w:val="0"/>
          <w:marBottom w:val="0"/>
          <w:divBdr>
            <w:top w:val="none" w:sz="0" w:space="0" w:color="auto"/>
            <w:left w:val="none" w:sz="0" w:space="0" w:color="auto"/>
            <w:bottom w:val="none" w:sz="0" w:space="0" w:color="auto"/>
            <w:right w:val="none" w:sz="0" w:space="0" w:color="auto"/>
          </w:divBdr>
        </w:div>
        <w:div w:id="90903432">
          <w:marLeft w:val="640"/>
          <w:marRight w:val="0"/>
          <w:marTop w:val="0"/>
          <w:marBottom w:val="0"/>
          <w:divBdr>
            <w:top w:val="none" w:sz="0" w:space="0" w:color="auto"/>
            <w:left w:val="none" w:sz="0" w:space="0" w:color="auto"/>
            <w:bottom w:val="none" w:sz="0" w:space="0" w:color="auto"/>
            <w:right w:val="none" w:sz="0" w:space="0" w:color="auto"/>
          </w:divBdr>
        </w:div>
        <w:div w:id="1725374327">
          <w:marLeft w:val="640"/>
          <w:marRight w:val="0"/>
          <w:marTop w:val="0"/>
          <w:marBottom w:val="0"/>
          <w:divBdr>
            <w:top w:val="none" w:sz="0" w:space="0" w:color="auto"/>
            <w:left w:val="none" w:sz="0" w:space="0" w:color="auto"/>
            <w:bottom w:val="none" w:sz="0" w:space="0" w:color="auto"/>
            <w:right w:val="none" w:sz="0" w:space="0" w:color="auto"/>
          </w:divBdr>
        </w:div>
        <w:div w:id="916595058">
          <w:marLeft w:val="640"/>
          <w:marRight w:val="0"/>
          <w:marTop w:val="0"/>
          <w:marBottom w:val="0"/>
          <w:divBdr>
            <w:top w:val="none" w:sz="0" w:space="0" w:color="auto"/>
            <w:left w:val="none" w:sz="0" w:space="0" w:color="auto"/>
            <w:bottom w:val="none" w:sz="0" w:space="0" w:color="auto"/>
            <w:right w:val="none" w:sz="0" w:space="0" w:color="auto"/>
          </w:divBdr>
        </w:div>
        <w:div w:id="1207717462">
          <w:marLeft w:val="640"/>
          <w:marRight w:val="0"/>
          <w:marTop w:val="0"/>
          <w:marBottom w:val="0"/>
          <w:divBdr>
            <w:top w:val="none" w:sz="0" w:space="0" w:color="auto"/>
            <w:left w:val="none" w:sz="0" w:space="0" w:color="auto"/>
            <w:bottom w:val="none" w:sz="0" w:space="0" w:color="auto"/>
            <w:right w:val="none" w:sz="0" w:space="0" w:color="auto"/>
          </w:divBdr>
        </w:div>
        <w:div w:id="1027026046">
          <w:marLeft w:val="640"/>
          <w:marRight w:val="0"/>
          <w:marTop w:val="0"/>
          <w:marBottom w:val="0"/>
          <w:divBdr>
            <w:top w:val="none" w:sz="0" w:space="0" w:color="auto"/>
            <w:left w:val="none" w:sz="0" w:space="0" w:color="auto"/>
            <w:bottom w:val="none" w:sz="0" w:space="0" w:color="auto"/>
            <w:right w:val="none" w:sz="0" w:space="0" w:color="auto"/>
          </w:divBdr>
        </w:div>
        <w:div w:id="813178540">
          <w:marLeft w:val="640"/>
          <w:marRight w:val="0"/>
          <w:marTop w:val="0"/>
          <w:marBottom w:val="0"/>
          <w:divBdr>
            <w:top w:val="none" w:sz="0" w:space="0" w:color="auto"/>
            <w:left w:val="none" w:sz="0" w:space="0" w:color="auto"/>
            <w:bottom w:val="none" w:sz="0" w:space="0" w:color="auto"/>
            <w:right w:val="none" w:sz="0" w:space="0" w:color="auto"/>
          </w:divBdr>
        </w:div>
        <w:div w:id="144858365">
          <w:marLeft w:val="640"/>
          <w:marRight w:val="0"/>
          <w:marTop w:val="0"/>
          <w:marBottom w:val="0"/>
          <w:divBdr>
            <w:top w:val="none" w:sz="0" w:space="0" w:color="auto"/>
            <w:left w:val="none" w:sz="0" w:space="0" w:color="auto"/>
            <w:bottom w:val="none" w:sz="0" w:space="0" w:color="auto"/>
            <w:right w:val="none" w:sz="0" w:space="0" w:color="auto"/>
          </w:divBdr>
        </w:div>
        <w:div w:id="21907332">
          <w:marLeft w:val="640"/>
          <w:marRight w:val="0"/>
          <w:marTop w:val="0"/>
          <w:marBottom w:val="0"/>
          <w:divBdr>
            <w:top w:val="none" w:sz="0" w:space="0" w:color="auto"/>
            <w:left w:val="none" w:sz="0" w:space="0" w:color="auto"/>
            <w:bottom w:val="none" w:sz="0" w:space="0" w:color="auto"/>
            <w:right w:val="none" w:sz="0" w:space="0" w:color="auto"/>
          </w:divBdr>
        </w:div>
        <w:div w:id="2042780237">
          <w:marLeft w:val="640"/>
          <w:marRight w:val="0"/>
          <w:marTop w:val="0"/>
          <w:marBottom w:val="0"/>
          <w:divBdr>
            <w:top w:val="none" w:sz="0" w:space="0" w:color="auto"/>
            <w:left w:val="none" w:sz="0" w:space="0" w:color="auto"/>
            <w:bottom w:val="none" w:sz="0" w:space="0" w:color="auto"/>
            <w:right w:val="none" w:sz="0" w:space="0" w:color="auto"/>
          </w:divBdr>
        </w:div>
        <w:div w:id="1019040833">
          <w:marLeft w:val="640"/>
          <w:marRight w:val="0"/>
          <w:marTop w:val="0"/>
          <w:marBottom w:val="0"/>
          <w:divBdr>
            <w:top w:val="none" w:sz="0" w:space="0" w:color="auto"/>
            <w:left w:val="none" w:sz="0" w:space="0" w:color="auto"/>
            <w:bottom w:val="none" w:sz="0" w:space="0" w:color="auto"/>
            <w:right w:val="none" w:sz="0" w:space="0" w:color="auto"/>
          </w:divBdr>
        </w:div>
        <w:div w:id="484973111">
          <w:marLeft w:val="640"/>
          <w:marRight w:val="0"/>
          <w:marTop w:val="0"/>
          <w:marBottom w:val="0"/>
          <w:divBdr>
            <w:top w:val="none" w:sz="0" w:space="0" w:color="auto"/>
            <w:left w:val="none" w:sz="0" w:space="0" w:color="auto"/>
            <w:bottom w:val="none" w:sz="0" w:space="0" w:color="auto"/>
            <w:right w:val="none" w:sz="0" w:space="0" w:color="auto"/>
          </w:divBdr>
        </w:div>
        <w:div w:id="2091122976">
          <w:marLeft w:val="640"/>
          <w:marRight w:val="0"/>
          <w:marTop w:val="0"/>
          <w:marBottom w:val="0"/>
          <w:divBdr>
            <w:top w:val="none" w:sz="0" w:space="0" w:color="auto"/>
            <w:left w:val="none" w:sz="0" w:space="0" w:color="auto"/>
            <w:bottom w:val="none" w:sz="0" w:space="0" w:color="auto"/>
            <w:right w:val="none" w:sz="0" w:space="0" w:color="auto"/>
          </w:divBdr>
        </w:div>
        <w:div w:id="190924812">
          <w:marLeft w:val="640"/>
          <w:marRight w:val="0"/>
          <w:marTop w:val="0"/>
          <w:marBottom w:val="0"/>
          <w:divBdr>
            <w:top w:val="none" w:sz="0" w:space="0" w:color="auto"/>
            <w:left w:val="none" w:sz="0" w:space="0" w:color="auto"/>
            <w:bottom w:val="none" w:sz="0" w:space="0" w:color="auto"/>
            <w:right w:val="none" w:sz="0" w:space="0" w:color="auto"/>
          </w:divBdr>
        </w:div>
        <w:div w:id="1258174043">
          <w:marLeft w:val="640"/>
          <w:marRight w:val="0"/>
          <w:marTop w:val="0"/>
          <w:marBottom w:val="0"/>
          <w:divBdr>
            <w:top w:val="none" w:sz="0" w:space="0" w:color="auto"/>
            <w:left w:val="none" w:sz="0" w:space="0" w:color="auto"/>
            <w:bottom w:val="none" w:sz="0" w:space="0" w:color="auto"/>
            <w:right w:val="none" w:sz="0" w:space="0" w:color="auto"/>
          </w:divBdr>
        </w:div>
        <w:div w:id="2075004475">
          <w:marLeft w:val="640"/>
          <w:marRight w:val="0"/>
          <w:marTop w:val="0"/>
          <w:marBottom w:val="0"/>
          <w:divBdr>
            <w:top w:val="none" w:sz="0" w:space="0" w:color="auto"/>
            <w:left w:val="none" w:sz="0" w:space="0" w:color="auto"/>
            <w:bottom w:val="none" w:sz="0" w:space="0" w:color="auto"/>
            <w:right w:val="none" w:sz="0" w:space="0" w:color="auto"/>
          </w:divBdr>
        </w:div>
        <w:div w:id="1262840717">
          <w:marLeft w:val="640"/>
          <w:marRight w:val="0"/>
          <w:marTop w:val="0"/>
          <w:marBottom w:val="0"/>
          <w:divBdr>
            <w:top w:val="none" w:sz="0" w:space="0" w:color="auto"/>
            <w:left w:val="none" w:sz="0" w:space="0" w:color="auto"/>
            <w:bottom w:val="none" w:sz="0" w:space="0" w:color="auto"/>
            <w:right w:val="none" w:sz="0" w:space="0" w:color="auto"/>
          </w:divBdr>
        </w:div>
        <w:div w:id="1202551667">
          <w:marLeft w:val="640"/>
          <w:marRight w:val="0"/>
          <w:marTop w:val="0"/>
          <w:marBottom w:val="0"/>
          <w:divBdr>
            <w:top w:val="none" w:sz="0" w:space="0" w:color="auto"/>
            <w:left w:val="none" w:sz="0" w:space="0" w:color="auto"/>
            <w:bottom w:val="none" w:sz="0" w:space="0" w:color="auto"/>
            <w:right w:val="none" w:sz="0" w:space="0" w:color="auto"/>
          </w:divBdr>
        </w:div>
        <w:div w:id="905533767">
          <w:marLeft w:val="640"/>
          <w:marRight w:val="0"/>
          <w:marTop w:val="0"/>
          <w:marBottom w:val="0"/>
          <w:divBdr>
            <w:top w:val="none" w:sz="0" w:space="0" w:color="auto"/>
            <w:left w:val="none" w:sz="0" w:space="0" w:color="auto"/>
            <w:bottom w:val="none" w:sz="0" w:space="0" w:color="auto"/>
            <w:right w:val="none" w:sz="0" w:space="0" w:color="auto"/>
          </w:divBdr>
        </w:div>
        <w:div w:id="984235327">
          <w:marLeft w:val="640"/>
          <w:marRight w:val="0"/>
          <w:marTop w:val="0"/>
          <w:marBottom w:val="0"/>
          <w:divBdr>
            <w:top w:val="none" w:sz="0" w:space="0" w:color="auto"/>
            <w:left w:val="none" w:sz="0" w:space="0" w:color="auto"/>
            <w:bottom w:val="none" w:sz="0" w:space="0" w:color="auto"/>
            <w:right w:val="none" w:sz="0" w:space="0" w:color="auto"/>
          </w:divBdr>
        </w:div>
        <w:div w:id="2054378598">
          <w:marLeft w:val="640"/>
          <w:marRight w:val="0"/>
          <w:marTop w:val="0"/>
          <w:marBottom w:val="0"/>
          <w:divBdr>
            <w:top w:val="none" w:sz="0" w:space="0" w:color="auto"/>
            <w:left w:val="none" w:sz="0" w:space="0" w:color="auto"/>
            <w:bottom w:val="none" w:sz="0" w:space="0" w:color="auto"/>
            <w:right w:val="none" w:sz="0" w:space="0" w:color="auto"/>
          </w:divBdr>
        </w:div>
        <w:div w:id="657271882">
          <w:marLeft w:val="640"/>
          <w:marRight w:val="0"/>
          <w:marTop w:val="0"/>
          <w:marBottom w:val="0"/>
          <w:divBdr>
            <w:top w:val="none" w:sz="0" w:space="0" w:color="auto"/>
            <w:left w:val="none" w:sz="0" w:space="0" w:color="auto"/>
            <w:bottom w:val="none" w:sz="0" w:space="0" w:color="auto"/>
            <w:right w:val="none" w:sz="0" w:space="0" w:color="auto"/>
          </w:divBdr>
        </w:div>
        <w:div w:id="935359786">
          <w:marLeft w:val="640"/>
          <w:marRight w:val="0"/>
          <w:marTop w:val="0"/>
          <w:marBottom w:val="0"/>
          <w:divBdr>
            <w:top w:val="none" w:sz="0" w:space="0" w:color="auto"/>
            <w:left w:val="none" w:sz="0" w:space="0" w:color="auto"/>
            <w:bottom w:val="none" w:sz="0" w:space="0" w:color="auto"/>
            <w:right w:val="none" w:sz="0" w:space="0" w:color="auto"/>
          </w:divBdr>
        </w:div>
        <w:div w:id="1799492483">
          <w:marLeft w:val="640"/>
          <w:marRight w:val="0"/>
          <w:marTop w:val="0"/>
          <w:marBottom w:val="0"/>
          <w:divBdr>
            <w:top w:val="none" w:sz="0" w:space="0" w:color="auto"/>
            <w:left w:val="none" w:sz="0" w:space="0" w:color="auto"/>
            <w:bottom w:val="none" w:sz="0" w:space="0" w:color="auto"/>
            <w:right w:val="none" w:sz="0" w:space="0" w:color="auto"/>
          </w:divBdr>
        </w:div>
        <w:div w:id="790442088">
          <w:marLeft w:val="640"/>
          <w:marRight w:val="0"/>
          <w:marTop w:val="0"/>
          <w:marBottom w:val="0"/>
          <w:divBdr>
            <w:top w:val="none" w:sz="0" w:space="0" w:color="auto"/>
            <w:left w:val="none" w:sz="0" w:space="0" w:color="auto"/>
            <w:bottom w:val="none" w:sz="0" w:space="0" w:color="auto"/>
            <w:right w:val="none" w:sz="0" w:space="0" w:color="auto"/>
          </w:divBdr>
        </w:div>
        <w:div w:id="96021176">
          <w:marLeft w:val="640"/>
          <w:marRight w:val="0"/>
          <w:marTop w:val="0"/>
          <w:marBottom w:val="0"/>
          <w:divBdr>
            <w:top w:val="none" w:sz="0" w:space="0" w:color="auto"/>
            <w:left w:val="none" w:sz="0" w:space="0" w:color="auto"/>
            <w:bottom w:val="none" w:sz="0" w:space="0" w:color="auto"/>
            <w:right w:val="none" w:sz="0" w:space="0" w:color="auto"/>
          </w:divBdr>
        </w:div>
        <w:div w:id="1346975430">
          <w:marLeft w:val="640"/>
          <w:marRight w:val="0"/>
          <w:marTop w:val="0"/>
          <w:marBottom w:val="0"/>
          <w:divBdr>
            <w:top w:val="none" w:sz="0" w:space="0" w:color="auto"/>
            <w:left w:val="none" w:sz="0" w:space="0" w:color="auto"/>
            <w:bottom w:val="none" w:sz="0" w:space="0" w:color="auto"/>
            <w:right w:val="none" w:sz="0" w:space="0" w:color="auto"/>
          </w:divBdr>
        </w:div>
        <w:div w:id="585502992">
          <w:marLeft w:val="640"/>
          <w:marRight w:val="0"/>
          <w:marTop w:val="0"/>
          <w:marBottom w:val="0"/>
          <w:divBdr>
            <w:top w:val="none" w:sz="0" w:space="0" w:color="auto"/>
            <w:left w:val="none" w:sz="0" w:space="0" w:color="auto"/>
            <w:bottom w:val="none" w:sz="0" w:space="0" w:color="auto"/>
            <w:right w:val="none" w:sz="0" w:space="0" w:color="auto"/>
          </w:divBdr>
        </w:div>
        <w:div w:id="1523470926">
          <w:marLeft w:val="640"/>
          <w:marRight w:val="0"/>
          <w:marTop w:val="0"/>
          <w:marBottom w:val="0"/>
          <w:divBdr>
            <w:top w:val="none" w:sz="0" w:space="0" w:color="auto"/>
            <w:left w:val="none" w:sz="0" w:space="0" w:color="auto"/>
            <w:bottom w:val="none" w:sz="0" w:space="0" w:color="auto"/>
            <w:right w:val="none" w:sz="0" w:space="0" w:color="auto"/>
          </w:divBdr>
        </w:div>
        <w:div w:id="17510115">
          <w:marLeft w:val="640"/>
          <w:marRight w:val="0"/>
          <w:marTop w:val="0"/>
          <w:marBottom w:val="0"/>
          <w:divBdr>
            <w:top w:val="none" w:sz="0" w:space="0" w:color="auto"/>
            <w:left w:val="none" w:sz="0" w:space="0" w:color="auto"/>
            <w:bottom w:val="none" w:sz="0" w:space="0" w:color="auto"/>
            <w:right w:val="none" w:sz="0" w:space="0" w:color="auto"/>
          </w:divBdr>
        </w:div>
        <w:div w:id="366562105">
          <w:marLeft w:val="640"/>
          <w:marRight w:val="0"/>
          <w:marTop w:val="0"/>
          <w:marBottom w:val="0"/>
          <w:divBdr>
            <w:top w:val="none" w:sz="0" w:space="0" w:color="auto"/>
            <w:left w:val="none" w:sz="0" w:space="0" w:color="auto"/>
            <w:bottom w:val="none" w:sz="0" w:space="0" w:color="auto"/>
            <w:right w:val="none" w:sz="0" w:space="0" w:color="auto"/>
          </w:divBdr>
        </w:div>
        <w:div w:id="1266308046">
          <w:marLeft w:val="640"/>
          <w:marRight w:val="0"/>
          <w:marTop w:val="0"/>
          <w:marBottom w:val="0"/>
          <w:divBdr>
            <w:top w:val="none" w:sz="0" w:space="0" w:color="auto"/>
            <w:left w:val="none" w:sz="0" w:space="0" w:color="auto"/>
            <w:bottom w:val="none" w:sz="0" w:space="0" w:color="auto"/>
            <w:right w:val="none" w:sz="0" w:space="0" w:color="auto"/>
          </w:divBdr>
        </w:div>
        <w:div w:id="223755649">
          <w:marLeft w:val="640"/>
          <w:marRight w:val="0"/>
          <w:marTop w:val="0"/>
          <w:marBottom w:val="0"/>
          <w:divBdr>
            <w:top w:val="none" w:sz="0" w:space="0" w:color="auto"/>
            <w:left w:val="none" w:sz="0" w:space="0" w:color="auto"/>
            <w:bottom w:val="none" w:sz="0" w:space="0" w:color="auto"/>
            <w:right w:val="none" w:sz="0" w:space="0" w:color="auto"/>
          </w:divBdr>
        </w:div>
        <w:div w:id="1942449911">
          <w:marLeft w:val="640"/>
          <w:marRight w:val="0"/>
          <w:marTop w:val="0"/>
          <w:marBottom w:val="0"/>
          <w:divBdr>
            <w:top w:val="none" w:sz="0" w:space="0" w:color="auto"/>
            <w:left w:val="none" w:sz="0" w:space="0" w:color="auto"/>
            <w:bottom w:val="none" w:sz="0" w:space="0" w:color="auto"/>
            <w:right w:val="none" w:sz="0" w:space="0" w:color="auto"/>
          </w:divBdr>
        </w:div>
        <w:div w:id="1010066477">
          <w:marLeft w:val="640"/>
          <w:marRight w:val="0"/>
          <w:marTop w:val="0"/>
          <w:marBottom w:val="0"/>
          <w:divBdr>
            <w:top w:val="none" w:sz="0" w:space="0" w:color="auto"/>
            <w:left w:val="none" w:sz="0" w:space="0" w:color="auto"/>
            <w:bottom w:val="none" w:sz="0" w:space="0" w:color="auto"/>
            <w:right w:val="none" w:sz="0" w:space="0" w:color="auto"/>
          </w:divBdr>
        </w:div>
      </w:divsChild>
    </w:div>
    <w:div w:id="973944245">
      <w:bodyDiv w:val="1"/>
      <w:marLeft w:val="0"/>
      <w:marRight w:val="0"/>
      <w:marTop w:val="0"/>
      <w:marBottom w:val="0"/>
      <w:divBdr>
        <w:top w:val="none" w:sz="0" w:space="0" w:color="auto"/>
        <w:left w:val="none" w:sz="0" w:space="0" w:color="auto"/>
        <w:bottom w:val="none" w:sz="0" w:space="0" w:color="auto"/>
        <w:right w:val="none" w:sz="0" w:space="0" w:color="auto"/>
      </w:divBdr>
    </w:div>
    <w:div w:id="975178549">
      <w:bodyDiv w:val="1"/>
      <w:marLeft w:val="0"/>
      <w:marRight w:val="0"/>
      <w:marTop w:val="0"/>
      <w:marBottom w:val="0"/>
      <w:divBdr>
        <w:top w:val="none" w:sz="0" w:space="0" w:color="auto"/>
        <w:left w:val="none" w:sz="0" w:space="0" w:color="auto"/>
        <w:bottom w:val="none" w:sz="0" w:space="0" w:color="auto"/>
        <w:right w:val="none" w:sz="0" w:space="0" w:color="auto"/>
      </w:divBdr>
      <w:divsChild>
        <w:div w:id="1798255665">
          <w:marLeft w:val="640"/>
          <w:marRight w:val="0"/>
          <w:marTop w:val="0"/>
          <w:marBottom w:val="0"/>
          <w:divBdr>
            <w:top w:val="none" w:sz="0" w:space="0" w:color="auto"/>
            <w:left w:val="none" w:sz="0" w:space="0" w:color="auto"/>
            <w:bottom w:val="none" w:sz="0" w:space="0" w:color="auto"/>
            <w:right w:val="none" w:sz="0" w:space="0" w:color="auto"/>
          </w:divBdr>
        </w:div>
        <w:div w:id="970405783">
          <w:marLeft w:val="640"/>
          <w:marRight w:val="0"/>
          <w:marTop w:val="0"/>
          <w:marBottom w:val="0"/>
          <w:divBdr>
            <w:top w:val="none" w:sz="0" w:space="0" w:color="auto"/>
            <w:left w:val="none" w:sz="0" w:space="0" w:color="auto"/>
            <w:bottom w:val="none" w:sz="0" w:space="0" w:color="auto"/>
            <w:right w:val="none" w:sz="0" w:space="0" w:color="auto"/>
          </w:divBdr>
        </w:div>
        <w:div w:id="764378389">
          <w:marLeft w:val="640"/>
          <w:marRight w:val="0"/>
          <w:marTop w:val="0"/>
          <w:marBottom w:val="0"/>
          <w:divBdr>
            <w:top w:val="none" w:sz="0" w:space="0" w:color="auto"/>
            <w:left w:val="none" w:sz="0" w:space="0" w:color="auto"/>
            <w:bottom w:val="none" w:sz="0" w:space="0" w:color="auto"/>
            <w:right w:val="none" w:sz="0" w:space="0" w:color="auto"/>
          </w:divBdr>
        </w:div>
        <w:div w:id="2081252225">
          <w:marLeft w:val="640"/>
          <w:marRight w:val="0"/>
          <w:marTop w:val="0"/>
          <w:marBottom w:val="0"/>
          <w:divBdr>
            <w:top w:val="none" w:sz="0" w:space="0" w:color="auto"/>
            <w:left w:val="none" w:sz="0" w:space="0" w:color="auto"/>
            <w:bottom w:val="none" w:sz="0" w:space="0" w:color="auto"/>
            <w:right w:val="none" w:sz="0" w:space="0" w:color="auto"/>
          </w:divBdr>
        </w:div>
        <w:div w:id="356540964">
          <w:marLeft w:val="640"/>
          <w:marRight w:val="0"/>
          <w:marTop w:val="0"/>
          <w:marBottom w:val="0"/>
          <w:divBdr>
            <w:top w:val="none" w:sz="0" w:space="0" w:color="auto"/>
            <w:left w:val="none" w:sz="0" w:space="0" w:color="auto"/>
            <w:bottom w:val="none" w:sz="0" w:space="0" w:color="auto"/>
            <w:right w:val="none" w:sz="0" w:space="0" w:color="auto"/>
          </w:divBdr>
        </w:div>
        <w:div w:id="1642539587">
          <w:marLeft w:val="640"/>
          <w:marRight w:val="0"/>
          <w:marTop w:val="0"/>
          <w:marBottom w:val="0"/>
          <w:divBdr>
            <w:top w:val="none" w:sz="0" w:space="0" w:color="auto"/>
            <w:left w:val="none" w:sz="0" w:space="0" w:color="auto"/>
            <w:bottom w:val="none" w:sz="0" w:space="0" w:color="auto"/>
            <w:right w:val="none" w:sz="0" w:space="0" w:color="auto"/>
          </w:divBdr>
        </w:div>
        <w:div w:id="840698831">
          <w:marLeft w:val="640"/>
          <w:marRight w:val="0"/>
          <w:marTop w:val="0"/>
          <w:marBottom w:val="0"/>
          <w:divBdr>
            <w:top w:val="none" w:sz="0" w:space="0" w:color="auto"/>
            <w:left w:val="none" w:sz="0" w:space="0" w:color="auto"/>
            <w:bottom w:val="none" w:sz="0" w:space="0" w:color="auto"/>
            <w:right w:val="none" w:sz="0" w:space="0" w:color="auto"/>
          </w:divBdr>
        </w:div>
        <w:div w:id="1325010767">
          <w:marLeft w:val="640"/>
          <w:marRight w:val="0"/>
          <w:marTop w:val="0"/>
          <w:marBottom w:val="0"/>
          <w:divBdr>
            <w:top w:val="none" w:sz="0" w:space="0" w:color="auto"/>
            <w:left w:val="none" w:sz="0" w:space="0" w:color="auto"/>
            <w:bottom w:val="none" w:sz="0" w:space="0" w:color="auto"/>
            <w:right w:val="none" w:sz="0" w:space="0" w:color="auto"/>
          </w:divBdr>
        </w:div>
        <w:div w:id="563107344">
          <w:marLeft w:val="640"/>
          <w:marRight w:val="0"/>
          <w:marTop w:val="0"/>
          <w:marBottom w:val="0"/>
          <w:divBdr>
            <w:top w:val="none" w:sz="0" w:space="0" w:color="auto"/>
            <w:left w:val="none" w:sz="0" w:space="0" w:color="auto"/>
            <w:bottom w:val="none" w:sz="0" w:space="0" w:color="auto"/>
            <w:right w:val="none" w:sz="0" w:space="0" w:color="auto"/>
          </w:divBdr>
        </w:div>
        <w:div w:id="404570906">
          <w:marLeft w:val="640"/>
          <w:marRight w:val="0"/>
          <w:marTop w:val="0"/>
          <w:marBottom w:val="0"/>
          <w:divBdr>
            <w:top w:val="none" w:sz="0" w:space="0" w:color="auto"/>
            <w:left w:val="none" w:sz="0" w:space="0" w:color="auto"/>
            <w:bottom w:val="none" w:sz="0" w:space="0" w:color="auto"/>
            <w:right w:val="none" w:sz="0" w:space="0" w:color="auto"/>
          </w:divBdr>
        </w:div>
        <w:div w:id="1456946297">
          <w:marLeft w:val="640"/>
          <w:marRight w:val="0"/>
          <w:marTop w:val="0"/>
          <w:marBottom w:val="0"/>
          <w:divBdr>
            <w:top w:val="none" w:sz="0" w:space="0" w:color="auto"/>
            <w:left w:val="none" w:sz="0" w:space="0" w:color="auto"/>
            <w:bottom w:val="none" w:sz="0" w:space="0" w:color="auto"/>
            <w:right w:val="none" w:sz="0" w:space="0" w:color="auto"/>
          </w:divBdr>
        </w:div>
        <w:div w:id="1707481977">
          <w:marLeft w:val="640"/>
          <w:marRight w:val="0"/>
          <w:marTop w:val="0"/>
          <w:marBottom w:val="0"/>
          <w:divBdr>
            <w:top w:val="none" w:sz="0" w:space="0" w:color="auto"/>
            <w:left w:val="none" w:sz="0" w:space="0" w:color="auto"/>
            <w:bottom w:val="none" w:sz="0" w:space="0" w:color="auto"/>
            <w:right w:val="none" w:sz="0" w:space="0" w:color="auto"/>
          </w:divBdr>
        </w:div>
        <w:div w:id="1152789221">
          <w:marLeft w:val="640"/>
          <w:marRight w:val="0"/>
          <w:marTop w:val="0"/>
          <w:marBottom w:val="0"/>
          <w:divBdr>
            <w:top w:val="none" w:sz="0" w:space="0" w:color="auto"/>
            <w:left w:val="none" w:sz="0" w:space="0" w:color="auto"/>
            <w:bottom w:val="none" w:sz="0" w:space="0" w:color="auto"/>
            <w:right w:val="none" w:sz="0" w:space="0" w:color="auto"/>
          </w:divBdr>
        </w:div>
        <w:div w:id="1940869013">
          <w:marLeft w:val="640"/>
          <w:marRight w:val="0"/>
          <w:marTop w:val="0"/>
          <w:marBottom w:val="0"/>
          <w:divBdr>
            <w:top w:val="none" w:sz="0" w:space="0" w:color="auto"/>
            <w:left w:val="none" w:sz="0" w:space="0" w:color="auto"/>
            <w:bottom w:val="none" w:sz="0" w:space="0" w:color="auto"/>
            <w:right w:val="none" w:sz="0" w:space="0" w:color="auto"/>
          </w:divBdr>
        </w:div>
        <w:div w:id="358629184">
          <w:marLeft w:val="640"/>
          <w:marRight w:val="0"/>
          <w:marTop w:val="0"/>
          <w:marBottom w:val="0"/>
          <w:divBdr>
            <w:top w:val="none" w:sz="0" w:space="0" w:color="auto"/>
            <w:left w:val="none" w:sz="0" w:space="0" w:color="auto"/>
            <w:bottom w:val="none" w:sz="0" w:space="0" w:color="auto"/>
            <w:right w:val="none" w:sz="0" w:space="0" w:color="auto"/>
          </w:divBdr>
        </w:div>
        <w:div w:id="157425437">
          <w:marLeft w:val="640"/>
          <w:marRight w:val="0"/>
          <w:marTop w:val="0"/>
          <w:marBottom w:val="0"/>
          <w:divBdr>
            <w:top w:val="none" w:sz="0" w:space="0" w:color="auto"/>
            <w:left w:val="none" w:sz="0" w:space="0" w:color="auto"/>
            <w:bottom w:val="none" w:sz="0" w:space="0" w:color="auto"/>
            <w:right w:val="none" w:sz="0" w:space="0" w:color="auto"/>
          </w:divBdr>
        </w:div>
        <w:div w:id="853762367">
          <w:marLeft w:val="640"/>
          <w:marRight w:val="0"/>
          <w:marTop w:val="0"/>
          <w:marBottom w:val="0"/>
          <w:divBdr>
            <w:top w:val="none" w:sz="0" w:space="0" w:color="auto"/>
            <w:left w:val="none" w:sz="0" w:space="0" w:color="auto"/>
            <w:bottom w:val="none" w:sz="0" w:space="0" w:color="auto"/>
            <w:right w:val="none" w:sz="0" w:space="0" w:color="auto"/>
          </w:divBdr>
        </w:div>
        <w:div w:id="1637106398">
          <w:marLeft w:val="640"/>
          <w:marRight w:val="0"/>
          <w:marTop w:val="0"/>
          <w:marBottom w:val="0"/>
          <w:divBdr>
            <w:top w:val="none" w:sz="0" w:space="0" w:color="auto"/>
            <w:left w:val="none" w:sz="0" w:space="0" w:color="auto"/>
            <w:bottom w:val="none" w:sz="0" w:space="0" w:color="auto"/>
            <w:right w:val="none" w:sz="0" w:space="0" w:color="auto"/>
          </w:divBdr>
        </w:div>
        <w:div w:id="1814643001">
          <w:marLeft w:val="640"/>
          <w:marRight w:val="0"/>
          <w:marTop w:val="0"/>
          <w:marBottom w:val="0"/>
          <w:divBdr>
            <w:top w:val="none" w:sz="0" w:space="0" w:color="auto"/>
            <w:left w:val="none" w:sz="0" w:space="0" w:color="auto"/>
            <w:bottom w:val="none" w:sz="0" w:space="0" w:color="auto"/>
            <w:right w:val="none" w:sz="0" w:space="0" w:color="auto"/>
          </w:divBdr>
        </w:div>
        <w:div w:id="156192328">
          <w:marLeft w:val="640"/>
          <w:marRight w:val="0"/>
          <w:marTop w:val="0"/>
          <w:marBottom w:val="0"/>
          <w:divBdr>
            <w:top w:val="none" w:sz="0" w:space="0" w:color="auto"/>
            <w:left w:val="none" w:sz="0" w:space="0" w:color="auto"/>
            <w:bottom w:val="none" w:sz="0" w:space="0" w:color="auto"/>
            <w:right w:val="none" w:sz="0" w:space="0" w:color="auto"/>
          </w:divBdr>
        </w:div>
        <w:div w:id="1484736776">
          <w:marLeft w:val="640"/>
          <w:marRight w:val="0"/>
          <w:marTop w:val="0"/>
          <w:marBottom w:val="0"/>
          <w:divBdr>
            <w:top w:val="none" w:sz="0" w:space="0" w:color="auto"/>
            <w:left w:val="none" w:sz="0" w:space="0" w:color="auto"/>
            <w:bottom w:val="none" w:sz="0" w:space="0" w:color="auto"/>
            <w:right w:val="none" w:sz="0" w:space="0" w:color="auto"/>
          </w:divBdr>
        </w:div>
        <w:div w:id="537934321">
          <w:marLeft w:val="640"/>
          <w:marRight w:val="0"/>
          <w:marTop w:val="0"/>
          <w:marBottom w:val="0"/>
          <w:divBdr>
            <w:top w:val="none" w:sz="0" w:space="0" w:color="auto"/>
            <w:left w:val="none" w:sz="0" w:space="0" w:color="auto"/>
            <w:bottom w:val="none" w:sz="0" w:space="0" w:color="auto"/>
            <w:right w:val="none" w:sz="0" w:space="0" w:color="auto"/>
          </w:divBdr>
        </w:div>
        <w:div w:id="508494989">
          <w:marLeft w:val="640"/>
          <w:marRight w:val="0"/>
          <w:marTop w:val="0"/>
          <w:marBottom w:val="0"/>
          <w:divBdr>
            <w:top w:val="none" w:sz="0" w:space="0" w:color="auto"/>
            <w:left w:val="none" w:sz="0" w:space="0" w:color="auto"/>
            <w:bottom w:val="none" w:sz="0" w:space="0" w:color="auto"/>
            <w:right w:val="none" w:sz="0" w:space="0" w:color="auto"/>
          </w:divBdr>
        </w:div>
        <w:div w:id="1374619930">
          <w:marLeft w:val="640"/>
          <w:marRight w:val="0"/>
          <w:marTop w:val="0"/>
          <w:marBottom w:val="0"/>
          <w:divBdr>
            <w:top w:val="none" w:sz="0" w:space="0" w:color="auto"/>
            <w:left w:val="none" w:sz="0" w:space="0" w:color="auto"/>
            <w:bottom w:val="none" w:sz="0" w:space="0" w:color="auto"/>
            <w:right w:val="none" w:sz="0" w:space="0" w:color="auto"/>
          </w:divBdr>
        </w:div>
        <w:div w:id="843588504">
          <w:marLeft w:val="640"/>
          <w:marRight w:val="0"/>
          <w:marTop w:val="0"/>
          <w:marBottom w:val="0"/>
          <w:divBdr>
            <w:top w:val="none" w:sz="0" w:space="0" w:color="auto"/>
            <w:left w:val="none" w:sz="0" w:space="0" w:color="auto"/>
            <w:bottom w:val="none" w:sz="0" w:space="0" w:color="auto"/>
            <w:right w:val="none" w:sz="0" w:space="0" w:color="auto"/>
          </w:divBdr>
        </w:div>
        <w:div w:id="621230771">
          <w:marLeft w:val="640"/>
          <w:marRight w:val="0"/>
          <w:marTop w:val="0"/>
          <w:marBottom w:val="0"/>
          <w:divBdr>
            <w:top w:val="none" w:sz="0" w:space="0" w:color="auto"/>
            <w:left w:val="none" w:sz="0" w:space="0" w:color="auto"/>
            <w:bottom w:val="none" w:sz="0" w:space="0" w:color="auto"/>
            <w:right w:val="none" w:sz="0" w:space="0" w:color="auto"/>
          </w:divBdr>
        </w:div>
        <w:div w:id="686711029">
          <w:marLeft w:val="640"/>
          <w:marRight w:val="0"/>
          <w:marTop w:val="0"/>
          <w:marBottom w:val="0"/>
          <w:divBdr>
            <w:top w:val="none" w:sz="0" w:space="0" w:color="auto"/>
            <w:left w:val="none" w:sz="0" w:space="0" w:color="auto"/>
            <w:bottom w:val="none" w:sz="0" w:space="0" w:color="auto"/>
            <w:right w:val="none" w:sz="0" w:space="0" w:color="auto"/>
          </w:divBdr>
        </w:div>
        <w:div w:id="1266697253">
          <w:marLeft w:val="640"/>
          <w:marRight w:val="0"/>
          <w:marTop w:val="0"/>
          <w:marBottom w:val="0"/>
          <w:divBdr>
            <w:top w:val="none" w:sz="0" w:space="0" w:color="auto"/>
            <w:left w:val="none" w:sz="0" w:space="0" w:color="auto"/>
            <w:bottom w:val="none" w:sz="0" w:space="0" w:color="auto"/>
            <w:right w:val="none" w:sz="0" w:space="0" w:color="auto"/>
          </w:divBdr>
        </w:div>
        <w:div w:id="258954312">
          <w:marLeft w:val="640"/>
          <w:marRight w:val="0"/>
          <w:marTop w:val="0"/>
          <w:marBottom w:val="0"/>
          <w:divBdr>
            <w:top w:val="none" w:sz="0" w:space="0" w:color="auto"/>
            <w:left w:val="none" w:sz="0" w:space="0" w:color="auto"/>
            <w:bottom w:val="none" w:sz="0" w:space="0" w:color="auto"/>
            <w:right w:val="none" w:sz="0" w:space="0" w:color="auto"/>
          </w:divBdr>
        </w:div>
        <w:div w:id="618225621">
          <w:marLeft w:val="640"/>
          <w:marRight w:val="0"/>
          <w:marTop w:val="0"/>
          <w:marBottom w:val="0"/>
          <w:divBdr>
            <w:top w:val="none" w:sz="0" w:space="0" w:color="auto"/>
            <w:left w:val="none" w:sz="0" w:space="0" w:color="auto"/>
            <w:bottom w:val="none" w:sz="0" w:space="0" w:color="auto"/>
            <w:right w:val="none" w:sz="0" w:space="0" w:color="auto"/>
          </w:divBdr>
        </w:div>
        <w:div w:id="1874615755">
          <w:marLeft w:val="640"/>
          <w:marRight w:val="0"/>
          <w:marTop w:val="0"/>
          <w:marBottom w:val="0"/>
          <w:divBdr>
            <w:top w:val="none" w:sz="0" w:space="0" w:color="auto"/>
            <w:left w:val="none" w:sz="0" w:space="0" w:color="auto"/>
            <w:bottom w:val="none" w:sz="0" w:space="0" w:color="auto"/>
            <w:right w:val="none" w:sz="0" w:space="0" w:color="auto"/>
          </w:divBdr>
        </w:div>
        <w:div w:id="1684815399">
          <w:marLeft w:val="640"/>
          <w:marRight w:val="0"/>
          <w:marTop w:val="0"/>
          <w:marBottom w:val="0"/>
          <w:divBdr>
            <w:top w:val="none" w:sz="0" w:space="0" w:color="auto"/>
            <w:left w:val="none" w:sz="0" w:space="0" w:color="auto"/>
            <w:bottom w:val="none" w:sz="0" w:space="0" w:color="auto"/>
            <w:right w:val="none" w:sz="0" w:space="0" w:color="auto"/>
          </w:divBdr>
        </w:div>
        <w:div w:id="1912694775">
          <w:marLeft w:val="640"/>
          <w:marRight w:val="0"/>
          <w:marTop w:val="0"/>
          <w:marBottom w:val="0"/>
          <w:divBdr>
            <w:top w:val="none" w:sz="0" w:space="0" w:color="auto"/>
            <w:left w:val="none" w:sz="0" w:space="0" w:color="auto"/>
            <w:bottom w:val="none" w:sz="0" w:space="0" w:color="auto"/>
            <w:right w:val="none" w:sz="0" w:space="0" w:color="auto"/>
          </w:divBdr>
        </w:div>
        <w:div w:id="184833136">
          <w:marLeft w:val="640"/>
          <w:marRight w:val="0"/>
          <w:marTop w:val="0"/>
          <w:marBottom w:val="0"/>
          <w:divBdr>
            <w:top w:val="none" w:sz="0" w:space="0" w:color="auto"/>
            <w:left w:val="none" w:sz="0" w:space="0" w:color="auto"/>
            <w:bottom w:val="none" w:sz="0" w:space="0" w:color="auto"/>
            <w:right w:val="none" w:sz="0" w:space="0" w:color="auto"/>
          </w:divBdr>
        </w:div>
        <w:div w:id="1341196978">
          <w:marLeft w:val="640"/>
          <w:marRight w:val="0"/>
          <w:marTop w:val="0"/>
          <w:marBottom w:val="0"/>
          <w:divBdr>
            <w:top w:val="none" w:sz="0" w:space="0" w:color="auto"/>
            <w:left w:val="none" w:sz="0" w:space="0" w:color="auto"/>
            <w:bottom w:val="none" w:sz="0" w:space="0" w:color="auto"/>
            <w:right w:val="none" w:sz="0" w:space="0" w:color="auto"/>
          </w:divBdr>
        </w:div>
        <w:div w:id="1143353812">
          <w:marLeft w:val="640"/>
          <w:marRight w:val="0"/>
          <w:marTop w:val="0"/>
          <w:marBottom w:val="0"/>
          <w:divBdr>
            <w:top w:val="none" w:sz="0" w:space="0" w:color="auto"/>
            <w:left w:val="none" w:sz="0" w:space="0" w:color="auto"/>
            <w:bottom w:val="none" w:sz="0" w:space="0" w:color="auto"/>
            <w:right w:val="none" w:sz="0" w:space="0" w:color="auto"/>
          </w:divBdr>
        </w:div>
        <w:div w:id="1696149532">
          <w:marLeft w:val="640"/>
          <w:marRight w:val="0"/>
          <w:marTop w:val="0"/>
          <w:marBottom w:val="0"/>
          <w:divBdr>
            <w:top w:val="none" w:sz="0" w:space="0" w:color="auto"/>
            <w:left w:val="none" w:sz="0" w:space="0" w:color="auto"/>
            <w:bottom w:val="none" w:sz="0" w:space="0" w:color="auto"/>
            <w:right w:val="none" w:sz="0" w:space="0" w:color="auto"/>
          </w:divBdr>
        </w:div>
        <w:div w:id="1454904835">
          <w:marLeft w:val="640"/>
          <w:marRight w:val="0"/>
          <w:marTop w:val="0"/>
          <w:marBottom w:val="0"/>
          <w:divBdr>
            <w:top w:val="none" w:sz="0" w:space="0" w:color="auto"/>
            <w:left w:val="none" w:sz="0" w:space="0" w:color="auto"/>
            <w:bottom w:val="none" w:sz="0" w:space="0" w:color="auto"/>
            <w:right w:val="none" w:sz="0" w:space="0" w:color="auto"/>
          </w:divBdr>
        </w:div>
        <w:div w:id="1568877181">
          <w:marLeft w:val="640"/>
          <w:marRight w:val="0"/>
          <w:marTop w:val="0"/>
          <w:marBottom w:val="0"/>
          <w:divBdr>
            <w:top w:val="none" w:sz="0" w:space="0" w:color="auto"/>
            <w:left w:val="none" w:sz="0" w:space="0" w:color="auto"/>
            <w:bottom w:val="none" w:sz="0" w:space="0" w:color="auto"/>
            <w:right w:val="none" w:sz="0" w:space="0" w:color="auto"/>
          </w:divBdr>
        </w:div>
        <w:div w:id="1950814810">
          <w:marLeft w:val="640"/>
          <w:marRight w:val="0"/>
          <w:marTop w:val="0"/>
          <w:marBottom w:val="0"/>
          <w:divBdr>
            <w:top w:val="none" w:sz="0" w:space="0" w:color="auto"/>
            <w:left w:val="none" w:sz="0" w:space="0" w:color="auto"/>
            <w:bottom w:val="none" w:sz="0" w:space="0" w:color="auto"/>
            <w:right w:val="none" w:sz="0" w:space="0" w:color="auto"/>
          </w:divBdr>
        </w:div>
        <w:div w:id="611397450">
          <w:marLeft w:val="640"/>
          <w:marRight w:val="0"/>
          <w:marTop w:val="0"/>
          <w:marBottom w:val="0"/>
          <w:divBdr>
            <w:top w:val="none" w:sz="0" w:space="0" w:color="auto"/>
            <w:left w:val="none" w:sz="0" w:space="0" w:color="auto"/>
            <w:bottom w:val="none" w:sz="0" w:space="0" w:color="auto"/>
            <w:right w:val="none" w:sz="0" w:space="0" w:color="auto"/>
          </w:divBdr>
        </w:div>
        <w:div w:id="174416997">
          <w:marLeft w:val="640"/>
          <w:marRight w:val="0"/>
          <w:marTop w:val="0"/>
          <w:marBottom w:val="0"/>
          <w:divBdr>
            <w:top w:val="none" w:sz="0" w:space="0" w:color="auto"/>
            <w:left w:val="none" w:sz="0" w:space="0" w:color="auto"/>
            <w:bottom w:val="none" w:sz="0" w:space="0" w:color="auto"/>
            <w:right w:val="none" w:sz="0" w:space="0" w:color="auto"/>
          </w:divBdr>
        </w:div>
        <w:div w:id="612712548">
          <w:marLeft w:val="640"/>
          <w:marRight w:val="0"/>
          <w:marTop w:val="0"/>
          <w:marBottom w:val="0"/>
          <w:divBdr>
            <w:top w:val="none" w:sz="0" w:space="0" w:color="auto"/>
            <w:left w:val="none" w:sz="0" w:space="0" w:color="auto"/>
            <w:bottom w:val="none" w:sz="0" w:space="0" w:color="auto"/>
            <w:right w:val="none" w:sz="0" w:space="0" w:color="auto"/>
          </w:divBdr>
        </w:div>
        <w:div w:id="507717307">
          <w:marLeft w:val="640"/>
          <w:marRight w:val="0"/>
          <w:marTop w:val="0"/>
          <w:marBottom w:val="0"/>
          <w:divBdr>
            <w:top w:val="none" w:sz="0" w:space="0" w:color="auto"/>
            <w:left w:val="none" w:sz="0" w:space="0" w:color="auto"/>
            <w:bottom w:val="none" w:sz="0" w:space="0" w:color="auto"/>
            <w:right w:val="none" w:sz="0" w:space="0" w:color="auto"/>
          </w:divBdr>
        </w:div>
        <w:div w:id="1686976946">
          <w:marLeft w:val="640"/>
          <w:marRight w:val="0"/>
          <w:marTop w:val="0"/>
          <w:marBottom w:val="0"/>
          <w:divBdr>
            <w:top w:val="none" w:sz="0" w:space="0" w:color="auto"/>
            <w:left w:val="none" w:sz="0" w:space="0" w:color="auto"/>
            <w:bottom w:val="none" w:sz="0" w:space="0" w:color="auto"/>
            <w:right w:val="none" w:sz="0" w:space="0" w:color="auto"/>
          </w:divBdr>
        </w:div>
        <w:div w:id="218440776">
          <w:marLeft w:val="640"/>
          <w:marRight w:val="0"/>
          <w:marTop w:val="0"/>
          <w:marBottom w:val="0"/>
          <w:divBdr>
            <w:top w:val="none" w:sz="0" w:space="0" w:color="auto"/>
            <w:left w:val="none" w:sz="0" w:space="0" w:color="auto"/>
            <w:bottom w:val="none" w:sz="0" w:space="0" w:color="auto"/>
            <w:right w:val="none" w:sz="0" w:space="0" w:color="auto"/>
          </w:divBdr>
        </w:div>
        <w:div w:id="1896888033">
          <w:marLeft w:val="640"/>
          <w:marRight w:val="0"/>
          <w:marTop w:val="0"/>
          <w:marBottom w:val="0"/>
          <w:divBdr>
            <w:top w:val="none" w:sz="0" w:space="0" w:color="auto"/>
            <w:left w:val="none" w:sz="0" w:space="0" w:color="auto"/>
            <w:bottom w:val="none" w:sz="0" w:space="0" w:color="auto"/>
            <w:right w:val="none" w:sz="0" w:space="0" w:color="auto"/>
          </w:divBdr>
        </w:div>
        <w:div w:id="576014310">
          <w:marLeft w:val="640"/>
          <w:marRight w:val="0"/>
          <w:marTop w:val="0"/>
          <w:marBottom w:val="0"/>
          <w:divBdr>
            <w:top w:val="none" w:sz="0" w:space="0" w:color="auto"/>
            <w:left w:val="none" w:sz="0" w:space="0" w:color="auto"/>
            <w:bottom w:val="none" w:sz="0" w:space="0" w:color="auto"/>
            <w:right w:val="none" w:sz="0" w:space="0" w:color="auto"/>
          </w:divBdr>
        </w:div>
        <w:div w:id="22176012">
          <w:marLeft w:val="640"/>
          <w:marRight w:val="0"/>
          <w:marTop w:val="0"/>
          <w:marBottom w:val="0"/>
          <w:divBdr>
            <w:top w:val="none" w:sz="0" w:space="0" w:color="auto"/>
            <w:left w:val="none" w:sz="0" w:space="0" w:color="auto"/>
            <w:bottom w:val="none" w:sz="0" w:space="0" w:color="auto"/>
            <w:right w:val="none" w:sz="0" w:space="0" w:color="auto"/>
          </w:divBdr>
        </w:div>
        <w:div w:id="1675378014">
          <w:marLeft w:val="640"/>
          <w:marRight w:val="0"/>
          <w:marTop w:val="0"/>
          <w:marBottom w:val="0"/>
          <w:divBdr>
            <w:top w:val="none" w:sz="0" w:space="0" w:color="auto"/>
            <w:left w:val="none" w:sz="0" w:space="0" w:color="auto"/>
            <w:bottom w:val="none" w:sz="0" w:space="0" w:color="auto"/>
            <w:right w:val="none" w:sz="0" w:space="0" w:color="auto"/>
          </w:divBdr>
        </w:div>
        <w:div w:id="876043883">
          <w:marLeft w:val="640"/>
          <w:marRight w:val="0"/>
          <w:marTop w:val="0"/>
          <w:marBottom w:val="0"/>
          <w:divBdr>
            <w:top w:val="none" w:sz="0" w:space="0" w:color="auto"/>
            <w:left w:val="none" w:sz="0" w:space="0" w:color="auto"/>
            <w:bottom w:val="none" w:sz="0" w:space="0" w:color="auto"/>
            <w:right w:val="none" w:sz="0" w:space="0" w:color="auto"/>
          </w:divBdr>
        </w:div>
        <w:div w:id="109203682">
          <w:marLeft w:val="640"/>
          <w:marRight w:val="0"/>
          <w:marTop w:val="0"/>
          <w:marBottom w:val="0"/>
          <w:divBdr>
            <w:top w:val="none" w:sz="0" w:space="0" w:color="auto"/>
            <w:left w:val="none" w:sz="0" w:space="0" w:color="auto"/>
            <w:bottom w:val="none" w:sz="0" w:space="0" w:color="auto"/>
            <w:right w:val="none" w:sz="0" w:space="0" w:color="auto"/>
          </w:divBdr>
        </w:div>
        <w:div w:id="1222399234">
          <w:marLeft w:val="640"/>
          <w:marRight w:val="0"/>
          <w:marTop w:val="0"/>
          <w:marBottom w:val="0"/>
          <w:divBdr>
            <w:top w:val="none" w:sz="0" w:space="0" w:color="auto"/>
            <w:left w:val="none" w:sz="0" w:space="0" w:color="auto"/>
            <w:bottom w:val="none" w:sz="0" w:space="0" w:color="auto"/>
            <w:right w:val="none" w:sz="0" w:space="0" w:color="auto"/>
          </w:divBdr>
        </w:div>
        <w:div w:id="143788191">
          <w:marLeft w:val="640"/>
          <w:marRight w:val="0"/>
          <w:marTop w:val="0"/>
          <w:marBottom w:val="0"/>
          <w:divBdr>
            <w:top w:val="none" w:sz="0" w:space="0" w:color="auto"/>
            <w:left w:val="none" w:sz="0" w:space="0" w:color="auto"/>
            <w:bottom w:val="none" w:sz="0" w:space="0" w:color="auto"/>
            <w:right w:val="none" w:sz="0" w:space="0" w:color="auto"/>
          </w:divBdr>
        </w:div>
        <w:div w:id="444084269">
          <w:marLeft w:val="640"/>
          <w:marRight w:val="0"/>
          <w:marTop w:val="0"/>
          <w:marBottom w:val="0"/>
          <w:divBdr>
            <w:top w:val="none" w:sz="0" w:space="0" w:color="auto"/>
            <w:left w:val="none" w:sz="0" w:space="0" w:color="auto"/>
            <w:bottom w:val="none" w:sz="0" w:space="0" w:color="auto"/>
            <w:right w:val="none" w:sz="0" w:space="0" w:color="auto"/>
          </w:divBdr>
        </w:div>
        <w:div w:id="891307402">
          <w:marLeft w:val="640"/>
          <w:marRight w:val="0"/>
          <w:marTop w:val="0"/>
          <w:marBottom w:val="0"/>
          <w:divBdr>
            <w:top w:val="none" w:sz="0" w:space="0" w:color="auto"/>
            <w:left w:val="none" w:sz="0" w:space="0" w:color="auto"/>
            <w:bottom w:val="none" w:sz="0" w:space="0" w:color="auto"/>
            <w:right w:val="none" w:sz="0" w:space="0" w:color="auto"/>
          </w:divBdr>
        </w:div>
        <w:div w:id="1821576795">
          <w:marLeft w:val="640"/>
          <w:marRight w:val="0"/>
          <w:marTop w:val="0"/>
          <w:marBottom w:val="0"/>
          <w:divBdr>
            <w:top w:val="none" w:sz="0" w:space="0" w:color="auto"/>
            <w:left w:val="none" w:sz="0" w:space="0" w:color="auto"/>
            <w:bottom w:val="none" w:sz="0" w:space="0" w:color="auto"/>
            <w:right w:val="none" w:sz="0" w:space="0" w:color="auto"/>
          </w:divBdr>
        </w:div>
        <w:div w:id="1975868321">
          <w:marLeft w:val="640"/>
          <w:marRight w:val="0"/>
          <w:marTop w:val="0"/>
          <w:marBottom w:val="0"/>
          <w:divBdr>
            <w:top w:val="none" w:sz="0" w:space="0" w:color="auto"/>
            <w:left w:val="none" w:sz="0" w:space="0" w:color="auto"/>
            <w:bottom w:val="none" w:sz="0" w:space="0" w:color="auto"/>
            <w:right w:val="none" w:sz="0" w:space="0" w:color="auto"/>
          </w:divBdr>
        </w:div>
        <w:div w:id="599022747">
          <w:marLeft w:val="640"/>
          <w:marRight w:val="0"/>
          <w:marTop w:val="0"/>
          <w:marBottom w:val="0"/>
          <w:divBdr>
            <w:top w:val="none" w:sz="0" w:space="0" w:color="auto"/>
            <w:left w:val="none" w:sz="0" w:space="0" w:color="auto"/>
            <w:bottom w:val="none" w:sz="0" w:space="0" w:color="auto"/>
            <w:right w:val="none" w:sz="0" w:space="0" w:color="auto"/>
          </w:divBdr>
        </w:div>
        <w:div w:id="1719822167">
          <w:marLeft w:val="640"/>
          <w:marRight w:val="0"/>
          <w:marTop w:val="0"/>
          <w:marBottom w:val="0"/>
          <w:divBdr>
            <w:top w:val="none" w:sz="0" w:space="0" w:color="auto"/>
            <w:left w:val="none" w:sz="0" w:space="0" w:color="auto"/>
            <w:bottom w:val="none" w:sz="0" w:space="0" w:color="auto"/>
            <w:right w:val="none" w:sz="0" w:space="0" w:color="auto"/>
          </w:divBdr>
        </w:div>
        <w:div w:id="1068502163">
          <w:marLeft w:val="640"/>
          <w:marRight w:val="0"/>
          <w:marTop w:val="0"/>
          <w:marBottom w:val="0"/>
          <w:divBdr>
            <w:top w:val="none" w:sz="0" w:space="0" w:color="auto"/>
            <w:left w:val="none" w:sz="0" w:space="0" w:color="auto"/>
            <w:bottom w:val="none" w:sz="0" w:space="0" w:color="auto"/>
            <w:right w:val="none" w:sz="0" w:space="0" w:color="auto"/>
          </w:divBdr>
        </w:div>
        <w:div w:id="1574854948">
          <w:marLeft w:val="640"/>
          <w:marRight w:val="0"/>
          <w:marTop w:val="0"/>
          <w:marBottom w:val="0"/>
          <w:divBdr>
            <w:top w:val="none" w:sz="0" w:space="0" w:color="auto"/>
            <w:left w:val="none" w:sz="0" w:space="0" w:color="auto"/>
            <w:bottom w:val="none" w:sz="0" w:space="0" w:color="auto"/>
            <w:right w:val="none" w:sz="0" w:space="0" w:color="auto"/>
          </w:divBdr>
        </w:div>
        <w:div w:id="1897087247">
          <w:marLeft w:val="640"/>
          <w:marRight w:val="0"/>
          <w:marTop w:val="0"/>
          <w:marBottom w:val="0"/>
          <w:divBdr>
            <w:top w:val="none" w:sz="0" w:space="0" w:color="auto"/>
            <w:left w:val="none" w:sz="0" w:space="0" w:color="auto"/>
            <w:bottom w:val="none" w:sz="0" w:space="0" w:color="auto"/>
            <w:right w:val="none" w:sz="0" w:space="0" w:color="auto"/>
          </w:divBdr>
        </w:div>
        <w:div w:id="1120421687">
          <w:marLeft w:val="640"/>
          <w:marRight w:val="0"/>
          <w:marTop w:val="0"/>
          <w:marBottom w:val="0"/>
          <w:divBdr>
            <w:top w:val="none" w:sz="0" w:space="0" w:color="auto"/>
            <w:left w:val="none" w:sz="0" w:space="0" w:color="auto"/>
            <w:bottom w:val="none" w:sz="0" w:space="0" w:color="auto"/>
            <w:right w:val="none" w:sz="0" w:space="0" w:color="auto"/>
          </w:divBdr>
        </w:div>
        <w:div w:id="363480644">
          <w:marLeft w:val="640"/>
          <w:marRight w:val="0"/>
          <w:marTop w:val="0"/>
          <w:marBottom w:val="0"/>
          <w:divBdr>
            <w:top w:val="none" w:sz="0" w:space="0" w:color="auto"/>
            <w:left w:val="none" w:sz="0" w:space="0" w:color="auto"/>
            <w:bottom w:val="none" w:sz="0" w:space="0" w:color="auto"/>
            <w:right w:val="none" w:sz="0" w:space="0" w:color="auto"/>
          </w:divBdr>
        </w:div>
        <w:div w:id="948707212">
          <w:marLeft w:val="640"/>
          <w:marRight w:val="0"/>
          <w:marTop w:val="0"/>
          <w:marBottom w:val="0"/>
          <w:divBdr>
            <w:top w:val="none" w:sz="0" w:space="0" w:color="auto"/>
            <w:left w:val="none" w:sz="0" w:space="0" w:color="auto"/>
            <w:bottom w:val="none" w:sz="0" w:space="0" w:color="auto"/>
            <w:right w:val="none" w:sz="0" w:space="0" w:color="auto"/>
          </w:divBdr>
        </w:div>
        <w:div w:id="1224878110">
          <w:marLeft w:val="640"/>
          <w:marRight w:val="0"/>
          <w:marTop w:val="0"/>
          <w:marBottom w:val="0"/>
          <w:divBdr>
            <w:top w:val="none" w:sz="0" w:space="0" w:color="auto"/>
            <w:left w:val="none" w:sz="0" w:space="0" w:color="auto"/>
            <w:bottom w:val="none" w:sz="0" w:space="0" w:color="auto"/>
            <w:right w:val="none" w:sz="0" w:space="0" w:color="auto"/>
          </w:divBdr>
        </w:div>
        <w:div w:id="34935063">
          <w:marLeft w:val="640"/>
          <w:marRight w:val="0"/>
          <w:marTop w:val="0"/>
          <w:marBottom w:val="0"/>
          <w:divBdr>
            <w:top w:val="none" w:sz="0" w:space="0" w:color="auto"/>
            <w:left w:val="none" w:sz="0" w:space="0" w:color="auto"/>
            <w:bottom w:val="none" w:sz="0" w:space="0" w:color="auto"/>
            <w:right w:val="none" w:sz="0" w:space="0" w:color="auto"/>
          </w:divBdr>
        </w:div>
        <w:div w:id="2018271322">
          <w:marLeft w:val="640"/>
          <w:marRight w:val="0"/>
          <w:marTop w:val="0"/>
          <w:marBottom w:val="0"/>
          <w:divBdr>
            <w:top w:val="none" w:sz="0" w:space="0" w:color="auto"/>
            <w:left w:val="none" w:sz="0" w:space="0" w:color="auto"/>
            <w:bottom w:val="none" w:sz="0" w:space="0" w:color="auto"/>
            <w:right w:val="none" w:sz="0" w:space="0" w:color="auto"/>
          </w:divBdr>
        </w:div>
        <w:div w:id="22755976">
          <w:marLeft w:val="640"/>
          <w:marRight w:val="0"/>
          <w:marTop w:val="0"/>
          <w:marBottom w:val="0"/>
          <w:divBdr>
            <w:top w:val="none" w:sz="0" w:space="0" w:color="auto"/>
            <w:left w:val="none" w:sz="0" w:space="0" w:color="auto"/>
            <w:bottom w:val="none" w:sz="0" w:space="0" w:color="auto"/>
            <w:right w:val="none" w:sz="0" w:space="0" w:color="auto"/>
          </w:divBdr>
        </w:div>
        <w:div w:id="675763427">
          <w:marLeft w:val="640"/>
          <w:marRight w:val="0"/>
          <w:marTop w:val="0"/>
          <w:marBottom w:val="0"/>
          <w:divBdr>
            <w:top w:val="none" w:sz="0" w:space="0" w:color="auto"/>
            <w:left w:val="none" w:sz="0" w:space="0" w:color="auto"/>
            <w:bottom w:val="none" w:sz="0" w:space="0" w:color="auto"/>
            <w:right w:val="none" w:sz="0" w:space="0" w:color="auto"/>
          </w:divBdr>
        </w:div>
        <w:div w:id="1476331596">
          <w:marLeft w:val="640"/>
          <w:marRight w:val="0"/>
          <w:marTop w:val="0"/>
          <w:marBottom w:val="0"/>
          <w:divBdr>
            <w:top w:val="none" w:sz="0" w:space="0" w:color="auto"/>
            <w:left w:val="none" w:sz="0" w:space="0" w:color="auto"/>
            <w:bottom w:val="none" w:sz="0" w:space="0" w:color="auto"/>
            <w:right w:val="none" w:sz="0" w:space="0" w:color="auto"/>
          </w:divBdr>
        </w:div>
      </w:divsChild>
    </w:div>
    <w:div w:id="991563048">
      <w:bodyDiv w:val="1"/>
      <w:marLeft w:val="0"/>
      <w:marRight w:val="0"/>
      <w:marTop w:val="0"/>
      <w:marBottom w:val="0"/>
      <w:divBdr>
        <w:top w:val="none" w:sz="0" w:space="0" w:color="auto"/>
        <w:left w:val="none" w:sz="0" w:space="0" w:color="auto"/>
        <w:bottom w:val="none" w:sz="0" w:space="0" w:color="auto"/>
        <w:right w:val="none" w:sz="0" w:space="0" w:color="auto"/>
      </w:divBdr>
    </w:div>
    <w:div w:id="1000229457">
      <w:bodyDiv w:val="1"/>
      <w:marLeft w:val="0"/>
      <w:marRight w:val="0"/>
      <w:marTop w:val="0"/>
      <w:marBottom w:val="0"/>
      <w:divBdr>
        <w:top w:val="none" w:sz="0" w:space="0" w:color="auto"/>
        <w:left w:val="none" w:sz="0" w:space="0" w:color="auto"/>
        <w:bottom w:val="none" w:sz="0" w:space="0" w:color="auto"/>
        <w:right w:val="none" w:sz="0" w:space="0" w:color="auto"/>
      </w:divBdr>
      <w:divsChild>
        <w:div w:id="576284421">
          <w:marLeft w:val="640"/>
          <w:marRight w:val="0"/>
          <w:marTop w:val="0"/>
          <w:marBottom w:val="0"/>
          <w:divBdr>
            <w:top w:val="none" w:sz="0" w:space="0" w:color="auto"/>
            <w:left w:val="none" w:sz="0" w:space="0" w:color="auto"/>
            <w:bottom w:val="none" w:sz="0" w:space="0" w:color="auto"/>
            <w:right w:val="none" w:sz="0" w:space="0" w:color="auto"/>
          </w:divBdr>
        </w:div>
        <w:div w:id="2095586885">
          <w:marLeft w:val="640"/>
          <w:marRight w:val="0"/>
          <w:marTop w:val="0"/>
          <w:marBottom w:val="0"/>
          <w:divBdr>
            <w:top w:val="none" w:sz="0" w:space="0" w:color="auto"/>
            <w:left w:val="none" w:sz="0" w:space="0" w:color="auto"/>
            <w:bottom w:val="none" w:sz="0" w:space="0" w:color="auto"/>
            <w:right w:val="none" w:sz="0" w:space="0" w:color="auto"/>
          </w:divBdr>
        </w:div>
        <w:div w:id="1559392801">
          <w:marLeft w:val="640"/>
          <w:marRight w:val="0"/>
          <w:marTop w:val="0"/>
          <w:marBottom w:val="0"/>
          <w:divBdr>
            <w:top w:val="none" w:sz="0" w:space="0" w:color="auto"/>
            <w:left w:val="none" w:sz="0" w:space="0" w:color="auto"/>
            <w:bottom w:val="none" w:sz="0" w:space="0" w:color="auto"/>
            <w:right w:val="none" w:sz="0" w:space="0" w:color="auto"/>
          </w:divBdr>
        </w:div>
        <w:div w:id="1770464530">
          <w:marLeft w:val="640"/>
          <w:marRight w:val="0"/>
          <w:marTop w:val="0"/>
          <w:marBottom w:val="0"/>
          <w:divBdr>
            <w:top w:val="none" w:sz="0" w:space="0" w:color="auto"/>
            <w:left w:val="none" w:sz="0" w:space="0" w:color="auto"/>
            <w:bottom w:val="none" w:sz="0" w:space="0" w:color="auto"/>
            <w:right w:val="none" w:sz="0" w:space="0" w:color="auto"/>
          </w:divBdr>
        </w:div>
        <w:div w:id="1615794417">
          <w:marLeft w:val="640"/>
          <w:marRight w:val="0"/>
          <w:marTop w:val="0"/>
          <w:marBottom w:val="0"/>
          <w:divBdr>
            <w:top w:val="none" w:sz="0" w:space="0" w:color="auto"/>
            <w:left w:val="none" w:sz="0" w:space="0" w:color="auto"/>
            <w:bottom w:val="none" w:sz="0" w:space="0" w:color="auto"/>
            <w:right w:val="none" w:sz="0" w:space="0" w:color="auto"/>
          </w:divBdr>
        </w:div>
        <w:div w:id="1092122829">
          <w:marLeft w:val="640"/>
          <w:marRight w:val="0"/>
          <w:marTop w:val="0"/>
          <w:marBottom w:val="0"/>
          <w:divBdr>
            <w:top w:val="none" w:sz="0" w:space="0" w:color="auto"/>
            <w:left w:val="none" w:sz="0" w:space="0" w:color="auto"/>
            <w:bottom w:val="none" w:sz="0" w:space="0" w:color="auto"/>
            <w:right w:val="none" w:sz="0" w:space="0" w:color="auto"/>
          </w:divBdr>
        </w:div>
        <w:div w:id="842860705">
          <w:marLeft w:val="640"/>
          <w:marRight w:val="0"/>
          <w:marTop w:val="0"/>
          <w:marBottom w:val="0"/>
          <w:divBdr>
            <w:top w:val="none" w:sz="0" w:space="0" w:color="auto"/>
            <w:left w:val="none" w:sz="0" w:space="0" w:color="auto"/>
            <w:bottom w:val="none" w:sz="0" w:space="0" w:color="auto"/>
            <w:right w:val="none" w:sz="0" w:space="0" w:color="auto"/>
          </w:divBdr>
        </w:div>
        <w:div w:id="1637682827">
          <w:marLeft w:val="640"/>
          <w:marRight w:val="0"/>
          <w:marTop w:val="0"/>
          <w:marBottom w:val="0"/>
          <w:divBdr>
            <w:top w:val="none" w:sz="0" w:space="0" w:color="auto"/>
            <w:left w:val="none" w:sz="0" w:space="0" w:color="auto"/>
            <w:bottom w:val="none" w:sz="0" w:space="0" w:color="auto"/>
            <w:right w:val="none" w:sz="0" w:space="0" w:color="auto"/>
          </w:divBdr>
        </w:div>
        <w:div w:id="640617034">
          <w:marLeft w:val="640"/>
          <w:marRight w:val="0"/>
          <w:marTop w:val="0"/>
          <w:marBottom w:val="0"/>
          <w:divBdr>
            <w:top w:val="none" w:sz="0" w:space="0" w:color="auto"/>
            <w:left w:val="none" w:sz="0" w:space="0" w:color="auto"/>
            <w:bottom w:val="none" w:sz="0" w:space="0" w:color="auto"/>
            <w:right w:val="none" w:sz="0" w:space="0" w:color="auto"/>
          </w:divBdr>
        </w:div>
        <w:div w:id="168252192">
          <w:marLeft w:val="640"/>
          <w:marRight w:val="0"/>
          <w:marTop w:val="0"/>
          <w:marBottom w:val="0"/>
          <w:divBdr>
            <w:top w:val="none" w:sz="0" w:space="0" w:color="auto"/>
            <w:left w:val="none" w:sz="0" w:space="0" w:color="auto"/>
            <w:bottom w:val="none" w:sz="0" w:space="0" w:color="auto"/>
            <w:right w:val="none" w:sz="0" w:space="0" w:color="auto"/>
          </w:divBdr>
        </w:div>
        <w:div w:id="758328640">
          <w:marLeft w:val="640"/>
          <w:marRight w:val="0"/>
          <w:marTop w:val="0"/>
          <w:marBottom w:val="0"/>
          <w:divBdr>
            <w:top w:val="none" w:sz="0" w:space="0" w:color="auto"/>
            <w:left w:val="none" w:sz="0" w:space="0" w:color="auto"/>
            <w:bottom w:val="none" w:sz="0" w:space="0" w:color="auto"/>
            <w:right w:val="none" w:sz="0" w:space="0" w:color="auto"/>
          </w:divBdr>
        </w:div>
        <w:div w:id="973802022">
          <w:marLeft w:val="640"/>
          <w:marRight w:val="0"/>
          <w:marTop w:val="0"/>
          <w:marBottom w:val="0"/>
          <w:divBdr>
            <w:top w:val="none" w:sz="0" w:space="0" w:color="auto"/>
            <w:left w:val="none" w:sz="0" w:space="0" w:color="auto"/>
            <w:bottom w:val="none" w:sz="0" w:space="0" w:color="auto"/>
            <w:right w:val="none" w:sz="0" w:space="0" w:color="auto"/>
          </w:divBdr>
        </w:div>
        <w:div w:id="974408664">
          <w:marLeft w:val="640"/>
          <w:marRight w:val="0"/>
          <w:marTop w:val="0"/>
          <w:marBottom w:val="0"/>
          <w:divBdr>
            <w:top w:val="none" w:sz="0" w:space="0" w:color="auto"/>
            <w:left w:val="none" w:sz="0" w:space="0" w:color="auto"/>
            <w:bottom w:val="none" w:sz="0" w:space="0" w:color="auto"/>
            <w:right w:val="none" w:sz="0" w:space="0" w:color="auto"/>
          </w:divBdr>
        </w:div>
        <w:div w:id="815561460">
          <w:marLeft w:val="640"/>
          <w:marRight w:val="0"/>
          <w:marTop w:val="0"/>
          <w:marBottom w:val="0"/>
          <w:divBdr>
            <w:top w:val="none" w:sz="0" w:space="0" w:color="auto"/>
            <w:left w:val="none" w:sz="0" w:space="0" w:color="auto"/>
            <w:bottom w:val="none" w:sz="0" w:space="0" w:color="auto"/>
            <w:right w:val="none" w:sz="0" w:space="0" w:color="auto"/>
          </w:divBdr>
        </w:div>
        <w:div w:id="170611819">
          <w:marLeft w:val="640"/>
          <w:marRight w:val="0"/>
          <w:marTop w:val="0"/>
          <w:marBottom w:val="0"/>
          <w:divBdr>
            <w:top w:val="none" w:sz="0" w:space="0" w:color="auto"/>
            <w:left w:val="none" w:sz="0" w:space="0" w:color="auto"/>
            <w:bottom w:val="none" w:sz="0" w:space="0" w:color="auto"/>
            <w:right w:val="none" w:sz="0" w:space="0" w:color="auto"/>
          </w:divBdr>
        </w:div>
        <w:div w:id="844904589">
          <w:marLeft w:val="640"/>
          <w:marRight w:val="0"/>
          <w:marTop w:val="0"/>
          <w:marBottom w:val="0"/>
          <w:divBdr>
            <w:top w:val="none" w:sz="0" w:space="0" w:color="auto"/>
            <w:left w:val="none" w:sz="0" w:space="0" w:color="auto"/>
            <w:bottom w:val="none" w:sz="0" w:space="0" w:color="auto"/>
            <w:right w:val="none" w:sz="0" w:space="0" w:color="auto"/>
          </w:divBdr>
        </w:div>
        <w:div w:id="259342357">
          <w:marLeft w:val="640"/>
          <w:marRight w:val="0"/>
          <w:marTop w:val="0"/>
          <w:marBottom w:val="0"/>
          <w:divBdr>
            <w:top w:val="none" w:sz="0" w:space="0" w:color="auto"/>
            <w:left w:val="none" w:sz="0" w:space="0" w:color="auto"/>
            <w:bottom w:val="none" w:sz="0" w:space="0" w:color="auto"/>
            <w:right w:val="none" w:sz="0" w:space="0" w:color="auto"/>
          </w:divBdr>
        </w:div>
        <w:div w:id="608704742">
          <w:marLeft w:val="640"/>
          <w:marRight w:val="0"/>
          <w:marTop w:val="0"/>
          <w:marBottom w:val="0"/>
          <w:divBdr>
            <w:top w:val="none" w:sz="0" w:space="0" w:color="auto"/>
            <w:left w:val="none" w:sz="0" w:space="0" w:color="auto"/>
            <w:bottom w:val="none" w:sz="0" w:space="0" w:color="auto"/>
            <w:right w:val="none" w:sz="0" w:space="0" w:color="auto"/>
          </w:divBdr>
        </w:div>
        <w:div w:id="53361521">
          <w:marLeft w:val="640"/>
          <w:marRight w:val="0"/>
          <w:marTop w:val="0"/>
          <w:marBottom w:val="0"/>
          <w:divBdr>
            <w:top w:val="none" w:sz="0" w:space="0" w:color="auto"/>
            <w:left w:val="none" w:sz="0" w:space="0" w:color="auto"/>
            <w:bottom w:val="none" w:sz="0" w:space="0" w:color="auto"/>
            <w:right w:val="none" w:sz="0" w:space="0" w:color="auto"/>
          </w:divBdr>
        </w:div>
        <w:div w:id="1953510463">
          <w:marLeft w:val="640"/>
          <w:marRight w:val="0"/>
          <w:marTop w:val="0"/>
          <w:marBottom w:val="0"/>
          <w:divBdr>
            <w:top w:val="none" w:sz="0" w:space="0" w:color="auto"/>
            <w:left w:val="none" w:sz="0" w:space="0" w:color="auto"/>
            <w:bottom w:val="none" w:sz="0" w:space="0" w:color="auto"/>
            <w:right w:val="none" w:sz="0" w:space="0" w:color="auto"/>
          </w:divBdr>
        </w:div>
        <w:div w:id="765734479">
          <w:marLeft w:val="640"/>
          <w:marRight w:val="0"/>
          <w:marTop w:val="0"/>
          <w:marBottom w:val="0"/>
          <w:divBdr>
            <w:top w:val="none" w:sz="0" w:space="0" w:color="auto"/>
            <w:left w:val="none" w:sz="0" w:space="0" w:color="auto"/>
            <w:bottom w:val="none" w:sz="0" w:space="0" w:color="auto"/>
            <w:right w:val="none" w:sz="0" w:space="0" w:color="auto"/>
          </w:divBdr>
        </w:div>
        <w:div w:id="847208025">
          <w:marLeft w:val="640"/>
          <w:marRight w:val="0"/>
          <w:marTop w:val="0"/>
          <w:marBottom w:val="0"/>
          <w:divBdr>
            <w:top w:val="none" w:sz="0" w:space="0" w:color="auto"/>
            <w:left w:val="none" w:sz="0" w:space="0" w:color="auto"/>
            <w:bottom w:val="none" w:sz="0" w:space="0" w:color="auto"/>
            <w:right w:val="none" w:sz="0" w:space="0" w:color="auto"/>
          </w:divBdr>
        </w:div>
        <w:div w:id="2062901528">
          <w:marLeft w:val="640"/>
          <w:marRight w:val="0"/>
          <w:marTop w:val="0"/>
          <w:marBottom w:val="0"/>
          <w:divBdr>
            <w:top w:val="none" w:sz="0" w:space="0" w:color="auto"/>
            <w:left w:val="none" w:sz="0" w:space="0" w:color="auto"/>
            <w:bottom w:val="none" w:sz="0" w:space="0" w:color="auto"/>
            <w:right w:val="none" w:sz="0" w:space="0" w:color="auto"/>
          </w:divBdr>
        </w:div>
        <w:div w:id="1545290927">
          <w:marLeft w:val="640"/>
          <w:marRight w:val="0"/>
          <w:marTop w:val="0"/>
          <w:marBottom w:val="0"/>
          <w:divBdr>
            <w:top w:val="none" w:sz="0" w:space="0" w:color="auto"/>
            <w:left w:val="none" w:sz="0" w:space="0" w:color="auto"/>
            <w:bottom w:val="none" w:sz="0" w:space="0" w:color="auto"/>
            <w:right w:val="none" w:sz="0" w:space="0" w:color="auto"/>
          </w:divBdr>
        </w:div>
        <w:div w:id="1154026271">
          <w:marLeft w:val="640"/>
          <w:marRight w:val="0"/>
          <w:marTop w:val="0"/>
          <w:marBottom w:val="0"/>
          <w:divBdr>
            <w:top w:val="none" w:sz="0" w:space="0" w:color="auto"/>
            <w:left w:val="none" w:sz="0" w:space="0" w:color="auto"/>
            <w:bottom w:val="none" w:sz="0" w:space="0" w:color="auto"/>
            <w:right w:val="none" w:sz="0" w:space="0" w:color="auto"/>
          </w:divBdr>
        </w:div>
        <w:div w:id="1613394537">
          <w:marLeft w:val="640"/>
          <w:marRight w:val="0"/>
          <w:marTop w:val="0"/>
          <w:marBottom w:val="0"/>
          <w:divBdr>
            <w:top w:val="none" w:sz="0" w:space="0" w:color="auto"/>
            <w:left w:val="none" w:sz="0" w:space="0" w:color="auto"/>
            <w:bottom w:val="none" w:sz="0" w:space="0" w:color="auto"/>
            <w:right w:val="none" w:sz="0" w:space="0" w:color="auto"/>
          </w:divBdr>
        </w:div>
        <w:div w:id="301621045">
          <w:marLeft w:val="640"/>
          <w:marRight w:val="0"/>
          <w:marTop w:val="0"/>
          <w:marBottom w:val="0"/>
          <w:divBdr>
            <w:top w:val="none" w:sz="0" w:space="0" w:color="auto"/>
            <w:left w:val="none" w:sz="0" w:space="0" w:color="auto"/>
            <w:bottom w:val="none" w:sz="0" w:space="0" w:color="auto"/>
            <w:right w:val="none" w:sz="0" w:space="0" w:color="auto"/>
          </w:divBdr>
        </w:div>
        <w:div w:id="699936011">
          <w:marLeft w:val="640"/>
          <w:marRight w:val="0"/>
          <w:marTop w:val="0"/>
          <w:marBottom w:val="0"/>
          <w:divBdr>
            <w:top w:val="none" w:sz="0" w:space="0" w:color="auto"/>
            <w:left w:val="none" w:sz="0" w:space="0" w:color="auto"/>
            <w:bottom w:val="none" w:sz="0" w:space="0" w:color="auto"/>
            <w:right w:val="none" w:sz="0" w:space="0" w:color="auto"/>
          </w:divBdr>
        </w:div>
        <w:div w:id="1019087823">
          <w:marLeft w:val="640"/>
          <w:marRight w:val="0"/>
          <w:marTop w:val="0"/>
          <w:marBottom w:val="0"/>
          <w:divBdr>
            <w:top w:val="none" w:sz="0" w:space="0" w:color="auto"/>
            <w:left w:val="none" w:sz="0" w:space="0" w:color="auto"/>
            <w:bottom w:val="none" w:sz="0" w:space="0" w:color="auto"/>
            <w:right w:val="none" w:sz="0" w:space="0" w:color="auto"/>
          </w:divBdr>
        </w:div>
        <w:div w:id="1365446318">
          <w:marLeft w:val="640"/>
          <w:marRight w:val="0"/>
          <w:marTop w:val="0"/>
          <w:marBottom w:val="0"/>
          <w:divBdr>
            <w:top w:val="none" w:sz="0" w:space="0" w:color="auto"/>
            <w:left w:val="none" w:sz="0" w:space="0" w:color="auto"/>
            <w:bottom w:val="none" w:sz="0" w:space="0" w:color="auto"/>
            <w:right w:val="none" w:sz="0" w:space="0" w:color="auto"/>
          </w:divBdr>
        </w:div>
        <w:div w:id="2064284475">
          <w:marLeft w:val="640"/>
          <w:marRight w:val="0"/>
          <w:marTop w:val="0"/>
          <w:marBottom w:val="0"/>
          <w:divBdr>
            <w:top w:val="none" w:sz="0" w:space="0" w:color="auto"/>
            <w:left w:val="none" w:sz="0" w:space="0" w:color="auto"/>
            <w:bottom w:val="none" w:sz="0" w:space="0" w:color="auto"/>
            <w:right w:val="none" w:sz="0" w:space="0" w:color="auto"/>
          </w:divBdr>
        </w:div>
        <w:div w:id="1440835724">
          <w:marLeft w:val="640"/>
          <w:marRight w:val="0"/>
          <w:marTop w:val="0"/>
          <w:marBottom w:val="0"/>
          <w:divBdr>
            <w:top w:val="none" w:sz="0" w:space="0" w:color="auto"/>
            <w:left w:val="none" w:sz="0" w:space="0" w:color="auto"/>
            <w:bottom w:val="none" w:sz="0" w:space="0" w:color="auto"/>
            <w:right w:val="none" w:sz="0" w:space="0" w:color="auto"/>
          </w:divBdr>
        </w:div>
        <w:div w:id="1553076205">
          <w:marLeft w:val="640"/>
          <w:marRight w:val="0"/>
          <w:marTop w:val="0"/>
          <w:marBottom w:val="0"/>
          <w:divBdr>
            <w:top w:val="none" w:sz="0" w:space="0" w:color="auto"/>
            <w:left w:val="none" w:sz="0" w:space="0" w:color="auto"/>
            <w:bottom w:val="none" w:sz="0" w:space="0" w:color="auto"/>
            <w:right w:val="none" w:sz="0" w:space="0" w:color="auto"/>
          </w:divBdr>
        </w:div>
        <w:div w:id="1222332547">
          <w:marLeft w:val="640"/>
          <w:marRight w:val="0"/>
          <w:marTop w:val="0"/>
          <w:marBottom w:val="0"/>
          <w:divBdr>
            <w:top w:val="none" w:sz="0" w:space="0" w:color="auto"/>
            <w:left w:val="none" w:sz="0" w:space="0" w:color="auto"/>
            <w:bottom w:val="none" w:sz="0" w:space="0" w:color="auto"/>
            <w:right w:val="none" w:sz="0" w:space="0" w:color="auto"/>
          </w:divBdr>
        </w:div>
        <w:div w:id="1218664370">
          <w:marLeft w:val="640"/>
          <w:marRight w:val="0"/>
          <w:marTop w:val="0"/>
          <w:marBottom w:val="0"/>
          <w:divBdr>
            <w:top w:val="none" w:sz="0" w:space="0" w:color="auto"/>
            <w:left w:val="none" w:sz="0" w:space="0" w:color="auto"/>
            <w:bottom w:val="none" w:sz="0" w:space="0" w:color="auto"/>
            <w:right w:val="none" w:sz="0" w:space="0" w:color="auto"/>
          </w:divBdr>
        </w:div>
        <w:div w:id="665939573">
          <w:marLeft w:val="640"/>
          <w:marRight w:val="0"/>
          <w:marTop w:val="0"/>
          <w:marBottom w:val="0"/>
          <w:divBdr>
            <w:top w:val="none" w:sz="0" w:space="0" w:color="auto"/>
            <w:left w:val="none" w:sz="0" w:space="0" w:color="auto"/>
            <w:bottom w:val="none" w:sz="0" w:space="0" w:color="auto"/>
            <w:right w:val="none" w:sz="0" w:space="0" w:color="auto"/>
          </w:divBdr>
        </w:div>
        <w:div w:id="880897869">
          <w:marLeft w:val="640"/>
          <w:marRight w:val="0"/>
          <w:marTop w:val="0"/>
          <w:marBottom w:val="0"/>
          <w:divBdr>
            <w:top w:val="none" w:sz="0" w:space="0" w:color="auto"/>
            <w:left w:val="none" w:sz="0" w:space="0" w:color="auto"/>
            <w:bottom w:val="none" w:sz="0" w:space="0" w:color="auto"/>
            <w:right w:val="none" w:sz="0" w:space="0" w:color="auto"/>
          </w:divBdr>
        </w:div>
        <w:div w:id="1902131757">
          <w:marLeft w:val="640"/>
          <w:marRight w:val="0"/>
          <w:marTop w:val="0"/>
          <w:marBottom w:val="0"/>
          <w:divBdr>
            <w:top w:val="none" w:sz="0" w:space="0" w:color="auto"/>
            <w:left w:val="none" w:sz="0" w:space="0" w:color="auto"/>
            <w:bottom w:val="none" w:sz="0" w:space="0" w:color="auto"/>
            <w:right w:val="none" w:sz="0" w:space="0" w:color="auto"/>
          </w:divBdr>
        </w:div>
        <w:div w:id="2060936046">
          <w:marLeft w:val="640"/>
          <w:marRight w:val="0"/>
          <w:marTop w:val="0"/>
          <w:marBottom w:val="0"/>
          <w:divBdr>
            <w:top w:val="none" w:sz="0" w:space="0" w:color="auto"/>
            <w:left w:val="none" w:sz="0" w:space="0" w:color="auto"/>
            <w:bottom w:val="none" w:sz="0" w:space="0" w:color="auto"/>
            <w:right w:val="none" w:sz="0" w:space="0" w:color="auto"/>
          </w:divBdr>
        </w:div>
        <w:div w:id="1998877280">
          <w:marLeft w:val="640"/>
          <w:marRight w:val="0"/>
          <w:marTop w:val="0"/>
          <w:marBottom w:val="0"/>
          <w:divBdr>
            <w:top w:val="none" w:sz="0" w:space="0" w:color="auto"/>
            <w:left w:val="none" w:sz="0" w:space="0" w:color="auto"/>
            <w:bottom w:val="none" w:sz="0" w:space="0" w:color="auto"/>
            <w:right w:val="none" w:sz="0" w:space="0" w:color="auto"/>
          </w:divBdr>
        </w:div>
        <w:div w:id="103499616">
          <w:marLeft w:val="640"/>
          <w:marRight w:val="0"/>
          <w:marTop w:val="0"/>
          <w:marBottom w:val="0"/>
          <w:divBdr>
            <w:top w:val="none" w:sz="0" w:space="0" w:color="auto"/>
            <w:left w:val="none" w:sz="0" w:space="0" w:color="auto"/>
            <w:bottom w:val="none" w:sz="0" w:space="0" w:color="auto"/>
            <w:right w:val="none" w:sz="0" w:space="0" w:color="auto"/>
          </w:divBdr>
        </w:div>
        <w:div w:id="883520310">
          <w:marLeft w:val="640"/>
          <w:marRight w:val="0"/>
          <w:marTop w:val="0"/>
          <w:marBottom w:val="0"/>
          <w:divBdr>
            <w:top w:val="none" w:sz="0" w:space="0" w:color="auto"/>
            <w:left w:val="none" w:sz="0" w:space="0" w:color="auto"/>
            <w:bottom w:val="none" w:sz="0" w:space="0" w:color="auto"/>
            <w:right w:val="none" w:sz="0" w:space="0" w:color="auto"/>
          </w:divBdr>
        </w:div>
        <w:div w:id="766075560">
          <w:marLeft w:val="640"/>
          <w:marRight w:val="0"/>
          <w:marTop w:val="0"/>
          <w:marBottom w:val="0"/>
          <w:divBdr>
            <w:top w:val="none" w:sz="0" w:space="0" w:color="auto"/>
            <w:left w:val="none" w:sz="0" w:space="0" w:color="auto"/>
            <w:bottom w:val="none" w:sz="0" w:space="0" w:color="auto"/>
            <w:right w:val="none" w:sz="0" w:space="0" w:color="auto"/>
          </w:divBdr>
        </w:div>
        <w:div w:id="343870221">
          <w:marLeft w:val="640"/>
          <w:marRight w:val="0"/>
          <w:marTop w:val="0"/>
          <w:marBottom w:val="0"/>
          <w:divBdr>
            <w:top w:val="none" w:sz="0" w:space="0" w:color="auto"/>
            <w:left w:val="none" w:sz="0" w:space="0" w:color="auto"/>
            <w:bottom w:val="none" w:sz="0" w:space="0" w:color="auto"/>
            <w:right w:val="none" w:sz="0" w:space="0" w:color="auto"/>
          </w:divBdr>
        </w:div>
        <w:div w:id="1282375417">
          <w:marLeft w:val="640"/>
          <w:marRight w:val="0"/>
          <w:marTop w:val="0"/>
          <w:marBottom w:val="0"/>
          <w:divBdr>
            <w:top w:val="none" w:sz="0" w:space="0" w:color="auto"/>
            <w:left w:val="none" w:sz="0" w:space="0" w:color="auto"/>
            <w:bottom w:val="none" w:sz="0" w:space="0" w:color="auto"/>
            <w:right w:val="none" w:sz="0" w:space="0" w:color="auto"/>
          </w:divBdr>
        </w:div>
        <w:div w:id="1347243454">
          <w:marLeft w:val="640"/>
          <w:marRight w:val="0"/>
          <w:marTop w:val="0"/>
          <w:marBottom w:val="0"/>
          <w:divBdr>
            <w:top w:val="none" w:sz="0" w:space="0" w:color="auto"/>
            <w:left w:val="none" w:sz="0" w:space="0" w:color="auto"/>
            <w:bottom w:val="none" w:sz="0" w:space="0" w:color="auto"/>
            <w:right w:val="none" w:sz="0" w:space="0" w:color="auto"/>
          </w:divBdr>
        </w:div>
        <w:div w:id="989090856">
          <w:marLeft w:val="640"/>
          <w:marRight w:val="0"/>
          <w:marTop w:val="0"/>
          <w:marBottom w:val="0"/>
          <w:divBdr>
            <w:top w:val="none" w:sz="0" w:space="0" w:color="auto"/>
            <w:left w:val="none" w:sz="0" w:space="0" w:color="auto"/>
            <w:bottom w:val="none" w:sz="0" w:space="0" w:color="auto"/>
            <w:right w:val="none" w:sz="0" w:space="0" w:color="auto"/>
          </w:divBdr>
        </w:div>
        <w:div w:id="1955286286">
          <w:marLeft w:val="640"/>
          <w:marRight w:val="0"/>
          <w:marTop w:val="0"/>
          <w:marBottom w:val="0"/>
          <w:divBdr>
            <w:top w:val="none" w:sz="0" w:space="0" w:color="auto"/>
            <w:left w:val="none" w:sz="0" w:space="0" w:color="auto"/>
            <w:bottom w:val="none" w:sz="0" w:space="0" w:color="auto"/>
            <w:right w:val="none" w:sz="0" w:space="0" w:color="auto"/>
          </w:divBdr>
        </w:div>
        <w:div w:id="106242240">
          <w:marLeft w:val="640"/>
          <w:marRight w:val="0"/>
          <w:marTop w:val="0"/>
          <w:marBottom w:val="0"/>
          <w:divBdr>
            <w:top w:val="none" w:sz="0" w:space="0" w:color="auto"/>
            <w:left w:val="none" w:sz="0" w:space="0" w:color="auto"/>
            <w:bottom w:val="none" w:sz="0" w:space="0" w:color="auto"/>
            <w:right w:val="none" w:sz="0" w:space="0" w:color="auto"/>
          </w:divBdr>
        </w:div>
        <w:div w:id="1813401389">
          <w:marLeft w:val="640"/>
          <w:marRight w:val="0"/>
          <w:marTop w:val="0"/>
          <w:marBottom w:val="0"/>
          <w:divBdr>
            <w:top w:val="none" w:sz="0" w:space="0" w:color="auto"/>
            <w:left w:val="none" w:sz="0" w:space="0" w:color="auto"/>
            <w:bottom w:val="none" w:sz="0" w:space="0" w:color="auto"/>
            <w:right w:val="none" w:sz="0" w:space="0" w:color="auto"/>
          </w:divBdr>
        </w:div>
        <w:div w:id="1353142285">
          <w:marLeft w:val="640"/>
          <w:marRight w:val="0"/>
          <w:marTop w:val="0"/>
          <w:marBottom w:val="0"/>
          <w:divBdr>
            <w:top w:val="none" w:sz="0" w:space="0" w:color="auto"/>
            <w:left w:val="none" w:sz="0" w:space="0" w:color="auto"/>
            <w:bottom w:val="none" w:sz="0" w:space="0" w:color="auto"/>
            <w:right w:val="none" w:sz="0" w:space="0" w:color="auto"/>
          </w:divBdr>
        </w:div>
        <w:div w:id="1814716594">
          <w:marLeft w:val="640"/>
          <w:marRight w:val="0"/>
          <w:marTop w:val="0"/>
          <w:marBottom w:val="0"/>
          <w:divBdr>
            <w:top w:val="none" w:sz="0" w:space="0" w:color="auto"/>
            <w:left w:val="none" w:sz="0" w:space="0" w:color="auto"/>
            <w:bottom w:val="none" w:sz="0" w:space="0" w:color="auto"/>
            <w:right w:val="none" w:sz="0" w:space="0" w:color="auto"/>
          </w:divBdr>
        </w:div>
        <w:div w:id="791827462">
          <w:marLeft w:val="640"/>
          <w:marRight w:val="0"/>
          <w:marTop w:val="0"/>
          <w:marBottom w:val="0"/>
          <w:divBdr>
            <w:top w:val="none" w:sz="0" w:space="0" w:color="auto"/>
            <w:left w:val="none" w:sz="0" w:space="0" w:color="auto"/>
            <w:bottom w:val="none" w:sz="0" w:space="0" w:color="auto"/>
            <w:right w:val="none" w:sz="0" w:space="0" w:color="auto"/>
          </w:divBdr>
        </w:div>
        <w:div w:id="2060085309">
          <w:marLeft w:val="640"/>
          <w:marRight w:val="0"/>
          <w:marTop w:val="0"/>
          <w:marBottom w:val="0"/>
          <w:divBdr>
            <w:top w:val="none" w:sz="0" w:space="0" w:color="auto"/>
            <w:left w:val="none" w:sz="0" w:space="0" w:color="auto"/>
            <w:bottom w:val="none" w:sz="0" w:space="0" w:color="auto"/>
            <w:right w:val="none" w:sz="0" w:space="0" w:color="auto"/>
          </w:divBdr>
        </w:div>
        <w:div w:id="637303104">
          <w:marLeft w:val="640"/>
          <w:marRight w:val="0"/>
          <w:marTop w:val="0"/>
          <w:marBottom w:val="0"/>
          <w:divBdr>
            <w:top w:val="none" w:sz="0" w:space="0" w:color="auto"/>
            <w:left w:val="none" w:sz="0" w:space="0" w:color="auto"/>
            <w:bottom w:val="none" w:sz="0" w:space="0" w:color="auto"/>
            <w:right w:val="none" w:sz="0" w:space="0" w:color="auto"/>
          </w:divBdr>
        </w:div>
        <w:div w:id="1677224481">
          <w:marLeft w:val="640"/>
          <w:marRight w:val="0"/>
          <w:marTop w:val="0"/>
          <w:marBottom w:val="0"/>
          <w:divBdr>
            <w:top w:val="none" w:sz="0" w:space="0" w:color="auto"/>
            <w:left w:val="none" w:sz="0" w:space="0" w:color="auto"/>
            <w:bottom w:val="none" w:sz="0" w:space="0" w:color="auto"/>
            <w:right w:val="none" w:sz="0" w:space="0" w:color="auto"/>
          </w:divBdr>
        </w:div>
        <w:div w:id="1074350869">
          <w:marLeft w:val="640"/>
          <w:marRight w:val="0"/>
          <w:marTop w:val="0"/>
          <w:marBottom w:val="0"/>
          <w:divBdr>
            <w:top w:val="none" w:sz="0" w:space="0" w:color="auto"/>
            <w:left w:val="none" w:sz="0" w:space="0" w:color="auto"/>
            <w:bottom w:val="none" w:sz="0" w:space="0" w:color="auto"/>
            <w:right w:val="none" w:sz="0" w:space="0" w:color="auto"/>
          </w:divBdr>
        </w:div>
        <w:div w:id="1018770158">
          <w:marLeft w:val="640"/>
          <w:marRight w:val="0"/>
          <w:marTop w:val="0"/>
          <w:marBottom w:val="0"/>
          <w:divBdr>
            <w:top w:val="none" w:sz="0" w:space="0" w:color="auto"/>
            <w:left w:val="none" w:sz="0" w:space="0" w:color="auto"/>
            <w:bottom w:val="none" w:sz="0" w:space="0" w:color="auto"/>
            <w:right w:val="none" w:sz="0" w:space="0" w:color="auto"/>
          </w:divBdr>
        </w:div>
        <w:div w:id="1080254167">
          <w:marLeft w:val="640"/>
          <w:marRight w:val="0"/>
          <w:marTop w:val="0"/>
          <w:marBottom w:val="0"/>
          <w:divBdr>
            <w:top w:val="none" w:sz="0" w:space="0" w:color="auto"/>
            <w:left w:val="none" w:sz="0" w:space="0" w:color="auto"/>
            <w:bottom w:val="none" w:sz="0" w:space="0" w:color="auto"/>
            <w:right w:val="none" w:sz="0" w:space="0" w:color="auto"/>
          </w:divBdr>
        </w:div>
        <w:div w:id="1596596112">
          <w:marLeft w:val="640"/>
          <w:marRight w:val="0"/>
          <w:marTop w:val="0"/>
          <w:marBottom w:val="0"/>
          <w:divBdr>
            <w:top w:val="none" w:sz="0" w:space="0" w:color="auto"/>
            <w:left w:val="none" w:sz="0" w:space="0" w:color="auto"/>
            <w:bottom w:val="none" w:sz="0" w:space="0" w:color="auto"/>
            <w:right w:val="none" w:sz="0" w:space="0" w:color="auto"/>
          </w:divBdr>
        </w:div>
        <w:div w:id="55050621">
          <w:marLeft w:val="640"/>
          <w:marRight w:val="0"/>
          <w:marTop w:val="0"/>
          <w:marBottom w:val="0"/>
          <w:divBdr>
            <w:top w:val="none" w:sz="0" w:space="0" w:color="auto"/>
            <w:left w:val="none" w:sz="0" w:space="0" w:color="auto"/>
            <w:bottom w:val="none" w:sz="0" w:space="0" w:color="auto"/>
            <w:right w:val="none" w:sz="0" w:space="0" w:color="auto"/>
          </w:divBdr>
        </w:div>
        <w:div w:id="330304252">
          <w:marLeft w:val="640"/>
          <w:marRight w:val="0"/>
          <w:marTop w:val="0"/>
          <w:marBottom w:val="0"/>
          <w:divBdr>
            <w:top w:val="none" w:sz="0" w:space="0" w:color="auto"/>
            <w:left w:val="none" w:sz="0" w:space="0" w:color="auto"/>
            <w:bottom w:val="none" w:sz="0" w:space="0" w:color="auto"/>
            <w:right w:val="none" w:sz="0" w:space="0" w:color="auto"/>
          </w:divBdr>
        </w:div>
        <w:div w:id="87894431">
          <w:marLeft w:val="640"/>
          <w:marRight w:val="0"/>
          <w:marTop w:val="0"/>
          <w:marBottom w:val="0"/>
          <w:divBdr>
            <w:top w:val="none" w:sz="0" w:space="0" w:color="auto"/>
            <w:left w:val="none" w:sz="0" w:space="0" w:color="auto"/>
            <w:bottom w:val="none" w:sz="0" w:space="0" w:color="auto"/>
            <w:right w:val="none" w:sz="0" w:space="0" w:color="auto"/>
          </w:divBdr>
        </w:div>
        <w:div w:id="1676956033">
          <w:marLeft w:val="640"/>
          <w:marRight w:val="0"/>
          <w:marTop w:val="0"/>
          <w:marBottom w:val="0"/>
          <w:divBdr>
            <w:top w:val="none" w:sz="0" w:space="0" w:color="auto"/>
            <w:left w:val="none" w:sz="0" w:space="0" w:color="auto"/>
            <w:bottom w:val="none" w:sz="0" w:space="0" w:color="auto"/>
            <w:right w:val="none" w:sz="0" w:space="0" w:color="auto"/>
          </w:divBdr>
        </w:div>
        <w:div w:id="339552147">
          <w:marLeft w:val="640"/>
          <w:marRight w:val="0"/>
          <w:marTop w:val="0"/>
          <w:marBottom w:val="0"/>
          <w:divBdr>
            <w:top w:val="none" w:sz="0" w:space="0" w:color="auto"/>
            <w:left w:val="none" w:sz="0" w:space="0" w:color="auto"/>
            <w:bottom w:val="none" w:sz="0" w:space="0" w:color="auto"/>
            <w:right w:val="none" w:sz="0" w:space="0" w:color="auto"/>
          </w:divBdr>
        </w:div>
        <w:div w:id="291785263">
          <w:marLeft w:val="640"/>
          <w:marRight w:val="0"/>
          <w:marTop w:val="0"/>
          <w:marBottom w:val="0"/>
          <w:divBdr>
            <w:top w:val="none" w:sz="0" w:space="0" w:color="auto"/>
            <w:left w:val="none" w:sz="0" w:space="0" w:color="auto"/>
            <w:bottom w:val="none" w:sz="0" w:space="0" w:color="auto"/>
            <w:right w:val="none" w:sz="0" w:space="0" w:color="auto"/>
          </w:divBdr>
        </w:div>
        <w:div w:id="540828730">
          <w:marLeft w:val="640"/>
          <w:marRight w:val="0"/>
          <w:marTop w:val="0"/>
          <w:marBottom w:val="0"/>
          <w:divBdr>
            <w:top w:val="none" w:sz="0" w:space="0" w:color="auto"/>
            <w:left w:val="none" w:sz="0" w:space="0" w:color="auto"/>
            <w:bottom w:val="none" w:sz="0" w:space="0" w:color="auto"/>
            <w:right w:val="none" w:sz="0" w:space="0" w:color="auto"/>
          </w:divBdr>
        </w:div>
        <w:div w:id="835876587">
          <w:marLeft w:val="640"/>
          <w:marRight w:val="0"/>
          <w:marTop w:val="0"/>
          <w:marBottom w:val="0"/>
          <w:divBdr>
            <w:top w:val="none" w:sz="0" w:space="0" w:color="auto"/>
            <w:left w:val="none" w:sz="0" w:space="0" w:color="auto"/>
            <w:bottom w:val="none" w:sz="0" w:space="0" w:color="auto"/>
            <w:right w:val="none" w:sz="0" w:space="0" w:color="auto"/>
          </w:divBdr>
        </w:div>
        <w:div w:id="1216889648">
          <w:marLeft w:val="640"/>
          <w:marRight w:val="0"/>
          <w:marTop w:val="0"/>
          <w:marBottom w:val="0"/>
          <w:divBdr>
            <w:top w:val="none" w:sz="0" w:space="0" w:color="auto"/>
            <w:left w:val="none" w:sz="0" w:space="0" w:color="auto"/>
            <w:bottom w:val="none" w:sz="0" w:space="0" w:color="auto"/>
            <w:right w:val="none" w:sz="0" w:space="0" w:color="auto"/>
          </w:divBdr>
        </w:div>
        <w:div w:id="612055510">
          <w:marLeft w:val="640"/>
          <w:marRight w:val="0"/>
          <w:marTop w:val="0"/>
          <w:marBottom w:val="0"/>
          <w:divBdr>
            <w:top w:val="none" w:sz="0" w:space="0" w:color="auto"/>
            <w:left w:val="none" w:sz="0" w:space="0" w:color="auto"/>
            <w:bottom w:val="none" w:sz="0" w:space="0" w:color="auto"/>
            <w:right w:val="none" w:sz="0" w:space="0" w:color="auto"/>
          </w:divBdr>
        </w:div>
        <w:div w:id="2015109026">
          <w:marLeft w:val="640"/>
          <w:marRight w:val="0"/>
          <w:marTop w:val="0"/>
          <w:marBottom w:val="0"/>
          <w:divBdr>
            <w:top w:val="none" w:sz="0" w:space="0" w:color="auto"/>
            <w:left w:val="none" w:sz="0" w:space="0" w:color="auto"/>
            <w:bottom w:val="none" w:sz="0" w:space="0" w:color="auto"/>
            <w:right w:val="none" w:sz="0" w:space="0" w:color="auto"/>
          </w:divBdr>
        </w:div>
        <w:div w:id="900212150">
          <w:marLeft w:val="640"/>
          <w:marRight w:val="0"/>
          <w:marTop w:val="0"/>
          <w:marBottom w:val="0"/>
          <w:divBdr>
            <w:top w:val="none" w:sz="0" w:space="0" w:color="auto"/>
            <w:left w:val="none" w:sz="0" w:space="0" w:color="auto"/>
            <w:bottom w:val="none" w:sz="0" w:space="0" w:color="auto"/>
            <w:right w:val="none" w:sz="0" w:space="0" w:color="auto"/>
          </w:divBdr>
        </w:div>
        <w:div w:id="168712720">
          <w:marLeft w:val="640"/>
          <w:marRight w:val="0"/>
          <w:marTop w:val="0"/>
          <w:marBottom w:val="0"/>
          <w:divBdr>
            <w:top w:val="none" w:sz="0" w:space="0" w:color="auto"/>
            <w:left w:val="none" w:sz="0" w:space="0" w:color="auto"/>
            <w:bottom w:val="none" w:sz="0" w:space="0" w:color="auto"/>
            <w:right w:val="none" w:sz="0" w:space="0" w:color="auto"/>
          </w:divBdr>
        </w:div>
        <w:div w:id="1528249408">
          <w:marLeft w:val="640"/>
          <w:marRight w:val="0"/>
          <w:marTop w:val="0"/>
          <w:marBottom w:val="0"/>
          <w:divBdr>
            <w:top w:val="none" w:sz="0" w:space="0" w:color="auto"/>
            <w:left w:val="none" w:sz="0" w:space="0" w:color="auto"/>
            <w:bottom w:val="none" w:sz="0" w:space="0" w:color="auto"/>
            <w:right w:val="none" w:sz="0" w:space="0" w:color="auto"/>
          </w:divBdr>
        </w:div>
        <w:div w:id="1498770344">
          <w:marLeft w:val="640"/>
          <w:marRight w:val="0"/>
          <w:marTop w:val="0"/>
          <w:marBottom w:val="0"/>
          <w:divBdr>
            <w:top w:val="none" w:sz="0" w:space="0" w:color="auto"/>
            <w:left w:val="none" w:sz="0" w:space="0" w:color="auto"/>
            <w:bottom w:val="none" w:sz="0" w:space="0" w:color="auto"/>
            <w:right w:val="none" w:sz="0" w:space="0" w:color="auto"/>
          </w:divBdr>
        </w:div>
        <w:div w:id="2038963955">
          <w:marLeft w:val="640"/>
          <w:marRight w:val="0"/>
          <w:marTop w:val="0"/>
          <w:marBottom w:val="0"/>
          <w:divBdr>
            <w:top w:val="none" w:sz="0" w:space="0" w:color="auto"/>
            <w:left w:val="none" w:sz="0" w:space="0" w:color="auto"/>
            <w:bottom w:val="none" w:sz="0" w:space="0" w:color="auto"/>
            <w:right w:val="none" w:sz="0" w:space="0" w:color="auto"/>
          </w:divBdr>
        </w:div>
        <w:div w:id="1918054571">
          <w:marLeft w:val="640"/>
          <w:marRight w:val="0"/>
          <w:marTop w:val="0"/>
          <w:marBottom w:val="0"/>
          <w:divBdr>
            <w:top w:val="none" w:sz="0" w:space="0" w:color="auto"/>
            <w:left w:val="none" w:sz="0" w:space="0" w:color="auto"/>
            <w:bottom w:val="none" w:sz="0" w:space="0" w:color="auto"/>
            <w:right w:val="none" w:sz="0" w:space="0" w:color="auto"/>
          </w:divBdr>
        </w:div>
        <w:div w:id="537863941">
          <w:marLeft w:val="640"/>
          <w:marRight w:val="0"/>
          <w:marTop w:val="0"/>
          <w:marBottom w:val="0"/>
          <w:divBdr>
            <w:top w:val="none" w:sz="0" w:space="0" w:color="auto"/>
            <w:left w:val="none" w:sz="0" w:space="0" w:color="auto"/>
            <w:bottom w:val="none" w:sz="0" w:space="0" w:color="auto"/>
            <w:right w:val="none" w:sz="0" w:space="0" w:color="auto"/>
          </w:divBdr>
        </w:div>
        <w:div w:id="392199277">
          <w:marLeft w:val="640"/>
          <w:marRight w:val="0"/>
          <w:marTop w:val="0"/>
          <w:marBottom w:val="0"/>
          <w:divBdr>
            <w:top w:val="none" w:sz="0" w:space="0" w:color="auto"/>
            <w:left w:val="none" w:sz="0" w:space="0" w:color="auto"/>
            <w:bottom w:val="none" w:sz="0" w:space="0" w:color="auto"/>
            <w:right w:val="none" w:sz="0" w:space="0" w:color="auto"/>
          </w:divBdr>
        </w:div>
      </w:divsChild>
    </w:div>
    <w:div w:id="1015569601">
      <w:bodyDiv w:val="1"/>
      <w:marLeft w:val="0"/>
      <w:marRight w:val="0"/>
      <w:marTop w:val="0"/>
      <w:marBottom w:val="0"/>
      <w:divBdr>
        <w:top w:val="none" w:sz="0" w:space="0" w:color="auto"/>
        <w:left w:val="none" w:sz="0" w:space="0" w:color="auto"/>
        <w:bottom w:val="none" w:sz="0" w:space="0" w:color="auto"/>
        <w:right w:val="none" w:sz="0" w:space="0" w:color="auto"/>
      </w:divBdr>
      <w:divsChild>
        <w:div w:id="679509187">
          <w:marLeft w:val="640"/>
          <w:marRight w:val="0"/>
          <w:marTop w:val="0"/>
          <w:marBottom w:val="0"/>
          <w:divBdr>
            <w:top w:val="none" w:sz="0" w:space="0" w:color="auto"/>
            <w:left w:val="none" w:sz="0" w:space="0" w:color="auto"/>
            <w:bottom w:val="none" w:sz="0" w:space="0" w:color="auto"/>
            <w:right w:val="none" w:sz="0" w:space="0" w:color="auto"/>
          </w:divBdr>
        </w:div>
        <w:div w:id="918370387">
          <w:marLeft w:val="640"/>
          <w:marRight w:val="0"/>
          <w:marTop w:val="0"/>
          <w:marBottom w:val="0"/>
          <w:divBdr>
            <w:top w:val="none" w:sz="0" w:space="0" w:color="auto"/>
            <w:left w:val="none" w:sz="0" w:space="0" w:color="auto"/>
            <w:bottom w:val="none" w:sz="0" w:space="0" w:color="auto"/>
            <w:right w:val="none" w:sz="0" w:space="0" w:color="auto"/>
          </w:divBdr>
        </w:div>
        <w:div w:id="1866552728">
          <w:marLeft w:val="640"/>
          <w:marRight w:val="0"/>
          <w:marTop w:val="0"/>
          <w:marBottom w:val="0"/>
          <w:divBdr>
            <w:top w:val="none" w:sz="0" w:space="0" w:color="auto"/>
            <w:left w:val="none" w:sz="0" w:space="0" w:color="auto"/>
            <w:bottom w:val="none" w:sz="0" w:space="0" w:color="auto"/>
            <w:right w:val="none" w:sz="0" w:space="0" w:color="auto"/>
          </w:divBdr>
        </w:div>
        <w:div w:id="900093149">
          <w:marLeft w:val="640"/>
          <w:marRight w:val="0"/>
          <w:marTop w:val="0"/>
          <w:marBottom w:val="0"/>
          <w:divBdr>
            <w:top w:val="none" w:sz="0" w:space="0" w:color="auto"/>
            <w:left w:val="none" w:sz="0" w:space="0" w:color="auto"/>
            <w:bottom w:val="none" w:sz="0" w:space="0" w:color="auto"/>
            <w:right w:val="none" w:sz="0" w:space="0" w:color="auto"/>
          </w:divBdr>
        </w:div>
        <w:div w:id="584149563">
          <w:marLeft w:val="640"/>
          <w:marRight w:val="0"/>
          <w:marTop w:val="0"/>
          <w:marBottom w:val="0"/>
          <w:divBdr>
            <w:top w:val="none" w:sz="0" w:space="0" w:color="auto"/>
            <w:left w:val="none" w:sz="0" w:space="0" w:color="auto"/>
            <w:bottom w:val="none" w:sz="0" w:space="0" w:color="auto"/>
            <w:right w:val="none" w:sz="0" w:space="0" w:color="auto"/>
          </w:divBdr>
        </w:div>
        <w:div w:id="933050505">
          <w:marLeft w:val="640"/>
          <w:marRight w:val="0"/>
          <w:marTop w:val="0"/>
          <w:marBottom w:val="0"/>
          <w:divBdr>
            <w:top w:val="none" w:sz="0" w:space="0" w:color="auto"/>
            <w:left w:val="none" w:sz="0" w:space="0" w:color="auto"/>
            <w:bottom w:val="none" w:sz="0" w:space="0" w:color="auto"/>
            <w:right w:val="none" w:sz="0" w:space="0" w:color="auto"/>
          </w:divBdr>
        </w:div>
        <w:div w:id="337732339">
          <w:marLeft w:val="640"/>
          <w:marRight w:val="0"/>
          <w:marTop w:val="0"/>
          <w:marBottom w:val="0"/>
          <w:divBdr>
            <w:top w:val="none" w:sz="0" w:space="0" w:color="auto"/>
            <w:left w:val="none" w:sz="0" w:space="0" w:color="auto"/>
            <w:bottom w:val="none" w:sz="0" w:space="0" w:color="auto"/>
            <w:right w:val="none" w:sz="0" w:space="0" w:color="auto"/>
          </w:divBdr>
        </w:div>
        <w:div w:id="1687629407">
          <w:marLeft w:val="640"/>
          <w:marRight w:val="0"/>
          <w:marTop w:val="0"/>
          <w:marBottom w:val="0"/>
          <w:divBdr>
            <w:top w:val="none" w:sz="0" w:space="0" w:color="auto"/>
            <w:left w:val="none" w:sz="0" w:space="0" w:color="auto"/>
            <w:bottom w:val="none" w:sz="0" w:space="0" w:color="auto"/>
            <w:right w:val="none" w:sz="0" w:space="0" w:color="auto"/>
          </w:divBdr>
        </w:div>
        <w:div w:id="973607762">
          <w:marLeft w:val="640"/>
          <w:marRight w:val="0"/>
          <w:marTop w:val="0"/>
          <w:marBottom w:val="0"/>
          <w:divBdr>
            <w:top w:val="none" w:sz="0" w:space="0" w:color="auto"/>
            <w:left w:val="none" w:sz="0" w:space="0" w:color="auto"/>
            <w:bottom w:val="none" w:sz="0" w:space="0" w:color="auto"/>
            <w:right w:val="none" w:sz="0" w:space="0" w:color="auto"/>
          </w:divBdr>
        </w:div>
        <w:div w:id="1339967262">
          <w:marLeft w:val="640"/>
          <w:marRight w:val="0"/>
          <w:marTop w:val="0"/>
          <w:marBottom w:val="0"/>
          <w:divBdr>
            <w:top w:val="none" w:sz="0" w:space="0" w:color="auto"/>
            <w:left w:val="none" w:sz="0" w:space="0" w:color="auto"/>
            <w:bottom w:val="none" w:sz="0" w:space="0" w:color="auto"/>
            <w:right w:val="none" w:sz="0" w:space="0" w:color="auto"/>
          </w:divBdr>
        </w:div>
        <w:div w:id="875653716">
          <w:marLeft w:val="640"/>
          <w:marRight w:val="0"/>
          <w:marTop w:val="0"/>
          <w:marBottom w:val="0"/>
          <w:divBdr>
            <w:top w:val="none" w:sz="0" w:space="0" w:color="auto"/>
            <w:left w:val="none" w:sz="0" w:space="0" w:color="auto"/>
            <w:bottom w:val="none" w:sz="0" w:space="0" w:color="auto"/>
            <w:right w:val="none" w:sz="0" w:space="0" w:color="auto"/>
          </w:divBdr>
        </w:div>
        <w:div w:id="660811711">
          <w:marLeft w:val="640"/>
          <w:marRight w:val="0"/>
          <w:marTop w:val="0"/>
          <w:marBottom w:val="0"/>
          <w:divBdr>
            <w:top w:val="none" w:sz="0" w:space="0" w:color="auto"/>
            <w:left w:val="none" w:sz="0" w:space="0" w:color="auto"/>
            <w:bottom w:val="none" w:sz="0" w:space="0" w:color="auto"/>
            <w:right w:val="none" w:sz="0" w:space="0" w:color="auto"/>
          </w:divBdr>
        </w:div>
        <w:div w:id="1359310507">
          <w:marLeft w:val="640"/>
          <w:marRight w:val="0"/>
          <w:marTop w:val="0"/>
          <w:marBottom w:val="0"/>
          <w:divBdr>
            <w:top w:val="none" w:sz="0" w:space="0" w:color="auto"/>
            <w:left w:val="none" w:sz="0" w:space="0" w:color="auto"/>
            <w:bottom w:val="none" w:sz="0" w:space="0" w:color="auto"/>
            <w:right w:val="none" w:sz="0" w:space="0" w:color="auto"/>
          </w:divBdr>
        </w:div>
        <w:div w:id="844053734">
          <w:marLeft w:val="640"/>
          <w:marRight w:val="0"/>
          <w:marTop w:val="0"/>
          <w:marBottom w:val="0"/>
          <w:divBdr>
            <w:top w:val="none" w:sz="0" w:space="0" w:color="auto"/>
            <w:left w:val="none" w:sz="0" w:space="0" w:color="auto"/>
            <w:bottom w:val="none" w:sz="0" w:space="0" w:color="auto"/>
            <w:right w:val="none" w:sz="0" w:space="0" w:color="auto"/>
          </w:divBdr>
        </w:div>
        <w:div w:id="768234338">
          <w:marLeft w:val="640"/>
          <w:marRight w:val="0"/>
          <w:marTop w:val="0"/>
          <w:marBottom w:val="0"/>
          <w:divBdr>
            <w:top w:val="none" w:sz="0" w:space="0" w:color="auto"/>
            <w:left w:val="none" w:sz="0" w:space="0" w:color="auto"/>
            <w:bottom w:val="none" w:sz="0" w:space="0" w:color="auto"/>
            <w:right w:val="none" w:sz="0" w:space="0" w:color="auto"/>
          </w:divBdr>
        </w:div>
        <w:div w:id="1654143867">
          <w:marLeft w:val="640"/>
          <w:marRight w:val="0"/>
          <w:marTop w:val="0"/>
          <w:marBottom w:val="0"/>
          <w:divBdr>
            <w:top w:val="none" w:sz="0" w:space="0" w:color="auto"/>
            <w:left w:val="none" w:sz="0" w:space="0" w:color="auto"/>
            <w:bottom w:val="none" w:sz="0" w:space="0" w:color="auto"/>
            <w:right w:val="none" w:sz="0" w:space="0" w:color="auto"/>
          </w:divBdr>
        </w:div>
        <w:div w:id="1796752464">
          <w:marLeft w:val="640"/>
          <w:marRight w:val="0"/>
          <w:marTop w:val="0"/>
          <w:marBottom w:val="0"/>
          <w:divBdr>
            <w:top w:val="none" w:sz="0" w:space="0" w:color="auto"/>
            <w:left w:val="none" w:sz="0" w:space="0" w:color="auto"/>
            <w:bottom w:val="none" w:sz="0" w:space="0" w:color="auto"/>
            <w:right w:val="none" w:sz="0" w:space="0" w:color="auto"/>
          </w:divBdr>
        </w:div>
        <w:div w:id="1229151862">
          <w:marLeft w:val="640"/>
          <w:marRight w:val="0"/>
          <w:marTop w:val="0"/>
          <w:marBottom w:val="0"/>
          <w:divBdr>
            <w:top w:val="none" w:sz="0" w:space="0" w:color="auto"/>
            <w:left w:val="none" w:sz="0" w:space="0" w:color="auto"/>
            <w:bottom w:val="none" w:sz="0" w:space="0" w:color="auto"/>
            <w:right w:val="none" w:sz="0" w:space="0" w:color="auto"/>
          </w:divBdr>
        </w:div>
        <w:div w:id="485972490">
          <w:marLeft w:val="640"/>
          <w:marRight w:val="0"/>
          <w:marTop w:val="0"/>
          <w:marBottom w:val="0"/>
          <w:divBdr>
            <w:top w:val="none" w:sz="0" w:space="0" w:color="auto"/>
            <w:left w:val="none" w:sz="0" w:space="0" w:color="auto"/>
            <w:bottom w:val="none" w:sz="0" w:space="0" w:color="auto"/>
            <w:right w:val="none" w:sz="0" w:space="0" w:color="auto"/>
          </w:divBdr>
        </w:div>
        <w:div w:id="179928082">
          <w:marLeft w:val="640"/>
          <w:marRight w:val="0"/>
          <w:marTop w:val="0"/>
          <w:marBottom w:val="0"/>
          <w:divBdr>
            <w:top w:val="none" w:sz="0" w:space="0" w:color="auto"/>
            <w:left w:val="none" w:sz="0" w:space="0" w:color="auto"/>
            <w:bottom w:val="none" w:sz="0" w:space="0" w:color="auto"/>
            <w:right w:val="none" w:sz="0" w:space="0" w:color="auto"/>
          </w:divBdr>
        </w:div>
        <w:div w:id="884827619">
          <w:marLeft w:val="640"/>
          <w:marRight w:val="0"/>
          <w:marTop w:val="0"/>
          <w:marBottom w:val="0"/>
          <w:divBdr>
            <w:top w:val="none" w:sz="0" w:space="0" w:color="auto"/>
            <w:left w:val="none" w:sz="0" w:space="0" w:color="auto"/>
            <w:bottom w:val="none" w:sz="0" w:space="0" w:color="auto"/>
            <w:right w:val="none" w:sz="0" w:space="0" w:color="auto"/>
          </w:divBdr>
        </w:div>
        <w:div w:id="56393619">
          <w:marLeft w:val="640"/>
          <w:marRight w:val="0"/>
          <w:marTop w:val="0"/>
          <w:marBottom w:val="0"/>
          <w:divBdr>
            <w:top w:val="none" w:sz="0" w:space="0" w:color="auto"/>
            <w:left w:val="none" w:sz="0" w:space="0" w:color="auto"/>
            <w:bottom w:val="none" w:sz="0" w:space="0" w:color="auto"/>
            <w:right w:val="none" w:sz="0" w:space="0" w:color="auto"/>
          </w:divBdr>
        </w:div>
        <w:div w:id="1073045671">
          <w:marLeft w:val="640"/>
          <w:marRight w:val="0"/>
          <w:marTop w:val="0"/>
          <w:marBottom w:val="0"/>
          <w:divBdr>
            <w:top w:val="none" w:sz="0" w:space="0" w:color="auto"/>
            <w:left w:val="none" w:sz="0" w:space="0" w:color="auto"/>
            <w:bottom w:val="none" w:sz="0" w:space="0" w:color="auto"/>
            <w:right w:val="none" w:sz="0" w:space="0" w:color="auto"/>
          </w:divBdr>
        </w:div>
        <w:div w:id="1671327495">
          <w:marLeft w:val="640"/>
          <w:marRight w:val="0"/>
          <w:marTop w:val="0"/>
          <w:marBottom w:val="0"/>
          <w:divBdr>
            <w:top w:val="none" w:sz="0" w:space="0" w:color="auto"/>
            <w:left w:val="none" w:sz="0" w:space="0" w:color="auto"/>
            <w:bottom w:val="none" w:sz="0" w:space="0" w:color="auto"/>
            <w:right w:val="none" w:sz="0" w:space="0" w:color="auto"/>
          </w:divBdr>
        </w:div>
        <w:div w:id="1060447927">
          <w:marLeft w:val="640"/>
          <w:marRight w:val="0"/>
          <w:marTop w:val="0"/>
          <w:marBottom w:val="0"/>
          <w:divBdr>
            <w:top w:val="none" w:sz="0" w:space="0" w:color="auto"/>
            <w:left w:val="none" w:sz="0" w:space="0" w:color="auto"/>
            <w:bottom w:val="none" w:sz="0" w:space="0" w:color="auto"/>
            <w:right w:val="none" w:sz="0" w:space="0" w:color="auto"/>
          </w:divBdr>
        </w:div>
        <w:div w:id="767963192">
          <w:marLeft w:val="640"/>
          <w:marRight w:val="0"/>
          <w:marTop w:val="0"/>
          <w:marBottom w:val="0"/>
          <w:divBdr>
            <w:top w:val="none" w:sz="0" w:space="0" w:color="auto"/>
            <w:left w:val="none" w:sz="0" w:space="0" w:color="auto"/>
            <w:bottom w:val="none" w:sz="0" w:space="0" w:color="auto"/>
            <w:right w:val="none" w:sz="0" w:space="0" w:color="auto"/>
          </w:divBdr>
        </w:div>
        <w:div w:id="992294408">
          <w:marLeft w:val="640"/>
          <w:marRight w:val="0"/>
          <w:marTop w:val="0"/>
          <w:marBottom w:val="0"/>
          <w:divBdr>
            <w:top w:val="none" w:sz="0" w:space="0" w:color="auto"/>
            <w:left w:val="none" w:sz="0" w:space="0" w:color="auto"/>
            <w:bottom w:val="none" w:sz="0" w:space="0" w:color="auto"/>
            <w:right w:val="none" w:sz="0" w:space="0" w:color="auto"/>
          </w:divBdr>
        </w:div>
        <w:div w:id="1086730281">
          <w:marLeft w:val="640"/>
          <w:marRight w:val="0"/>
          <w:marTop w:val="0"/>
          <w:marBottom w:val="0"/>
          <w:divBdr>
            <w:top w:val="none" w:sz="0" w:space="0" w:color="auto"/>
            <w:left w:val="none" w:sz="0" w:space="0" w:color="auto"/>
            <w:bottom w:val="none" w:sz="0" w:space="0" w:color="auto"/>
            <w:right w:val="none" w:sz="0" w:space="0" w:color="auto"/>
          </w:divBdr>
        </w:div>
        <w:div w:id="522060216">
          <w:marLeft w:val="640"/>
          <w:marRight w:val="0"/>
          <w:marTop w:val="0"/>
          <w:marBottom w:val="0"/>
          <w:divBdr>
            <w:top w:val="none" w:sz="0" w:space="0" w:color="auto"/>
            <w:left w:val="none" w:sz="0" w:space="0" w:color="auto"/>
            <w:bottom w:val="none" w:sz="0" w:space="0" w:color="auto"/>
            <w:right w:val="none" w:sz="0" w:space="0" w:color="auto"/>
          </w:divBdr>
        </w:div>
        <w:div w:id="207377203">
          <w:marLeft w:val="640"/>
          <w:marRight w:val="0"/>
          <w:marTop w:val="0"/>
          <w:marBottom w:val="0"/>
          <w:divBdr>
            <w:top w:val="none" w:sz="0" w:space="0" w:color="auto"/>
            <w:left w:val="none" w:sz="0" w:space="0" w:color="auto"/>
            <w:bottom w:val="none" w:sz="0" w:space="0" w:color="auto"/>
            <w:right w:val="none" w:sz="0" w:space="0" w:color="auto"/>
          </w:divBdr>
        </w:div>
        <w:div w:id="402994825">
          <w:marLeft w:val="640"/>
          <w:marRight w:val="0"/>
          <w:marTop w:val="0"/>
          <w:marBottom w:val="0"/>
          <w:divBdr>
            <w:top w:val="none" w:sz="0" w:space="0" w:color="auto"/>
            <w:left w:val="none" w:sz="0" w:space="0" w:color="auto"/>
            <w:bottom w:val="none" w:sz="0" w:space="0" w:color="auto"/>
            <w:right w:val="none" w:sz="0" w:space="0" w:color="auto"/>
          </w:divBdr>
        </w:div>
        <w:div w:id="1169639794">
          <w:marLeft w:val="640"/>
          <w:marRight w:val="0"/>
          <w:marTop w:val="0"/>
          <w:marBottom w:val="0"/>
          <w:divBdr>
            <w:top w:val="none" w:sz="0" w:space="0" w:color="auto"/>
            <w:left w:val="none" w:sz="0" w:space="0" w:color="auto"/>
            <w:bottom w:val="none" w:sz="0" w:space="0" w:color="auto"/>
            <w:right w:val="none" w:sz="0" w:space="0" w:color="auto"/>
          </w:divBdr>
        </w:div>
        <w:div w:id="1992635724">
          <w:marLeft w:val="640"/>
          <w:marRight w:val="0"/>
          <w:marTop w:val="0"/>
          <w:marBottom w:val="0"/>
          <w:divBdr>
            <w:top w:val="none" w:sz="0" w:space="0" w:color="auto"/>
            <w:left w:val="none" w:sz="0" w:space="0" w:color="auto"/>
            <w:bottom w:val="none" w:sz="0" w:space="0" w:color="auto"/>
            <w:right w:val="none" w:sz="0" w:space="0" w:color="auto"/>
          </w:divBdr>
        </w:div>
        <w:div w:id="1179196134">
          <w:marLeft w:val="640"/>
          <w:marRight w:val="0"/>
          <w:marTop w:val="0"/>
          <w:marBottom w:val="0"/>
          <w:divBdr>
            <w:top w:val="none" w:sz="0" w:space="0" w:color="auto"/>
            <w:left w:val="none" w:sz="0" w:space="0" w:color="auto"/>
            <w:bottom w:val="none" w:sz="0" w:space="0" w:color="auto"/>
            <w:right w:val="none" w:sz="0" w:space="0" w:color="auto"/>
          </w:divBdr>
        </w:div>
        <w:div w:id="1517187079">
          <w:marLeft w:val="640"/>
          <w:marRight w:val="0"/>
          <w:marTop w:val="0"/>
          <w:marBottom w:val="0"/>
          <w:divBdr>
            <w:top w:val="none" w:sz="0" w:space="0" w:color="auto"/>
            <w:left w:val="none" w:sz="0" w:space="0" w:color="auto"/>
            <w:bottom w:val="none" w:sz="0" w:space="0" w:color="auto"/>
            <w:right w:val="none" w:sz="0" w:space="0" w:color="auto"/>
          </w:divBdr>
        </w:div>
        <w:div w:id="2004317009">
          <w:marLeft w:val="640"/>
          <w:marRight w:val="0"/>
          <w:marTop w:val="0"/>
          <w:marBottom w:val="0"/>
          <w:divBdr>
            <w:top w:val="none" w:sz="0" w:space="0" w:color="auto"/>
            <w:left w:val="none" w:sz="0" w:space="0" w:color="auto"/>
            <w:bottom w:val="none" w:sz="0" w:space="0" w:color="auto"/>
            <w:right w:val="none" w:sz="0" w:space="0" w:color="auto"/>
          </w:divBdr>
        </w:div>
        <w:div w:id="38751819">
          <w:marLeft w:val="640"/>
          <w:marRight w:val="0"/>
          <w:marTop w:val="0"/>
          <w:marBottom w:val="0"/>
          <w:divBdr>
            <w:top w:val="none" w:sz="0" w:space="0" w:color="auto"/>
            <w:left w:val="none" w:sz="0" w:space="0" w:color="auto"/>
            <w:bottom w:val="none" w:sz="0" w:space="0" w:color="auto"/>
            <w:right w:val="none" w:sz="0" w:space="0" w:color="auto"/>
          </w:divBdr>
        </w:div>
        <w:div w:id="870647707">
          <w:marLeft w:val="640"/>
          <w:marRight w:val="0"/>
          <w:marTop w:val="0"/>
          <w:marBottom w:val="0"/>
          <w:divBdr>
            <w:top w:val="none" w:sz="0" w:space="0" w:color="auto"/>
            <w:left w:val="none" w:sz="0" w:space="0" w:color="auto"/>
            <w:bottom w:val="none" w:sz="0" w:space="0" w:color="auto"/>
            <w:right w:val="none" w:sz="0" w:space="0" w:color="auto"/>
          </w:divBdr>
        </w:div>
        <w:div w:id="915093647">
          <w:marLeft w:val="640"/>
          <w:marRight w:val="0"/>
          <w:marTop w:val="0"/>
          <w:marBottom w:val="0"/>
          <w:divBdr>
            <w:top w:val="none" w:sz="0" w:space="0" w:color="auto"/>
            <w:left w:val="none" w:sz="0" w:space="0" w:color="auto"/>
            <w:bottom w:val="none" w:sz="0" w:space="0" w:color="auto"/>
            <w:right w:val="none" w:sz="0" w:space="0" w:color="auto"/>
          </w:divBdr>
        </w:div>
        <w:div w:id="1847592437">
          <w:marLeft w:val="640"/>
          <w:marRight w:val="0"/>
          <w:marTop w:val="0"/>
          <w:marBottom w:val="0"/>
          <w:divBdr>
            <w:top w:val="none" w:sz="0" w:space="0" w:color="auto"/>
            <w:left w:val="none" w:sz="0" w:space="0" w:color="auto"/>
            <w:bottom w:val="none" w:sz="0" w:space="0" w:color="auto"/>
            <w:right w:val="none" w:sz="0" w:space="0" w:color="auto"/>
          </w:divBdr>
        </w:div>
        <w:div w:id="1651867269">
          <w:marLeft w:val="640"/>
          <w:marRight w:val="0"/>
          <w:marTop w:val="0"/>
          <w:marBottom w:val="0"/>
          <w:divBdr>
            <w:top w:val="none" w:sz="0" w:space="0" w:color="auto"/>
            <w:left w:val="none" w:sz="0" w:space="0" w:color="auto"/>
            <w:bottom w:val="none" w:sz="0" w:space="0" w:color="auto"/>
            <w:right w:val="none" w:sz="0" w:space="0" w:color="auto"/>
          </w:divBdr>
        </w:div>
        <w:div w:id="544483580">
          <w:marLeft w:val="640"/>
          <w:marRight w:val="0"/>
          <w:marTop w:val="0"/>
          <w:marBottom w:val="0"/>
          <w:divBdr>
            <w:top w:val="none" w:sz="0" w:space="0" w:color="auto"/>
            <w:left w:val="none" w:sz="0" w:space="0" w:color="auto"/>
            <w:bottom w:val="none" w:sz="0" w:space="0" w:color="auto"/>
            <w:right w:val="none" w:sz="0" w:space="0" w:color="auto"/>
          </w:divBdr>
        </w:div>
        <w:div w:id="385684140">
          <w:marLeft w:val="640"/>
          <w:marRight w:val="0"/>
          <w:marTop w:val="0"/>
          <w:marBottom w:val="0"/>
          <w:divBdr>
            <w:top w:val="none" w:sz="0" w:space="0" w:color="auto"/>
            <w:left w:val="none" w:sz="0" w:space="0" w:color="auto"/>
            <w:bottom w:val="none" w:sz="0" w:space="0" w:color="auto"/>
            <w:right w:val="none" w:sz="0" w:space="0" w:color="auto"/>
          </w:divBdr>
        </w:div>
        <w:div w:id="199174134">
          <w:marLeft w:val="640"/>
          <w:marRight w:val="0"/>
          <w:marTop w:val="0"/>
          <w:marBottom w:val="0"/>
          <w:divBdr>
            <w:top w:val="none" w:sz="0" w:space="0" w:color="auto"/>
            <w:left w:val="none" w:sz="0" w:space="0" w:color="auto"/>
            <w:bottom w:val="none" w:sz="0" w:space="0" w:color="auto"/>
            <w:right w:val="none" w:sz="0" w:space="0" w:color="auto"/>
          </w:divBdr>
        </w:div>
        <w:div w:id="319315944">
          <w:marLeft w:val="640"/>
          <w:marRight w:val="0"/>
          <w:marTop w:val="0"/>
          <w:marBottom w:val="0"/>
          <w:divBdr>
            <w:top w:val="none" w:sz="0" w:space="0" w:color="auto"/>
            <w:left w:val="none" w:sz="0" w:space="0" w:color="auto"/>
            <w:bottom w:val="none" w:sz="0" w:space="0" w:color="auto"/>
            <w:right w:val="none" w:sz="0" w:space="0" w:color="auto"/>
          </w:divBdr>
        </w:div>
        <w:div w:id="1068963992">
          <w:marLeft w:val="640"/>
          <w:marRight w:val="0"/>
          <w:marTop w:val="0"/>
          <w:marBottom w:val="0"/>
          <w:divBdr>
            <w:top w:val="none" w:sz="0" w:space="0" w:color="auto"/>
            <w:left w:val="none" w:sz="0" w:space="0" w:color="auto"/>
            <w:bottom w:val="none" w:sz="0" w:space="0" w:color="auto"/>
            <w:right w:val="none" w:sz="0" w:space="0" w:color="auto"/>
          </w:divBdr>
        </w:div>
        <w:div w:id="2019773718">
          <w:marLeft w:val="640"/>
          <w:marRight w:val="0"/>
          <w:marTop w:val="0"/>
          <w:marBottom w:val="0"/>
          <w:divBdr>
            <w:top w:val="none" w:sz="0" w:space="0" w:color="auto"/>
            <w:left w:val="none" w:sz="0" w:space="0" w:color="auto"/>
            <w:bottom w:val="none" w:sz="0" w:space="0" w:color="auto"/>
            <w:right w:val="none" w:sz="0" w:space="0" w:color="auto"/>
          </w:divBdr>
        </w:div>
        <w:div w:id="1168590900">
          <w:marLeft w:val="640"/>
          <w:marRight w:val="0"/>
          <w:marTop w:val="0"/>
          <w:marBottom w:val="0"/>
          <w:divBdr>
            <w:top w:val="none" w:sz="0" w:space="0" w:color="auto"/>
            <w:left w:val="none" w:sz="0" w:space="0" w:color="auto"/>
            <w:bottom w:val="none" w:sz="0" w:space="0" w:color="auto"/>
            <w:right w:val="none" w:sz="0" w:space="0" w:color="auto"/>
          </w:divBdr>
        </w:div>
        <w:div w:id="850796871">
          <w:marLeft w:val="640"/>
          <w:marRight w:val="0"/>
          <w:marTop w:val="0"/>
          <w:marBottom w:val="0"/>
          <w:divBdr>
            <w:top w:val="none" w:sz="0" w:space="0" w:color="auto"/>
            <w:left w:val="none" w:sz="0" w:space="0" w:color="auto"/>
            <w:bottom w:val="none" w:sz="0" w:space="0" w:color="auto"/>
            <w:right w:val="none" w:sz="0" w:space="0" w:color="auto"/>
          </w:divBdr>
        </w:div>
        <w:div w:id="528226186">
          <w:marLeft w:val="640"/>
          <w:marRight w:val="0"/>
          <w:marTop w:val="0"/>
          <w:marBottom w:val="0"/>
          <w:divBdr>
            <w:top w:val="none" w:sz="0" w:space="0" w:color="auto"/>
            <w:left w:val="none" w:sz="0" w:space="0" w:color="auto"/>
            <w:bottom w:val="none" w:sz="0" w:space="0" w:color="auto"/>
            <w:right w:val="none" w:sz="0" w:space="0" w:color="auto"/>
          </w:divBdr>
        </w:div>
        <w:div w:id="1931353647">
          <w:marLeft w:val="640"/>
          <w:marRight w:val="0"/>
          <w:marTop w:val="0"/>
          <w:marBottom w:val="0"/>
          <w:divBdr>
            <w:top w:val="none" w:sz="0" w:space="0" w:color="auto"/>
            <w:left w:val="none" w:sz="0" w:space="0" w:color="auto"/>
            <w:bottom w:val="none" w:sz="0" w:space="0" w:color="auto"/>
            <w:right w:val="none" w:sz="0" w:space="0" w:color="auto"/>
          </w:divBdr>
        </w:div>
        <w:div w:id="672684053">
          <w:marLeft w:val="640"/>
          <w:marRight w:val="0"/>
          <w:marTop w:val="0"/>
          <w:marBottom w:val="0"/>
          <w:divBdr>
            <w:top w:val="none" w:sz="0" w:space="0" w:color="auto"/>
            <w:left w:val="none" w:sz="0" w:space="0" w:color="auto"/>
            <w:bottom w:val="none" w:sz="0" w:space="0" w:color="auto"/>
            <w:right w:val="none" w:sz="0" w:space="0" w:color="auto"/>
          </w:divBdr>
        </w:div>
        <w:div w:id="1476600498">
          <w:marLeft w:val="640"/>
          <w:marRight w:val="0"/>
          <w:marTop w:val="0"/>
          <w:marBottom w:val="0"/>
          <w:divBdr>
            <w:top w:val="none" w:sz="0" w:space="0" w:color="auto"/>
            <w:left w:val="none" w:sz="0" w:space="0" w:color="auto"/>
            <w:bottom w:val="none" w:sz="0" w:space="0" w:color="auto"/>
            <w:right w:val="none" w:sz="0" w:space="0" w:color="auto"/>
          </w:divBdr>
        </w:div>
        <w:div w:id="1524319132">
          <w:marLeft w:val="640"/>
          <w:marRight w:val="0"/>
          <w:marTop w:val="0"/>
          <w:marBottom w:val="0"/>
          <w:divBdr>
            <w:top w:val="none" w:sz="0" w:space="0" w:color="auto"/>
            <w:left w:val="none" w:sz="0" w:space="0" w:color="auto"/>
            <w:bottom w:val="none" w:sz="0" w:space="0" w:color="auto"/>
            <w:right w:val="none" w:sz="0" w:space="0" w:color="auto"/>
          </w:divBdr>
        </w:div>
        <w:div w:id="1943149012">
          <w:marLeft w:val="640"/>
          <w:marRight w:val="0"/>
          <w:marTop w:val="0"/>
          <w:marBottom w:val="0"/>
          <w:divBdr>
            <w:top w:val="none" w:sz="0" w:space="0" w:color="auto"/>
            <w:left w:val="none" w:sz="0" w:space="0" w:color="auto"/>
            <w:bottom w:val="none" w:sz="0" w:space="0" w:color="auto"/>
            <w:right w:val="none" w:sz="0" w:space="0" w:color="auto"/>
          </w:divBdr>
        </w:div>
        <w:div w:id="118110622">
          <w:marLeft w:val="640"/>
          <w:marRight w:val="0"/>
          <w:marTop w:val="0"/>
          <w:marBottom w:val="0"/>
          <w:divBdr>
            <w:top w:val="none" w:sz="0" w:space="0" w:color="auto"/>
            <w:left w:val="none" w:sz="0" w:space="0" w:color="auto"/>
            <w:bottom w:val="none" w:sz="0" w:space="0" w:color="auto"/>
            <w:right w:val="none" w:sz="0" w:space="0" w:color="auto"/>
          </w:divBdr>
        </w:div>
        <w:div w:id="324014064">
          <w:marLeft w:val="640"/>
          <w:marRight w:val="0"/>
          <w:marTop w:val="0"/>
          <w:marBottom w:val="0"/>
          <w:divBdr>
            <w:top w:val="none" w:sz="0" w:space="0" w:color="auto"/>
            <w:left w:val="none" w:sz="0" w:space="0" w:color="auto"/>
            <w:bottom w:val="none" w:sz="0" w:space="0" w:color="auto"/>
            <w:right w:val="none" w:sz="0" w:space="0" w:color="auto"/>
          </w:divBdr>
        </w:div>
        <w:div w:id="1329554984">
          <w:marLeft w:val="640"/>
          <w:marRight w:val="0"/>
          <w:marTop w:val="0"/>
          <w:marBottom w:val="0"/>
          <w:divBdr>
            <w:top w:val="none" w:sz="0" w:space="0" w:color="auto"/>
            <w:left w:val="none" w:sz="0" w:space="0" w:color="auto"/>
            <w:bottom w:val="none" w:sz="0" w:space="0" w:color="auto"/>
            <w:right w:val="none" w:sz="0" w:space="0" w:color="auto"/>
          </w:divBdr>
        </w:div>
        <w:div w:id="1417550838">
          <w:marLeft w:val="640"/>
          <w:marRight w:val="0"/>
          <w:marTop w:val="0"/>
          <w:marBottom w:val="0"/>
          <w:divBdr>
            <w:top w:val="none" w:sz="0" w:space="0" w:color="auto"/>
            <w:left w:val="none" w:sz="0" w:space="0" w:color="auto"/>
            <w:bottom w:val="none" w:sz="0" w:space="0" w:color="auto"/>
            <w:right w:val="none" w:sz="0" w:space="0" w:color="auto"/>
          </w:divBdr>
        </w:div>
        <w:div w:id="792140968">
          <w:marLeft w:val="640"/>
          <w:marRight w:val="0"/>
          <w:marTop w:val="0"/>
          <w:marBottom w:val="0"/>
          <w:divBdr>
            <w:top w:val="none" w:sz="0" w:space="0" w:color="auto"/>
            <w:left w:val="none" w:sz="0" w:space="0" w:color="auto"/>
            <w:bottom w:val="none" w:sz="0" w:space="0" w:color="auto"/>
            <w:right w:val="none" w:sz="0" w:space="0" w:color="auto"/>
          </w:divBdr>
        </w:div>
        <w:div w:id="1468473736">
          <w:marLeft w:val="640"/>
          <w:marRight w:val="0"/>
          <w:marTop w:val="0"/>
          <w:marBottom w:val="0"/>
          <w:divBdr>
            <w:top w:val="none" w:sz="0" w:space="0" w:color="auto"/>
            <w:left w:val="none" w:sz="0" w:space="0" w:color="auto"/>
            <w:bottom w:val="none" w:sz="0" w:space="0" w:color="auto"/>
            <w:right w:val="none" w:sz="0" w:space="0" w:color="auto"/>
          </w:divBdr>
        </w:div>
        <w:div w:id="1919630515">
          <w:marLeft w:val="640"/>
          <w:marRight w:val="0"/>
          <w:marTop w:val="0"/>
          <w:marBottom w:val="0"/>
          <w:divBdr>
            <w:top w:val="none" w:sz="0" w:space="0" w:color="auto"/>
            <w:left w:val="none" w:sz="0" w:space="0" w:color="auto"/>
            <w:bottom w:val="none" w:sz="0" w:space="0" w:color="auto"/>
            <w:right w:val="none" w:sz="0" w:space="0" w:color="auto"/>
          </w:divBdr>
        </w:div>
        <w:div w:id="1025057231">
          <w:marLeft w:val="640"/>
          <w:marRight w:val="0"/>
          <w:marTop w:val="0"/>
          <w:marBottom w:val="0"/>
          <w:divBdr>
            <w:top w:val="none" w:sz="0" w:space="0" w:color="auto"/>
            <w:left w:val="none" w:sz="0" w:space="0" w:color="auto"/>
            <w:bottom w:val="none" w:sz="0" w:space="0" w:color="auto"/>
            <w:right w:val="none" w:sz="0" w:space="0" w:color="auto"/>
          </w:divBdr>
        </w:div>
        <w:div w:id="1862232664">
          <w:marLeft w:val="640"/>
          <w:marRight w:val="0"/>
          <w:marTop w:val="0"/>
          <w:marBottom w:val="0"/>
          <w:divBdr>
            <w:top w:val="none" w:sz="0" w:space="0" w:color="auto"/>
            <w:left w:val="none" w:sz="0" w:space="0" w:color="auto"/>
            <w:bottom w:val="none" w:sz="0" w:space="0" w:color="auto"/>
            <w:right w:val="none" w:sz="0" w:space="0" w:color="auto"/>
          </w:divBdr>
        </w:div>
        <w:div w:id="617183340">
          <w:marLeft w:val="640"/>
          <w:marRight w:val="0"/>
          <w:marTop w:val="0"/>
          <w:marBottom w:val="0"/>
          <w:divBdr>
            <w:top w:val="none" w:sz="0" w:space="0" w:color="auto"/>
            <w:left w:val="none" w:sz="0" w:space="0" w:color="auto"/>
            <w:bottom w:val="none" w:sz="0" w:space="0" w:color="auto"/>
            <w:right w:val="none" w:sz="0" w:space="0" w:color="auto"/>
          </w:divBdr>
        </w:div>
        <w:div w:id="153229536">
          <w:marLeft w:val="640"/>
          <w:marRight w:val="0"/>
          <w:marTop w:val="0"/>
          <w:marBottom w:val="0"/>
          <w:divBdr>
            <w:top w:val="none" w:sz="0" w:space="0" w:color="auto"/>
            <w:left w:val="none" w:sz="0" w:space="0" w:color="auto"/>
            <w:bottom w:val="none" w:sz="0" w:space="0" w:color="auto"/>
            <w:right w:val="none" w:sz="0" w:space="0" w:color="auto"/>
          </w:divBdr>
        </w:div>
        <w:div w:id="2024083866">
          <w:marLeft w:val="640"/>
          <w:marRight w:val="0"/>
          <w:marTop w:val="0"/>
          <w:marBottom w:val="0"/>
          <w:divBdr>
            <w:top w:val="none" w:sz="0" w:space="0" w:color="auto"/>
            <w:left w:val="none" w:sz="0" w:space="0" w:color="auto"/>
            <w:bottom w:val="none" w:sz="0" w:space="0" w:color="auto"/>
            <w:right w:val="none" w:sz="0" w:space="0" w:color="auto"/>
          </w:divBdr>
        </w:div>
        <w:div w:id="1570261171">
          <w:marLeft w:val="640"/>
          <w:marRight w:val="0"/>
          <w:marTop w:val="0"/>
          <w:marBottom w:val="0"/>
          <w:divBdr>
            <w:top w:val="none" w:sz="0" w:space="0" w:color="auto"/>
            <w:left w:val="none" w:sz="0" w:space="0" w:color="auto"/>
            <w:bottom w:val="none" w:sz="0" w:space="0" w:color="auto"/>
            <w:right w:val="none" w:sz="0" w:space="0" w:color="auto"/>
          </w:divBdr>
        </w:div>
        <w:div w:id="64885450">
          <w:marLeft w:val="640"/>
          <w:marRight w:val="0"/>
          <w:marTop w:val="0"/>
          <w:marBottom w:val="0"/>
          <w:divBdr>
            <w:top w:val="none" w:sz="0" w:space="0" w:color="auto"/>
            <w:left w:val="none" w:sz="0" w:space="0" w:color="auto"/>
            <w:bottom w:val="none" w:sz="0" w:space="0" w:color="auto"/>
            <w:right w:val="none" w:sz="0" w:space="0" w:color="auto"/>
          </w:divBdr>
        </w:div>
        <w:div w:id="531235299">
          <w:marLeft w:val="640"/>
          <w:marRight w:val="0"/>
          <w:marTop w:val="0"/>
          <w:marBottom w:val="0"/>
          <w:divBdr>
            <w:top w:val="none" w:sz="0" w:space="0" w:color="auto"/>
            <w:left w:val="none" w:sz="0" w:space="0" w:color="auto"/>
            <w:bottom w:val="none" w:sz="0" w:space="0" w:color="auto"/>
            <w:right w:val="none" w:sz="0" w:space="0" w:color="auto"/>
          </w:divBdr>
        </w:div>
        <w:div w:id="310643536">
          <w:marLeft w:val="640"/>
          <w:marRight w:val="0"/>
          <w:marTop w:val="0"/>
          <w:marBottom w:val="0"/>
          <w:divBdr>
            <w:top w:val="none" w:sz="0" w:space="0" w:color="auto"/>
            <w:left w:val="none" w:sz="0" w:space="0" w:color="auto"/>
            <w:bottom w:val="none" w:sz="0" w:space="0" w:color="auto"/>
            <w:right w:val="none" w:sz="0" w:space="0" w:color="auto"/>
          </w:divBdr>
        </w:div>
        <w:div w:id="1712219507">
          <w:marLeft w:val="640"/>
          <w:marRight w:val="0"/>
          <w:marTop w:val="0"/>
          <w:marBottom w:val="0"/>
          <w:divBdr>
            <w:top w:val="none" w:sz="0" w:space="0" w:color="auto"/>
            <w:left w:val="none" w:sz="0" w:space="0" w:color="auto"/>
            <w:bottom w:val="none" w:sz="0" w:space="0" w:color="auto"/>
            <w:right w:val="none" w:sz="0" w:space="0" w:color="auto"/>
          </w:divBdr>
        </w:div>
        <w:div w:id="1984196885">
          <w:marLeft w:val="640"/>
          <w:marRight w:val="0"/>
          <w:marTop w:val="0"/>
          <w:marBottom w:val="0"/>
          <w:divBdr>
            <w:top w:val="none" w:sz="0" w:space="0" w:color="auto"/>
            <w:left w:val="none" w:sz="0" w:space="0" w:color="auto"/>
            <w:bottom w:val="none" w:sz="0" w:space="0" w:color="auto"/>
            <w:right w:val="none" w:sz="0" w:space="0" w:color="auto"/>
          </w:divBdr>
        </w:div>
        <w:div w:id="2060087453">
          <w:marLeft w:val="640"/>
          <w:marRight w:val="0"/>
          <w:marTop w:val="0"/>
          <w:marBottom w:val="0"/>
          <w:divBdr>
            <w:top w:val="none" w:sz="0" w:space="0" w:color="auto"/>
            <w:left w:val="none" w:sz="0" w:space="0" w:color="auto"/>
            <w:bottom w:val="none" w:sz="0" w:space="0" w:color="auto"/>
            <w:right w:val="none" w:sz="0" w:space="0" w:color="auto"/>
          </w:divBdr>
        </w:div>
        <w:div w:id="1133518827">
          <w:marLeft w:val="640"/>
          <w:marRight w:val="0"/>
          <w:marTop w:val="0"/>
          <w:marBottom w:val="0"/>
          <w:divBdr>
            <w:top w:val="none" w:sz="0" w:space="0" w:color="auto"/>
            <w:left w:val="none" w:sz="0" w:space="0" w:color="auto"/>
            <w:bottom w:val="none" w:sz="0" w:space="0" w:color="auto"/>
            <w:right w:val="none" w:sz="0" w:space="0" w:color="auto"/>
          </w:divBdr>
        </w:div>
      </w:divsChild>
    </w:div>
    <w:div w:id="1040980071">
      <w:bodyDiv w:val="1"/>
      <w:marLeft w:val="0"/>
      <w:marRight w:val="0"/>
      <w:marTop w:val="0"/>
      <w:marBottom w:val="0"/>
      <w:divBdr>
        <w:top w:val="none" w:sz="0" w:space="0" w:color="auto"/>
        <w:left w:val="none" w:sz="0" w:space="0" w:color="auto"/>
        <w:bottom w:val="none" w:sz="0" w:space="0" w:color="auto"/>
        <w:right w:val="none" w:sz="0" w:space="0" w:color="auto"/>
      </w:divBdr>
      <w:divsChild>
        <w:div w:id="521749188">
          <w:marLeft w:val="640"/>
          <w:marRight w:val="0"/>
          <w:marTop w:val="0"/>
          <w:marBottom w:val="0"/>
          <w:divBdr>
            <w:top w:val="none" w:sz="0" w:space="0" w:color="auto"/>
            <w:left w:val="none" w:sz="0" w:space="0" w:color="auto"/>
            <w:bottom w:val="none" w:sz="0" w:space="0" w:color="auto"/>
            <w:right w:val="none" w:sz="0" w:space="0" w:color="auto"/>
          </w:divBdr>
        </w:div>
        <w:div w:id="946275392">
          <w:marLeft w:val="640"/>
          <w:marRight w:val="0"/>
          <w:marTop w:val="0"/>
          <w:marBottom w:val="0"/>
          <w:divBdr>
            <w:top w:val="none" w:sz="0" w:space="0" w:color="auto"/>
            <w:left w:val="none" w:sz="0" w:space="0" w:color="auto"/>
            <w:bottom w:val="none" w:sz="0" w:space="0" w:color="auto"/>
            <w:right w:val="none" w:sz="0" w:space="0" w:color="auto"/>
          </w:divBdr>
        </w:div>
        <w:div w:id="1180507871">
          <w:marLeft w:val="640"/>
          <w:marRight w:val="0"/>
          <w:marTop w:val="0"/>
          <w:marBottom w:val="0"/>
          <w:divBdr>
            <w:top w:val="none" w:sz="0" w:space="0" w:color="auto"/>
            <w:left w:val="none" w:sz="0" w:space="0" w:color="auto"/>
            <w:bottom w:val="none" w:sz="0" w:space="0" w:color="auto"/>
            <w:right w:val="none" w:sz="0" w:space="0" w:color="auto"/>
          </w:divBdr>
        </w:div>
        <w:div w:id="1360622815">
          <w:marLeft w:val="640"/>
          <w:marRight w:val="0"/>
          <w:marTop w:val="0"/>
          <w:marBottom w:val="0"/>
          <w:divBdr>
            <w:top w:val="none" w:sz="0" w:space="0" w:color="auto"/>
            <w:left w:val="none" w:sz="0" w:space="0" w:color="auto"/>
            <w:bottom w:val="none" w:sz="0" w:space="0" w:color="auto"/>
            <w:right w:val="none" w:sz="0" w:space="0" w:color="auto"/>
          </w:divBdr>
        </w:div>
        <w:div w:id="769810635">
          <w:marLeft w:val="640"/>
          <w:marRight w:val="0"/>
          <w:marTop w:val="0"/>
          <w:marBottom w:val="0"/>
          <w:divBdr>
            <w:top w:val="none" w:sz="0" w:space="0" w:color="auto"/>
            <w:left w:val="none" w:sz="0" w:space="0" w:color="auto"/>
            <w:bottom w:val="none" w:sz="0" w:space="0" w:color="auto"/>
            <w:right w:val="none" w:sz="0" w:space="0" w:color="auto"/>
          </w:divBdr>
        </w:div>
        <w:div w:id="1819954188">
          <w:marLeft w:val="640"/>
          <w:marRight w:val="0"/>
          <w:marTop w:val="0"/>
          <w:marBottom w:val="0"/>
          <w:divBdr>
            <w:top w:val="none" w:sz="0" w:space="0" w:color="auto"/>
            <w:left w:val="none" w:sz="0" w:space="0" w:color="auto"/>
            <w:bottom w:val="none" w:sz="0" w:space="0" w:color="auto"/>
            <w:right w:val="none" w:sz="0" w:space="0" w:color="auto"/>
          </w:divBdr>
        </w:div>
        <w:div w:id="180432074">
          <w:marLeft w:val="640"/>
          <w:marRight w:val="0"/>
          <w:marTop w:val="0"/>
          <w:marBottom w:val="0"/>
          <w:divBdr>
            <w:top w:val="none" w:sz="0" w:space="0" w:color="auto"/>
            <w:left w:val="none" w:sz="0" w:space="0" w:color="auto"/>
            <w:bottom w:val="none" w:sz="0" w:space="0" w:color="auto"/>
            <w:right w:val="none" w:sz="0" w:space="0" w:color="auto"/>
          </w:divBdr>
        </w:div>
        <w:div w:id="102263429">
          <w:marLeft w:val="640"/>
          <w:marRight w:val="0"/>
          <w:marTop w:val="0"/>
          <w:marBottom w:val="0"/>
          <w:divBdr>
            <w:top w:val="none" w:sz="0" w:space="0" w:color="auto"/>
            <w:left w:val="none" w:sz="0" w:space="0" w:color="auto"/>
            <w:bottom w:val="none" w:sz="0" w:space="0" w:color="auto"/>
            <w:right w:val="none" w:sz="0" w:space="0" w:color="auto"/>
          </w:divBdr>
        </w:div>
        <w:div w:id="776171325">
          <w:marLeft w:val="640"/>
          <w:marRight w:val="0"/>
          <w:marTop w:val="0"/>
          <w:marBottom w:val="0"/>
          <w:divBdr>
            <w:top w:val="none" w:sz="0" w:space="0" w:color="auto"/>
            <w:left w:val="none" w:sz="0" w:space="0" w:color="auto"/>
            <w:bottom w:val="none" w:sz="0" w:space="0" w:color="auto"/>
            <w:right w:val="none" w:sz="0" w:space="0" w:color="auto"/>
          </w:divBdr>
        </w:div>
        <w:div w:id="1542087376">
          <w:marLeft w:val="640"/>
          <w:marRight w:val="0"/>
          <w:marTop w:val="0"/>
          <w:marBottom w:val="0"/>
          <w:divBdr>
            <w:top w:val="none" w:sz="0" w:space="0" w:color="auto"/>
            <w:left w:val="none" w:sz="0" w:space="0" w:color="auto"/>
            <w:bottom w:val="none" w:sz="0" w:space="0" w:color="auto"/>
            <w:right w:val="none" w:sz="0" w:space="0" w:color="auto"/>
          </w:divBdr>
        </w:div>
        <w:div w:id="60908071">
          <w:marLeft w:val="640"/>
          <w:marRight w:val="0"/>
          <w:marTop w:val="0"/>
          <w:marBottom w:val="0"/>
          <w:divBdr>
            <w:top w:val="none" w:sz="0" w:space="0" w:color="auto"/>
            <w:left w:val="none" w:sz="0" w:space="0" w:color="auto"/>
            <w:bottom w:val="none" w:sz="0" w:space="0" w:color="auto"/>
            <w:right w:val="none" w:sz="0" w:space="0" w:color="auto"/>
          </w:divBdr>
        </w:div>
        <w:div w:id="1083768955">
          <w:marLeft w:val="640"/>
          <w:marRight w:val="0"/>
          <w:marTop w:val="0"/>
          <w:marBottom w:val="0"/>
          <w:divBdr>
            <w:top w:val="none" w:sz="0" w:space="0" w:color="auto"/>
            <w:left w:val="none" w:sz="0" w:space="0" w:color="auto"/>
            <w:bottom w:val="none" w:sz="0" w:space="0" w:color="auto"/>
            <w:right w:val="none" w:sz="0" w:space="0" w:color="auto"/>
          </w:divBdr>
        </w:div>
        <w:div w:id="1512993485">
          <w:marLeft w:val="640"/>
          <w:marRight w:val="0"/>
          <w:marTop w:val="0"/>
          <w:marBottom w:val="0"/>
          <w:divBdr>
            <w:top w:val="none" w:sz="0" w:space="0" w:color="auto"/>
            <w:left w:val="none" w:sz="0" w:space="0" w:color="auto"/>
            <w:bottom w:val="none" w:sz="0" w:space="0" w:color="auto"/>
            <w:right w:val="none" w:sz="0" w:space="0" w:color="auto"/>
          </w:divBdr>
        </w:div>
        <w:div w:id="514853916">
          <w:marLeft w:val="640"/>
          <w:marRight w:val="0"/>
          <w:marTop w:val="0"/>
          <w:marBottom w:val="0"/>
          <w:divBdr>
            <w:top w:val="none" w:sz="0" w:space="0" w:color="auto"/>
            <w:left w:val="none" w:sz="0" w:space="0" w:color="auto"/>
            <w:bottom w:val="none" w:sz="0" w:space="0" w:color="auto"/>
            <w:right w:val="none" w:sz="0" w:space="0" w:color="auto"/>
          </w:divBdr>
        </w:div>
        <w:div w:id="2096318854">
          <w:marLeft w:val="640"/>
          <w:marRight w:val="0"/>
          <w:marTop w:val="0"/>
          <w:marBottom w:val="0"/>
          <w:divBdr>
            <w:top w:val="none" w:sz="0" w:space="0" w:color="auto"/>
            <w:left w:val="none" w:sz="0" w:space="0" w:color="auto"/>
            <w:bottom w:val="none" w:sz="0" w:space="0" w:color="auto"/>
            <w:right w:val="none" w:sz="0" w:space="0" w:color="auto"/>
          </w:divBdr>
        </w:div>
        <w:div w:id="1843816680">
          <w:marLeft w:val="640"/>
          <w:marRight w:val="0"/>
          <w:marTop w:val="0"/>
          <w:marBottom w:val="0"/>
          <w:divBdr>
            <w:top w:val="none" w:sz="0" w:space="0" w:color="auto"/>
            <w:left w:val="none" w:sz="0" w:space="0" w:color="auto"/>
            <w:bottom w:val="none" w:sz="0" w:space="0" w:color="auto"/>
            <w:right w:val="none" w:sz="0" w:space="0" w:color="auto"/>
          </w:divBdr>
        </w:div>
        <w:div w:id="1144200593">
          <w:marLeft w:val="640"/>
          <w:marRight w:val="0"/>
          <w:marTop w:val="0"/>
          <w:marBottom w:val="0"/>
          <w:divBdr>
            <w:top w:val="none" w:sz="0" w:space="0" w:color="auto"/>
            <w:left w:val="none" w:sz="0" w:space="0" w:color="auto"/>
            <w:bottom w:val="none" w:sz="0" w:space="0" w:color="auto"/>
            <w:right w:val="none" w:sz="0" w:space="0" w:color="auto"/>
          </w:divBdr>
        </w:div>
        <w:div w:id="241841081">
          <w:marLeft w:val="640"/>
          <w:marRight w:val="0"/>
          <w:marTop w:val="0"/>
          <w:marBottom w:val="0"/>
          <w:divBdr>
            <w:top w:val="none" w:sz="0" w:space="0" w:color="auto"/>
            <w:left w:val="none" w:sz="0" w:space="0" w:color="auto"/>
            <w:bottom w:val="none" w:sz="0" w:space="0" w:color="auto"/>
            <w:right w:val="none" w:sz="0" w:space="0" w:color="auto"/>
          </w:divBdr>
        </w:div>
        <w:div w:id="1714429218">
          <w:marLeft w:val="640"/>
          <w:marRight w:val="0"/>
          <w:marTop w:val="0"/>
          <w:marBottom w:val="0"/>
          <w:divBdr>
            <w:top w:val="none" w:sz="0" w:space="0" w:color="auto"/>
            <w:left w:val="none" w:sz="0" w:space="0" w:color="auto"/>
            <w:bottom w:val="none" w:sz="0" w:space="0" w:color="auto"/>
            <w:right w:val="none" w:sz="0" w:space="0" w:color="auto"/>
          </w:divBdr>
        </w:div>
        <w:div w:id="1827475874">
          <w:marLeft w:val="640"/>
          <w:marRight w:val="0"/>
          <w:marTop w:val="0"/>
          <w:marBottom w:val="0"/>
          <w:divBdr>
            <w:top w:val="none" w:sz="0" w:space="0" w:color="auto"/>
            <w:left w:val="none" w:sz="0" w:space="0" w:color="auto"/>
            <w:bottom w:val="none" w:sz="0" w:space="0" w:color="auto"/>
            <w:right w:val="none" w:sz="0" w:space="0" w:color="auto"/>
          </w:divBdr>
        </w:div>
        <w:div w:id="307243472">
          <w:marLeft w:val="640"/>
          <w:marRight w:val="0"/>
          <w:marTop w:val="0"/>
          <w:marBottom w:val="0"/>
          <w:divBdr>
            <w:top w:val="none" w:sz="0" w:space="0" w:color="auto"/>
            <w:left w:val="none" w:sz="0" w:space="0" w:color="auto"/>
            <w:bottom w:val="none" w:sz="0" w:space="0" w:color="auto"/>
            <w:right w:val="none" w:sz="0" w:space="0" w:color="auto"/>
          </w:divBdr>
        </w:div>
        <w:div w:id="1447381619">
          <w:marLeft w:val="640"/>
          <w:marRight w:val="0"/>
          <w:marTop w:val="0"/>
          <w:marBottom w:val="0"/>
          <w:divBdr>
            <w:top w:val="none" w:sz="0" w:space="0" w:color="auto"/>
            <w:left w:val="none" w:sz="0" w:space="0" w:color="auto"/>
            <w:bottom w:val="none" w:sz="0" w:space="0" w:color="auto"/>
            <w:right w:val="none" w:sz="0" w:space="0" w:color="auto"/>
          </w:divBdr>
        </w:div>
        <w:div w:id="1460419642">
          <w:marLeft w:val="640"/>
          <w:marRight w:val="0"/>
          <w:marTop w:val="0"/>
          <w:marBottom w:val="0"/>
          <w:divBdr>
            <w:top w:val="none" w:sz="0" w:space="0" w:color="auto"/>
            <w:left w:val="none" w:sz="0" w:space="0" w:color="auto"/>
            <w:bottom w:val="none" w:sz="0" w:space="0" w:color="auto"/>
            <w:right w:val="none" w:sz="0" w:space="0" w:color="auto"/>
          </w:divBdr>
        </w:div>
        <w:div w:id="1123428560">
          <w:marLeft w:val="640"/>
          <w:marRight w:val="0"/>
          <w:marTop w:val="0"/>
          <w:marBottom w:val="0"/>
          <w:divBdr>
            <w:top w:val="none" w:sz="0" w:space="0" w:color="auto"/>
            <w:left w:val="none" w:sz="0" w:space="0" w:color="auto"/>
            <w:bottom w:val="none" w:sz="0" w:space="0" w:color="auto"/>
            <w:right w:val="none" w:sz="0" w:space="0" w:color="auto"/>
          </w:divBdr>
        </w:div>
        <w:div w:id="1621300721">
          <w:marLeft w:val="640"/>
          <w:marRight w:val="0"/>
          <w:marTop w:val="0"/>
          <w:marBottom w:val="0"/>
          <w:divBdr>
            <w:top w:val="none" w:sz="0" w:space="0" w:color="auto"/>
            <w:left w:val="none" w:sz="0" w:space="0" w:color="auto"/>
            <w:bottom w:val="none" w:sz="0" w:space="0" w:color="auto"/>
            <w:right w:val="none" w:sz="0" w:space="0" w:color="auto"/>
          </w:divBdr>
        </w:div>
        <w:div w:id="1083911286">
          <w:marLeft w:val="640"/>
          <w:marRight w:val="0"/>
          <w:marTop w:val="0"/>
          <w:marBottom w:val="0"/>
          <w:divBdr>
            <w:top w:val="none" w:sz="0" w:space="0" w:color="auto"/>
            <w:left w:val="none" w:sz="0" w:space="0" w:color="auto"/>
            <w:bottom w:val="none" w:sz="0" w:space="0" w:color="auto"/>
            <w:right w:val="none" w:sz="0" w:space="0" w:color="auto"/>
          </w:divBdr>
        </w:div>
        <w:div w:id="1176532728">
          <w:marLeft w:val="640"/>
          <w:marRight w:val="0"/>
          <w:marTop w:val="0"/>
          <w:marBottom w:val="0"/>
          <w:divBdr>
            <w:top w:val="none" w:sz="0" w:space="0" w:color="auto"/>
            <w:left w:val="none" w:sz="0" w:space="0" w:color="auto"/>
            <w:bottom w:val="none" w:sz="0" w:space="0" w:color="auto"/>
            <w:right w:val="none" w:sz="0" w:space="0" w:color="auto"/>
          </w:divBdr>
        </w:div>
        <w:div w:id="1106270340">
          <w:marLeft w:val="640"/>
          <w:marRight w:val="0"/>
          <w:marTop w:val="0"/>
          <w:marBottom w:val="0"/>
          <w:divBdr>
            <w:top w:val="none" w:sz="0" w:space="0" w:color="auto"/>
            <w:left w:val="none" w:sz="0" w:space="0" w:color="auto"/>
            <w:bottom w:val="none" w:sz="0" w:space="0" w:color="auto"/>
            <w:right w:val="none" w:sz="0" w:space="0" w:color="auto"/>
          </w:divBdr>
        </w:div>
        <w:div w:id="1964846226">
          <w:marLeft w:val="640"/>
          <w:marRight w:val="0"/>
          <w:marTop w:val="0"/>
          <w:marBottom w:val="0"/>
          <w:divBdr>
            <w:top w:val="none" w:sz="0" w:space="0" w:color="auto"/>
            <w:left w:val="none" w:sz="0" w:space="0" w:color="auto"/>
            <w:bottom w:val="none" w:sz="0" w:space="0" w:color="auto"/>
            <w:right w:val="none" w:sz="0" w:space="0" w:color="auto"/>
          </w:divBdr>
        </w:div>
        <w:div w:id="1091969208">
          <w:marLeft w:val="640"/>
          <w:marRight w:val="0"/>
          <w:marTop w:val="0"/>
          <w:marBottom w:val="0"/>
          <w:divBdr>
            <w:top w:val="none" w:sz="0" w:space="0" w:color="auto"/>
            <w:left w:val="none" w:sz="0" w:space="0" w:color="auto"/>
            <w:bottom w:val="none" w:sz="0" w:space="0" w:color="auto"/>
            <w:right w:val="none" w:sz="0" w:space="0" w:color="auto"/>
          </w:divBdr>
        </w:div>
        <w:div w:id="448360358">
          <w:marLeft w:val="640"/>
          <w:marRight w:val="0"/>
          <w:marTop w:val="0"/>
          <w:marBottom w:val="0"/>
          <w:divBdr>
            <w:top w:val="none" w:sz="0" w:space="0" w:color="auto"/>
            <w:left w:val="none" w:sz="0" w:space="0" w:color="auto"/>
            <w:bottom w:val="none" w:sz="0" w:space="0" w:color="auto"/>
            <w:right w:val="none" w:sz="0" w:space="0" w:color="auto"/>
          </w:divBdr>
        </w:div>
        <w:div w:id="1749576345">
          <w:marLeft w:val="640"/>
          <w:marRight w:val="0"/>
          <w:marTop w:val="0"/>
          <w:marBottom w:val="0"/>
          <w:divBdr>
            <w:top w:val="none" w:sz="0" w:space="0" w:color="auto"/>
            <w:left w:val="none" w:sz="0" w:space="0" w:color="auto"/>
            <w:bottom w:val="none" w:sz="0" w:space="0" w:color="auto"/>
            <w:right w:val="none" w:sz="0" w:space="0" w:color="auto"/>
          </w:divBdr>
        </w:div>
        <w:div w:id="575675975">
          <w:marLeft w:val="640"/>
          <w:marRight w:val="0"/>
          <w:marTop w:val="0"/>
          <w:marBottom w:val="0"/>
          <w:divBdr>
            <w:top w:val="none" w:sz="0" w:space="0" w:color="auto"/>
            <w:left w:val="none" w:sz="0" w:space="0" w:color="auto"/>
            <w:bottom w:val="none" w:sz="0" w:space="0" w:color="auto"/>
            <w:right w:val="none" w:sz="0" w:space="0" w:color="auto"/>
          </w:divBdr>
        </w:div>
        <w:div w:id="204829403">
          <w:marLeft w:val="640"/>
          <w:marRight w:val="0"/>
          <w:marTop w:val="0"/>
          <w:marBottom w:val="0"/>
          <w:divBdr>
            <w:top w:val="none" w:sz="0" w:space="0" w:color="auto"/>
            <w:left w:val="none" w:sz="0" w:space="0" w:color="auto"/>
            <w:bottom w:val="none" w:sz="0" w:space="0" w:color="auto"/>
            <w:right w:val="none" w:sz="0" w:space="0" w:color="auto"/>
          </w:divBdr>
        </w:div>
        <w:div w:id="1192761509">
          <w:marLeft w:val="640"/>
          <w:marRight w:val="0"/>
          <w:marTop w:val="0"/>
          <w:marBottom w:val="0"/>
          <w:divBdr>
            <w:top w:val="none" w:sz="0" w:space="0" w:color="auto"/>
            <w:left w:val="none" w:sz="0" w:space="0" w:color="auto"/>
            <w:bottom w:val="none" w:sz="0" w:space="0" w:color="auto"/>
            <w:right w:val="none" w:sz="0" w:space="0" w:color="auto"/>
          </w:divBdr>
        </w:div>
        <w:div w:id="965282706">
          <w:marLeft w:val="640"/>
          <w:marRight w:val="0"/>
          <w:marTop w:val="0"/>
          <w:marBottom w:val="0"/>
          <w:divBdr>
            <w:top w:val="none" w:sz="0" w:space="0" w:color="auto"/>
            <w:left w:val="none" w:sz="0" w:space="0" w:color="auto"/>
            <w:bottom w:val="none" w:sz="0" w:space="0" w:color="auto"/>
            <w:right w:val="none" w:sz="0" w:space="0" w:color="auto"/>
          </w:divBdr>
        </w:div>
        <w:div w:id="1891841789">
          <w:marLeft w:val="640"/>
          <w:marRight w:val="0"/>
          <w:marTop w:val="0"/>
          <w:marBottom w:val="0"/>
          <w:divBdr>
            <w:top w:val="none" w:sz="0" w:space="0" w:color="auto"/>
            <w:left w:val="none" w:sz="0" w:space="0" w:color="auto"/>
            <w:bottom w:val="none" w:sz="0" w:space="0" w:color="auto"/>
            <w:right w:val="none" w:sz="0" w:space="0" w:color="auto"/>
          </w:divBdr>
        </w:div>
        <w:div w:id="18436009">
          <w:marLeft w:val="640"/>
          <w:marRight w:val="0"/>
          <w:marTop w:val="0"/>
          <w:marBottom w:val="0"/>
          <w:divBdr>
            <w:top w:val="none" w:sz="0" w:space="0" w:color="auto"/>
            <w:left w:val="none" w:sz="0" w:space="0" w:color="auto"/>
            <w:bottom w:val="none" w:sz="0" w:space="0" w:color="auto"/>
            <w:right w:val="none" w:sz="0" w:space="0" w:color="auto"/>
          </w:divBdr>
        </w:div>
        <w:div w:id="270355025">
          <w:marLeft w:val="640"/>
          <w:marRight w:val="0"/>
          <w:marTop w:val="0"/>
          <w:marBottom w:val="0"/>
          <w:divBdr>
            <w:top w:val="none" w:sz="0" w:space="0" w:color="auto"/>
            <w:left w:val="none" w:sz="0" w:space="0" w:color="auto"/>
            <w:bottom w:val="none" w:sz="0" w:space="0" w:color="auto"/>
            <w:right w:val="none" w:sz="0" w:space="0" w:color="auto"/>
          </w:divBdr>
        </w:div>
        <w:div w:id="686097275">
          <w:marLeft w:val="640"/>
          <w:marRight w:val="0"/>
          <w:marTop w:val="0"/>
          <w:marBottom w:val="0"/>
          <w:divBdr>
            <w:top w:val="none" w:sz="0" w:space="0" w:color="auto"/>
            <w:left w:val="none" w:sz="0" w:space="0" w:color="auto"/>
            <w:bottom w:val="none" w:sz="0" w:space="0" w:color="auto"/>
            <w:right w:val="none" w:sz="0" w:space="0" w:color="auto"/>
          </w:divBdr>
        </w:div>
        <w:div w:id="971128776">
          <w:marLeft w:val="640"/>
          <w:marRight w:val="0"/>
          <w:marTop w:val="0"/>
          <w:marBottom w:val="0"/>
          <w:divBdr>
            <w:top w:val="none" w:sz="0" w:space="0" w:color="auto"/>
            <w:left w:val="none" w:sz="0" w:space="0" w:color="auto"/>
            <w:bottom w:val="none" w:sz="0" w:space="0" w:color="auto"/>
            <w:right w:val="none" w:sz="0" w:space="0" w:color="auto"/>
          </w:divBdr>
        </w:div>
        <w:div w:id="1658879918">
          <w:marLeft w:val="640"/>
          <w:marRight w:val="0"/>
          <w:marTop w:val="0"/>
          <w:marBottom w:val="0"/>
          <w:divBdr>
            <w:top w:val="none" w:sz="0" w:space="0" w:color="auto"/>
            <w:left w:val="none" w:sz="0" w:space="0" w:color="auto"/>
            <w:bottom w:val="none" w:sz="0" w:space="0" w:color="auto"/>
            <w:right w:val="none" w:sz="0" w:space="0" w:color="auto"/>
          </w:divBdr>
        </w:div>
        <w:div w:id="2052457546">
          <w:marLeft w:val="640"/>
          <w:marRight w:val="0"/>
          <w:marTop w:val="0"/>
          <w:marBottom w:val="0"/>
          <w:divBdr>
            <w:top w:val="none" w:sz="0" w:space="0" w:color="auto"/>
            <w:left w:val="none" w:sz="0" w:space="0" w:color="auto"/>
            <w:bottom w:val="none" w:sz="0" w:space="0" w:color="auto"/>
            <w:right w:val="none" w:sz="0" w:space="0" w:color="auto"/>
          </w:divBdr>
        </w:div>
        <w:div w:id="1301616893">
          <w:marLeft w:val="640"/>
          <w:marRight w:val="0"/>
          <w:marTop w:val="0"/>
          <w:marBottom w:val="0"/>
          <w:divBdr>
            <w:top w:val="none" w:sz="0" w:space="0" w:color="auto"/>
            <w:left w:val="none" w:sz="0" w:space="0" w:color="auto"/>
            <w:bottom w:val="none" w:sz="0" w:space="0" w:color="auto"/>
            <w:right w:val="none" w:sz="0" w:space="0" w:color="auto"/>
          </w:divBdr>
        </w:div>
        <w:div w:id="775247656">
          <w:marLeft w:val="640"/>
          <w:marRight w:val="0"/>
          <w:marTop w:val="0"/>
          <w:marBottom w:val="0"/>
          <w:divBdr>
            <w:top w:val="none" w:sz="0" w:space="0" w:color="auto"/>
            <w:left w:val="none" w:sz="0" w:space="0" w:color="auto"/>
            <w:bottom w:val="none" w:sz="0" w:space="0" w:color="auto"/>
            <w:right w:val="none" w:sz="0" w:space="0" w:color="auto"/>
          </w:divBdr>
        </w:div>
        <w:div w:id="1445879316">
          <w:marLeft w:val="640"/>
          <w:marRight w:val="0"/>
          <w:marTop w:val="0"/>
          <w:marBottom w:val="0"/>
          <w:divBdr>
            <w:top w:val="none" w:sz="0" w:space="0" w:color="auto"/>
            <w:left w:val="none" w:sz="0" w:space="0" w:color="auto"/>
            <w:bottom w:val="none" w:sz="0" w:space="0" w:color="auto"/>
            <w:right w:val="none" w:sz="0" w:space="0" w:color="auto"/>
          </w:divBdr>
        </w:div>
        <w:div w:id="401802451">
          <w:marLeft w:val="640"/>
          <w:marRight w:val="0"/>
          <w:marTop w:val="0"/>
          <w:marBottom w:val="0"/>
          <w:divBdr>
            <w:top w:val="none" w:sz="0" w:space="0" w:color="auto"/>
            <w:left w:val="none" w:sz="0" w:space="0" w:color="auto"/>
            <w:bottom w:val="none" w:sz="0" w:space="0" w:color="auto"/>
            <w:right w:val="none" w:sz="0" w:space="0" w:color="auto"/>
          </w:divBdr>
        </w:div>
        <w:div w:id="1223373060">
          <w:marLeft w:val="640"/>
          <w:marRight w:val="0"/>
          <w:marTop w:val="0"/>
          <w:marBottom w:val="0"/>
          <w:divBdr>
            <w:top w:val="none" w:sz="0" w:space="0" w:color="auto"/>
            <w:left w:val="none" w:sz="0" w:space="0" w:color="auto"/>
            <w:bottom w:val="none" w:sz="0" w:space="0" w:color="auto"/>
            <w:right w:val="none" w:sz="0" w:space="0" w:color="auto"/>
          </w:divBdr>
        </w:div>
        <w:div w:id="927032797">
          <w:marLeft w:val="640"/>
          <w:marRight w:val="0"/>
          <w:marTop w:val="0"/>
          <w:marBottom w:val="0"/>
          <w:divBdr>
            <w:top w:val="none" w:sz="0" w:space="0" w:color="auto"/>
            <w:left w:val="none" w:sz="0" w:space="0" w:color="auto"/>
            <w:bottom w:val="none" w:sz="0" w:space="0" w:color="auto"/>
            <w:right w:val="none" w:sz="0" w:space="0" w:color="auto"/>
          </w:divBdr>
        </w:div>
        <w:div w:id="1320380078">
          <w:marLeft w:val="640"/>
          <w:marRight w:val="0"/>
          <w:marTop w:val="0"/>
          <w:marBottom w:val="0"/>
          <w:divBdr>
            <w:top w:val="none" w:sz="0" w:space="0" w:color="auto"/>
            <w:left w:val="none" w:sz="0" w:space="0" w:color="auto"/>
            <w:bottom w:val="none" w:sz="0" w:space="0" w:color="auto"/>
            <w:right w:val="none" w:sz="0" w:space="0" w:color="auto"/>
          </w:divBdr>
        </w:div>
        <w:div w:id="384648710">
          <w:marLeft w:val="640"/>
          <w:marRight w:val="0"/>
          <w:marTop w:val="0"/>
          <w:marBottom w:val="0"/>
          <w:divBdr>
            <w:top w:val="none" w:sz="0" w:space="0" w:color="auto"/>
            <w:left w:val="none" w:sz="0" w:space="0" w:color="auto"/>
            <w:bottom w:val="none" w:sz="0" w:space="0" w:color="auto"/>
            <w:right w:val="none" w:sz="0" w:space="0" w:color="auto"/>
          </w:divBdr>
        </w:div>
        <w:div w:id="1467814662">
          <w:marLeft w:val="640"/>
          <w:marRight w:val="0"/>
          <w:marTop w:val="0"/>
          <w:marBottom w:val="0"/>
          <w:divBdr>
            <w:top w:val="none" w:sz="0" w:space="0" w:color="auto"/>
            <w:left w:val="none" w:sz="0" w:space="0" w:color="auto"/>
            <w:bottom w:val="none" w:sz="0" w:space="0" w:color="auto"/>
            <w:right w:val="none" w:sz="0" w:space="0" w:color="auto"/>
          </w:divBdr>
        </w:div>
        <w:div w:id="823088538">
          <w:marLeft w:val="640"/>
          <w:marRight w:val="0"/>
          <w:marTop w:val="0"/>
          <w:marBottom w:val="0"/>
          <w:divBdr>
            <w:top w:val="none" w:sz="0" w:space="0" w:color="auto"/>
            <w:left w:val="none" w:sz="0" w:space="0" w:color="auto"/>
            <w:bottom w:val="none" w:sz="0" w:space="0" w:color="auto"/>
            <w:right w:val="none" w:sz="0" w:space="0" w:color="auto"/>
          </w:divBdr>
        </w:div>
        <w:div w:id="1642923730">
          <w:marLeft w:val="640"/>
          <w:marRight w:val="0"/>
          <w:marTop w:val="0"/>
          <w:marBottom w:val="0"/>
          <w:divBdr>
            <w:top w:val="none" w:sz="0" w:space="0" w:color="auto"/>
            <w:left w:val="none" w:sz="0" w:space="0" w:color="auto"/>
            <w:bottom w:val="none" w:sz="0" w:space="0" w:color="auto"/>
            <w:right w:val="none" w:sz="0" w:space="0" w:color="auto"/>
          </w:divBdr>
        </w:div>
        <w:div w:id="2110194839">
          <w:marLeft w:val="640"/>
          <w:marRight w:val="0"/>
          <w:marTop w:val="0"/>
          <w:marBottom w:val="0"/>
          <w:divBdr>
            <w:top w:val="none" w:sz="0" w:space="0" w:color="auto"/>
            <w:left w:val="none" w:sz="0" w:space="0" w:color="auto"/>
            <w:bottom w:val="none" w:sz="0" w:space="0" w:color="auto"/>
            <w:right w:val="none" w:sz="0" w:space="0" w:color="auto"/>
          </w:divBdr>
        </w:div>
        <w:div w:id="838813156">
          <w:marLeft w:val="640"/>
          <w:marRight w:val="0"/>
          <w:marTop w:val="0"/>
          <w:marBottom w:val="0"/>
          <w:divBdr>
            <w:top w:val="none" w:sz="0" w:space="0" w:color="auto"/>
            <w:left w:val="none" w:sz="0" w:space="0" w:color="auto"/>
            <w:bottom w:val="none" w:sz="0" w:space="0" w:color="auto"/>
            <w:right w:val="none" w:sz="0" w:space="0" w:color="auto"/>
          </w:divBdr>
        </w:div>
        <w:div w:id="1751081287">
          <w:marLeft w:val="640"/>
          <w:marRight w:val="0"/>
          <w:marTop w:val="0"/>
          <w:marBottom w:val="0"/>
          <w:divBdr>
            <w:top w:val="none" w:sz="0" w:space="0" w:color="auto"/>
            <w:left w:val="none" w:sz="0" w:space="0" w:color="auto"/>
            <w:bottom w:val="none" w:sz="0" w:space="0" w:color="auto"/>
            <w:right w:val="none" w:sz="0" w:space="0" w:color="auto"/>
          </w:divBdr>
        </w:div>
        <w:div w:id="1117142311">
          <w:marLeft w:val="640"/>
          <w:marRight w:val="0"/>
          <w:marTop w:val="0"/>
          <w:marBottom w:val="0"/>
          <w:divBdr>
            <w:top w:val="none" w:sz="0" w:space="0" w:color="auto"/>
            <w:left w:val="none" w:sz="0" w:space="0" w:color="auto"/>
            <w:bottom w:val="none" w:sz="0" w:space="0" w:color="auto"/>
            <w:right w:val="none" w:sz="0" w:space="0" w:color="auto"/>
          </w:divBdr>
        </w:div>
        <w:div w:id="1297175650">
          <w:marLeft w:val="640"/>
          <w:marRight w:val="0"/>
          <w:marTop w:val="0"/>
          <w:marBottom w:val="0"/>
          <w:divBdr>
            <w:top w:val="none" w:sz="0" w:space="0" w:color="auto"/>
            <w:left w:val="none" w:sz="0" w:space="0" w:color="auto"/>
            <w:bottom w:val="none" w:sz="0" w:space="0" w:color="auto"/>
            <w:right w:val="none" w:sz="0" w:space="0" w:color="auto"/>
          </w:divBdr>
        </w:div>
        <w:div w:id="768934027">
          <w:marLeft w:val="640"/>
          <w:marRight w:val="0"/>
          <w:marTop w:val="0"/>
          <w:marBottom w:val="0"/>
          <w:divBdr>
            <w:top w:val="none" w:sz="0" w:space="0" w:color="auto"/>
            <w:left w:val="none" w:sz="0" w:space="0" w:color="auto"/>
            <w:bottom w:val="none" w:sz="0" w:space="0" w:color="auto"/>
            <w:right w:val="none" w:sz="0" w:space="0" w:color="auto"/>
          </w:divBdr>
        </w:div>
        <w:div w:id="379597989">
          <w:marLeft w:val="640"/>
          <w:marRight w:val="0"/>
          <w:marTop w:val="0"/>
          <w:marBottom w:val="0"/>
          <w:divBdr>
            <w:top w:val="none" w:sz="0" w:space="0" w:color="auto"/>
            <w:left w:val="none" w:sz="0" w:space="0" w:color="auto"/>
            <w:bottom w:val="none" w:sz="0" w:space="0" w:color="auto"/>
            <w:right w:val="none" w:sz="0" w:space="0" w:color="auto"/>
          </w:divBdr>
        </w:div>
        <w:div w:id="69163810">
          <w:marLeft w:val="640"/>
          <w:marRight w:val="0"/>
          <w:marTop w:val="0"/>
          <w:marBottom w:val="0"/>
          <w:divBdr>
            <w:top w:val="none" w:sz="0" w:space="0" w:color="auto"/>
            <w:left w:val="none" w:sz="0" w:space="0" w:color="auto"/>
            <w:bottom w:val="none" w:sz="0" w:space="0" w:color="auto"/>
            <w:right w:val="none" w:sz="0" w:space="0" w:color="auto"/>
          </w:divBdr>
        </w:div>
        <w:div w:id="569316821">
          <w:marLeft w:val="640"/>
          <w:marRight w:val="0"/>
          <w:marTop w:val="0"/>
          <w:marBottom w:val="0"/>
          <w:divBdr>
            <w:top w:val="none" w:sz="0" w:space="0" w:color="auto"/>
            <w:left w:val="none" w:sz="0" w:space="0" w:color="auto"/>
            <w:bottom w:val="none" w:sz="0" w:space="0" w:color="auto"/>
            <w:right w:val="none" w:sz="0" w:space="0" w:color="auto"/>
          </w:divBdr>
        </w:div>
        <w:div w:id="1626429210">
          <w:marLeft w:val="640"/>
          <w:marRight w:val="0"/>
          <w:marTop w:val="0"/>
          <w:marBottom w:val="0"/>
          <w:divBdr>
            <w:top w:val="none" w:sz="0" w:space="0" w:color="auto"/>
            <w:left w:val="none" w:sz="0" w:space="0" w:color="auto"/>
            <w:bottom w:val="none" w:sz="0" w:space="0" w:color="auto"/>
            <w:right w:val="none" w:sz="0" w:space="0" w:color="auto"/>
          </w:divBdr>
        </w:div>
        <w:div w:id="344064822">
          <w:marLeft w:val="640"/>
          <w:marRight w:val="0"/>
          <w:marTop w:val="0"/>
          <w:marBottom w:val="0"/>
          <w:divBdr>
            <w:top w:val="none" w:sz="0" w:space="0" w:color="auto"/>
            <w:left w:val="none" w:sz="0" w:space="0" w:color="auto"/>
            <w:bottom w:val="none" w:sz="0" w:space="0" w:color="auto"/>
            <w:right w:val="none" w:sz="0" w:space="0" w:color="auto"/>
          </w:divBdr>
        </w:div>
        <w:div w:id="1155956719">
          <w:marLeft w:val="640"/>
          <w:marRight w:val="0"/>
          <w:marTop w:val="0"/>
          <w:marBottom w:val="0"/>
          <w:divBdr>
            <w:top w:val="none" w:sz="0" w:space="0" w:color="auto"/>
            <w:left w:val="none" w:sz="0" w:space="0" w:color="auto"/>
            <w:bottom w:val="none" w:sz="0" w:space="0" w:color="auto"/>
            <w:right w:val="none" w:sz="0" w:space="0" w:color="auto"/>
          </w:divBdr>
        </w:div>
        <w:div w:id="1341588400">
          <w:marLeft w:val="640"/>
          <w:marRight w:val="0"/>
          <w:marTop w:val="0"/>
          <w:marBottom w:val="0"/>
          <w:divBdr>
            <w:top w:val="none" w:sz="0" w:space="0" w:color="auto"/>
            <w:left w:val="none" w:sz="0" w:space="0" w:color="auto"/>
            <w:bottom w:val="none" w:sz="0" w:space="0" w:color="auto"/>
            <w:right w:val="none" w:sz="0" w:space="0" w:color="auto"/>
          </w:divBdr>
        </w:div>
        <w:div w:id="325474041">
          <w:marLeft w:val="640"/>
          <w:marRight w:val="0"/>
          <w:marTop w:val="0"/>
          <w:marBottom w:val="0"/>
          <w:divBdr>
            <w:top w:val="none" w:sz="0" w:space="0" w:color="auto"/>
            <w:left w:val="none" w:sz="0" w:space="0" w:color="auto"/>
            <w:bottom w:val="none" w:sz="0" w:space="0" w:color="auto"/>
            <w:right w:val="none" w:sz="0" w:space="0" w:color="auto"/>
          </w:divBdr>
        </w:div>
        <w:div w:id="1500194242">
          <w:marLeft w:val="640"/>
          <w:marRight w:val="0"/>
          <w:marTop w:val="0"/>
          <w:marBottom w:val="0"/>
          <w:divBdr>
            <w:top w:val="none" w:sz="0" w:space="0" w:color="auto"/>
            <w:left w:val="none" w:sz="0" w:space="0" w:color="auto"/>
            <w:bottom w:val="none" w:sz="0" w:space="0" w:color="auto"/>
            <w:right w:val="none" w:sz="0" w:space="0" w:color="auto"/>
          </w:divBdr>
        </w:div>
        <w:div w:id="1511525390">
          <w:marLeft w:val="640"/>
          <w:marRight w:val="0"/>
          <w:marTop w:val="0"/>
          <w:marBottom w:val="0"/>
          <w:divBdr>
            <w:top w:val="none" w:sz="0" w:space="0" w:color="auto"/>
            <w:left w:val="none" w:sz="0" w:space="0" w:color="auto"/>
            <w:bottom w:val="none" w:sz="0" w:space="0" w:color="auto"/>
            <w:right w:val="none" w:sz="0" w:space="0" w:color="auto"/>
          </w:divBdr>
        </w:div>
        <w:div w:id="606426754">
          <w:marLeft w:val="640"/>
          <w:marRight w:val="0"/>
          <w:marTop w:val="0"/>
          <w:marBottom w:val="0"/>
          <w:divBdr>
            <w:top w:val="none" w:sz="0" w:space="0" w:color="auto"/>
            <w:left w:val="none" w:sz="0" w:space="0" w:color="auto"/>
            <w:bottom w:val="none" w:sz="0" w:space="0" w:color="auto"/>
            <w:right w:val="none" w:sz="0" w:space="0" w:color="auto"/>
          </w:divBdr>
        </w:div>
        <w:div w:id="778649711">
          <w:marLeft w:val="640"/>
          <w:marRight w:val="0"/>
          <w:marTop w:val="0"/>
          <w:marBottom w:val="0"/>
          <w:divBdr>
            <w:top w:val="none" w:sz="0" w:space="0" w:color="auto"/>
            <w:left w:val="none" w:sz="0" w:space="0" w:color="auto"/>
            <w:bottom w:val="none" w:sz="0" w:space="0" w:color="auto"/>
            <w:right w:val="none" w:sz="0" w:space="0" w:color="auto"/>
          </w:divBdr>
        </w:div>
      </w:divsChild>
    </w:div>
    <w:div w:id="1046948582">
      <w:bodyDiv w:val="1"/>
      <w:marLeft w:val="0"/>
      <w:marRight w:val="0"/>
      <w:marTop w:val="0"/>
      <w:marBottom w:val="0"/>
      <w:divBdr>
        <w:top w:val="none" w:sz="0" w:space="0" w:color="auto"/>
        <w:left w:val="none" w:sz="0" w:space="0" w:color="auto"/>
        <w:bottom w:val="none" w:sz="0" w:space="0" w:color="auto"/>
        <w:right w:val="none" w:sz="0" w:space="0" w:color="auto"/>
      </w:divBdr>
      <w:divsChild>
        <w:div w:id="616260396">
          <w:marLeft w:val="640"/>
          <w:marRight w:val="0"/>
          <w:marTop w:val="0"/>
          <w:marBottom w:val="0"/>
          <w:divBdr>
            <w:top w:val="none" w:sz="0" w:space="0" w:color="auto"/>
            <w:left w:val="none" w:sz="0" w:space="0" w:color="auto"/>
            <w:bottom w:val="none" w:sz="0" w:space="0" w:color="auto"/>
            <w:right w:val="none" w:sz="0" w:space="0" w:color="auto"/>
          </w:divBdr>
        </w:div>
        <w:div w:id="2009138062">
          <w:marLeft w:val="640"/>
          <w:marRight w:val="0"/>
          <w:marTop w:val="0"/>
          <w:marBottom w:val="0"/>
          <w:divBdr>
            <w:top w:val="none" w:sz="0" w:space="0" w:color="auto"/>
            <w:left w:val="none" w:sz="0" w:space="0" w:color="auto"/>
            <w:bottom w:val="none" w:sz="0" w:space="0" w:color="auto"/>
            <w:right w:val="none" w:sz="0" w:space="0" w:color="auto"/>
          </w:divBdr>
        </w:div>
        <w:div w:id="1679117522">
          <w:marLeft w:val="640"/>
          <w:marRight w:val="0"/>
          <w:marTop w:val="0"/>
          <w:marBottom w:val="0"/>
          <w:divBdr>
            <w:top w:val="none" w:sz="0" w:space="0" w:color="auto"/>
            <w:left w:val="none" w:sz="0" w:space="0" w:color="auto"/>
            <w:bottom w:val="none" w:sz="0" w:space="0" w:color="auto"/>
            <w:right w:val="none" w:sz="0" w:space="0" w:color="auto"/>
          </w:divBdr>
        </w:div>
        <w:div w:id="278419324">
          <w:marLeft w:val="640"/>
          <w:marRight w:val="0"/>
          <w:marTop w:val="0"/>
          <w:marBottom w:val="0"/>
          <w:divBdr>
            <w:top w:val="none" w:sz="0" w:space="0" w:color="auto"/>
            <w:left w:val="none" w:sz="0" w:space="0" w:color="auto"/>
            <w:bottom w:val="none" w:sz="0" w:space="0" w:color="auto"/>
            <w:right w:val="none" w:sz="0" w:space="0" w:color="auto"/>
          </w:divBdr>
        </w:div>
        <w:div w:id="1760173354">
          <w:marLeft w:val="640"/>
          <w:marRight w:val="0"/>
          <w:marTop w:val="0"/>
          <w:marBottom w:val="0"/>
          <w:divBdr>
            <w:top w:val="none" w:sz="0" w:space="0" w:color="auto"/>
            <w:left w:val="none" w:sz="0" w:space="0" w:color="auto"/>
            <w:bottom w:val="none" w:sz="0" w:space="0" w:color="auto"/>
            <w:right w:val="none" w:sz="0" w:space="0" w:color="auto"/>
          </w:divBdr>
        </w:div>
        <w:div w:id="161237001">
          <w:marLeft w:val="640"/>
          <w:marRight w:val="0"/>
          <w:marTop w:val="0"/>
          <w:marBottom w:val="0"/>
          <w:divBdr>
            <w:top w:val="none" w:sz="0" w:space="0" w:color="auto"/>
            <w:left w:val="none" w:sz="0" w:space="0" w:color="auto"/>
            <w:bottom w:val="none" w:sz="0" w:space="0" w:color="auto"/>
            <w:right w:val="none" w:sz="0" w:space="0" w:color="auto"/>
          </w:divBdr>
        </w:div>
        <w:div w:id="1583219824">
          <w:marLeft w:val="640"/>
          <w:marRight w:val="0"/>
          <w:marTop w:val="0"/>
          <w:marBottom w:val="0"/>
          <w:divBdr>
            <w:top w:val="none" w:sz="0" w:space="0" w:color="auto"/>
            <w:left w:val="none" w:sz="0" w:space="0" w:color="auto"/>
            <w:bottom w:val="none" w:sz="0" w:space="0" w:color="auto"/>
            <w:right w:val="none" w:sz="0" w:space="0" w:color="auto"/>
          </w:divBdr>
        </w:div>
        <w:div w:id="411125267">
          <w:marLeft w:val="640"/>
          <w:marRight w:val="0"/>
          <w:marTop w:val="0"/>
          <w:marBottom w:val="0"/>
          <w:divBdr>
            <w:top w:val="none" w:sz="0" w:space="0" w:color="auto"/>
            <w:left w:val="none" w:sz="0" w:space="0" w:color="auto"/>
            <w:bottom w:val="none" w:sz="0" w:space="0" w:color="auto"/>
            <w:right w:val="none" w:sz="0" w:space="0" w:color="auto"/>
          </w:divBdr>
        </w:div>
        <w:div w:id="1438669925">
          <w:marLeft w:val="640"/>
          <w:marRight w:val="0"/>
          <w:marTop w:val="0"/>
          <w:marBottom w:val="0"/>
          <w:divBdr>
            <w:top w:val="none" w:sz="0" w:space="0" w:color="auto"/>
            <w:left w:val="none" w:sz="0" w:space="0" w:color="auto"/>
            <w:bottom w:val="none" w:sz="0" w:space="0" w:color="auto"/>
            <w:right w:val="none" w:sz="0" w:space="0" w:color="auto"/>
          </w:divBdr>
        </w:div>
        <w:div w:id="1518419453">
          <w:marLeft w:val="640"/>
          <w:marRight w:val="0"/>
          <w:marTop w:val="0"/>
          <w:marBottom w:val="0"/>
          <w:divBdr>
            <w:top w:val="none" w:sz="0" w:space="0" w:color="auto"/>
            <w:left w:val="none" w:sz="0" w:space="0" w:color="auto"/>
            <w:bottom w:val="none" w:sz="0" w:space="0" w:color="auto"/>
            <w:right w:val="none" w:sz="0" w:space="0" w:color="auto"/>
          </w:divBdr>
        </w:div>
        <w:div w:id="1690908549">
          <w:marLeft w:val="640"/>
          <w:marRight w:val="0"/>
          <w:marTop w:val="0"/>
          <w:marBottom w:val="0"/>
          <w:divBdr>
            <w:top w:val="none" w:sz="0" w:space="0" w:color="auto"/>
            <w:left w:val="none" w:sz="0" w:space="0" w:color="auto"/>
            <w:bottom w:val="none" w:sz="0" w:space="0" w:color="auto"/>
            <w:right w:val="none" w:sz="0" w:space="0" w:color="auto"/>
          </w:divBdr>
        </w:div>
        <w:div w:id="1839541799">
          <w:marLeft w:val="640"/>
          <w:marRight w:val="0"/>
          <w:marTop w:val="0"/>
          <w:marBottom w:val="0"/>
          <w:divBdr>
            <w:top w:val="none" w:sz="0" w:space="0" w:color="auto"/>
            <w:left w:val="none" w:sz="0" w:space="0" w:color="auto"/>
            <w:bottom w:val="none" w:sz="0" w:space="0" w:color="auto"/>
            <w:right w:val="none" w:sz="0" w:space="0" w:color="auto"/>
          </w:divBdr>
        </w:div>
        <w:div w:id="682173987">
          <w:marLeft w:val="640"/>
          <w:marRight w:val="0"/>
          <w:marTop w:val="0"/>
          <w:marBottom w:val="0"/>
          <w:divBdr>
            <w:top w:val="none" w:sz="0" w:space="0" w:color="auto"/>
            <w:left w:val="none" w:sz="0" w:space="0" w:color="auto"/>
            <w:bottom w:val="none" w:sz="0" w:space="0" w:color="auto"/>
            <w:right w:val="none" w:sz="0" w:space="0" w:color="auto"/>
          </w:divBdr>
        </w:div>
        <w:div w:id="1376735670">
          <w:marLeft w:val="640"/>
          <w:marRight w:val="0"/>
          <w:marTop w:val="0"/>
          <w:marBottom w:val="0"/>
          <w:divBdr>
            <w:top w:val="none" w:sz="0" w:space="0" w:color="auto"/>
            <w:left w:val="none" w:sz="0" w:space="0" w:color="auto"/>
            <w:bottom w:val="none" w:sz="0" w:space="0" w:color="auto"/>
            <w:right w:val="none" w:sz="0" w:space="0" w:color="auto"/>
          </w:divBdr>
        </w:div>
        <w:div w:id="1979527115">
          <w:marLeft w:val="640"/>
          <w:marRight w:val="0"/>
          <w:marTop w:val="0"/>
          <w:marBottom w:val="0"/>
          <w:divBdr>
            <w:top w:val="none" w:sz="0" w:space="0" w:color="auto"/>
            <w:left w:val="none" w:sz="0" w:space="0" w:color="auto"/>
            <w:bottom w:val="none" w:sz="0" w:space="0" w:color="auto"/>
            <w:right w:val="none" w:sz="0" w:space="0" w:color="auto"/>
          </w:divBdr>
        </w:div>
        <w:div w:id="1934362162">
          <w:marLeft w:val="640"/>
          <w:marRight w:val="0"/>
          <w:marTop w:val="0"/>
          <w:marBottom w:val="0"/>
          <w:divBdr>
            <w:top w:val="none" w:sz="0" w:space="0" w:color="auto"/>
            <w:left w:val="none" w:sz="0" w:space="0" w:color="auto"/>
            <w:bottom w:val="none" w:sz="0" w:space="0" w:color="auto"/>
            <w:right w:val="none" w:sz="0" w:space="0" w:color="auto"/>
          </w:divBdr>
        </w:div>
        <w:div w:id="546723496">
          <w:marLeft w:val="640"/>
          <w:marRight w:val="0"/>
          <w:marTop w:val="0"/>
          <w:marBottom w:val="0"/>
          <w:divBdr>
            <w:top w:val="none" w:sz="0" w:space="0" w:color="auto"/>
            <w:left w:val="none" w:sz="0" w:space="0" w:color="auto"/>
            <w:bottom w:val="none" w:sz="0" w:space="0" w:color="auto"/>
            <w:right w:val="none" w:sz="0" w:space="0" w:color="auto"/>
          </w:divBdr>
        </w:div>
        <w:div w:id="1304195355">
          <w:marLeft w:val="640"/>
          <w:marRight w:val="0"/>
          <w:marTop w:val="0"/>
          <w:marBottom w:val="0"/>
          <w:divBdr>
            <w:top w:val="none" w:sz="0" w:space="0" w:color="auto"/>
            <w:left w:val="none" w:sz="0" w:space="0" w:color="auto"/>
            <w:bottom w:val="none" w:sz="0" w:space="0" w:color="auto"/>
            <w:right w:val="none" w:sz="0" w:space="0" w:color="auto"/>
          </w:divBdr>
        </w:div>
        <w:div w:id="1369064391">
          <w:marLeft w:val="640"/>
          <w:marRight w:val="0"/>
          <w:marTop w:val="0"/>
          <w:marBottom w:val="0"/>
          <w:divBdr>
            <w:top w:val="none" w:sz="0" w:space="0" w:color="auto"/>
            <w:left w:val="none" w:sz="0" w:space="0" w:color="auto"/>
            <w:bottom w:val="none" w:sz="0" w:space="0" w:color="auto"/>
            <w:right w:val="none" w:sz="0" w:space="0" w:color="auto"/>
          </w:divBdr>
        </w:div>
        <w:div w:id="365301385">
          <w:marLeft w:val="640"/>
          <w:marRight w:val="0"/>
          <w:marTop w:val="0"/>
          <w:marBottom w:val="0"/>
          <w:divBdr>
            <w:top w:val="none" w:sz="0" w:space="0" w:color="auto"/>
            <w:left w:val="none" w:sz="0" w:space="0" w:color="auto"/>
            <w:bottom w:val="none" w:sz="0" w:space="0" w:color="auto"/>
            <w:right w:val="none" w:sz="0" w:space="0" w:color="auto"/>
          </w:divBdr>
        </w:div>
        <w:div w:id="79789375">
          <w:marLeft w:val="640"/>
          <w:marRight w:val="0"/>
          <w:marTop w:val="0"/>
          <w:marBottom w:val="0"/>
          <w:divBdr>
            <w:top w:val="none" w:sz="0" w:space="0" w:color="auto"/>
            <w:left w:val="none" w:sz="0" w:space="0" w:color="auto"/>
            <w:bottom w:val="none" w:sz="0" w:space="0" w:color="auto"/>
            <w:right w:val="none" w:sz="0" w:space="0" w:color="auto"/>
          </w:divBdr>
        </w:div>
        <w:div w:id="654458860">
          <w:marLeft w:val="640"/>
          <w:marRight w:val="0"/>
          <w:marTop w:val="0"/>
          <w:marBottom w:val="0"/>
          <w:divBdr>
            <w:top w:val="none" w:sz="0" w:space="0" w:color="auto"/>
            <w:left w:val="none" w:sz="0" w:space="0" w:color="auto"/>
            <w:bottom w:val="none" w:sz="0" w:space="0" w:color="auto"/>
            <w:right w:val="none" w:sz="0" w:space="0" w:color="auto"/>
          </w:divBdr>
        </w:div>
        <w:div w:id="93213820">
          <w:marLeft w:val="640"/>
          <w:marRight w:val="0"/>
          <w:marTop w:val="0"/>
          <w:marBottom w:val="0"/>
          <w:divBdr>
            <w:top w:val="none" w:sz="0" w:space="0" w:color="auto"/>
            <w:left w:val="none" w:sz="0" w:space="0" w:color="auto"/>
            <w:bottom w:val="none" w:sz="0" w:space="0" w:color="auto"/>
            <w:right w:val="none" w:sz="0" w:space="0" w:color="auto"/>
          </w:divBdr>
        </w:div>
        <w:div w:id="867066042">
          <w:marLeft w:val="640"/>
          <w:marRight w:val="0"/>
          <w:marTop w:val="0"/>
          <w:marBottom w:val="0"/>
          <w:divBdr>
            <w:top w:val="none" w:sz="0" w:space="0" w:color="auto"/>
            <w:left w:val="none" w:sz="0" w:space="0" w:color="auto"/>
            <w:bottom w:val="none" w:sz="0" w:space="0" w:color="auto"/>
            <w:right w:val="none" w:sz="0" w:space="0" w:color="auto"/>
          </w:divBdr>
        </w:div>
        <w:div w:id="664817604">
          <w:marLeft w:val="640"/>
          <w:marRight w:val="0"/>
          <w:marTop w:val="0"/>
          <w:marBottom w:val="0"/>
          <w:divBdr>
            <w:top w:val="none" w:sz="0" w:space="0" w:color="auto"/>
            <w:left w:val="none" w:sz="0" w:space="0" w:color="auto"/>
            <w:bottom w:val="none" w:sz="0" w:space="0" w:color="auto"/>
            <w:right w:val="none" w:sz="0" w:space="0" w:color="auto"/>
          </w:divBdr>
        </w:div>
        <w:div w:id="1260258962">
          <w:marLeft w:val="640"/>
          <w:marRight w:val="0"/>
          <w:marTop w:val="0"/>
          <w:marBottom w:val="0"/>
          <w:divBdr>
            <w:top w:val="none" w:sz="0" w:space="0" w:color="auto"/>
            <w:left w:val="none" w:sz="0" w:space="0" w:color="auto"/>
            <w:bottom w:val="none" w:sz="0" w:space="0" w:color="auto"/>
            <w:right w:val="none" w:sz="0" w:space="0" w:color="auto"/>
          </w:divBdr>
        </w:div>
        <w:div w:id="2097510707">
          <w:marLeft w:val="640"/>
          <w:marRight w:val="0"/>
          <w:marTop w:val="0"/>
          <w:marBottom w:val="0"/>
          <w:divBdr>
            <w:top w:val="none" w:sz="0" w:space="0" w:color="auto"/>
            <w:left w:val="none" w:sz="0" w:space="0" w:color="auto"/>
            <w:bottom w:val="none" w:sz="0" w:space="0" w:color="auto"/>
            <w:right w:val="none" w:sz="0" w:space="0" w:color="auto"/>
          </w:divBdr>
        </w:div>
        <w:div w:id="1381203417">
          <w:marLeft w:val="640"/>
          <w:marRight w:val="0"/>
          <w:marTop w:val="0"/>
          <w:marBottom w:val="0"/>
          <w:divBdr>
            <w:top w:val="none" w:sz="0" w:space="0" w:color="auto"/>
            <w:left w:val="none" w:sz="0" w:space="0" w:color="auto"/>
            <w:bottom w:val="none" w:sz="0" w:space="0" w:color="auto"/>
            <w:right w:val="none" w:sz="0" w:space="0" w:color="auto"/>
          </w:divBdr>
        </w:div>
        <w:div w:id="673149398">
          <w:marLeft w:val="640"/>
          <w:marRight w:val="0"/>
          <w:marTop w:val="0"/>
          <w:marBottom w:val="0"/>
          <w:divBdr>
            <w:top w:val="none" w:sz="0" w:space="0" w:color="auto"/>
            <w:left w:val="none" w:sz="0" w:space="0" w:color="auto"/>
            <w:bottom w:val="none" w:sz="0" w:space="0" w:color="auto"/>
            <w:right w:val="none" w:sz="0" w:space="0" w:color="auto"/>
          </w:divBdr>
        </w:div>
        <w:div w:id="1111587356">
          <w:marLeft w:val="640"/>
          <w:marRight w:val="0"/>
          <w:marTop w:val="0"/>
          <w:marBottom w:val="0"/>
          <w:divBdr>
            <w:top w:val="none" w:sz="0" w:space="0" w:color="auto"/>
            <w:left w:val="none" w:sz="0" w:space="0" w:color="auto"/>
            <w:bottom w:val="none" w:sz="0" w:space="0" w:color="auto"/>
            <w:right w:val="none" w:sz="0" w:space="0" w:color="auto"/>
          </w:divBdr>
        </w:div>
        <w:div w:id="1349214608">
          <w:marLeft w:val="640"/>
          <w:marRight w:val="0"/>
          <w:marTop w:val="0"/>
          <w:marBottom w:val="0"/>
          <w:divBdr>
            <w:top w:val="none" w:sz="0" w:space="0" w:color="auto"/>
            <w:left w:val="none" w:sz="0" w:space="0" w:color="auto"/>
            <w:bottom w:val="none" w:sz="0" w:space="0" w:color="auto"/>
            <w:right w:val="none" w:sz="0" w:space="0" w:color="auto"/>
          </w:divBdr>
        </w:div>
        <w:div w:id="1116602663">
          <w:marLeft w:val="640"/>
          <w:marRight w:val="0"/>
          <w:marTop w:val="0"/>
          <w:marBottom w:val="0"/>
          <w:divBdr>
            <w:top w:val="none" w:sz="0" w:space="0" w:color="auto"/>
            <w:left w:val="none" w:sz="0" w:space="0" w:color="auto"/>
            <w:bottom w:val="none" w:sz="0" w:space="0" w:color="auto"/>
            <w:right w:val="none" w:sz="0" w:space="0" w:color="auto"/>
          </w:divBdr>
        </w:div>
        <w:div w:id="980772118">
          <w:marLeft w:val="640"/>
          <w:marRight w:val="0"/>
          <w:marTop w:val="0"/>
          <w:marBottom w:val="0"/>
          <w:divBdr>
            <w:top w:val="none" w:sz="0" w:space="0" w:color="auto"/>
            <w:left w:val="none" w:sz="0" w:space="0" w:color="auto"/>
            <w:bottom w:val="none" w:sz="0" w:space="0" w:color="auto"/>
            <w:right w:val="none" w:sz="0" w:space="0" w:color="auto"/>
          </w:divBdr>
        </w:div>
        <w:div w:id="691810109">
          <w:marLeft w:val="640"/>
          <w:marRight w:val="0"/>
          <w:marTop w:val="0"/>
          <w:marBottom w:val="0"/>
          <w:divBdr>
            <w:top w:val="none" w:sz="0" w:space="0" w:color="auto"/>
            <w:left w:val="none" w:sz="0" w:space="0" w:color="auto"/>
            <w:bottom w:val="none" w:sz="0" w:space="0" w:color="auto"/>
            <w:right w:val="none" w:sz="0" w:space="0" w:color="auto"/>
          </w:divBdr>
        </w:div>
        <w:div w:id="775172525">
          <w:marLeft w:val="640"/>
          <w:marRight w:val="0"/>
          <w:marTop w:val="0"/>
          <w:marBottom w:val="0"/>
          <w:divBdr>
            <w:top w:val="none" w:sz="0" w:space="0" w:color="auto"/>
            <w:left w:val="none" w:sz="0" w:space="0" w:color="auto"/>
            <w:bottom w:val="none" w:sz="0" w:space="0" w:color="auto"/>
            <w:right w:val="none" w:sz="0" w:space="0" w:color="auto"/>
          </w:divBdr>
        </w:div>
        <w:div w:id="777454699">
          <w:marLeft w:val="640"/>
          <w:marRight w:val="0"/>
          <w:marTop w:val="0"/>
          <w:marBottom w:val="0"/>
          <w:divBdr>
            <w:top w:val="none" w:sz="0" w:space="0" w:color="auto"/>
            <w:left w:val="none" w:sz="0" w:space="0" w:color="auto"/>
            <w:bottom w:val="none" w:sz="0" w:space="0" w:color="auto"/>
            <w:right w:val="none" w:sz="0" w:space="0" w:color="auto"/>
          </w:divBdr>
        </w:div>
        <w:div w:id="855577782">
          <w:marLeft w:val="640"/>
          <w:marRight w:val="0"/>
          <w:marTop w:val="0"/>
          <w:marBottom w:val="0"/>
          <w:divBdr>
            <w:top w:val="none" w:sz="0" w:space="0" w:color="auto"/>
            <w:left w:val="none" w:sz="0" w:space="0" w:color="auto"/>
            <w:bottom w:val="none" w:sz="0" w:space="0" w:color="auto"/>
            <w:right w:val="none" w:sz="0" w:space="0" w:color="auto"/>
          </w:divBdr>
        </w:div>
        <w:div w:id="1626696421">
          <w:marLeft w:val="640"/>
          <w:marRight w:val="0"/>
          <w:marTop w:val="0"/>
          <w:marBottom w:val="0"/>
          <w:divBdr>
            <w:top w:val="none" w:sz="0" w:space="0" w:color="auto"/>
            <w:left w:val="none" w:sz="0" w:space="0" w:color="auto"/>
            <w:bottom w:val="none" w:sz="0" w:space="0" w:color="auto"/>
            <w:right w:val="none" w:sz="0" w:space="0" w:color="auto"/>
          </w:divBdr>
        </w:div>
        <w:div w:id="1202784769">
          <w:marLeft w:val="640"/>
          <w:marRight w:val="0"/>
          <w:marTop w:val="0"/>
          <w:marBottom w:val="0"/>
          <w:divBdr>
            <w:top w:val="none" w:sz="0" w:space="0" w:color="auto"/>
            <w:left w:val="none" w:sz="0" w:space="0" w:color="auto"/>
            <w:bottom w:val="none" w:sz="0" w:space="0" w:color="auto"/>
            <w:right w:val="none" w:sz="0" w:space="0" w:color="auto"/>
          </w:divBdr>
        </w:div>
        <w:div w:id="1537110866">
          <w:marLeft w:val="640"/>
          <w:marRight w:val="0"/>
          <w:marTop w:val="0"/>
          <w:marBottom w:val="0"/>
          <w:divBdr>
            <w:top w:val="none" w:sz="0" w:space="0" w:color="auto"/>
            <w:left w:val="none" w:sz="0" w:space="0" w:color="auto"/>
            <w:bottom w:val="none" w:sz="0" w:space="0" w:color="auto"/>
            <w:right w:val="none" w:sz="0" w:space="0" w:color="auto"/>
          </w:divBdr>
        </w:div>
        <w:div w:id="1263032119">
          <w:marLeft w:val="640"/>
          <w:marRight w:val="0"/>
          <w:marTop w:val="0"/>
          <w:marBottom w:val="0"/>
          <w:divBdr>
            <w:top w:val="none" w:sz="0" w:space="0" w:color="auto"/>
            <w:left w:val="none" w:sz="0" w:space="0" w:color="auto"/>
            <w:bottom w:val="none" w:sz="0" w:space="0" w:color="auto"/>
            <w:right w:val="none" w:sz="0" w:space="0" w:color="auto"/>
          </w:divBdr>
        </w:div>
        <w:div w:id="89618734">
          <w:marLeft w:val="640"/>
          <w:marRight w:val="0"/>
          <w:marTop w:val="0"/>
          <w:marBottom w:val="0"/>
          <w:divBdr>
            <w:top w:val="none" w:sz="0" w:space="0" w:color="auto"/>
            <w:left w:val="none" w:sz="0" w:space="0" w:color="auto"/>
            <w:bottom w:val="none" w:sz="0" w:space="0" w:color="auto"/>
            <w:right w:val="none" w:sz="0" w:space="0" w:color="auto"/>
          </w:divBdr>
        </w:div>
        <w:div w:id="169151020">
          <w:marLeft w:val="640"/>
          <w:marRight w:val="0"/>
          <w:marTop w:val="0"/>
          <w:marBottom w:val="0"/>
          <w:divBdr>
            <w:top w:val="none" w:sz="0" w:space="0" w:color="auto"/>
            <w:left w:val="none" w:sz="0" w:space="0" w:color="auto"/>
            <w:bottom w:val="none" w:sz="0" w:space="0" w:color="auto"/>
            <w:right w:val="none" w:sz="0" w:space="0" w:color="auto"/>
          </w:divBdr>
        </w:div>
        <w:div w:id="2006780023">
          <w:marLeft w:val="640"/>
          <w:marRight w:val="0"/>
          <w:marTop w:val="0"/>
          <w:marBottom w:val="0"/>
          <w:divBdr>
            <w:top w:val="none" w:sz="0" w:space="0" w:color="auto"/>
            <w:left w:val="none" w:sz="0" w:space="0" w:color="auto"/>
            <w:bottom w:val="none" w:sz="0" w:space="0" w:color="auto"/>
            <w:right w:val="none" w:sz="0" w:space="0" w:color="auto"/>
          </w:divBdr>
        </w:div>
        <w:div w:id="982080028">
          <w:marLeft w:val="640"/>
          <w:marRight w:val="0"/>
          <w:marTop w:val="0"/>
          <w:marBottom w:val="0"/>
          <w:divBdr>
            <w:top w:val="none" w:sz="0" w:space="0" w:color="auto"/>
            <w:left w:val="none" w:sz="0" w:space="0" w:color="auto"/>
            <w:bottom w:val="none" w:sz="0" w:space="0" w:color="auto"/>
            <w:right w:val="none" w:sz="0" w:space="0" w:color="auto"/>
          </w:divBdr>
        </w:div>
        <w:div w:id="1747339047">
          <w:marLeft w:val="640"/>
          <w:marRight w:val="0"/>
          <w:marTop w:val="0"/>
          <w:marBottom w:val="0"/>
          <w:divBdr>
            <w:top w:val="none" w:sz="0" w:space="0" w:color="auto"/>
            <w:left w:val="none" w:sz="0" w:space="0" w:color="auto"/>
            <w:bottom w:val="none" w:sz="0" w:space="0" w:color="auto"/>
            <w:right w:val="none" w:sz="0" w:space="0" w:color="auto"/>
          </w:divBdr>
        </w:div>
        <w:div w:id="2015839000">
          <w:marLeft w:val="640"/>
          <w:marRight w:val="0"/>
          <w:marTop w:val="0"/>
          <w:marBottom w:val="0"/>
          <w:divBdr>
            <w:top w:val="none" w:sz="0" w:space="0" w:color="auto"/>
            <w:left w:val="none" w:sz="0" w:space="0" w:color="auto"/>
            <w:bottom w:val="none" w:sz="0" w:space="0" w:color="auto"/>
            <w:right w:val="none" w:sz="0" w:space="0" w:color="auto"/>
          </w:divBdr>
        </w:div>
        <w:div w:id="1166936657">
          <w:marLeft w:val="640"/>
          <w:marRight w:val="0"/>
          <w:marTop w:val="0"/>
          <w:marBottom w:val="0"/>
          <w:divBdr>
            <w:top w:val="none" w:sz="0" w:space="0" w:color="auto"/>
            <w:left w:val="none" w:sz="0" w:space="0" w:color="auto"/>
            <w:bottom w:val="none" w:sz="0" w:space="0" w:color="auto"/>
            <w:right w:val="none" w:sz="0" w:space="0" w:color="auto"/>
          </w:divBdr>
        </w:div>
        <w:div w:id="1480266063">
          <w:marLeft w:val="640"/>
          <w:marRight w:val="0"/>
          <w:marTop w:val="0"/>
          <w:marBottom w:val="0"/>
          <w:divBdr>
            <w:top w:val="none" w:sz="0" w:space="0" w:color="auto"/>
            <w:left w:val="none" w:sz="0" w:space="0" w:color="auto"/>
            <w:bottom w:val="none" w:sz="0" w:space="0" w:color="auto"/>
            <w:right w:val="none" w:sz="0" w:space="0" w:color="auto"/>
          </w:divBdr>
        </w:div>
        <w:div w:id="2074619553">
          <w:marLeft w:val="640"/>
          <w:marRight w:val="0"/>
          <w:marTop w:val="0"/>
          <w:marBottom w:val="0"/>
          <w:divBdr>
            <w:top w:val="none" w:sz="0" w:space="0" w:color="auto"/>
            <w:left w:val="none" w:sz="0" w:space="0" w:color="auto"/>
            <w:bottom w:val="none" w:sz="0" w:space="0" w:color="auto"/>
            <w:right w:val="none" w:sz="0" w:space="0" w:color="auto"/>
          </w:divBdr>
        </w:div>
        <w:div w:id="886113024">
          <w:marLeft w:val="640"/>
          <w:marRight w:val="0"/>
          <w:marTop w:val="0"/>
          <w:marBottom w:val="0"/>
          <w:divBdr>
            <w:top w:val="none" w:sz="0" w:space="0" w:color="auto"/>
            <w:left w:val="none" w:sz="0" w:space="0" w:color="auto"/>
            <w:bottom w:val="none" w:sz="0" w:space="0" w:color="auto"/>
            <w:right w:val="none" w:sz="0" w:space="0" w:color="auto"/>
          </w:divBdr>
        </w:div>
        <w:div w:id="2081518397">
          <w:marLeft w:val="640"/>
          <w:marRight w:val="0"/>
          <w:marTop w:val="0"/>
          <w:marBottom w:val="0"/>
          <w:divBdr>
            <w:top w:val="none" w:sz="0" w:space="0" w:color="auto"/>
            <w:left w:val="none" w:sz="0" w:space="0" w:color="auto"/>
            <w:bottom w:val="none" w:sz="0" w:space="0" w:color="auto"/>
            <w:right w:val="none" w:sz="0" w:space="0" w:color="auto"/>
          </w:divBdr>
        </w:div>
        <w:div w:id="475151413">
          <w:marLeft w:val="640"/>
          <w:marRight w:val="0"/>
          <w:marTop w:val="0"/>
          <w:marBottom w:val="0"/>
          <w:divBdr>
            <w:top w:val="none" w:sz="0" w:space="0" w:color="auto"/>
            <w:left w:val="none" w:sz="0" w:space="0" w:color="auto"/>
            <w:bottom w:val="none" w:sz="0" w:space="0" w:color="auto"/>
            <w:right w:val="none" w:sz="0" w:space="0" w:color="auto"/>
          </w:divBdr>
        </w:div>
        <w:div w:id="1186676586">
          <w:marLeft w:val="640"/>
          <w:marRight w:val="0"/>
          <w:marTop w:val="0"/>
          <w:marBottom w:val="0"/>
          <w:divBdr>
            <w:top w:val="none" w:sz="0" w:space="0" w:color="auto"/>
            <w:left w:val="none" w:sz="0" w:space="0" w:color="auto"/>
            <w:bottom w:val="none" w:sz="0" w:space="0" w:color="auto"/>
            <w:right w:val="none" w:sz="0" w:space="0" w:color="auto"/>
          </w:divBdr>
        </w:div>
        <w:div w:id="1163230909">
          <w:marLeft w:val="640"/>
          <w:marRight w:val="0"/>
          <w:marTop w:val="0"/>
          <w:marBottom w:val="0"/>
          <w:divBdr>
            <w:top w:val="none" w:sz="0" w:space="0" w:color="auto"/>
            <w:left w:val="none" w:sz="0" w:space="0" w:color="auto"/>
            <w:bottom w:val="none" w:sz="0" w:space="0" w:color="auto"/>
            <w:right w:val="none" w:sz="0" w:space="0" w:color="auto"/>
          </w:divBdr>
        </w:div>
        <w:div w:id="2051606426">
          <w:marLeft w:val="640"/>
          <w:marRight w:val="0"/>
          <w:marTop w:val="0"/>
          <w:marBottom w:val="0"/>
          <w:divBdr>
            <w:top w:val="none" w:sz="0" w:space="0" w:color="auto"/>
            <w:left w:val="none" w:sz="0" w:space="0" w:color="auto"/>
            <w:bottom w:val="none" w:sz="0" w:space="0" w:color="auto"/>
            <w:right w:val="none" w:sz="0" w:space="0" w:color="auto"/>
          </w:divBdr>
        </w:div>
        <w:div w:id="870193074">
          <w:marLeft w:val="640"/>
          <w:marRight w:val="0"/>
          <w:marTop w:val="0"/>
          <w:marBottom w:val="0"/>
          <w:divBdr>
            <w:top w:val="none" w:sz="0" w:space="0" w:color="auto"/>
            <w:left w:val="none" w:sz="0" w:space="0" w:color="auto"/>
            <w:bottom w:val="none" w:sz="0" w:space="0" w:color="auto"/>
            <w:right w:val="none" w:sz="0" w:space="0" w:color="auto"/>
          </w:divBdr>
        </w:div>
        <w:div w:id="1840071311">
          <w:marLeft w:val="640"/>
          <w:marRight w:val="0"/>
          <w:marTop w:val="0"/>
          <w:marBottom w:val="0"/>
          <w:divBdr>
            <w:top w:val="none" w:sz="0" w:space="0" w:color="auto"/>
            <w:left w:val="none" w:sz="0" w:space="0" w:color="auto"/>
            <w:bottom w:val="none" w:sz="0" w:space="0" w:color="auto"/>
            <w:right w:val="none" w:sz="0" w:space="0" w:color="auto"/>
          </w:divBdr>
        </w:div>
        <w:div w:id="1644315373">
          <w:marLeft w:val="640"/>
          <w:marRight w:val="0"/>
          <w:marTop w:val="0"/>
          <w:marBottom w:val="0"/>
          <w:divBdr>
            <w:top w:val="none" w:sz="0" w:space="0" w:color="auto"/>
            <w:left w:val="none" w:sz="0" w:space="0" w:color="auto"/>
            <w:bottom w:val="none" w:sz="0" w:space="0" w:color="auto"/>
            <w:right w:val="none" w:sz="0" w:space="0" w:color="auto"/>
          </w:divBdr>
        </w:div>
        <w:div w:id="1779060351">
          <w:marLeft w:val="640"/>
          <w:marRight w:val="0"/>
          <w:marTop w:val="0"/>
          <w:marBottom w:val="0"/>
          <w:divBdr>
            <w:top w:val="none" w:sz="0" w:space="0" w:color="auto"/>
            <w:left w:val="none" w:sz="0" w:space="0" w:color="auto"/>
            <w:bottom w:val="none" w:sz="0" w:space="0" w:color="auto"/>
            <w:right w:val="none" w:sz="0" w:space="0" w:color="auto"/>
          </w:divBdr>
        </w:div>
        <w:div w:id="770778001">
          <w:marLeft w:val="640"/>
          <w:marRight w:val="0"/>
          <w:marTop w:val="0"/>
          <w:marBottom w:val="0"/>
          <w:divBdr>
            <w:top w:val="none" w:sz="0" w:space="0" w:color="auto"/>
            <w:left w:val="none" w:sz="0" w:space="0" w:color="auto"/>
            <w:bottom w:val="none" w:sz="0" w:space="0" w:color="auto"/>
            <w:right w:val="none" w:sz="0" w:space="0" w:color="auto"/>
          </w:divBdr>
        </w:div>
        <w:div w:id="1972712431">
          <w:marLeft w:val="640"/>
          <w:marRight w:val="0"/>
          <w:marTop w:val="0"/>
          <w:marBottom w:val="0"/>
          <w:divBdr>
            <w:top w:val="none" w:sz="0" w:space="0" w:color="auto"/>
            <w:left w:val="none" w:sz="0" w:space="0" w:color="auto"/>
            <w:bottom w:val="none" w:sz="0" w:space="0" w:color="auto"/>
            <w:right w:val="none" w:sz="0" w:space="0" w:color="auto"/>
          </w:divBdr>
        </w:div>
        <w:div w:id="769474493">
          <w:marLeft w:val="640"/>
          <w:marRight w:val="0"/>
          <w:marTop w:val="0"/>
          <w:marBottom w:val="0"/>
          <w:divBdr>
            <w:top w:val="none" w:sz="0" w:space="0" w:color="auto"/>
            <w:left w:val="none" w:sz="0" w:space="0" w:color="auto"/>
            <w:bottom w:val="none" w:sz="0" w:space="0" w:color="auto"/>
            <w:right w:val="none" w:sz="0" w:space="0" w:color="auto"/>
          </w:divBdr>
        </w:div>
        <w:div w:id="1703357162">
          <w:marLeft w:val="640"/>
          <w:marRight w:val="0"/>
          <w:marTop w:val="0"/>
          <w:marBottom w:val="0"/>
          <w:divBdr>
            <w:top w:val="none" w:sz="0" w:space="0" w:color="auto"/>
            <w:left w:val="none" w:sz="0" w:space="0" w:color="auto"/>
            <w:bottom w:val="none" w:sz="0" w:space="0" w:color="auto"/>
            <w:right w:val="none" w:sz="0" w:space="0" w:color="auto"/>
          </w:divBdr>
        </w:div>
        <w:div w:id="374811189">
          <w:marLeft w:val="640"/>
          <w:marRight w:val="0"/>
          <w:marTop w:val="0"/>
          <w:marBottom w:val="0"/>
          <w:divBdr>
            <w:top w:val="none" w:sz="0" w:space="0" w:color="auto"/>
            <w:left w:val="none" w:sz="0" w:space="0" w:color="auto"/>
            <w:bottom w:val="none" w:sz="0" w:space="0" w:color="auto"/>
            <w:right w:val="none" w:sz="0" w:space="0" w:color="auto"/>
          </w:divBdr>
        </w:div>
        <w:div w:id="393164815">
          <w:marLeft w:val="640"/>
          <w:marRight w:val="0"/>
          <w:marTop w:val="0"/>
          <w:marBottom w:val="0"/>
          <w:divBdr>
            <w:top w:val="none" w:sz="0" w:space="0" w:color="auto"/>
            <w:left w:val="none" w:sz="0" w:space="0" w:color="auto"/>
            <w:bottom w:val="none" w:sz="0" w:space="0" w:color="auto"/>
            <w:right w:val="none" w:sz="0" w:space="0" w:color="auto"/>
          </w:divBdr>
        </w:div>
        <w:div w:id="1497846751">
          <w:marLeft w:val="640"/>
          <w:marRight w:val="0"/>
          <w:marTop w:val="0"/>
          <w:marBottom w:val="0"/>
          <w:divBdr>
            <w:top w:val="none" w:sz="0" w:space="0" w:color="auto"/>
            <w:left w:val="none" w:sz="0" w:space="0" w:color="auto"/>
            <w:bottom w:val="none" w:sz="0" w:space="0" w:color="auto"/>
            <w:right w:val="none" w:sz="0" w:space="0" w:color="auto"/>
          </w:divBdr>
        </w:div>
        <w:div w:id="1822621803">
          <w:marLeft w:val="640"/>
          <w:marRight w:val="0"/>
          <w:marTop w:val="0"/>
          <w:marBottom w:val="0"/>
          <w:divBdr>
            <w:top w:val="none" w:sz="0" w:space="0" w:color="auto"/>
            <w:left w:val="none" w:sz="0" w:space="0" w:color="auto"/>
            <w:bottom w:val="none" w:sz="0" w:space="0" w:color="auto"/>
            <w:right w:val="none" w:sz="0" w:space="0" w:color="auto"/>
          </w:divBdr>
        </w:div>
        <w:div w:id="24523195">
          <w:marLeft w:val="640"/>
          <w:marRight w:val="0"/>
          <w:marTop w:val="0"/>
          <w:marBottom w:val="0"/>
          <w:divBdr>
            <w:top w:val="none" w:sz="0" w:space="0" w:color="auto"/>
            <w:left w:val="none" w:sz="0" w:space="0" w:color="auto"/>
            <w:bottom w:val="none" w:sz="0" w:space="0" w:color="auto"/>
            <w:right w:val="none" w:sz="0" w:space="0" w:color="auto"/>
          </w:divBdr>
        </w:div>
      </w:divsChild>
    </w:div>
    <w:div w:id="1057051452">
      <w:bodyDiv w:val="1"/>
      <w:marLeft w:val="0"/>
      <w:marRight w:val="0"/>
      <w:marTop w:val="0"/>
      <w:marBottom w:val="0"/>
      <w:divBdr>
        <w:top w:val="none" w:sz="0" w:space="0" w:color="auto"/>
        <w:left w:val="none" w:sz="0" w:space="0" w:color="auto"/>
        <w:bottom w:val="none" w:sz="0" w:space="0" w:color="auto"/>
        <w:right w:val="none" w:sz="0" w:space="0" w:color="auto"/>
      </w:divBdr>
    </w:div>
    <w:div w:id="1133213729">
      <w:bodyDiv w:val="1"/>
      <w:marLeft w:val="0"/>
      <w:marRight w:val="0"/>
      <w:marTop w:val="0"/>
      <w:marBottom w:val="0"/>
      <w:divBdr>
        <w:top w:val="none" w:sz="0" w:space="0" w:color="auto"/>
        <w:left w:val="none" w:sz="0" w:space="0" w:color="auto"/>
        <w:bottom w:val="none" w:sz="0" w:space="0" w:color="auto"/>
        <w:right w:val="none" w:sz="0" w:space="0" w:color="auto"/>
      </w:divBdr>
      <w:divsChild>
        <w:div w:id="159976783">
          <w:marLeft w:val="640"/>
          <w:marRight w:val="0"/>
          <w:marTop w:val="0"/>
          <w:marBottom w:val="0"/>
          <w:divBdr>
            <w:top w:val="none" w:sz="0" w:space="0" w:color="auto"/>
            <w:left w:val="none" w:sz="0" w:space="0" w:color="auto"/>
            <w:bottom w:val="none" w:sz="0" w:space="0" w:color="auto"/>
            <w:right w:val="none" w:sz="0" w:space="0" w:color="auto"/>
          </w:divBdr>
        </w:div>
        <w:div w:id="97721519">
          <w:marLeft w:val="640"/>
          <w:marRight w:val="0"/>
          <w:marTop w:val="0"/>
          <w:marBottom w:val="0"/>
          <w:divBdr>
            <w:top w:val="none" w:sz="0" w:space="0" w:color="auto"/>
            <w:left w:val="none" w:sz="0" w:space="0" w:color="auto"/>
            <w:bottom w:val="none" w:sz="0" w:space="0" w:color="auto"/>
            <w:right w:val="none" w:sz="0" w:space="0" w:color="auto"/>
          </w:divBdr>
        </w:div>
        <w:div w:id="1705596143">
          <w:marLeft w:val="640"/>
          <w:marRight w:val="0"/>
          <w:marTop w:val="0"/>
          <w:marBottom w:val="0"/>
          <w:divBdr>
            <w:top w:val="none" w:sz="0" w:space="0" w:color="auto"/>
            <w:left w:val="none" w:sz="0" w:space="0" w:color="auto"/>
            <w:bottom w:val="none" w:sz="0" w:space="0" w:color="auto"/>
            <w:right w:val="none" w:sz="0" w:space="0" w:color="auto"/>
          </w:divBdr>
        </w:div>
        <w:div w:id="132212150">
          <w:marLeft w:val="640"/>
          <w:marRight w:val="0"/>
          <w:marTop w:val="0"/>
          <w:marBottom w:val="0"/>
          <w:divBdr>
            <w:top w:val="none" w:sz="0" w:space="0" w:color="auto"/>
            <w:left w:val="none" w:sz="0" w:space="0" w:color="auto"/>
            <w:bottom w:val="none" w:sz="0" w:space="0" w:color="auto"/>
            <w:right w:val="none" w:sz="0" w:space="0" w:color="auto"/>
          </w:divBdr>
        </w:div>
        <w:div w:id="1637567941">
          <w:marLeft w:val="640"/>
          <w:marRight w:val="0"/>
          <w:marTop w:val="0"/>
          <w:marBottom w:val="0"/>
          <w:divBdr>
            <w:top w:val="none" w:sz="0" w:space="0" w:color="auto"/>
            <w:left w:val="none" w:sz="0" w:space="0" w:color="auto"/>
            <w:bottom w:val="none" w:sz="0" w:space="0" w:color="auto"/>
            <w:right w:val="none" w:sz="0" w:space="0" w:color="auto"/>
          </w:divBdr>
        </w:div>
        <w:div w:id="1266883383">
          <w:marLeft w:val="640"/>
          <w:marRight w:val="0"/>
          <w:marTop w:val="0"/>
          <w:marBottom w:val="0"/>
          <w:divBdr>
            <w:top w:val="none" w:sz="0" w:space="0" w:color="auto"/>
            <w:left w:val="none" w:sz="0" w:space="0" w:color="auto"/>
            <w:bottom w:val="none" w:sz="0" w:space="0" w:color="auto"/>
            <w:right w:val="none" w:sz="0" w:space="0" w:color="auto"/>
          </w:divBdr>
        </w:div>
        <w:div w:id="1614744232">
          <w:marLeft w:val="640"/>
          <w:marRight w:val="0"/>
          <w:marTop w:val="0"/>
          <w:marBottom w:val="0"/>
          <w:divBdr>
            <w:top w:val="none" w:sz="0" w:space="0" w:color="auto"/>
            <w:left w:val="none" w:sz="0" w:space="0" w:color="auto"/>
            <w:bottom w:val="none" w:sz="0" w:space="0" w:color="auto"/>
            <w:right w:val="none" w:sz="0" w:space="0" w:color="auto"/>
          </w:divBdr>
        </w:div>
        <w:div w:id="1164663300">
          <w:marLeft w:val="640"/>
          <w:marRight w:val="0"/>
          <w:marTop w:val="0"/>
          <w:marBottom w:val="0"/>
          <w:divBdr>
            <w:top w:val="none" w:sz="0" w:space="0" w:color="auto"/>
            <w:left w:val="none" w:sz="0" w:space="0" w:color="auto"/>
            <w:bottom w:val="none" w:sz="0" w:space="0" w:color="auto"/>
            <w:right w:val="none" w:sz="0" w:space="0" w:color="auto"/>
          </w:divBdr>
        </w:div>
        <w:div w:id="94178615">
          <w:marLeft w:val="640"/>
          <w:marRight w:val="0"/>
          <w:marTop w:val="0"/>
          <w:marBottom w:val="0"/>
          <w:divBdr>
            <w:top w:val="none" w:sz="0" w:space="0" w:color="auto"/>
            <w:left w:val="none" w:sz="0" w:space="0" w:color="auto"/>
            <w:bottom w:val="none" w:sz="0" w:space="0" w:color="auto"/>
            <w:right w:val="none" w:sz="0" w:space="0" w:color="auto"/>
          </w:divBdr>
        </w:div>
        <w:div w:id="386228075">
          <w:marLeft w:val="640"/>
          <w:marRight w:val="0"/>
          <w:marTop w:val="0"/>
          <w:marBottom w:val="0"/>
          <w:divBdr>
            <w:top w:val="none" w:sz="0" w:space="0" w:color="auto"/>
            <w:left w:val="none" w:sz="0" w:space="0" w:color="auto"/>
            <w:bottom w:val="none" w:sz="0" w:space="0" w:color="auto"/>
            <w:right w:val="none" w:sz="0" w:space="0" w:color="auto"/>
          </w:divBdr>
        </w:div>
        <w:div w:id="1563634413">
          <w:marLeft w:val="640"/>
          <w:marRight w:val="0"/>
          <w:marTop w:val="0"/>
          <w:marBottom w:val="0"/>
          <w:divBdr>
            <w:top w:val="none" w:sz="0" w:space="0" w:color="auto"/>
            <w:left w:val="none" w:sz="0" w:space="0" w:color="auto"/>
            <w:bottom w:val="none" w:sz="0" w:space="0" w:color="auto"/>
            <w:right w:val="none" w:sz="0" w:space="0" w:color="auto"/>
          </w:divBdr>
        </w:div>
        <w:div w:id="1782337019">
          <w:marLeft w:val="640"/>
          <w:marRight w:val="0"/>
          <w:marTop w:val="0"/>
          <w:marBottom w:val="0"/>
          <w:divBdr>
            <w:top w:val="none" w:sz="0" w:space="0" w:color="auto"/>
            <w:left w:val="none" w:sz="0" w:space="0" w:color="auto"/>
            <w:bottom w:val="none" w:sz="0" w:space="0" w:color="auto"/>
            <w:right w:val="none" w:sz="0" w:space="0" w:color="auto"/>
          </w:divBdr>
        </w:div>
        <w:div w:id="1725444742">
          <w:marLeft w:val="640"/>
          <w:marRight w:val="0"/>
          <w:marTop w:val="0"/>
          <w:marBottom w:val="0"/>
          <w:divBdr>
            <w:top w:val="none" w:sz="0" w:space="0" w:color="auto"/>
            <w:left w:val="none" w:sz="0" w:space="0" w:color="auto"/>
            <w:bottom w:val="none" w:sz="0" w:space="0" w:color="auto"/>
            <w:right w:val="none" w:sz="0" w:space="0" w:color="auto"/>
          </w:divBdr>
        </w:div>
        <w:div w:id="363286393">
          <w:marLeft w:val="640"/>
          <w:marRight w:val="0"/>
          <w:marTop w:val="0"/>
          <w:marBottom w:val="0"/>
          <w:divBdr>
            <w:top w:val="none" w:sz="0" w:space="0" w:color="auto"/>
            <w:left w:val="none" w:sz="0" w:space="0" w:color="auto"/>
            <w:bottom w:val="none" w:sz="0" w:space="0" w:color="auto"/>
            <w:right w:val="none" w:sz="0" w:space="0" w:color="auto"/>
          </w:divBdr>
        </w:div>
        <w:div w:id="1310675322">
          <w:marLeft w:val="640"/>
          <w:marRight w:val="0"/>
          <w:marTop w:val="0"/>
          <w:marBottom w:val="0"/>
          <w:divBdr>
            <w:top w:val="none" w:sz="0" w:space="0" w:color="auto"/>
            <w:left w:val="none" w:sz="0" w:space="0" w:color="auto"/>
            <w:bottom w:val="none" w:sz="0" w:space="0" w:color="auto"/>
            <w:right w:val="none" w:sz="0" w:space="0" w:color="auto"/>
          </w:divBdr>
        </w:div>
        <w:div w:id="199055475">
          <w:marLeft w:val="640"/>
          <w:marRight w:val="0"/>
          <w:marTop w:val="0"/>
          <w:marBottom w:val="0"/>
          <w:divBdr>
            <w:top w:val="none" w:sz="0" w:space="0" w:color="auto"/>
            <w:left w:val="none" w:sz="0" w:space="0" w:color="auto"/>
            <w:bottom w:val="none" w:sz="0" w:space="0" w:color="auto"/>
            <w:right w:val="none" w:sz="0" w:space="0" w:color="auto"/>
          </w:divBdr>
        </w:div>
        <w:div w:id="235749574">
          <w:marLeft w:val="640"/>
          <w:marRight w:val="0"/>
          <w:marTop w:val="0"/>
          <w:marBottom w:val="0"/>
          <w:divBdr>
            <w:top w:val="none" w:sz="0" w:space="0" w:color="auto"/>
            <w:left w:val="none" w:sz="0" w:space="0" w:color="auto"/>
            <w:bottom w:val="none" w:sz="0" w:space="0" w:color="auto"/>
            <w:right w:val="none" w:sz="0" w:space="0" w:color="auto"/>
          </w:divBdr>
        </w:div>
        <w:div w:id="1892764632">
          <w:marLeft w:val="640"/>
          <w:marRight w:val="0"/>
          <w:marTop w:val="0"/>
          <w:marBottom w:val="0"/>
          <w:divBdr>
            <w:top w:val="none" w:sz="0" w:space="0" w:color="auto"/>
            <w:left w:val="none" w:sz="0" w:space="0" w:color="auto"/>
            <w:bottom w:val="none" w:sz="0" w:space="0" w:color="auto"/>
            <w:right w:val="none" w:sz="0" w:space="0" w:color="auto"/>
          </w:divBdr>
        </w:div>
        <w:div w:id="450905532">
          <w:marLeft w:val="640"/>
          <w:marRight w:val="0"/>
          <w:marTop w:val="0"/>
          <w:marBottom w:val="0"/>
          <w:divBdr>
            <w:top w:val="none" w:sz="0" w:space="0" w:color="auto"/>
            <w:left w:val="none" w:sz="0" w:space="0" w:color="auto"/>
            <w:bottom w:val="none" w:sz="0" w:space="0" w:color="auto"/>
            <w:right w:val="none" w:sz="0" w:space="0" w:color="auto"/>
          </w:divBdr>
        </w:div>
        <w:div w:id="1262182269">
          <w:marLeft w:val="640"/>
          <w:marRight w:val="0"/>
          <w:marTop w:val="0"/>
          <w:marBottom w:val="0"/>
          <w:divBdr>
            <w:top w:val="none" w:sz="0" w:space="0" w:color="auto"/>
            <w:left w:val="none" w:sz="0" w:space="0" w:color="auto"/>
            <w:bottom w:val="none" w:sz="0" w:space="0" w:color="auto"/>
            <w:right w:val="none" w:sz="0" w:space="0" w:color="auto"/>
          </w:divBdr>
        </w:div>
        <w:div w:id="241186462">
          <w:marLeft w:val="640"/>
          <w:marRight w:val="0"/>
          <w:marTop w:val="0"/>
          <w:marBottom w:val="0"/>
          <w:divBdr>
            <w:top w:val="none" w:sz="0" w:space="0" w:color="auto"/>
            <w:left w:val="none" w:sz="0" w:space="0" w:color="auto"/>
            <w:bottom w:val="none" w:sz="0" w:space="0" w:color="auto"/>
            <w:right w:val="none" w:sz="0" w:space="0" w:color="auto"/>
          </w:divBdr>
        </w:div>
        <w:div w:id="745146830">
          <w:marLeft w:val="640"/>
          <w:marRight w:val="0"/>
          <w:marTop w:val="0"/>
          <w:marBottom w:val="0"/>
          <w:divBdr>
            <w:top w:val="none" w:sz="0" w:space="0" w:color="auto"/>
            <w:left w:val="none" w:sz="0" w:space="0" w:color="auto"/>
            <w:bottom w:val="none" w:sz="0" w:space="0" w:color="auto"/>
            <w:right w:val="none" w:sz="0" w:space="0" w:color="auto"/>
          </w:divBdr>
        </w:div>
        <w:div w:id="1033459704">
          <w:marLeft w:val="640"/>
          <w:marRight w:val="0"/>
          <w:marTop w:val="0"/>
          <w:marBottom w:val="0"/>
          <w:divBdr>
            <w:top w:val="none" w:sz="0" w:space="0" w:color="auto"/>
            <w:left w:val="none" w:sz="0" w:space="0" w:color="auto"/>
            <w:bottom w:val="none" w:sz="0" w:space="0" w:color="auto"/>
            <w:right w:val="none" w:sz="0" w:space="0" w:color="auto"/>
          </w:divBdr>
        </w:div>
        <w:div w:id="206070434">
          <w:marLeft w:val="640"/>
          <w:marRight w:val="0"/>
          <w:marTop w:val="0"/>
          <w:marBottom w:val="0"/>
          <w:divBdr>
            <w:top w:val="none" w:sz="0" w:space="0" w:color="auto"/>
            <w:left w:val="none" w:sz="0" w:space="0" w:color="auto"/>
            <w:bottom w:val="none" w:sz="0" w:space="0" w:color="auto"/>
            <w:right w:val="none" w:sz="0" w:space="0" w:color="auto"/>
          </w:divBdr>
        </w:div>
        <w:div w:id="951471152">
          <w:marLeft w:val="640"/>
          <w:marRight w:val="0"/>
          <w:marTop w:val="0"/>
          <w:marBottom w:val="0"/>
          <w:divBdr>
            <w:top w:val="none" w:sz="0" w:space="0" w:color="auto"/>
            <w:left w:val="none" w:sz="0" w:space="0" w:color="auto"/>
            <w:bottom w:val="none" w:sz="0" w:space="0" w:color="auto"/>
            <w:right w:val="none" w:sz="0" w:space="0" w:color="auto"/>
          </w:divBdr>
        </w:div>
        <w:div w:id="858739235">
          <w:marLeft w:val="640"/>
          <w:marRight w:val="0"/>
          <w:marTop w:val="0"/>
          <w:marBottom w:val="0"/>
          <w:divBdr>
            <w:top w:val="none" w:sz="0" w:space="0" w:color="auto"/>
            <w:left w:val="none" w:sz="0" w:space="0" w:color="auto"/>
            <w:bottom w:val="none" w:sz="0" w:space="0" w:color="auto"/>
            <w:right w:val="none" w:sz="0" w:space="0" w:color="auto"/>
          </w:divBdr>
        </w:div>
        <w:div w:id="837312543">
          <w:marLeft w:val="640"/>
          <w:marRight w:val="0"/>
          <w:marTop w:val="0"/>
          <w:marBottom w:val="0"/>
          <w:divBdr>
            <w:top w:val="none" w:sz="0" w:space="0" w:color="auto"/>
            <w:left w:val="none" w:sz="0" w:space="0" w:color="auto"/>
            <w:bottom w:val="none" w:sz="0" w:space="0" w:color="auto"/>
            <w:right w:val="none" w:sz="0" w:space="0" w:color="auto"/>
          </w:divBdr>
        </w:div>
        <w:div w:id="1055079138">
          <w:marLeft w:val="640"/>
          <w:marRight w:val="0"/>
          <w:marTop w:val="0"/>
          <w:marBottom w:val="0"/>
          <w:divBdr>
            <w:top w:val="none" w:sz="0" w:space="0" w:color="auto"/>
            <w:left w:val="none" w:sz="0" w:space="0" w:color="auto"/>
            <w:bottom w:val="none" w:sz="0" w:space="0" w:color="auto"/>
            <w:right w:val="none" w:sz="0" w:space="0" w:color="auto"/>
          </w:divBdr>
        </w:div>
        <w:div w:id="1598098334">
          <w:marLeft w:val="640"/>
          <w:marRight w:val="0"/>
          <w:marTop w:val="0"/>
          <w:marBottom w:val="0"/>
          <w:divBdr>
            <w:top w:val="none" w:sz="0" w:space="0" w:color="auto"/>
            <w:left w:val="none" w:sz="0" w:space="0" w:color="auto"/>
            <w:bottom w:val="none" w:sz="0" w:space="0" w:color="auto"/>
            <w:right w:val="none" w:sz="0" w:space="0" w:color="auto"/>
          </w:divBdr>
        </w:div>
        <w:div w:id="589581396">
          <w:marLeft w:val="640"/>
          <w:marRight w:val="0"/>
          <w:marTop w:val="0"/>
          <w:marBottom w:val="0"/>
          <w:divBdr>
            <w:top w:val="none" w:sz="0" w:space="0" w:color="auto"/>
            <w:left w:val="none" w:sz="0" w:space="0" w:color="auto"/>
            <w:bottom w:val="none" w:sz="0" w:space="0" w:color="auto"/>
            <w:right w:val="none" w:sz="0" w:space="0" w:color="auto"/>
          </w:divBdr>
        </w:div>
        <w:div w:id="87390164">
          <w:marLeft w:val="640"/>
          <w:marRight w:val="0"/>
          <w:marTop w:val="0"/>
          <w:marBottom w:val="0"/>
          <w:divBdr>
            <w:top w:val="none" w:sz="0" w:space="0" w:color="auto"/>
            <w:left w:val="none" w:sz="0" w:space="0" w:color="auto"/>
            <w:bottom w:val="none" w:sz="0" w:space="0" w:color="auto"/>
            <w:right w:val="none" w:sz="0" w:space="0" w:color="auto"/>
          </w:divBdr>
        </w:div>
        <w:div w:id="1381854866">
          <w:marLeft w:val="640"/>
          <w:marRight w:val="0"/>
          <w:marTop w:val="0"/>
          <w:marBottom w:val="0"/>
          <w:divBdr>
            <w:top w:val="none" w:sz="0" w:space="0" w:color="auto"/>
            <w:left w:val="none" w:sz="0" w:space="0" w:color="auto"/>
            <w:bottom w:val="none" w:sz="0" w:space="0" w:color="auto"/>
            <w:right w:val="none" w:sz="0" w:space="0" w:color="auto"/>
          </w:divBdr>
        </w:div>
        <w:div w:id="1529568057">
          <w:marLeft w:val="640"/>
          <w:marRight w:val="0"/>
          <w:marTop w:val="0"/>
          <w:marBottom w:val="0"/>
          <w:divBdr>
            <w:top w:val="none" w:sz="0" w:space="0" w:color="auto"/>
            <w:left w:val="none" w:sz="0" w:space="0" w:color="auto"/>
            <w:bottom w:val="none" w:sz="0" w:space="0" w:color="auto"/>
            <w:right w:val="none" w:sz="0" w:space="0" w:color="auto"/>
          </w:divBdr>
        </w:div>
        <w:div w:id="658658957">
          <w:marLeft w:val="640"/>
          <w:marRight w:val="0"/>
          <w:marTop w:val="0"/>
          <w:marBottom w:val="0"/>
          <w:divBdr>
            <w:top w:val="none" w:sz="0" w:space="0" w:color="auto"/>
            <w:left w:val="none" w:sz="0" w:space="0" w:color="auto"/>
            <w:bottom w:val="none" w:sz="0" w:space="0" w:color="auto"/>
            <w:right w:val="none" w:sz="0" w:space="0" w:color="auto"/>
          </w:divBdr>
        </w:div>
        <w:div w:id="1963268504">
          <w:marLeft w:val="640"/>
          <w:marRight w:val="0"/>
          <w:marTop w:val="0"/>
          <w:marBottom w:val="0"/>
          <w:divBdr>
            <w:top w:val="none" w:sz="0" w:space="0" w:color="auto"/>
            <w:left w:val="none" w:sz="0" w:space="0" w:color="auto"/>
            <w:bottom w:val="none" w:sz="0" w:space="0" w:color="auto"/>
            <w:right w:val="none" w:sz="0" w:space="0" w:color="auto"/>
          </w:divBdr>
        </w:div>
        <w:div w:id="811798292">
          <w:marLeft w:val="640"/>
          <w:marRight w:val="0"/>
          <w:marTop w:val="0"/>
          <w:marBottom w:val="0"/>
          <w:divBdr>
            <w:top w:val="none" w:sz="0" w:space="0" w:color="auto"/>
            <w:left w:val="none" w:sz="0" w:space="0" w:color="auto"/>
            <w:bottom w:val="none" w:sz="0" w:space="0" w:color="auto"/>
            <w:right w:val="none" w:sz="0" w:space="0" w:color="auto"/>
          </w:divBdr>
        </w:div>
        <w:div w:id="537279521">
          <w:marLeft w:val="640"/>
          <w:marRight w:val="0"/>
          <w:marTop w:val="0"/>
          <w:marBottom w:val="0"/>
          <w:divBdr>
            <w:top w:val="none" w:sz="0" w:space="0" w:color="auto"/>
            <w:left w:val="none" w:sz="0" w:space="0" w:color="auto"/>
            <w:bottom w:val="none" w:sz="0" w:space="0" w:color="auto"/>
            <w:right w:val="none" w:sz="0" w:space="0" w:color="auto"/>
          </w:divBdr>
        </w:div>
        <w:div w:id="1144666437">
          <w:marLeft w:val="640"/>
          <w:marRight w:val="0"/>
          <w:marTop w:val="0"/>
          <w:marBottom w:val="0"/>
          <w:divBdr>
            <w:top w:val="none" w:sz="0" w:space="0" w:color="auto"/>
            <w:left w:val="none" w:sz="0" w:space="0" w:color="auto"/>
            <w:bottom w:val="none" w:sz="0" w:space="0" w:color="auto"/>
            <w:right w:val="none" w:sz="0" w:space="0" w:color="auto"/>
          </w:divBdr>
        </w:div>
        <w:div w:id="1117338026">
          <w:marLeft w:val="640"/>
          <w:marRight w:val="0"/>
          <w:marTop w:val="0"/>
          <w:marBottom w:val="0"/>
          <w:divBdr>
            <w:top w:val="none" w:sz="0" w:space="0" w:color="auto"/>
            <w:left w:val="none" w:sz="0" w:space="0" w:color="auto"/>
            <w:bottom w:val="none" w:sz="0" w:space="0" w:color="auto"/>
            <w:right w:val="none" w:sz="0" w:space="0" w:color="auto"/>
          </w:divBdr>
        </w:div>
        <w:div w:id="572861312">
          <w:marLeft w:val="640"/>
          <w:marRight w:val="0"/>
          <w:marTop w:val="0"/>
          <w:marBottom w:val="0"/>
          <w:divBdr>
            <w:top w:val="none" w:sz="0" w:space="0" w:color="auto"/>
            <w:left w:val="none" w:sz="0" w:space="0" w:color="auto"/>
            <w:bottom w:val="none" w:sz="0" w:space="0" w:color="auto"/>
            <w:right w:val="none" w:sz="0" w:space="0" w:color="auto"/>
          </w:divBdr>
        </w:div>
        <w:div w:id="659312216">
          <w:marLeft w:val="640"/>
          <w:marRight w:val="0"/>
          <w:marTop w:val="0"/>
          <w:marBottom w:val="0"/>
          <w:divBdr>
            <w:top w:val="none" w:sz="0" w:space="0" w:color="auto"/>
            <w:left w:val="none" w:sz="0" w:space="0" w:color="auto"/>
            <w:bottom w:val="none" w:sz="0" w:space="0" w:color="auto"/>
            <w:right w:val="none" w:sz="0" w:space="0" w:color="auto"/>
          </w:divBdr>
        </w:div>
        <w:div w:id="1749034842">
          <w:marLeft w:val="640"/>
          <w:marRight w:val="0"/>
          <w:marTop w:val="0"/>
          <w:marBottom w:val="0"/>
          <w:divBdr>
            <w:top w:val="none" w:sz="0" w:space="0" w:color="auto"/>
            <w:left w:val="none" w:sz="0" w:space="0" w:color="auto"/>
            <w:bottom w:val="none" w:sz="0" w:space="0" w:color="auto"/>
            <w:right w:val="none" w:sz="0" w:space="0" w:color="auto"/>
          </w:divBdr>
        </w:div>
        <w:div w:id="1936596063">
          <w:marLeft w:val="640"/>
          <w:marRight w:val="0"/>
          <w:marTop w:val="0"/>
          <w:marBottom w:val="0"/>
          <w:divBdr>
            <w:top w:val="none" w:sz="0" w:space="0" w:color="auto"/>
            <w:left w:val="none" w:sz="0" w:space="0" w:color="auto"/>
            <w:bottom w:val="none" w:sz="0" w:space="0" w:color="auto"/>
            <w:right w:val="none" w:sz="0" w:space="0" w:color="auto"/>
          </w:divBdr>
        </w:div>
        <w:div w:id="286663102">
          <w:marLeft w:val="640"/>
          <w:marRight w:val="0"/>
          <w:marTop w:val="0"/>
          <w:marBottom w:val="0"/>
          <w:divBdr>
            <w:top w:val="none" w:sz="0" w:space="0" w:color="auto"/>
            <w:left w:val="none" w:sz="0" w:space="0" w:color="auto"/>
            <w:bottom w:val="none" w:sz="0" w:space="0" w:color="auto"/>
            <w:right w:val="none" w:sz="0" w:space="0" w:color="auto"/>
          </w:divBdr>
        </w:div>
        <w:div w:id="1520121825">
          <w:marLeft w:val="640"/>
          <w:marRight w:val="0"/>
          <w:marTop w:val="0"/>
          <w:marBottom w:val="0"/>
          <w:divBdr>
            <w:top w:val="none" w:sz="0" w:space="0" w:color="auto"/>
            <w:left w:val="none" w:sz="0" w:space="0" w:color="auto"/>
            <w:bottom w:val="none" w:sz="0" w:space="0" w:color="auto"/>
            <w:right w:val="none" w:sz="0" w:space="0" w:color="auto"/>
          </w:divBdr>
        </w:div>
        <w:div w:id="502596399">
          <w:marLeft w:val="640"/>
          <w:marRight w:val="0"/>
          <w:marTop w:val="0"/>
          <w:marBottom w:val="0"/>
          <w:divBdr>
            <w:top w:val="none" w:sz="0" w:space="0" w:color="auto"/>
            <w:left w:val="none" w:sz="0" w:space="0" w:color="auto"/>
            <w:bottom w:val="none" w:sz="0" w:space="0" w:color="auto"/>
            <w:right w:val="none" w:sz="0" w:space="0" w:color="auto"/>
          </w:divBdr>
        </w:div>
        <w:div w:id="613899146">
          <w:marLeft w:val="640"/>
          <w:marRight w:val="0"/>
          <w:marTop w:val="0"/>
          <w:marBottom w:val="0"/>
          <w:divBdr>
            <w:top w:val="none" w:sz="0" w:space="0" w:color="auto"/>
            <w:left w:val="none" w:sz="0" w:space="0" w:color="auto"/>
            <w:bottom w:val="none" w:sz="0" w:space="0" w:color="auto"/>
            <w:right w:val="none" w:sz="0" w:space="0" w:color="auto"/>
          </w:divBdr>
        </w:div>
        <w:div w:id="867253856">
          <w:marLeft w:val="640"/>
          <w:marRight w:val="0"/>
          <w:marTop w:val="0"/>
          <w:marBottom w:val="0"/>
          <w:divBdr>
            <w:top w:val="none" w:sz="0" w:space="0" w:color="auto"/>
            <w:left w:val="none" w:sz="0" w:space="0" w:color="auto"/>
            <w:bottom w:val="none" w:sz="0" w:space="0" w:color="auto"/>
            <w:right w:val="none" w:sz="0" w:space="0" w:color="auto"/>
          </w:divBdr>
        </w:div>
        <w:div w:id="718088286">
          <w:marLeft w:val="640"/>
          <w:marRight w:val="0"/>
          <w:marTop w:val="0"/>
          <w:marBottom w:val="0"/>
          <w:divBdr>
            <w:top w:val="none" w:sz="0" w:space="0" w:color="auto"/>
            <w:left w:val="none" w:sz="0" w:space="0" w:color="auto"/>
            <w:bottom w:val="none" w:sz="0" w:space="0" w:color="auto"/>
            <w:right w:val="none" w:sz="0" w:space="0" w:color="auto"/>
          </w:divBdr>
        </w:div>
        <w:div w:id="1348016984">
          <w:marLeft w:val="640"/>
          <w:marRight w:val="0"/>
          <w:marTop w:val="0"/>
          <w:marBottom w:val="0"/>
          <w:divBdr>
            <w:top w:val="none" w:sz="0" w:space="0" w:color="auto"/>
            <w:left w:val="none" w:sz="0" w:space="0" w:color="auto"/>
            <w:bottom w:val="none" w:sz="0" w:space="0" w:color="auto"/>
            <w:right w:val="none" w:sz="0" w:space="0" w:color="auto"/>
          </w:divBdr>
        </w:div>
        <w:div w:id="915819558">
          <w:marLeft w:val="640"/>
          <w:marRight w:val="0"/>
          <w:marTop w:val="0"/>
          <w:marBottom w:val="0"/>
          <w:divBdr>
            <w:top w:val="none" w:sz="0" w:space="0" w:color="auto"/>
            <w:left w:val="none" w:sz="0" w:space="0" w:color="auto"/>
            <w:bottom w:val="none" w:sz="0" w:space="0" w:color="auto"/>
            <w:right w:val="none" w:sz="0" w:space="0" w:color="auto"/>
          </w:divBdr>
        </w:div>
        <w:div w:id="1856265820">
          <w:marLeft w:val="640"/>
          <w:marRight w:val="0"/>
          <w:marTop w:val="0"/>
          <w:marBottom w:val="0"/>
          <w:divBdr>
            <w:top w:val="none" w:sz="0" w:space="0" w:color="auto"/>
            <w:left w:val="none" w:sz="0" w:space="0" w:color="auto"/>
            <w:bottom w:val="none" w:sz="0" w:space="0" w:color="auto"/>
            <w:right w:val="none" w:sz="0" w:space="0" w:color="auto"/>
          </w:divBdr>
        </w:div>
        <w:div w:id="643394634">
          <w:marLeft w:val="640"/>
          <w:marRight w:val="0"/>
          <w:marTop w:val="0"/>
          <w:marBottom w:val="0"/>
          <w:divBdr>
            <w:top w:val="none" w:sz="0" w:space="0" w:color="auto"/>
            <w:left w:val="none" w:sz="0" w:space="0" w:color="auto"/>
            <w:bottom w:val="none" w:sz="0" w:space="0" w:color="auto"/>
            <w:right w:val="none" w:sz="0" w:space="0" w:color="auto"/>
          </w:divBdr>
        </w:div>
        <w:div w:id="40906480">
          <w:marLeft w:val="640"/>
          <w:marRight w:val="0"/>
          <w:marTop w:val="0"/>
          <w:marBottom w:val="0"/>
          <w:divBdr>
            <w:top w:val="none" w:sz="0" w:space="0" w:color="auto"/>
            <w:left w:val="none" w:sz="0" w:space="0" w:color="auto"/>
            <w:bottom w:val="none" w:sz="0" w:space="0" w:color="auto"/>
            <w:right w:val="none" w:sz="0" w:space="0" w:color="auto"/>
          </w:divBdr>
        </w:div>
        <w:div w:id="866796228">
          <w:marLeft w:val="640"/>
          <w:marRight w:val="0"/>
          <w:marTop w:val="0"/>
          <w:marBottom w:val="0"/>
          <w:divBdr>
            <w:top w:val="none" w:sz="0" w:space="0" w:color="auto"/>
            <w:left w:val="none" w:sz="0" w:space="0" w:color="auto"/>
            <w:bottom w:val="none" w:sz="0" w:space="0" w:color="auto"/>
            <w:right w:val="none" w:sz="0" w:space="0" w:color="auto"/>
          </w:divBdr>
        </w:div>
        <w:div w:id="1386877611">
          <w:marLeft w:val="640"/>
          <w:marRight w:val="0"/>
          <w:marTop w:val="0"/>
          <w:marBottom w:val="0"/>
          <w:divBdr>
            <w:top w:val="none" w:sz="0" w:space="0" w:color="auto"/>
            <w:left w:val="none" w:sz="0" w:space="0" w:color="auto"/>
            <w:bottom w:val="none" w:sz="0" w:space="0" w:color="auto"/>
            <w:right w:val="none" w:sz="0" w:space="0" w:color="auto"/>
          </w:divBdr>
        </w:div>
        <w:div w:id="1696882470">
          <w:marLeft w:val="640"/>
          <w:marRight w:val="0"/>
          <w:marTop w:val="0"/>
          <w:marBottom w:val="0"/>
          <w:divBdr>
            <w:top w:val="none" w:sz="0" w:space="0" w:color="auto"/>
            <w:left w:val="none" w:sz="0" w:space="0" w:color="auto"/>
            <w:bottom w:val="none" w:sz="0" w:space="0" w:color="auto"/>
            <w:right w:val="none" w:sz="0" w:space="0" w:color="auto"/>
          </w:divBdr>
        </w:div>
        <w:div w:id="1750227797">
          <w:marLeft w:val="640"/>
          <w:marRight w:val="0"/>
          <w:marTop w:val="0"/>
          <w:marBottom w:val="0"/>
          <w:divBdr>
            <w:top w:val="none" w:sz="0" w:space="0" w:color="auto"/>
            <w:left w:val="none" w:sz="0" w:space="0" w:color="auto"/>
            <w:bottom w:val="none" w:sz="0" w:space="0" w:color="auto"/>
            <w:right w:val="none" w:sz="0" w:space="0" w:color="auto"/>
          </w:divBdr>
        </w:div>
        <w:div w:id="2081323954">
          <w:marLeft w:val="640"/>
          <w:marRight w:val="0"/>
          <w:marTop w:val="0"/>
          <w:marBottom w:val="0"/>
          <w:divBdr>
            <w:top w:val="none" w:sz="0" w:space="0" w:color="auto"/>
            <w:left w:val="none" w:sz="0" w:space="0" w:color="auto"/>
            <w:bottom w:val="none" w:sz="0" w:space="0" w:color="auto"/>
            <w:right w:val="none" w:sz="0" w:space="0" w:color="auto"/>
          </w:divBdr>
        </w:div>
        <w:div w:id="1603731538">
          <w:marLeft w:val="640"/>
          <w:marRight w:val="0"/>
          <w:marTop w:val="0"/>
          <w:marBottom w:val="0"/>
          <w:divBdr>
            <w:top w:val="none" w:sz="0" w:space="0" w:color="auto"/>
            <w:left w:val="none" w:sz="0" w:space="0" w:color="auto"/>
            <w:bottom w:val="none" w:sz="0" w:space="0" w:color="auto"/>
            <w:right w:val="none" w:sz="0" w:space="0" w:color="auto"/>
          </w:divBdr>
        </w:div>
        <w:div w:id="147671681">
          <w:marLeft w:val="640"/>
          <w:marRight w:val="0"/>
          <w:marTop w:val="0"/>
          <w:marBottom w:val="0"/>
          <w:divBdr>
            <w:top w:val="none" w:sz="0" w:space="0" w:color="auto"/>
            <w:left w:val="none" w:sz="0" w:space="0" w:color="auto"/>
            <w:bottom w:val="none" w:sz="0" w:space="0" w:color="auto"/>
            <w:right w:val="none" w:sz="0" w:space="0" w:color="auto"/>
          </w:divBdr>
        </w:div>
        <w:div w:id="131752744">
          <w:marLeft w:val="640"/>
          <w:marRight w:val="0"/>
          <w:marTop w:val="0"/>
          <w:marBottom w:val="0"/>
          <w:divBdr>
            <w:top w:val="none" w:sz="0" w:space="0" w:color="auto"/>
            <w:left w:val="none" w:sz="0" w:space="0" w:color="auto"/>
            <w:bottom w:val="none" w:sz="0" w:space="0" w:color="auto"/>
            <w:right w:val="none" w:sz="0" w:space="0" w:color="auto"/>
          </w:divBdr>
        </w:div>
        <w:div w:id="1043287069">
          <w:marLeft w:val="640"/>
          <w:marRight w:val="0"/>
          <w:marTop w:val="0"/>
          <w:marBottom w:val="0"/>
          <w:divBdr>
            <w:top w:val="none" w:sz="0" w:space="0" w:color="auto"/>
            <w:left w:val="none" w:sz="0" w:space="0" w:color="auto"/>
            <w:bottom w:val="none" w:sz="0" w:space="0" w:color="auto"/>
            <w:right w:val="none" w:sz="0" w:space="0" w:color="auto"/>
          </w:divBdr>
        </w:div>
        <w:div w:id="502942257">
          <w:marLeft w:val="640"/>
          <w:marRight w:val="0"/>
          <w:marTop w:val="0"/>
          <w:marBottom w:val="0"/>
          <w:divBdr>
            <w:top w:val="none" w:sz="0" w:space="0" w:color="auto"/>
            <w:left w:val="none" w:sz="0" w:space="0" w:color="auto"/>
            <w:bottom w:val="none" w:sz="0" w:space="0" w:color="auto"/>
            <w:right w:val="none" w:sz="0" w:space="0" w:color="auto"/>
          </w:divBdr>
        </w:div>
        <w:div w:id="1006978507">
          <w:marLeft w:val="640"/>
          <w:marRight w:val="0"/>
          <w:marTop w:val="0"/>
          <w:marBottom w:val="0"/>
          <w:divBdr>
            <w:top w:val="none" w:sz="0" w:space="0" w:color="auto"/>
            <w:left w:val="none" w:sz="0" w:space="0" w:color="auto"/>
            <w:bottom w:val="none" w:sz="0" w:space="0" w:color="auto"/>
            <w:right w:val="none" w:sz="0" w:space="0" w:color="auto"/>
          </w:divBdr>
        </w:div>
        <w:div w:id="16204469">
          <w:marLeft w:val="640"/>
          <w:marRight w:val="0"/>
          <w:marTop w:val="0"/>
          <w:marBottom w:val="0"/>
          <w:divBdr>
            <w:top w:val="none" w:sz="0" w:space="0" w:color="auto"/>
            <w:left w:val="none" w:sz="0" w:space="0" w:color="auto"/>
            <w:bottom w:val="none" w:sz="0" w:space="0" w:color="auto"/>
            <w:right w:val="none" w:sz="0" w:space="0" w:color="auto"/>
          </w:divBdr>
        </w:div>
        <w:div w:id="229770969">
          <w:marLeft w:val="640"/>
          <w:marRight w:val="0"/>
          <w:marTop w:val="0"/>
          <w:marBottom w:val="0"/>
          <w:divBdr>
            <w:top w:val="none" w:sz="0" w:space="0" w:color="auto"/>
            <w:left w:val="none" w:sz="0" w:space="0" w:color="auto"/>
            <w:bottom w:val="none" w:sz="0" w:space="0" w:color="auto"/>
            <w:right w:val="none" w:sz="0" w:space="0" w:color="auto"/>
          </w:divBdr>
        </w:div>
        <w:div w:id="666442441">
          <w:marLeft w:val="640"/>
          <w:marRight w:val="0"/>
          <w:marTop w:val="0"/>
          <w:marBottom w:val="0"/>
          <w:divBdr>
            <w:top w:val="none" w:sz="0" w:space="0" w:color="auto"/>
            <w:left w:val="none" w:sz="0" w:space="0" w:color="auto"/>
            <w:bottom w:val="none" w:sz="0" w:space="0" w:color="auto"/>
            <w:right w:val="none" w:sz="0" w:space="0" w:color="auto"/>
          </w:divBdr>
        </w:div>
        <w:div w:id="2123764973">
          <w:marLeft w:val="640"/>
          <w:marRight w:val="0"/>
          <w:marTop w:val="0"/>
          <w:marBottom w:val="0"/>
          <w:divBdr>
            <w:top w:val="none" w:sz="0" w:space="0" w:color="auto"/>
            <w:left w:val="none" w:sz="0" w:space="0" w:color="auto"/>
            <w:bottom w:val="none" w:sz="0" w:space="0" w:color="auto"/>
            <w:right w:val="none" w:sz="0" w:space="0" w:color="auto"/>
          </w:divBdr>
        </w:div>
        <w:div w:id="64762036">
          <w:marLeft w:val="640"/>
          <w:marRight w:val="0"/>
          <w:marTop w:val="0"/>
          <w:marBottom w:val="0"/>
          <w:divBdr>
            <w:top w:val="none" w:sz="0" w:space="0" w:color="auto"/>
            <w:left w:val="none" w:sz="0" w:space="0" w:color="auto"/>
            <w:bottom w:val="none" w:sz="0" w:space="0" w:color="auto"/>
            <w:right w:val="none" w:sz="0" w:space="0" w:color="auto"/>
          </w:divBdr>
        </w:div>
      </w:divsChild>
    </w:div>
    <w:div w:id="1211070475">
      <w:bodyDiv w:val="1"/>
      <w:marLeft w:val="0"/>
      <w:marRight w:val="0"/>
      <w:marTop w:val="0"/>
      <w:marBottom w:val="0"/>
      <w:divBdr>
        <w:top w:val="none" w:sz="0" w:space="0" w:color="auto"/>
        <w:left w:val="none" w:sz="0" w:space="0" w:color="auto"/>
        <w:bottom w:val="none" w:sz="0" w:space="0" w:color="auto"/>
        <w:right w:val="none" w:sz="0" w:space="0" w:color="auto"/>
      </w:divBdr>
      <w:divsChild>
        <w:div w:id="74056555">
          <w:marLeft w:val="640"/>
          <w:marRight w:val="0"/>
          <w:marTop w:val="0"/>
          <w:marBottom w:val="0"/>
          <w:divBdr>
            <w:top w:val="none" w:sz="0" w:space="0" w:color="auto"/>
            <w:left w:val="none" w:sz="0" w:space="0" w:color="auto"/>
            <w:bottom w:val="none" w:sz="0" w:space="0" w:color="auto"/>
            <w:right w:val="none" w:sz="0" w:space="0" w:color="auto"/>
          </w:divBdr>
        </w:div>
        <w:div w:id="680550511">
          <w:marLeft w:val="640"/>
          <w:marRight w:val="0"/>
          <w:marTop w:val="0"/>
          <w:marBottom w:val="0"/>
          <w:divBdr>
            <w:top w:val="none" w:sz="0" w:space="0" w:color="auto"/>
            <w:left w:val="none" w:sz="0" w:space="0" w:color="auto"/>
            <w:bottom w:val="none" w:sz="0" w:space="0" w:color="auto"/>
            <w:right w:val="none" w:sz="0" w:space="0" w:color="auto"/>
          </w:divBdr>
        </w:div>
        <w:div w:id="1349791040">
          <w:marLeft w:val="640"/>
          <w:marRight w:val="0"/>
          <w:marTop w:val="0"/>
          <w:marBottom w:val="0"/>
          <w:divBdr>
            <w:top w:val="none" w:sz="0" w:space="0" w:color="auto"/>
            <w:left w:val="none" w:sz="0" w:space="0" w:color="auto"/>
            <w:bottom w:val="none" w:sz="0" w:space="0" w:color="auto"/>
            <w:right w:val="none" w:sz="0" w:space="0" w:color="auto"/>
          </w:divBdr>
        </w:div>
        <w:div w:id="1201626189">
          <w:marLeft w:val="640"/>
          <w:marRight w:val="0"/>
          <w:marTop w:val="0"/>
          <w:marBottom w:val="0"/>
          <w:divBdr>
            <w:top w:val="none" w:sz="0" w:space="0" w:color="auto"/>
            <w:left w:val="none" w:sz="0" w:space="0" w:color="auto"/>
            <w:bottom w:val="none" w:sz="0" w:space="0" w:color="auto"/>
            <w:right w:val="none" w:sz="0" w:space="0" w:color="auto"/>
          </w:divBdr>
        </w:div>
        <w:div w:id="248006914">
          <w:marLeft w:val="640"/>
          <w:marRight w:val="0"/>
          <w:marTop w:val="0"/>
          <w:marBottom w:val="0"/>
          <w:divBdr>
            <w:top w:val="none" w:sz="0" w:space="0" w:color="auto"/>
            <w:left w:val="none" w:sz="0" w:space="0" w:color="auto"/>
            <w:bottom w:val="none" w:sz="0" w:space="0" w:color="auto"/>
            <w:right w:val="none" w:sz="0" w:space="0" w:color="auto"/>
          </w:divBdr>
        </w:div>
        <w:div w:id="1019238880">
          <w:marLeft w:val="640"/>
          <w:marRight w:val="0"/>
          <w:marTop w:val="0"/>
          <w:marBottom w:val="0"/>
          <w:divBdr>
            <w:top w:val="none" w:sz="0" w:space="0" w:color="auto"/>
            <w:left w:val="none" w:sz="0" w:space="0" w:color="auto"/>
            <w:bottom w:val="none" w:sz="0" w:space="0" w:color="auto"/>
            <w:right w:val="none" w:sz="0" w:space="0" w:color="auto"/>
          </w:divBdr>
        </w:div>
        <w:div w:id="1031154511">
          <w:marLeft w:val="640"/>
          <w:marRight w:val="0"/>
          <w:marTop w:val="0"/>
          <w:marBottom w:val="0"/>
          <w:divBdr>
            <w:top w:val="none" w:sz="0" w:space="0" w:color="auto"/>
            <w:left w:val="none" w:sz="0" w:space="0" w:color="auto"/>
            <w:bottom w:val="none" w:sz="0" w:space="0" w:color="auto"/>
            <w:right w:val="none" w:sz="0" w:space="0" w:color="auto"/>
          </w:divBdr>
        </w:div>
        <w:div w:id="26294949">
          <w:marLeft w:val="640"/>
          <w:marRight w:val="0"/>
          <w:marTop w:val="0"/>
          <w:marBottom w:val="0"/>
          <w:divBdr>
            <w:top w:val="none" w:sz="0" w:space="0" w:color="auto"/>
            <w:left w:val="none" w:sz="0" w:space="0" w:color="auto"/>
            <w:bottom w:val="none" w:sz="0" w:space="0" w:color="auto"/>
            <w:right w:val="none" w:sz="0" w:space="0" w:color="auto"/>
          </w:divBdr>
        </w:div>
        <w:div w:id="1489206413">
          <w:marLeft w:val="640"/>
          <w:marRight w:val="0"/>
          <w:marTop w:val="0"/>
          <w:marBottom w:val="0"/>
          <w:divBdr>
            <w:top w:val="none" w:sz="0" w:space="0" w:color="auto"/>
            <w:left w:val="none" w:sz="0" w:space="0" w:color="auto"/>
            <w:bottom w:val="none" w:sz="0" w:space="0" w:color="auto"/>
            <w:right w:val="none" w:sz="0" w:space="0" w:color="auto"/>
          </w:divBdr>
        </w:div>
        <w:div w:id="1821653169">
          <w:marLeft w:val="640"/>
          <w:marRight w:val="0"/>
          <w:marTop w:val="0"/>
          <w:marBottom w:val="0"/>
          <w:divBdr>
            <w:top w:val="none" w:sz="0" w:space="0" w:color="auto"/>
            <w:left w:val="none" w:sz="0" w:space="0" w:color="auto"/>
            <w:bottom w:val="none" w:sz="0" w:space="0" w:color="auto"/>
            <w:right w:val="none" w:sz="0" w:space="0" w:color="auto"/>
          </w:divBdr>
        </w:div>
        <w:div w:id="1668552953">
          <w:marLeft w:val="640"/>
          <w:marRight w:val="0"/>
          <w:marTop w:val="0"/>
          <w:marBottom w:val="0"/>
          <w:divBdr>
            <w:top w:val="none" w:sz="0" w:space="0" w:color="auto"/>
            <w:left w:val="none" w:sz="0" w:space="0" w:color="auto"/>
            <w:bottom w:val="none" w:sz="0" w:space="0" w:color="auto"/>
            <w:right w:val="none" w:sz="0" w:space="0" w:color="auto"/>
          </w:divBdr>
        </w:div>
        <w:div w:id="168256514">
          <w:marLeft w:val="640"/>
          <w:marRight w:val="0"/>
          <w:marTop w:val="0"/>
          <w:marBottom w:val="0"/>
          <w:divBdr>
            <w:top w:val="none" w:sz="0" w:space="0" w:color="auto"/>
            <w:left w:val="none" w:sz="0" w:space="0" w:color="auto"/>
            <w:bottom w:val="none" w:sz="0" w:space="0" w:color="auto"/>
            <w:right w:val="none" w:sz="0" w:space="0" w:color="auto"/>
          </w:divBdr>
        </w:div>
        <w:div w:id="1051340245">
          <w:marLeft w:val="640"/>
          <w:marRight w:val="0"/>
          <w:marTop w:val="0"/>
          <w:marBottom w:val="0"/>
          <w:divBdr>
            <w:top w:val="none" w:sz="0" w:space="0" w:color="auto"/>
            <w:left w:val="none" w:sz="0" w:space="0" w:color="auto"/>
            <w:bottom w:val="none" w:sz="0" w:space="0" w:color="auto"/>
            <w:right w:val="none" w:sz="0" w:space="0" w:color="auto"/>
          </w:divBdr>
        </w:div>
        <w:div w:id="2007240354">
          <w:marLeft w:val="640"/>
          <w:marRight w:val="0"/>
          <w:marTop w:val="0"/>
          <w:marBottom w:val="0"/>
          <w:divBdr>
            <w:top w:val="none" w:sz="0" w:space="0" w:color="auto"/>
            <w:left w:val="none" w:sz="0" w:space="0" w:color="auto"/>
            <w:bottom w:val="none" w:sz="0" w:space="0" w:color="auto"/>
            <w:right w:val="none" w:sz="0" w:space="0" w:color="auto"/>
          </w:divBdr>
        </w:div>
        <w:div w:id="167210274">
          <w:marLeft w:val="640"/>
          <w:marRight w:val="0"/>
          <w:marTop w:val="0"/>
          <w:marBottom w:val="0"/>
          <w:divBdr>
            <w:top w:val="none" w:sz="0" w:space="0" w:color="auto"/>
            <w:left w:val="none" w:sz="0" w:space="0" w:color="auto"/>
            <w:bottom w:val="none" w:sz="0" w:space="0" w:color="auto"/>
            <w:right w:val="none" w:sz="0" w:space="0" w:color="auto"/>
          </w:divBdr>
        </w:div>
        <w:div w:id="1353262079">
          <w:marLeft w:val="640"/>
          <w:marRight w:val="0"/>
          <w:marTop w:val="0"/>
          <w:marBottom w:val="0"/>
          <w:divBdr>
            <w:top w:val="none" w:sz="0" w:space="0" w:color="auto"/>
            <w:left w:val="none" w:sz="0" w:space="0" w:color="auto"/>
            <w:bottom w:val="none" w:sz="0" w:space="0" w:color="auto"/>
            <w:right w:val="none" w:sz="0" w:space="0" w:color="auto"/>
          </w:divBdr>
        </w:div>
        <w:div w:id="2095738428">
          <w:marLeft w:val="640"/>
          <w:marRight w:val="0"/>
          <w:marTop w:val="0"/>
          <w:marBottom w:val="0"/>
          <w:divBdr>
            <w:top w:val="none" w:sz="0" w:space="0" w:color="auto"/>
            <w:left w:val="none" w:sz="0" w:space="0" w:color="auto"/>
            <w:bottom w:val="none" w:sz="0" w:space="0" w:color="auto"/>
            <w:right w:val="none" w:sz="0" w:space="0" w:color="auto"/>
          </w:divBdr>
        </w:div>
        <w:div w:id="1329868466">
          <w:marLeft w:val="640"/>
          <w:marRight w:val="0"/>
          <w:marTop w:val="0"/>
          <w:marBottom w:val="0"/>
          <w:divBdr>
            <w:top w:val="none" w:sz="0" w:space="0" w:color="auto"/>
            <w:left w:val="none" w:sz="0" w:space="0" w:color="auto"/>
            <w:bottom w:val="none" w:sz="0" w:space="0" w:color="auto"/>
            <w:right w:val="none" w:sz="0" w:space="0" w:color="auto"/>
          </w:divBdr>
        </w:div>
        <w:div w:id="528101799">
          <w:marLeft w:val="640"/>
          <w:marRight w:val="0"/>
          <w:marTop w:val="0"/>
          <w:marBottom w:val="0"/>
          <w:divBdr>
            <w:top w:val="none" w:sz="0" w:space="0" w:color="auto"/>
            <w:left w:val="none" w:sz="0" w:space="0" w:color="auto"/>
            <w:bottom w:val="none" w:sz="0" w:space="0" w:color="auto"/>
            <w:right w:val="none" w:sz="0" w:space="0" w:color="auto"/>
          </w:divBdr>
        </w:div>
        <w:div w:id="1584757898">
          <w:marLeft w:val="640"/>
          <w:marRight w:val="0"/>
          <w:marTop w:val="0"/>
          <w:marBottom w:val="0"/>
          <w:divBdr>
            <w:top w:val="none" w:sz="0" w:space="0" w:color="auto"/>
            <w:left w:val="none" w:sz="0" w:space="0" w:color="auto"/>
            <w:bottom w:val="none" w:sz="0" w:space="0" w:color="auto"/>
            <w:right w:val="none" w:sz="0" w:space="0" w:color="auto"/>
          </w:divBdr>
        </w:div>
        <w:div w:id="1950312205">
          <w:marLeft w:val="640"/>
          <w:marRight w:val="0"/>
          <w:marTop w:val="0"/>
          <w:marBottom w:val="0"/>
          <w:divBdr>
            <w:top w:val="none" w:sz="0" w:space="0" w:color="auto"/>
            <w:left w:val="none" w:sz="0" w:space="0" w:color="auto"/>
            <w:bottom w:val="none" w:sz="0" w:space="0" w:color="auto"/>
            <w:right w:val="none" w:sz="0" w:space="0" w:color="auto"/>
          </w:divBdr>
        </w:div>
        <w:div w:id="2075227747">
          <w:marLeft w:val="640"/>
          <w:marRight w:val="0"/>
          <w:marTop w:val="0"/>
          <w:marBottom w:val="0"/>
          <w:divBdr>
            <w:top w:val="none" w:sz="0" w:space="0" w:color="auto"/>
            <w:left w:val="none" w:sz="0" w:space="0" w:color="auto"/>
            <w:bottom w:val="none" w:sz="0" w:space="0" w:color="auto"/>
            <w:right w:val="none" w:sz="0" w:space="0" w:color="auto"/>
          </w:divBdr>
        </w:div>
        <w:div w:id="1442794751">
          <w:marLeft w:val="640"/>
          <w:marRight w:val="0"/>
          <w:marTop w:val="0"/>
          <w:marBottom w:val="0"/>
          <w:divBdr>
            <w:top w:val="none" w:sz="0" w:space="0" w:color="auto"/>
            <w:left w:val="none" w:sz="0" w:space="0" w:color="auto"/>
            <w:bottom w:val="none" w:sz="0" w:space="0" w:color="auto"/>
            <w:right w:val="none" w:sz="0" w:space="0" w:color="auto"/>
          </w:divBdr>
        </w:div>
        <w:div w:id="642582199">
          <w:marLeft w:val="640"/>
          <w:marRight w:val="0"/>
          <w:marTop w:val="0"/>
          <w:marBottom w:val="0"/>
          <w:divBdr>
            <w:top w:val="none" w:sz="0" w:space="0" w:color="auto"/>
            <w:left w:val="none" w:sz="0" w:space="0" w:color="auto"/>
            <w:bottom w:val="none" w:sz="0" w:space="0" w:color="auto"/>
            <w:right w:val="none" w:sz="0" w:space="0" w:color="auto"/>
          </w:divBdr>
        </w:div>
        <w:div w:id="777871966">
          <w:marLeft w:val="640"/>
          <w:marRight w:val="0"/>
          <w:marTop w:val="0"/>
          <w:marBottom w:val="0"/>
          <w:divBdr>
            <w:top w:val="none" w:sz="0" w:space="0" w:color="auto"/>
            <w:left w:val="none" w:sz="0" w:space="0" w:color="auto"/>
            <w:bottom w:val="none" w:sz="0" w:space="0" w:color="auto"/>
            <w:right w:val="none" w:sz="0" w:space="0" w:color="auto"/>
          </w:divBdr>
        </w:div>
        <w:div w:id="244996708">
          <w:marLeft w:val="640"/>
          <w:marRight w:val="0"/>
          <w:marTop w:val="0"/>
          <w:marBottom w:val="0"/>
          <w:divBdr>
            <w:top w:val="none" w:sz="0" w:space="0" w:color="auto"/>
            <w:left w:val="none" w:sz="0" w:space="0" w:color="auto"/>
            <w:bottom w:val="none" w:sz="0" w:space="0" w:color="auto"/>
            <w:right w:val="none" w:sz="0" w:space="0" w:color="auto"/>
          </w:divBdr>
        </w:div>
        <w:div w:id="431052209">
          <w:marLeft w:val="640"/>
          <w:marRight w:val="0"/>
          <w:marTop w:val="0"/>
          <w:marBottom w:val="0"/>
          <w:divBdr>
            <w:top w:val="none" w:sz="0" w:space="0" w:color="auto"/>
            <w:left w:val="none" w:sz="0" w:space="0" w:color="auto"/>
            <w:bottom w:val="none" w:sz="0" w:space="0" w:color="auto"/>
            <w:right w:val="none" w:sz="0" w:space="0" w:color="auto"/>
          </w:divBdr>
        </w:div>
        <w:div w:id="622420328">
          <w:marLeft w:val="640"/>
          <w:marRight w:val="0"/>
          <w:marTop w:val="0"/>
          <w:marBottom w:val="0"/>
          <w:divBdr>
            <w:top w:val="none" w:sz="0" w:space="0" w:color="auto"/>
            <w:left w:val="none" w:sz="0" w:space="0" w:color="auto"/>
            <w:bottom w:val="none" w:sz="0" w:space="0" w:color="auto"/>
            <w:right w:val="none" w:sz="0" w:space="0" w:color="auto"/>
          </w:divBdr>
        </w:div>
        <w:div w:id="565847439">
          <w:marLeft w:val="640"/>
          <w:marRight w:val="0"/>
          <w:marTop w:val="0"/>
          <w:marBottom w:val="0"/>
          <w:divBdr>
            <w:top w:val="none" w:sz="0" w:space="0" w:color="auto"/>
            <w:left w:val="none" w:sz="0" w:space="0" w:color="auto"/>
            <w:bottom w:val="none" w:sz="0" w:space="0" w:color="auto"/>
            <w:right w:val="none" w:sz="0" w:space="0" w:color="auto"/>
          </w:divBdr>
        </w:div>
        <w:div w:id="1823082707">
          <w:marLeft w:val="640"/>
          <w:marRight w:val="0"/>
          <w:marTop w:val="0"/>
          <w:marBottom w:val="0"/>
          <w:divBdr>
            <w:top w:val="none" w:sz="0" w:space="0" w:color="auto"/>
            <w:left w:val="none" w:sz="0" w:space="0" w:color="auto"/>
            <w:bottom w:val="none" w:sz="0" w:space="0" w:color="auto"/>
            <w:right w:val="none" w:sz="0" w:space="0" w:color="auto"/>
          </w:divBdr>
        </w:div>
        <w:div w:id="1744909553">
          <w:marLeft w:val="640"/>
          <w:marRight w:val="0"/>
          <w:marTop w:val="0"/>
          <w:marBottom w:val="0"/>
          <w:divBdr>
            <w:top w:val="none" w:sz="0" w:space="0" w:color="auto"/>
            <w:left w:val="none" w:sz="0" w:space="0" w:color="auto"/>
            <w:bottom w:val="none" w:sz="0" w:space="0" w:color="auto"/>
            <w:right w:val="none" w:sz="0" w:space="0" w:color="auto"/>
          </w:divBdr>
        </w:div>
        <w:div w:id="347760322">
          <w:marLeft w:val="640"/>
          <w:marRight w:val="0"/>
          <w:marTop w:val="0"/>
          <w:marBottom w:val="0"/>
          <w:divBdr>
            <w:top w:val="none" w:sz="0" w:space="0" w:color="auto"/>
            <w:left w:val="none" w:sz="0" w:space="0" w:color="auto"/>
            <w:bottom w:val="none" w:sz="0" w:space="0" w:color="auto"/>
            <w:right w:val="none" w:sz="0" w:space="0" w:color="auto"/>
          </w:divBdr>
        </w:div>
        <w:div w:id="1664892632">
          <w:marLeft w:val="640"/>
          <w:marRight w:val="0"/>
          <w:marTop w:val="0"/>
          <w:marBottom w:val="0"/>
          <w:divBdr>
            <w:top w:val="none" w:sz="0" w:space="0" w:color="auto"/>
            <w:left w:val="none" w:sz="0" w:space="0" w:color="auto"/>
            <w:bottom w:val="none" w:sz="0" w:space="0" w:color="auto"/>
            <w:right w:val="none" w:sz="0" w:space="0" w:color="auto"/>
          </w:divBdr>
        </w:div>
        <w:div w:id="1538347050">
          <w:marLeft w:val="640"/>
          <w:marRight w:val="0"/>
          <w:marTop w:val="0"/>
          <w:marBottom w:val="0"/>
          <w:divBdr>
            <w:top w:val="none" w:sz="0" w:space="0" w:color="auto"/>
            <w:left w:val="none" w:sz="0" w:space="0" w:color="auto"/>
            <w:bottom w:val="none" w:sz="0" w:space="0" w:color="auto"/>
            <w:right w:val="none" w:sz="0" w:space="0" w:color="auto"/>
          </w:divBdr>
        </w:div>
        <w:div w:id="382870764">
          <w:marLeft w:val="640"/>
          <w:marRight w:val="0"/>
          <w:marTop w:val="0"/>
          <w:marBottom w:val="0"/>
          <w:divBdr>
            <w:top w:val="none" w:sz="0" w:space="0" w:color="auto"/>
            <w:left w:val="none" w:sz="0" w:space="0" w:color="auto"/>
            <w:bottom w:val="none" w:sz="0" w:space="0" w:color="auto"/>
            <w:right w:val="none" w:sz="0" w:space="0" w:color="auto"/>
          </w:divBdr>
        </w:div>
        <w:div w:id="1415543647">
          <w:marLeft w:val="640"/>
          <w:marRight w:val="0"/>
          <w:marTop w:val="0"/>
          <w:marBottom w:val="0"/>
          <w:divBdr>
            <w:top w:val="none" w:sz="0" w:space="0" w:color="auto"/>
            <w:left w:val="none" w:sz="0" w:space="0" w:color="auto"/>
            <w:bottom w:val="none" w:sz="0" w:space="0" w:color="auto"/>
            <w:right w:val="none" w:sz="0" w:space="0" w:color="auto"/>
          </w:divBdr>
        </w:div>
        <w:div w:id="1513686895">
          <w:marLeft w:val="640"/>
          <w:marRight w:val="0"/>
          <w:marTop w:val="0"/>
          <w:marBottom w:val="0"/>
          <w:divBdr>
            <w:top w:val="none" w:sz="0" w:space="0" w:color="auto"/>
            <w:left w:val="none" w:sz="0" w:space="0" w:color="auto"/>
            <w:bottom w:val="none" w:sz="0" w:space="0" w:color="auto"/>
            <w:right w:val="none" w:sz="0" w:space="0" w:color="auto"/>
          </w:divBdr>
        </w:div>
        <w:div w:id="355040722">
          <w:marLeft w:val="640"/>
          <w:marRight w:val="0"/>
          <w:marTop w:val="0"/>
          <w:marBottom w:val="0"/>
          <w:divBdr>
            <w:top w:val="none" w:sz="0" w:space="0" w:color="auto"/>
            <w:left w:val="none" w:sz="0" w:space="0" w:color="auto"/>
            <w:bottom w:val="none" w:sz="0" w:space="0" w:color="auto"/>
            <w:right w:val="none" w:sz="0" w:space="0" w:color="auto"/>
          </w:divBdr>
        </w:div>
        <w:div w:id="2046825795">
          <w:marLeft w:val="640"/>
          <w:marRight w:val="0"/>
          <w:marTop w:val="0"/>
          <w:marBottom w:val="0"/>
          <w:divBdr>
            <w:top w:val="none" w:sz="0" w:space="0" w:color="auto"/>
            <w:left w:val="none" w:sz="0" w:space="0" w:color="auto"/>
            <w:bottom w:val="none" w:sz="0" w:space="0" w:color="auto"/>
            <w:right w:val="none" w:sz="0" w:space="0" w:color="auto"/>
          </w:divBdr>
        </w:div>
        <w:div w:id="31614845">
          <w:marLeft w:val="640"/>
          <w:marRight w:val="0"/>
          <w:marTop w:val="0"/>
          <w:marBottom w:val="0"/>
          <w:divBdr>
            <w:top w:val="none" w:sz="0" w:space="0" w:color="auto"/>
            <w:left w:val="none" w:sz="0" w:space="0" w:color="auto"/>
            <w:bottom w:val="none" w:sz="0" w:space="0" w:color="auto"/>
            <w:right w:val="none" w:sz="0" w:space="0" w:color="auto"/>
          </w:divBdr>
        </w:div>
        <w:div w:id="2079395402">
          <w:marLeft w:val="640"/>
          <w:marRight w:val="0"/>
          <w:marTop w:val="0"/>
          <w:marBottom w:val="0"/>
          <w:divBdr>
            <w:top w:val="none" w:sz="0" w:space="0" w:color="auto"/>
            <w:left w:val="none" w:sz="0" w:space="0" w:color="auto"/>
            <w:bottom w:val="none" w:sz="0" w:space="0" w:color="auto"/>
            <w:right w:val="none" w:sz="0" w:space="0" w:color="auto"/>
          </w:divBdr>
        </w:div>
        <w:div w:id="1709724703">
          <w:marLeft w:val="640"/>
          <w:marRight w:val="0"/>
          <w:marTop w:val="0"/>
          <w:marBottom w:val="0"/>
          <w:divBdr>
            <w:top w:val="none" w:sz="0" w:space="0" w:color="auto"/>
            <w:left w:val="none" w:sz="0" w:space="0" w:color="auto"/>
            <w:bottom w:val="none" w:sz="0" w:space="0" w:color="auto"/>
            <w:right w:val="none" w:sz="0" w:space="0" w:color="auto"/>
          </w:divBdr>
        </w:div>
        <w:div w:id="1548953004">
          <w:marLeft w:val="640"/>
          <w:marRight w:val="0"/>
          <w:marTop w:val="0"/>
          <w:marBottom w:val="0"/>
          <w:divBdr>
            <w:top w:val="none" w:sz="0" w:space="0" w:color="auto"/>
            <w:left w:val="none" w:sz="0" w:space="0" w:color="auto"/>
            <w:bottom w:val="none" w:sz="0" w:space="0" w:color="auto"/>
            <w:right w:val="none" w:sz="0" w:space="0" w:color="auto"/>
          </w:divBdr>
        </w:div>
        <w:div w:id="1989239552">
          <w:marLeft w:val="640"/>
          <w:marRight w:val="0"/>
          <w:marTop w:val="0"/>
          <w:marBottom w:val="0"/>
          <w:divBdr>
            <w:top w:val="none" w:sz="0" w:space="0" w:color="auto"/>
            <w:left w:val="none" w:sz="0" w:space="0" w:color="auto"/>
            <w:bottom w:val="none" w:sz="0" w:space="0" w:color="auto"/>
            <w:right w:val="none" w:sz="0" w:space="0" w:color="auto"/>
          </w:divBdr>
        </w:div>
        <w:div w:id="154878270">
          <w:marLeft w:val="640"/>
          <w:marRight w:val="0"/>
          <w:marTop w:val="0"/>
          <w:marBottom w:val="0"/>
          <w:divBdr>
            <w:top w:val="none" w:sz="0" w:space="0" w:color="auto"/>
            <w:left w:val="none" w:sz="0" w:space="0" w:color="auto"/>
            <w:bottom w:val="none" w:sz="0" w:space="0" w:color="auto"/>
            <w:right w:val="none" w:sz="0" w:space="0" w:color="auto"/>
          </w:divBdr>
        </w:div>
        <w:div w:id="57675454">
          <w:marLeft w:val="640"/>
          <w:marRight w:val="0"/>
          <w:marTop w:val="0"/>
          <w:marBottom w:val="0"/>
          <w:divBdr>
            <w:top w:val="none" w:sz="0" w:space="0" w:color="auto"/>
            <w:left w:val="none" w:sz="0" w:space="0" w:color="auto"/>
            <w:bottom w:val="none" w:sz="0" w:space="0" w:color="auto"/>
            <w:right w:val="none" w:sz="0" w:space="0" w:color="auto"/>
          </w:divBdr>
        </w:div>
        <w:div w:id="1701665688">
          <w:marLeft w:val="640"/>
          <w:marRight w:val="0"/>
          <w:marTop w:val="0"/>
          <w:marBottom w:val="0"/>
          <w:divBdr>
            <w:top w:val="none" w:sz="0" w:space="0" w:color="auto"/>
            <w:left w:val="none" w:sz="0" w:space="0" w:color="auto"/>
            <w:bottom w:val="none" w:sz="0" w:space="0" w:color="auto"/>
            <w:right w:val="none" w:sz="0" w:space="0" w:color="auto"/>
          </w:divBdr>
        </w:div>
        <w:div w:id="2063670569">
          <w:marLeft w:val="640"/>
          <w:marRight w:val="0"/>
          <w:marTop w:val="0"/>
          <w:marBottom w:val="0"/>
          <w:divBdr>
            <w:top w:val="none" w:sz="0" w:space="0" w:color="auto"/>
            <w:left w:val="none" w:sz="0" w:space="0" w:color="auto"/>
            <w:bottom w:val="none" w:sz="0" w:space="0" w:color="auto"/>
            <w:right w:val="none" w:sz="0" w:space="0" w:color="auto"/>
          </w:divBdr>
        </w:div>
        <w:div w:id="796996914">
          <w:marLeft w:val="640"/>
          <w:marRight w:val="0"/>
          <w:marTop w:val="0"/>
          <w:marBottom w:val="0"/>
          <w:divBdr>
            <w:top w:val="none" w:sz="0" w:space="0" w:color="auto"/>
            <w:left w:val="none" w:sz="0" w:space="0" w:color="auto"/>
            <w:bottom w:val="none" w:sz="0" w:space="0" w:color="auto"/>
            <w:right w:val="none" w:sz="0" w:space="0" w:color="auto"/>
          </w:divBdr>
        </w:div>
        <w:div w:id="743575217">
          <w:marLeft w:val="640"/>
          <w:marRight w:val="0"/>
          <w:marTop w:val="0"/>
          <w:marBottom w:val="0"/>
          <w:divBdr>
            <w:top w:val="none" w:sz="0" w:space="0" w:color="auto"/>
            <w:left w:val="none" w:sz="0" w:space="0" w:color="auto"/>
            <w:bottom w:val="none" w:sz="0" w:space="0" w:color="auto"/>
            <w:right w:val="none" w:sz="0" w:space="0" w:color="auto"/>
          </w:divBdr>
        </w:div>
        <w:div w:id="1266307736">
          <w:marLeft w:val="640"/>
          <w:marRight w:val="0"/>
          <w:marTop w:val="0"/>
          <w:marBottom w:val="0"/>
          <w:divBdr>
            <w:top w:val="none" w:sz="0" w:space="0" w:color="auto"/>
            <w:left w:val="none" w:sz="0" w:space="0" w:color="auto"/>
            <w:bottom w:val="none" w:sz="0" w:space="0" w:color="auto"/>
            <w:right w:val="none" w:sz="0" w:space="0" w:color="auto"/>
          </w:divBdr>
        </w:div>
        <w:div w:id="313027217">
          <w:marLeft w:val="640"/>
          <w:marRight w:val="0"/>
          <w:marTop w:val="0"/>
          <w:marBottom w:val="0"/>
          <w:divBdr>
            <w:top w:val="none" w:sz="0" w:space="0" w:color="auto"/>
            <w:left w:val="none" w:sz="0" w:space="0" w:color="auto"/>
            <w:bottom w:val="none" w:sz="0" w:space="0" w:color="auto"/>
            <w:right w:val="none" w:sz="0" w:space="0" w:color="auto"/>
          </w:divBdr>
        </w:div>
        <w:div w:id="270432513">
          <w:marLeft w:val="640"/>
          <w:marRight w:val="0"/>
          <w:marTop w:val="0"/>
          <w:marBottom w:val="0"/>
          <w:divBdr>
            <w:top w:val="none" w:sz="0" w:space="0" w:color="auto"/>
            <w:left w:val="none" w:sz="0" w:space="0" w:color="auto"/>
            <w:bottom w:val="none" w:sz="0" w:space="0" w:color="auto"/>
            <w:right w:val="none" w:sz="0" w:space="0" w:color="auto"/>
          </w:divBdr>
        </w:div>
        <w:div w:id="2058309934">
          <w:marLeft w:val="640"/>
          <w:marRight w:val="0"/>
          <w:marTop w:val="0"/>
          <w:marBottom w:val="0"/>
          <w:divBdr>
            <w:top w:val="none" w:sz="0" w:space="0" w:color="auto"/>
            <w:left w:val="none" w:sz="0" w:space="0" w:color="auto"/>
            <w:bottom w:val="none" w:sz="0" w:space="0" w:color="auto"/>
            <w:right w:val="none" w:sz="0" w:space="0" w:color="auto"/>
          </w:divBdr>
        </w:div>
        <w:div w:id="1171868326">
          <w:marLeft w:val="640"/>
          <w:marRight w:val="0"/>
          <w:marTop w:val="0"/>
          <w:marBottom w:val="0"/>
          <w:divBdr>
            <w:top w:val="none" w:sz="0" w:space="0" w:color="auto"/>
            <w:left w:val="none" w:sz="0" w:space="0" w:color="auto"/>
            <w:bottom w:val="none" w:sz="0" w:space="0" w:color="auto"/>
            <w:right w:val="none" w:sz="0" w:space="0" w:color="auto"/>
          </w:divBdr>
        </w:div>
        <w:div w:id="935140868">
          <w:marLeft w:val="640"/>
          <w:marRight w:val="0"/>
          <w:marTop w:val="0"/>
          <w:marBottom w:val="0"/>
          <w:divBdr>
            <w:top w:val="none" w:sz="0" w:space="0" w:color="auto"/>
            <w:left w:val="none" w:sz="0" w:space="0" w:color="auto"/>
            <w:bottom w:val="none" w:sz="0" w:space="0" w:color="auto"/>
            <w:right w:val="none" w:sz="0" w:space="0" w:color="auto"/>
          </w:divBdr>
        </w:div>
        <w:div w:id="157623883">
          <w:marLeft w:val="640"/>
          <w:marRight w:val="0"/>
          <w:marTop w:val="0"/>
          <w:marBottom w:val="0"/>
          <w:divBdr>
            <w:top w:val="none" w:sz="0" w:space="0" w:color="auto"/>
            <w:left w:val="none" w:sz="0" w:space="0" w:color="auto"/>
            <w:bottom w:val="none" w:sz="0" w:space="0" w:color="auto"/>
            <w:right w:val="none" w:sz="0" w:space="0" w:color="auto"/>
          </w:divBdr>
        </w:div>
        <w:div w:id="432557181">
          <w:marLeft w:val="640"/>
          <w:marRight w:val="0"/>
          <w:marTop w:val="0"/>
          <w:marBottom w:val="0"/>
          <w:divBdr>
            <w:top w:val="none" w:sz="0" w:space="0" w:color="auto"/>
            <w:left w:val="none" w:sz="0" w:space="0" w:color="auto"/>
            <w:bottom w:val="none" w:sz="0" w:space="0" w:color="auto"/>
            <w:right w:val="none" w:sz="0" w:space="0" w:color="auto"/>
          </w:divBdr>
        </w:div>
        <w:div w:id="424957524">
          <w:marLeft w:val="640"/>
          <w:marRight w:val="0"/>
          <w:marTop w:val="0"/>
          <w:marBottom w:val="0"/>
          <w:divBdr>
            <w:top w:val="none" w:sz="0" w:space="0" w:color="auto"/>
            <w:left w:val="none" w:sz="0" w:space="0" w:color="auto"/>
            <w:bottom w:val="none" w:sz="0" w:space="0" w:color="auto"/>
            <w:right w:val="none" w:sz="0" w:space="0" w:color="auto"/>
          </w:divBdr>
        </w:div>
        <w:div w:id="610211551">
          <w:marLeft w:val="640"/>
          <w:marRight w:val="0"/>
          <w:marTop w:val="0"/>
          <w:marBottom w:val="0"/>
          <w:divBdr>
            <w:top w:val="none" w:sz="0" w:space="0" w:color="auto"/>
            <w:left w:val="none" w:sz="0" w:space="0" w:color="auto"/>
            <w:bottom w:val="none" w:sz="0" w:space="0" w:color="auto"/>
            <w:right w:val="none" w:sz="0" w:space="0" w:color="auto"/>
          </w:divBdr>
        </w:div>
        <w:div w:id="1532959526">
          <w:marLeft w:val="640"/>
          <w:marRight w:val="0"/>
          <w:marTop w:val="0"/>
          <w:marBottom w:val="0"/>
          <w:divBdr>
            <w:top w:val="none" w:sz="0" w:space="0" w:color="auto"/>
            <w:left w:val="none" w:sz="0" w:space="0" w:color="auto"/>
            <w:bottom w:val="none" w:sz="0" w:space="0" w:color="auto"/>
            <w:right w:val="none" w:sz="0" w:space="0" w:color="auto"/>
          </w:divBdr>
        </w:div>
        <w:div w:id="1428383407">
          <w:marLeft w:val="640"/>
          <w:marRight w:val="0"/>
          <w:marTop w:val="0"/>
          <w:marBottom w:val="0"/>
          <w:divBdr>
            <w:top w:val="none" w:sz="0" w:space="0" w:color="auto"/>
            <w:left w:val="none" w:sz="0" w:space="0" w:color="auto"/>
            <w:bottom w:val="none" w:sz="0" w:space="0" w:color="auto"/>
            <w:right w:val="none" w:sz="0" w:space="0" w:color="auto"/>
          </w:divBdr>
        </w:div>
        <w:div w:id="2025282452">
          <w:marLeft w:val="640"/>
          <w:marRight w:val="0"/>
          <w:marTop w:val="0"/>
          <w:marBottom w:val="0"/>
          <w:divBdr>
            <w:top w:val="none" w:sz="0" w:space="0" w:color="auto"/>
            <w:left w:val="none" w:sz="0" w:space="0" w:color="auto"/>
            <w:bottom w:val="none" w:sz="0" w:space="0" w:color="auto"/>
            <w:right w:val="none" w:sz="0" w:space="0" w:color="auto"/>
          </w:divBdr>
        </w:div>
        <w:div w:id="1739475855">
          <w:marLeft w:val="640"/>
          <w:marRight w:val="0"/>
          <w:marTop w:val="0"/>
          <w:marBottom w:val="0"/>
          <w:divBdr>
            <w:top w:val="none" w:sz="0" w:space="0" w:color="auto"/>
            <w:left w:val="none" w:sz="0" w:space="0" w:color="auto"/>
            <w:bottom w:val="none" w:sz="0" w:space="0" w:color="auto"/>
            <w:right w:val="none" w:sz="0" w:space="0" w:color="auto"/>
          </w:divBdr>
        </w:div>
        <w:div w:id="1146162265">
          <w:marLeft w:val="640"/>
          <w:marRight w:val="0"/>
          <w:marTop w:val="0"/>
          <w:marBottom w:val="0"/>
          <w:divBdr>
            <w:top w:val="none" w:sz="0" w:space="0" w:color="auto"/>
            <w:left w:val="none" w:sz="0" w:space="0" w:color="auto"/>
            <w:bottom w:val="none" w:sz="0" w:space="0" w:color="auto"/>
            <w:right w:val="none" w:sz="0" w:space="0" w:color="auto"/>
          </w:divBdr>
        </w:div>
        <w:div w:id="1690181936">
          <w:marLeft w:val="640"/>
          <w:marRight w:val="0"/>
          <w:marTop w:val="0"/>
          <w:marBottom w:val="0"/>
          <w:divBdr>
            <w:top w:val="none" w:sz="0" w:space="0" w:color="auto"/>
            <w:left w:val="none" w:sz="0" w:space="0" w:color="auto"/>
            <w:bottom w:val="none" w:sz="0" w:space="0" w:color="auto"/>
            <w:right w:val="none" w:sz="0" w:space="0" w:color="auto"/>
          </w:divBdr>
        </w:div>
      </w:divsChild>
    </w:div>
    <w:div w:id="1230723788">
      <w:bodyDiv w:val="1"/>
      <w:marLeft w:val="0"/>
      <w:marRight w:val="0"/>
      <w:marTop w:val="0"/>
      <w:marBottom w:val="0"/>
      <w:divBdr>
        <w:top w:val="none" w:sz="0" w:space="0" w:color="auto"/>
        <w:left w:val="none" w:sz="0" w:space="0" w:color="auto"/>
        <w:bottom w:val="none" w:sz="0" w:space="0" w:color="auto"/>
        <w:right w:val="none" w:sz="0" w:space="0" w:color="auto"/>
      </w:divBdr>
      <w:divsChild>
        <w:div w:id="2084256667">
          <w:marLeft w:val="640"/>
          <w:marRight w:val="0"/>
          <w:marTop w:val="0"/>
          <w:marBottom w:val="0"/>
          <w:divBdr>
            <w:top w:val="none" w:sz="0" w:space="0" w:color="auto"/>
            <w:left w:val="none" w:sz="0" w:space="0" w:color="auto"/>
            <w:bottom w:val="none" w:sz="0" w:space="0" w:color="auto"/>
            <w:right w:val="none" w:sz="0" w:space="0" w:color="auto"/>
          </w:divBdr>
        </w:div>
        <w:div w:id="995766771">
          <w:marLeft w:val="640"/>
          <w:marRight w:val="0"/>
          <w:marTop w:val="0"/>
          <w:marBottom w:val="0"/>
          <w:divBdr>
            <w:top w:val="none" w:sz="0" w:space="0" w:color="auto"/>
            <w:left w:val="none" w:sz="0" w:space="0" w:color="auto"/>
            <w:bottom w:val="none" w:sz="0" w:space="0" w:color="auto"/>
            <w:right w:val="none" w:sz="0" w:space="0" w:color="auto"/>
          </w:divBdr>
        </w:div>
        <w:div w:id="433087556">
          <w:marLeft w:val="640"/>
          <w:marRight w:val="0"/>
          <w:marTop w:val="0"/>
          <w:marBottom w:val="0"/>
          <w:divBdr>
            <w:top w:val="none" w:sz="0" w:space="0" w:color="auto"/>
            <w:left w:val="none" w:sz="0" w:space="0" w:color="auto"/>
            <w:bottom w:val="none" w:sz="0" w:space="0" w:color="auto"/>
            <w:right w:val="none" w:sz="0" w:space="0" w:color="auto"/>
          </w:divBdr>
        </w:div>
        <w:div w:id="1260407162">
          <w:marLeft w:val="640"/>
          <w:marRight w:val="0"/>
          <w:marTop w:val="0"/>
          <w:marBottom w:val="0"/>
          <w:divBdr>
            <w:top w:val="none" w:sz="0" w:space="0" w:color="auto"/>
            <w:left w:val="none" w:sz="0" w:space="0" w:color="auto"/>
            <w:bottom w:val="none" w:sz="0" w:space="0" w:color="auto"/>
            <w:right w:val="none" w:sz="0" w:space="0" w:color="auto"/>
          </w:divBdr>
        </w:div>
        <w:div w:id="109738302">
          <w:marLeft w:val="640"/>
          <w:marRight w:val="0"/>
          <w:marTop w:val="0"/>
          <w:marBottom w:val="0"/>
          <w:divBdr>
            <w:top w:val="none" w:sz="0" w:space="0" w:color="auto"/>
            <w:left w:val="none" w:sz="0" w:space="0" w:color="auto"/>
            <w:bottom w:val="none" w:sz="0" w:space="0" w:color="auto"/>
            <w:right w:val="none" w:sz="0" w:space="0" w:color="auto"/>
          </w:divBdr>
        </w:div>
        <w:div w:id="994525832">
          <w:marLeft w:val="640"/>
          <w:marRight w:val="0"/>
          <w:marTop w:val="0"/>
          <w:marBottom w:val="0"/>
          <w:divBdr>
            <w:top w:val="none" w:sz="0" w:space="0" w:color="auto"/>
            <w:left w:val="none" w:sz="0" w:space="0" w:color="auto"/>
            <w:bottom w:val="none" w:sz="0" w:space="0" w:color="auto"/>
            <w:right w:val="none" w:sz="0" w:space="0" w:color="auto"/>
          </w:divBdr>
        </w:div>
        <w:div w:id="174811716">
          <w:marLeft w:val="640"/>
          <w:marRight w:val="0"/>
          <w:marTop w:val="0"/>
          <w:marBottom w:val="0"/>
          <w:divBdr>
            <w:top w:val="none" w:sz="0" w:space="0" w:color="auto"/>
            <w:left w:val="none" w:sz="0" w:space="0" w:color="auto"/>
            <w:bottom w:val="none" w:sz="0" w:space="0" w:color="auto"/>
            <w:right w:val="none" w:sz="0" w:space="0" w:color="auto"/>
          </w:divBdr>
        </w:div>
        <w:div w:id="682049549">
          <w:marLeft w:val="640"/>
          <w:marRight w:val="0"/>
          <w:marTop w:val="0"/>
          <w:marBottom w:val="0"/>
          <w:divBdr>
            <w:top w:val="none" w:sz="0" w:space="0" w:color="auto"/>
            <w:left w:val="none" w:sz="0" w:space="0" w:color="auto"/>
            <w:bottom w:val="none" w:sz="0" w:space="0" w:color="auto"/>
            <w:right w:val="none" w:sz="0" w:space="0" w:color="auto"/>
          </w:divBdr>
        </w:div>
        <w:div w:id="332952946">
          <w:marLeft w:val="640"/>
          <w:marRight w:val="0"/>
          <w:marTop w:val="0"/>
          <w:marBottom w:val="0"/>
          <w:divBdr>
            <w:top w:val="none" w:sz="0" w:space="0" w:color="auto"/>
            <w:left w:val="none" w:sz="0" w:space="0" w:color="auto"/>
            <w:bottom w:val="none" w:sz="0" w:space="0" w:color="auto"/>
            <w:right w:val="none" w:sz="0" w:space="0" w:color="auto"/>
          </w:divBdr>
        </w:div>
        <w:div w:id="547030583">
          <w:marLeft w:val="640"/>
          <w:marRight w:val="0"/>
          <w:marTop w:val="0"/>
          <w:marBottom w:val="0"/>
          <w:divBdr>
            <w:top w:val="none" w:sz="0" w:space="0" w:color="auto"/>
            <w:left w:val="none" w:sz="0" w:space="0" w:color="auto"/>
            <w:bottom w:val="none" w:sz="0" w:space="0" w:color="auto"/>
            <w:right w:val="none" w:sz="0" w:space="0" w:color="auto"/>
          </w:divBdr>
        </w:div>
        <w:div w:id="91973667">
          <w:marLeft w:val="640"/>
          <w:marRight w:val="0"/>
          <w:marTop w:val="0"/>
          <w:marBottom w:val="0"/>
          <w:divBdr>
            <w:top w:val="none" w:sz="0" w:space="0" w:color="auto"/>
            <w:left w:val="none" w:sz="0" w:space="0" w:color="auto"/>
            <w:bottom w:val="none" w:sz="0" w:space="0" w:color="auto"/>
            <w:right w:val="none" w:sz="0" w:space="0" w:color="auto"/>
          </w:divBdr>
        </w:div>
        <w:div w:id="858658476">
          <w:marLeft w:val="640"/>
          <w:marRight w:val="0"/>
          <w:marTop w:val="0"/>
          <w:marBottom w:val="0"/>
          <w:divBdr>
            <w:top w:val="none" w:sz="0" w:space="0" w:color="auto"/>
            <w:left w:val="none" w:sz="0" w:space="0" w:color="auto"/>
            <w:bottom w:val="none" w:sz="0" w:space="0" w:color="auto"/>
            <w:right w:val="none" w:sz="0" w:space="0" w:color="auto"/>
          </w:divBdr>
        </w:div>
        <w:div w:id="130289377">
          <w:marLeft w:val="640"/>
          <w:marRight w:val="0"/>
          <w:marTop w:val="0"/>
          <w:marBottom w:val="0"/>
          <w:divBdr>
            <w:top w:val="none" w:sz="0" w:space="0" w:color="auto"/>
            <w:left w:val="none" w:sz="0" w:space="0" w:color="auto"/>
            <w:bottom w:val="none" w:sz="0" w:space="0" w:color="auto"/>
            <w:right w:val="none" w:sz="0" w:space="0" w:color="auto"/>
          </w:divBdr>
        </w:div>
        <w:div w:id="53358136">
          <w:marLeft w:val="640"/>
          <w:marRight w:val="0"/>
          <w:marTop w:val="0"/>
          <w:marBottom w:val="0"/>
          <w:divBdr>
            <w:top w:val="none" w:sz="0" w:space="0" w:color="auto"/>
            <w:left w:val="none" w:sz="0" w:space="0" w:color="auto"/>
            <w:bottom w:val="none" w:sz="0" w:space="0" w:color="auto"/>
            <w:right w:val="none" w:sz="0" w:space="0" w:color="auto"/>
          </w:divBdr>
        </w:div>
        <w:div w:id="1121340202">
          <w:marLeft w:val="640"/>
          <w:marRight w:val="0"/>
          <w:marTop w:val="0"/>
          <w:marBottom w:val="0"/>
          <w:divBdr>
            <w:top w:val="none" w:sz="0" w:space="0" w:color="auto"/>
            <w:left w:val="none" w:sz="0" w:space="0" w:color="auto"/>
            <w:bottom w:val="none" w:sz="0" w:space="0" w:color="auto"/>
            <w:right w:val="none" w:sz="0" w:space="0" w:color="auto"/>
          </w:divBdr>
        </w:div>
        <w:div w:id="1292977887">
          <w:marLeft w:val="640"/>
          <w:marRight w:val="0"/>
          <w:marTop w:val="0"/>
          <w:marBottom w:val="0"/>
          <w:divBdr>
            <w:top w:val="none" w:sz="0" w:space="0" w:color="auto"/>
            <w:left w:val="none" w:sz="0" w:space="0" w:color="auto"/>
            <w:bottom w:val="none" w:sz="0" w:space="0" w:color="auto"/>
            <w:right w:val="none" w:sz="0" w:space="0" w:color="auto"/>
          </w:divBdr>
        </w:div>
        <w:div w:id="1247204">
          <w:marLeft w:val="640"/>
          <w:marRight w:val="0"/>
          <w:marTop w:val="0"/>
          <w:marBottom w:val="0"/>
          <w:divBdr>
            <w:top w:val="none" w:sz="0" w:space="0" w:color="auto"/>
            <w:left w:val="none" w:sz="0" w:space="0" w:color="auto"/>
            <w:bottom w:val="none" w:sz="0" w:space="0" w:color="auto"/>
            <w:right w:val="none" w:sz="0" w:space="0" w:color="auto"/>
          </w:divBdr>
        </w:div>
        <w:div w:id="1687368960">
          <w:marLeft w:val="640"/>
          <w:marRight w:val="0"/>
          <w:marTop w:val="0"/>
          <w:marBottom w:val="0"/>
          <w:divBdr>
            <w:top w:val="none" w:sz="0" w:space="0" w:color="auto"/>
            <w:left w:val="none" w:sz="0" w:space="0" w:color="auto"/>
            <w:bottom w:val="none" w:sz="0" w:space="0" w:color="auto"/>
            <w:right w:val="none" w:sz="0" w:space="0" w:color="auto"/>
          </w:divBdr>
        </w:div>
        <w:div w:id="2140831108">
          <w:marLeft w:val="640"/>
          <w:marRight w:val="0"/>
          <w:marTop w:val="0"/>
          <w:marBottom w:val="0"/>
          <w:divBdr>
            <w:top w:val="none" w:sz="0" w:space="0" w:color="auto"/>
            <w:left w:val="none" w:sz="0" w:space="0" w:color="auto"/>
            <w:bottom w:val="none" w:sz="0" w:space="0" w:color="auto"/>
            <w:right w:val="none" w:sz="0" w:space="0" w:color="auto"/>
          </w:divBdr>
        </w:div>
        <w:div w:id="846940930">
          <w:marLeft w:val="640"/>
          <w:marRight w:val="0"/>
          <w:marTop w:val="0"/>
          <w:marBottom w:val="0"/>
          <w:divBdr>
            <w:top w:val="none" w:sz="0" w:space="0" w:color="auto"/>
            <w:left w:val="none" w:sz="0" w:space="0" w:color="auto"/>
            <w:bottom w:val="none" w:sz="0" w:space="0" w:color="auto"/>
            <w:right w:val="none" w:sz="0" w:space="0" w:color="auto"/>
          </w:divBdr>
        </w:div>
        <w:div w:id="485243728">
          <w:marLeft w:val="640"/>
          <w:marRight w:val="0"/>
          <w:marTop w:val="0"/>
          <w:marBottom w:val="0"/>
          <w:divBdr>
            <w:top w:val="none" w:sz="0" w:space="0" w:color="auto"/>
            <w:left w:val="none" w:sz="0" w:space="0" w:color="auto"/>
            <w:bottom w:val="none" w:sz="0" w:space="0" w:color="auto"/>
            <w:right w:val="none" w:sz="0" w:space="0" w:color="auto"/>
          </w:divBdr>
        </w:div>
        <w:div w:id="1301880819">
          <w:marLeft w:val="640"/>
          <w:marRight w:val="0"/>
          <w:marTop w:val="0"/>
          <w:marBottom w:val="0"/>
          <w:divBdr>
            <w:top w:val="none" w:sz="0" w:space="0" w:color="auto"/>
            <w:left w:val="none" w:sz="0" w:space="0" w:color="auto"/>
            <w:bottom w:val="none" w:sz="0" w:space="0" w:color="auto"/>
            <w:right w:val="none" w:sz="0" w:space="0" w:color="auto"/>
          </w:divBdr>
        </w:div>
        <w:div w:id="1704818651">
          <w:marLeft w:val="640"/>
          <w:marRight w:val="0"/>
          <w:marTop w:val="0"/>
          <w:marBottom w:val="0"/>
          <w:divBdr>
            <w:top w:val="none" w:sz="0" w:space="0" w:color="auto"/>
            <w:left w:val="none" w:sz="0" w:space="0" w:color="auto"/>
            <w:bottom w:val="none" w:sz="0" w:space="0" w:color="auto"/>
            <w:right w:val="none" w:sz="0" w:space="0" w:color="auto"/>
          </w:divBdr>
        </w:div>
        <w:div w:id="1071388696">
          <w:marLeft w:val="640"/>
          <w:marRight w:val="0"/>
          <w:marTop w:val="0"/>
          <w:marBottom w:val="0"/>
          <w:divBdr>
            <w:top w:val="none" w:sz="0" w:space="0" w:color="auto"/>
            <w:left w:val="none" w:sz="0" w:space="0" w:color="auto"/>
            <w:bottom w:val="none" w:sz="0" w:space="0" w:color="auto"/>
            <w:right w:val="none" w:sz="0" w:space="0" w:color="auto"/>
          </w:divBdr>
        </w:div>
        <w:div w:id="1231312151">
          <w:marLeft w:val="640"/>
          <w:marRight w:val="0"/>
          <w:marTop w:val="0"/>
          <w:marBottom w:val="0"/>
          <w:divBdr>
            <w:top w:val="none" w:sz="0" w:space="0" w:color="auto"/>
            <w:left w:val="none" w:sz="0" w:space="0" w:color="auto"/>
            <w:bottom w:val="none" w:sz="0" w:space="0" w:color="auto"/>
            <w:right w:val="none" w:sz="0" w:space="0" w:color="auto"/>
          </w:divBdr>
        </w:div>
        <w:div w:id="1841769697">
          <w:marLeft w:val="640"/>
          <w:marRight w:val="0"/>
          <w:marTop w:val="0"/>
          <w:marBottom w:val="0"/>
          <w:divBdr>
            <w:top w:val="none" w:sz="0" w:space="0" w:color="auto"/>
            <w:left w:val="none" w:sz="0" w:space="0" w:color="auto"/>
            <w:bottom w:val="none" w:sz="0" w:space="0" w:color="auto"/>
            <w:right w:val="none" w:sz="0" w:space="0" w:color="auto"/>
          </w:divBdr>
        </w:div>
        <w:div w:id="899093473">
          <w:marLeft w:val="640"/>
          <w:marRight w:val="0"/>
          <w:marTop w:val="0"/>
          <w:marBottom w:val="0"/>
          <w:divBdr>
            <w:top w:val="none" w:sz="0" w:space="0" w:color="auto"/>
            <w:left w:val="none" w:sz="0" w:space="0" w:color="auto"/>
            <w:bottom w:val="none" w:sz="0" w:space="0" w:color="auto"/>
            <w:right w:val="none" w:sz="0" w:space="0" w:color="auto"/>
          </w:divBdr>
        </w:div>
        <w:div w:id="1196308209">
          <w:marLeft w:val="640"/>
          <w:marRight w:val="0"/>
          <w:marTop w:val="0"/>
          <w:marBottom w:val="0"/>
          <w:divBdr>
            <w:top w:val="none" w:sz="0" w:space="0" w:color="auto"/>
            <w:left w:val="none" w:sz="0" w:space="0" w:color="auto"/>
            <w:bottom w:val="none" w:sz="0" w:space="0" w:color="auto"/>
            <w:right w:val="none" w:sz="0" w:space="0" w:color="auto"/>
          </w:divBdr>
        </w:div>
        <w:div w:id="1314482061">
          <w:marLeft w:val="640"/>
          <w:marRight w:val="0"/>
          <w:marTop w:val="0"/>
          <w:marBottom w:val="0"/>
          <w:divBdr>
            <w:top w:val="none" w:sz="0" w:space="0" w:color="auto"/>
            <w:left w:val="none" w:sz="0" w:space="0" w:color="auto"/>
            <w:bottom w:val="none" w:sz="0" w:space="0" w:color="auto"/>
            <w:right w:val="none" w:sz="0" w:space="0" w:color="auto"/>
          </w:divBdr>
        </w:div>
        <w:div w:id="664285180">
          <w:marLeft w:val="640"/>
          <w:marRight w:val="0"/>
          <w:marTop w:val="0"/>
          <w:marBottom w:val="0"/>
          <w:divBdr>
            <w:top w:val="none" w:sz="0" w:space="0" w:color="auto"/>
            <w:left w:val="none" w:sz="0" w:space="0" w:color="auto"/>
            <w:bottom w:val="none" w:sz="0" w:space="0" w:color="auto"/>
            <w:right w:val="none" w:sz="0" w:space="0" w:color="auto"/>
          </w:divBdr>
        </w:div>
        <w:div w:id="396782673">
          <w:marLeft w:val="640"/>
          <w:marRight w:val="0"/>
          <w:marTop w:val="0"/>
          <w:marBottom w:val="0"/>
          <w:divBdr>
            <w:top w:val="none" w:sz="0" w:space="0" w:color="auto"/>
            <w:left w:val="none" w:sz="0" w:space="0" w:color="auto"/>
            <w:bottom w:val="none" w:sz="0" w:space="0" w:color="auto"/>
            <w:right w:val="none" w:sz="0" w:space="0" w:color="auto"/>
          </w:divBdr>
        </w:div>
        <w:div w:id="1228802128">
          <w:marLeft w:val="640"/>
          <w:marRight w:val="0"/>
          <w:marTop w:val="0"/>
          <w:marBottom w:val="0"/>
          <w:divBdr>
            <w:top w:val="none" w:sz="0" w:space="0" w:color="auto"/>
            <w:left w:val="none" w:sz="0" w:space="0" w:color="auto"/>
            <w:bottom w:val="none" w:sz="0" w:space="0" w:color="auto"/>
            <w:right w:val="none" w:sz="0" w:space="0" w:color="auto"/>
          </w:divBdr>
        </w:div>
        <w:div w:id="1332372527">
          <w:marLeft w:val="640"/>
          <w:marRight w:val="0"/>
          <w:marTop w:val="0"/>
          <w:marBottom w:val="0"/>
          <w:divBdr>
            <w:top w:val="none" w:sz="0" w:space="0" w:color="auto"/>
            <w:left w:val="none" w:sz="0" w:space="0" w:color="auto"/>
            <w:bottom w:val="none" w:sz="0" w:space="0" w:color="auto"/>
            <w:right w:val="none" w:sz="0" w:space="0" w:color="auto"/>
          </w:divBdr>
        </w:div>
        <w:div w:id="1067797451">
          <w:marLeft w:val="640"/>
          <w:marRight w:val="0"/>
          <w:marTop w:val="0"/>
          <w:marBottom w:val="0"/>
          <w:divBdr>
            <w:top w:val="none" w:sz="0" w:space="0" w:color="auto"/>
            <w:left w:val="none" w:sz="0" w:space="0" w:color="auto"/>
            <w:bottom w:val="none" w:sz="0" w:space="0" w:color="auto"/>
            <w:right w:val="none" w:sz="0" w:space="0" w:color="auto"/>
          </w:divBdr>
        </w:div>
        <w:div w:id="1081176027">
          <w:marLeft w:val="640"/>
          <w:marRight w:val="0"/>
          <w:marTop w:val="0"/>
          <w:marBottom w:val="0"/>
          <w:divBdr>
            <w:top w:val="none" w:sz="0" w:space="0" w:color="auto"/>
            <w:left w:val="none" w:sz="0" w:space="0" w:color="auto"/>
            <w:bottom w:val="none" w:sz="0" w:space="0" w:color="auto"/>
            <w:right w:val="none" w:sz="0" w:space="0" w:color="auto"/>
          </w:divBdr>
        </w:div>
        <w:div w:id="414474127">
          <w:marLeft w:val="640"/>
          <w:marRight w:val="0"/>
          <w:marTop w:val="0"/>
          <w:marBottom w:val="0"/>
          <w:divBdr>
            <w:top w:val="none" w:sz="0" w:space="0" w:color="auto"/>
            <w:left w:val="none" w:sz="0" w:space="0" w:color="auto"/>
            <w:bottom w:val="none" w:sz="0" w:space="0" w:color="auto"/>
            <w:right w:val="none" w:sz="0" w:space="0" w:color="auto"/>
          </w:divBdr>
        </w:div>
        <w:div w:id="2003586893">
          <w:marLeft w:val="640"/>
          <w:marRight w:val="0"/>
          <w:marTop w:val="0"/>
          <w:marBottom w:val="0"/>
          <w:divBdr>
            <w:top w:val="none" w:sz="0" w:space="0" w:color="auto"/>
            <w:left w:val="none" w:sz="0" w:space="0" w:color="auto"/>
            <w:bottom w:val="none" w:sz="0" w:space="0" w:color="auto"/>
            <w:right w:val="none" w:sz="0" w:space="0" w:color="auto"/>
          </w:divBdr>
        </w:div>
        <w:div w:id="415130359">
          <w:marLeft w:val="640"/>
          <w:marRight w:val="0"/>
          <w:marTop w:val="0"/>
          <w:marBottom w:val="0"/>
          <w:divBdr>
            <w:top w:val="none" w:sz="0" w:space="0" w:color="auto"/>
            <w:left w:val="none" w:sz="0" w:space="0" w:color="auto"/>
            <w:bottom w:val="none" w:sz="0" w:space="0" w:color="auto"/>
            <w:right w:val="none" w:sz="0" w:space="0" w:color="auto"/>
          </w:divBdr>
        </w:div>
        <w:div w:id="2060547244">
          <w:marLeft w:val="640"/>
          <w:marRight w:val="0"/>
          <w:marTop w:val="0"/>
          <w:marBottom w:val="0"/>
          <w:divBdr>
            <w:top w:val="none" w:sz="0" w:space="0" w:color="auto"/>
            <w:left w:val="none" w:sz="0" w:space="0" w:color="auto"/>
            <w:bottom w:val="none" w:sz="0" w:space="0" w:color="auto"/>
            <w:right w:val="none" w:sz="0" w:space="0" w:color="auto"/>
          </w:divBdr>
        </w:div>
        <w:div w:id="1695421099">
          <w:marLeft w:val="640"/>
          <w:marRight w:val="0"/>
          <w:marTop w:val="0"/>
          <w:marBottom w:val="0"/>
          <w:divBdr>
            <w:top w:val="none" w:sz="0" w:space="0" w:color="auto"/>
            <w:left w:val="none" w:sz="0" w:space="0" w:color="auto"/>
            <w:bottom w:val="none" w:sz="0" w:space="0" w:color="auto"/>
            <w:right w:val="none" w:sz="0" w:space="0" w:color="auto"/>
          </w:divBdr>
        </w:div>
        <w:div w:id="436023017">
          <w:marLeft w:val="640"/>
          <w:marRight w:val="0"/>
          <w:marTop w:val="0"/>
          <w:marBottom w:val="0"/>
          <w:divBdr>
            <w:top w:val="none" w:sz="0" w:space="0" w:color="auto"/>
            <w:left w:val="none" w:sz="0" w:space="0" w:color="auto"/>
            <w:bottom w:val="none" w:sz="0" w:space="0" w:color="auto"/>
            <w:right w:val="none" w:sz="0" w:space="0" w:color="auto"/>
          </w:divBdr>
        </w:div>
        <w:div w:id="303392493">
          <w:marLeft w:val="640"/>
          <w:marRight w:val="0"/>
          <w:marTop w:val="0"/>
          <w:marBottom w:val="0"/>
          <w:divBdr>
            <w:top w:val="none" w:sz="0" w:space="0" w:color="auto"/>
            <w:left w:val="none" w:sz="0" w:space="0" w:color="auto"/>
            <w:bottom w:val="none" w:sz="0" w:space="0" w:color="auto"/>
            <w:right w:val="none" w:sz="0" w:space="0" w:color="auto"/>
          </w:divBdr>
        </w:div>
        <w:div w:id="1719622330">
          <w:marLeft w:val="640"/>
          <w:marRight w:val="0"/>
          <w:marTop w:val="0"/>
          <w:marBottom w:val="0"/>
          <w:divBdr>
            <w:top w:val="none" w:sz="0" w:space="0" w:color="auto"/>
            <w:left w:val="none" w:sz="0" w:space="0" w:color="auto"/>
            <w:bottom w:val="none" w:sz="0" w:space="0" w:color="auto"/>
            <w:right w:val="none" w:sz="0" w:space="0" w:color="auto"/>
          </w:divBdr>
        </w:div>
        <w:div w:id="308483535">
          <w:marLeft w:val="640"/>
          <w:marRight w:val="0"/>
          <w:marTop w:val="0"/>
          <w:marBottom w:val="0"/>
          <w:divBdr>
            <w:top w:val="none" w:sz="0" w:space="0" w:color="auto"/>
            <w:left w:val="none" w:sz="0" w:space="0" w:color="auto"/>
            <w:bottom w:val="none" w:sz="0" w:space="0" w:color="auto"/>
            <w:right w:val="none" w:sz="0" w:space="0" w:color="auto"/>
          </w:divBdr>
        </w:div>
        <w:div w:id="1701080292">
          <w:marLeft w:val="640"/>
          <w:marRight w:val="0"/>
          <w:marTop w:val="0"/>
          <w:marBottom w:val="0"/>
          <w:divBdr>
            <w:top w:val="none" w:sz="0" w:space="0" w:color="auto"/>
            <w:left w:val="none" w:sz="0" w:space="0" w:color="auto"/>
            <w:bottom w:val="none" w:sz="0" w:space="0" w:color="auto"/>
            <w:right w:val="none" w:sz="0" w:space="0" w:color="auto"/>
          </w:divBdr>
        </w:div>
        <w:div w:id="181014322">
          <w:marLeft w:val="640"/>
          <w:marRight w:val="0"/>
          <w:marTop w:val="0"/>
          <w:marBottom w:val="0"/>
          <w:divBdr>
            <w:top w:val="none" w:sz="0" w:space="0" w:color="auto"/>
            <w:left w:val="none" w:sz="0" w:space="0" w:color="auto"/>
            <w:bottom w:val="none" w:sz="0" w:space="0" w:color="auto"/>
            <w:right w:val="none" w:sz="0" w:space="0" w:color="auto"/>
          </w:divBdr>
        </w:div>
        <w:div w:id="1988049396">
          <w:marLeft w:val="640"/>
          <w:marRight w:val="0"/>
          <w:marTop w:val="0"/>
          <w:marBottom w:val="0"/>
          <w:divBdr>
            <w:top w:val="none" w:sz="0" w:space="0" w:color="auto"/>
            <w:left w:val="none" w:sz="0" w:space="0" w:color="auto"/>
            <w:bottom w:val="none" w:sz="0" w:space="0" w:color="auto"/>
            <w:right w:val="none" w:sz="0" w:space="0" w:color="auto"/>
          </w:divBdr>
        </w:div>
        <w:div w:id="1484471829">
          <w:marLeft w:val="640"/>
          <w:marRight w:val="0"/>
          <w:marTop w:val="0"/>
          <w:marBottom w:val="0"/>
          <w:divBdr>
            <w:top w:val="none" w:sz="0" w:space="0" w:color="auto"/>
            <w:left w:val="none" w:sz="0" w:space="0" w:color="auto"/>
            <w:bottom w:val="none" w:sz="0" w:space="0" w:color="auto"/>
            <w:right w:val="none" w:sz="0" w:space="0" w:color="auto"/>
          </w:divBdr>
        </w:div>
        <w:div w:id="1720933381">
          <w:marLeft w:val="640"/>
          <w:marRight w:val="0"/>
          <w:marTop w:val="0"/>
          <w:marBottom w:val="0"/>
          <w:divBdr>
            <w:top w:val="none" w:sz="0" w:space="0" w:color="auto"/>
            <w:left w:val="none" w:sz="0" w:space="0" w:color="auto"/>
            <w:bottom w:val="none" w:sz="0" w:space="0" w:color="auto"/>
            <w:right w:val="none" w:sz="0" w:space="0" w:color="auto"/>
          </w:divBdr>
        </w:div>
        <w:div w:id="1820918342">
          <w:marLeft w:val="640"/>
          <w:marRight w:val="0"/>
          <w:marTop w:val="0"/>
          <w:marBottom w:val="0"/>
          <w:divBdr>
            <w:top w:val="none" w:sz="0" w:space="0" w:color="auto"/>
            <w:left w:val="none" w:sz="0" w:space="0" w:color="auto"/>
            <w:bottom w:val="none" w:sz="0" w:space="0" w:color="auto"/>
            <w:right w:val="none" w:sz="0" w:space="0" w:color="auto"/>
          </w:divBdr>
        </w:div>
        <w:div w:id="1749881250">
          <w:marLeft w:val="640"/>
          <w:marRight w:val="0"/>
          <w:marTop w:val="0"/>
          <w:marBottom w:val="0"/>
          <w:divBdr>
            <w:top w:val="none" w:sz="0" w:space="0" w:color="auto"/>
            <w:left w:val="none" w:sz="0" w:space="0" w:color="auto"/>
            <w:bottom w:val="none" w:sz="0" w:space="0" w:color="auto"/>
            <w:right w:val="none" w:sz="0" w:space="0" w:color="auto"/>
          </w:divBdr>
        </w:div>
        <w:div w:id="1706711707">
          <w:marLeft w:val="640"/>
          <w:marRight w:val="0"/>
          <w:marTop w:val="0"/>
          <w:marBottom w:val="0"/>
          <w:divBdr>
            <w:top w:val="none" w:sz="0" w:space="0" w:color="auto"/>
            <w:left w:val="none" w:sz="0" w:space="0" w:color="auto"/>
            <w:bottom w:val="none" w:sz="0" w:space="0" w:color="auto"/>
            <w:right w:val="none" w:sz="0" w:space="0" w:color="auto"/>
          </w:divBdr>
        </w:div>
        <w:div w:id="1613629536">
          <w:marLeft w:val="640"/>
          <w:marRight w:val="0"/>
          <w:marTop w:val="0"/>
          <w:marBottom w:val="0"/>
          <w:divBdr>
            <w:top w:val="none" w:sz="0" w:space="0" w:color="auto"/>
            <w:left w:val="none" w:sz="0" w:space="0" w:color="auto"/>
            <w:bottom w:val="none" w:sz="0" w:space="0" w:color="auto"/>
            <w:right w:val="none" w:sz="0" w:space="0" w:color="auto"/>
          </w:divBdr>
        </w:div>
        <w:div w:id="778185870">
          <w:marLeft w:val="640"/>
          <w:marRight w:val="0"/>
          <w:marTop w:val="0"/>
          <w:marBottom w:val="0"/>
          <w:divBdr>
            <w:top w:val="none" w:sz="0" w:space="0" w:color="auto"/>
            <w:left w:val="none" w:sz="0" w:space="0" w:color="auto"/>
            <w:bottom w:val="none" w:sz="0" w:space="0" w:color="auto"/>
            <w:right w:val="none" w:sz="0" w:space="0" w:color="auto"/>
          </w:divBdr>
        </w:div>
        <w:div w:id="1079986725">
          <w:marLeft w:val="640"/>
          <w:marRight w:val="0"/>
          <w:marTop w:val="0"/>
          <w:marBottom w:val="0"/>
          <w:divBdr>
            <w:top w:val="none" w:sz="0" w:space="0" w:color="auto"/>
            <w:left w:val="none" w:sz="0" w:space="0" w:color="auto"/>
            <w:bottom w:val="none" w:sz="0" w:space="0" w:color="auto"/>
            <w:right w:val="none" w:sz="0" w:space="0" w:color="auto"/>
          </w:divBdr>
        </w:div>
        <w:div w:id="573051297">
          <w:marLeft w:val="640"/>
          <w:marRight w:val="0"/>
          <w:marTop w:val="0"/>
          <w:marBottom w:val="0"/>
          <w:divBdr>
            <w:top w:val="none" w:sz="0" w:space="0" w:color="auto"/>
            <w:left w:val="none" w:sz="0" w:space="0" w:color="auto"/>
            <w:bottom w:val="none" w:sz="0" w:space="0" w:color="auto"/>
            <w:right w:val="none" w:sz="0" w:space="0" w:color="auto"/>
          </w:divBdr>
        </w:div>
        <w:div w:id="1392004440">
          <w:marLeft w:val="640"/>
          <w:marRight w:val="0"/>
          <w:marTop w:val="0"/>
          <w:marBottom w:val="0"/>
          <w:divBdr>
            <w:top w:val="none" w:sz="0" w:space="0" w:color="auto"/>
            <w:left w:val="none" w:sz="0" w:space="0" w:color="auto"/>
            <w:bottom w:val="none" w:sz="0" w:space="0" w:color="auto"/>
            <w:right w:val="none" w:sz="0" w:space="0" w:color="auto"/>
          </w:divBdr>
        </w:div>
        <w:div w:id="1803577007">
          <w:marLeft w:val="640"/>
          <w:marRight w:val="0"/>
          <w:marTop w:val="0"/>
          <w:marBottom w:val="0"/>
          <w:divBdr>
            <w:top w:val="none" w:sz="0" w:space="0" w:color="auto"/>
            <w:left w:val="none" w:sz="0" w:space="0" w:color="auto"/>
            <w:bottom w:val="none" w:sz="0" w:space="0" w:color="auto"/>
            <w:right w:val="none" w:sz="0" w:space="0" w:color="auto"/>
          </w:divBdr>
        </w:div>
        <w:div w:id="1520585730">
          <w:marLeft w:val="640"/>
          <w:marRight w:val="0"/>
          <w:marTop w:val="0"/>
          <w:marBottom w:val="0"/>
          <w:divBdr>
            <w:top w:val="none" w:sz="0" w:space="0" w:color="auto"/>
            <w:left w:val="none" w:sz="0" w:space="0" w:color="auto"/>
            <w:bottom w:val="none" w:sz="0" w:space="0" w:color="auto"/>
            <w:right w:val="none" w:sz="0" w:space="0" w:color="auto"/>
          </w:divBdr>
        </w:div>
        <w:div w:id="1218786038">
          <w:marLeft w:val="640"/>
          <w:marRight w:val="0"/>
          <w:marTop w:val="0"/>
          <w:marBottom w:val="0"/>
          <w:divBdr>
            <w:top w:val="none" w:sz="0" w:space="0" w:color="auto"/>
            <w:left w:val="none" w:sz="0" w:space="0" w:color="auto"/>
            <w:bottom w:val="none" w:sz="0" w:space="0" w:color="auto"/>
            <w:right w:val="none" w:sz="0" w:space="0" w:color="auto"/>
          </w:divBdr>
        </w:div>
        <w:div w:id="88086719">
          <w:marLeft w:val="640"/>
          <w:marRight w:val="0"/>
          <w:marTop w:val="0"/>
          <w:marBottom w:val="0"/>
          <w:divBdr>
            <w:top w:val="none" w:sz="0" w:space="0" w:color="auto"/>
            <w:left w:val="none" w:sz="0" w:space="0" w:color="auto"/>
            <w:bottom w:val="none" w:sz="0" w:space="0" w:color="auto"/>
            <w:right w:val="none" w:sz="0" w:space="0" w:color="auto"/>
          </w:divBdr>
        </w:div>
        <w:div w:id="553660253">
          <w:marLeft w:val="640"/>
          <w:marRight w:val="0"/>
          <w:marTop w:val="0"/>
          <w:marBottom w:val="0"/>
          <w:divBdr>
            <w:top w:val="none" w:sz="0" w:space="0" w:color="auto"/>
            <w:left w:val="none" w:sz="0" w:space="0" w:color="auto"/>
            <w:bottom w:val="none" w:sz="0" w:space="0" w:color="auto"/>
            <w:right w:val="none" w:sz="0" w:space="0" w:color="auto"/>
          </w:divBdr>
        </w:div>
        <w:div w:id="1803308340">
          <w:marLeft w:val="640"/>
          <w:marRight w:val="0"/>
          <w:marTop w:val="0"/>
          <w:marBottom w:val="0"/>
          <w:divBdr>
            <w:top w:val="none" w:sz="0" w:space="0" w:color="auto"/>
            <w:left w:val="none" w:sz="0" w:space="0" w:color="auto"/>
            <w:bottom w:val="none" w:sz="0" w:space="0" w:color="auto"/>
            <w:right w:val="none" w:sz="0" w:space="0" w:color="auto"/>
          </w:divBdr>
        </w:div>
        <w:div w:id="1280064246">
          <w:marLeft w:val="640"/>
          <w:marRight w:val="0"/>
          <w:marTop w:val="0"/>
          <w:marBottom w:val="0"/>
          <w:divBdr>
            <w:top w:val="none" w:sz="0" w:space="0" w:color="auto"/>
            <w:left w:val="none" w:sz="0" w:space="0" w:color="auto"/>
            <w:bottom w:val="none" w:sz="0" w:space="0" w:color="auto"/>
            <w:right w:val="none" w:sz="0" w:space="0" w:color="auto"/>
          </w:divBdr>
        </w:div>
        <w:div w:id="700979945">
          <w:marLeft w:val="640"/>
          <w:marRight w:val="0"/>
          <w:marTop w:val="0"/>
          <w:marBottom w:val="0"/>
          <w:divBdr>
            <w:top w:val="none" w:sz="0" w:space="0" w:color="auto"/>
            <w:left w:val="none" w:sz="0" w:space="0" w:color="auto"/>
            <w:bottom w:val="none" w:sz="0" w:space="0" w:color="auto"/>
            <w:right w:val="none" w:sz="0" w:space="0" w:color="auto"/>
          </w:divBdr>
        </w:div>
        <w:div w:id="2075738273">
          <w:marLeft w:val="640"/>
          <w:marRight w:val="0"/>
          <w:marTop w:val="0"/>
          <w:marBottom w:val="0"/>
          <w:divBdr>
            <w:top w:val="none" w:sz="0" w:space="0" w:color="auto"/>
            <w:left w:val="none" w:sz="0" w:space="0" w:color="auto"/>
            <w:bottom w:val="none" w:sz="0" w:space="0" w:color="auto"/>
            <w:right w:val="none" w:sz="0" w:space="0" w:color="auto"/>
          </w:divBdr>
        </w:div>
        <w:div w:id="529300650">
          <w:marLeft w:val="640"/>
          <w:marRight w:val="0"/>
          <w:marTop w:val="0"/>
          <w:marBottom w:val="0"/>
          <w:divBdr>
            <w:top w:val="none" w:sz="0" w:space="0" w:color="auto"/>
            <w:left w:val="none" w:sz="0" w:space="0" w:color="auto"/>
            <w:bottom w:val="none" w:sz="0" w:space="0" w:color="auto"/>
            <w:right w:val="none" w:sz="0" w:space="0" w:color="auto"/>
          </w:divBdr>
        </w:div>
        <w:div w:id="1021130769">
          <w:marLeft w:val="640"/>
          <w:marRight w:val="0"/>
          <w:marTop w:val="0"/>
          <w:marBottom w:val="0"/>
          <w:divBdr>
            <w:top w:val="none" w:sz="0" w:space="0" w:color="auto"/>
            <w:left w:val="none" w:sz="0" w:space="0" w:color="auto"/>
            <w:bottom w:val="none" w:sz="0" w:space="0" w:color="auto"/>
            <w:right w:val="none" w:sz="0" w:space="0" w:color="auto"/>
          </w:divBdr>
        </w:div>
        <w:div w:id="356664990">
          <w:marLeft w:val="640"/>
          <w:marRight w:val="0"/>
          <w:marTop w:val="0"/>
          <w:marBottom w:val="0"/>
          <w:divBdr>
            <w:top w:val="none" w:sz="0" w:space="0" w:color="auto"/>
            <w:left w:val="none" w:sz="0" w:space="0" w:color="auto"/>
            <w:bottom w:val="none" w:sz="0" w:space="0" w:color="auto"/>
            <w:right w:val="none" w:sz="0" w:space="0" w:color="auto"/>
          </w:divBdr>
        </w:div>
        <w:div w:id="2107269603">
          <w:marLeft w:val="640"/>
          <w:marRight w:val="0"/>
          <w:marTop w:val="0"/>
          <w:marBottom w:val="0"/>
          <w:divBdr>
            <w:top w:val="none" w:sz="0" w:space="0" w:color="auto"/>
            <w:left w:val="none" w:sz="0" w:space="0" w:color="auto"/>
            <w:bottom w:val="none" w:sz="0" w:space="0" w:color="auto"/>
            <w:right w:val="none" w:sz="0" w:space="0" w:color="auto"/>
          </w:divBdr>
        </w:div>
        <w:div w:id="275523536">
          <w:marLeft w:val="640"/>
          <w:marRight w:val="0"/>
          <w:marTop w:val="0"/>
          <w:marBottom w:val="0"/>
          <w:divBdr>
            <w:top w:val="none" w:sz="0" w:space="0" w:color="auto"/>
            <w:left w:val="none" w:sz="0" w:space="0" w:color="auto"/>
            <w:bottom w:val="none" w:sz="0" w:space="0" w:color="auto"/>
            <w:right w:val="none" w:sz="0" w:space="0" w:color="auto"/>
          </w:divBdr>
        </w:div>
        <w:div w:id="689380097">
          <w:marLeft w:val="640"/>
          <w:marRight w:val="0"/>
          <w:marTop w:val="0"/>
          <w:marBottom w:val="0"/>
          <w:divBdr>
            <w:top w:val="none" w:sz="0" w:space="0" w:color="auto"/>
            <w:left w:val="none" w:sz="0" w:space="0" w:color="auto"/>
            <w:bottom w:val="none" w:sz="0" w:space="0" w:color="auto"/>
            <w:right w:val="none" w:sz="0" w:space="0" w:color="auto"/>
          </w:divBdr>
        </w:div>
        <w:div w:id="1934432047">
          <w:marLeft w:val="640"/>
          <w:marRight w:val="0"/>
          <w:marTop w:val="0"/>
          <w:marBottom w:val="0"/>
          <w:divBdr>
            <w:top w:val="none" w:sz="0" w:space="0" w:color="auto"/>
            <w:left w:val="none" w:sz="0" w:space="0" w:color="auto"/>
            <w:bottom w:val="none" w:sz="0" w:space="0" w:color="auto"/>
            <w:right w:val="none" w:sz="0" w:space="0" w:color="auto"/>
          </w:divBdr>
        </w:div>
        <w:div w:id="1089077489">
          <w:marLeft w:val="640"/>
          <w:marRight w:val="0"/>
          <w:marTop w:val="0"/>
          <w:marBottom w:val="0"/>
          <w:divBdr>
            <w:top w:val="none" w:sz="0" w:space="0" w:color="auto"/>
            <w:left w:val="none" w:sz="0" w:space="0" w:color="auto"/>
            <w:bottom w:val="none" w:sz="0" w:space="0" w:color="auto"/>
            <w:right w:val="none" w:sz="0" w:space="0" w:color="auto"/>
          </w:divBdr>
        </w:div>
        <w:div w:id="876434435">
          <w:marLeft w:val="640"/>
          <w:marRight w:val="0"/>
          <w:marTop w:val="0"/>
          <w:marBottom w:val="0"/>
          <w:divBdr>
            <w:top w:val="none" w:sz="0" w:space="0" w:color="auto"/>
            <w:left w:val="none" w:sz="0" w:space="0" w:color="auto"/>
            <w:bottom w:val="none" w:sz="0" w:space="0" w:color="auto"/>
            <w:right w:val="none" w:sz="0" w:space="0" w:color="auto"/>
          </w:divBdr>
        </w:div>
      </w:divsChild>
    </w:div>
    <w:div w:id="1260871466">
      <w:bodyDiv w:val="1"/>
      <w:marLeft w:val="0"/>
      <w:marRight w:val="0"/>
      <w:marTop w:val="0"/>
      <w:marBottom w:val="0"/>
      <w:divBdr>
        <w:top w:val="none" w:sz="0" w:space="0" w:color="auto"/>
        <w:left w:val="none" w:sz="0" w:space="0" w:color="auto"/>
        <w:bottom w:val="none" w:sz="0" w:space="0" w:color="auto"/>
        <w:right w:val="none" w:sz="0" w:space="0" w:color="auto"/>
      </w:divBdr>
      <w:divsChild>
        <w:div w:id="2116703196">
          <w:marLeft w:val="640"/>
          <w:marRight w:val="0"/>
          <w:marTop w:val="0"/>
          <w:marBottom w:val="0"/>
          <w:divBdr>
            <w:top w:val="none" w:sz="0" w:space="0" w:color="auto"/>
            <w:left w:val="none" w:sz="0" w:space="0" w:color="auto"/>
            <w:bottom w:val="none" w:sz="0" w:space="0" w:color="auto"/>
            <w:right w:val="none" w:sz="0" w:space="0" w:color="auto"/>
          </w:divBdr>
        </w:div>
        <w:div w:id="1638492543">
          <w:marLeft w:val="640"/>
          <w:marRight w:val="0"/>
          <w:marTop w:val="0"/>
          <w:marBottom w:val="0"/>
          <w:divBdr>
            <w:top w:val="none" w:sz="0" w:space="0" w:color="auto"/>
            <w:left w:val="none" w:sz="0" w:space="0" w:color="auto"/>
            <w:bottom w:val="none" w:sz="0" w:space="0" w:color="auto"/>
            <w:right w:val="none" w:sz="0" w:space="0" w:color="auto"/>
          </w:divBdr>
        </w:div>
        <w:div w:id="54353775">
          <w:marLeft w:val="640"/>
          <w:marRight w:val="0"/>
          <w:marTop w:val="0"/>
          <w:marBottom w:val="0"/>
          <w:divBdr>
            <w:top w:val="none" w:sz="0" w:space="0" w:color="auto"/>
            <w:left w:val="none" w:sz="0" w:space="0" w:color="auto"/>
            <w:bottom w:val="none" w:sz="0" w:space="0" w:color="auto"/>
            <w:right w:val="none" w:sz="0" w:space="0" w:color="auto"/>
          </w:divBdr>
        </w:div>
        <w:div w:id="1035695553">
          <w:marLeft w:val="640"/>
          <w:marRight w:val="0"/>
          <w:marTop w:val="0"/>
          <w:marBottom w:val="0"/>
          <w:divBdr>
            <w:top w:val="none" w:sz="0" w:space="0" w:color="auto"/>
            <w:left w:val="none" w:sz="0" w:space="0" w:color="auto"/>
            <w:bottom w:val="none" w:sz="0" w:space="0" w:color="auto"/>
            <w:right w:val="none" w:sz="0" w:space="0" w:color="auto"/>
          </w:divBdr>
        </w:div>
        <w:div w:id="1194005023">
          <w:marLeft w:val="640"/>
          <w:marRight w:val="0"/>
          <w:marTop w:val="0"/>
          <w:marBottom w:val="0"/>
          <w:divBdr>
            <w:top w:val="none" w:sz="0" w:space="0" w:color="auto"/>
            <w:left w:val="none" w:sz="0" w:space="0" w:color="auto"/>
            <w:bottom w:val="none" w:sz="0" w:space="0" w:color="auto"/>
            <w:right w:val="none" w:sz="0" w:space="0" w:color="auto"/>
          </w:divBdr>
        </w:div>
        <w:div w:id="1002511619">
          <w:marLeft w:val="640"/>
          <w:marRight w:val="0"/>
          <w:marTop w:val="0"/>
          <w:marBottom w:val="0"/>
          <w:divBdr>
            <w:top w:val="none" w:sz="0" w:space="0" w:color="auto"/>
            <w:left w:val="none" w:sz="0" w:space="0" w:color="auto"/>
            <w:bottom w:val="none" w:sz="0" w:space="0" w:color="auto"/>
            <w:right w:val="none" w:sz="0" w:space="0" w:color="auto"/>
          </w:divBdr>
        </w:div>
        <w:div w:id="1311518673">
          <w:marLeft w:val="640"/>
          <w:marRight w:val="0"/>
          <w:marTop w:val="0"/>
          <w:marBottom w:val="0"/>
          <w:divBdr>
            <w:top w:val="none" w:sz="0" w:space="0" w:color="auto"/>
            <w:left w:val="none" w:sz="0" w:space="0" w:color="auto"/>
            <w:bottom w:val="none" w:sz="0" w:space="0" w:color="auto"/>
            <w:right w:val="none" w:sz="0" w:space="0" w:color="auto"/>
          </w:divBdr>
        </w:div>
        <w:div w:id="545601155">
          <w:marLeft w:val="640"/>
          <w:marRight w:val="0"/>
          <w:marTop w:val="0"/>
          <w:marBottom w:val="0"/>
          <w:divBdr>
            <w:top w:val="none" w:sz="0" w:space="0" w:color="auto"/>
            <w:left w:val="none" w:sz="0" w:space="0" w:color="auto"/>
            <w:bottom w:val="none" w:sz="0" w:space="0" w:color="auto"/>
            <w:right w:val="none" w:sz="0" w:space="0" w:color="auto"/>
          </w:divBdr>
        </w:div>
        <w:div w:id="551890383">
          <w:marLeft w:val="640"/>
          <w:marRight w:val="0"/>
          <w:marTop w:val="0"/>
          <w:marBottom w:val="0"/>
          <w:divBdr>
            <w:top w:val="none" w:sz="0" w:space="0" w:color="auto"/>
            <w:left w:val="none" w:sz="0" w:space="0" w:color="auto"/>
            <w:bottom w:val="none" w:sz="0" w:space="0" w:color="auto"/>
            <w:right w:val="none" w:sz="0" w:space="0" w:color="auto"/>
          </w:divBdr>
        </w:div>
        <w:div w:id="420679869">
          <w:marLeft w:val="640"/>
          <w:marRight w:val="0"/>
          <w:marTop w:val="0"/>
          <w:marBottom w:val="0"/>
          <w:divBdr>
            <w:top w:val="none" w:sz="0" w:space="0" w:color="auto"/>
            <w:left w:val="none" w:sz="0" w:space="0" w:color="auto"/>
            <w:bottom w:val="none" w:sz="0" w:space="0" w:color="auto"/>
            <w:right w:val="none" w:sz="0" w:space="0" w:color="auto"/>
          </w:divBdr>
        </w:div>
        <w:div w:id="270166252">
          <w:marLeft w:val="640"/>
          <w:marRight w:val="0"/>
          <w:marTop w:val="0"/>
          <w:marBottom w:val="0"/>
          <w:divBdr>
            <w:top w:val="none" w:sz="0" w:space="0" w:color="auto"/>
            <w:left w:val="none" w:sz="0" w:space="0" w:color="auto"/>
            <w:bottom w:val="none" w:sz="0" w:space="0" w:color="auto"/>
            <w:right w:val="none" w:sz="0" w:space="0" w:color="auto"/>
          </w:divBdr>
        </w:div>
        <w:div w:id="870997642">
          <w:marLeft w:val="640"/>
          <w:marRight w:val="0"/>
          <w:marTop w:val="0"/>
          <w:marBottom w:val="0"/>
          <w:divBdr>
            <w:top w:val="none" w:sz="0" w:space="0" w:color="auto"/>
            <w:left w:val="none" w:sz="0" w:space="0" w:color="auto"/>
            <w:bottom w:val="none" w:sz="0" w:space="0" w:color="auto"/>
            <w:right w:val="none" w:sz="0" w:space="0" w:color="auto"/>
          </w:divBdr>
        </w:div>
        <w:div w:id="406658115">
          <w:marLeft w:val="640"/>
          <w:marRight w:val="0"/>
          <w:marTop w:val="0"/>
          <w:marBottom w:val="0"/>
          <w:divBdr>
            <w:top w:val="none" w:sz="0" w:space="0" w:color="auto"/>
            <w:left w:val="none" w:sz="0" w:space="0" w:color="auto"/>
            <w:bottom w:val="none" w:sz="0" w:space="0" w:color="auto"/>
            <w:right w:val="none" w:sz="0" w:space="0" w:color="auto"/>
          </w:divBdr>
        </w:div>
        <w:div w:id="595401048">
          <w:marLeft w:val="640"/>
          <w:marRight w:val="0"/>
          <w:marTop w:val="0"/>
          <w:marBottom w:val="0"/>
          <w:divBdr>
            <w:top w:val="none" w:sz="0" w:space="0" w:color="auto"/>
            <w:left w:val="none" w:sz="0" w:space="0" w:color="auto"/>
            <w:bottom w:val="none" w:sz="0" w:space="0" w:color="auto"/>
            <w:right w:val="none" w:sz="0" w:space="0" w:color="auto"/>
          </w:divBdr>
        </w:div>
        <w:div w:id="2115706996">
          <w:marLeft w:val="640"/>
          <w:marRight w:val="0"/>
          <w:marTop w:val="0"/>
          <w:marBottom w:val="0"/>
          <w:divBdr>
            <w:top w:val="none" w:sz="0" w:space="0" w:color="auto"/>
            <w:left w:val="none" w:sz="0" w:space="0" w:color="auto"/>
            <w:bottom w:val="none" w:sz="0" w:space="0" w:color="auto"/>
            <w:right w:val="none" w:sz="0" w:space="0" w:color="auto"/>
          </w:divBdr>
        </w:div>
        <w:div w:id="1351375935">
          <w:marLeft w:val="640"/>
          <w:marRight w:val="0"/>
          <w:marTop w:val="0"/>
          <w:marBottom w:val="0"/>
          <w:divBdr>
            <w:top w:val="none" w:sz="0" w:space="0" w:color="auto"/>
            <w:left w:val="none" w:sz="0" w:space="0" w:color="auto"/>
            <w:bottom w:val="none" w:sz="0" w:space="0" w:color="auto"/>
            <w:right w:val="none" w:sz="0" w:space="0" w:color="auto"/>
          </w:divBdr>
        </w:div>
        <w:div w:id="1273902725">
          <w:marLeft w:val="640"/>
          <w:marRight w:val="0"/>
          <w:marTop w:val="0"/>
          <w:marBottom w:val="0"/>
          <w:divBdr>
            <w:top w:val="none" w:sz="0" w:space="0" w:color="auto"/>
            <w:left w:val="none" w:sz="0" w:space="0" w:color="auto"/>
            <w:bottom w:val="none" w:sz="0" w:space="0" w:color="auto"/>
            <w:right w:val="none" w:sz="0" w:space="0" w:color="auto"/>
          </w:divBdr>
        </w:div>
        <w:div w:id="1564875071">
          <w:marLeft w:val="640"/>
          <w:marRight w:val="0"/>
          <w:marTop w:val="0"/>
          <w:marBottom w:val="0"/>
          <w:divBdr>
            <w:top w:val="none" w:sz="0" w:space="0" w:color="auto"/>
            <w:left w:val="none" w:sz="0" w:space="0" w:color="auto"/>
            <w:bottom w:val="none" w:sz="0" w:space="0" w:color="auto"/>
            <w:right w:val="none" w:sz="0" w:space="0" w:color="auto"/>
          </w:divBdr>
        </w:div>
        <w:div w:id="146552480">
          <w:marLeft w:val="640"/>
          <w:marRight w:val="0"/>
          <w:marTop w:val="0"/>
          <w:marBottom w:val="0"/>
          <w:divBdr>
            <w:top w:val="none" w:sz="0" w:space="0" w:color="auto"/>
            <w:left w:val="none" w:sz="0" w:space="0" w:color="auto"/>
            <w:bottom w:val="none" w:sz="0" w:space="0" w:color="auto"/>
            <w:right w:val="none" w:sz="0" w:space="0" w:color="auto"/>
          </w:divBdr>
        </w:div>
        <w:div w:id="1960456262">
          <w:marLeft w:val="640"/>
          <w:marRight w:val="0"/>
          <w:marTop w:val="0"/>
          <w:marBottom w:val="0"/>
          <w:divBdr>
            <w:top w:val="none" w:sz="0" w:space="0" w:color="auto"/>
            <w:left w:val="none" w:sz="0" w:space="0" w:color="auto"/>
            <w:bottom w:val="none" w:sz="0" w:space="0" w:color="auto"/>
            <w:right w:val="none" w:sz="0" w:space="0" w:color="auto"/>
          </w:divBdr>
        </w:div>
        <w:div w:id="1848867119">
          <w:marLeft w:val="640"/>
          <w:marRight w:val="0"/>
          <w:marTop w:val="0"/>
          <w:marBottom w:val="0"/>
          <w:divBdr>
            <w:top w:val="none" w:sz="0" w:space="0" w:color="auto"/>
            <w:left w:val="none" w:sz="0" w:space="0" w:color="auto"/>
            <w:bottom w:val="none" w:sz="0" w:space="0" w:color="auto"/>
            <w:right w:val="none" w:sz="0" w:space="0" w:color="auto"/>
          </w:divBdr>
        </w:div>
        <w:div w:id="1886790508">
          <w:marLeft w:val="640"/>
          <w:marRight w:val="0"/>
          <w:marTop w:val="0"/>
          <w:marBottom w:val="0"/>
          <w:divBdr>
            <w:top w:val="none" w:sz="0" w:space="0" w:color="auto"/>
            <w:left w:val="none" w:sz="0" w:space="0" w:color="auto"/>
            <w:bottom w:val="none" w:sz="0" w:space="0" w:color="auto"/>
            <w:right w:val="none" w:sz="0" w:space="0" w:color="auto"/>
          </w:divBdr>
        </w:div>
        <w:div w:id="1223827169">
          <w:marLeft w:val="640"/>
          <w:marRight w:val="0"/>
          <w:marTop w:val="0"/>
          <w:marBottom w:val="0"/>
          <w:divBdr>
            <w:top w:val="none" w:sz="0" w:space="0" w:color="auto"/>
            <w:left w:val="none" w:sz="0" w:space="0" w:color="auto"/>
            <w:bottom w:val="none" w:sz="0" w:space="0" w:color="auto"/>
            <w:right w:val="none" w:sz="0" w:space="0" w:color="auto"/>
          </w:divBdr>
        </w:div>
        <w:div w:id="2005543786">
          <w:marLeft w:val="640"/>
          <w:marRight w:val="0"/>
          <w:marTop w:val="0"/>
          <w:marBottom w:val="0"/>
          <w:divBdr>
            <w:top w:val="none" w:sz="0" w:space="0" w:color="auto"/>
            <w:left w:val="none" w:sz="0" w:space="0" w:color="auto"/>
            <w:bottom w:val="none" w:sz="0" w:space="0" w:color="auto"/>
            <w:right w:val="none" w:sz="0" w:space="0" w:color="auto"/>
          </w:divBdr>
        </w:div>
        <w:div w:id="1314798943">
          <w:marLeft w:val="640"/>
          <w:marRight w:val="0"/>
          <w:marTop w:val="0"/>
          <w:marBottom w:val="0"/>
          <w:divBdr>
            <w:top w:val="none" w:sz="0" w:space="0" w:color="auto"/>
            <w:left w:val="none" w:sz="0" w:space="0" w:color="auto"/>
            <w:bottom w:val="none" w:sz="0" w:space="0" w:color="auto"/>
            <w:right w:val="none" w:sz="0" w:space="0" w:color="auto"/>
          </w:divBdr>
        </w:div>
        <w:div w:id="364646384">
          <w:marLeft w:val="640"/>
          <w:marRight w:val="0"/>
          <w:marTop w:val="0"/>
          <w:marBottom w:val="0"/>
          <w:divBdr>
            <w:top w:val="none" w:sz="0" w:space="0" w:color="auto"/>
            <w:left w:val="none" w:sz="0" w:space="0" w:color="auto"/>
            <w:bottom w:val="none" w:sz="0" w:space="0" w:color="auto"/>
            <w:right w:val="none" w:sz="0" w:space="0" w:color="auto"/>
          </w:divBdr>
        </w:div>
        <w:div w:id="375275624">
          <w:marLeft w:val="640"/>
          <w:marRight w:val="0"/>
          <w:marTop w:val="0"/>
          <w:marBottom w:val="0"/>
          <w:divBdr>
            <w:top w:val="none" w:sz="0" w:space="0" w:color="auto"/>
            <w:left w:val="none" w:sz="0" w:space="0" w:color="auto"/>
            <w:bottom w:val="none" w:sz="0" w:space="0" w:color="auto"/>
            <w:right w:val="none" w:sz="0" w:space="0" w:color="auto"/>
          </w:divBdr>
        </w:div>
        <w:div w:id="362900102">
          <w:marLeft w:val="640"/>
          <w:marRight w:val="0"/>
          <w:marTop w:val="0"/>
          <w:marBottom w:val="0"/>
          <w:divBdr>
            <w:top w:val="none" w:sz="0" w:space="0" w:color="auto"/>
            <w:left w:val="none" w:sz="0" w:space="0" w:color="auto"/>
            <w:bottom w:val="none" w:sz="0" w:space="0" w:color="auto"/>
            <w:right w:val="none" w:sz="0" w:space="0" w:color="auto"/>
          </w:divBdr>
        </w:div>
        <w:div w:id="1301299614">
          <w:marLeft w:val="640"/>
          <w:marRight w:val="0"/>
          <w:marTop w:val="0"/>
          <w:marBottom w:val="0"/>
          <w:divBdr>
            <w:top w:val="none" w:sz="0" w:space="0" w:color="auto"/>
            <w:left w:val="none" w:sz="0" w:space="0" w:color="auto"/>
            <w:bottom w:val="none" w:sz="0" w:space="0" w:color="auto"/>
            <w:right w:val="none" w:sz="0" w:space="0" w:color="auto"/>
          </w:divBdr>
        </w:div>
        <w:div w:id="847060797">
          <w:marLeft w:val="640"/>
          <w:marRight w:val="0"/>
          <w:marTop w:val="0"/>
          <w:marBottom w:val="0"/>
          <w:divBdr>
            <w:top w:val="none" w:sz="0" w:space="0" w:color="auto"/>
            <w:left w:val="none" w:sz="0" w:space="0" w:color="auto"/>
            <w:bottom w:val="none" w:sz="0" w:space="0" w:color="auto"/>
            <w:right w:val="none" w:sz="0" w:space="0" w:color="auto"/>
          </w:divBdr>
        </w:div>
        <w:div w:id="1335107032">
          <w:marLeft w:val="640"/>
          <w:marRight w:val="0"/>
          <w:marTop w:val="0"/>
          <w:marBottom w:val="0"/>
          <w:divBdr>
            <w:top w:val="none" w:sz="0" w:space="0" w:color="auto"/>
            <w:left w:val="none" w:sz="0" w:space="0" w:color="auto"/>
            <w:bottom w:val="none" w:sz="0" w:space="0" w:color="auto"/>
            <w:right w:val="none" w:sz="0" w:space="0" w:color="auto"/>
          </w:divBdr>
        </w:div>
        <w:div w:id="1223563724">
          <w:marLeft w:val="640"/>
          <w:marRight w:val="0"/>
          <w:marTop w:val="0"/>
          <w:marBottom w:val="0"/>
          <w:divBdr>
            <w:top w:val="none" w:sz="0" w:space="0" w:color="auto"/>
            <w:left w:val="none" w:sz="0" w:space="0" w:color="auto"/>
            <w:bottom w:val="none" w:sz="0" w:space="0" w:color="auto"/>
            <w:right w:val="none" w:sz="0" w:space="0" w:color="auto"/>
          </w:divBdr>
        </w:div>
        <w:div w:id="1304114096">
          <w:marLeft w:val="640"/>
          <w:marRight w:val="0"/>
          <w:marTop w:val="0"/>
          <w:marBottom w:val="0"/>
          <w:divBdr>
            <w:top w:val="none" w:sz="0" w:space="0" w:color="auto"/>
            <w:left w:val="none" w:sz="0" w:space="0" w:color="auto"/>
            <w:bottom w:val="none" w:sz="0" w:space="0" w:color="auto"/>
            <w:right w:val="none" w:sz="0" w:space="0" w:color="auto"/>
          </w:divBdr>
        </w:div>
        <w:div w:id="1420710954">
          <w:marLeft w:val="640"/>
          <w:marRight w:val="0"/>
          <w:marTop w:val="0"/>
          <w:marBottom w:val="0"/>
          <w:divBdr>
            <w:top w:val="none" w:sz="0" w:space="0" w:color="auto"/>
            <w:left w:val="none" w:sz="0" w:space="0" w:color="auto"/>
            <w:bottom w:val="none" w:sz="0" w:space="0" w:color="auto"/>
            <w:right w:val="none" w:sz="0" w:space="0" w:color="auto"/>
          </w:divBdr>
        </w:div>
        <w:div w:id="187718864">
          <w:marLeft w:val="640"/>
          <w:marRight w:val="0"/>
          <w:marTop w:val="0"/>
          <w:marBottom w:val="0"/>
          <w:divBdr>
            <w:top w:val="none" w:sz="0" w:space="0" w:color="auto"/>
            <w:left w:val="none" w:sz="0" w:space="0" w:color="auto"/>
            <w:bottom w:val="none" w:sz="0" w:space="0" w:color="auto"/>
            <w:right w:val="none" w:sz="0" w:space="0" w:color="auto"/>
          </w:divBdr>
        </w:div>
        <w:div w:id="1464738776">
          <w:marLeft w:val="640"/>
          <w:marRight w:val="0"/>
          <w:marTop w:val="0"/>
          <w:marBottom w:val="0"/>
          <w:divBdr>
            <w:top w:val="none" w:sz="0" w:space="0" w:color="auto"/>
            <w:left w:val="none" w:sz="0" w:space="0" w:color="auto"/>
            <w:bottom w:val="none" w:sz="0" w:space="0" w:color="auto"/>
            <w:right w:val="none" w:sz="0" w:space="0" w:color="auto"/>
          </w:divBdr>
        </w:div>
        <w:div w:id="782335955">
          <w:marLeft w:val="640"/>
          <w:marRight w:val="0"/>
          <w:marTop w:val="0"/>
          <w:marBottom w:val="0"/>
          <w:divBdr>
            <w:top w:val="none" w:sz="0" w:space="0" w:color="auto"/>
            <w:left w:val="none" w:sz="0" w:space="0" w:color="auto"/>
            <w:bottom w:val="none" w:sz="0" w:space="0" w:color="auto"/>
            <w:right w:val="none" w:sz="0" w:space="0" w:color="auto"/>
          </w:divBdr>
        </w:div>
        <w:div w:id="594243575">
          <w:marLeft w:val="640"/>
          <w:marRight w:val="0"/>
          <w:marTop w:val="0"/>
          <w:marBottom w:val="0"/>
          <w:divBdr>
            <w:top w:val="none" w:sz="0" w:space="0" w:color="auto"/>
            <w:left w:val="none" w:sz="0" w:space="0" w:color="auto"/>
            <w:bottom w:val="none" w:sz="0" w:space="0" w:color="auto"/>
            <w:right w:val="none" w:sz="0" w:space="0" w:color="auto"/>
          </w:divBdr>
        </w:div>
        <w:div w:id="845484059">
          <w:marLeft w:val="640"/>
          <w:marRight w:val="0"/>
          <w:marTop w:val="0"/>
          <w:marBottom w:val="0"/>
          <w:divBdr>
            <w:top w:val="none" w:sz="0" w:space="0" w:color="auto"/>
            <w:left w:val="none" w:sz="0" w:space="0" w:color="auto"/>
            <w:bottom w:val="none" w:sz="0" w:space="0" w:color="auto"/>
            <w:right w:val="none" w:sz="0" w:space="0" w:color="auto"/>
          </w:divBdr>
        </w:div>
        <w:div w:id="1844590300">
          <w:marLeft w:val="640"/>
          <w:marRight w:val="0"/>
          <w:marTop w:val="0"/>
          <w:marBottom w:val="0"/>
          <w:divBdr>
            <w:top w:val="none" w:sz="0" w:space="0" w:color="auto"/>
            <w:left w:val="none" w:sz="0" w:space="0" w:color="auto"/>
            <w:bottom w:val="none" w:sz="0" w:space="0" w:color="auto"/>
            <w:right w:val="none" w:sz="0" w:space="0" w:color="auto"/>
          </w:divBdr>
        </w:div>
        <w:div w:id="1437477479">
          <w:marLeft w:val="640"/>
          <w:marRight w:val="0"/>
          <w:marTop w:val="0"/>
          <w:marBottom w:val="0"/>
          <w:divBdr>
            <w:top w:val="none" w:sz="0" w:space="0" w:color="auto"/>
            <w:left w:val="none" w:sz="0" w:space="0" w:color="auto"/>
            <w:bottom w:val="none" w:sz="0" w:space="0" w:color="auto"/>
            <w:right w:val="none" w:sz="0" w:space="0" w:color="auto"/>
          </w:divBdr>
        </w:div>
        <w:div w:id="1707562942">
          <w:marLeft w:val="640"/>
          <w:marRight w:val="0"/>
          <w:marTop w:val="0"/>
          <w:marBottom w:val="0"/>
          <w:divBdr>
            <w:top w:val="none" w:sz="0" w:space="0" w:color="auto"/>
            <w:left w:val="none" w:sz="0" w:space="0" w:color="auto"/>
            <w:bottom w:val="none" w:sz="0" w:space="0" w:color="auto"/>
            <w:right w:val="none" w:sz="0" w:space="0" w:color="auto"/>
          </w:divBdr>
        </w:div>
        <w:div w:id="1189610460">
          <w:marLeft w:val="640"/>
          <w:marRight w:val="0"/>
          <w:marTop w:val="0"/>
          <w:marBottom w:val="0"/>
          <w:divBdr>
            <w:top w:val="none" w:sz="0" w:space="0" w:color="auto"/>
            <w:left w:val="none" w:sz="0" w:space="0" w:color="auto"/>
            <w:bottom w:val="none" w:sz="0" w:space="0" w:color="auto"/>
            <w:right w:val="none" w:sz="0" w:space="0" w:color="auto"/>
          </w:divBdr>
        </w:div>
        <w:div w:id="410543043">
          <w:marLeft w:val="640"/>
          <w:marRight w:val="0"/>
          <w:marTop w:val="0"/>
          <w:marBottom w:val="0"/>
          <w:divBdr>
            <w:top w:val="none" w:sz="0" w:space="0" w:color="auto"/>
            <w:left w:val="none" w:sz="0" w:space="0" w:color="auto"/>
            <w:bottom w:val="none" w:sz="0" w:space="0" w:color="auto"/>
            <w:right w:val="none" w:sz="0" w:space="0" w:color="auto"/>
          </w:divBdr>
        </w:div>
        <w:div w:id="40640439">
          <w:marLeft w:val="640"/>
          <w:marRight w:val="0"/>
          <w:marTop w:val="0"/>
          <w:marBottom w:val="0"/>
          <w:divBdr>
            <w:top w:val="none" w:sz="0" w:space="0" w:color="auto"/>
            <w:left w:val="none" w:sz="0" w:space="0" w:color="auto"/>
            <w:bottom w:val="none" w:sz="0" w:space="0" w:color="auto"/>
            <w:right w:val="none" w:sz="0" w:space="0" w:color="auto"/>
          </w:divBdr>
        </w:div>
        <w:div w:id="1563901585">
          <w:marLeft w:val="640"/>
          <w:marRight w:val="0"/>
          <w:marTop w:val="0"/>
          <w:marBottom w:val="0"/>
          <w:divBdr>
            <w:top w:val="none" w:sz="0" w:space="0" w:color="auto"/>
            <w:left w:val="none" w:sz="0" w:space="0" w:color="auto"/>
            <w:bottom w:val="none" w:sz="0" w:space="0" w:color="auto"/>
            <w:right w:val="none" w:sz="0" w:space="0" w:color="auto"/>
          </w:divBdr>
        </w:div>
        <w:div w:id="2132549619">
          <w:marLeft w:val="640"/>
          <w:marRight w:val="0"/>
          <w:marTop w:val="0"/>
          <w:marBottom w:val="0"/>
          <w:divBdr>
            <w:top w:val="none" w:sz="0" w:space="0" w:color="auto"/>
            <w:left w:val="none" w:sz="0" w:space="0" w:color="auto"/>
            <w:bottom w:val="none" w:sz="0" w:space="0" w:color="auto"/>
            <w:right w:val="none" w:sz="0" w:space="0" w:color="auto"/>
          </w:divBdr>
        </w:div>
        <w:div w:id="993070994">
          <w:marLeft w:val="640"/>
          <w:marRight w:val="0"/>
          <w:marTop w:val="0"/>
          <w:marBottom w:val="0"/>
          <w:divBdr>
            <w:top w:val="none" w:sz="0" w:space="0" w:color="auto"/>
            <w:left w:val="none" w:sz="0" w:space="0" w:color="auto"/>
            <w:bottom w:val="none" w:sz="0" w:space="0" w:color="auto"/>
            <w:right w:val="none" w:sz="0" w:space="0" w:color="auto"/>
          </w:divBdr>
        </w:div>
        <w:div w:id="825361297">
          <w:marLeft w:val="640"/>
          <w:marRight w:val="0"/>
          <w:marTop w:val="0"/>
          <w:marBottom w:val="0"/>
          <w:divBdr>
            <w:top w:val="none" w:sz="0" w:space="0" w:color="auto"/>
            <w:left w:val="none" w:sz="0" w:space="0" w:color="auto"/>
            <w:bottom w:val="none" w:sz="0" w:space="0" w:color="auto"/>
            <w:right w:val="none" w:sz="0" w:space="0" w:color="auto"/>
          </w:divBdr>
        </w:div>
        <w:div w:id="1016616431">
          <w:marLeft w:val="640"/>
          <w:marRight w:val="0"/>
          <w:marTop w:val="0"/>
          <w:marBottom w:val="0"/>
          <w:divBdr>
            <w:top w:val="none" w:sz="0" w:space="0" w:color="auto"/>
            <w:left w:val="none" w:sz="0" w:space="0" w:color="auto"/>
            <w:bottom w:val="none" w:sz="0" w:space="0" w:color="auto"/>
            <w:right w:val="none" w:sz="0" w:space="0" w:color="auto"/>
          </w:divBdr>
        </w:div>
        <w:div w:id="766537848">
          <w:marLeft w:val="640"/>
          <w:marRight w:val="0"/>
          <w:marTop w:val="0"/>
          <w:marBottom w:val="0"/>
          <w:divBdr>
            <w:top w:val="none" w:sz="0" w:space="0" w:color="auto"/>
            <w:left w:val="none" w:sz="0" w:space="0" w:color="auto"/>
            <w:bottom w:val="none" w:sz="0" w:space="0" w:color="auto"/>
            <w:right w:val="none" w:sz="0" w:space="0" w:color="auto"/>
          </w:divBdr>
        </w:div>
        <w:div w:id="1106657929">
          <w:marLeft w:val="640"/>
          <w:marRight w:val="0"/>
          <w:marTop w:val="0"/>
          <w:marBottom w:val="0"/>
          <w:divBdr>
            <w:top w:val="none" w:sz="0" w:space="0" w:color="auto"/>
            <w:left w:val="none" w:sz="0" w:space="0" w:color="auto"/>
            <w:bottom w:val="none" w:sz="0" w:space="0" w:color="auto"/>
            <w:right w:val="none" w:sz="0" w:space="0" w:color="auto"/>
          </w:divBdr>
        </w:div>
        <w:div w:id="1852141582">
          <w:marLeft w:val="640"/>
          <w:marRight w:val="0"/>
          <w:marTop w:val="0"/>
          <w:marBottom w:val="0"/>
          <w:divBdr>
            <w:top w:val="none" w:sz="0" w:space="0" w:color="auto"/>
            <w:left w:val="none" w:sz="0" w:space="0" w:color="auto"/>
            <w:bottom w:val="none" w:sz="0" w:space="0" w:color="auto"/>
            <w:right w:val="none" w:sz="0" w:space="0" w:color="auto"/>
          </w:divBdr>
        </w:div>
        <w:div w:id="67659883">
          <w:marLeft w:val="640"/>
          <w:marRight w:val="0"/>
          <w:marTop w:val="0"/>
          <w:marBottom w:val="0"/>
          <w:divBdr>
            <w:top w:val="none" w:sz="0" w:space="0" w:color="auto"/>
            <w:left w:val="none" w:sz="0" w:space="0" w:color="auto"/>
            <w:bottom w:val="none" w:sz="0" w:space="0" w:color="auto"/>
            <w:right w:val="none" w:sz="0" w:space="0" w:color="auto"/>
          </w:divBdr>
        </w:div>
        <w:div w:id="1845893779">
          <w:marLeft w:val="640"/>
          <w:marRight w:val="0"/>
          <w:marTop w:val="0"/>
          <w:marBottom w:val="0"/>
          <w:divBdr>
            <w:top w:val="none" w:sz="0" w:space="0" w:color="auto"/>
            <w:left w:val="none" w:sz="0" w:space="0" w:color="auto"/>
            <w:bottom w:val="none" w:sz="0" w:space="0" w:color="auto"/>
            <w:right w:val="none" w:sz="0" w:space="0" w:color="auto"/>
          </w:divBdr>
        </w:div>
        <w:div w:id="212890502">
          <w:marLeft w:val="640"/>
          <w:marRight w:val="0"/>
          <w:marTop w:val="0"/>
          <w:marBottom w:val="0"/>
          <w:divBdr>
            <w:top w:val="none" w:sz="0" w:space="0" w:color="auto"/>
            <w:left w:val="none" w:sz="0" w:space="0" w:color="auto"/>
            <w:bottom w:val="none" w:sz="0" w:space="0" w:color="auto"/>
            <w:right w:val="none" w:sz="0" w:space="0" w:color="auto"/>
          </w:divBdr>
        </w:div>
        <w:div w:id="1884556634">
          <w:marLeft w:val="640"/>
          <w:marRight w:val="0"/>
          <w:marTop w:val="0"/>
          <w:marBottom w:val="0"/>
          <w:divBdr>
            <w:top w:val="none" w:sz="0" w:space="0" w:color="auto"/>
            <w:left w:val="none" w:sz="0" w:space="0" w:color="auto"/>
            <w:bottom w:val="none" w:sz="0" w:space="0" w:color="auto"/>
            <w:right w:val="none" w:sz="0" w:space="0" w:color="auto"/>
          </w:divBdr>
        </w:div>
        <w:div w:id="201208463">
          <w:marLeft w:val="640"/>
          <w:marRight w:val="0"/>
          <w:marTop w:val="0"/>
          <w:marBottom w:val="0"/>
          <w:divBdr>
            <w:top w:val="none" w:sz="0" w:space="0" w:color="auto"/>
            <w:left w:val="none" w:sz="0" w:space="0" w:color="auto"/>
            <w:bottom w:val="none" w:sz="0" w:space="0" w:color="auto"/>
            <w:right w:val="none" w:sz="0" w:space="0" w:color="auto"/>
          </w:divBdr>
        </w:div>
        <w:div w:id="532229438">
          <w:marLeft w:val="640"/>
          <w:marRight w:val="0"/>
          <w:marTop w:val="0"/>
          <w:marBottom w:val="0"/>
          <w:divBdr>
            <w:top w:val="none" w:sz="0" w:space="0" w:color="auto"/>
            <w:left w:val="none" w:sz="0" w:space="0" w:color="auto"/>
            <w:bottom w:val="none" w:sz="0" w:space="0" w:color="auto"/>
            <w:right w:val="none" w:sz="0" w:space="0" w:color="auto"/>
          </w:divBdr>
        </w:div>
        <w:div w:id="86468925">
          <w:marLeft w:val="640"/>
          <w:marRight w:val="0"/>
          <w:marTop w:val="0"/>
          <w:marBottom w:val="0"/>
          <w:divBdr>
            <w:top w:val="none" w:sz="0" w:space="0" w:color="auto"/>
            <w:left w:val="none" w:sz="0" w:space="0" w:color="auto"/>
            <w:bottom w:val="none" w:sz="0" w:space="0" w:color="auto"/>
            <w:right w:val="none" w:sz="0" w:space="0" w:color="auto"/>
          </w:divBdr>
        </w:div>
        <w:div w:id="1028215166">
          <w:marLeft w:val="640"/>
          <w:marRight w:val="0"/>
          <w:marTop w:val="0"/>
          <w:marBottom w:val="0"/>
          <w:divBdr>
            <w:top w:val="none" w:sz="0" w:space="0" w:color="auto"/>
            <w:left w:val="none" w:sz="0" w:space="0" w:color="auto"/>
            <w:bottom w:val="none" w:sz="0" w:space="0" w:color="auto"/>
            <w:right w:val="none" w:sz="0" w:space="0" w:color="auto"/>
          </w:divBdr>
        </w:div>
        <w:div w:id="1239945545">
          <w:marLeft w:val="640"/>
          <w:marRight w:val="0"/>
          <w:marTop w:val="0"/>
          <w:marBottom w:val="0"/>
          <w:divBdr>
            <w:top w:val="none" w:sz="0" w:space="0" w:color="auto"/>
            <w:left w:val="none" w:sz="0" w:space="0" w:color="auto"/>
            <w:bottom w:val="none" w:sz="0" w:space="0" w:color="auto"/>
            <w:right w:val="none" w:sz="0" w:space="0" w:color="auto"/>
          </w:divBdr>
        </w:div>
        <w:div w:id="881671547">
          <w:marLeft w:val="640"/>
          <w:marRight w:val="0"/>
          <w:marTop w:val="0"/>
          <w:marBottom w:val="0"/>
          <w:divBdr>
            <w:top w:val="none" w:sz="0" w:space="0" w:color="auto"/>
            <w:left w:val="none" w:sz="0" w:space="0" w:color="auto"/>
            <w:bottom w:val="none" w:sz="0" w:space="0" w:color="auto"/>
            <w:right w:val="none" w:sz="0" w:space="0" w:color="auto"/>
          </w:divBdr>
        </w:div>
        <w:div w:id="1075979750">
          <w:marLeft w:val="640"/>
          <w:marRight w:val="0"/>
          <w:marTop w:val="0"/>
          <w:marBottom w:val="0"/>
          <w:divBdr>
            <w:top w:val="none" w:sz="0" w:space="0" w:color="auto"/>
            <w:left w:val="none" w:sz="0" w:space="0" w:color="auto"/>
            <w:bottom w:val="none" w:sz="0" w:space="0" w:color="auto"/>
            <w:right w:val="none" w:sz="0" w:space="0" w:color="auto"/>
          </w:divBdr>
        </w:div>
        <w:div w:id="1645041484">
          <w:marLeft w:val="640"/>
          <w:marRight w:val="0"/>
          <w:marTop w:val="0"/>
          <w:marBottom w:val="0"/>
          <w:divBdr>
            <w:top w:val="none" w:sz="0" w:space="0" w:color="auto"/>
            <w:left w:val="none" w:sz="0" w:space="0" w:color="auto"/>
            <w:bottom w:val="none" w:sz="0" w:space="0" w:color="auto"/>
            <w:right w:val="none" w:sz="0" w:space="0" w:color="auto"/>
          </w:divBdr>
        </w:div>
        <w:div w:id="369645508">
          <w:marLeft w:val="640"/>
          <w:marRight w:val="0"/>
          <w:marTop w:val="0"/>
          <w:marBottom w:val="0"/>
          <w:divBdr>
            <w:top w:val="none" w:sz="0" w:space="0" w:color="auto"/>
            <w:left w:val="none" w:sz="0" w:space="0" w:color="auto"/>
            <w:bottom w:val="none" w:sz="0" w:space="0" w:color="auto"/>
            <w:right w:val="none" w:sz="0" w:space="0" w:color="auto"/>
          </w:divBdr>
        </w:div>
        <w:div w:id="854268779">
          <w:marLeft w:val="640"/>
          <w:marRight w:val="0"/>
          <w:marTop w:val="0"/>
          <w:marBottom w:val="0"/>
          <w:divBdr>
            <w:top w:val="none" w:sz="0" w:space="0" w:color="auto"/>
            <w:left w:val="none" w:sz="0" w:space="0" w:color="auto"/>
            <w:bottom w:val="none" w:sz="0" w:space="0" w:color="auto"/>
            <w:right w:val="none" w:sz="0" w:space="0" w:color="auto"/>
          </w:divBdr>
        </w:div>
        <w:div w:id="1443382029">
          <w:marLeft w:val="640"/>
          <w:marRight w:val="0"/>
          <w:marTop w:val="0"/>
          <w:marBottom w:val="0"/>
          <w:divBdr>
            <w:top w:val="none" w:sz="0" w:space="0" w:color="auto"/>
            <w:left w:val="none" w:sz="0" w:space="0" w:color="auto"/>
            <w:bottom w:val="none" w:sz="0" w:space="0" w:color="auto"/>
            <w:right w:val="none" w:sz="0" w:space="0" w:color="auto"/>
          </w:divBdr>
        </w:div>
        <w:div w:id="1906841880">
          <w:marLeft w:val="640"/>
          <w:marRight w:val="0"/>
          <w:marTop w:val="0"/>
          <w:marBottom w:val="0"/>
          <w:divBdr>
            <w:top w:val="none" w:sz="0" w:space="0" w:color="auto"/>
            <w:left w:val="none" w:sz="0" w:space="0" w:color="auto"/>
            <w:bottom w:val="none" w:sz="0" w:space="0" w:color="auto"/>
            <w:right w:val="none" w:sz="0" w:space="0" w:color="auto"/>
          </w:divBdr>
        </w:div>
        <w:div w:id="64187050">
          <w:marLeft w:val="640"/>
          <w:marRight w:val="0"/>
          <w:marTop w:val="0"/>
          <w:marBottom w:val="0"/>
          <w:divBdr>
            <w:top w:val="none" w:sz="0" w:space="0" w:color="auto"/>
            <w:left w:val="none" w:sz="0" w:space="0" w:color="auto"/>
            <w:bottom w:val="none" w:sz="0" w:space="0" w:color="auto"/>
            <w:right w:val="none" w:sz="0" w:space="0" w:color="auto"/>
          </w:divBdr>
        </w:div>
        <w:div w:id="1152791720">
          <w:marLeft w:val="640"/>
          <w:marRight w:val="0"/>
          <w:marTop w:val="0"/>
          <w:marBottom w:val="0"/>
          <w:divBdr>
            <w:top w:val="none" w:sz="0" w:space="0" w:color="auto"/>
            <w:left w:val="none" w:sz="0" w:space="0" w:color="auto"/>
            <w:bottom w:val="none" w:sz="0" w:space="0" w:color="auto"/>
            <w:right w:val="none" w:sz="0" w:space="0" w:color="auto"/>
          </w:divBdr>
        </w:div>
        <w:div w:id="1732658326">
          <w:marLeft w:val="640"/>
          <w:marRight w:val="0"/>
          <w:marTop w:val="0"/>
          <w:marBottom w:val="0"/>
          <w:divBdr>
            <w:top w:val="none" w:sz="0" w:space="0" w:color="auto"/>
            <w:left w:val="none" w:sz="0" w:space="0" w:color="auto"/>
            <w:bottom w:val="none" w:sz="0" w:space="0" w:color="auto"/>
            <w:right w:val="none" w:sz="0" w:space="0" w:color="auto"/>
          </w:divBdr>
        </w:div>
        <w:div w:id="1601720744">
          <w:marLeft w:val="640"/>
          <w:marRight w:val="0"/>
          <w:marTop w:val="0"/>
          <w:marBottom w:val="0"/>
          <w:divBdr>
            <w:top w:val="none" w:sz="0" w:space="0" w:color="auto"/>
            <w:left w:val="none" w:sz="0" w:space="0" w:color="auto"/>
            <w:bottom w:val="none" w:sz="0" w:space="0" w:color="auto"/>
            <w:right w:val="none" w:sz="0" w:space="0" w:color="auto"/>
          </w:divBdr>
        </w:div>
      </w:divsChild>
    </w:div>
    <w:div w:id="1276593775">
      <w:bodyDiv w:val="1"/>
      <w:marLeft w:val="0"/>
      <w:marRight w:val="0"/>
      <w:marTop w:val="0"/>
      <w:marBottom w:val="0"/>
      <w:divBdr>
        <w:top w:val="none" w:sz="0" w:space="0" w:color="auto"/>
        <w:left w:val="none" w:sz="0" w:space="0" w:color="auto"/>
        <w:bottom w:val="none" w:sz="0" w:space="0" w:color="auto"/>
        <w:right w:val="none" w:sz="0" w:space="0" w:color="auto"/>
      </w:divBdr>
      <w:divsChild>
        <w:div w:id="1900558582">
          <w:marLeft w:val="640"/>
          <w:marRight w:val="0"/>
          <w:marTop w:val="0"/>
          <w:marBottom w:val="0"/>
          <w:divBdr>
            <w:top w:val="none" w:sz="0" w:space="0" w:color="auto"/>
            <w:left w:val="none" w:sz="0" w:space="0" w:color="auto"/>
            <w:bottom w:val="none" w:sz="0" w:space="0" w:color="auto"/>
            <w:right w:val="none" w:sz="0" w:space="0" w:color="auto"/>
          </w:divBdr>
        </w:div>
        <w:div w:id="1886023799">
          <w:marLeft w:val="640"/>
          <w:marRight w:val="0"/>
          <w:marTop w:val="0"/>
          <w:marBottom w:val="0"/>
          <w:divBdr>
            <w:top w:val="none" w:sz="0" w:space="0" w:color="auto"/>
            <w:left w:val="none" w:sz="0" w:space="0" w:color="auto"/>
            <w:bottom w:val="none" w:sz="0" w:space="0" w:color="auto"/>
            <w:right w:val="none" w:sz="0" w:space="0" w:color="auto"/>
          </w:divBdr>
        </w:div>
        <w:div w:id="1062100002">
          <w:marLeft w:val="640"/>
          <w:marRight w:val="0"/>
          <w:marTop w:val="0"/>
          <w:marBottom w:val="0"/>
          <w:divBdr>
            <w:top w:val="none" w:sz="0" w:space="0" w:color="auto"/>
            <w:left w:val="none" w:sz="0" w:space="0" w:color="auto"/>
            <w:bottom w:val="none" w:sz="0" w:space="0" w:color="auto"/>
            <w:right w:val="none" w:sz="0" w:space="0" w:color="auto"/>
          </w:divBdr>
        </w:div>
        <w:div w:id="1044283169">
          <w:marLeft w:val="640"/>
          <w:marRight w:val="0"/>
          <w:marTop w:val="0"/>
          <w:marBottom w:val="0"/>
          <w:divBdr>
            <w:top w:val="none" w:sz="0" w:space="0" w:color="auto"/>
            <w:left w:val="none" w:sz="0" w:space="0" w:color="auto"/>
            <w:bottom w:val="none" w:sz="0" w:space="0" w:color="auto"/>
            <w:right w:val="none" w:sz="0" w:space="0" w:color="auto"/>
          </w:divBdr>
        </w:div>
        <w:div w:id="914166869">
          <w:marLeft w:val="640"/>
          <w:marRight w:val="0"/>
          <w:marTop w:val="0"/>
          <w:marBottom w:val="0"/>
          <w:divBdr>
            <w:top w:val="none" w:sz="0" w:space="0" w:color="auto"/>
            <w:left w:val="none" w:sz="0" w:space="0" w:color="auto"/>
            <w:bottom w:val="none" w:sz="0" w:space="0" w:color="auto"/>
            <w:right w:val="none" w:sz="0" w:space="0" w:color="auto"/>
          </w:divBdr>
        </w:div>
        <w:div w:id="1709866883">
          <w:marLeft w:val="640"/>
          <w:marRight w:val="0"/>
          <w:marTop w:val="0"/>
          <w:marBottom w:val="0"/>
          <w:divBdr>
            <w:top w:val="none" w:sz="0" w:space="0" w:color="auto"/>
            <w:left w:val="none" w:sz="0" w:space="0" w:color="auto"/>
            <w:bottom w:val="none" w:sz="0" w:space="0" w:color="auto"/>
            <w:right w:val="none" w:sz="0" w:space="0" w:color="auto"/>
          </w:divBdr>
        </w:div>
        <w:div w:id="1728068912">
          <w:marLeft w:val="640"/>
          <w:marRight w:val="0"/>
          <w:marTop w:val="0"/>
          <w:marBottom w:val="0"/>
          <w:divBdr>
            <w:top w:val="none" w:sz="0" w:space="0" w:color="auto"/>
            <w:left w:val="none" w:sz="0" w:space="0" w:color="auto"/>
            <w:bottom w:val="none" w:sz="0" w:space="0" w:color="auto"/>
            <w:right w:val="none" w:sz="0" w:space="0" w:color="auto"/>
          </w:divBdr>
        </w:div>
        <w:div w:id="1391002790">
          <w:marLeft w:val="640"/>
          <w:marRight w:val="0"/>
          <w:marTop w:val="0"/>
          <w:marBottom w:val="0"/>
          <w:divBdr>
            <w:top w:val="none" w:sz="0" w:space="0" w:color="auto"/>
            <w:left w:val="none" w:sz="0" w:space="0" w:color="auto"/>
            <w:bottom w:val="none" w:sz="0" w:space="0" w:color="auto"/>
            <w:right w:val="none" w:sz="0" w:space="0" w:color="auto"/>
          </w:divBdr>
        </w:div>
        <w:div w:id="546651155">
          <w:marLeft w:val="640"/>
          <w:marRight w:val="0"/>
          <w:marTop w:val="0"/>
          <w:marBottom w:val="0"/>
          <w:divBdr>
            <w:top w:val="none" w:sz="0" w:space="0" w:color="auto"/>
            <w:left w:val="none" w:sz="0" w:space="0" w:color="auto"/>
            <w:bottom w:val="none" w:sz="0" w:space="0" w:color="auto"/>
            <w:right w:val="none" w:sz="0" w:space="0" w:color="auto"/>
          </w:divBdr>
        </w:div>
        <w:div w:id="672605472">
          <w:marLeft w:val="640"/>
          <w:marRight w:val="0"/>
          <w:marTop w:val="0"/>
          <w:marBottom w:val="0"/>
          <w:divBdr>
            <w:top w:val="none" w:sz="0" w:space="0" w:color="auto"/>
            <w:left w:val="none" w:sz="0" w:space="0" w:color="auto"/>
            <w:bottom w:val="none" w:sz="0" w:space="0" w:color="auto"/>
            <w:right w:val="none" w:sz="0" w:space="0" w:color="auto"/>
          </w:divBdr>
        </w:div>
        <w:div w:id="1657564841">
          <w:marLeft w:val="640"/>
          <w:marRight w:val="0"/>
          <w:marTop w:val="0"/>
          <w:marBottom w:val="0"/>
          <w:divBdr>
            <w:top w:val="none" w:sz="0" w:space="0" w:color="auto"/>
            <w:left w:val="none" w:sz="0" w:space="0" w:color="auto"/>
            <w:bottom w:val="none" w:sz="0" w:space="0" w:color="auto"/>
            <w:right w:val="none" w:sz="0" w:space="0" w:color="auto"/>
          </w:divBdr>
        </w:div>
        <w:div w:id="605306683">
          <w:marLeft w:val="640"/>
          <w:marRight w:val="0"/>
          <w:marTop w:val="0"/>
          <w:marBottom w:val="0"/>
          <w:divBdr>
            <w:top w:val="none" w:sz="0" w:space="0" w:color="auto"/>
            <w:left w:val="none" w:sz="0" w:space="0" w:color="auto"/>
            <w:bottom w:val="none" w:sz="0" w:space="0" w:color="auto"/>
            <w:right w:val="none" w:sz="0" w:space="0" w:color="auto"/>
          </w:divBdr>
        </w:div>
        <w:div w:id="532810654">
          <w:marLeft w:val="640"/>
          <w:marRight w:val="0"/>
          <w:marTop w:val="0"/>
          <w:marBottom w:val="0"/>
          <w:divBdr>
            <w:top w:val="none" w:sz="0" w:space="0" w:color="auto"/>
            <w:left w:val="none" w:sz="0" w:space="0" w:color="auto"/>
            <w:bottom w:val="none" w:sz="0" w:space="0" w:color="auto"/>
            <w:right w:val="none" w:sz="0" w:space="0" w:color="auto"/>
          </w:divBdr>
        </w:div>
        <w:div w:id="339697104">
          <w:marLeft w:val="640"/>
          <w:marRight w:val="0"/>
          <w:marTop w:val="0"/>
          <w:marBottom w:val="0"/>
          <w:divBdr>
            <w:top w:val="none" w:sz="0" w:space="0" w:color="auto"/>
            <w:left w:val="none" w:sz="0" w:space="0" w:color="auto"/>
            <w:bottom w:val="none" w:sz="0" w:space="0" w:color="auto"/>
            <w:right w:val="none" w:sz="0" w:space="0" w:color="auto"/>
          </w:divBdr>
        </w:div>
        <w:div w:id="1092697519">
          <w:marLeft w:val="640"/>
          <w:marRight w:val="0"/>
          <w:marTop w:val="0"/>
          <w:marBottom w:val="0"/>
          <w:divBdr>
            <w:top w:val="none" w:sz="0" w:space="0" w:color="auto"/>
            <w:left w:val="none" w:sz="0" w:space="0" w:color="auto"/>
            <w:bottom w:val="none" w:sz="0" w:space="0" w:color="auto"/>
            <w:right w:val="none" w:sz="0" w:space="0" w:color="auto"/>
          </w:divBdr>
        </w:div>
        <w:div w:id="1108161058">
          <w:marLeft w:val="640"/>
          <w:marRight w:val="0"/>
          <w:marTop w:val="0"/>
          <w:marBottom w:val="0"/>
          <w:divBdr>
            <w:top w:val="none" w:sz="0" w:space="0" w:color="auto"/>
            <w:left w:val="none" w:sz="0" w:space="0" w:color="auto"/>
            <w:bottom w:val="none" w:sz="0" w:space="0" w:color="auto"/>
            <w:right w:val="none" w:sz="0" w:space="0" w:color="auto"/>
          </w:divBdr>
        </w:div>
        <w:div w:id="1702630980">
          <w:marLeft w:val="640"/>
          <w:marRight w:val="0"/>
          <w:marTop w:val="0"/>
          <w:marBottom w:val="0"/>
          <w:divBdr>
            <w:top w:val="none" w:sz="0" w:space="0" w:color="auto"/>
            <w:left w:val="none" w:sz="0" w:space="0" w:color="auto"/>
            <w:bottom w:val="none" w:sz="0" w:space="0" w:color="auto"/>
            <w:right w:val="none" w:sz="0" w:space="0" w:color="auto"/>
          </w:divBdr>
        </w:div>
        <w:div w:id="1962225834">
          <w:marLeft w:val="640"/>
          <w:marRight w:val="0"/>
          <w:marTop w:val="0"/>
          <w:marBottom w:val="0"/>
          <w:divBdr>
            <w:top w:val="none" w:sz="0" w:space="0" w:color="auto"/>
            <w:left w:val="none" w:sz="0" w:space="0" w:color="auto"/>
            <w:bottom w:val="none" w:sz="0" w:space="0" w:color="auto"/>
            <w:right w:val="none" w:sz="0" w:space="0" w:color="auto"/>
          </w:divBdr>
        </w:div>
        <w:div w:id="406264956">
          <w:marLeft w:val="640"/>
          <w:marRight w:val="0"/>
          <w:marTop w:val="0"/>
          <w:marBottom w:val="0"/>
          <w:divBdr>
            <w:top w:val="none" w:sz="0" w:space="0" w:color="auto"/>
            <w:left w:val="none" w:sz="0" w:space="0" w:color="auto"/>
            <w:bottom w:val="none" w:sz="0" w:space="0" w:color="auto"/>
            <w:right w:val="none" w:sz="0" w:space="0" w:color="auto"/>
          </w:divBdr>
        </w:div>
        <w:div w:id="659381480">
          <w:marLeft w:val="640"/>
          <w:marRight w:val="0"/>
          <w:marTop w:val="0"/>
          <w:marBottom w:val="0"/>
          <w:divBdr>
            <w:top w:val="none" w:sz="0" w:space="0" w:color="auto"/>
            <w:left w:val="none" w:sz="0" w:space="0" w:color="auto"/>
            <w:bottom w:val="none" w:sz="0" w:space="0" w:color="auto"/>
            <w:right w:val="none" w:sz="0" w:space="0" w:color="auto"/>
          </w:divBdr>
        </w:div>
        <w:div w:id="281962131">
          <w:marLeft w:val="640"/>
          <w:marRight w:val="0"/>
          <w:marTop w:val="0"/>
          <w:marBottom w:val="0"/>
          <w:divBdr>
            <w:top w:val="none" w:sz="0" w:space="0" w:color="auto"/>
            <w:left w:val="none" w:sz="0" w:space="0" w:color="auto"/>
            <w:bottom w:val="none" w:sz="0" w:space="0" w:color="auto"/>
            <w:right w:val="none" w:sz="0" w:space="0" w:color="auto"/>
          </w:divBdr>
        </w:div>
        <w:div w:id="1781874805">
          <w:marLeft w:val="640"/>
          <w:marRight w:val="0"/>
          <w:marTop w:val="0"/>
          <w:marBottom w:val="0"/>
          <w:divBdr>
            <w:top w:val="none" w:sz="0" w:space="0" w:color="auto"/>
            <w:left w:val="none" w:sz="0" w:space="0" w:color="auto"/>
            <w:bottom w:val="none" w:sz="0" w:space="0" w:color="auto"/>
            <w:right w:val="none" w:sz="0" w:space="0" w:color="auto"/>
          </w:divBdr>
        </w:div>
        <w:div w:id="776800305">
          <w:marLeft w:val="640"/>
          <w:marRight w:val="0"/>
          <w:marTop w:val="0"/>
          <w:marBottom w:val="0"/>
          <w:divBdr>
            <w:top w:val="none" w:sz="0" w:space="0" w:color="auto"/>
            <w:left w:val="none" w:sz="0" w:space="0" w:color="auto"/>
            <w:bottom w:val="none" w:sz="0" w:space="0" w:color="auto"/>
            <w:right w:val="none" w:sz="0" w:space="0" w:color="auto"/>
          </w:divBdr>
        </w:div>
        <w:div w:id="1790200231">
          <w:marLeft w:val="640"/>
          <w:marRight w:val="0"/>
          <w:marTop w:val="0"/>
          <w:marBottom w:val="0"/>
          <w:divBdr>
            <w:top w:val="none" w:sz="0" w:space="0" w:color="auto"/>
            <w:left w:val="none" w:sz="0" w:space="0" w:color="auto"/>
            <w:bottom w:val="none" w:sz="0" w:space="0" w:color="auto"/>
            <w:right w:val="none" w:sz="0" w:space="0" w:color="auto"/>
          </w:divBdr>
        </w:div>
        <w:div w:id="543296836">
          <w:marLeft w:val="640"/>
          <w:marRight w:val="0"/>
          <w:marTop w:val="0"/>
          <w:marBottom w:val="0"/>
          <w:divBdr>
            <w:top w:val="none" w:sz="0" w:space="0" w:color="auto"/>
            <w:left w:val="none" w:sz="0" w:space="0" w:color="auto"/>
            <w:bottom w:val="none" w:sz="0" w:space="0" w:color="auto"/>
            <w:right w:val="none" w:sz="0" w:space="0" w:color="auto"/>
          </w:divBdr>
        </w:div>
        <w:div w:id="124592492">
          <w:marLeft w:val="640"/>
          <w:marRight w:val="0"/>
          <w:marTop w:val="0"/>
          <w:marBottom w:val="0"/>
          <w:divBdr>
            <w:top w:val="none" w:sz="0" w:space="0" w:color="auto"/>
            <w:left w:val="none" w:sz="0" w:space="0" w:color="auto"/>
            <w:bottom w:val="none" w:sz="0" w:space="0" w:color="auto"/>
            <w:right w:val="none" w:sz="0" w:space="0" w:color="auto"/>
          </w:divBdr>
        </w:div>
        <w:div w:id="1264071686">
          <w:marLeft w:val="640"/>
          <w:marRight w:val="0"/>
          <w:marTop w:val="0"/>
          <w:marBottom w:val="0"/>
          <w:divBdr>
            <w:top w:val="none" w:sz="0" w:space="0" w:color="auto"/>
            <w:left w:val="none" w:sz="0" w:space="0" w:color="auto"/>
            <w:bottom w:val="none" w:sz="0" w:space="0" w:color="auto"/>
            <w:right w:val="none" w:sz="0" w:space="0" w:color="auto"/>
          </w:divBdr>
        </w:div>
        <w:div w:id="920219501">
          <w:marLeft w:val="640"/>
          <w:marRight w:val="0"/>
          <w:marTop w:val="0"/>
          <w:marBottom w:val="0"/>
          <w:divBdr>
            <w:top w:val="none" w:sz="0" w:space="0" w:color="auto"/>
            <w:left w:val="none" w:sz="0" w:space="0" w:color="auto"/>
            <w:bottom w:val="none" w:sz="0" w:space="0" w:color="auto"/>
            <w:right w:val="none" w:sz="0" w:space="0" w:color="auto"/>
          </w:divBdr>
        </w:div>
        <w:div w:id="1768384261">
          <w:marLeft w:val="640"/>
          <w:marRight w:val="0"/>
          <w:marTop w:val="0"/>
          <w:marBottom w:val="0"/>
          <w:divBdr>
            <w:top w:val="none" w:sz="0" w:space="0" w:color="auto"/>
            <w:left w:val="none" w:sz="0" w:space="0" w:color="auto"/>
            <w:bottom w:val="none" w:sz="0" w:space="0" w:color="auto"/>
            <w:right w:val="none" w:sz="0" w:space="0" w:color="auto"/>
          </w:divBdr>
        </w:div>
        <w:div w:id="55738033">
          <w:marLeft w:val="640"/>
          <w:marRight w:val="0"/>
          <w:marTop w:val="0"/>
          <w:marBottom w:val="0"/>
          <w:divBdr>
            <w:top w:val="none" w:sz="0" w:space="0" w:color="auto"/>
            <w:left w:val="none" w:sz="0" w:space="0" w:color="auto"/>
            <w:bottom w:val="none" w:sz="0" w:space="0" w:color="auto"/>
            <w:right w:val="none" w:sz="0" w:space="0" w:color="auto"/>
          </w:divBdr>
        </w:div>
        <w:div w:id="1005674150">
          <w:marLeft w:val="640"/>
          <w:marRight w:val="0"/>
          <w:marTop w:val="0"/>
          <w:marBottom w:val="0"/>
          <w:divBdr>
            <w:top w:val="none" w:sz="0" w:space="0" w:color="auto"/>
            <w:left w:val="none" w:sz="0" w:space="0" w:color="auto"/>
            <w:bottom w:val="none" w:sz="0" w:space="0" w:color="auto"/>
            <w:right w:val="none" w:sz="0" w:space="0" w:color="auto"/>
          </w:divBdr>
        </w:div>
        <w:div w:id="1583686168">
          <w:marLeft w:val="640"/>
          <w:marRight w:val="0"/>
          <w:marTop w:val="0"/>
          <w:marBottom w:val="0"/>
          <w:divBdr>
            <w:top w:val="none" w:sz="0" w:space="0" w:color="auto"/>
            <w:left w:val="none" w:sz="0" w:space="0" w:color="auto"/>
            <w:bottom w:val="none" w:sz="0" w:space="0" w:color="auto"/>
            <w:right w:val="none" w:sz="0" w:space="0" w:color="auto"/>
          </w:divBdr>
        </w:div>
        <w:div w:id="830145160">
          <w:marLeft w:val="640"/>
          <w:marRight w:val="0"/>
          <w:marTop w:val="0"/>
          <w:marBottom w:val="0"/>
          <w:divBdr>
            <w:top w:val="none" w:sz="0" w:space="0" w:color="auto"/>
            <w:left w:val="none" w:sz="0" w:space="0" w:color="auto"/>
            <w:bottom w:val="none" w:sz="0" w:space="0" w:color="auto"/>
            <w:right w:val="none" w:sz="0" w:space="0" w:color="auto"/>
          </w:divBdr>
        </w:div>
        <w:div w:id="1075400159">
          <w:marLeft w:val="640"/>
          <w:marRight w:val="0"/>
          <w:marTop w:val="0"/>
          <w:marBottom w:val="0"/>
          <w:divBdr>
            <w:top w:val="none" w:sz="0" w:space="0" w:color="auto"/>
            <w:left w:val="none" w:sz="0" w:space="0" w:color="auto"/>
            <w:bottom w:val="none" w:sz="0" w:space="0" w:color="auto"/>
            <w:right w:val="none" w:sz="0" w:space="0" w:color="auto"/>
          </w:divBdr>
        </w:div>
        <w:div w:id="435946416">
          <w:marLeft w:val="640"/>
          <w:marRight w:val="0"/>
          <w:marTop w:val="0"/>
          <w:marBottom w:val="0"/>
          <w:divBdr>
            <w:top w:val="none" w:sz="0" w:space="0" w:color="auto"/>
            <w:left w:val="none" w:sz="0" w:space="0" w:color="auto"/>
            <w:bottom w:val="none" w:sz="0" w:space="0" w:color="auto"/>
            <w:right w:val="none" w:sz="0" w:space="0" w:color="auto"/>
          </w:divBdr>
        </w:div>
        <w:div w:id="2104372586">
          <w:marLeft w:val="640"/>
          <w:marRight w:val="0"/>
          <w:marTop w:val="0"/>
          <w:marBottom w:val="0"/>
          <w:divBdr>
            <w:top w:val="none" w:sz="0" w:space="0" w:color="auto"/>
            <w:left w:val="none" w:sz="0" w:space="0" w:color="auto"/>
            <w:bottom w:val="none" w:sz="0" w:space="0" w:color="auto"/>
            <w:right w:val="none" w:sz="0" w:space="0" w:color="auto"/>
          </w:divBdr>
        </w:div>
        <w:div w:id="271743300">
          <w:marLeft w:val="640"/>
          <w:marRight w:val="0"/>
          <w:marTop w:val="0"/>
          <w:marBottom w:val="0"/>
          <w:divBdr>
            <w:top w:val="none" w:sz="0" w:space="0" w:color="auto"/>
            <w:left w:val="none" w:sz="0" w:space="0" w:color="auto"/>
            <w:bottom w:val="none" w:sz="0" w:space="0" w:color="auto"/>
            <w:right w:val="none" w:sz="0" w:space="0" w:color="auto"/>
          </w:divBdr>
        </w:div>
        <w:div w:id="581335636">
          <w:marLeft w:val="640"/>
          <w:marRight w:val="0"/>
          <w:marTop w:val="0"/>
          <w:marBottom w:val="0"/>
          <w:divBdr>
            <w:top w:val="none" w:sz="0" w:space="0" w:color="auto"/>
            <w:left w:val="none" w:sz="0" w:space="0" w:color="auto"/>
            <w:bottom w:val="none" w:sz="0" w:space="0" w:color="auto"/>
            <w:right w:val="none" w:sz="0" w:space="0" w:color="auto"/>
          </w:divBdr>
        </w:div>
        <w:div w:id="1278608091">
          <w:marLeft w:val="640"/>
          <w:marRight w:val="0"/>
          <w:marTop w:val="0"/>
          <w:marBottom w:val="0"/>
          <w:divBdr>
            <w:top w:val="none" w:sz="0" w:space="0" w:color="auto"/>
            <w:left w:val="none" w:sz="0" w:space="0" w:color="auto"/>
            <w:bottom w:val="none" w:sz="0" w:space="0" w:color="auto"/>
            <w:right w:val="none" w:sz="0" w:space="0" w:color="auto"/>
          </w:divBdr>
        </w:div>
        <w:div w:id="1821463143">
          <w:marLeft w:val="640"/>
          <w:marRight w:val="0"/>
          <w:marTop w:val="0"/>
          <w:marBottom w:val="0"/>
          <w:divBdr>
            <w:top w:val="none" w:sz="0" w:space="0" w:color="auto"/>
            <w:left w:val="none" w:sz="0" w:space="0" w:color="auto"/>
            <w:bottom w:val="none" w:sz="0" w:space="0" w:color="auto"/>
            <w:right w:val="none" w:sz="0" w:space="0" w:color="auto"/>
          </w:divBdr>
        </w:div>
        <w:div w:id="357656256">
          <w:marLeft w:val="640"/>
          <w:marRight w:val="0"/>
          <w:marTop w:val="0"/>
          <w:marBottom w:val="0"/>
          <w:divBdr>
            <w:top w:val="none" w:sz="0" w:space="0" w:color="auto"/>
            <w:left w:val="none" w:sz="0" w:space="0" w:color="auto"/>
            <w:bottom w:val="none" w:sz="0" w:space="0" w:color="auto"/>
            <w:right w:val="none" w:sz="0" w:space="0" w:color="auto"/>
          </w:divBdr>
        </w:div>
        <w:div w:id="1535580716">
          <w:marLeft w:val="640"/>
          <w:marRight w:val="0"/>
          <w:marTop w:val="0"/>
          <w:marBottom w:val="0"/>
          <w:divBdr>
            <w:top w:val="none" w:sz="0" w:space="0" w:color="auto"/>
            <w:left w:val="none" w:sz="0" w:space="0" w:color="auto"/>
            <w:bottom w:val="none" w:sz="0" w:space="0" w:color="auto"/>
            <w:right w:val="none" w:sz="0" w:space="0" w:color="auto"/>
          </w:divBdr>
        </w:div>
        <w:div w:id="2045978381">
          <w:marLeft w:val="640"/>
          <w:marRight w:val="0"/>
          <w:marTop w:val="0"/>
          <w:marBottom w:val="0"/>
          <w:divBdr>
            <w:top w:val="none" w:sz="0" w:space="0" w:color="auto"/>
            <w:left w:val="none" w:sz="0" w:space="0" w:color="auto"/>
            <w:bottom w:val="none" w:sz="0" w:space="0" w:color="auto"/>
            <w:right w:val="none" w:sz="0" w:space="0" w:color="auto"/>
          </w:divBdr>
        </w:div>
        <w:div w:id="1343774557">
          <w:marLeft w:val="640"/>
          <w:marRight w:val="0"/>
          <w:marTop w:val="0"/>
          <w:marBottom w:val="0"/>
          <w:divBdr>
            <w:top w:val="none" w:sz="0" w:space="0" w:color="auto"/>
            <w:left w:val="none" w:sz="0" w:space="0" w:color="auto"/>
            <w:bottom w:val="none" w:sz="0" w:space="0" w:color="auto"/>
            <w:right w:val="none" w:sz="0" w:space="0" w:color="auto"/>
          </w:divBdr>
        </w:div>
        <w:div w:id="2038046002">
          <w:marLeft w:val="640"/>
          <w:marRight w:val="0"/>
          <w:marTop w:val="0"/>
          <w:marBottom w:val="0"/>
          <w:divBdr>
            <w:top w:val="none" w:sz="0" w:space="0" w:color="auto"/>
            <w:left w:val="none" w:sz="0" w:space="0" w:color="auto"/>
            <w:bottom w:val="none" w:sz="0" w:space="0" w:color="auto"/>
            <w:right w:val="none" w:sz="0" w:space="0" w:color="auto"/>
          </w:divBdr>
        </w:div>
        <w:div w:id="1522932715">
          <w:marLeft w:val="640"/>
          <w:marRight w:val="0"/>
          <w:marTop w:val="0"/>
          <w:marBottom w:val="0"/>
          <w:divBdr>
            <w:top w:val="none" w:sz="0" w:space="0" w:color="auto"/>
            <w:left w:val="none" w:sz="0" w:space="0" w:color="auto"/>
            <w:bottom w:val="none" w:sz="0" w:space="0" w:color="auto"/>
            <w:right w:val="none" w:sz="0" w:space="0" w:color="auto"/>
          </w:divBdr>
        </w:div>
        <w:div w:id="1428384932">
          <w:marLeft w:val="640"/>
          <w:marRight w:val="0"/>
          <w:marTop w:val="0"/>
          <w:marBottom w:val="0"/>
          <w:divBdr>
            <w:top w:val="none" w:sz="0" w:space="0" w:color="auto"/>
            <w:left w:val="none" w:sz="0" w:space="0" w:color="auto"/>
            <w:bottom w:val="none" w:sz="0" w:space="0" w:color="auto"/>
            <w:right w:val="none" w:sz="0" w:space="0" w:color="auto"/>
          </w:divBdr>
        </w:div>
        <w:div w:id="1767920416">
          <w:marLeft w:val="640"/>
          <w:marRight w:val="0"/>
          <w:marTop w:val="0"/>
          <w:marBottom w:val="0"/>
          <w:divBdr>
            <w:top w:val="none" w:sz="0" w:space="0" w:color="auto"/>
            <w:left w:val="none" w:sz="0" w:space="0" w:color="auto"/>
            <w:bottom w:val="none" w:sz="0" w:space="0" w:color="auto"/>
            <w:right w:val="none" w:sz="0" w:space="0" w:color="auto"/>
          </w:divBdr>
        </w:div>
        <w:div w:id="1806313050">
          <w:marLeft w:val="640"/>
          <w:marRight w:val="0"/>
          <w:marTop w:val="0"/>
          <w:marBottom w:val="0"/>
          <w:divBdr>
            <w:top w:val="none" w:sz="0" w:space="0" w:color="auto"/>
            <w:left w:val="none" w:sz="0" w:space="0" w:color="auto"/>
            <w:bottom w:val="none" w:sz="0" w:space="0" w:color="auto"/>
            <w:right w:val="none" w:sz="0" w:space="0" w:color="auto"/>
          </w:divBdr>
        </w:div>
        <w:div w:id="845048482">
          <w:marLeft w:val="640"/>
          <w:marRight w:val="0"/>
          <w:marTop w:val="0"/>
          <w:marBottom w:val="0"/>
          <w:divBdr>
            <w:top w:val="none" w:sz="0" w:space="0" w:color="auto"/>
            <w:left w:val="none" w:sz="0" w:space="0" w:color="auto"/>
            <w:bottom w:val="none" w:sz="0" w:space="0" w:color="auto"/>
            <w:right w:val="none" w:sz="0" w:space="0" w:color="auto"/>
          </w:divBdr>
        </w:div>
        <w:div w:id="692730400">
          <w:marLeft w:val="640"/>
          <w:marRight w:val="0"/>
          <w:marTop w:val="0"/>
          <w:marBottom w:val="0"/>
          <w:divBdr>
            <w:top w:val="none" w:sz="0" w:space="0" w:color="auto"/>
            <w:left w:val="none" w:sz="0" w:space="0" w:color="auto"/>
            <w:bottom w:val="none" w:sz="0" w:space="0" w:color="auto"/>
            <w:right w:val="none" w:sz="0" w:space="0" w:color="auto"/>
          </w:divBdr>
        </w:div>
        <w:div w:id="1598562392">
          <w:marLeft w:val="640"/>
          <w:marRight w:val="0"/>
          <w:marTop w:val="0"/>
          <w:marBottom w:val="0"/>
          <w:divBdr>
            <w:top w:val="none" w:sz="0" w:space="0" w:color="auto"/>
            <w:left w:val="none" w:sz="0" w:space="0" w:color="auto"/>
            <w:bottom w:val="none" w:sz="0" w:space="0" w:color="auto"/>
            <w:right w:val="none" w:sz="0" w:space="0" w:color="auto"/>
          </w:divBdr>
        </w:div>
        <w:div w:id="202641995">
          <w:marLeft w:val="640"/>
          <w:marRight w:val="0"/>
          <w:marTop w:val="0"/>
          <w:marBottom w:val="0"/>
          <w:divBdr>
            <w:top w:val="none" w:sz="0" w:space="0" w:color="auto"/>
            <w:left w:val="none" w:sz="0" w:space="0" w:color="auto"/>
            <w:bottom w:val="none" w:sz="0" w:space="0" w:color="auto"/>
            <w:right w:val="none" w:sz="0" w:space="0" w:color="auto"/>
          </w:divBdr>
        </w:div>
        <w:div w:id="444496282">
          <w:marLeft w:val="640"/>
          <w:marRight w:val="0"/>
          <w:marTop w:val="0"/>
          <w:marBottom w:val="0"/>
          <w:divBdr>
            <w:top w:val="none" w:sz="0" w:space="0" w:color="auto"/>
            <w:left w:val="none" w:sz="0" w:space="0" w:color="auto"/>
            <w:bottom w:val="none" w:sz="0" w:space="0" w:color="auto"/>
            <w:right w:val="none" w:sz="0" w:space="0" w:color="auto"/>
          </w:divBdr>
        </w:div>
        <w:div w:id="356195914">
          <w:marLeft w:val="640"/>
          <w:marRight w:val="0"/>
          <w:marTop w:val="0"/>
          <w:marBottom w:val="0"/>
          <w:divBdr>
            <w:top w:val="none" w:sz="0" w:space="0" w:color="auto"/>
            <w:left w:val="none" w:sz="0" w:space="0" w:color="auto"/>
            <w:bottom w:val="none" w:sz="0" w:space="0" w:color="auto"/>
            <w:right w:val="none" w:sz="0" w:space="0" w:color="auto"/>
          </w:divBdr>
        </w:div>
        <w:div w:id="1084768004">
          <w:marLeft w:val="640"/>
          <w:marRight w:val="0"/>
          <w:marTop w:val="0"/>
          <w:marBottom w:val="0"/>
          <w:divBdr>
            <w:top w:val="none" w:sz="0" w:space="0" w:color="auto"/>
            <w:left w:val="none" w:sz="0" w:space="0" w:color="auto"/>
            <w:bottom w:val="none" w:sz="0" w:space="0" w:color="auto"/>
            <w:right w:val="none" w:sz="0" w:space="0" w:color="auto"/>
          </w:divBdr>
        </w:div>
        <w:div w:id="1354530527">
          <w:marLeft w:val="640"/>
          <w:marRight w:val="0"/>
          <w:marTop w:val="0"/>
          <w:marBottom w:val="0"/>
          <w:divBdr>
            <w:top w:val="none" w:sz="0" w:space="0" w:color="auto"/>
            <w:left w:val="none" w:sz="0" w:space="0" w:color="auto"/>
            <w:bottom w:val="none" w:sz="0" w:space="0" w:color="auto"/>
            <w:right w:val="none" w:sz="0" w:space="0" w:color="auto"/>
          </w:divBdr>
        </w:div>
        <w:div w:id="1858813969">
          <w:marLeft w:val="640"/>
          <w:marRight w:val="0"/>
          <w:marTop w:val="0"/>
          <w:marBottom w:val="0"/>
          <w:divBdr>
            <w:top w:val="none" w:sz="0" w:space="0" w:color="auto"/>
            <w:left w:val="none" w:sz="0" w:space="0" w:color="auto"/>
            <w:bottom w:val="none" w:sz="0" w:space="0" w:color="auto"/>
            <w:right w:val="none" w:sz="0" w:space="0" w:color="auto"/>
          </w:divBdr>
        </w:div>
        <w:div w:id="702091820">
          <w:marLeft w:val="640"/>
          <w:marRight w:val="0"/>
          <w:marTop w:val="0"/>
          <w:marBottom w:val="0"/>
          <w:divBdr>
            <w:top w:val="none" w:sz="0" w:space="0" w:color="auto"/>
            <w:left w:val="none" w:sz="0" w:space="0" w:color="auto"/>
            <w:bottom w:val="none" w:sz="0" w:space="0" w:color="auto"/>
            <w:right w:val="none" w:sz="0" w:space="0" w:color="auto"/>
          </w:divBdr>
        </w:div>
        <w:div w:id="1257136846">
          <w:marLeft w:val="640"/>
          <w:marRight w:val="0"/>
          <w:marTop w:val="0"/>
          <w:marBottom w:val="0"/>
          <w:divBdr>
            <w:top w:val="none" w:sz="0" w:space="0" w:color="auto"/>
            <w:left w:val="none" w:sz="0" w:space="0" w:color="auto"/>
            <w:bottom w:val="none" w:sz="0" w:space="0" w:color="auto"/>
            <w:right w:val="none" w:sz="0" w:space="0" w:color="auto"/>
          </w:divBdr>
        </w:div>
        <w:div w:id="1013610938">
          <w:marLeft w:val="640"/>
          <w:marRight w:val="0"/>
          <w:marTop w:val="0"/>
          <w:marBottom w:val="0"/>
          <w:divBdr>
            <w:top w:val="none" w:sz="0" w:space="0" w:color="auto"/>
            <w:left w:val="none" w:sz="0" w:space="0" w:color="auto"/>
            <w:bottom w:val="none" w:sz="0" w:space="0" w:color="auto"/>
            <w:right w:val="none" w:sz="0" w:space="0" w:color="auto"/>
          </w:divBdr>
        </w:div>
        <w:div w:id="1866944159">
          <w:marLeft w:val="640"/>
          <w:marRight w:val="0"/>
          <w:marTop w:val="0"/>
          <w:marBottom w:val="0"/>
          <w:divBdr>
            <w:top w:val="none" w:sz="0" w:space="0" w:color="auto"/>
            <w:left w:val="none" w:sz="0" w:space="0" w:color="auto"/>
            <w:bottom w:val="none" w:sz="0" w:space="0" w:color="auto"/>
            <w:right w:val="none" w:sz="0" w:space="0" w:color="auto"/>
          </w:divBdr>
        </w:div>
        <w:div w:id="1304653986">
          <w:marLeft w:val="640"/>
          <w:marRight w:val="0"/>
          <w:marTop w:val="0"/>
          <w:marBottom w:val="0"/>
          <w:divBdr>
            <w:top w:val="none" w:sz="0" w:space="0" w:color="auto"/>
            <w:left w:val="none" w:sz="0" w:space="0" w:color="auto"/>
            <w:bottom w:val="none" w:sz="0" w:space="0" w:color="auto"/>
            <w:right w:val="none" w:sz="0" w:space="0" w:color="auto"/>
          </w:divBdr>
        </w:div>
        <w:div w:id="1477334802">
          <w:marLeft w:val="640"/>
          <w:marRight w:val="0"/>
          <w:marTop w:val="0"/>
          <w:marBottom w:val="0"/>
          <w:divBdr>
            <w:top w:val="none" w:sz="0" w:space="0" w:color="auto"/>
            <w:left w:val="none" w:sz="0" w:space="0" w:color="auto"/>
            <w:bottom w:val="none" w:sz="0" w:space="0" w:color="auto"/>
            <w:right w:val="none" w:sz="0" w:space="0" w:color="auto"/>
          </w:divBdr>
        </w:div>
        <w:div w:id="550580828">
          <w:marLeft w:val="640"/>
          <w:marRight w:val="0"/>
          <w:marTop w:val="0"/>
          <w:marBottom w:val="0"/>
          <w:divBdr>
            <w:top w:val="none" w:sz="0" w:space="0" w:color="auto"/>
            <w:left w:val="none" w:sz="0" w:space="0" w:color="auto"/>
            <w:bottom w:val="none" w:sz="0" w:space="0" w:color="auto"/>
            <w:right w:val="none" w:sz="0" w:space="0" w:color="auto"/>
          </w:divBdr>
        </w:div>
        <w:div w:id="1537809019">
          <w:marLeft w:val="640"/>
          <w:marRight w:val="0"/>
          <w:marTop w:val="0"/>
          <w:marBottom w:val="0"/>
          <w:divBdr>
            <w:top w:val="none" w:sz="0" w:space="0" w:color="auto"/>
            <w:left w:val="none" w:sz="0" w:space="0" w:color="auto"/>
            <w:bottom w:val="none" w:sz="0" w:space="0" w:color="auto"/>
            <w:right w:val="none" w:sz="0" w:space="0" w:color="auto"/>
          </w:divBdr>
        </w:div>
        <w:div w:id="1224832497">
          <w:marLeft w:val="640"/>
          <w:marRight w:val="0"/>
          <w:marTop w:val="0"/>
          <w:marBottom w:val="0"/>
          <w:divBdr>
            <w:top w:val="none" w:sz="0" w:space="0" w:color="auto"/>
            <w:left w:val="none" w:sz="0" w:space="0" w:color="auto"/>
            <w:bottom w:val="none" w:sz="0" w:space="0" w:color="auto"/>
            <w:right w:val="none" w:sz="0" w:space="0" w:color="auto"/>
          </w:divBdr>
        </w:div>
        <w:div w:id="661618003">
          <w:marLeft w:val="640"/>
          <w:marRight w:val="0"/>
          <w:marTop w:val="0"/>
          <w:marBottom w:val="0"/>
          <w:divBdr>
            <w:top w:val="none" w:sz="0" w:space="0" w:color="auto"/>
            <w:left w:val="none" w:sz="0" w:space="0" w:color="auto"/>
            <w:bottom w:val="none" w:sz="0" w:space="0" w:color="auto"/>
            <w:right w:val="none" w:sz="0" w:space="0" w:color="auto"/>
          </w:divBdr>
        </w:div>
        <w:div w:id="1496534447">
          <w:marLeft w:val="640"/>
          <w:marRight w:val="0"/>
          <w:marTop w:val="0"/>
          <w:marBottom w:val="0"/>
          <w:divBdr>
            <w:top w:val="none" w:sz="0" w:space="0" w:color="auto"/>
            <w:left w:val="none" w:sz="0" w:space="0" w:color="auto"/>
            <w:bottom w:val="none" w:sz="0" w:space="0" w:color="auto"/>
            <w:right w:val="none" w:sz="0" w:space="0" w:color="auto"/>
          </w:divBdr>
        </w:div>
        <w:div w:id="957032762">
          <w:marLeft w:val="640"/>
          <w:marRight w:val="0"/>
          <w:marTop w:val="0"/>
          <w:marBottom w:val="0"/>
          <w:divBdr>
            <w:top w:val="none" w:sz="0" w:space="0" w:color="auto"/>
            <w:left w:val="none" w:sz="0" w:space="0" w:color="auto"/>
            <w:bottom w:val="none" w:sz="0" w:space="0" w:color="auto"/>
            <w:right w:val="none" w:sz="0" w:space="0" w:color="auto"/>
          </w:divBdr>
        </w:div>
        <w:div w:id="590625587">
          <w:marLeft w:val="640"/>
          <w:marRight w:val="0"/>
          <w:marTop w:val="0"/>
          <w:marBottom w:val="0"/>
          <w:divBdr>
            <w:top w:val="none" w:sz="0" w:space="0" w:color="auto"/>
            <w:left w:val="none" w:sz="0" w:space="0" w:color="auto"/>
            <w:bottom w:val="none" w:sz="0" w:space="0" w:color="auto"/>
            <w:right w:val="none" w:sz="0" w:space="0" w:color="auto"/>
          </w:divBdr>
        </w:div>
        <w:div w:id="2076469288">
          <w:marLeft w:val="640"/>
          <w:marRight w:val="0"/>
          <w:marTop w:val="0"/>
          <w:marBottom w:val="0"/>
          <w:divBdr>
            <w:top w:val="none" w:sz="0" w:space="0" w:color="auto"/>
            <w:left w:val="none" w:sz="0" w:space="0" w:color="auto"/>
            <w:bottom w:val="none" w:sz="0" w:space="0" w:color="auto"/>
            <w:right w:val="none" w:sz="0" w:space="0" w:color="auto"/>
          </w:divBdr>
        </w:div>
        <w:div w:id="1277638640">
          <w:marLeft w:val="640"/>
          <w:marRight w:val="0"/>
          <w:marTop w:val="0"/>
          <w:marBottom w:val="0"/>
          <w:divBdr>
            <w:top w:val="none" w:sz="0" w:space="0" w:color="auto"/>
            <w:left w:val="none" w:sz="0" w:space="0" w:color="auto"/>
            <w:bottom w:val="none" w:sz="0" w:space="0" w:color="auto"/>
            <w:right w:val="none" w:sz="0" w:space="0" w:color="auto"/>
          </w:divBdr>
        </w:div>
        <w:div w:id="1171069936">
          <w:marLeft w:val="640"/>
          <w:marRight w:val="0"/>
          <w:marTop w:val="0"/>
          <w:marBottom w:val="0"/>
          <w:divBdr>
            <w:top w:val="none" w:sz="0" w:space="0" w:color="auto"/>
            <w:left w:val="none" w:sz="0" w:space="0" w:color="auto"/>
            <w:bottom w:val="none" w:sz="0" w:space="0" w:color="auto"/>
            <w:right w:val="none" w:sz="0" w:space="0" w:color="auto"/>
          </w:divBdr>
        </w:div>
        <w:div w:id="1127622647">
          <w:marLeft w:val="640"/>
          <w:marRight w:val="0"/>
          <w:marTop w:val="0"/>
          <w:marBottom w:val="0"/>
          <w:divBdr>
            <w:top w:val="none" w:sz="0" w:space="0" w:color="auto"/>
            <w:left w:val="none" w:sz="0" w:space="0" w:color="auto"/>
            <w:bottom w:val="none" w:sz="0" w:space="0" w:color="auto"/>
            <w:right w:val="none" w:sz="0" w:space="0" w:color="auto"/>
          </w:divBdr>
        </w:div>
      </w:divsChild>
    </w:div>
    <w:div w:id="1318609783">
      <w:bodyDiv w:val="1"/>
      <w:marLeft w:val="0"/>
      <w:marRight w:val="0"/>
      <w:marTop w:val="0"/>
      <w:marBottom w:val="0"/>
      <w:divBdr>
        <w:top w:val="none" w:sz="0" w:space="0" w:color="auto"/>
        <w:left w:val="none" w:sz="0" w:space="0" w:color="auto"/>
        <w:bottom w:val="none" w:sz="0" w:space="0" w:color="auto"/>
        <w:right w:val="none" w:sz="0" w:space="0" w:color="auto"/>
      </w:divBdr>
      <w:divsChild>
        <w:div w:id="533467526">
          <w:marLeft w:val="640"/>
          <w:marRight w:val="0"/>
          <w:marTop w:val="0"/>
          <w:marBottom w:val="0"/>
          <w:divBdr>
            <w:top w:val="none" w:sz="0" w:space="0" w:color="auto"/>
            <w:left w:val="none" w:sz="0" w:space="0" w:color="auto"/>
            <w:bottom w:val="none" w:sz="0" w:space="0" w:color="auto"/>
            <w:right w:val="none" w:sz="0" w:space="0" w:color="auto"/>
          </w:divBdr>
          <w:divsChild>
            <w:div w:id="253825526">
              <w:marLeft w:val="0"/>
              <w:marRight w:val="0"/>
              <w:marTop w:val="0"/>
              <w:marBottom w:val="0"/>
              <w:divBdr>
                <w:top w:val="none" w:sz="0" w:space="0" w:color="auto"/>
                <w:left w:val="none" w:sz="0" w:space="0" w:color="auto"/>
                <w:bottom w:val="none" w:sz="0" w:space="0" w:color="auto"/>
                <w:right w:val="none" w:sz="0" w:space="0" w:color="auto"/>
              </w:divBdr>
              <w:divsChild>
                <w:div w:id="416824005">
                  <w:marLeft w:val="640"/>
                  <w:marRight w:val="0"/>
                  <w:marTop w:val="0"/>
                  <w:marBottom w:val="0"/>
                  <w:divBdr>
                    <w:top w:val="none" w:sz="0" w:space="0" w:color="auto"/>
                    <w:left w:val="none" w:sz="0" w:space="0" w:color="auto"/>
                    <w:bottom w:val="none" w:sz="0" w:space="0" w:color="auto"/>
                    <w:right w:val="none" w:sz="0" w:space="0" w:color="auto"/>
                  </w:divBdr>
                </w:div>
                <w:div w:id="1204296313">
                  <w:marLeft w:val="640"/>
                  <w:marRight w:val="0"/>
                  <w:marTop w:val="0"/>
                  <w:marBottom w:val="0"/>
                  <w:divBdr>
                    <w:top w:val="none" w:sz="0" w:space="0" w:color="auto"/>
                    <w:left w:val="none" w:sz="0" w:space="0" w:color="auto"/>
                    <w:bottom w:val="none" w:sz="0" w:space="0" w:color="auto"/>
                    <w:right w:val="none" w:sz="0" w:space="0" w:color="auto"/>
                  </w:divBdr>
                </w:div>
                <w:div w:id="22753396">
                  <w:marLeft w:val="640"/>
                  <w:marRight w:val="0"/>
                  <w:marTop w:val="0"/>
                  <w:marBottom w:val="0"/>
                  <w:divBdr>
                    <w:top w:val="none" w:sz="0" w:space="0" w:color="auto"/>
                    <w:left w:val="none" w:sz="0" w:space="0" w:color="auto"/>
                    <w:bottom w:val="none" w:sz="0" w:space="0" w:color="auto"/>
                    <w:right w:val="none" w:sz="0" w:space="0" w:color="auto"/>
                  </w:divBdr>
                </w:div>
                <w:div w:id="485634142">
                  <w:marLeft w:val="640"/>
                  <w:marRight w:val="0"/>
                  <w:marTop w:val="0"/>
                  <w:marBottom w:val="0"/>
                  <w:divBdr>
                    <w:top w:val="none" w:sz="0" w:space="0" w:color="auto"/>
                    <w:left w:val="none" w:sz="0" w:space="0" w:color="auto"/>
                    <w:bottom w:val="none" w:sz="0" w:space="0" w:color="auto"/>
                    <w:right w:val="none" w:sz="0" w:space="0" w:color="auto"/>
                  </w:divBdr>
                </w:div>
                <w:div w:id="1247113607">
                  <w:marLeft w:val="640"/>
                  <w:marRight w:val="0"/>
                  <w:marTop w:val="0"/>
                  <w:marBottom w:val="0"/>
                  <w:divBdr>
                    <w:top w:val="none" w:sz="0" w:space="0" w:color="auto"/>
                    <w:left w:val="none" w:sz="0" w:space="0" w:color="auto"/>
                    <w:bottom w:val="none" w:sz="0" w:space="0" w:color="auto"/>
                    <w:right w:val="none" w:sz="0" w:space="0" w:color="auto"/>
                  </w:divBdr>
                </w:div>
                <w:div w:id="486214875">
                  <w:marLeft w:val="640"/>
                  <w:marRight w:val="0"/>
                  <w:marTop w:val="0"/>
                  <w:marBottom w:val="0"/>
                  <w:divBdr>
                    <w:top w:val="none" w:sz="0" w:space="0" w:color="auto"/>
                    <w:left w:val="none" w:sz="0" w:space="0" w:color="auto"/>
                    <w:bottom w:val="none" w:sz="0" w:space="0" w:color="auto"/>
                    <w:right w:val="none" w:sz="0" w:space="0" w:color="auto"/>
                  </w:divBdr>
                </w:div>
                <w:div w:id="935213971">
                  <w:marLeft w:val="640"/>
                  <w:marRight w:val="0"/>
                  <w:marTop w:val="0"/>
                  <w:marBottom w:val="0"/>
                  <w:divBdr>
                    <w:top w:val="none" w:sz="0" w:space="0" w:color="auto"/>
                    <w:left w:val="none" w:sz="0" w:space="0" w:color="auto"/>
                    <w:bottom w:val="none" w:sz="0" w:space="0" w:color="auto"/>
                    <w:right w:val="none" w:sz="0" w:space="0" w:color="auto"/>
                  </w:divBdr>
                </w:div>
                <w:div w:id="1338657404">
                  <w:marLeft w:val="640"/>
                  <w:marRight w:val="0"/>
                  <w:marTop w:val="0"/>
                  <w:marBottom w:val="0"/>
                  <w:divBdr>
                    <w:top w:val="none" w:sz="0" w:space="0" w:color="auto"/>
                    <w:left w:val="none" w:sz="0" w:space="0" w:color="auto"/>
                    <w:bottom w:val="none" w:sz="0" w:space="0" w:color="auto"/>
                    <w:right w:val="none" w:sz="0" w:space="0" w:color="auto"/>
                  </w:divBdr>
                </w:div>
                <w:div w:id="900137910">
                  <w:marLeft w:val="640"/>
                  <w:marRight w:val="0"/>
                  <w:marTop w:val="0"/>
                  <w:marBottom w:val="0"/>
                  <w:divBdr>
                    <w:top w:val="none" w:sz="0" w:space="0" w:color="auto"/>
                    <w:left w:val="none" w:sz="0" w:space="0" w:color="auto"/>
                    <w:bottom w:val="none" w:sz="0" w:space="0" w:color="auto"/>
                    <w:right w:val="none" w:sz="0" w:space="0" w:color="auto"/>
                  </w:divBdr>
                </w:div>
                <w:div w:id="149909212">
                  <w:marLeft w:val="640"/>
                  <w:marRight w:val="0"/>
                  <w:marTop w:val="0"/>
                  <w:marBottom w:val="0"/>
                  <w:divBdr>
                    <w:top w:val="none" w:sz="0" w:space="0" w:color="auto"/>
                    <w:left w:val="none" w:sz="0" w:space="0" w:color="auto"/>
                    <w:bottom w:val="none" w:sz="0" w:space="0" w:color="auto"/>
                    <w:right w:val="none" w:sz="0" w:space="0" w:color="auto"/>
                  </w:divBdr>
                </w:div>
                <w:div w:id="1754471808">
                  <w:marLeft w:val="640"/>
                  <w:marRight w:val="0"/>
                  <w:marTop w:val="0"/>
                  <w:marBottom w:val="0"/>
                  <w:divBdr>
                    <w:top w:val="none" w:sz="0" w:space="0" w:color="auto"/>
                    <w:left w:val="none" w:sz="0" w:space="0" w:color="auto"/>
                    <w:bottom w:val="none" w:sz="0" w:space="0" w:color="auto"/>
                    <w:right w:val="none" w:sz="0" w:space="0" w:color="auto"/>
                  </w:divBdr>
                </w:div>
                <w:div w:id="750738272">
                  <w:marLeft w:val="640"/>
                  <w:marRight w:val="0"/>
                  <w:marTop w:val="0"/>
                  <w:marBottom w:val="0"/>
                  <w:divBdr>
                    <w:top w:val="none" w:sz="0" w:space="0" w:color="auto"/>
                    <w:left w:val="none" w:sz="0" w:space="0" w:color="auto"/>
                    <w:bottom w:val="none" w:sz="0" w:space="0" w:color="auto"/>
                    <w:right w:val="none" w:sz="0" w:space="0" w:color="auto"/>
                  </w:divBdr>
                </w:div>
                <w:div w:id="394282328">
                  <w:marLeft w:val="640"/>
                  <w:marRight w:val="0"/>
                  <w:marTop w:val="0"/>
                  <w:marBottom w:val="0"/>
                  <w:divBdr>
                    <w:top w:val="none" w:sz="0" w:space="0" w:color="auto"/>
                    <w:left w:val="none" w:sz="0" w:space="0" w:color="auto"/>
                    <w:bottom w:val="none" w:sz="0" w:space="0" w:color="auto"/>
                    <w:right w:val="none" w:sz="0" w:space="0" w:color="auto"/>
                  </w:divBdr>
                </w:div>
                <w:div w:id="1776904755">
                  <w:marLeft w:val="640"/>
                  <w:marRight w:val="0"/>
                  <w:marTop w:val="0"/>
                  <w:marBottom w:val="0"/>
                  <w:divBdr>
                    <w:top w:val="none" w:sz="0" w:space="0" w:color="auto"/>
                    <w:left w:val="none" w:sz="0" w:space="0" w:color="auto"/>
                    <w:bottom w:val="none" w:sz="0" w:space="0" w:color="auto"/>
                    <w:right w:val="none" w:sz="0" w:space="0" w:color="auto"/>
                  </w:divBdr>
                </w:div>
                <w:div w:id="774523265">
                  <w:marLeft w:val="640"/>
                  <w:marRight w:val="0"/>
                  <w:marTop w:val="0"/>
                  <w:marBottom w:val="0"/>
                  <w:divBdr>
                    <w:top w:val="none" w:sz="0" w:space="0" w:color="auto"/>
                    <w:left w:val="none" w:sz="0" w:space="0" w:color="auto"/>
                    <w:bottom w:val="none" w:sz="0" w:space="0" w:color="auto"/>
                    <w:right w:val="none" w:sz="0" w:space="0" w:color="auto"/>
                  </w:divBdr>
                </w:div>
                <w:div w:id="1469397451">
                  <w:marLeft w:val="640"/>
                  <w:marRight w:val="0"/>
                  <w:marTop w:val="0"/>
                  <w:marBottom w:val="0"/>
                  <w:divBdr>
                    <w:top w:val="none" w:sz="0" w:space="0" w:color="auto"/>
                    <w:left w:val="none" w:sz="0" w:space="0" w:color="auto"/>
                    <w:bottom w:val="none" w:sz="0" w:space="0" w:color="auto"/>
                    <w:right w:val="none" w:sz="0" w:space="0" w:color="auto"/>
                  </w:divBdr>
                </w:div>
                <w:div w:id="1096173564">
                  <w:marLeft w:val="640"/>
                  <w:marRight w:val="0"/>
                  <w:marTop w:val="0"/>
                  <w:marBottom w:val="0"/>
                  <w:divBdr>
                    <w:top w:val="none" w:sz="0" w:space="0" w:color="auto"/>
                    <w:left w:val="none" w:sz="0" w:space="0" w:color="auto"/>
                    <w:bottom w:val="none" w:sz="0" w:space="0" w:color="auto"/>
                    <w:right w:val="none" w:sz="0" w:space="0" w:color="auto"/>
                  </w:divBdr>
                </w:div>
                <w:div w:id="1207839779">
                  <w:marLeft w:val="640"/>
                  <w:marRight w:val="0"/>
                  <w:marTop w:val="0"/>
                  <w:marBottom w:val="0"/>
                  <w:divBdr>
                    <w:top w:val="none" w:sz="0" w:space="0" w:color="auto"/>
                    <w:left w:val="none" w:sz="0" w:space="0" w:color="auto"/>
                    <w:bottom w:val="none" w:sz="0" w:space="0" w:color="auto"/>
                    <w:right w:val="none" w:sz="0" w:space="0" w:color="auto"/>
                  </w:divBdr>
                </w:div>
                <w:div w:id="1662461187">
                  <w:marLeft w:val="640"/>
                  <w:marRight w:val="0"/>
                  <w:marTop w:val="0"/>
                  <w:marBottom w:val="0"/>
                  <w:divBdr>
                    <w:top w:val="none" w:sz="0" w:space="0" w:color="auto"/>
                    <w:left w:val="none" w:sz="0" w:space="0" w:color="auto"/>
                    <w:bottom w:val="none" w:sz="0" w:space="0" w:color="auto"/>
                    <w:right w:val="none" w:sz="0" w:space="0" w:color="auto"/>
                  </w:divBdr>
                </w:div>
                <w:div w:id="1871844012">
                  <w:marLeft w:val="640"/>
                  <w:marRight w:val="0"/>
                  <w:marTop w:val="0"/>
                  <w:marBottom w:val="0"/>
                  <w:divBdr>
                    <w:top w:val="none" w:sz="0" w:space="0" w:color="auto"/>
                    <w:left w:val="none" w:sz="0" w:space="0" w:color="auto"/>
                    <w:bottom w:val="none" w:sz="0" w:space="0" w:color="auto"/>
                    <w:right w:val="none" w:sz="0" w:space="0" w:color="auto"/>
                  </w:divBdr>
                </w:div>
                <w:div w:id="917978283">
                  <w:marLeft w:val="640"/>
                  <w:marRight w:val="0"/>
                  <w:marTop w:val="0"/>
                  <w:marBottom w:val="0"/>
                  <w:divBdr>
                    <w:top w:val="none" w:sz="0" w:space="0" w:color="auto"/>
                    <w:left w:val="none" w:sz="0" w:space="0" w:color="auto"/>
                    <w:bottom w:val="none" w:sz="0" w:space="0" w:color="auto"/>
                    <w:right w:val="none" w:sz="0" w:space="0" w:color="auto"/>
                  </w:divBdr>
                </w:div>
                <w:div w:id="1807165675">
                  <w:marLeft w:val="640"/>
                  <w:marRight w:val="0"/>
                  <w:marTop w:val="0"/>
                  <w:marBottom w:val="0"/>
                  <w:divBdr>
                    <w:top w:val="none" w:sz="0" w:space="0" w:color="auto"/>
                    <w:left w:val="none" w:sz="0" w:space="0" w:color="auto"/>
                    <w:bottom w:val="none" w:sz="0" w:space="0" w:color="auto"/>
                    <w:right w:val="none" w:sz="0" w:space="0" w:color="auto"/>
                  </w:divBdr>
                </w:div>
                <w:div w:id="361635428">
                  <w:marLeft w:val="640"/>
                  <w:marRight w:val="0"/>
                  <w:marTop w:val="0"/>
                  <w:marBottom w:val="0"/>
                  <w:divBdr>
                    <w:top w:val="none" w:sz="0" w:space="0" w:color="auto"/>
                    <w:left w:val="none" w:sz="0" w:space="0" w:color="auto"/>
                    <w:bottom w:val="none" w:sz="0" w:space="0" w:color="auto"/>
                    <w:right w:val="none" w:sz="0" w:space="0" w:color="auto"/>
                  </w:divBdr>
                </w:div>
                <w:div w:id="1269463339">
                  <w:marLeft w:val="640"/>
                  <w:marRight w:val="0"/>
                  <w:marTop w:val="0"/>
                  <w:marBottom w:val="0"/>
                  <w:divBdr>
                    <w:top w:val="none" w:sz="0" w:space="0" w:color="auto"/>
                    <w:left w:val="none" w:sz="0" w:space="0" w:color="auto"/>
                    <w:bottom w:val="none" w:sz="0" w:space="0" w:color="auto"/>
                    <w:right w:val="none" w:sz="0" w:space="0" w:color="auto"/>
                  </w:divBdr>
                </w:div>
                <w:div w:id="228537664">
                  <w:marLeft w:val="640"/>
                  <w:marRight w:val="0"/>
                  <w:marTop w:val="0"/>
                  <w:marBottom w:val="0"/>
                  <w:divBdr>
                    <w:top w:val="none" w:sz="0" w:space="0" w:color="auto"/>
                    <w:left w:val="none" w:sz="0" w:space="0" w:color="auto"/>
                    <w:bottom w:val="none" w:sz="0" w:space="0" w:color="auto"/>
                    <w:right w:val="none" w:sz="0" w:space="0" w:color="auto"/>
                  </w:divBdr>
                </w:div>
                <w:div w:id="2057657954">
                  <w:marLeft w:val="640"/>
                  <w:marRight w:val="0"/>
                  <w:marTop w:val="0"/>
                  <w:marBottom w:val="0"/>
                  <w:divBdr>
                    <w:top w:val="none" w:sz="0" w:space="0" w:color="auto"/>
                    <w:left w:val="none" w:sz="0" w:space="0" w:color="auto"/>
                    <w:bottom w:val="none" w:sz="0" w:space="0" w:color="auto"/>
                    <w:right w:val="none" w:sz="0" w:space="0" w:color="auto"/>
                  </w:divBdr>
                </w:div>
                <w:div w:id="1503424553">
                  <w:marLeft w:val="640"/>
                  <w:marRight w:val="0"/>
                  <w:marTop w:val="0"/>
                  <w:marBottom w:val="0"/>
                  <w:divBdr>
                    <w:top w:val="none" w:sz="0" w:space="0" w:color="auto"/>
                    <w:left w:val="none" w:sz="0" w:space="0" w:color="auto"/>
                    <w:bottom w:val="none" w:sz="0" w:space="0" w:color="auto"/>
                    <w:right w:val="none" w:sz="0" w:space="0" w:color="auto"/>
                  </w:divBdr>
                </w:div>
                <w:div w:id="1006324594">
                  <w:marLeft w:val="640"/>
                  <w:marRight w:val="0"/>
                  <w:marTop w:val="0"/>
                  <w:marBottom w:val="0"/>
                  <w:divBdr>
                    <w:top w:val="none" w:sz="0" w:space="0" w:color="auto"/>
                    <w:left w:val="none" w:sz="0" w:space="0" w:color="auto"/>
                    <w:bottom w:val="none" w:sz="0" w:space="0" w:color="auto"/>
                    <w:right w:val="none" w:sz="0" w:space="0" w:color="auto"/>
                  </w:divBdr>
                </w:div>
                <w:div w:id="1512722563">
                  <w:marLeft w:val="640"/>
                  <w:marRight w:val="0"/>
                  <w:marTop w:val="0"/>
                  <w:marBottom w:val="0"/>
                  <w:divBdr>
                    <w:top w:val="none" w:sz="0" w:space="0" w:color="auto"/>
                    <w:left w:val="none" w:sz="0" w:space="0" w:color="auto"/>
                    <w:bottom w:val="none" w:sz="0" w:space="0" w:color="auto"/>
                    <w:right w:val="none" w:sz="0" w:space="0" w:color="auto"/>
                  </w:divBdr>
                </w:div>
                <w:div w:id="27996635">
                  <w:marLeft w:val="640"/>
                  <w:marRight w:val="0"/>
                  <w:marTop w:val="0"/>
                  <w:marBottom w:val="0"/>
                  <w:divBdr>
                    <w:top w:val="none" w:sz="0" w:space="0" w:color="auto"/>
                    <w:left w:val="none" w:sz="0" w:space="0" w:color="auto"/>
                    <w:bottom w:val="none" w:sz="0" w:space="0" w:color="auto"/>
                    <w:right w:val="none" w:sz="0" w:space="0" w:color="auto"/>
                  </w:divBdr>
                </w:div>
                <w:div w:id="317081703">
                  <w:marLeft w:val="640"/>
                  <w:marRight w:val="0"/>
                  <w:marTop w:val="0"/>
                  <w:marBottom w:val="0"/>
                  <w:divBdr>
                    <w:top w:val="none" w:sz="0" w:space="0" w:color="auto"/>
                    <w:left w:val="none" w:sz="0" w:space="0" w:color="auto"/>
                    <w:bottom w:val="none" w:sz="0" w:space="0" w:color="auto"/>
                    <w:right w:val="none" w:sz="0" w:space="0" w:color="auto"/>
                  </w:divBdr>
                </w:div>
                <w:div w:id="1027170622">
                  <w:marLeft w:val="640"/>
                  <w:marRight w:val="0"/>
                  <w:marTop w:val="0"/>
                  <w:marBottom w:val="0"/>
                  <w:divBdr>
                    <w:top w:val="none" w:sz="0" w:space="0" w:color="auto"/>
                    <w:left w:val="none" w:sz="0" w:space="0" w:color="auto"/>
                    <w:bottom w:val="none" w:sz="0" w:space="0" w:color="auto"/>
                    <w:right w:val="none" w:sz="0" w:space="0" w:color="auto"/>
                  </w:divBdr>
                </w:div>
                <w:div w:id="1113093063">
                  <w:marLeft w:val="640"/>
                  <w:marRight w:val="0"/>
                  <w:marTop w:val="0"/>
                  <w:marBottom w:val="0"/>
                  <w:divBdr>
                    <w:top w:val="none" w:sz="0" w:space="0" w:color="auto"/>
                    <w:left w:val="none" w:sz="0" w:space="0" w:color="auto"/>
                    <w:bottom w:val="none" w:sz="0" w:space="0" w:color="auto"/>
                    <w:right w:val="none" w:sz="0" w:space="0" w:color="auto"/>
                  </w:divBdr>
                </w:div>
                <w:div w:id="256669298">
                  <w:marLeft w:val="640"/>
                  <w:marRight w:val="0"/>
                  <w:marTop w:val="0"/>
                  <w:marBottom w:val="0"/>
                  <w:divBdr>
                    <w:top w:val="none" w:sz="0" w:space="0" w:color="auto"/>
                    <w:left w:val="none" w:sz="0" w:space="0" w:color="auto"/>
                    <w:bottom w:val="none" w:sz="0" w:space="0" w:color="auto"/>
                    <w:right w:val="none" w:sz="0" w:space="0" w:color="auto"/>
                  </w:divBdr>
                </w:div>
                <w:div w:id="1757626171">
                  <w:marLeft w:val="640"/>
                  <w:marRight w:val="0"/>
                  <w:marTop w:val="0"/>
                  <w:marBottom w:val="0"/>
                  <w:divBdr>
                    <w:top w:val="none" w:sz="0" w:space="0" w:color="auto"/>
                    <w:left w:val="none" w:sz="0" w:space="0" w:color="auto"/>
                    <w:bottom w:val="none" w:sz="0" w:space="0" w:color="auto"/>
                    <w:right w:val="none" w:sz="0" w:space="0" w:color="auto"/>
                  </w:divBdr>
                </w:div>
                <w:div w:id="427772023">
                  <w:marLeft w:val="640"/>
                  <w:marRight w:val="0"/>
                  <w:marTop w:val="0"/>
                  <w:marBottom w:val="0"/>
                  <w:divBdr>
                    <w:top w:val="none" w:sz="0" w:space="0" w:color="auto"/>
                    <w:left w:val="none" w:sz="0" w:space="0" w:color="auto"/>
                    <w:bottom w:val="none" w:sz="0" w:space="0" w:color="auto"/>
                    <w:right w:val="none" w:sz="0" w:space="0" w:color="auto"/>
                  </w:divBdr>
                </w:div>
                <w:div w:id="799306619">
                  <w:marLeft w:val="640"/>
                  <w:marRight w:val="0"/>
                  <w:marTop w:val="0"/>
                  <w:marBottom w:val="0"/>
                  <w:divBdr>
                    <w:top w:val="none" w:sz="0" w:space="0" w:color="auto"/>
                    <w:left w:val="none" w:sz="0" w:space="0" w:color="auto"/>
                    <w:bottom w:val="none" w:sz="0" w:space="0" w:color="auto"/>
                    <w:right w:val="none" w:sz="0" w:space="0" w:color="auto"/>
                  </w:divBdr>
                </w:div>
                <w:div w:id="2130390950">
                  <w:marLeft w:val="640"/>
                  <w:marRight w:val="0"/>
                  <w:marTop w:val="0"/>
                  <w:marBottom w:val="0"/>
                  <w:divBdr>
                    <w:top w:val="none" w:sz="0" w:space="0" w:color="auto"/>
                    <w:left w:val="none" w:sz="0" w:space="0" w:color="auto"/>
                    <w:bottom w:val="none" w:sz="0" w:space="0" w:color="auto"/>
                    <w:right w:val="none" w:sz="0" w:space="0" w:color="auto"/>
                  </w:divBdr>
                </w:div>
                <w:div w:id="707805211">
                  <w:marLeft w:val="640"/>
                  <w:marRight w:val="0"/>
                  <w:marTop w:val="0"/>
                  <w:marBottom w:val="0"/>
                  <w:divBdr>
                    <w:top w:val="none" w:sz="0" w:space="0" w:color="auto"/>
                    <w:left w:val="none" w:sz="0" w:space="0" w:color="auto"/>
                    <w:bottom w:val="none" w:sz="0" w:space="0" w:color="auto"/>
                    <w:right w:val="none" w:sz="0" w:space="0" w:color="auto"/>
                  </w:divBdr>
                </w:div>
                <w:div w:id="613246783">
                  <w:marLeft w:val="640"/>
                  <w:marRight w:val="0"/>
                  <w:marTop w:val="0"/>
                  <w:marBottom w:val="0"/>
                  <w:divBdr>
                    <w:top w:val="none" w:sz="0" w:space="0" w:color="auto"/>
                    <w:left w:val="none" w:sz="0" w:space="0" w:color="auto"/>
                    <w:bottom w:val="none" w:sz="0" w:space="0" w:color="auto"/>
                    <w:right w:val="none" w:sz="0" w:space="0" w:color="auto"/>
                  </w:divBdr>
                </w:div>
                <w:div w:id="240070343">
                  <w:marLeft w:val="640"/>
                  <w:marRight w:val="0"/>
                  <w:marTop w:val="0"/>
                  <w:marBottom w:val="0"/>
                  <w:divBdr>
                    <w:top w:val="none" w:sz="0" w:space="0" w:color="auto"/>
                    <w:left w:val="none" w:sz="0" w:space="0" w:color="auto"/>
                    <w:bottom w:val="none" w:sz="0" w:space="0" w:color="auto"/>
                    <w:right w:val="none" w:sz="0" w:space="0" w:color="auto"/>
                  </w:divBdr>
                </w:div>
                <w:div w:id="1548295461">
                  <w:marLeft w:val="640"/>
                  <w:marRight w:val="0"/>
                  <w:marTop w:val="0"/>
                  <w:marBottom w:val="0"/>
                  <w:divBdr>
                    <w:top w:val="none" w:sz="0" w:space="0" w:color="auto"/>
                    <w:left w:val="none" w:sz="0" w:space="0" w:color="auto"/>
                    <w:bottom w:val="none" w:sz="0" w:space="0" w:color="auto"/>
                    <w:right w:val="none" w:sz="0" w:space="0" w:color="auto"/>
                  </w:divBdr>
                </w:div>
                <w:div w:id="1216967319">
                  <w:marLeft w:val="640"/>
                  <w:marRight w:val="0"/>
                  <w:marTop w:val="0"/>
                  <w:marBottom w:val="0"/>
                  <w:divBdr>
                    <w:top w:val="none" w:sz="0" w:space="0" w:color="auto"/>
                    <w:left w:val="none" w:sz="0" w:space="0" w:color="auto"/>
                    <w:bottom w:val="none" w:sz="0" w:space="0" w:color="auto"/>
                    <w:right w:val="none" w:sz="0" w:space="0" w:color="auto"/>
                  </w:divBdr>
                </w:div>
                <w:div w:id="1691832273">
                  <w:marLeft w:val="640"/>
                  <w:marRight w:val="0"/>
                  <w:marTop w:val="0"/>
                  <w:marBottom w:val="0"/>
                  <w:divBdr>
                    <w:top w:val="none" w:sz="0" w:space="0" w:color="auto"/>
                    <w:left w:val="none" w:sz="0" w:space="0" w:color="auto"/>
                    <w:bottom w:val="none" w:sz="0" w:space="0" w:color="auto"/>
                    <w:right w:val="none" w:sz="0" w:space="0" w:color="auto"/>
                  </w:divBdr>
                </w:div>
                <w:div w:id="949506963">
                  <w:marLeft w:val="640"/>
                  <w:marRight w:val="0"/>
                  <w:marTop w:val="0"/>
                  <w:marBottom w:val="0"/>
                  <w:divBdr>
                    <w:top w:val="none" w:sz="0" w:space="0" w:color="auto"/>
                    <w:left w:val="none" w:sz="0" w:space="0" w:color="auto"/>
                    <w:bottom w:val="none" w:sz="0" w:space="0" w:color="auto"/>
                    <w:right w:val="none" w:sz="0" w:space="0" w:color="auto"/>
                  </w:divBdr>
                </w:div>
                <w:div w:id="1519857367">
                  <w:marLeft w:val="640"/>
                  <w:marRight w:val="0"/>
                  <w:marTop w:val="0"/>
                  <w:marBottom w:val="0"/>
                  <w:divBdr>
                    <w:top w:val="none" w:sz="0" w:space="0" w:color="auto"/>
                    <w:left w:val="none" w:sz="0" w:space="0" w:color="auto"/>
                    <w:bottom w:val="none" w:sz="0" w:space="0" w:color="auto"/>
                    <w:right w:val="none" w:sz="0" w:space="0" w:color="auto"/>
                  </w:divBdr>
                </w:div>
                <w:div w:id="200555717">
                  <w:marLeft w:val="640"/>
                  <w:marRight w:val="0"/>
                  <w:marTop w:val="0"/>
                  <w:marBottom w:val="0"/>
                  <w:divBdr>
                    <w:top w:val="none" w:sz="0" w:space="0" w:color="auto"/>
                    <w:left w:val="none" w:sz="0" w:space="0" w:color="auto"/>
                    <w:bottom w:val="none" w:sz="0" w:space="0" w:color="auto"/>
                    <w:right w:val="none" w:sz="0" w:space="0" w:color="auto"/>
                  </w:divBdr>
                </w:div>
                <w:div w:id="637757484">
                  <w:marLeft w:val="640"/>
                  <w:marRight w:val="0"/>
                  <w:marTop w:val="0"/>
                  <w:marBottom w:val="0"/>
                  <w:divBdr>
                    <w:top w:val="none" w:sz="0" w:space="0" w:color="auto"/>
                    <w:left w:val="none" w:sz="0" w:space="0" w:color="auto"/>
                    <w:bottom w:val="none" w:sz="0" w:space="0" w:color="auto"/>
                    <w:right w:val="none" w:sz="0" w:space="0" w:color="auto"/>
                  </w:divBdr>
                </w:div>
                <w:div w:id="408772631">
                  <w:marLeft w:val="640"/>
                  <w:marRight w:val="0"/>
                  <w:marTop w:val="0"/>
                  <w:marBottom w:val="0"/>
                  <w:divBdr>
                    <w:top w:val="none" w:sz="0" w:space="0" w:color="auto"/>
                    <w:left w:val="none" w:sz="0" w:space="0" w:color="auto"/>
                    <w:bottom w:val="none" w:sz="0" w:space="0" w:color="auto"/>
                    <w:right w:val="none" w:sz="0" w:space="0" w:color="auto"/>
                  </w:divBdr>
                </w:div>
                <w:div w:id="2087067804">
                  <w:marLeft w:val="640"/>
                  <w:marRight w:val="0"/>
                  <w:marTop w:val="0"/>
                  <w:marBottom w:val="0"/>
                  <w:divBdr>
                    <w:top w:val="none" w:sz="0" w:space="0" w:color="auto"/>
                    <w:left w:val="none" w:sz="0" w:space="0" w:color="auto"/>
                    <w:bottom w:val="none" w:sz="0" w:space="0" w:color="auto"/>
                    <w:right w:val="none" w:sz="0" w:space="0" w:color="auto"/>
                  </w:divBdr>
                </w:div>
                <w:div w:id="1056900514">
                  <w:marLeft w:val="640"/>
                  <w:marRight w:val="0"/>
                  <w:marTop w:val="0"/>
                  <w:marBottom w:val="0"/>
                  <w:divBdr>
                    <w:top w:val="none" w:sz="0" w:space="0" w:color="auto"/>
                    <w:left w:val="none" w:sz="0" w:space="0" w:color="auto"/>
                    <w:bottom w:val="none" w:sz="0" w:space="0" w:color="auto"/>
                    <w:right w:val="none" w:sz="0" w:space="0" w:color="auto"/>
                  </w:divBdr>
                </w:div>
                <w:div w:id="1678001428">
                  <w:marLeft w:val="640"/>
                  <w:marRight w:val="0"/>
                  <w:marTop w:val="0"/>
                  <w:marBottom w:val="0"/>
                  <w:divBdr>
                    <w:top w:val="none" w:sz="0" w:space="0" w:color="auto"/>
                    <w:left w:val="none" w:sz="0" w:space="0" w:color="auto"/>
                    <w:bottom w:val="none" w:sz="0" w:space="0" w:color="auto"/>
                    <w:right w:val="none" w:sz="0" w:space="0" w:color="auto"/>
                  </w:divBdr>
                </w:div>
                <w:div w:id="322666122">
                  <w:marLeft w:val="640"/>
                  <w:marRight w:val="0"/>
                  <w:marTop w:val="0"/>
                  <w:marBottom w:val="0"/>
                  <w:divBdr>
                    <w:top w:val="none" w:sz="0" w:space="0" w:color="auto"/>
                    <w:left w:val="none" w:sz="0" w:space="0" w:color="auto"/>
                    <w:bottom w:val="none" w:sz="0" w:space="0" w:color="auto"/>
                    <w:right w:val="none" w:sz="0" w:space="0" w:color="auto"/>
                  </w:divBdr>
                </w:div>
                <w:div w:id="1787658182">
                  <w:marLeft w:val="640"/>
                  <w:marRight w:val="0"/>
                  <w:marTop w:val="0"/>
                  <w:marBottom w:val="0"/>
                  <w:divBdr>
                    <w:top w:val="none" w:sz="0" w:space="0" w:color="auto"/>
                    <w:left w:val="none" w:sz="0" w:space="0" w:color="auto"/>
                    <w:bottom w:val="none" w:sz="0" w:space="0" w:color="auto"/>
                    <w:right w:val="none" w:sz="0" w:space="0" w:color="auto"/>
                  </w:divBdr>
                </w:div>
                <w:div w:id="770053769">
                  <w:marLeft w:val="640"/>
                  <w:marRight w:val="0"/>
                  <w:marTop w:val="0"/>
                  <w:marBottom w:val="0"/>
                  <w:divBdr>
                    <w:top w:val="none" w:sz="0" w:space="0" w:color="auto"/>
                    <w:left w:val="none" w:sz="0" w:space="0" w:color="auto"/>
                    <w:bottom w:val="none" w:sz="0" w:space="0" w:color="auto"/>
                    <w:right w:val="none" w:sz="0" w:space="0" w:color="auto"/>
                  </w:divBdr>
                </w:div>
                <w:div w:id="1893347265">
                  <w:marLeft w:val="640"/>
                  <w:marRight w:val="0"/>
                  <w:marTop w:val="0"/>
                  <w:marBottom w:val="0"/>
                  <w:divBdr>
                    <w:top w:val="none" w:sz="0" w:space="0" w:color="auto"/>
                    <w:left w:val="none" w:sz="0" w:space="0" w:color="auto"/>
                    <w:bottom w:val="none" w:sz="0" w:space="0" w:color="auto"/>
                    <w:right w:val="none" w:sz="0" w:space="0" w:color="auto"/>
                  </w:divBdr>
                </w:div>
                <w:div w:id="1651009684">
                  <w:marLeft w:val="640"/>
                  <w:marRight w:val="0"/>
                  <w:marTop w:val="0"/>
                  <w:marBottom w:val="0"/>
                  <w:divBdr>
                    <w:top w:val="none" w:sz="0" w:space="0" w:color="auto"/>
                    <w:left w:val="none" w:sz="0" w:space="0" w:color="auto"/>
                    <w:bottom w:val="none" w:sz="0" w:space="0" w:color="auto"/>
                    <w:right w:val="none" w:sz="0" w:space="0" w:color="auto"/>
                  </w:divBdr>
                </w:div>
                <w:div w:id="160121066">
                  <w:marLeft w:val="640"/>
                  <w:marRight w:val="0"/>
                  <w:marTop w:val="0"/>
                  <w:marBottom w:val="0"/>
                  <w:divBdr>
                    <w:top w:val="none" w:sz="0" w:space="0" w:color="auto"/>
                    <w:left w:val="none" w:sz="0" w:space="0" w:color="auto"/>
                    <w:bottom w:val="none" w:sz="0" w:space="0" w:color="auto"/>
                    <w:right w:val="none" w:sz="0" w:space="0" w:color="auto"/>
                  </w:divBdr>
                </w:div>
                <w:div w:id="2079279753">
                  <w:marLeft w:val="640"/>
                  <w:marRight w:val="0"/>
                  <w:marTop w:val="0"/>
                  <w:marBottom w:val="0"/>
                  <w:divBdr>
                    <w:top w:val="none" w:sz="0" w:space="0" w:color="auto"/>
                    <w:left w:val="none" w:sz="0" w:space="0" w:color="auto"/>
                    <w:bottom w:val="none" w:sz="0" w:space="0" w:color="auto"/>
                    <w:right w:val="none" w:sz="0" w:space="0" w:color="auto"/>
                  </w:divBdr>
                </w:div>
                <w:div w:id="569464537">
                  <w:marLeft w:val="640"/>
                  <w:marRight w:val="0"/>
                  <w:marTop w:val="0"/>
                  <w:marBottom w:val="0"/>
                  <w:divBdr>
                    <w:top w:val="none" w:sz="0" w:space="0" w:color="auto"/>
                    <w:left w:val="none" w:sz="0" w:space="0" w:color="auto"/>
                    <w:bottom w:val="none" w:sz="0" w:space="0" w:color="auto"/>
                    <w:right w:val="none" w:sz="0" w:space="0" w:color="auto"/>
                  </w:divBdr>
                </w:div>
                <w:div w:id="593823613">
                  <w:marLeft w:val="640"/>
                  <w:marRight w:val="0"/>
                  <w:marTop w:val="0"/>
                  <w:marBottom w:val="0"/>
                  <w:divBdr>
                    <w:top w:val="none" w:sz="0" w:space="0" w:color="auto"/>
                    <w:left w:val="none" w:sz="0" w:space="0" w:color="auto"/>
                    <w:bottom w:val="none" w:sz="0" w:space="0" w:color="auto"/>
                    <w:right w:val="none" w:sz="0" w:space="0" w:color="auto"/>
                  </w:divBdr>
                </w:div>
                <w:div w:id="1298415646">
                  <w:marLeft w:val="640"/>
                  <w:marRight w:val="0"/>
                  <w:marTop w:val="0"/>
                  <w:marBottom w:val="0"/>
                  <w:divBdr>
                    <w:top w:val="none" w:sz="0" w:space="0" w:color="auto"/>
                    <w:left w:val="none" w:sz="0" w:space="0" w:color="auto"/>
                    <w:bottom w:val="none" w:sz="0" w:space="0" w:color="auto"/>
                    <w:right w:val="none" w:sz="0" w:space="0" w:color="auto"/>
                  </w:divBdr>
                </w:div>
                <w:div w:id="1372339892">
                  <w:marLeft w:val="640"/>
                  <w:marRight w:val="0"/>
                  <w:marTop w:val="0"/>
                  <w:marBottom w:val="0"/>
                  <w:divBdr>
                    <w:top w:val="none" w:sz="0" w:space="0" w:color="auto"/>
                    <w:left w:val="none" w:sz="0" w:space="0" w:color="auto"/>
                    <w:bottom w:val="none" w:sz="0" w:space="0" w:color="auto"/>
                    <w:right w:val="none" w:sz="0" w:space="0" w:color="auto"/>
                  </w:divBdr>
                </w:div>
                <w:div w:id="1161309391">
                  <w:marLeft w:val="640"/>
                  <w:marRight w:val="0"/>
                  <w:marTop w:val="0"/>
                  <w:marBottom w:val="0"/>
                  <w:divBdr>
                    <w:top w:val="none" w:sz="0" w:space="0" w:color="auto"/>
                    <w:left w:val="none" w:sz="0" w:space="0" w:color="auto"/>
                    <w:bottom w:val="none" w:sz="0" w:space="0" w:color="auto"/>
                    <w:right w:val="none" w:sz="0" w:space="0" w:color="auto"/>
                  </w:divBdr>
                </w:div>
                <w:div w:id="705834275">
                  <w:marLeft w:val="640"/>
                  <w:marRight w:val="0"/>
                  <w:marTop w:val="0"/>
                  <w:marBottom w:val="0"/>
                  <w:divBdr>
                    <w:top w:val="none" w:sz="0" w:space="0" w:color="auto"/>
                    <w:left w:val="none" w:sz="0" w:space="0" w:color="auto"/>
                    <w:bottom w:val="none" w:sz="0" w:space="0" w:color="auto"/>
                    <w:right w:val="none" w:sz="0" w:space="0" w:color="auto"/>
                  </w:divBdr>
                </w:div>
                <w:div w:id="186721298">
                  <w:marLeft w:val="640"/>
                  <w:marRight w:val="0"/>
                  <w:marTop w:val="0"/>
                  <w:marBottom w:val="0"/>
                  <w:divBdr>
                    <w:top w:val="none" w:sz="0" w:space="0" w:color="auto"/>
                    <w:left w:val="none" w:sz="0" w:space="0" w:color="auto"/>
                    <w:bottom w:val="none" w:sz="0" w:space="0" w:color="auto"/>
                    <w:right w:val="none" w:sz="0" w:space="0" w:color="auto"/>
                  </w:divBdr>
                </w:div>
                <w:div w:id="396242251">
                  <w:marLeft w:val="640"/>
                  <w:marRight w:val="0"/>
                  <w:marTop w:val="0"/>
                  <w:marBottom w:val="0"/>
                  <w:divBdr>
                    <w:top w:val="none" w:sz="0" w:space="0" w:color="auto"/>
                    <w:left w:val="none" w:sz="0" w:space="0" w:color="auto"/>
                    <w:bottom w:val="none" w:sz="0" w:space="0" w:color="auto"/>
                    <w:right w:val="none" w:sz="0" w:space="0" w:color="auto"/>
                  </w:divBdr>
                </w:div>
                <w:div w:id="214048063">
                  <w:marLeft w:val="640"/>
                  <w:marRight w:val="0"/>
                  <w:marTop w:val="0"/>
                  <w:marBottom w:val="0"/>
                  <w:divBdr>
                    <w:top w:val="none" w:sz="0" w:space="0" w:color="auto"/>
                    <w:left w:val="none" w:sz="0" w:space="0" w:color="auto"/>
                    <w:bottom w:val="none" w:sz="0" w:space="0" w:color="auto"/>
                    <w:right w:val="none" w:sz="0" w:space="0" w:color="auto"/>
                  </w:divBdr>
                </w:div>
                <w:div w:id="1376389054">
                  <w:marLeft w:val="640"/>
                  <w:marRight w:val="0"/>
                  <w:marTop w:val="0"/>
                  <w:marBottom w:val="0"/>
                  <w:divBdr>
                    <w:top w:val="none" w:sz="0" w:space="0" w:color="auto"/>
                    <w:left w:val="none" w:sz="0" w:space="0" w:color="auto"/>
                    <w:bottom w:val="none" w:sz="0" w:space="0" w:color="auto"/>
                    <w:right w:val="none" w:sz="0" w:space="0" w:color="auto"/>
                  </w:divBdr>
                </w:div>
                <w:div w:id="875317599">
                  <w:marLeft w:val="640"/>
                  <w:marRight w:val="0"/>
                  <w:marTop w:val="0"/>
                  <w:marBottom w:val="0"/>
                  <w:divBdr>
                    <w:top w:val="none" w:sz="0" w:space="0" w:color="auto"/>
                    <w:left w:val="none" w:sz="0" w:space="0" w:color="auto"/>
                    <w:bottom w:val="none" w:sz="0" w:space="0" w:color="auto"/>
                    <w:right w:val="none" w:sz="0" w:space="0" w:color="auto"/>
                  </w:divBdr>
                </w:div>
              </w:divsChild>
            </w:div>
            <w:div w:id="1814907745">
              <w:marLeft w:val="0"/>
              <w:marRight w:val="0"/>
              <w:marTop w:val="0"/>
              <w:marBottom w:val="0"/>
              <w:divBdr>
                <w:top w:val="none" w:sz="0" w:space="0" w:color="auto"/>
                <w:left w:val="none" w:sz="0" w:space="0" w:color="auto"/>
                <w:bottom w:val="none" w:sz="0" w:space="0" w:color="auto"/>
                <w:right w:val="none" w:sz="0" w:space="0" w:color="auto"/>
              </w:divBdr>
              <w:divsChild>
                <w:div w:id="342631393">
                  <w:marLeft w:val="640"/>
                  <w:marRight w:val="0"/>
                  <w:marTop w:val="0"/>
                  <w:marBottom w:val="0"/>
                  <w:divBdr>
                    <w:top w:val="none" w:sz="0" w:space="0" w:color="auto"/>
                    <w:left w:val="none" w:sz="0" w:space="0" w:color="auto"/>
                    <w:bottom w:val="none" w:sz="0" w:space="0" w:color="auto"/>
                    <w:right w:val="none" w:sz="0" w:space="0" w:color="auto"/>
                  </w:divBdr>
                </w:div>
                <w:div w:id="271129235">
                  <w:marLeft w:val="640"/>
                  <w:marRight w:val="0"/>
                  <w:marTop w:val="0"/>
                  <w:marBottom w:val="0"/>
                  <w:divBdr>
                    <w:top w:val="none" w:sz="0" w:space="0" w:color="auto"/>
                    <w:left w:val="none" w:sz="0" w:space="0" w:color="auto"/>
                    <w:bottom w:val="none" w:sz="0" w:space="0" w:color="auto"/>
                    <w:right w:val="none" w:sz="0" w:space="0" w:color="auto"/>
                  </w:divBdr>
                </w:div>
                <w:div w:id="1043401944">
                  <w:marLeft w:val="640"/>
                  <w:marRight w:val="0"/>
                  <w:marTop w:val="0"/>
                  <w:marBottom w:val="0"/>
                  <w:divBdr>
                    <w:top w:val="none" w:sz="0" w:space="0" w:color="auto"/>
                    <w:left w:val="none" w:sz="0" w:space="0" w:color="auto"/>
                    <w:bottom w:val="none" w:sz="0" w:space="0" w:color="auto"/>
                    <w:right w:val="none" w:sz="0" w:space="0" w:color="auto"/>
                  </w:divBdr>
                </w:div>
                <w:div w:id="1476331589">
                  <w:marLeft w:val="640"/>
                  <w:marRight w:val="0"/>
                  <w:marTop w:val="0"/>
                  <w:marBottom w:val="0"/>
                  <w:divBdr>
                    <w:top w:val="none" w:sz="0" w:space="0" w:color="auto"/>
                    <w:left w:val="none" w:sz="0" w:space="0" w:color="auto"/>
                    <w:bottom w:val="none" w:sz="0" w:space="0" w:color="auto"/>
                    <w:right w:val="none" w:sz="0" w:space="0" w:color="auto"/>
                  </w:divBdr>
                </w:div>
                <w:div w:id="48964802">
                  <w:marLeft w:val="640"/>
                  <w:marRight w:val="0"/>
                  <w:marTop w:val="0"/>
                  <w:marBottom w:val="0"/>
                  <w:divBdr>
                    <w:top w:val="none" w:sz="0" w:space="0" w:color="auto"/>
                    <w:left w:val="none" w:sz="0" w:space="0" w:color="auto"/>
                    <w:bottom w:val="none" w:sz="0" w:space="0" w:color="auto"/>
                    <w:right w:val="none" w:sz="0" w:space="0" w:color="auto"/>
                  </w:divBdr>
                </w:div>
                <w:div w:id="1536233110">
                  <w:marLeft w:val="640"/>
                  <w:marRight w:val="0"/>
                  <w:marTop w:val="0"/>
                  <w:marBottom w:val="0"/>
                  <w:divBdr>
                    <w:top w:val="none" w:sz="0" w:space="0" w:color="auto"/>
                    <w:left w:val="none" w:sz="0" w:space="0" w:color="auto"/>
                    <w:bottom w:val="none" w:sz="0" w:space="0" w:color="auto"/>
                    <w:right w:val="none" w:sz="0" w:space="0" w:color="auto"/>
                  </w:divBdr>
                </w:div>
                <w:div w:id="2004769973">
                  <w:marLeft w:val="640"/>
                  <w:marRight w:val="0"/>
                  <w:marTop w:val="0"/>
                  <w:marBottom w:val="0"/>
                  <w:divBdr>
                    <w:top w:val="none" w:sz="0" w:space="0" w:color="auto"/>
                    <w:left w:val="none" w:sz="0" w:space="0" w:color="auto"/>
                    <w:bottom w:val="none" w:sz="0" w:space="0" w:color="auto"/>
                    <w:right w:val="none" w:sz="0" w:space="0" w:color="auto"/>
                  </w:divBdr>
                </w:div>
                <w:div w:id="970400038">
                  <w:marLeft w:val="640"/>
                  <w:marRight w:val="0"/>
                  <w:marTop w:val="0"/>
                  <w:marBottom w:val="0"/>
                  <w:divBdr>
                    <w:top w:val="none" w:sz="0" w:space="0" w:color="auto"/>
                    <w:left w:val="none" w:sz="0" w:space="0" w:color="auto"/>
                    <w:bottom w:val="none" w:sz="0" w:space="0" w:color="auto"/>
                    <w:right w:val="none" w:sz="0" w:space="0" w:color="auto"/>
                  </w:divBdr>
                </w:div>
                <w:div w:id="965621761">
                  <w:marLeft w:val="640"/>
                  <w:marRight w:val="0"/>
                  <w:marTop w:val="0"/>
                  <w:marBottom w:val="0"/>
                  <w:divBdr>
                    <w:top w:val="none" w:sz="0" w:space="0" w:color="auto"/>
                    <w:left w:val="none" w:sz="0" w:space="0" w:color="auto"/>
                    <w:bottom w:val="none" w:sz="0" w:space="0" w:color="auto"/>
                    <w:right w:val="none" w:sz="0" w:space="0" w:color="auto"/>
                  </w:divBdr>
                </w:div>
                <w:div w:id="2111008059">
                  <w:marLeft w:val="640"/>
                  <w:marRight w:val="0"/>
                  <w:marTop w:val="0"/>
                  <w:marBottom w:val="0"/>
                  <w:divBdr>
                    <w:top w:val="none" w:sz="0" w:space="0" w:color="auto"/>
                    <w:left w:val="none" w:sz="0" w:space="0" w:color="auto"/>
                    <w:bottom w:val="none" w:sz="0" w:space="0" w:color="auto"/>
                    <w:right w:val="none" w:sz="0" w:space="0" w:color="auto"/>
                  </w:divBdr>
                </w:div>
                <w:div w:id="89786126">
                  <w:marLeft w:val="640"/>
                  <w:marRight w:val="0"/>
                  <w:marTop w:val="0"/>
                  <w:marBottom w:val="0"/>
                  <w:divBdr>
                    <w:top w:val="none" w:sz="0" w:space="0" w:color="auto"/>
                    <w:left w:val="none" w:sz="0" w:space="0" w:color="auto"/>
                    <w:bottom w:val="none" w:sz="0" w:space="0" w:color="auto"/>
                    <w:right w:val="none" w:sz="0" w:space="0" w:color="auto"/>
                  </w:divBdr>
                </w:div>
                <w:div w:id="269942951">
                  <w:marLeft w:val="640"/>
                  <w:marRight w:val="0"/>
                  <w:marTop w:val="0"/>
                  <w:marBottom w:val="0"/>
                  <w:divBdr>
                    <w:top w:val="none" w:sz="0" w:space="0" w:color="auto"/>
                    <w:left w:val="none" w:sz="0" w:space="0" w:color="auto"/>
                    <w:bottom w:val="none" w:sz="0" w:space="0" w:color="auto"/>
                    <w:right w:val="none" w:sz="0" w:space="0" w:color="auto"/>
                  </w:divBdr>
                </w:div>
                <w:div w:id="121045672">
                  <w:marLeft w:val="640"/>
                  <w:marRight w:val="0"/>
                  <w:marTop w:val="0"/>
                  <w:marBottom w:val="0"/>
                  <w:divBdr>
                    <w:top w:val="none" w:sz="0" w:space="0" w:color="auto"/>
                    <w:left w:val="none" w:sz="0" w:space="0" w:color="auto"/>
                    <w:bottom w:val="none" w:sz="0" w:space="0" w:color="auto"/>
                    <w:right w:val="none" w:sz="0" w:space="0" w:color="auto"/>
                  </w:divBdr>
                </w:div>
                <w:div w:id="10884760">
                  <w:marLeft w:val="640"/>
                  <w:marRight w:val="0"/>
                  <w:marTop w:val="0"/>
                  <w:marBottom w:val="0"/>
                  <w:divBdr>
                    <w:top w:val="none" w:sz="0" w:space="0" w:color="auto"/>
                    <w:left w:val="none" w:sz="0" w:space="0" w:color="auto"/>
                    <w:bottom w:val="none" w:sz="0" w:space="0" w:color="auto"/>
                    <w:right w:val="none" w:sz="0" w:space="0" w:color="auto"/>
                  </w:divBdr>
                </w:div>
                <w:div w:id="1691642598">
                  <w:marLeft w:val="640"/>
                  <w:marRight w:val="0"/>
                  <w:marTop w:val="0"/>
                  <w:marBottom w:val="0"/>
                  <w:divBdr>
                    <w:top w:val="none" w:sz="0" w:space="0" w:color="auto"/>
                    <w:left w:val="none" w:sz="0" w:space="0" w:color="auto"/>
                    <w:bottom w:val="none" w:sz="0" w:space="0" w:color="auto"/>
                    <w:right w:val="none" w:sz="0" w:space="0" w:color="auto"/>
                  </w:divBdr>
                </w:div>
                <w:div w:id="782922690">
                  <w:marLeft w:val="640"/>
                  <w:marRight w:val="0"/>
                  <w:marTop w:val="0"/>
                  <w:marBottom w:val="0"/>
                  <w:divBdr>
                    <w:top w:val="none" w:sz="0" w:space="0" w:color="auto"/>
                    <w:left w:val="none" w:sz="0" w:space="0" w:color="auto"/>
                    <w:bottom w:val="none" w:sz="0" w:space="0" w:color="auto"/>
                    <w:right w:val="none" w:sz="0" w:space="0" w:color="auto"/>
                  </w:divBdr>
                </w:div>
                <w:div w:id="735859014">
                  <w:marLeft w:val="640"/>
                  <w:marRight w:val="0"/>
                  <w:marTop w:val="0"/>
                  <w:marBottom w:val="0"/>
                  <w:divBdr>
                    <w:top w:val="none" w:sz="0" w:space="0" w:color="auto"/>
                    <w:left w:val="none" w:sz="0" w:space="0" w:color="auto"/>
                    <w:bottom w:val="none" w:sz="0" w:space="0" w:color="auto"/>
                    <w:right w:val="none" w:sz="0" w:space="0" w:color="auto"/>
                  </w:divBdr>
                </w:div>
                <w:div w:id="923993669">
                  <w:marLeft w:val="640"/>
                  <w:marRight w:val="0"/>
                  <w:marTop w:val="0"/>
                  <w:marBottom w:val="0"/>
                  <w:divBdr>
                    <w:top w:val="none" w:sz="0" w:space="0" w:color="auto"/>
                    <w:left w:val="none" w:sz="0" w:space="0" w:color="auto"/>
                    <w:bottom w:val="none" w:sz="0" w:space="0" w:color="auto"/>
                    <w:right w:val="none" w:sz="0" w:space="0" w:color="auto"/>
                  </w:divBdr>
                </w:div>
                <w:div w:id="36703675">
                  <w:marLeft w:val="640"/>
                  <w:marRight w:val="0"/>
                  <w:marTop w:val="0"/>
                  <w:marBottom w:val="0"/>
                  <w:divBdr>
                    <w:top w:val="none" w:sz="0" w:space="0" w:color="auto"/>
                    <w:left w:val="none" w:sz="0" w:space="0" w:color="auto"/>
                    <w:bottom w:val="none" w:sz="0" w:space="0" w:color="auto"/>
                    <w:right w:val="none" w:sz="0" w:space="0" w:color="auto"/>
                  </w:divBdr>
                </w:div>
                <w:div w:id="1375352531">
                  <w:marLeft w:val="640"/>
                  <w:marRight w:val="0"/>
                  <w:marTop w:val="0"/>
                  <w:marBottom w:val="0"/>
                  <w:divBdr>
                    <w:top w:val="none" w:sz="0" w:space="0" w:color="auto"/>
                    <w:left w:val="none" w:sz="0" w:space="0" w:color="auto"/>
                    <w:bottom w:val="none" w:sz="0" w:space="0" w:color="auto"/>
                    <w:right w:val="none" w:sz="0" w:space="0" w:color="auto"/>
                  </w:divBdr>
                </w:div>
                <w:div w:id="1518303000">
                  <w:marLeft w:val="640"/>
                  <w:marRight w:val="0"/>
                  <w:marTop w:val="0"/>
                  <w:marBottom w:val="0"/>
                  <w:divBdr>
                    <w:top w:val="none" w:sz="0" w:space="0" w:color="auto"/>
                    <w:left w:val="none" w:sz="0" w:space="0" w:color="auto"/>
                    <w:bottom w:val="none" w:sz="0" w:space="0" w:color="auto"/>
                    <w:right w:val="none" w:sz="0" w:space="0" w:color="auto"/>
                  </w:divBdr>
                </w:div>
                <w:div w:id="139929849">
                  <w:marLeft w:val="640"/>
                  <w:marRight w:val="0"/>
                  <w:marTop w:val="0"/>
                  <w:marBottom w:val="0"/>
                  <w:divBdr>
                    <w:top w:val="none" w:sz="0" w:space="0" w:color="auto"/>
                    <w:left w:val="none" w:sz="0" w:space="0" w:color="auto"/>
                    <w:bottom w:val="none" w:sz="0" w:space="0" w:color="auto"/>
                    <w:right w:val="none" w:sz="0" w:space="0" w:color="auto"/>
                  </w:divBdr>
                </w:div>
                <w:div w:id="1435591633">
                  <w:marLeft w:val="640"/>
                  <w:marRight w:val="0"/>
                  <w:marTop w:val="0"/>
                  <w:marBottom w:val="0"/>
                  <w:divBdr>
                    <w:top w:val="none" w:sz="0" w:space="0" w:color="auto"/>
                    <w:left w:val="none" w:sz="0" w:space="0" w:color="auto"/>
                    <w:bottom w:val="none" w:sz="0" w:space="0" w:color="auto"/>
                    <w:right w:val="none" w:sz="0" w:space="0" w:color="auto"/>
                  </w:divBdr>
                </w:div>
                <w:div w:id="377628911">
                  <w:marLeft w:val="640"/>
                  <w:marRight w:val="0"/>
                  <w:marTop w:val="0"/>
                  <w:marBottom w:val="0"/>
                  <w:divBdr>
                    <w:top w:val="none" w:sz="0" w:space="0" w:color="auto"/>
                    <w:left w:val="none" w:sz="0" w:space="0" w:color="auto"/>
                    <w:bottom w:val="none" w:sz="0" w:space="0" w:color="auto"/>
                    <w:right w:val="none" w:sz="0" w:space="0" w:color="auto"/>
                  </w:divBdr>
                </w:div>
                <w:div w:id="1596353918">
                  <w:marLeft w:val="640"/>
                  <w:marRight w:val="0"/>
                  <w:marTop w:val="0"/>
                  <w:marBottom w:val="0"/>
                  <w:divBdr>
                    <w:top w:val="none" w:sz="0" w:space="0" w:color="auto"/>
                    <w:left w:val="none" w:sz="0" w:space="0" w:color="auto"/>
                    <w:bottom w:val="none" w:sz="0" w:space="0" w:color="auto"/>
                    <w:right w:val="none" w:sz="0" w:space="0" w:color="auto"/>
                  </w:divBdr>
                </w:div>
                <w:div w:id="1188908708">
                  <w:marLeft w:val="640"/>
                  <w:marRight w:val="0"/>
                  <w:marTop w:val="0"/>
                  <w:marBottom w:val="0"/>
                  <w:divBdr>
                    <w:top w:val="none" w:sz="0" w:space="0" w:color="auto"/>
                    <w:left w:val="none" w:sz="0" w:space="0" w:color="auto"/>
                    <w:bottom w:val="none" w:sz="0" w:space="0" w:color="auto"/>
                    <w:right w:val="none" w:sz="0" w:space="0" w:color="auto"/>
                  </w:divBdr>
                </w:div>
                <w:div w:id="1602954585">
                  <w:marLeft w:val="640"/>
                  <w:marRight w:val="0"/>
                  <w:marTop w:val="0"/>
                  <w:marBottom w:val="0"/>
                  <w:divBdr>
                    <w:top w:val="none" w:sz="0" w:space="0" w:color="auto"/>
                    <w:left w:val="none" w:sz="0" w:space="0" w:color="auto"/>
                    <w:bottom w:val="none" w:sz="0" w:space="0" w:color="auto"/>
                    <w:right w:val="none" w:sz="0" w:space="0" w:color="auto"/>
                  </w:divBdr>
                </w:div>
                <w:div w:id="345981235">
                  <w:marLeft w:val="640"/>
                  <w:marRight w:val="0"/>
                  <w:marTop w:val="0"/>
                  <w:marBottom w:val="0"/>
                  <w:divBdr>
                    <w:top w:val="none" w:sz="0" w:space="0" w:color="auto"/>
                    <w:left w:val="none" w:sz="0" w:space="0" w:color="auto"/>
                    <w:bottom w:val="none" w:sz="0" w:space="0" w:color="auto"/>
                    <w:right w:val="none" w:sz="0" w:space="0" w:color="auto"/>
                  </w:divBdr>
                </w:div>
                <w:div w:id="1664972408">
                  <w:marLeft w:val="640"/>
                  <w:marRight w:val="0"/>
                  <w:marTop w:val="0"/>
                  <w:marBottom w:val="0"/>
                  <w:divBdr>
                    <w:top w:val="none" w:sz="0" w:space="0" w:color="auto"/>
                    <w:left w:val="none" w:sz="0" w:space="0" w:color="auto"/>
                    <w:bottom w:val="none" w:sz="0" w:space="0" w:color="auto"/>
                    <w:right w:val="none" w:sz="0" w:space="0" w:color="auto"/>
                  </w:divBdr>
                </w:div>
                <w:div w:id="1110398800">
                  <w:marLeft w:val="640"/>
                  <w:marRight w:val="0"/>
                  <w:marTop w:val="0"/>
                  <w:marBottom w:val="0"/>
                  <w:divBdr>
                    <w:top w:val="none" w:sz="0" w:space="0" w:color="auto"/>
                    <w:left w:val="none" w:sz="0" w:space="0" w:color="auto"/>
                    <w:bottom w:val="none" w:sz="0" w:space="0" w:color="auto"/>
                    <w:right w:val="none" w:sz="0" w:space="0" w:color="auto"/>
                  </w:divBdr>
                </w:div>
                <w:div w:id="1161193579">
                  <w:marLeft w:val="640"/>
                  <w:marRight w:val="0"/>
                  <w:marTop w:val="0"/>
                  <w:marBottom w:val="0"/>
                  <w:divBdr>
                    <w:top w:val="none" w:sz="0" w:space="0" w:color="auto"/>
                    <w:left w:val="none" w:sz="0" w:space="0" w:color="auto"/>
                    <w:bottom w:val="none" w:sz="0" w:space="0" w:color="auto"/>
                    <w:right w:val="none" w:sz="0" w:space="0" w:color="auto"/>
                  </w:divBdr>
                </w:div>
                <w:div w:id="663584383">
                  <w:marLeft w:val="640"/>
                  <w:marRight w:val="0"/>
                  <w:marTop w:val="0"/>
                  <w:marBottom w:val="0"/>
                  <w:divBdr>
                    <w:top w:val="none" w:sz="0" w:space="0" w:color="auto"/>
                    <w:left w:val="none" w:sz="0" w:space="0" w:color="auto"/>
                    <w:bottom w:val="none" w:sz="0" w:space="0" w:color="auto"/>
                    <w:right w:val="none" w:sz="0" w:space="0" w:color="auto"/>
                  </w:divBdr>
                </w:div>
                <w:div w:id="979118905">
                  <w:marLeft w:val="640"/>
                  <w:marRight w:val="0"/>
                  <w:marTop w:val="0"/>
                  <w:marBottom w:val="0"/>
                  <w:divBdr>
                    <w:top w:val="none" w:sz="0" w:space="0" w:color="auto"/>
                    <w:left w:val="none" w:sz="0" w:space="0" w:color="auto"/>
                    <w:bottom w:val="none" w:sz="0" w:space="0" w:color="auto"/>
                    <w:right w:val="none" w:sz="0" w:space="0" w:color="auto"/>
                  </w:divBdr>
                </w:div>
                <w:div w:id="2128041273">
                  <w:marLeft w:val="640"/>
                  <w:marRight w:val="0"/>
                  <w:marTop w:val="0"/>
                  <w:marBottom w:val="0"/>
                  <w:divBdr>
                    <w:top w:val="none" w:sz="0" w:space="0" w:color="auto"/>
                    <w:left w:val="none" w:sz="0" w:space="0" w:color="auto"/>
                    <w:bottom w:val="none" w:sz="0" w:space="0" w:color="auto"/>
                    <w:right w:val="none" w:sz="0" w:space="0" w:color="auto"/>
                  </w:divBdr>
                </w:div>
                <w:div w:id="1592466517">
                  <w:marLeft w:val="640"/>
                  <w:marRight w:val="0"/>
                  <w:marTop w:val="0"/>
                  <w:marBottom w:val="0"/>
                  <w:divBdr>
                    <w:top w:val="none" w:sz="0" w:space="0" w:color="auto"/>
                    <w:left w:val="none" w:sz="0" w:space="0" w:color="auto"/>
                    <w:bottom w:val="none" w:sz="0" w:space="0" w:color="auto"/>
                    <w:right w:val="none" w:sz="0" w:space="0" w:color="auto"/>
                  </w:divBdr>
                </w:div>
                <w:div w:id="1134715642">
                  <w:marLeft w:val="640"/>
                  <w:marRight w:val="0"/>
                  <w:marTop w:val="0"/>
                  <w:marBottom w:val="0"/>
                  <w:divBdr>
                    <w:top w:val="none" w:sz="0" w:space="0" w:color="auto"/>
                    <w:left w:val="none" w:sz="0" w:space="0" w:color="auto"/>
                    <w:bottom w:val="none" w:sz="0" w:space="0" w:color="auto"/>
                    <w:right w:val="none" w:sz="0" w:space="0" w:color="auto"/>
                  </w:divBdr>
                </w:div>
                <w:div w:id="125584200">
                  <w:marLeft w:val="640"/>
                  <w:marRight w:val="0"/>
                  <w:marTop w:val="0"/>
                  <w:marBottom w:val="0"/>
                  <w:divBdr>
                    <w:top w:val="none" w:sz="0" w:space="0" w:color="auto"/>
                    <w:left w:val="none" w:sz="0" w:space="0" w:color="auto"/>
                    <w:bottom w:val="none" w:sz="0" w:space="0" w:color="auto"/>
                    <w:right w:val="none" w:sz="0" w:space="0" w:color="auto"/>
                  </w:divBdr>
                </w:div>
                <w:div w:id="35396102">
                  <w:marLeft w:val="640"/>
                  <w:marRight w:val="0"/>
                  <w:marTop w:val="0"/>
                  <w:marBottom w:val="0"/>
                  <w:divBdr>
                    <w:top w:val="none" w:sz="0" w:space="0" w:color="auto"/>
                    <w:left w:val="none" w:sz="0" w:space="0" w:color="auto"/>
                    <w:bottom w:val="none" w:sz="0" w:space="0" w:color="auto"/>
                    <w:right w:val="none" w:sz="0" w:space="0" w:color="auto"/>
                  </w:divBdr>
                </w:div>
                <w:div w:id="1095201383">
                  <w:marLeft w:val="640"/>
                  <w:marRight w:val="0"/>
                  <w:marTop w:val="0"/>
                  <w:marBottom w:val="0"/>
                  <w:divBdr>
                    <w:top w:val="none" w:sz="0" w:space="0" w:color="auto"/>
                    <w:left w:val="none" w:sz="0" w:space="0" w:color="auto"/>
                    <w:bottom w:val="none" w:sz="0" w:space="0" w:color="auto"/>
                    <w:right w:val="none" w:sz="0" w:space="0" w:color="auto"/>
                  </w:divBdr>
                </w:div>
                <w:div w:id="440533997">
                  <w:marLeft w:val="640"/>
                  <w:marRight w:val="0"/>
                  <w:marTop w:val="0"/>
                  <w:marBottom w:val="0"/>
                  <w:divBdr>
                    <w:top w:val="none" w:sz="0" w:space="0" w:color="auto"/>
                    <w:left w:val="none" w:sz="0" w:space="0" w:color="auto"/>
                    <w:bottom w:val="none" w:sz="0" w:space="0" w:color="auto"/>
                    <w:right w:val="none" w:sz="0" w:space="0" w:color="auto"/>
                  </w:divBdr>
                </w:div>
                <w:div w:id="241914512">
                  <w:marLeft w:val="640"/>
                  <w:marRight w:val="0"/>
                  <w:marTop w:val="0"/>
                  <w:marBottom w:val="0"/>
                  <w:divBdr>
                    <w:top w:val="none" w:sz="0" w:space="0" w:color="auto"/>
                    <w:left w:val="none" w:sz="0" w:space="0" w:color="auto"/>
                    <w:bottom w:val="none" w:sz="0" w:space="0" w:color="auto"/>
                    <w:right w:val="none" w:sz="0" w:space="0" w:color="auto"/>
                  </w:divBdr>
                </w:div>
                <w:div w:id="2073918894">
                  <w:marLeft w:val="640"/>
                  <w:marRight w:val="0"/>
                  <w:marTop w:val="0"/>
                  <w:marBottom w:val="0"/>
                  <w:divBdr>
                    <w:top w:val="none" w:sz="0" w:space="0" w:color="auto"/>
                    <w:left w:val="none" w:sz="0" w:space="0" w:color="auto"/>
                    <w:bottom w:val="none" w:sz="0" w:space="0" w:color="auto"/>
                    <w:right w:val="none" w:sz="0" w:space="0" w:color="auto"/>
                  </w:divBdr>
                </w:div>
                <w:div w:id="1783919557">
                  <w:marLeft w:val="640"/>
                  <w:marRight w:val="0"/>
                  <w:marTop w:val="0"/>
                  <w:marBottom w:val="0"/>
                  <w:divBdr>
                    <w:top w:val="none" w:sz="0" w:space="0" w:color="auto"/>
                    <w:left w:val="none" w:sz="0" w:space="0" w:color="auto"/>
                    <w:bottom w:val="none" w:sz="0" w:space="0" w:color="auto"/>
                    <w:right w:val="none" w:sz="0" w:space="0" w:color="auto"/>
                  </w:divBdr>
                </w:div>
                <w:div w:id="122696208">
                  <w:marLeft w:val="640"/>
                  <w:marRight w:val="0"/>
                  <w:marTop w:val="0"/>
                  <w:marBottom w:val="0"/>
                  <w:divBdr>
                    <w:top w:val="none" w:sz="0" w:space="0" w:color="auto"/>
                    <w:left w:val="none" w:sz="0" w:space="0" w:color="auto"/>
                    <w:bottom w:val="none" w:sz="0" w:space="0" w:color="auto"/>
                    <w:right w:val="none" w:sz="0" w:space="0" w:color="auto"/>
                  </w:divBdr>
                </w:div>
                <w:div w:id="1062826344">
                  <w:marLeft w:val="640"/>
                  <w:marRight w:val="0"/>
                  <w:marTop w:val="0"/>
                  <w:marBottom w:val="0"/>
                  <w:divBdr>
                    <w:top w:val="none" w:sz="0" w:space="0" w:color="auto"/>
                    <w:left w:val="none" w:sz="0" w:space="0" w:color="auto"/>
                    <w:bottom w:val="none" w:sz="0" w:space="0" w:color="auto"/>
                    <w:right w:val="none" w:sz="0" w:space="0" w:color="auto"/>
                  </w:divBdr>
                </w:div>
                <w:div w:id="514468389">
                  <w:marLeft w:val="640"/>
                  <w:marRight w:val="0"/>
                  <w:marTop w:val="0"/>
                  <w:marBottom w:val="0"/>
                  <w:divBdr>
                    <w:top w:val="none" w:sz="0" w:space="0" w:color="auto"/>
                    <w:left w:val="none" w:sz="0" w:space="0" w:color="auto"/>
                    <w:bottom w:val="none" w:sz="0" w:space="0" w:color="auto"/>
                    <w:right w:val="none" w:sz="0" w:space="0" w:color="auto"/>
                  </w:divBdr>
                </w:div>
                <w:div w:id="1474830327">
                  <w:marLeft w:val="640"/>
                  <w:marRight w:val="0"/>
                  <w:marTop w:val="0"/>
                  <w:marBottom w:val="0"/>
                  <w:divBdr>
                    <w:top w:val="none" w:sz="0" w:space="0" w:color="auto"/>
                    <w:left w:val="none" w:sz="0" w:space="0" w:color="auto"/>
                    <w:bottom w:val="none" w:sz="0" w:space="0" w:color="auto"/>
                    <w:right w:val="none" w:sz="0" w:space="0" w:color="auto"/>
                  </w:divBdr>
                </w:div>
                <w:div w:id="1021586123">
                  <w:marLeft w:val="640"/>
                  <w:marRight w:val="0"/>
                  <w:marTop w:val="0"/>
                  <w:marBottom w:val="0"/>
                  <w:divBdr>
                    <w:top w:val="none" w:sz="0" w:space="0" w:color="auto"/>
                    <w:left w:val="none" w:sz="0" w:space="0" w:color="auto"/>
                    <w:bottom w:val="none" w:sz="0" w:space="0" w:color="auto"/>
                    <w:right w:val="none" w:sz="0" w:space="0" w:color="auto"/>
                  </w:divBdr>
                </w:div>
                <w:div w:id="1446386323">
                  <w:marLeft w:val="640"/>
                  <w:marRight w:val="0"/>
                  <w:marTop w:val="0"/>
                  <w:marBottom w:val="0"/>
                  <w:divBdr>
                    <w:top w:val="none" w:sz="0" w:space="0" w:color="auto"/>
                    <w:left w:val="none" w:sz="0" w:space="0" w:color="auto"/>
                    <w:bottom w:val="none" w:sz="0" w:space="0" w:color="auto"/>
                    <w:right w:val="none" w:sz="0" w:space="0" w:color="auto"/>
                  </w:divBdr>
                </w:div>
                <w:div w:id="630356154">
                  <w:marLeft w:val="640"/>
                  <w:marRight w:val="0"/>
                  <w:marTop w:val="0"/>
                  <w:marBottom w:val="0"/>
                  <w:divBdr>
                    <w:top w:val="none" w:sz="0" w:space="0" w:color="auto"/>
                    <w:left w:val="none" w:sz="0" w:space="0" w:color="auto"/>
                    <w:bottom w:val="none" w:sz="0" w:space="0" w:color="auto"/>
                    <w:right w:val="none" w:sz="0" w:space="0" w:color="auto"/>
                  </w:divBdr>
                </w:div>
                <w:div w:id="291139499">
                  <w:marLeft w:val="640"/>
                  <w:marRight w:val="0"/>
                  <w:marTop w:val="0"/>
                  <w:marBottom w:val="0"/>
                  <w:divBdr>
                    <w:top w:val="none" w:sz="0" w:space="0" w:color="auto"/>
                    <w:left w:val="none" w:sz="0" w:space="0" w:color="auto"/>
                    <w:bottom w:val="none" w:sz="0" w:space="0" w:color="auto"/>
                    <w:right w:val="none" w:sz="0" w:space="0" w:color="auto"/>
                  </w:divBdr>
                </w:div>
                <w:div w:id="1478570357">
                  <w:marLeft w:val="640"/>
                  <w:marRight w:val="0"/>
                  <w:marTop w:val="0"/>
                  <w:marBottom w:val="0"/>
                  <w:divBdr>
                    <w:top w:val="none" w:sz="0" w:space="0" w:color="auto"/>
                    <w:left w:val="none" w:sz="0" w:space="0" w:color="auto"/>
                    <w:bottom w:val="none" w:sz="0" w:space="0" w:color="auto"/>
                    <w:right w:val="none" w:sz="0" w:space="0" w:color="auto"/>
                  </w:divBdr>
                </w:div>
                <w:div w:id="221330129">
                  <w:marLeft w:val="640"/>
                  <w:marRight w:val="0"/>
                  <w:marTop w:val="0"/>
                  <w:marBottom w:val="0"/>
                  <w:divBdr>
                    <w:top w:val="none" w:sz="0" w:space="0" w:color="auto"/>
                    <w:left w:val="none" w:sz="0" w:space="0" w:color="auto"/>
                    <w:bottom w:val="none" w:sz="0" w:space="0" w:color="auto"/>
                    <w:right w:val="none" w:sz="0" w:space="0" w:color="auto"/>
                  </w:divBdr>
                </w:div>
                <w:div w:id="1976636216">
                  <w:marLeft w:val="640"/>
                  <w:marRight w:val="0"/>
                  <w:marTop w:val="0"/>
                  <w:marBottom w:val="0"/>
                  <w:divBdr>
                    <w:top w:val="none" w:sz="0" w:space="0" w:color="auto"/>
                    <w:left w:val="none" w:sz="0" w:space="0" w:color="auto"/>
                    <w:bottom w:val="none" w:sz="0" w:space="0" w:color="auto"/>
                    <w:right w:val="none" w:sz="0" w:space="0" w:color="auto"/>
                  </w:divBdr>
                </w:div>
                <w:div w:id="2120642136">
                  <w:marLeft w:val="640"/>
                  <w:marRight w:val="0"/>
                  <w:marTop w:val="0"/>
                  <w:marBottom w:val="0"/>
                  <w:divBdr>
                    <w:top w:val="none" w:sz="0" w:space="0" w:color="auto"/>
                    <w:left w:val="none" w:sz="0" w:space="0" w:color="auto"/>
                    <w:bottom w:val="none" w:sz="0" w:space="0" w:color="auto"/>
                    <w:right w:val="none" w:sz="0" w:space="0" w:color="auto"/>
                  </w:divBdr>
                </w:div>
                <w:div w:id="717437606">
                  <w:marLeft w:val="640"/>
                  <w:marRight w:val="0"/>
                  <w:marTop w:val="0"/>
                  <w:marBottom w:val="0"/>
                  <w:divBdr>
                    <w:top w:val="none" w:sz="0" w:space="0" w:color="auto"/>
                    <w:left w:val="none" w:sz="0" w:space="0" w:color="auto"/>
                    <w:bottom w:val="none" w:sz="0" w:space="0" w:color="auto"/>
                    <w:right w:val="none" w:sz="0" w:space="0" w:color="auto"/>
                  </w:divBdr>
                </w:div>
                <w:div w:id="1811048051">
                  <w:marLeft w:val="640"/>
                  <w:marRight w:val="0"/>
                  <w:marTop w:val="0"/>
                  <w:marBottom w:val="0"/>
                  <w:divBdr>
                    <w:top w:val="none" w:sz="0" w:space="0" w:color="auto"/>
                    <w:left w:val="none" w:sz="0" w:space="0" w:color="auto"/>
                    <w:bottom w:val="none" w:sz="0" w:space="0" w:color="auto"/>
                    <w:right w:val="none" w:sz="0" w:space="0" w:color="auto"/>
                  </w:divBdr>
                </w:div>
                <w:div w:id="1144002413">
                  <w:marLeft w:val="640"/>
                  <w:marRight w:val="0"/>
                  <w:marTop w:val="0"/>
                  <w:marBottom w:val="0"/>
                  <w:divBdr>
                    <w:top w:val="none" w:sz="0" w:space="0" w:color="auto"/>
                    <w:left w:val="none" w:sz="0" w:space="0" w:color="auto"/>
                    <w:bottom w:val="none" w:sz="0" w:space="0" w:color="auto"/>
                    <w:right w:val="none" w:sz="0" w:space="0" w:color="auto"/>
                  </w:divBdr>
                </w:div>
                <w:div w:id="611326282">
                  <w:marLeft w:val="640"/>
                  <w:marRight w:val="0"/>
                  <w:marTop w:val="0"/>
                  <w:marBottom w:val="0"/>
                  <w:divBdr>
                    <w:top w:val="none" w:sz="0" w:space="0" w:color="auto"/>
                    <w:left w:val="none" w:sz="0" w:space="0" w:color="auto"/>
                    <w:bottom w:val="none" w:sz="0" w:space="0" w:color="auto"/>
                    <w:right w:val="none" w:sz="0" w:space="0" w:color="auto"/>
                  </w:divBdr>
                </w:div>
                <w:div w:id="2016372407">
                  <w:marLeft w:val="640"/>
                  <w:marRight w:val="0"/>
                  <w:marTop w:val="0"/>
                  <w:marBottom w:val="0"/>
                  <w:divBdr>
                    <w:top w:val="none" w:sz="0" w:space="0" w:color="auto"/>
                    <w:left w:val="none" w:sz="0" w:space="0" w:color="auto"/>
                    <w:bottom w:val="none" w:sz="0" w:space="0" w:color="auto"/>
                    <w:right w:val="none" w:sz="0" w:space="0" w:color="auto"/>
                  </w:divBdr>
                </w:div>
                <w:div w:id="1003512414">
                  <w:marLeft w:val="640"/>
                  <w:marRight w:val="0"/>
                  <w:marTop w:val="0"/>
                  <w:marBottom w:val="0"/>
                  <w:divBdr>
                    <w:top w:val="none" w:sz="0" w:space="0" w:color="auto"/>
                    <w:left w:val="none" w:sz="0" w:space="0" w:color="auto"/>
                    <w:bottom w:val="none" w:sz="0" w:space="0" w:color="auto"/>
                    <w:right w:val="none" w:sz="0" w:space="0" w:color="auto"/>
                  </w:divBdr>
                </w:div>
                <w:div w:id="400373956">
                  <w:marLeft w:val="640"/>
                  <w:marRight w:val="0"/>
                  <w:marTop w:val="0"/>
                  <w:marBottom w:val="0"/>
                  <w:divBdr>
                    <w:top w:val="none" w:sz="0" w:space="0" w:color="auto"/>
                    <w:left w:val="none" w:sz="0" w:space="0" w:color="auto"/>
                    <w:bottom w:val="none" w:sz="0" w:space="0" w:color="auto"/>
                    <w:right w:val="none" w:sz="0" w:space="0" w:color="auto"/>
                  </w:divBdr>
                </w:div>
                <w:div w:id="405538840">
                  <w:marLeft w:val="640"/>
                  <w:marRight w:val="0"/>
                  <w:marTop w:val="0"/>
                  <w:marBottom w:val="0"/>
                  <w:divBdr>
                    <w:top w:val="none" w:sz="0" w:space="0" w:color="auto"/>
                    <w:left w:val="none" w:sz="0" w:space="0" w:color="auto"/>
                    <w:bottom w:val="none" w:sz="0" w:space="0" w:color="auto"/>
                    <w:right w:val="none" w:sz="0" w:space="0" w:color="auto"/>
                  </w:divBdr>
                </w:div>
                <w:div w:id="1005979575">
                  <w:marLeft w:val="640"/>
                  <w:marRight w:val="0"/>
                  <w:marTop w:val="0"/>
                  <w:marBottom w:val="0"/>
                  <w:divBdr>
                    <w:top w:val="none" w:sz="0" w:space="0" w:color="auto"/>
                    <w:left w:val="none" w:sz="0" w:space="0" w:color="auto"/>
                    <w:bottom w:val="none" w:sz="0" w:space="0" w:color="auto"/>
                    <w:right w:val="none" w:sz="0" w:space="0" w:color="auto"/>
                  </w:divBdr>
                </w:div>
                <w:div w:id="1954745994">
                  <w:marLeft w:val="640"/>
                  <w:marRight w:val="0"/>
                  <w:marTop w:val="0"/>
                  <w:marBottom w:val="0"/>
                  <w:divBdr>
                    <w:top w:val="none" w:sz="0" w:space="0" w:color="auto"/>
                    <w:left w:val="none" w:sz="0" w:space="0" w:color="auto"/>
                    <w:bottom w:val="none" w:sz="0" w:space="0" w:color="auto"/>
                    <w:right w:val="none" w:sz="0" w:space="0" w:color="auto"/>
                  </w:divBdr>
                </w:div>
                <w:div w:id="1703822218">
                  <w:marLeft w:val="640"/>
                  <w:marRight w:val="0"/>
                  <w:marTop w:val="0"/>
                  <w:marBottom w:val="0"/>
                  <w:divBdr>
                    <w:top w:val="none" w:sz="0" w:space="0" w:color="auto"/>
                    <w:left w:val="none" w:sz="0" w:space="0" w:color="auto"/>
                    <w:bottom w:val="none" w:sz="0" w:space="0" w:color="auto"/>
                    <w:right w:val="none" w:sz="0" w:space="0" w:color="auto"/>
                  </w:divBdr>
                </w:div>
                <w:div w:id="204220350">
                  <w:marLeft w:val="640"/>
                  <w:marRight w:val="0"/>
                  <w:marTop w:val="0"/>
                  <w:marBottom w:val="0"/>
                  <w:divBdr>
                    <w:top w:val="none" w:sz="0" w:space="0" w:color="auto"/>
                    <w:left w:val="none" w:sz="0" w:space="0" w:color="auto"/>
                    <w:bottom w:val="none" w:sz="0" w:space="0" w:color="auto"/>
                    <w:right w:val="none" w:sz="0" w:space="0" w:color="auto"/>
                  </w:divBdr>
                </w:div>
                <w:div w:id="1771849185">
                  <w:marLeft w:val="640"/>
                  <w:marRight w:val="0"/>
                  <w:marTop w:val="0"/>
                  <w:marBottom w:val="0"/>
                  <w:divBdr>
                    <w:top w:val="none" w:sz="0" w:space="0" w:color="auto"/>
                    <w:left w:val="none" w:sz="0" w:space="0" w:color="auto"/>
                    <w:bottom w:val="none" w:sz="0" w:space="0" w:color="auto"/>
                    <w:right w:val="none" w:sz="0" w:space="0" w:color="auto"/>
                  </w:divBdr>
                </w:div>
                <w:div w:id="917322750">
                  <w:marLeft w:val="640"/>
                  <w:marRight w:val="0"/>
                  <w:marTop w:val="0"/>
                  <w:marBottom w:val="0"/>
                  <w:divBdr>
                    <w:top w:val="none" w:sz="0" w:space="0" w:color="auto"/>
                    <w:left w:val="none" w:sz="0" w:space="0" w:color="auto"/>
                    <w:bottom w:val="none" w:sz="0" w:space="0" w:color="auto"/>
                    <w:right w:val="none" w:sz="0" w:space="0" w:color="auto"/>
                  </w:divBdr>
                </w:div>
                <w:div w:id="6646433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89023431">
          <w:marLeft w:val="640"/>
          <w:marRight w:val="0"/>
          <w:marTop w:val="0"/>
          <w:marBottom w:val="0"/>
          <w:divBdr>
            <w:top w:val="none" w:sz="0" w:space="0" w:color="auto"/>
            <w:left w:val="none" w:sz="0" w:space="0" w:color="auto"/>
            <w:bottom w:val="none" w:sz="0" w:space="0" w:color="auto"/>
            <w:right w:val="none" w:sz="0" w:space="0" w:color="auto"/>
          </w:divBdr>
        </w:div>
        <w:div w:id="703211432">
          <w:marLeft w:val="640"/>
          <w:marRight w:val="0"/>
          <w:marTop w:val="0"/>
          <w:marBottom w:val="0"/>
          <w:divBdr>
            <w:top w:val="none" w:sz="0" w:space="0" w:color="auto"/>
            <w:left w:val="none" w:sz="0" w:space="0" w:color="auto"/>
            <w:bottom w:val="none" w:sz="0" w:space="0" w:color="auto"/>
            <w:right w:val="none" w:sz="0" w:space="0" w:color="auto"/>
          </w:divBdr>
        </w:div>
        <w:div w:id="1464537020">
          <w:marLeft w:val="640"/>
          <w:marRight w:val="0"/>
          <w:marTop w:val="0"/>
          <w:marBottom w:val="0"/>
          <w:divBdr>
            <w:top w:val="none" w:sz="0" w:space="0" w:color="auto"/>
            <w:left w:val="none" w:sz="0" w:space="0" w:color="auto"/>
            <w:bottom w:val="none" w:sz="0" w:space="0" w:color="auto"/>
            <w:right w:val="none" w:sz="0" w:space="0" w:color="auto"/>
          </w:divBdr>
        </w:div>
        <w:div w:id="405224230">
          <w:marLeft w:val="640"/>
          <w:marRight w:val="0"/>
          <w:marTop w:val="0"/>
          <w:marBottom w:val="0"/>
          <w:divBdr>
            <w:top w:val="none" w:sz="0" w:space="0" w:color="auto"/>
            <w:left w:val="none" w:sz="0" w:space="0" w:color="auto"/>
            <w:bottom w:val="none" w:sz="0" w:space="0" w:color="auto"/>
            <w:right w:val="none" w:sz="0" w:space="0" w:color="auto"/>
          </w:divBdr>
        </w:div>
        <w:div w:id="1900747524">
          <w:marLeft w:val="640"/>
          <w:marRight w:val="0"/>
          <w:marTop w:val="0"/>
          <w:marBottom w:val="0"/>
          <w:divBdr>
            <w:top w:val="none" w:sz="0" w:space="0" w:color="auto"/>
            <w:left w:val="none" w:sz="0" w:space="0" w:color="auto"/>
            <w:bottom w:val="none" w:sz="0" w:space="0" w:color="auto"/>
            <w:right w:val="none" w:sz="0" w:space="0" w:color="auto"/>
          </w:divBdr>
        </w:div>
        <w:div w:id="1976250892">
          <w:marLeft w:val="640"/>
          <w:marRight w:val="0"/>
          <w:marTop w:val="0"/>
          <w:marBottom w:val="0"/>
          <w:divBdr>
            <w:top w:val="none" w:sz="0" w:space="0" w:color="auto"/>
            <w:left w:val="none" w:sz="0" w:space="0" w:color="auto"/>
            <w:bottom w:val="none" w:sz="0" w:space="0" w:color="auto"/>
            <w:right w:val="none" w:sz="0" w:space="0" w:color="auto"/>
          </w:divBdr>
        </w:div>
        <w:div w:id="1905721794">
          <w:marLeft w:val="640"/>
          <w:marRight w:val="0"/>
          <w:marTop w:val="0"/>
          <w:marBottom w:val="0"/>
          <w:divBdr>
            <w:top w:val="none" w:sz="0" w:space="0" w:color="auto"/>
            <w:left w:val="none" w:sz="0" w:space="0" w:color="auto"/>
            <w:bottom w:val="none" w:sz="0" w:space="0" w:color="auto"/>
            <w:right w:val="none" w:sz="0" w:space="0" w:color="auto"/>
          </w:divBdr>
        </w:div>
        <w:div w:id="899902467">
          <w:marLeft w:val="640"/>
          <w:marRight w:val="0"/>
          <w:marTop w:val="0"/>
          <w:marBottom w:val="0"/>
          <w:divBdr>
            <w:top w:val="none" w:sz="0" w:space="0" w:color="auto"/>
            <w:left w:val="none" w:sz="0" w:space="0" w:color="auto"/>
            <w:bottom w:val="none" w:sz="0" w:space="0" w:color="auto"/>
            <w:right w:val="none" w:sz="0" w:space="0" w:color="auto"/>
          </w:divBdr>
        </w:div>
        <w:div w:id="900403148">
          <w:marLeft w:val="640"/>
          <w:marRight w:val="0"/>
          <w:marTop w:val="0"/>
          <w:marBottom w:val="0"/>
          <w:divBdr>
            <w:top w:val="none" w:sz="0" w:space="0" w:color="auto"/>
            <w:left w:val="none" w:sz="0" w:space="0" w:color="auto"/>
            <w:bottom w:val="none" w:sz="0" w:space="0" w:color="auto"/>
            <w:right w:val="none" w:sz="0" w:space="0" w:color="auto"/>
          </w:divBdr>
        </w:div>
        <w:div w:id="1411655614">
          <w:marLeft w:val="640"/>
          <w:marRight w:val="0"/>
          <w:marTop w:val="0"/>
          <w:marBottom w:val="0"/>
          <w:divBdr>
            <w:top w:val="none" w:sz="0" w:space="0" w:color="auto"/>
            <w:left w:val="none" w:sz="0" w:space="0" w:color="auto"/>
            <w:bottom w:val="none" w:sz="0" w:space="0" w:color="auto"/>
            <w:right w:val="none" w:sz="0" w:space="0" w:color="auto"/>
          </w:divBdr>
        </w:div>
        <w:div w:id="1595355134">
          <w:marLeft w:val="640"/>
          <w:marRight w:val="0"/>
          <w:marTop w:val="0"/>
          <w:marBottom w:val="0"/>
          <w:divBdr>
            <w:top w:val="none" w:sz="0" w:space="0" w:color="auto"/>
            <w:left w:val="none" w:sz="0" w:space="0" w:color="auto"/>
            <w:bottom w:val="none" w:sz="0" w:space="0" w:color="auto"/>
            <w:right w:val="none" w:sz="0" w:space="0" w:color="auto"/>
          </w:divBdr>
        </w:div>
        <w:div w:id="1419209774">
          <w:marLeft w:val="640"/>
          <w:marRight w:val="0"/>
          <w:marTop w:val="0"/>
          <w:marBottom w:val="0"/>
          <w:divBdr>
            <w:top w:val="none" w:sz="0" w:space="0" w:color="auto"/>
            <w:left w:val="none" w:sz="0" w:space="0" w:color="auto"/>
            <w:bottom w:val="none" w:sz="0" w:space="0" w:color="auto"/>
            <w:right w:val="none" w:sz="0" w:space="0" w:color="auto"/>
          </w:divBdr>
        </w:div>
        <w:div w:id="1945989170">
          <w:marLeft w:val="640"/>
          <w:marRight w:val="0"/>
          <w:marTop w:val="0"/>
          <w:marBottom w:val="0"/>
          <w:divBdr>
            <w:top w:val="none" w:sz="0" w:space="0" w:color="auto"/>
            <w:left w:val="none" w:sz="0" w:space="0" w:color="auto"/>
            <w:bottom w:val="none" w:sz="0" w:space="0" w:color="auto"/>
            <w:right w:val="none" w:sz="0" w:space="0" w:color="auto"/>
          </w:divBdr>
        </w:div>
        <w:div w:id="639306721">
          <w:marLeft w:val="640"/>
          <w:marRight w:val="0"/>
          <w:marTop w:val="0"/>
          <w:marBottom w:val="0"/>
          <w:divBdr>
            <w:top w:val="none" w:sz="0" w:space="0" w:color="auto"/>
            <w:left w:val="none" w:sz="0" w:space="0" w:color="auto"/>
            <w:bottom w:val="none" w:sz="0" w:space="0" w:color="auto"/>
            <w:right w:val="none" w:sz="0" w:space="0" w:color="auto"/>
          </w:divBdr>
        </w:div>
        <w:div w:id="1319306190">
          <w:marLeft w:val="640"/>
          <w:marRight w:val="0"/>
          <w:marTop w:val="0"/>
          <w:marBottom w:val="0"/>
          <w:divBdr>
            <w:top w:val="none" w:sz="0" w:space="0" w:color="auto"/>
            <w:left w:val="none" w:sz="0" w:space="0" w:color="auto"/>
            <w:bottom w:val="none" w:sz="0" w:space="0" w:color="auto"/>
            <w:right w:val="none" w:sz="0" w:space="0" w:color="auto"/>
          </w:divBdr>
        </w:div>
        <w:div w:id="757018874">
          <w:marLeft w:val="640"/>
          <w:marRight w:val="0"/>
          <w:marTop w:val="0"/>
          <w:marBottom w:val="0"/>
          <w:divBdr>
            <w:top w:val="none" w:sz="0" w:space="0" w:color="auto"/>
            <w:left w:val="none" w:sz="0" w:space="0" w:color="auto"/>
            <w:bottom w:val="none" w:sz="0" w:space="0" w:color="auto"/>
            <w:right w:val="none" w:sz="0" w:space="0" w:color="auto"/>
          </w:divBdr>
        </w:div>
        <w:div w:id="219176844">
          <w:marLeft w:val="640"/>
          <w:marRight w:val="0"/>
          <w:marTop w:val="0"/>
          <w:marBottom w:val="0"/>
          <w:divBdr>
            <w:top w:val="none" w:sz="0" w:space="0" w:color="auto"/>
            <w:left w:val="none" w:sz="0" w:space="0" w:color="auto"/>
            <w:bottom w:val="none" w:sz="0" w:space="0" w:color="auto"/>
            <w:right w:val="none" w:sz="0" w:space="0" w:color="auto"/>
          </w:divBdr>
        </w:div>
        <w:div w:id="1866824718">
          <w:marLeft w:val="640"/>
          <w:marRight w:val="0"/>
          <w:marTop w:val="0"/>
          <w:marBottom w:val="0"/>
          <w:divBdr>
            <w:top w:val="none" w:sz="0" w:space="0" w:color="auto"/>
            <w:left w:val="none" w:sz="0" w:space="0" w:color="auto"/>
            <w:bottom w:val="none" w:sz="0" w:space="0" w:color="auto"/>
            <w:right w:val="none" w:sz="0" w:space="0" w:color="auto"/>
          </w:divBdr>
        </w:div>
        <w:div w:id="459499094">
          <w:marLeft w:val="640"/>
          <w:marRight w:val="0"/>
          <w:marTop w:val="0"/>
          <w:marBottom w:val="0"/>
          <w:divBdr>
            <w:top w:val="none" w:sz="0" w:space="0" w:color="auto"/>
            <w:left w:val="none" w:sz="0" w:space="0" w:color="auto"/>
            <w:bottom w:val="none" w:sz="0" w:space="0" w:color="auto"/>
            <w:right w:val="none" w:sz="0" w:space="0" w:color="auto"/>
          </w:divBdr>
        </w:div>
        <w:div w:id="638146099">
          <w:marLeft w:val="640"/>
          <w:marRight w:val="0"/>
          <w:marTop w:val="0"/>
          <w:marBottom w:val="0"/>
          <w:divBdr>
            <w:top w:val="none" w:sz="0" w:space="0" w:color="auto"/>
            <w:left w:val="none" w:sz="0" w:space="0" w:color="auto"/>
            <w:bottom w:val="none" w:sz="0" w:space="0" w:color="auto"/>
            <w:right w:val="none" w:sz="0" w:space="0" w:color="auto"/>
          </w:divBdr>
        </w:div>
        <w:div w:id="1871184009">
          <w:marLeft w:val="640"/>
          <w:marRight w:val="0"/>
          <w:marTop w:val="0"/>
          <w:marBottom w:val="0"/>
          <w:divBdr>
            <w:top w:val="none" w:sz="0" w:space="0" w:color="auto"/>
            <w:left w:val="none" w:sz="0" w:space="0" w:color="auto"/>
            <w:bottom w:val="none" w:sz="0" w:space="0" w:color="auto"/>
            <w:right w:val="none" w:sz="0" w:space="0" w:color="auto"/>
          </w:divBdr>
        </w:div>
        <w:div w:id="327711639">
          <w:marLeft w:val="640"/>
          <w:marRight w:val="0"/>
          <w:marTop w:val="0"/>
          <w:marBottom w:val="0"/>
          <w:divBdr>
            <w:top w:val="none" w:sz="0" w:space="0" w:color="auto"/>
            <w:left w:val="none" w:sz="0" w:space="0" w:color="auto"/>
            <w:bottom w:val="none" w:sz="0" w:space="0" w:color="auto"/>
            <w:right w:val="none" w:sz="0" w:space="0" w:color="auto"/>
          </w:divBdr>
        </w:div>
        <w:div w:id="1025668090">
          <w:marLeft w:val="640"/>
          <w:marRight w:val="0"/>
          <w:marTop w:val="0"/>
          <w:marBottom w:val="0"/>
          <w:divBdr>
            <w:top w:val="none" w:sz="0" w:space="0" w:color="auto"/>
            <w:left w:val="none" w:sz="0" w:space="0" w:color="auto"/>
            <w:bottom w:val="none" w:sz="0" w:space="0" w:color="auto"/>
            <w:right w:val="none" w:sz="0" w:space="0" w:color="auto"/>
          </w:divBdr>
        </w:div>
        <w:div w:id="1726219873">
          <w:marLeft w:val="640"/>
          <w:marRight w:val="0"/>
          <w:marTop w:val="0"/>
          <w:marBottom w:val="0"/>
          <w:divBdr>
            <w:top w:val="none" w:sz="0" w:space="0" w:color="auto"/>
            <w:left w:val="none" w:sz="0" w:space="0" w:color="auto"/>
            <w:bottom w:val="none" w:sz="0" w:space="0" w:color="auto"/>
            <w:right w:val="none" w:sz="0" w:space="0" w:color="auto"/>
          </w:divBdr>
        </w:div>
        <w:div w:id="2022656470">
          <w:marLeft w:val="640"/>
          <w:marRight w:val="0"/>
          <w:marTop w:val="0"/>
          <w:marBottom w:val="0"/>
          <w:divBdr>
            <w:top w:val="none" w:sz="0" w:space="0" w:color="auto"/>
            <w:left w:val="none" w:sz="0" w:space="0" w:color="auto"/>
            <w:bottom w:val="none" w:sz="0" w:space="0" w:color="auto"/>
            <w:right w:val="none" w:sz="0" w:space="0" w:color="auto"/>
          </w:divBdr>
        </w:div>
        <w:div w:id="1807580494">
          <w:marLeft w:val="640"/>
          <w:marRight w:val="0"/>
          <w:marTop w:val="0"/>
          <w:marBottom w:val="0"/>
          <w:divBdr>
            <w:top w:val="none" w:sz="0" w:space="0" w:color="auto"/>
            <w:left w:val="none" w:sz="0" w:space="0" w:color="auto"/>
            <w:bottom w:val="none" w:sz="0" w:space="0" w:color="auto"/>
            <w:right w:val="none" w:sz="0" w:space="0" w:color="auto"/>
          </w:divBdr>
        </w:div>
        <w:div w:id="1368405469">
          <w:marLeft w:val="640"/>
          <w:marRight w:val="0"/>
          <w:marTop w:val="0"/>
          <w:marBottom w:val="0"/>
          <w:divBdr>
            <w:top w:val="none" w:sz="0" w:space="0" w:color="auto"/>
            <w:left w:val="none" w:sz="0" w:space="0" w:color="auto"/>
            <w:bottom w:val="none" w:sz="0" w:space="0" w:color="auto"/>
            <w:right w:val="none" w:sz="0" w:space="0" w:color="auto"/>
          </w:divBdr>
        </w:div>
        <w:div w:id="1888032751">
          <w:marLeft w:val="640"/>
          <w:marRight w:val="0"/>
          <w:marTop w:val="0"/>
          <w:marBottom w:val="0"/>
          <w:divBdr>
            <w:top w:val="none" w:sz="0" w:space="0" w:color="auto"/>
            <w:left w:val="none" w:sz="0" w:space="0" w:color="auto"/>
            <w:bottom w:val="none" w:sz="0" w:space="0" w:color="auto"/>
            <w:right w:val="none" w:sz="0" w:space="0" w:color="auto"/>
          </w:divBdr>
        </w:div>
        <w:div w:id="308901215">
          <w:marLeft w:val="640"/>
          <w:marRight w:val="0"/>
          <w:marTop w:val="0"/>
          <w:marBottom w:val="0"/>
          <w:divBdr>
            <w:top w:val="none" w:sz="0" w:space="0" w:color="auto"/>
            <w:left w:val="none" w:sz="0" w:space="0" w:color="auto"/>
            <w:bottom w:val="none" w:sz="0" w:space="0" w:color="auto"/>
            <w:right w:val="none" w:sz="0" w:space="0" w:color="auto"/>
          </w:divBdr>
        </w:div>
        <w:div w:id="1552884361">
          <w:marLeft w:val="640"/>
          <w:marRight w:val="0"/>
          <w:marTop w:val="0"/>
          <w:marBottom w:val="0"/>
          <w:divBdr>
            <w:top w:val="none" w:sz="0" w:space="0" w:color="auto"/>
            <w:left w:val="none" w:sz="0" w:space="0" w:color="auto"/>
            <w:bottom w:val="none" w:sz="0" w:space="0" w:color="auto"/>
            <w:right w:val="none" w:sz="0" w:space="0" w:color="auto"/>
          </w:divBdr>
        </w:div>
        <w:div w:id="623659521">
          <w:marLeft w:val="640"/>
          <w:marRight w:val="0"/>
          <w:marTop w:val="0"/>
          <w:marBottom w:val="0"/>
          <w:divBdr>
            <w:top w:val="none" w:sz="0" w:space="0" w:color="auto"/>
            <w:left w:val="none" w:sz="0" w:space="0" w:color="auto"/>
            <w:bottom w:val="none" w:sz="0" w:space="0" w:color="auto"/>
            <w:right w:val="none" w:sz="0" w:space="0" w:color="auto"/>
          </w:divBdr>
        </w:div>
        <w:div w:id="1357191443">
          <w:marLeft w:val="640"/>
          <w:marRight w:val="0"/>
          <w:marTop w:val="0"/>
          <w:marBottom w:val="0"/>
          <w:divBdr>
            <w:top w:val="none" w:sz="0" w:space="0" w:color="auto"/>
            <w:left w:val="none" w:sz="0" w:space="0" w:color="auto"/>
            <w:bottom w:val="none" w:sz="0" w:space="0" w:color="auto"/>
            <w:right w:val="none" w:sz="0" w:space="0" w:color="auto"/>
          </w:divBdr>
        </w:div>
        <w:div w:id="1898470072">
          <w:marLeft w:val="640"/>
          <w:marRight w:val="0"/>
          <w:marTop w:val="0"/>
          <w:marBottom w:val="0"/>
          <w:divBdr>
            <w:top w:val="none" w:sz="0" w:space="0" w:color="auto"/>
            <w:left w:val="none" w:sz="0" w:space="0" w:color="auto"/>
            <w:bottom w:val="none" w:sz="0" w:space="0" w:color="auto"/>
            <w:right w:val="none" w:sz="0" w:space="0" w:color="auto"/>
          </w:divBdr>
        </w:div>
        <w:div w:id="544681391">
          <w:marLeft w:val="640"/>
          <w:marRight w:val="0"/>
          <w:marTop w:val="0"/>
          <w:marBottom w:val="0"/>
          <w:divBdr>
            <w:top w:val="none" w:sz="0" w:space="0" w:color="auto"/>
            <w:left w:val="none" w:sz="0" w:space="0" w:color="auto"/>
            <w:bottom w:val="none" w:sz="0" w:space="0" w:color="auto"/>
            <w:right w:val="none" w:sz="0" w:space="0" w:color="auto"/>
          </w:divBdr>
        </w:div>
        <w:div w:id="2109886289">
          <w:marLeft w:val="640"/>
          <w:marRight w:val="0"/>
          <w:marTop w:val="0"/>
          <w:marBottom w:val="0"/>
          <w:divBdr>
            <w:top w:val="none" w:sz="0" w:space="0" w:color="auto"/>
            <w:left w:val="none" w:sz="0" w:space="0" w:color="auto"/>
            <w:bottom w:val="none" w:sz="0" w:space="0" w:color="auto"/>
            <w:right w:val="none" w:sz="0" w:space="0" w:color="auto"/>
          </w:divBdr>
        </w:div>
        <w:div w:id="1358386755">
          <w:marLeft w:val="640"/>
          <w:marRight w:val="0"/>
          <w:marTop w:val="0"/>
          <w:marBottom w:val="0"/>
          <w:divBdr>
            <w:top w:val="none" w:sz="0" w:space="0" w:color="auto"/>
            <w:left w:val="none" w:sz="0" w:space="0" w:color="auto"/>
            <w:bottom w:val="none" w:sz="0" w:space="0" w:color="auto"/>
            <w:right w:val="none" w:sz="0" w:space="0" w:color="auto"/>
          </w:divBdr>
        </w:div>
        <w:div w:id="1773356232">
          <w:marLeft w:val="640"/>
          <w:marRight w:val="0"/>
          <w:marTop w:val="0"/>
          <w:marBottom w:val="0"/>
          <w:divBdr>
            <w:top w:val="none" w:sz="0" w:space="0" w:color="auto"/>
            <w:left w:val="none" w:sz="0" w:space="0" w:color="auto"/>
            <w:bottom w:val="none" w:sz="0" w:space="0" w:color="auto"/>
            <w:right w:val="none" w:sz="0" w:space="0" w:color="auto"/>
          </w:divBdr>
        </w:div>
        <w:div w:id="1695493398">
          <w:marLeft w:val="640"/>
          <w:marRight w:val="0"/>
          <w:marTop w:val="0"/>
          <w:marBottom w:val="0"/>
          <w:divBdr>
            <w:top w:val="none" w:sz="0" w:space="0" w:color="auto"/>
            <w:left w:val="none" w:sz="0" w:space="0" w:color="auto"/>
            <w:bottom w:val="none" w:sz="0" w:space="0" w:color="auto"/>
            <w:right w:val="none" w:sz="0" w:space="0" w:color="auto"/>
          </w:divBdr>
        </w:div>
        <w:div w:id="364983109">
          <w:marLeft w:val="640"/>
          <w:marRight w:val="0"/>
          <w:marTop w:val="0"/>
          <w:marBottom w:val="0"/>
          <w:divBdr>
            <w:top w:val="none" w:sz="0" w:space="0" w:color="auto"/>
            <w:left w:val="none" w:sz="0" w:space="0" w:color="auto"/>
            <w:bottom w:val="none" w:sz="0" w:space="0" w:color="auto"/>
            <w:right w:val="none" w:sz="0" w:space="0" w:color="auto"/>
          </w:divBdr>
        </w:div>
        <w:div w:id="349339136">
          <w:marLeft w:val="640"/>
          <w:marRight w:val="0"/>
          <w:marTop w:val="0"/>
          <w:marBottom w:val="0"/>
          <w:divBdr>
            <w:top w:val="none" w:sz="0" w:space="0" w:color="auto"/>
            <w:left w:val="none" w:sz="0" w:space="0" w:color="auto"/>
            <w:bottom w:val="none" w:sz="0" w:space="0" w:color="auto"/>
            <w:right w:val="none" w:sz="0" w:space="0" w:color="auto"/>
          </w:divBdr>
        </w:div>
        <w:div w:id="1136024914">
          <w:marLeft w:val="640"/>
          <w:marRight w:val="0"/>
          <w:marTop w:val="0"/>
          <w:marBottom w:val="0"/>
          <w:divBdr>
            <w:top w:val="none" w:sz="0" w:space="0" w:color="auto"/>
            <w:left w:val="none" w:sz="0" w:space="0" w:color="auto"/>
            <w:bottom w:val="none" w:sz="0" w:space="0" w:color="auto"/>
            <w:right w:val="none" w:sz="0" w:space="0" w:color="auto"/>
          </w:divBdr>
        </w:div>
        <w:div w:id="1853177615">
          <w:marLeft w:val="640"/>
          <w:marRight w:val="0"/>
          <w:marTop w:val="0"/>
          <w:marBottom w:val="0"/>
          <w:divBdr>
            <w:top w:val="none" w:sz="0" w:space="0" w:color="auto"/>
            <w:left w:val="none" w:sz="0" w:space="0" w:color="auto"/>
            <w:bottom w:val="none" w:sz="0" w:space="0" w:color="auto"/>
            <w:right w:val="none" w:sz="0" w:space="0" w:color="auto"/>
          </w:divBdr>
        </w:div>
        <w:div w:id="1975452203">
          <w:marLeft w:val="640"/>
          <w:marRight w:val="0"/>
          <w:marTop w:val="0"/>
          <w:marBottom w:val="0"/>
          <w:divBdr>
            <w:top w:val="none" w:sz="0" w:space="0" w:color="auto"/>
            <w:left w:val="none" w:sz="0" w:space="0" w:color="auto"/>
            <w:bottom w:val="none" w:sz="0" w:space="0" w:color="auto"/>
            <w:right w:val="none" w:sz="0" w:space="0" w:color="auto"/>
          </w:divBdr>
        </w:div>
        <w:div w:id="7610747">
          <w:marLeft w:val="640"/>
          <w:marRight w:val="0"/>
          <w:marTop w:val="0"/>
          <w:marBottom w:val="0"/>
          <w:divBdr>
            <w:top w:val="none" w:sz="0" w:space="0" w:color="auto"/>
            <w:left w:val="none" w:sz="0" w:space="0" w:color="auto"/>
            <w:bottom w:val="none" w:sz="0" w:space="0" w:color="auto"/>
            <w:right w:val="none" w:sz="0" w:space="0" w:color="auto"/>
          </w:divBdr>
        </w:div>
        <w:div w:id="1199858834">
          <w:marLeft w:val="640"/>
          <w:marRight w:val="0"/>
          <w:marTop w:val="0"/>
          <w:marBottom w:val="0"/>
          <w:divBdr>
            <w:top w:val="none" w:sz="0" w:space="0" w:color="auto"/>
            <w:left w:val="none" w:sz="0" w:space="0" w:color="auto"/>
            <w:bottom w:val="none" w:sz="0" w:space="0" w:color="auto"/>
            <w:right w:val="none" w:sz="0" w:space="0" w:color="auto"/>
          </w:divBdr>
        </w:div>
        <w:div w:id="828135864">
          <w:marLeft w:val="640"/>
          <w:marRight w:val="0"/>
          <w:marTop w:val="0"/>
          <w:marBottom w:val="0"/>
          <w:divBdr>
            <w:top w:val="none" w:sz="0" w:space="0" w:color="auto"/>
            <w:left w:val="none" w:sz="0" w:space="0" w:color="auto"/>
            <w:bottom w:val="none" w:sz="0" w:space="0" w:color="auto"/>
            <w:right w:val="none" w:sz="0" w:space="0" w:color="auto"/>
          </w:divBdr>
        </w:div>
        <w:div w:id="357388496">
          <w:marLeft w:val="640"/>
          <w:marRight w:val="0"/>
          <w:marTop w:val="0"/>
          <w:marBottom w:val="0"/>
          <w:divBdr>
            <w:top w:val="none" w:sz="0" w:space="0" w:color="auto"/>
            <w:left w:val="none" w:sz="0" w:space="0" w:color="auto"/>
            <w:bottom w:val="none" w:sz="0" w:space="0" w:color="auto"/>
            <w:right w:val="none" w:sz="0" w:space="0" w:color="auto"/>
          </w:divBdr>
        </w:div>
        <w:div w:id="1212304804">
          <w:marLeft w:val="640"/>
          <w:marRight w:val="0"/>
          <w:marTop w:val="0"/>
          <w:marBottom w:val="0"/>
          <w:divBdr>
            <w:top w:val="none" w:sz="0" w:space="0" w:color="auto"/>
            <w:left w:val="none" w:sz="0" w:space="0" w:color="auto"/>
            <w:bottom w:val="none" w:sz="0" w:space="0" w:color="auto"/>
            <w:right w:val="none" w:sz="0" w:space="0" w:color="auto"/>
          </w:divBdr>
        </w:div>
        <w:div w:id="96369165">
          <w:marLeft w:val="640"/>
          <w:marRight w:val="0"/>
          <w:marTop w:val="0"/>
          <w:marBottom w:val="0"/>
          <w:divBdr>
            <w:top w:val="none" w:sz="0" w:space="0" w:color="auto"/>
            <w:left w:val="none" w:sz="0" w:space="0" w:color="auto"/>
            <w:bottom w:val="none" w:sz="0" w:space="0" w:color="auto"/>
            <w:right w:val="none" w:sz="0" w:space="0" w:color="auto"/>
          </w:divBdr>
        </w:div>
        <w:div w:id="1761370660">
          <w:marLeft w:val="640"/>
          <w:marRight w:val="0"/>
          <w:marTop w:val="0"/>
          <w:marBottom w:val="0"/>
          <w:divBdr>
            <w:top w:val="none" w:sz="0" w:space="0" w:color="auto"/>
            <w:left w:val="none" w:sz="0" w:space="0" w:color="auto"/>
            <w:bottom w:val="none" w:sz="0" w:space="0" w:color="auto"/>
            <w:right w:val="none" w:sz="0" w:space="0" w:color="auto"/>
          </w:divBdr>
        </w:div>
        <w:div w:id="395974818">
          <w:marLeft w:val="640"/>
          <w:marRight w:val="0"/>
          <w:marTop w:val="0"/>
          <w:marBottom w:val="0"/>
          <w:divBdr>
            <w:top w:val="none" w:sz="0" w:space="0" w:color="auto"/>
            <w:left w:val="none" w:sz="0" w:space="0" w:color="auto"/>
            <w:bottom w:val="none" w:sz="0" w:space="0" w:color="auto"/>
            <w:right w:val="none" w:sz="0" w:space="0" w:color="auto"/>
          </w:divBdr>
        </w:div>
        <w:div w:id="1458254696">
          <w:marLeft w:val="640"/>
          <w:marRight w:val="0"/>
          <w:marTop w:val="0"/>
          <w:marBottom w:val="0"/>
          <w:divBdr>
            <w:top w:val="none" w:sz="0" w:space="0" w:color="auto"/>
            <w:left w:val="none" w:sz="0" w:space="0" w:color="auto"/>
            <w:bottom w:val="none" w:sz="0" w:space="0" w:color="auto"/>
            <w:right w:val="none" w:sz="0" w:space="0" w:color="auto"/>
          </w:divBdr>
        </w:div>
        <w:div w:id="1168718367">
          <w:marLeft w:val="640"/>
          <w:marRight w:val="0"/>
          <w:marTop w:val="0"/>
          <w:marBottom w:val="0"/>
          <w:divBdr>
            <w:top w:val="none" w:sz="0" w:space="0" w:color="auto"/>
            <w:left w:val="none" w:sz="0" w:space="0" w:color="auto"/>
            <w:bottom w:val="none" w:sz="0" w:space="0" w:color="auto"/>
            <w:right w:val="none" w:sz="0" w:space="0" w:color="auto"/>
          </w:divBdr>
        </w:div>
        <w:div w:id="1327780641">
          <w:marLeft w:val="640"/>
          <w:marRight w:val="0"/>
          <w:marTop w:val="0"/>
          <w:marBottom w:val="0"/>
          <w:divBdr>
            <w:top w:val="none" w:sz="0" w:space="0" w:color="auto"/>
            <w:left w:val="none" w:sz="0" w:space="0" w:color="auto"/>
            <w:bottom w:val="none" w:sz="0" w:space="0" w:color="auto"/>
            <w:right w:val="none" w:sz="0" w:space="0" w:color="auto"/>
          </w:divBdr>
        </w:div>
        <w:div w:id="172956947">
          <w:marLeft w:val="640"/>
          <w:marRight w:val="0"/>
          <w:marTop w:val="0"/>
          <w:marBottom w:val="0"/>
          <w:divBdr>
            <w:top w:val="none" w:sz="0" w:space="0" w:color="auto"/>
            <w:left w:val="none" w:sz="0" w:space="0" w:color="auto"/>
            <w:bottom w:val="none" w:sz="0" w:space="0" w:color="auto"/>
            <w:right w:val="none" w:sz="0" w:space="0" w:color="auto"/>
          </w:divBdr>
        </w:div>
        <w:div w:id="388236859">
          <w:marLeft w:val="640"/>
          <w:marRight w:val="0"/>
          <w:marTop w:val="0"/>
          <w:marBottom w:val="0"/>
          <w:divBdr>
            <w:top w:val="none" w:sz="0" w:space="0" w:color="auto"/>
            <w:left w:val="none" w:sz="0" w:space="0" w:color="auto"/>
            <w:bottom w:val="none" w:sz="0" w:space="0" w:color="auto"/>
            <w:right w:val="none" w:sz="0" w:space="0" w:color="auto"/>
          </w:divBdr>
        </w:div>
        <w:div w:id="482896468">
          <w:marLeft w:val="640"/>
          <w:marRight w:val="0"/>
          <w:marTop w:val="0"/>
          <w:marBottom w:val="0"/>
          <w:divBdr>
            <w:top w:val="none" w:sz="0" w:space="0" w:color="auto"/>
            <w:left w:val="none" w:sz="0" w:space="0" w:color="auto"/>
            <w:bottom w:val="none" w:sz="0" w:space="0" w:color="auto"/>
            <w:right w:val="none" w:sz="0" w:space="0" w:color="auto"/>
          </w:divBdr>
        </w:div>
        <w:div w:id="770854304">
          <w:marLeft w:val="640"/>
          <w:marRight w:val="0"/>
          <w:marTop w:val="0"/>
          <w:marBottom w:val="0"/>
          <w:divBdr>
            <w:top w:val="none" w:sz="0" w:space="0" w:color="auto"/>
            <w:left w:val="none" w:sz="0" w:space="0" w:color="auto"/>
            <w:bottom w:val="none" w:sz="0" w:space="0" w:color="auto"/>
            <w:right w:val="none" w:sz="0" w:space="0" w:color="auto"/>
          </w:divBdr>
        </w:div>
        <w:div w:id="649481921">
          <w:marLeft w:val="640"/>
          <w:marRight w:val="0"/>
          <w:marTop w:val="0"/>
          <w:marBottom w:val="0"/>
          <w:divBdr>
            <w:top w:val="none" w:sz="0" w:space="0" w:color="auto"/>
            <w:left w:val="none" w:sz="0" w:space="0" w:color="auto"/>
            <w:bottom w:val="none" w:sz="0" w:space="0" w:color="auto"/>
            <w:right w:val="none" w:sz="0" w:space="0" w:color="auto"/>
          </w:divBdr>
        </w:div>
        <w:div w:id="2022394386">
          <w:marLeft w:val="640"/>
          <w:marRight w:val="0"/>
          <w:marTop w:val="0"/>
          <w:marBottom w:val="0"/>
          <w:divBdr>
            <w:top w:val="none" w:sz="0" w:space="0" w:color="auto"/>
            <w:left w:val="none" w:sz="0" w:space="0" w:color="auto"/>
            <w:bottom w:val="none" w:sz="0" w:space="0" w:color="auto"/>
            <w:right w:val="none" w:sz="0" w:space="0" w:color="auto"/>
          </w:divBdr>
        </w:div>
        <w:div w:id="1058741461">
          <w:marLeft w:val="640"/>
          <w:marRight w:val="0"/>
          <w:marTop w:val="0"/>
          <w:marBottom w:val="0"/>
          <w:divBdr>
            <w:top w:val="none" w:sz="0" w:space="0" w:color="auto"/>
            <w:left w:val="none" w:sz="0" w:space="0" w:color="auto"/>
            <w:bottom w:val="none" w:sz="0" w:space="0" w:color="auto"/>
            <w:right w:val="none" w:sz="0" w:space="0" w:color="auto"/>
          </w:divBdr>
        </w:div>
        <w:div w:id="553200581">
          <w:marLeft w:val="640"/>
          <w:marRight w:val="0"/>
          <w:marTop w:val="0"/>
          <w:marBottom w:val="0"/>
          <w:divBdr>
            <w:top w:val="none" w:sz="0" w:space="0" w:color="auto"/>
            <w:left w:val="none" w:sz="0" w:space="0" w:color="auto"/>
            <w:bottom w:val="none" w:sz="0" w:space="0" w:color="auto"/>
            <w:right w:val="none" w:sz="0" w:space="0" w:color="auto"/>
          </w:divBdr>
        </w:div>
        <w:div w:id="1950238242">
          <w:marLeft w:val="640"/>
          <w:marRight w:val="0"/>
          <w:marTop w:val="0"/>
          <w:marBottom w:val="0"/>
          <w:divBdr>
            <w:top w:val="none" w:sz="0" w:space="0" w:color="auto"/>
            <w:left w:val="none" w:sz="0" w:space="0" w:color="auto"/>
            <w:bottom w:val="none" w:sz="0" w:space="0" w:color="auto"/>
            <w:right w:val="none" w:sz="0" w:space="0" w:color="auto"/>
          </w:divBdr>
        </w:div>
        <w:div w:id="759566268">
          <w:marLeft w:val="640"/>
          <w:marRight w:val="0"/>
          <w:marTop w:val="0"/>
          <w:marBottom w:val="0"/>
          <w:divBdr>
            <w:top w:val="none" w:sz="0" w:space="0" w:color="auto"/>
            <w:left w:val="none" w:sz="0" w:space="0" w:color="auto"/>
            <w:bottom w:val="none" w:sz="0" w:space="0" w:color="auto"/>
            <w:right w:val="none" w:sz="0" w:space="0" w:color="auto"/>
          </w:divBdr>
        </w:div>
        <w:div w:id="723256239">
          <w:marLeft w:val="640"/>
          <w:marRight w:val="0"/>
          <w:marTop w:val="0"/>
          <w:marBottom w:val="0"/>
          <w:divBdr>
            <w:top w:val="none" w:sz="0" w:space="0" w:color="auto"/>
            <w:left w:val="none" w:sz="0" w:space="0" w:color="auto"/>
            <w:bottom w:val="none" w:sz="0" w:space="0" w:color="auto"/>
            <w:right w:val="none" w:sz="0" w:space="0" w:color="auto"/>
          </w:divBdr>
        </w:div>
        <w:div w:id="735666645">
          <w:marLeft w:val="640"/>
          <w:marRight w:val="0"/>
          <w:marTop w:val="0"/>
          <w:marBottom w:val="0"/>
          <w:divBdr>
            <w:top w:val="none" w:sz="0" w:space="0" w:color="auto"/>
            <w:left w:val="none" w:sz="0" w:space="0" w:color="auto"/>
            <w:bottom w:val="none" w:sz="0" w:space="0" w:color="auto"/>
            <w:right w:val="none" w:sz="0" w:space="0" w:color="auto"/>
          </w:divBdr>
        </w:div>
        <w:div w:id="722026454">
          <w:marLeft w:val="640"/>
          <w:marRight w:val="0"/>
          <w:marTop w:val="0"/>
          <w:marBottom w:val="0"/>
          <w:divBdr>
            <w:top w:val="none" w:sz="0" w:space="0" w:color="auto"/>
            <w:left w:val="none" w:sz="0" w:space="0" w:color="auto"/>
            <w:bottom w:val="none" w:sz="0" w:space="0" w:color="auto"/>
            <w:right w:val="none" w:sz="0" w:space="0" w:color="auto"/>
          </w:divBdr>
        </w:div>
        <w:div w:id="1523131554">
          <w:marLeft w:val="640"/>
          <w:marRight w:val="0"/>
          <w:marTop w:val="0"/>
          <w:marBottom w:val="0"/>
          <w:divBdr>
            <w:top w:val="none" w:sz="0" w:space="0" w:color="auto"/>
            <w:left w:val="none" w:sz="0" w:space="0" w:color="auto"/>
            <w:bottom w:val="none" w:sz="0" w:space="0" w:color="auto"/>
            <w:right w:val="none" w:sz="0" w:space="0" w:color="auto"/>
          </w:divBdr>
        </w:div>
        <w:div w:id="989553173">
          <w:marLeft w:val="640"/>
          <w:marRight w:val="0"/>
          <w:marTop w:val="0"/>
          <w:marBottom w:val="0"/>
          <w:divBdr>
            <w:top w:val="none" w:sz="0" w:space="0" w:color="auto"/>
            <w:left w:val="none" w:sz="0" w:space="0" w:color="auto"/>
            <w:bottom w:val="none" w:sz="0" w:space="0" w:color="auto"/>
            <w:right w:val="none" w:sz="0" w:space="0" w:color="auto"/>
          </w:divBdr>
        </w:div>
      </w:divsChild>
    </w:div>
    <w:div w:id="1320958264">
      <w:bodyDiv w:val="1"/>
      <w:marLeft w:val="0"/>
      <w:marRight w:val="0"/>
      <w:marTop w:val="0"/>
      <w:marBottom w:val="0"/>
      <w:divBdr>
        <w:top w:val="none" w:sz="0" w:space="0" w:color="auto"/>
        <w:left w:val="none" w:sz="0" w:space="0" w:color="auto"/>
        <w:bottom w:val="none" w:sz="0" w:space="0" w:color="auto"/>
        <w:right w:val="none" w:sz="0" w:space="0" w:color="auto"/>
      </w:divBdr>
      <w:divsChild>
        <w:div w:id="1602882189">
          <w:marLeft w:val="640"/>
          <w:marRight w:val="0"/>
          <w:marTop w:val="0"/>
          <w:marBottom w:val="0"/>
          <w:divBdr>
            <w:top w:val="none" w:sz="0" w:space="0" w:color="auto"/>
            <w:left w:val="none" w:sz="0" w:space="0" w:color="auto"/>
            <w:bottom w:val="none" w:sz="0" w:space="0" w:color="auto"/>
            <w:right w:val="none" w:sz="0" w:space="0" w:color="auto"/>
          </w:divBdr>
        </w:div>
        <w:div w:id="242494372">
          <w:marLeft w:val="640"/>
          <w:marRight w:val="0"/>
          <w:marTop w:val="0"/>
          <w:marBottom w:val="0"/>
          <w:divBdr>
            <w:top w:val="none" w:sz="0" w:space="0" w:color="auto"/>
            <w:left w:val="none" w:sz="0" w:space="0" w:color="auto"/>
            <w:bottom w:val="none" w:sz="0" w:space="0" w:color="auto"/>
            <w:right w:val="none" w:sz="0" w:space="0" w:color="auto"/>
          </w:divBdr>
        </w:div>
        <w:div w:id="380203867">
          <w:marLeft w:val="640"/>
          <w:marRight w:val="0"/>
          <w:marTop w:val="0"/>
          <w:marBottom w:val="0"/>
          <w:divBdr>
            <w:top w:val="none" w:sz="0" w:space="0" w:color="auto"/>
            <w:left w:val="none" w:sz="0" w:space="0" w:color="auto"/>
            <w:bottom w:val="none" w:sz="0" w:space="0" w:color="auto"/>
            <w:right w:val="none" w:sz="0" w:space="0" w:color="auto"/>
          </w:divBdr>
        </w:div>
        <w:div w:id="1202011836">
          <w:marLeft w:val="640"/>
          <w:marRight w:val="0"/>
          <w:marTop w:val="0"/>
          <w:marBottom w:val="0"/>
          <w:divBdr>
            <w:top w:val="none" w:sz="0" w:space="0" w:color="auto"/>
            <w:left w:val="none" w:sz="0" w:space="0" w:color="auto"/>
            <w:bottom w:val="none" w:sz="0" w:space="0" w:color="auto"/>
            <w:right w:val="none" w:sz="0" w:space="0" w:color="auto"/>
          </w:divBdr>
        </w:div>
        <w:div w:id="562254260">
          <w:marLeft w:val="640"/>
          <w:marRight w:val="0"/>
          <w:marTop w:val="0"/>
          <w:marBottom w:val="0"/>
          <w:divBdr>
            <w:top w:val="none" w:sz="0" w:space="0" w:color="auto"/>
            <w:left w:val="none" w:sz="0" w:space="0" w:color="auto"/>
            <w:bottom w:val="none" w:sz="0" w:space="0" w:color="auto"/>
            <w:right w:val="none" w:sz="0" w:space="0" w:color="auto"/>
          </w:divBdr>
        </w:div>
        <w:div w:id="1401905254">
          <w:marLeft w:val="640"/>
          <w:marRight w:val="0"/>
          <w:marTop w:val="0"/>
          <w:marBottom w:val="0"/>
          <w:divBdr>
            <w:top w:val="none" w:sz="0" w:space="0" w:color="auto"/>
            <w:left w:val="none" w:sz="0" w:space="0" w:color="auto"/>
            <w:bottom w:val="none" w:sz="0" w:space="0" w:color="auto"/>
            <w:right w:val="none" w:sz="0" w:space="0" w:color="auto"/>
          </w:divBdr>
        </w:div>
        <w:div w:id="832337450">
          <w:marLeft w:val="640"/>
          <w:marRight w:val="0"/>
          <w:marTop w:val="0"/>
          <w:marBottom w:val="0"/>
          <w:divBdr>
            <w:top w:val="none" w:sz="0" w:space="0" w:color="auto"/>
            <w:left w:val="none" w:sz="0" w:space="0" w:color="auto"/>
            <w:bottom w:val="none" w:sz="0" w:space="0" w:color="auto"/>
            <w:right w:val="none" w:sz="0" w:space="0" w:color="auto"/>
          </w:divBdr>
        </w:div>
        <w:div w:id="843322012">
          <w:marLeft w:val="640"/>
          <w:marRight w:val="0"/>
          <w:marTop w:val="0"/>
          <w:marBottom w:val="0"/>
          <w:divBdr>
            <w:top w:val="none" w:sz="0" w:space="0" w:color="auto"/>
            <w:left w:val="none" w:sz="0" w:space="0" w:color="auto"/>
            <w:bottom w:val="none" w:sz="0" w:space="0" w:color="auto"/>
            <w:right w:val="none" w:sz="0" w:space="0" w:color="auto"/>
          </w:divBdr>
        </w:div>
        <w:div w:id="1595090710">
          <w:marLeft w:val="640"/>
          <w:marRight w:val="0"/>
          <w:marTop w:val="0"/>
          <w:marBottom w:val="0"/>
          <w:divBdr>
            <w:top w:val="none" w:sz="0" w:space="0" w:color="auto"/>
            <w:left w:val="none" w:sz="0" w:space="0" w:color="auto"/>
            <w:bottom w:val="none" w:sz="0" w:space="0" w:color="auto"/>
            <w:right w:val="none" w:sz="0" w:space="0" w:color="auto"/>
          </w:divBdr>
        </w:div>
        <w:div w:id="1930307360">
          <w:marLeft w:val="640"/>
          <w:marRight w:val="0"/>
          <w:marTop w:val="0"/>
          <w:marBottom w:val="0"/>
          <w:divBdr>
            <w:top w:val="none" w:sz="0" w:space="0" w:color="auto"/>
            <w:left w:val="none" w:sz="0" w:space="0" w:color="auto"/>
            <w:bottom w:val="none" w:sz="0" w:space="0" w:color="auto"/>
            <w:right w:val="none" w:sz="0" w:space="0" w:color="auto"/>
          </w:divBdr>
        </w:div>
        <w:div w:id="900944286">
          <w:marLeft w:val="640"/>
          <w:marRight w:val="0"/>
          <w:marTop w:val="0"/>
          <w:marBottom w:val="0"/>
          <w:divBdr>
            <w:top w:val="none" w:sz="0" w:space="0" w:color="auto"/>
            <w:left w:val="none" w:sz="0" w:space="0" w:color="auto"/>
            <w:bottom w:val="none" w:sz="0" w:space="0" w:color="auto"/>
            <w:right w:val="none" w:sz="0" w:space="0" w:color="auto"/>
          </w:divBdr>
        </w:div>
        <w:div w:id="985084938">
          <w:marLeft w:val="640"/>
          <w:marRight w:val="0"/>
          <w:marTop w:val="0"/>
          <w:marBottom w:val="0"/>
          <w:divBdr>
            <w:top w:val="none" w:sz="0" w:space="0" w:color="auto"/>
            <w:left w:val="none" w:sz="0" w:space="0" w:color="auto"/>
            <w:bottom w:val="none" w:sz="0" w:space="0" w:color="auto"/>
            <w:right w:val="none" w:sz="0" w:space="0" w:color="auto"/>
          </w:divBdr>
        </w:div>
        <w:div w:id="823623069">
          <w:marLeft w:val="640"/>
          <w:marRight w:val="0"/>
          <w:marTop w:val="0"/>
          <w:marBottom w:val="0"/>
          <w:divBdr>
            <w:top w:val="none" w:sz="0" w:space="0" w:color="auto"/>
            <w:left w:val="none" w:sz="0" w:space="0" w:color="auto"/>
            <w:bottom w:val="none" w:sz="0" w:space="0" w:color="auto"/>
            <w:right w:val="none" w:sz="0" w:space="0" w:color="auto"/>
          </w:divBdr>
        </w:div>
        <w:div w:id="70933977">
          <w:marLeft w:val="640"/>
          <w:marRight w:val="0"/>
          <w:marTop w:val="0"/>
          <w:marBottom w:val="0"/>
          <w:divBdr>
            <w:top w:val="none" w:sz="0" w:space="0" w:color="auto"/>
            <w:left w:val="none" w:sz="0" w:space="0" w:color="auto"/>
            <w:bottom w:val="none" w:sz="0" w:space="0" w:color="auto"/>
            <w:right w:val="none" w:sz="0" w:space="0" w:color="auto"/>
          </w:divBdr>
        </w:div>
        <w:div w:id="1744372424">
          <w:marLeft w:val="640"/>
          <w:marRight w:val="0"/>
          <w:marTop w:val="0"/>
          <w:marBottom w:val="0"/>
          <w:divBdr>
            <w:top w:val="none" w:sz="0" w:space="0" w:color="auto"/>
            <w:left w:val="none" w:sz="0" w:space="0" w:color="auto"/>
            <w:bottom w:val="none" w:sz="0" w:space="0" w:color="auto"/>
            <w:right w:val="none" w:sz="0" w:space="0" w:color="auto"/>
          </w:divBdr>
        </w:div>
        <w:div w:id="328532480">
          <w:marLeft w:val="640"/>
          <w:marRight w:val="0"/>
          <w:marTop w:val="0"/>
          <w:marBottom w:val="0"/>
          <w:divBdr>
            <w:top w:val="none" w:sz="0" w:space="0" w:color="auto"/>
            <w:left w:val="none" w:sz="0" w:space="0" w:color="auto"/>
            <w:bottom w:val="none" w:sz="0" w:space="0" w:color="auto"/>
            <w:right w:val="none" w:sz="0" w:space="0" w:color="auto"/>
          </w:divBdr>
        </w:div>
        <w:div w:id="837581480">
          <w:marLeft w:val="640"/>
          <w:marRight w:val="0"/>
          <w:marTop w:val="0"/>
          <w:marBottom w:val="0"/>
          <w:divBdr>
            <w:top w:val="none" w:sz="0" w:space="0" w:color="auto"/>
            <w:left w:val="none" w:sz="0" w:space="0" w:color="auto"/>
            <w:bottom w:val="none" w:sz="0" w:space="0" w:color="auto"/>
            <w:right w:val="none" w:sz="0" w:space="0" w:color="auto"/>
          </w:divBdr>
        </w:div>
        <w:div w:id="1422021066">
          <w:marLeft w:val="640"/>
          <w:marRight w:val="0"/>
          <w:marTop w:val="0"/>
          <w:marBottom w:val="0"/>
          <w:divBdr>
            <w:top w:val="none" w:sz="0" w:space="0" w:color="auto"/>
            <w:left w:val="none" w:sz="0" w:space="0" w:color="auto"/>
            <w:bottom w:val="none" w:sz="0" w:space="0" w:color="auto"/>
            <w:right w:val="none" w:sz="0" w:space="0" w:color="auto"/>
          </w:divBdr>
        </w:div>
        <w:div w:id="909463277">
          <w:marLeft w:val="640"/>
          <w:marRight w:val="0"/>
          <w:marTop w:val="0"/>
          <w:marBottom w:val="0"/>
          <w:divBdr>
            <w:top w:val="none" w:sz="0" w:space="0" w:color="auto"/>
            <w:left w:val="none" w:sz="0" w:space="0" w:color="auto"/>
            <w:bottom w:val="none" w:sz="0" w:space="0" w:color="auto"/>
            <w:right w:val="none" w:sz="0" w:space="0" w:color="auto"/>
          </w:divBdr>
        </w:div>
        <w:div w:id="1580747735">
          <w:marLeft w:val="640"/>
          <w:marRight w:val="0"/>
          <w:marTop w:val="0"/>
          <w:marBottom w:val="0"/>
          <w:divBdr>
            <w:top w:val="none" w:sz="0" w:space="0" w:color="auto"/>
            <w:left w:val="none" w:sz="0" w:space="0" w:color="auto"/>
            <w:bottom w:val="none" w:sz="0" w:space="0" w:color="auto"/>
            <w:right w:val="none" w:sz="0" w:space="0" w:color="auto"/>
          </w:divBdr>
        </w:div>
        <w:div w:id="1307398319">
          <w:marLeft w:val="640"/>
          <w:marRight w:val="0"/>
          <w:marTop w:val="0"/>
          <w:marBottom w:val="0"/>
          <w:divBdr>
            <w:top w:val="none" w:sz="0" w:space="0" w:color="auto"/>
            <w:left w:val="none" w:sz="0" w:space="0" w:color="auto"/>
            <w:bottom w:val="none" w:sz="0" w:space="0" w:color="auto"/>
            <w:right w:val="none" w:sz="0" w:space="0" w:color="auto"/>
          </w:divBdr>
        </w:div>
        <w:div w:id="293755437">
          <w:marLeft w:val="640"/>
          <w:marRight w:val="0"/>
          <w:marTop w:val="0"/>
          <w:marBottom w:val="0"/>
          <w:divBdr>
            <w:top w:val="none" w:sz="0" w:space="0" w:color="auto"/>
            <w:left w:val="none" w:sz="0" w:space="0" w:color="auto"/>
            <w:bottom w:val="none" w:sz="0" w:space="0" w:color="auto"/>
            <w:right w:val="none" w:sz="0" w:space="0" w:color="auto"/>
          </w:divBdr>
        </w:div>
        <w:div w:id="1018697350">
          <w:marLeft w:val="640"/>
          <w:marRight w:val="0"/>
          <w:marTop w:val="0"/>
          <w:marBottom w:val="0"/>
          <w:divBdr>
            <w:top w:val="none" w:sz="0" w:space="0" w:color="auto"/>
            <w:left w:val="none" w:sz="0" w:space="0" w:color="auto"/>
            <w:bottom w:val="none" w:sz="0" w:space="0" w:color="auto"/>
            <w:right w:val="none" w:sz="0" w:space="0" w:color="auto"/>
          </w:divBdr>
        </w:div>
        <w:div w:id="1543521764">
          <w:marLeft w:val="640"/>
          <w:marRight w:val="0"/>
          <w:marTop w:val="0"/>
          <w:marBottom w:val="0"/>
          <w:divBdr>
            <w:top w:val="none" w:sz="0" w:space="0" w:color="auto"/>
            <w:left w:val="none" w:sz="0" w:space="0" w:color="auto"/>
            <w:bottom w:val="none" w:sz="0" w:space="0" w:color="auto"/>
            <w:right w:val="none" w:sz="0" w:space="0" w:color="auto"/>
          </w:divBdr>
        </w:div>
        <w:div w:id="84618358">
          <w:marLeft w:val="640"/>
          <w:marRight w:val="0"/>
          <w:marTop w:val="0"/>
          <w:marBottom w:val="0"/>
          <w:divBdr>
            <w:top w:val="none" w:sz="0" w:space="0" w:color="auto"/>
            <w:left w:val="none" w:sz="0" w:space="0" w:color="auto"/>
            <w:bottom w:val="none" w:sz="0" w:space="0" w:color="auto"/>
            <w:right w:val="none" w:sz="0" w:space="0" w:color="auto"/>
          </w:divBdr>
        </w:div>
        <w:div w:id="1160581237">
          <w:marLeft w:val="640"/>
          <w:marRight w:val="0"/>
          <w:marTop w:val="0"/>
          <w:marBottom w:val="0"/>
          <w:divBdr>
            <w:top w:val="none" w:sz="0" w:space="0" w:color="auto"/>
            <w:left w:val="none" w:sz="0" w:space="0" w:color="auto"/>
            <w:bottom w:val="none" w:sz="0" w:space="0" w:color="auto"/>
            <w:right w:val="none" w:sz="0" w:space="0" w:color="auto"/>
          </w:divBdr>
        </w:div>
        <w:div w:id="971210573">
          <w:marLeft w:val="640"/>
          <w:marRight w:val="0"/>
          <w:marTop w:val="0"/>
          <w:marBottom w:val="0"/>
          <w:divBdr>
            <w:top w:val="none" w:sz="0" w:space="0" w:color="auto"/>
            <w:left w:val="none" w:sz="0" w:space="0" w:color="auto"/>
            <w:bottom w:val="none" w:sz="0" w:space="0" w:color="auto"/>
            <w:right w:val="none" w:sz="0" w:space="0" w:color="auto"/>
          </w:divBdr>
        </w:div>
        <w:div w:id="923297767">
          <w:marLeft w:val="640"/>
          <w:marRight w:val="0"/>
          <w:marTop w:val="0"/>
          <w:marBottom w:val="0"/>
          <w:divBdr>
            <w:top w:val="none" w:sz="0" w:space="0" w:color="auto"/>
            <w:left w:val="none" w:sz="0" w:space="0" w:color="auto"/>
            <w:bottom w:val="none" w:sz="0" w:space="0" w:color="auto"/>
            <w:right w:val="none" w:sz="0" w:space="0" w:color="auto"/>
          </w:divBdr>
        </w:div>
        <w:div w:id="675235034">
          <w:marLeft w:val="640"/>
          <w:marRight w:val="0"/>
          <w:marTop w:val="0"/>
          <w:marBottom w:val="0"/>
          <w:divBdr>
            <w:top w:val="none" w:sz="0" w:space="0" w:color="auto"/>
            <w:left w:val="none" w:sz="0" w:space="0" w:color="auto"/>
            <w:bottom w:val="none" w:sz="0" w:space="0" w:color="auto"/>
            <w:right w:val="none" w:sz="0" w:space="0" w:color="auto"/>
          </w:divBdr>
        </w:div>
        <w:div w:id="929236159">
          <w:marLeft w:val="640"/>
          <w:marRight w:val="0"/>
          <w:marTop w:val="0"/>
          <w:marBottom w:val="0"/>
          <w:divBdr>
            <w:top w:val="none" w:sz="0" w:space="0" w:color="auto"/>
            <w:left w:val="none" w:sz="0" w:space="0" w:color="auto"/>
            <w:bottom w:val="none" w:sz="0" w:space="0" w:color="auto"/>
            <w:right w:val="none" w:sz="0" w:space="0" w:color="auto"/>
          </w:divBdr>
        </w:div>
        <w:div w:id="2072192909">
          <w:marLeft w:val="640"/>
          <w:marRight w:val="0"/>
          <w:marTop w:val="0"/>
          <w:marBottom w:val="0"/>
          <w:divBdr>
            <w:top w:val="none" w:sz="0" w:space="0" w:color="auto"/>
            <w:left w:val="none" w:sz="0" w:space="0" w:color="auto"/>
            <w:bottom w:val="none" w:sz="0" w:space="0" w:color="auto"/>
            <w:right w:val="none" w:sz="0" w:space="0" w:color="auto"/>
          </w:divBdr>
        </w:div>
        <w:div w:id="1898470129">
          <w:marLeft w:val="640"/>
          <w:marRight w:val="0"/>
          <w:marTop w:val="0"/>
          <w:marBottom w:val="0"/>
          <w:divBdr>
            <w:top w:val="none" w:sz="0" w:space="0" w:color="auto"/>
            <w:left w:val="none" w:sz="0" w:space="0" w:color="auto"/>
            <w:bottom w:val="none" w:sz="0" w:space="0" w:color="auto"/>
            <w:right w:val="none" w:sz="0" w:space="0" w:color="auto"/>
          </w:divBdr>
        </w:div>
        <w:div w:id="1373773840">
          <w:marLeft w:val="640"/>
          <w:marRight w:val="0"/>
          <w:marTop w:val="0"/>
          <w:marBottom w:val="0"/>
          <w:divBdr>
            <w:top w:val="none" w:sz="0" w:space="0" w:color="auto"/>
            <w:left w:val="none" w:sz="0" w:space="0" w:color="auto"/>
            <w:bottom w:val="none" w:sz="0" w:space="0" w:color="auto"/>
            <w:right w:val="none" w:sz="0" w:space="0" w:color="auto"/>
          </w:divBdr>
        </w:div>
        <w:div w:id="606351129">
          <w:marLeft w:val="640"/>
          <w:marRight w:val="0"/>
          <w:marTop w:val="0"/>
          <w:marBottom w:val="0"/>
          <w:divBdr>
            <w:top w:val="none" w:sz="0" w:space="0" w:color="auto"/>
            <w:left w:val="none" w:sz="0" w:space="0" w:color="auto"/>
            <w:bottom w:val="none" w:sz="0" w:space="0" w:color="auto"/>
            <w:right w:val="none" w:sz="0" w:space="0" w:color="auto"/>
          </w:divBdr>
        </w:div>
        <w:div w:id="550003493">
          <w:marLeft w:val="640"/>
          <w:marRight w:val="0"/>
          <w:marTop w:val="0"/>
          <w:marBottom w:val="0"/>
          <w:divBdr>
            <w:top w:val="none" w:sz="0" w:space="0" w:color="auto"/>
            <w:left w:val="none" w:sz="0" w:space="0" w:color="auto"/>
            <w:bottom w:val="none" w:sz="0" w:space="0" w:color="auto"/>
            <w:right w:val="none" w:sz="0" w:space="0" w:color="auto"/>
          </w:divBdr>
        </w:div>
        <w:div w:id="1379664994">
          <w:marLeft w:val="640"/>
          <w:marRight w:val="0"/>
          <w:marTop w:val="0"/>
          <w:marBottom w:val="0"/>
          <w:divBdr>
            <w:top w:val="none" w:sz="0" w:space="0" w:color="auto"/>
            <w:left w:val="none" w:sz="0" w:space="0" w:color="auto"/>
            <w:bottom w:val="none" w:sz="0" w:space="0" w:color="auto"/>
            <w:right w:val="none" w:sz="0" w:space="0" w:color="auto"/>
          </w:divBdr>
        </w:div>
        <w:div w:id="757674105">
          <w:marLeft w:val="640"/>
          <w:marRight w:val="0"/>
          <w:marTop w:val="0"/>
          <w:marBottom w:val="0"/>
          <w:divBdr>
            <w:top w:val="none" w:sz="0" w:space="0" w:color="auto"/>
            <w:left w:val="none" w:sz="0" w:space="0" w:color="auto"/>
            <w:bottom w:val="none" w:sz="0" w:space="0" w:color="auto"/>
            <w:right w:val="none" w:sz="0" w:space="0" w:color="auto"/>
          </w:divBdr>
        </w:div>
        <w:div w:id="1512715475">
          <w:marLeft w:val="640"/>
          <w:marRight w:val="0"/>
          <w:marTop w:val="0"/>
          <w:marBottom w:val="0"/>
          <w:divBdr>
            <w:top w:val="none" w:sz="0" w:space="0" w:color="auto"/>
            <w:left w:val="none" w:sz="0" w:space="0" w:color="auto"/>
            <w:bottom w:val="none" w:sz="0" w:space="0" w:color="auto"/>
            <w:right w:val="none" w:sz="0" w:space="0" w:color="auto"/>
          </w:divBdr>
        </w:div>
        <w:div w:id="1493646324">
          <w:marLeft w:val="640"/>
          <w:marRight w:val="0"/>
          <w:marTop w:val="0"/>
          <w:marBottom w:val="0"/>
          <w:divBdr>
            <w:top w:val="none" w:sz="0" w:space="0" w:color="auto"/>
            <w:left w:val="none" w:sz="0" w:space="0" w:color="auto"/>
            <w:bottom w:val="none" w:sz="0" w:space="0" w:color="auto"/>
            <w:right w:val="none" w:sz="0" w:space="0" w:color="auto"/>
          </w:divBdr>
        </w:div>
        <w:div w:id="1900283739">
          <w:marLeft w:val="640"/>
          <w:marRight w:val="0"/>
          <w:marTop w:val="0"/>
          <w:marBottom w:val="0"/>
          <w:divBdr>
            <w:top w:val="none" w:sz="0" w:space="0" w:color="auto"/>
            <w:left w:val="none" w:sz="0" w:space="0" w:color="auto"/>
            <w:bottom w:val="none" w:sz="0" w:space="0" w:color="auto"/>
            <w:right w:val="none" w:sz="0" w:space="0" w:color="auto"/>
          </w:divBdr>
        </w:div>
        <w:div w:id="1424571496">
          <w:marLeft w:val="640"/>
          <w:marRight w:val="0"/>
          <w:marTop w:val="0"/>
          <w:marBottom w:val="0"/>
          <w:divBdr>
            <w:top w:val="none" w:sz="0" w:space="0" w:color="auto"/>
            <w:left w:val="none" w:sz="0" w:space="0" w:color="auto"/>
            <w:bottom w:val="none" w:sz="0" w:space="0" w:color="auto"/>
            <w:right w:val="none" w:sz="0" w:space="0" w:color="auto"/>
          </w:divBdr>
        </w:div>
        <w:div w:id="1879658200">
          <w:marLeft w:val="640"/>
          <w:marRight w:val="0"/>
          <w:marTop w:val="0"/>
          <w:marBottom w:val="0"/>
          <w:divBdr>
            <w:top w:val="none" w:sz="0" w:space="0" w:color="auto"/>
            <w:left w:val="none" w:sz="0" w:space="0" w:color="auto"/>
            <w:bottom w:val="none" w:sz="0" w:space="0" w:color="auto"/>
            <w:right w:val="none" w:sz="0" w:space="0" w:color="auto"/>
          </w:divBdr>
        </w:div>
        <w:div w:id="297299425">
          <w:marLeft w:val="640"/>
          <w:marRight w:val="0"/>
          <w:marTop w:val="0"/>
          <w:marBottom w:val="0"/>
          <w:divBdr>
            <w:top w:val="none" w:sz="0" w:space="0" w:color="auto"/>
            <w:left w:val="none" w:sz="0" w:space="0" w:color="auto"/>
            <w:bottom w:val="none" w:sz="0" w:space="0" w:color="auto"/>
            <w:right w:val="none" w:sz="0" w:space="0" w:color="auto"/>
          </w:divBdr>
        </w:div>
        <w:div w:id="954171177">
          <w:marLeft w:val="640"/>
          <w:marRight w:val="0"/>
          <w:marTop w:val="0"/>
          <w:marBottom w:val="0"/>
          <w:divBdr>
            <w:top w:val="none" w:sz="0" w:space="0" w:color="auto"/>
            <w:left w:val="none" w:sz="0" w:space="0" w:color="auto"/>
            <w:bottom w:val="none" w:sz="0" w:space="0" w:color="auto"/>
            <w:right w:val="none" w:sz="0" w:space="0" w:color="auto"/>
          </w:divBdr>
        </w:div>
        <w:div w:id="511147340">
          <w:marLeft w:val="640"/>
          <w:marRight w:val="0"/>
          <w:marTop w:val="0"/>
          <w:marBottom w:val="0"/>
          <w:divBdr>
            <w:top w:val="none" w:sz="0" w:space="0" w:color="auto"/>
            <w:left w:val="none" w:sz="0" w:space="0" w:color="auto"/>
            <w:bottom w:val="none" w:sz="0" w:space="0" w:color="auto"/>
            <w:right w:val="none" w:sz="0" w:space="0" w:color="auto"/>
          </w:divBdr>
        </w:div>
        <w:div w:id="2050101871">
          <w:marLeft w:val="640"/>
          <w:marRight w:val="0"/>
          <w:marTop w:val="0"/>
          <w:marBottom w:val="0"/>
          <w:divBdr>
            <w:top w:val="none" w:sz="0" w:space="0" w:color="auto"/>
            <w:left w:val="none" w:sz="0" w:space="0" w:color="auto"/>
            <w:bottom w:val="none" w:sz="0" w:space="0" w:color="auto"/>
            <w:right w:val="none" w:sz="0" w:space="0" w:color="auto"/>
          </w:divBdr>
        </w:div>
        <w:div w:id="1499035425">
          <w:marLeft w:val="640"/>
          <w:marRight w:val="0"/>
          <w:marTop w:val="0"/>
          <w:marBottom w:val="0"/>
          <w:divBdr>
            <w:top w:val="none" w:sz="0" w:space="0" w:color="auto"/>
            <w:left w:val="none" w:sz="0" w:space="0" w:color="auto"/>
            <w:bottom w:val="none" w:sz="0" w:space="0" w:color="auto"/>
            <w:right w:val="none" w:sz="0" w:space="0" w:color="auto"/>
          </w:divBdr>
        </w:div>
        <w:div w:id="1708487492">
          <w:marLeft w:val="640"/>
          <w:marRight w:val="0"/>
          <w:marTop w:val="0"/>
          <w:marBottom w:val="0"/>
          <w:divBdr>
            <w:top w:val="none" w:sz="0" w:space="0" w:color="auto"/>
            <w:left w:val="none" w:sz="0" w:space="0" w:color="auto"/>
            <w:bottom w:val="none" w:sz="0" w:space="0" w:color="auto"/>
            <w:right w:val="none" w:sz="0" w:space="0" w:color="auto"/>
          </w:divBdr>
        </w:div>
        <w:div w:id="462040604">
          <w:marLeft w:val="640"/>
          <w:marRight w:val="0"/>
          <w:marTop w:val="0"/>
          <w:marBottom w:val="0"/>
          <w:divBdr>
            <w:top w:val="none" w:sz="0" w:space="0" w:color="auto"/>
            <w:left w:val="none" w:sz="0" w:space="0" w:color="auto"/>
            <w:bottom w:val="none" w:sz="0" w:space="0" w:color="auto"/>
            <w:right w:val="none" w:sz="0" w:space="0" w:color="auto"/>
          </w:divBdr>
        </w:div>
        <w:div w:id="117725429">
          <w:marLeft w:val="640"/>
          <w:marRight w:val="0"/>
          <w:marTop w:val="0"/>
          <w:marBottom w:val="0"/>
          <w:divBdr>
            <w:top w:val="none" w:sz="0" w:space="0" w:color="auto"/>
            <w:left w:val="none" w:sz="0" w:space="0" w:color="auto"/>
            <w:bottom w:val="none" w:sz="0" w:space="0" w:color="auto"/>
            <w:right w:val="none" w:sz="0" w:space="0" w:color="auto"/>
          </w:divBdr>
        </w:div>
        <w:div w:id="975993052">
          <w:marLeft w:val="640"/>
          <w:marRight w:val="0"/>
          <w:marTop w:val="0"/>
          <w:marBottom w:val="0"/>
          <w:divBdr>
            <w:top w:val="none" w:sz="0" w:space="0" w:color="auto"/>
            <w:left w:val="none" w:sz="0" w:space="0" w:color="auto"/>
            <w:bottom w:val="none" w:sz="0" w:space="0" w:color="auto"/>
            <w:right w:val="none" w:sz="0" w:space="0" w:color="auto"/>
          </w:divBdr>
        </w:div>
        <w:div w:id="2090229545">
          <w:marLeft w:val="640"/>
          <w:marRight w:val="0"/>
          <w:marTop w:val="0"/>
          <w:marBottom w:val="0"/>
          <w:divBdr>
            <w:top w:val="none" w:sz="0" w:space="0" w:color="auto"/>
            <w:left w:val="none" w:sz="0" w:space="0" w:color="auto"/>
            <w:bottom w:val="none" w:sz="0" w:space="0" w:color="auto"/>
            <w:right w:val="none" w:sz="0" w:space="0" w:color="auto"/>
          </w:divBdr>
        </w:div>
        <w:div w:id="1219242767">
          <w:marLeft w:val="640"/>
          <w:marRight w:val="0"/>
          <w:marTop w:val="0"/>
          <w:marBottom w:val="0"/>
          <w:divBdr>
            <w:top w:val="none" w:sz="0" w:space="0" w:color="auto"/>
            <w:left w:val="none" w:sz="0" w:space="0" w:color="auto"/>
            <w:bottom w:val="none" w:sz="0" w:space="0" w:color="auto"/>
            <w:right w:val="none" w:sz="0" w:space="0" w:color="auto"/>
          </w:divBdr>
        </w:div>
        <w:div w:id="334696626">
          <w:marLeft w:val="640"/>
          <w:marRight w:val="0"/>
          <w:marTop w:val="0"/>
          <w:marBottom w:val="0"/>
          <w:divBdr>
            <w:top w:val="none" w:sz="0" w:space="0" w:color="auto"/>
            <w:left w:val="none" w:sz="0" w:space="0" w:color="auto"/>
            <w:bottom w:val="none" w:sz="0" w:space="0" w:color="auto"/>
            <w:right w:val="none" w:sz="0" w:space="0" w:color="auto"/>
          </w:divBdr>
        </w:div>
        <w:div w:id="1737707881">
          <w:marLeft w:val="640"/>
          <w:marRight w:val="0"/>
          <w:marTop w:val="0"/>
          <w:marBottom w:val="0"/>
          <w:divBdr>
            <w:top w:val="none" w:sz="0" w:space="0" w:color="auto"/>
            <w:left w:val="none" w:sz="0" w:space="0" w:color="auto"/>
            <w:bottom w:val="none" w:sz="0" w:space="0" w:color="auto"/>
            <w:right w:val="none" w:sz="0" w:space="0" w:color="auto"/>
          </w:divBdr>
        </w:div>
        <w:div w:id="720906956">
          <w:marLeft w:val="640"/>
          <w:marRight w:val="0"/>
          <w:marTop w:val="0"/>
          <w:marBottom w:val="0"/>
          <w:divBdr>
            <w:top w:val="none" w:sz="0" w:space="0" w:color="auto"/>
            <w:left w:val="none" w:sz="0" w:space="0" w:color="auto"/>
            <w:bottom w:val="none" w:sz="0" w:space="0" w:color="auto"/>
            <w:right w:val="none" w:sz="0" w:space="0" w:color="auto"/>
          </w:divBdr>
        </w:div>
        <w:div w:id="1464346799">
          <w:marLeft w:val="640"/>
          <w:marRight w:val="0"/>
          <w:marTop w:val="0"/>
          <w:marBottom w:val="0"/>
          <w:divBdr>
            <w:top w:val="none" w:sz="0" w:space="0" w:color="auto"/>
            <w:left w:val="none" w:sz="0" w:space="0" w:color="auto"/>
            <w:bottom w:val="none" w:sz="0" w:space="0" w:color="auto"/>
            <w:right w:val="none" w:sz="0" w:space="0" w:color="auto"/>
          </w:divBdr>
        </w:div>
        <w:div w:id="166677122">
          <w:marLeft w:val="640"/>
          <w:marRight w:val="0"/>
          <w:marTop w:val="0"/>
          <w:marBottom w:val="0"/>
          <w:divBdr>
            <w:top w:val="none" w:sz="0" w:space="0" w:color="auto"/>
            <w:left w:val="none" w:sz="0" w:space="0" w:color="auto"/>
            <w:bottom w:val="none" w:sz="0" w:space="0" w:color="auto"/>
            <w:right w:val="none" w:sz="0" w:space="0" w:color="auto"/>
          </w:divBdr>
        </w:div>
        <w:div w:id="1239629921">
          <w:marLeft w:val="640"/>
          <w:marRight w:val="0"/>
          <w:marTop w:val="0"/>
          <w:marBottom w:val="0"/>
          <w:divBdr>
            <w:top w:val="none" w:sz="0" w:space="0" w:color="auto"/>
            <w:left w:val="none" w:sz="0" w:space="0" w:color="auto"/>
            <w:bottom w:val="none" w:sz="0" w:space="0" w:color="auto"/>
            <w:right w:val="none" w:sz="0" w:space="0" w:color="auto"/>
          </w:divBdr>
        </w:div>
        <w:div w:id="803893910">
          <w:marLeft w:val="640"/>
          <w:marRight w:val="0"/>
          <w:marTop w:val="0"/>
          <w:marBottom w:val="0"/>
          <w:divBdr>
            <w:top w:val="none" w:sz="0" w:space="0" w:color="auto"/>
            <w:left w:val="none" w:sz="0" w:space="0" w:color="auto"/>
            <w:bottom w:val="none" w:sz="0" w:space="0" w:color="auto"/>
            <w:right w:val="none" w:sz="0" w:space="0" w:color="auto"/>
          </w:divBdr>
        </w:div>
        <w:div w:id="327680614">
          <w:marLeft w:val="640"/>
          <w:marRight w:val="0"/>
          <w:marTop w:val="0"/>
          <w:marBottom w:val="0"/>
          <w:divBdr>
            <w:top w:val="none" w:sz="0" w:space="0" w:color="auto"/>
            <w:left w:val="none" w:sz="0" w:space="0" w:color="auto"/>
            <w:bottom w:val="none" w:sz="0" w:space="0" w:color="auto"/>
            <w:right w:val="none" w:sz="0" w:space="0" w:color="auto"/>
          </w:divBdr>
        </w:div>
        <w:div w:id="1576477834">
          <w:marLeft w:val="640"/>
          <w:marRight w:val="0"/>
          <w:marTop w:val="0"/>
          <w:marBottom w:val="0"/>
          <w:divBdr>
            <w:top w:val="none" w:sz="0" w:space="0" w:color="auto"/>
            <w:left w:val="none" w:sz="0" w:space="0" w:color="auto"/>
            <w:bottom w:val="none" w:sz="0" w:space="0" w:color="auto"/>
            <w:right w:val="none" w:sz="0" w:space="0" w:color="auto"/>
          </w:divBdr>
        </w:div>
        <w:div w:id="525827631">
          <w:marLeft w:val="640"/>
          <w:marRight w:val="0"/>
          <w:marTop w:val="0"/>
          <w:marBottom w:val="0"/>
          <w:divBdr>
            <w:top w:val="none" w:sz="0" w:space="0" w:color="auto"/>
            <w:left w:val="none" w:sz="0" w:space="0" w:color="auto"/>
            <w:bottom w:val="none" w:sz="0" w:space="0" w:color="auto"/>
            <w:right w:val="none" w:sz="0" w:space="0" w:color="auto"/>
          </w:divBdr>
        </w:div>
        <w:div w:id="975642742">
          <w:marLeft w:val="640"/>
          <w:marRight w:val="0"/>
          <w:marTop w:val="0"/>
          <w:marBottom w:val="0"/>
          <w:divBdr>
            <w:top w:val="none" w:sz="0" w:space="0" w:color="auto"/>
            <w:left w:val="none" w:sz="0" w:space="0" w:color="auto"/>
            <w:bottom w:val="none" w:sz="0" w:space="0" w:color="auto"/>
            <w:right w:val="none" w:sz="0" w:space="0" w:color="auto"/>
          </w:divBdr>
        </w:div>
        <w:div w:id="1567570505">
          <w:marLeft w:val="640"/>
          <w:marRight w:val="0"/>
          <w:marTop w:val="0"/>
          <w:marBottom w:val="0"/>
          <w:divBdr>
            <w:top w:val="none" w:sz="0" w:space="0" w:color="auto"/>
            <w:left w:val="none" w:sz="0" w:space="0" w:color="auto"/>
            <w:bottom w:val="none" w:sz="0" w:space="0" w:color="auto"/>
            <w:right w:val="none" w:sz="0" w:space="0" w:color="auto"/>
          </w:divBdr>
        </w:div>
        <w:div w:id="1527524779">
          <w:marLeft w:val="640"/>
          <w:marRight w:val="0"/>
          <w:marTop w:val="0"/>
          <w:marBottom w:val="0"/>
          <w:divBdr>
            <w:top w:val="none" w:sz="0" w:space="0" w:color="auto"/>
            <w:left w:val="none" w:sz="0" w:space="0" w:color="auto"/>
            <w:bottom w:val="none" w:sz="0" w:space="0" w:color="auto"/>
            <w:right w:val="none" w:sz="0" w:space="0" w:color="auto"/>
          </w:divBdr>
        </w:div>
        <w:div w:id="181208251">
          <w:marLeft w:val="640"/>
          <w:marRight w:val="0"/>
          <w:marTop w:val="0"/>
          <w:marBottom w:val="0"/>
          <w:divBdr>
            <w:top w:val="none" w:sz="0" w:space="0" w:color="auto"/>
            <w:left w:val="none" w:sz="0" w:space="0" w:color="auto"/>
            <w:bottom w:val="none" w:sz="0" w:space="0" w:color="auto"/>
            <w:right w:val="none" w:sz="0" w:space="0" w:color="auto"/>
          </w:divBdr>
        </w:div>
        <w:div w:id="1127162048">
          <w:marLeft w:val="640"/>
          <w:marRight w:val="0"/>
          <w:marTop w:val="0"/>
          <w:marBottom w:val="0"/>
          <w:divBdr>
            <w:top w:val="none" w:sz="0" w:space="0" w:color="auto"/>
            <w:left w:val="none" w:sz="0" w:space="0" w:color="auto"/>
            <w:bottom w:val="none" w:sz="0" w:space="0" w:color="auto"/>
            <w:right w:val="none" w:sz="0" w:space="0" w:color="auto"/>
          </w:divBdr>
        </w:div>
        <w:div w:id="989793609">
          <w:marLeft w:val="640"/>
          <w:marRight w:val="0"/>
          <w:marTop w:val="0"/>
          <w:marBottom w:val="0"/>
          <w:divBdr>
            <w:top w:val="none" w:sz="0" w:space="0" w:color="auto"/>
            <w:left w:val="none" w:sz="0" w:space="0" w:color="auto"/>
            <w:bottom w:val="none" w:sz="0" w:space="0" w:color="auto"/>
            <w:right w:val="none" w:sz="0" w:space="0" w:color="auto"/>
          </w:divBdr>
        </w:div>
        <w:div w:id="1156186310">
          <w:marLeft w:val="640"/>
          <w:marRight w:val="0"/>
          <w:marTop w:val="0"/>
          <w:marBottom w:val="0"/>
          <w:divBdr>
            <w:top w:val="none" w:sz="0" w:space="0" w:color="auto"/>
            <w:left w:val="none" w:sz="0" w:space="0" w:color="auto"/>
            <w:bottom w:val="none" w:sz="0" w:space="0" w:color="auto"/>
            <w:right w:val="none" w:sz="0" w:space="0" w:color="auto"/>
          </w:divBdr>
        </w:div>
        <w:div w:id="373189413">
          <w:marLeft w:val="640"/>
          <w:marRight w:val="0"/>
          <w:marTop w:val="0"/>
          <w:marBottom w:val="0"/>
          <w:divBdr>
            <w:top w:val="none" w:sz="0" w:space="0" w:color="auto"/>
            <w:left w:val="none" w:sz="0" w:space="0" w:color="auto"/>
            <w:bottom w:val="none" w:sz="0" w:space="0" w:color="auto"/>
            <w:right w:val="none" w:sz="0" w:space="0" w:color="auto"/>
          </w:divBdr>
        </w:div>
        <w:div w:id="98070654">
          <w:marLeft w:val="640"/>
          <w:marRight w:val="0"/>
          <w:marTop w:val="0"/>
          <w:marBottom w:val="0"/>
          <w:divBdr>
            <w:top w:val="none" w:sz="0" w:space="0" w:color="auto"/>
            <w:left w:val="none" w:sz="0" w:space="0" w:color="auto"/>
            <w:bottom w:val="none" w:sz="0" w:space="0" w:color="auto"/>
            <w:right w:val="none" w:sz="0" w:space="0" w:color="auto"/>
          </w:divBdr>
        </w:div>
        <w:div w:id="1180581175">
          <w:marLeft w:val="640"/>
          <w:marRight w:val="0"/>
          <w:marTop w:val="0"/>
          <w:marBottom w:val="0"/>
          <w:divBdr>
            <w:top w:val="none" w:sz="0" w:space="0" w:color="auto"/>
            <w:left w:val="none" w:sz="0" w:space="0" w:color="auto"/>
            <w:bottom w:val="none" w:sz="0" w:space="0" w:color="auto"/>
            <w:right w:val="none" w:sz="0" w:space="0" w:color="auto"/>
          </w:divBdr>
        </w:div>
        <w:div w:id="703946809">
          <w:marLeft w:val="640"/>
          <w:marRight w:val="0"/>
          <w:marTop w:val="0"/>
          <w:marBottom w:val="0"/>
          <w:divBdr>
            <w:top w:val="none" w:sz="0" w:space="0" w:color="auto"/>
            <w:left w:val="none" w:sz="0" w:space="0" w:color="auto"/>
            <w:bottom w:val="none" w:sz="0" w:space="0" w:color="auto"/>
            <w:right w:val="none" w:sz="0" w:space="0" w:color="auto"/>
          </w:divBdr>
        </w:div>
        <w:div w:id="1282493662">
          <w:marLeft w:val="640"/>
          <w:marRight w:val="0"/>
          <w:marTop w:val="0"/>
          <w:marBottom w:val="0"/>
          <w:divBdr>
            <w:top w:val="none" w:sz="0" w:space="0" w:color="auto"/>
            <w:left w:val="none" w:sz="0" w:space="0" w:color="auto"/>
            <w:bottom w:val="none" w:sz="0" w:space="0" w:color="auto"/>
            <w:right w:val="none" w:sz="0" w:space="0" w:color="auto"/>
          </w:divBdr>
        </w:div>
        <w:div w:id="1326397109">
          <w:marLeft w:val="640"/>
          <w:marRight w:val="0"/>
          <w:marTop w:val="0"/>
          <w:marBottom w:val="0"/>
          <w:divBdr>
            <w:top w:val="none" w:sz="0" w:space="0" w:color="auto"/>
            <w:left w:val="none" w:sz="0" w:space="0" w:color="auto"/>
            <w:bottom w:val="none" w:sz="0" w:space="0" w:color="auto"/>
            <w:right w:val="none" w:sz="0" w:space="0" w:color="auto"/>
          </w:divBdr>
        </w:div>
        <w:div w:id="1535844268">
          <w:marLeft w:val="640"/>
          <w:marRight w:val="0"/>
          <w:marTop w:val="0"/>
          <w:marBottom w:val="0"/>
          <w:divBdr>
            <w:top w:val="none" w:sz="0" w:space="0" w:color="auto"/>
            <w:left w:val="none" w:sz="0" w:space="0" w:color="auto"/>
            <w:bottom w:val="none" w:sz="0" w:space="0" w:color="auto"/>
            <w:right w:val="none" w:sz="0" w:space="0" w:color="auto"/>
          </w:divBdr>
        </w:div>
        <w:div w:id="1579362456">
          <w:marLeft w:val="640"/>
          <w:marRight w:val="0"/>
          <w:marTop w:val="0"/>
          <w:marBottom w:val="0"/>
          <w:divBdr>
            <w:top w:val="none" w:sz="0" w:space="0" w:color="auto"/>
            <w:left w:val="none" w:sz="0" w:space="0" w:color="auto"/>
            <w:bottom w:val="none" w:sz="0" w:space="0" w:color="auto"/>
            <w:right w:val="none" w:sz="0" w:space="0" w:color="auto"/>
          </w:divBdr>
        </w:div>
      </w:divsChild>
    </w:div>
    <w:div w:id="1332097144">
      <w:bodyDiv w:val="1"/>
      <w:marLeft w:val="0"/>
      <w:marRight w:val="0"/>
      <w:marTop w:val="0"/>
      <w:marBottom w:val="0"/>
      <w:divBdr>
        <w:top w:val="none" w:sz="0" w:space="0" w:color="auto"/>
        <w:left w:val="none" w:sz="0" w:space="0" w:color="auto"/>
        <w:bottom w:val="none" w:sz="0" w:space="0" w:color="auto"/>
        <w:right w:val="none" w:sz="0" w:space="0" w:color="auto"/>
      </w:divBdr>
      <w:divsChild>
        <w:div w:id="175078969">
          <w:marLeft w:val="640"/>
          <w:marRight w:val="0"/>
          <w:marTop w:val="0"/>
          <w:marBottom w:val="0"/>
          <w:divBdr>
            <w:top w:val="none" w:sz="0" w:space="0" w:color="auto"/>
            <w:left w:val="none" w:sz="0" w:space="0" w:color="auto"/>
            <w:bottom w:val="none" w:sz="0" w:space="0" w:color="auto"/>
            <w:right w:val="none" w:sz="0" w:space="0" w:color="auto"/>
          </w:divBdr>
        </w:div>
        <w:div w:id="569462849">
          <w:marLeft w:val="640"/>
          <w:marRight w:val="0"/>
          <w:marTop w:val="0"/>
          <w:marBottom w:val="0"/>
          <w:divBdr>
            <w:top w:val="none" w:sz="0" w:space="0" w:color="auto"/>
            <w:left w:val="none" w:sz="0" w:space="0" w:color="auto"/>
            <w:bottom w:val="none" w:sz="0" w:space="0" w:color="auto"/>
            <w:right w:val="none" w:sz="0" w:space="0" w:color="auto"/>
          </w:divBdr>
        </w:div>
        <w:div w:id="506015773">
          <w:marLeft w:val="640"/>
          <w:marRight w:val="0"/>
          <w:marTop w:val="0"/>
          <w:marBottom w:val="0"/>
          <w:divBdr>
            <w:top w:val="none" w:sz="0" w:space="0" w:color="auto"/>
            <w:left w:val="none" w:sz="0" w:space="0" w:color="auto"/>
            <w:bottom w:val="none" w:sz="0" w:space="0" w:color="auto"/>
            <w:right w:val="none" w:sz="0" w:space="0" w:color="auto"/>
          </w:divBdr>
        </w:div>
        <w:div w:id="872882732">
          <w:marLeft w:val="640"/>
          <w:marRight w:val="0"/>
          <w:marTop w:val="0"/>
          <w:marBottom w:val="0"/>
          <w:divBdr>
            <w:top w:val="none" w:sz="0" w:space="0" w:color="auto"/>
            <w:left w:val="none" w:sz="0" w:space="0" w:color="auto"/>
            <w:bottom w:val="none" w:sz="0" w:space="0" w:color="auto"/>
            <w:right w:val="none" w:sz="0" w:space="0" w:color="auto"/>
          </w:divBdr>
        </w:div>
        <w:div w:id="1490637910">
          <w:marLeft w:val="640"/>
          <w:marRight w:val="0"/>
          <w:marTop w:val="0"/>
          <w:marBottom w:val="0"/>
          <w:divBdr>
            <w:top w:val="none" w:sz="0" w:space="0" w:color="auto"/>
            <w:left w:val="none" w:sz="0" w:space="0" w:color="auto"/>
            <w:bottom w:val="none" w:sz="0" w:space="0" w:color="auto"/>
            <w:right w:val="none" w:sz="0" w:space="0" w:color="auto"/>
          </w:divBdr>
        </w:div>
        <w:div w:id="408503910">
          <w:marLeft w:val="640"/>
          <w:marRight w:val="0"/>
          <w:marTop w:val="0"/>
          <w:marBottom w:val="0"/>
          <w:divBdr>
            <w:top w:val="none" w:sz="0" w:space="0" w:color="auto"/>
            <w:left w:val="none" w:sz="0" w:space="0" w:color="auto"/>
            <w:bottom w:val="none" w:sz="0" w:space="0" w:color="auto"/>
            <w:right w:val="none" w:sz="0" w:space="0" w:color="auto"/>
          </w:divBdr>
        </w:div>
        <w:div w:id="1293246093">
          <w:marLeft w:val="640"/>
          <w:marRight w:val="0"/>
          <w:marTop w:val="0"/>
          <w:marBottom w:val="0"/>
          <w:divBdr>
            <w:top w:val="none" w:sz="0" w:space="0" w:color="auto"/>
            <w:left w:val="none" w:sz="0" w:space="0" w:color="auto"/>
            <w:bottom w:val="none" w:sz="0" w:space="0" w:color="auto"/>
            <w:right w:val="none" w:sz="0" w:space="0" w:color="auto"/>
          </w:divBdr>
        </w:div>
        <w:div w:id="1410271327">
          <w:marLeft w:val="640"/>
          <w:marRight w:val="0"/>
          <w:marTop w:val="0"/>
          <w:marBottom w:val="0"/>
          <w:divBdr>
            <w:top w:val="none" w:sz="0" w:space="0" w:color="auto"/>
            <w:left w:val="none" w:sz="0" w:space="0" w:color="auto"/>
            <w:bottom w:val="none" w:sz="0" w:space="0" w:color="auto"/>
            <w:right w:val="none" w:sz="0" w:space="0" w:color="auto"/>
          </w:divBdr>
        </w:div>
        <w:div w:id="368191051">
          <w:marLeft w:val="640"/>
          <w:marRight w:val="0"/>
          <w:marTop w:val="0"/>
          <w:marBottom w:val="0"/>
          <w:divBdr>
            <w:top w:val="none" w:sz="0" w:space="0" w:color="auto"/>
            <w:left w:val="none" w:sz="0" w:space="0" w:color="auto"/>
            <w:bottom w:val="none" w:sz="0" w:space="0" w:color="auto"/>
            <w:right w:val="none" w:sz="0" w:space="0" w:color="auto"/>
          </w:divBdr>
        </w:div>
        <w:div w:id="96491558">
          <w:marLeft w:val="640"/>
          <w:marRight w:val="0"/>
          <w:marTop w:val="0"/>
          <w:marBottom w:val="0"/>
          <w:divBdr>
            <w:top w:val="none" w:sz="0" w:space="0" w:color="auto"/>
            <w:left w:val="none" w:sz="0" w:space="0" w:color="auto"/>
            <w:bottom w:val="none" w:sz="0" w:space="0" w:color="auto"/>
            <w:right w:val="none" w:sz="0" w:space="0" w:color="auto"/>
          </w:divBdr>
        </w:div>
        <w:div w:id="2080863255">
          <w:marLeft w:val="640"/>
          <w:marRight w:val="0"/>
          <w:marTop w:val="0"/>
          <w:marBottom w:val="0"/>
          <w:divBdr>
            <w:top w:val="none" w:sz="0" w:space="0" w:color="auto"/>
            <w:left w:val="none" w:sz="0" w:space="0" w:color="auto"/>
            <w:bottom w:val="none" w:sz="0" w:space="0" w:color="auto"/>
            <w:right w:val="none" w:sz="0" w:space="0" w:color="auto"/>
          </w:divBdr>
        </w:div>
        <w:div w:id="548339925">
          <w:marLeft w:val="640"/>
          <w:marRight w:val="0"/>
          <w:marTop w:val="0"/>
          <w:marBottom w:val="0"/>
          <w:divBdr>
            <w:top w:val="none" w:sz="0" w:space="0" w:color="auto"/>
            <w:left w:val="none" w:sz="0" w:space="0" w:color="auto"/>
            <w:bottom w:val="none" w:sz="0" w:space="0" w:color="auto"/>
            <w:right w:val="none" w:sz="0" w:space="0" w:color="auto"/>
          </w:divBdr>
        </w:div>
        <w:div w:id="2062902064">
          <w:marLeft w:val="640"/>
          <w:marRight w:val="0"/>
          <w:marTop w:val="0"/>
          <w:marBottom w:val="0"/>
          <w:divBdr>
            <w:top w:val="none" w:sz="0" w:space="0" w:color="auto"/>
            <w:left w:val="none" w:sz="0" w:space="0" w:color="auto"/>
            <w:bottom w:val="none" w:sz="0" w:space="0" w:color="auto"/>
            <w:right w:val="none" w:sz="0" w:space="0" w:color="auto"/>
          </w:divBdr>
        </w:div>
        <w:div w:id="353531952">
          <w:marLeft w:val="640"/>
          <w:marRight w:val="0"/>
          <w:marTop w:val="0"/>
          <w:marBottom w:val="0"/>
          <w:divBdr>
            <w:top w:val="none" w:sz="0" w:space="0" w:color="auto"/>
            <w:left w:val="none" w:sz="0" w:space="0" w:color="auto"/>
            <w:bottom w:val="none" w:sz="0" w:space="0" w:color="auto"/>
            <w:right w:val="none" w:sz="0" w:space="0" w:color="auto"/>
          </w:divBdr>
        </w:div>
        <w:div w:id="1574270633">
          <w:marLeft w:val="640"/>
          <w:marRight w:val="0"/>
          <w:marTop w:val="0"/>
          <w:marBottom w:val="0"/>
          <w:divBdr>
            <w:top w:val="none" w:sz="0" w:space="0" w:color="auto"/>
            <w:left w:val="none" w:sz="0" w:space="0" w:color="auto"/>
            <w:bottom w:val="none" w:sz="0" w:space="0" w:color="auto"/>
            <w:right w:val="none" w:sz="0" w:space="0" w:color="auto"/>
          </w:divBdr>
        </w:div>
        <w:div w:id="1062214289">
          <w:marLeft w:val="640"/>
          <w:marRight w:val="0"/>
          <w:marTop w:val="0"/>
          <w:marBottom w:val="0"/>
          <w:divBdr>
            <w:top w:val="none" w:sz="0" w:space="0" w:color="auto"/>
            <w:left w:val="none" w:sz="0" w:space="0" w:color="auto"/>
            <w:bottom w:val="none" w:sz="0" w:space="0" w:color="auto"/>
            <w:right w:val="none" w:sz="0" w:space="0" w:color="auto"/>
          </w:divBdr>
        </w:div>
        <w:div w:id="836307672">
          <w:marLeft w:val="640"/>
          <w:marRight w:val="0"/>
          <w:marTop w:val="0"/>
          <w:marBottom w:val="0"/>
          <w:divBdr>
            <w:top w:val="none" w:sz="0" w:space="0" w:color="auto"/>
            <w:left w:val="none" w:sz="0" w:space="0" w:color="auto"/>
            <w:bottom w:val="none" w:sz="0" w:space="0" w:color="auto"/>
            <w:right w:val="none" w:sz="0" w:space="0" w:color="auto"/>
          </w:divBdr>
        </w:div>
        <w:div w:id="1808159816">
          <w:marLeft w:val="640"/>
          <w:marRight w:val="0"/>
          <w:marTop w:val="0"/>
          <w:marBottom w:val="0"/>
          <w:divBdr>
            <w:top w:val="none" w:sz="0" w:space="0" w:color="auto"/>
            <w:left w:val="none" w:sz="0" w:space="0" w:color="auto"/>
            <w:bottom w:val="none" w:sz="0" w:space="0" w:color="auto"/>
            <w:right w:val="none" w:sz="0" w:space="0" w:color="auto"/>
          </w:divBdr>
        </w:div>
        <w:div w:id="418139441">
          <w:marLeft w:val="640"/>
          <w:marRight w:val="0"/>
          <w:marTop w:val="0"/>
          <w:marBottom w:val="0"/>
          <w:divBdr>
            <w:top w:val="none" w:sz="0" w:space="0" w:color="auto"/>
            <w:left w:val="none" w:sz="0" w:space="0" w:color="auto"/>
            <w:bottom w:val="none" w:sz="0" w:space="0" w:color="auto"/>
            <w:right w:val="none" w:sz="0" w:space="0" w:color="auto"/>
          </w:divBdr>
        </w:div>
        <w:div w:id="2046907748">
          <w:marLeft w:val="640"/>
          <w:marRight w:val="0"/>
          <w:marTop w:val="0"/>
          <w:marBottom w:val="0"/>
          <w:divBdr>
            <w:top w:val="none" w:sz="0" w:space="0" w:color="auto"/>
            <w:left w:val="none" w:sz="0" w:space="0" w:color="auto"/>
            <w:bottom w:val="none" w:sz="0" w:space="0" w:color="auto"/>
            <w:right w:val="none" w:sz="0" w:space="0" w:color="auto"/>
          </w:divBdr>
        </w:div>
        <w:div w:id="380254050">
          <w:marLeft w:val="640"/>
          <w:marRight w:val="0"/>
          <w:marTop w:val="0"/>
          <w:marBottom w:val="0"/>
          <w:divBdr>
            <w:top w:val="none" w:sz="0" w:space="0" w:color="auto"/>
            <w:left w:val="none" w:sz="0" w:space="0" w:color="auto"/>
            <w:bottom w:val="none" w:sz="0" w:space="0" w:color="auto"/>
            <w:right w:val="none" w:sz="0" w:space="0" w:color="auto"/>
          </w:divBdr>
        </w:div>
        <w:div w:id="1937329158">
          <w:marLeft w:val="640"/>
          <w:marRight w:val="0"/>
          <w:marTop w:val="0"/>
          <w:marBottom w:val="0"/>
          <w:divBdr>
            <w:top w:val="none" w:sz="0" w:space="0" w:color="auto"/>
            <w:left w:val="none" w:sz="0" w:space="0" w:color="auto"/>
            <w:bottom w:val="none" w:sz="0" w:space="0" w:color="auto"/>
            <w:right w:val="none" w:sz="0" w:space="0" w:color="auto"/>
          </w:divBdr>
        </w:div>
        <w:div w:id="1497066082">
          <w:marLeft w:val="640"/>
          <w:marRight w:val="0"/>
          <w:marTop w:val="0"/>
          <w:marBottom w:val="0"/>
          <w:divBdr>
            <w:top w:val="none" w:sz="0" w:space="0" w:color="auto"/>
            <w:left w:val="none" w:sz="0" w:space="0" w:color="auto"/>
            <w:bottom w:val="none" w:sz="0" w:space="0" w:color="auto"/>
            <w:right w:val="none" w:sz="0" w:space="0" w:color="auto"/>
          </w:divBdr>
        </w:div>
        <w:div w:id="1210921342">
          <w:marLeft w:val="640"/>
          <w:marRight w:val="0"/>
          <w:marTop w:val="0"/>
          <w:marBottom w:val="0"/>
          <w:divBdr>
            <w:top w:val="none" w:sz="0" w:space="0" w:color="auto"/>
            <w:left w:val="none" w:sz="0" w:space="0" w:color="auto"/>
            <w:bottom w:val="none" w:sz="0" w:space="0" w:color="auto"/>
            <w:right w:val="none" w:sz="0" w:space="0" w:color="auto"/>
          </w:divBdr>
        </w:div>
        <w:div w:id="852381607">
          <w:marLeft w:val="640"/>
          <w:marRight w:val="0"/>
          <w:marTop w:val="0"/>
          <w:marBottom w:val="0"/>
          <w:divBdr>
            <w:top w:val="none" w:sz="0" w:space="0" w:color="auto"/>
            <w:left w:val="none" w:sz="0" w:space="0" w:color="auto"/>
            <w:bottom w:val="none" w:sz="0" w:space="0" w:color="auto"/>
            <w:right w:val="none" w:sz="0" w:space="0" w:color="auto"/>
          </w:divBdr>
        </w:div>
        <w:div w:id="1163660712">
          <w:marLeft w:val="640"/>
          <w:marRight w:val="0"/>
          <w:marTop w:val="0"/>
          <w:marBottom w:val="0"/>
          <w:divBdr>
            <w:top w:val="none" w:sz="0" w:space="0" w:color="auto"/>
            <w:left w:val="none" w:sz="0" w:space="0" w:color="auto"/>
            <w:bottom w:val="none" w:sz="0" w:space="0" w:color="auto"/>
            <w:right w:val="none" w:sz="0" w:space="0" w:color="auto"/>
          </w:divBdr>
        </w:div>
        <w:div w:id="1428387001">
          <w:marLeft w:val="640"/>
          <w:marRight w:val="0"/>
          <w:marTop w:val="0"/>
          <w:marBottom w:val="0"/>
          <w:divBdr>
            <w:top w:val="none" w:sz="0" w:space="0" w:color="auto"/>
            <w:left w:val="none" w:sz="0" w:space="0" w:color="auto"/>
            <w:bottom w:val="none" w:sz="0" w:space="0" w:color="auto"/>
            <w:right w:val="none" w:sz="0" w:space="0" w:color="auto"/>
          </w:divBdr>
        </w:div>
        <w:div w:id="1129737734">
          <w:marLeft w:val="640"/>
          <w:marRight w:val="0"/>
          <w:marTop w:val="0"/>
          <w:marBottom w:val="0"/>
          <w:divBdr>
            <w:top w:val="none" w:sz="0" w:space="0" w:color="auto"/>
            <w:left w:val="none" w:sz="0" w:space="0" w:color="auto"/>
            <w:bottom w:val="none" w:sz="0" w:space="0" w:color="auto"/>
            <w:right w:val="none" w:sz="0" w:space="0" w:color="auto"/>
          </w:divBdr>
        </w:div>
        <w:div w:id="869731666">
          <w:marLeft w:val="640"/>
          <w:marRight w:val="0"/>
          <w:marTop w:val="0"/>
          <w:marBottom w:val="0"/>
          <w:divBdr>
            <w:top w:val="none" w:sz="0" w:space="0" w:color="auto"/>
            <w:left w:val="none" w:sz="0" w:space="0" w:color="auto"/>
            <w:bottom w:val="none" w:sz="0" w:space="0" w:color="auto"/>
            <w:right w:val="none" w:sz="0" w:space="0" w:color="auto"/>
          </w:divBdr>
        </w:div>
        <w:div w:id="138154077">
          <w:marLeft w:val="640"/>
          <w:marRight w:val="0"/>
          <w:marTop w:val="0"/>
          <w:marBottom w:val="0"/>
          <w:divBdr>
            <w:top w:val="none" w:sz="0" w:space="0" w:color="auto"/>
            <w:left w:val="none" w:sz="0" w:space="0" w:color="auto"/>
            <w:bottom w:val="none" w:sz="0" w:space="0" w:color="auto"/>
            <w:right w:val="none" w:sz="0" w:space="0" w:color="auto"/>
          </w:divBdr>
        </w:div>
        <w:div w:id="1611013252">
          <w:marLeft w:val="640"/>
          <w:marRight w:val="0"/>
          <w:marTop w:val="0"/>
          <w:marBottom w:val="0"/>
          <w:divBdr>
            <w:top w:val="none" w:sz="0" w:space="0" w:color="auto"/>
            <w:left w:val="none" w:sz="0" w:space="0" w:color="auto"/>
            <w:bottom w:val="none" w:sz="0" w:space="0" w:color="auto"/>
            <w:right w:val="none" w:sz="0" w:space="0" w:color="auto"/>
          </w:divBdr>
        </w:div>
        <w:div w:id="1125275944">
          <w:marLeft w:val="640"/>
          <w:marRight w:val="0"/>
          <w:marTop w:val="0"/>
          <w:marBottom w:val="0"/>
          <w:divBdr>
            <w:top w:val="none" w:sz="0" w:space="0" w:color="auto"/>
            <w:left w:val="none" w:sz="0" w:space="0" w:color="auto"/>
            <w:bottom w:val="none" w:sz="0" w:space="0" w:color="auto"/>
            <w:right w:val="none" w:sz="0" w:space="0" w:color="auto"/>
          </w:divBdr>
        </w:div>
        <w:div w:id="379283293">
          <w:marLeft w:val="640"/>
          <w:marRight w:val="0"/>
          <w:marTop w:val="0"/>
          <w:marBottom w:val="0"/>
          <w:divBdr>
            <w:top w:val="none" w:sz="0" w:space="0" w:color="auto"/>
            <w:left w:val="none" w:sz="0" w:space="0" w:color="auto"/>
            <w:bottom w:val="none" w:sz="0" w:space="0" w:color="auto"/>
            <w:right w:val="none" w:sz="0" w:space="0" w:color="auto"/>
          </w:divBdr>
        </w:div>
        <w:div w:id="1160927297">
          <w:marLeft w:val="640"/>
          <w:marRight w:val="0"/>
          <w:marTop w:val="0"/>
          <w:marBottom w:val="0"/>
          <w:divBdr>
            <w:top w:val="none" w:sz="0" w:space="0" w:color="auto"/>
            <w:left w:val="none" w:sz="0" w:space="0" w:color="auto"/>
            <w:bottom w:val="none" w:sz="0" w:space="0" w:color="auto"/>
            <w:right w:val="none" w:sz="0" w:space="0" w:color="auto"/>
          </w:divBdr>
        </w:div>
        <w:div w:id="1438866843">
          <w:marLeft w:val="640"/>
          <w:marRight w:val="0"/>
          <w:marTop w:val="0"/>
          <w:marBottom w:val="0"/>
          <w:divBdr>
            <w:top w:val="none" w:sz="0" w:space="0" w:color="auto"/>
            <w:left w:val="none" w:sz="0" w:space="0" w:color="auto"/>
            <w:bottom w:val="none" w:sz="0" w:space="0" w:color="auto"/>
            <w:right w:val="none" w:sz="0" w:space="0" w:color="auto"/>
          </w:divBdr>
        </w:div>
        <w:div w:id="643001898">
          <w:marLeft w:val="640"/>
          <w:marRight w:val="0"/>
          <w:marTop w:val="0"/>
          <w:marBottom w:val="0"/>
          <w:divBdr>
            <w:top w:val="none" w:sz="0" w:space="0" w:color="auto"/>
            <w:left w:val="none" w:sz="0" w:space="0" w:color="auto"/>
            <w:bottom w:val="none" w:sz="0" w:space="0" w:color="auto"/>
            <w:right w:val="none" w:sz="0" w:space="0" w:color="auto"/>
          </w:divBdr>
        </w:div>
        <w:div w:id="197595044">
          <w:marLeft w:val="640"/>
          <w:marRight w:val="0"/>
          <w:marTop w:val="0"/>
          <w:marBottom w:val="0"/>
          <w:divBdr>
            <w:top w:val="none" w:sz="0" w:space="0" w:color="auto"/>
            <w:left w:val="none" w:sz="0" w:space="0" w:color="auto"/>
            <w:bottom w:val="none" w:sz="0" w:space="0" w:color="auto"/>
            <w:right w:val="none" w:sz="0" w:space="0" w:color="auto"/>
          </w:divBdr>
        </w:div>
        <w:div w:id="53895106">
          <w:marLeft w:val="640"/>
          <w:marRight w:val="0"/>
          <w:marTop w:val="0"/>
          <w:marBottom w:val="0"/>
          <w:divBdr>
            <w:top w:val="none" w:sz="0" w:space="0" w:color="auto"/>
            <w:left w:val="none" w:sz="0" w:space="0" w:color="auto"/>
            <w:bottom w:val="none" w:sz="0" w:space="0" w:color="auto"/>
            <w:right w:val="none" w:sz="0" w:space="0" w:color="auto"/>
          </w:divBdr>
        </w:div>
        <w:div w:id="380908838">
          <w:marLeft w:val="640"/>
          <w:marRight w:val="0"/>
          <w:marTop w:val="0"/>
          <w:marBottom w:val="0"/>
          <w:divBdr>
            <w:top w:val="none" w:sz="0" w:space="0" w:color="auto"/>
            <w:left w:val="none" w:sz="0" w:space="0" w:color="auto"/>
            <w:bottom w:val="none" w:sz="0" w:space="0" w:color="auto"/>
            <w:right w:val="none" w:sz="0" w:space="0" w:color="auto"/>
          </w:divBdr>
        </w:div>
        <w:div w:id="569847313">
          <w:marLeft w:val="640"/>
          <w:marRight w:val="0"/>
          <w:marTop w:val="0"/>
          <w:marBottom w:val="0"/>
          <w:divBdr>
            <w:top w:val="none" w:sz="0" w:space="0" w:color="auto"/>
            <w:left w:val="none" w:sz="0" w:space="0" w:color="auto"/>
            <w:bottom w:val="none" w:sz="0" w:space="0" w:color="auto"/>
            <w:right w:val="none" w:sz="0" w:space="0" w:color="auto"/>
          </w:divBdr>
        </w:div>
        <w:div w:id="963659525">
          <w:marLeft w:val="640"/>
          <w:marRight w:val="0"/>
          <w:marTop w:val="0"/>
          <w:marBottom w:val="0"/>
          <w:divBdr>
            <w:top w:val="none" w:sz="0" w:space="0" w:color="auto"/>
            <w:left w:val="none" w:sz="0" w:space="0" w:color="auto"/>
            <w:bottom w:val="none" w:sz="0" w:space="0" w:color="auto"/>
            <w:right w:val="none" w:sz="0" w:space="0" w:color="auto"/>
          </w:divBdr>
        </w:div>
        <w:div w:id="1462263497">
          <w:marLeft w:val="640"/>
          <w:marRight w:val="0"/>
          <w:marTop w:val="0"/>
          <w:marBottom w:val="0"/>
          <w:divBdr>
            <w:top w:val="none" w:sz="0" w:space="0" w:color="auto"/>
            <w:left w:val="none" w:sz="0" w:space="0" w:color="auto"/>
            <w:bottom w:val="none" w:sz="0" w:space="0" w:color="auto"/>
            <w:right w:val="none" w:sz="0" w:space="0" w:color="auto"/>
          </w:divBdr>
        </w:div>
        <w:div w:id="234438768">
          <w:marLeft w:val="640"/>
          <w:marRight w:val="0"/>
          <w:marTop w:val="0"/>
          <w:marBottom w:val="0"/>
          <w:divBdr>
            <w:top w:val="none" w:sz="0" w:space="0" w:color="auto"/>
            <w:left w:val="none" w:sz="0" w:space="0" w:color="auto"/>
            <w:bottom w:val="none" w:sz="0" w:space="0" w:color="auto"/>
            <w:right w:val="none" w:sz="0" w:space="0" w:color="auto"/>
          </w:divBdr>
        </w:div>
        <w:div w:id="119887846">
          <w:marLeft w:val="640"/>
          <w:marRight w:val="0"/>
          <w:marTop w:val="0"/>
          <w:marBottom w:val="0"/>
          <w:divBdr>
            <w:top w:val="none" w:sz="0" w:space="0" w:color="auto"/>
            <w:left w:val="none" w:sz="0" w:space="0" w:color="auto"/>
            <w:bottom w:val="none" w:sz="0" w:space="0" w:color="auto"/>
            <w:right w:val="none" w:sz="0" w:space="0" w:color="auto"/>
          </w:divBdr>
        </w:div>
        <w:div w:id="1727488687">
          <w:marLeft w:val="640"/>
          <w:marRight w:val="0"/>
          <w:marTop w:val="0"/>
          <w:marBottom w:val="0"/>
          <w:divBdr>
            <w:top w:val="none" w:sz="0" w:space="0" w:color="auto"/>
            <w:left w:val="none" w:sz="0" w:space="0" w:color="auto"/>
            <w:bottom w:val="none" w:sz="0" w:space="0" w:color="auto"/>
            <w:right w:val="none" w:sz="0" w:space="0" w:color="auto"/>
          </w:divBdr>
        </w:div>
        <w:div w:id="1569727613">
          <w:marLeft w:val="640"/>
          <w:marRight w:val="0"/>
          <w:marTop w:val="0"/>
          <w:marBottom w:val="0"/>
          <w:divBdr>
            <w:top w:val="none" w:sz="0" w:space="0" w:color="auto"/>
            <w:left w:val="none" w:sz="0" w:space="0" w:color="auto"/>
            <w:bottom w:val="none" w:sz="0" w:space="0" w:color="auto"/>
            <w:right w:val="none" w:sz="0" w:space="0" w:color="auto"/>
          </w:divBdr>
        </w:div>
        <w:div w:id="343479938">
          <w:marLeft w:val="640"/>
          <w:marRight w:val="0"/>
          <w:marTop w:val="0"/>
          <w:marBottom w:val="0"/>
          <w:divBdr>
            <w:top w:val="none" w:sz="0" w:space="0" w:color="auto"/>
            <w:left w:val="none" w:sz="0" w:space="0" w:color="auto"/>
            <w:bottom w:val="none" w:sz="0" w:space="0" w:color="auto"/>
            <w:right w:val="none" w:sz="0" w:space="0" w:color="auto"/>
          </w:divBdr>
        </w:div>
        <w:div w:id="966281304">
          <w:marLeft w:val="640"/>
          <w:marRight w:val="0"/>
          <w:marTop w:val="0"/>
          <w:marBottom w:val="0"/>
          <w:divBdr>
            <w:top w:val="none" w:sz="0" w:space="0" w:color="auto"/>
            <w:left w:val="none" w:sz="0" w:space="0" w:color="auto"/>
            <w:bottom w:val="none" w:sz="0" w:space="0" w:color="auto"/>
            <w:right w:val="none" w:sz="0" w:space="0" w:color="auto"/>
          </w:divBdr>
        </w:div>
        <w:div w:id="100614640">
          <w:marLeft w:val="640"/>
          <w:marRight w:val="0"/>
          <w:marTop w:val="0"/>
          <w:marBottom w:val="0"/>
          <w:divBdr>
            <w:top w:val="none" w:sz="0" w:space="0" w:color="auto"/>
            <w:left w:val="none" w:sz="0" w:space="0" w:color="auto"/>
            <w:bottom w:val="none" w:sz="0" w:space="0" w:color="auto"/>
            <w:right w:val="none" w:sz="0" w:space="0" w:color="auto"/>
          </w:divBdr>
        </w:div>
        <w:div w:id="139543305">
          <w:marLeft w:val="640"/>
          <w:marRight w:val="0"/>
          <w:marTop w:val="0"/>
          <w:marBottom w:val="0"/>
          <w:divBdr>
            <w:top w:val="none" w:sz="0" w:space="0" w:color="auto"/>
            <w:left w:val="none" w:sz="0" w:space="0" w:color="auto"/>
            <w:bottom w:val="none" w:sz="0" w:space="0" w:color="auto"/>
            <w:right w:val="none" w:sz="0" w:space="0" w:color="auto"/>
          </w:divBdr>
        </w:div>
        <w:div w:id="2028017984">
          <w:marLeft w:val="640"/>
          <w:marRight w:val="0"/>
          <w:marTop w:val="0"/>
          <w:marBottom w:val="0"/>
          <w:divBdr>
            <w:top w:val="none" w:sz="0" w:space="0" w:color="auto"/>
            <w:left w:val="none" w:sz="0" w:space="0" w:color="auto"/>
            <w:bottom w:val="none" w:sz="0" w:space="0" w:color="auto"/>
            <w:right w:val="none" w:sz="0" w:space="0" w:color="auto"/>
          </w:divBdr>
        </w:div>
        <w:div w:id="65231085">
          <w:marLeft w:val="640"/>
          <w:marRight w:val="0"/>
          <w:marTop w:val="0"/>
          <w:marBottom w:val="0"/>
          <w:divBdr>
            <w:top w:val="none" w:sz="0" w:space="0" w:color="auto"/>
            <w:left w:val="none" w:sz="0" w:space="0" w:color="auto"/>
            <w:bottom w:val="none" w:sz="0" w:space="0" w:color="auto"/>
            <w:right w:val="none" w:sz="0" w:space="0" w:color="auto"/>
          </w:divBdr>
        </w:div>
        <w:div w:id="1504665950">
          <w:marLeft w:val="640"/>
          <w:marRight w:val="0"/>
          <w:marTop w:val="0"/>
          <w:marBottom w:val="0"/>
          <w:divBdr>
            <w:top w:val="none" w:sz="0" w:space="0" w:color="auto"/>
            <w:left w:val="none" w:sz="0" w:space="0" w:color="auto"/>
            <w:bottom w:val="none" w:sz="0" w:space="0" w:color="auto"/>
            <w:right w:val="none" w:sz="0" w:space="0" w:color="auto"/>
          </w:divBdr>
        </w:div>
        <w:div w:id="1412585499">
          <w:marLeft w:val="640"/>
          <w:marRight w:val="0"/>
          <w:marTop w:val="0"/>
          <w:marBottom w:val="0"/>
          <w:divBdr>
            <w:top w:val="none" w:sz="0" w:space="0" w:color="auto"/>
            <w:left w:val="none" w:sz="0" w:space="0" w:color="auto"/>
            <w:bottom w:val="none" w:sz="0" w:space="0" w:color="auto"/>
            <w:right w:val="none" w:sz="0" w:space="0" w:color="auto"/>
          </w:divBdr>
        </w:div>
        <w:div w:id="697243863">
          <w:marLeft w:val="640"/>
          <w:marRight w:val="0"/>
          <w:marTop w:val="0"/>
          <w:marBottom w:val="0"/>
          <w:divBdr>
            <w:top w:val="none" w:sz="0" w:space="0" w:color="auto"/>
            <w:left w:val="none" w:sz="0" w:space="0" w:color="auto"/>
            <w:bottom w:val="none" w:sz="0" w:space="0" w:color="auto"/>
            <w:right w:val="none" w:sz="0" w:space="0" w:color="auto"/>
          </w:divBdr>
        </w:div>
        <w:div w:id="39062239">
          <w:marLeft w:val="640"/>
          <w:marRight w:val="0"/>
          <w:marTop w:val="0"/>
          <w:marBottom w:val="0"/>
          <w:divBdr>
            <w:top w:val="none" w:sz="0" w:space="0" w:color="auto"/>
            <w:left w:val="none" w:sz="0" w:space="0" w:color="auto"/>
            <w:bottom w:val="none" w:sz="0" w:space="0" w:color="auto"/>
            <w:right w:val="none" w:sz="0" w:space="0" w:color="auto"/>
          </w:divBdr>
        </w:div>
        <w:div w:id="150758115">
          <w:marLeft w:val="640"/>
          <w:marRight w:val="0"/>
          <w:marTop w:val="0"/>
          <w:marBottom w:val="0"/>
          <w:divBdr>
            <w:top w:val="none" w:sz="0" w:space="0" w:color="auto"/>
            <w:left w:val="none" w:sz="0" w:space="0" w:color="auto"/>
            <w:bottom w:val="none" w:sz="0" w:space="0" w:color="auto"/>
            <w:right w:val="none" w:sz="0" w:space="0" w:color="auto"/>
          </w:divBdr>
        </w:div>
        <w:div w:id="121651706">
          <w:marLeft w:val="640"/>
          <w:marRight w:val="0"/>
          <w:marTop w:val="0"/>
          <w:marBottom w:val="0"/>
          <w:divBdr>
            <w:top w:val="none" w:sz="0" w:space="0" w:color="auto"/>
            <w:left w:val="none" w:sz="0" w:space="0" w:color="auto"/>
            <w:bottom w:val="none" w:sz="0" w:space="0" w:color="auto"/>
            <w:right w:val="none" w:sz="0" w:space="0" w:color="auto"/>
          </w:divBdr>
        </w:div>
        <w:div w:id="217985315">
          <w:marLeft w:val="640"/>
          <w:marRight w:val="0"/>
          <w:marTop w:val="0"/>
          <w:marBottom w:val="0"/>
          <w:divBdr>
            <w:top w:val="none" w:sz="0" w:space="0" w:color="auto"/>
            <w:left w:val="none" w:sz="0" w:space="0" w:color="auto"/>
            <w:bottom w:val="none" w:sz="0" w:space="0" w:color="auto"/>
            <w:right w:val="none" w:sz="0" w:space="0" w:color="auto"/>
          </w:divBdr>
        </w:div>
        <w:div w:id="1855652283">
          <w:marLeft w:val="640"/>
          <w:marRight w:val="0"/>
          <w:marTop w:val="0"/>
          <w:marBottom w:val="0"/>
          <w:divBdr>
            <w:top w:val="none" w:sz="0" w:space="0" w:color="auto"/>
            <w:left w:val="none" w:sz="0" w:space="0" w:color="auto"/>
            <w:bottom w:val="none" w:sz="0" w:space="0" w:color="auto"/>
            <w:right w:val="none" w:sz="0" w:space="0" w:color="auto"/>
          </w:divBdr>
        </w:div>
        <w:div w:id="1253129827">
          <w:marLeft w:val="640"/>
          <w:marRight w:val="0"/>
          <w:marTop w:val="0"/>
          <w:marBottom w:val="0"/>
          <w:divBdr>
            <w:top w:val="none" w:sz="0" w:space="0" w:color="auto"/>
            <w:left w:val="none" w:sz="0" w:space="0" w:color="auto"/>
            <w:bottom w:val="none" w:sz="0" w:space="0" w:color="auto"/>
            <w:right w:val="none" w:sz="0" w:space="0" w:color="auto"/>
          </w:divBdr>
        </w:div>
        <w:div w:id="1501509929">
          <w:marLeft w:val="640"/>
          <w:marRight w:val="0"/>
          <w:marTop w:val="0"/>
          <w:marBottom w:val="0"/>
          <w:divBdr>
            <w:top w:val="none" w:sz="0" w:space="0" w:color="auto"/>
            <w:left w:val="none" w:sz="0" w:space="0" w:color="auto"/>
            <w:bottom w:val="none" w:sz="0" w:space="0" w:color="auto"/>
            <w:right w:val="none" w:sz="0" w:space="0" w:color="auto"/>
          </w:divBdr>
        </w:div>
        <w:div w:id="1837576322">
          <w:marLeft w:val="640"/>
          <w:marRight w:val="0"/>
          <w:marTop w:val="0"/>
          <w:marBottom w:val="0"/>
          <w:divBdr>
            <w:top w:val="none" w:sz="0" w:space="0" w:color="auto"/>
            <w:left w:val="none" w:sz="0" w:space="0" w:color="auto"/>
            <w:bottom w:val="none" w:sz="0" w:space="0" w:color="auto"/>
            <w:right w:val="none" w:sz="0" w:space="0" w:color="auto"/>
          </w:divBdr>
        </w:div>
        <w:div w:id="1835610754">
          <w:marLeft w:val="640"/>
          <w:marRight w:val="0"/>
          <w:marTop w:val="0"/>
          <w:marBottom w:val="0"/>
          <w:divBdr>
            <w:top w:val="none" w:sz="0" w:space="0" w:color="auto"/>
            <w:left w:val="none" w:sz="0" w:space="0" w:color="auto"/>
            <w:bottom w:val="none" w:sz="0" w:space="0" w:color="auto"/>
            <w:right w:val="none" w:sz="0" w:space="0" w:color="auto"/>
          </w:divBdr>
        </w:div>
        <w:div w:id="2020084532">
          <w:marLeft w:val="640"/>
          <w:marRight w:val="0"/>
          <w:marTop w:val="0"/>
          <w:marBottom w:val="0"/>
          <w:divBdr>
            <w:top w:val="none" w:sz="0" w:space="0" w:color="auto"/>
            <w:left w:val="none" w:sz="0" w:space="0" w:color="auto"/>
            <w:bottom w:val="none" w:sz="0" w:space="0" w:color="auto"/>
            <w:right w:val="none" w:sz="0" w:space="0" w:color="auto"/>
          </w:divBdr>
        </w:div>
        <w:div w:id="1038895246">
          <w:marLeft w:val="640"/>
          <w:marRight w:val="0"/>
          <w:marTop w:val="0"/>
          <w:marBottom w:val="0"/>
          <w:divBdr>
            <w:top w:val="none" w:sz="0" w:space="0" w:color="auto"/>
            <w:left w:val="none" w:sz="0" w:space="0" w:color="auto"/>
            <w:bottom w:val="none" w:sz="0" w:space="0" w:color="auto"/>
            <w:right w:val="none" w:sz="0" w:space="0" w:color="auto"/>
          </w:divBdr>
        </w:div>
        <w:div w:id="1268581771">
          <w:marLeft w:val="640"/>
          <w:marRight w:val="0"/>
          <w:marTop w:val="0"/>
          <w:marBottom w:val="0"/>
          <w:divBdr>
            <w:top w:val="none" w:sz="0" w:space="0" w:color="auto"/>
            <w:left w:val="none" w:sz="0" w:space="0" w:color="auto"/>
            <w:bottom w:val="none" w:sz="0" w:space="0" w:color="auto"/>
            <w:right w:val="none" w:sz="0" w:space="0" w:color="auto"/>
          </w:divBdr>
        </w:div>
        <w:div w:id="1233464605">
          <w:marLeft w:val="640"/>
          <w:marRight w:val="0"/>
          <w:marTop w:val="0"/>
          <w:marBottom w:val="0"/>
          <w:divBdr>
            <w:top w:val="none" w:sz="0" w:space="0" w:color="auto"/>
            <w:left w:val="none" w:sz="0" w:space="0" w:color="auto"/>
            <w:bottom w:val="none" w:sz="0" w:space="0" w:color="auto"/>
            <w:right w:val="none" w:sz="0" w:space="0" w:color="auto"/>
          </w:divBdr>
        </w:div>
        <w:div w:id="1328902752">
          <w:marLeft w:val="640"/>
          <w:marRight w:val="0"/>
          <w:marTop w:val="0"/>
          <w:marBottom w:val="0"/>
          <w:divBdr>
            <w:top w:val="none" w:sz="0" w:space="0" w:color="auto"/>
            <w:left w:val="none" w:sz="0" w:space="0" w:color="auto"/>
            <w:bottom w:val="none" w:sz="0" w:space="0" w:color="auto"/>
            <w:right w:val="none" w:sz="0" w:space="0" w:color="auto"/>
          </w:divBdr>
        </w:div>
      </w:divsChild>
    </w:div>
    <w:div w:id="1401444446">
      <w:bodyDiv w:val="1"/>
      <w:marLeft w:val="0"/>
      <w:marRight w:val="0"/>
      <w:marTop w:val="0"/>
      <w:marBottom w:val="0"/>
      <w:divBdr>
        <w:top w:val="none" w:sz="0" w:space="0" w:color="auto"/>
        <w:left w:val="none" w:sz="0" w:space="0" w:color="auto"/>
        <w:bottom w:val="none" w:sz="0" w:space="0" w:color="auto"/>
        <w:right w:val="none" w:sz="0" w:space="0" w:color="auto"/>
      </w:divBdr>
    </w:div>
    <w:div w:id="1420634432">
      <w:bodyDiv w:val="1"/>
      <w:marLeft w:val="0"/>
      <w:marRight w:val="0"/>
      <w:marTop w:val="0"/>
      <w:marBottom w:val="0"/>
      <w:divBdr>
        <w:top w:val="none" w:sz="0" w:space="0" w:color="auto"/>
        <w:left w:val="none" w:sz="0" w:space="0" w:color="auto"/>
        <w:bottom w:val="none" w:sz="0" w:space="0" w:color="auto"/>
        <w:right w:val="none" w:sz="0" w:space="0" w:color="auto"/>
      </w:divBdr>
      <w:divsChild>
        <w:div w:id="1647316053">
          <w:marLeft w:val="640"/>
          <w:marRight w:val="0"/>
          <w:marTop w:val="0"/>
          <w:marBottom w:val="0"/>
          <w:divBdr>
            <w:top w:val="none" w:sz="0" w:space="0" w:color="auto"/>
            <w:left w:val="none" w:sz="0" w:space="0" w:color="auto"/>
            <w:bottom w:val="none" w:sz="0" w:space="0" w:color="auto"/>
            <w:right w:val="none" w:sz="0" w:space="0" w:color="auto"/>
          </w:divBdr>
        </w:div>
        <w:div w:id="532693592">
          <w:marLeft w:val="640"/>
          <w:marRight w:val="0"/>
          <w:marTop w:val="0"/>
          <w:marBottom w:val="0"/>
          <w:divBdr>
            <w:top w:val="none" w:sz="0" w:space="0" w:color="auto"/>
            <w:left w:val="none" w:sz="0" w:space="0" w:color="auto"/>
            <w:bottom w:val="none" w:sz="0" w:space="0" w:color="auto"/>
            <w:right w:val="none" w:sz="0" w:space="0" w:color="auto"/>
          </w:divBdr>
        </w:div>
        <w:div w:id="725182867">
          <w:marLeft w:val="640"/>
          <w:marRight w:val="0"/>
          <w:marTop w:val="0"/>
          <w:marBottom w:val="0"/>
          <w:divBdr>
            <w:top w:val="none" w:sz="0" w:space="0" w:color="auto"/>
            <w:left w:val="none" w:sz="0" w:space="0" w:color="auto"/>
            <w:bottom w:val="none" w:sz="0" w:space="0" w:color="auto"/>
            <w:right w:val="none" w:sz="0" w:space="0" w:color="auto"/>
          </w:divBdr>
        </w:div>
        <w:div w:id="1866669583">
          <w:marLeft w:val="640"/>
          <w:marRight w:val="0"/>
          <w:marTop w:val="0"/>
          <w:marBottom w:val="0"/>
          <w:divBdr>
            <w:top w:val="none" w:sz="0" w:space="0" w:color="auto"/>
            <w:left w:val="none" w:sz="0" w:space="0" w:color="auto"/>
            <w:bottom w:val="none" w:sz="0" w:space="0" w:color="auto"/>
            <w:right w:val="none" w:sz="0" w:space="0" w:color="auto"/>
          </w:divBdr>
        </w:div>
        <w:div w:id="1963027124">
          <w:marLeft w:val="640"/>
          <w:marRight w:val="0"/>
          <w:marTop w:val="0"/>
          <w:marBottom w:val="0"/>
          <w:divBdr>
            <w:top w:val="none" w:sz="0" w:space="0" w:color="auto"/>
            <w:left w:val="none" w:sz="0" w:space="0" w:color="auto"/>
            <w:bottom w:val="none" w:sz="0" w:space="0" w:color="auto"/>
            <w:right w:val="none" w:sz="0" w:space="0" w:color="auto"/>
          </w:divBdr>
        </w:div>
        <w:div w:id="1301232724">
          <w:marLeft w:val="640"/>
          <w:marRight w:val="0"/>
          <w:marTop w:val="0"/>
          <w:marBottom w:val="0"/>
          <w:divBdr>
            <w:top w:val="none" w:sz="0" w:space="0" w:color="auto"/>
            <w:left w:val="none" w:sz="0" w:space="0" w:color="auto"/>
            <w:bottom w:val="none" w:sz="0" w:space="0" w:color="auto"/>
            <w:right w:val="none" w:sz="0" w:space="0" w:color="auto"/>
          </w:divBdr>
        </w:div>
        <w:div w:id="833688603">
          <w:marLeft w:val="640"/>
          <w:marRight w:val="0"/>
          <w:marTop w:val="0"/>
          <w:marBottom w:val="0"/>
          <w:divBdr>
            <w:top w:val="none" w:sz="0" w:space="0" w:color="auto"/>
            <w:left w:val="none" w:sz="0" w:space="0" w:color="auto"/>
            <w:bottom w:val="none" w:sz="0" w:space="0" w:color="auto"/>
            <w:right w:val="none" w:sz="0" w:space="0" w:color="auto"/>
          </w:divBdr>
        </w:div>
        <w:div w:id="1281911292">
          <w:marLeft w:val="640"/>
          <w:marRight w:val="0"/>
          <w:marTop w:val="0"/>
          <w:marBottom w:val="0"/>
          <w:divBdr>
            <w:top w:val="none" w:sz="0" w:space="0" w:color="auto"/>
            <w:left w:val="none" w:sz="0" w:space="0" w:color="auto"/>
            <w:bottom w:val="none" w:sz="0" w:space="0" w:color="auto"/>
            <w:right w:val="none" w:sz="0" w:space="0" w:color="auto"/>
          </w:divBdr>
        </w:div>
        <w:div w:id="681082529">
          <w:marLeft w:val="640"/>
          <w:marRight w:val="0"/>
          <w:marTop w:val="0"/>
          <w:marBottom w:val="0"/>
          <w:divBdr>
            <w:top w:val="none" w:sz="0" w:space="0" w:color="auto"/>
            <w:left w:val="none" w:sz="0" w:space="0" w:color="auto"/>
            <w:bottom w:val="none" w:sz="0" w:space="0" w:color="auto"/>
            <w:right w:val="none" w:sz="0" w:space="0" w:color="auto"/>
          </w:divBdr>
        </w:div>
        <w:div w:id="1938713437">
          <w:marLeft w:val="640"/>
          <w:marRight w:val="0"/>
          <w:marTop w:val="0"/>
          <w:marBottom w:val="0"/>
          <w:divBdr>
            <w:top w:val="none" w:sz="0" w:space="0" w:color="auto"/>
            <w:left w:val="none" w:sz="0" w:space="0" w:color="auto"/>
            <w:bottom w:val="none" w:sz="0" w:space="0" w:color="auto"/>
            <w:right w:val="none" w:sz="0" w:space="0" w:color="auto"/>
          </w:divBdr>
        </w:div>
        <w:div w:id="1565796901">
          <w:marLeft w:val="640"/>
          <w:marRight w:val="0"/>
          <w:marTop w:val="0"/>
          <w:marBottom w:val="0"/>
          <w:divBdr>
            <w:top w:val="none" w:sz="0" w:space="0" w:color="auto"/>
            <w:left w:val="none" w:sz="0" w:space="0" w:color="auto"/>
            <w:bottom w:val="none" w:sz="0" w:space="0" w:color="auto"/>
            <w:right w:val="none" w:sz="0" w:space="0" w:color="auto"/>
          </w:divBdr>
        </w:div>
        <w:div w:id="235943631">
          <w:marLeft w:val="640"/>
          <w:marRight w:val="0"/>
          <w:marTop w:val="0"/>
          <w:marBottom w:val="0"/>
          <w:divBdr>
            <w:top w:val="none" w:sz="0" w:space="0" w:color="auto"/>
            <w:left w:val="none" w:sz="0" w:space="0" w:color="auto"/>
            <w:bottom w:val="none" w:sz="0" w:space="0" w:color="auto"/>
            <w:right w:val="none" w:sz="0" w:space="0" w:color="auto"/>
          </w:divBdr>
        </w:div>
        <w:div w:id="910383630">
          <w:marLeft w:val="640"/>
          <w:marRight w:val="0"/>
          <w:marTop w:val="0"/>
          <w:marBottom w:val="0"/>
          <w:divBdr>
            <w:top w:val="none" w:sz="0" w:space="0" w:color="auto"/>
            <w:left w:val="none" w:sz="0" w:space="0" w:color="auto"/>
            <w:bottom w:val="none" w:sz="0" w:space="0" w:color="auto"/>
            <w:right w:val="none" w:sz="0" w:space="0" w:color="auto"/>
          </w:divBdr>
        </w:div>
        <w:div w:id="1399865832">
          <w:marLeft w:val="640"/>
          <w:marRight w:val="0"/>
          <w:marTop w:val="0"/>
          <w:marBottom w:val="0"/>
          <w:divBdr>
            <w:top w:val="none" w:sz="0" w:space="0" w:color="auto"/>
            <w:left w:val="none" w:sz="0" w:space="0" w:color="auto"/>
            <w:bottom w:val="none" w:sz="0" w:space="0" w:color="auto"/>
            <w:right w:val="none" w:sz="0" w:space="0" w:color="auto"/>
          </w:divBdr>
        </w:div>
        <w:div w:id="1914969709">
          <w:marLeft w:val="640"/>
          <w:marRight w:val="0"/>
          <w:marTop w:val="0"/>
          <w:marBottom w:val="0"/>
          <w:divBdr>
            <w:top w:val="none" w:sz="0" w:space="0" w:color="auto"/>
            <w:left w:val="none" w:sz="0" w:space="0" w:color="auto"/>
            <w:bottom w:val="none" w:sz="0" w:space="0" w:color="auto"/>
            <w:right w:val="none" w:sz="0" w:space="0" w:color="auto"/>
          </w:divBdr>
        </w:div>
        <w:div w:id="761024106">
          <w:marLeft w:val="640"/>
          <w:marRight w:val="0"/>
          <w:marTop w:val="0"/>
          <w:marBottom w:val="0"/>
          <w:divBdr>
            <w:top w:val="none" w:sz="0" w:space="0" w:color="auto"/>
            <w:left w:val="none" w:sz="0" w:space="0" w:color="auto"/>
            <w:bottom w:val="none" w:sz="0" w:space="0" w:color="auto"/>
            <w:right w:val="none" w:sz="0" w:space="0" w:color="auto"/>
          </w:divBdr>
        </w:div>
        <w:div w:id="1975595169">
          <w:marLeft w:val="640"/>
          <w:marRight w:val="0"/>
          <w:marTop w:val="0"/>
          <w:marBottom w:val="0"/>
          <w:divBdr>
            <w:top w:val="none" w:sz="0" w:space="0" w:color="auto"/>
            <w:left w:val="none" w:sz="0" w:space="0" w:color="auto"/>
            <w:bottom w:val="none" w:sz="0" w:space="0" w:color="auto"/>
            <w:right w:val="none" w:sz="0" w:space="0" w:color="auto"/>
          </w:divBdr>
        </w:div>
        <w:div w:id="509217931">
          <w:marLeft w:val="640"/>
          <w:marRight w:val="0"/>
          <w:marTop w:val="0"/>
          <w:marBottom w:val="0"/>
          <w:divBdr>
            <w:top w:val="none" w:sz="0" w:space="0" w:color="auto"/>
            <w:left w:val="none" w:sz="0" w:space="0" w:color="auto"/>
            <w:bottom w:val="none" w:sz="0" w:space="0" w:color="auto"/>
            <w:right w:val="none" w:sz="0" w:space="0" w:color="auto"/>
          </w:divBdr>
        </w:div>
        <w:div w:id="202135921">
          <w:marLeft w:val="640"/>
          <w:marRight w:val="0"/>
          <w:marTop w:val="0"/>
          <w:marBottom w:val="0"/>
          <w:divBdr>
            <w:top w:val="none" w:sz="0" w:space="0" w:color="auto"/>
            <w:left w:val="none" w:sz="0" w:space="0" w:color="auto"/>
            <w:bottom w:val="none" w:sz="0" w:space="0" w:color="auto"/>
            <w:right w:val="none" w:sz="0" w:space="0" w:color="auto"/>
          </w:divBdr>
        </w:div>
        <w:div w:id="1068841119">
          <w:marLeft w:val="640"/>
          <w:marRight w:val="0"/>
          <w:marTop w:val="0"/>
          <w:marBottom w:val="0"/>
          <w:divBdr>
            <w:top w:val="none" w:sz="0" w:space="0" w:color="auto"/>
            <w:left w:val="none" w:sz="0" w:space="0" w:color="auto"/>
            <w:bottom w:val="none" w:sz="0" w:space="0" w:color="auto"/>
            <w:right w:val="none" w:sz="0" w:space="0" w:color="auto"/>
          </w:divBdr>
        </w:div>
        <w:div w:id="120196189">
          <w:marLeft w:val="640"/>
          <w:marRight w:val="0"/>
          <w:marTop w:val="0"/>
          <w:marBottom w:val="0"/>
          <w:divBdr>
            <w:top w:val="none" w:sz="0" w:space="0" w:color="auto"/>
            <w:left w:val="none" w:sz="0" w:space="0" w:color="auto"/>
            <w:bottom w:val="none" w:sz="0" w:space="0" w:color="auto"/>
            <w:right w:val="none" w:sz="0" w:space="0" w:color="auto"/>
          </w:divBdr>
        </w:div>
        <w:div w:id="372391635">
          <w:marLeft w:val="640"/>
          <w:marRight w:val="0"/>
          <w:marTop w:val="0"/>
          <w:marBottom w:val="0"/>
          <w:divBdr>
            <w:top w:val="none" w:sz="0" w:space="0" w:color="auto"/>
            <w:left w:val="none" w:sz="0" w:space="0" w:color="auto"/>
            <w:bottom w:val="none" w:sz="0" w:space="0" w:color="auto"/>
            <w:right w:val="none" w:sz="0" w:space="0" w:color="auto"/>
          </w:divBdr>
        </w:div>
        <w:div w:id="299187623">
          <w:marLeft w:val="640"/>
          <w:marRight w:val="0"/>
          <w:marTop w:val="0"/>
          <w:marBottom w:val="0"/>
          <w:divBdr>
            <w:top w:val="none" w:sz="0" w:space="0" w:color="auto"/>
            <w:left w:val="none" w:sz="0" w:space="0" w:color="auto"/>
            <w:bottom w:val="none" w:sz="0" w:space="0" w:color="auto"/>
            <w:right w:val="none" w:sz="0" w:space="0" w:color="auto"/>
          </w:divBdr>
        </w:div>
        <w:div w:id="1152865055">
          <w:marLeft w:val="640"/>
          <w:marRight w:val="0"/>
          <w:marTop w:val="0"/>
          <w:marBottom w:val="0"/>
          <w:divBdr>
            <w:top w:val="none" w:sz="0" w:space="0" w:color="auto"/>
            <w:left w:val="none" w:sz="0" w:space="0" w:color="auto"/>
            <w:bottom w:val="none" w:sz="0" w:space="0" w:color="auto"/>
            <w:right w:val="none" w:sz="0" w:space="0" w:color="auto"/>
          </w:divBdr>
        </w:div>
        <w:div w:id="1744832197">
          <w:marLeft w:val="640"/>
          <w:marRight w:val="0"/>
          <w:marTop w:val="0"/>
          <w:marBottom w:val="0"/>
          <w:divBdr>
            <w:top w:val="none" w:sz="0" w:space="0" w:color="auto"/>
            <w:left w:val="none" w:sz="0" w:space="0" w:color="auto"/>
            <w:bottom w:val="none" w:sz="0" w:space="0" w:color="auto"/>
            <w:right w:val="none" w:sz="0" w:space="0" w:color="auto"/>
          </w:divBdr>
        </w:div>
        <w:div w:id="149366014">
          <w:marLeft w:val="640"/>
          <w:marRight w:val="0"/>
          <w:marTop w:val="0"/>
          <w:marBottom w:val="0"/>
          <w:divBdr>
            <w:top w:val="none" w:sz="0" w:space="0" w:color="auto"/>
            <w:left w:val="none" w:sz="0" w:space="0" w:color="auto"/>
            <w:bottom w:val="none" w:sz="0" w:space="0" w:color="auto"/>
            <w:right w:val="none" w:sz="0" w:space="0" w:color="auto"/>
          </w:divBdr>
        </w:div>
        <w:div w:id="528035522">
          <w:marLeft w:val="640"/>
          <w:marRight w:val="0"/>
          <w:marTop w:val="0"/>
          <w:marBottom w:val="0"/>
          <w:divBdr>
            <w:top w:val="none" w:sz="0" w:space="0" w:color="auto"/>
            <w:left w:val="none" w:sz="0" w:space="0" w:color="auto"/>
            <w:bottom w:val="none" w:sz="0" w:space="0" w:color="auto"/>
            <w:right w:val="none" w:sz="0" w:space="0" w:color="auto"/>
          </w:divBdr>
        </w:div>
        <w:div w:id="600913005">
          <w:marLeft w:val="640"/>
          <w:marRight w:val="0"/>
          <w:marTop w:val="0"/>
          <w:marBottom w:val="0"/>
          <w:divBdr>
            <w:top w:val="none" w:sz="0" w:space="0" w:color="auto"/>
            <w:left w:val="none" w:sz="0" w:space="0" w:color="auto"/>
            <w:bottom w:val="none" w:sz="0" w:space="0" w:color="auto"/>
            <w:right w:val="none" w:sz="0" w:space="0" w:color="auto"/>
          </w:divBdr>
        </w:div>
        <w:div w:id="978412668">
          <w:marLeft w:val="640"/>
          <w:marRight w:val="0"/>
          <w:marTop w:val="0"/>
          <w:marBottom w:val="0"/>
          <w:divBdr>
            <w:top w:val="none" w:sz="0" w:space="0" w:color="auto"/>
            <w:left w:val="none" w:sz="0" w:space="0" w:color="auto"/>
            <w:bottom w:val="none" w:sz="0" w:space="0" w:color="auto"/>
            <w:right w:val="none" w:sz="0" w:space="0" w:color="auto"/>
          </w:divBdr>
        </w:div>
        <w:div w:id="1075516186">
          <w:marLeft w:val="640"/>
          <w:marRight w:val="0"/>
          <w:marTop w:val="0"/>
          <w:marBottom w:val="0"/>
          <w:divBdr>
            <w:top w:val="none" w:sz="0" w:space="0" w:color="auto"/>
            <w:left w:val="none" w:sz="0" w:space="0" w:color="auto"/>
            <w:bottom w:val="none" w:sz="0" w:space="0" w:color="auto"/>
            <w:right w:val="none" w:sz="0" w:space="0" w:color="auto"/>
          </w:divBdr>
        </w:div>
        <w:div w:id="785395604">
          <w:marLeft w:val="640"/>
          <w:marRight w:val="0"/>
          <w:marTop w:val="0"/>
          <w:marBottom w:val="0"/>
          <w:divBdr>
            <w:top w:val="none" w:sz="0" w:space="0" w:color="auto"/>
            <w:left w:val="none" w:sz="0" w:space="0" w:color="auto"/>
            <w:bottom w:val="none" w:sz="0" w:space="0" w:color="auto"/>
            <w:right w:val="none" w:sz="0" w:space="0" w:color="auto"/>
          </w:divBdr>
        </w:div>
        <w:div w:id="1006790089">
          <w:marLeft w:val="640"/>
          <w:marRight w:val="0"/>
          <w:marTop w:val="0"/>
          <w:marBottom w:val="0"/>
          <w:divBdr>
            <w:top w:val="none" w:sz="0" w:space="0" w:color="auto"/>
            <w:left w:val="none" w:sz="0" w:space="0" w:color="auto"/>
            <w:bottom w:val="none" w:sz="0" w:space="0" w:color="auto"/>
            <w:right w:val="none" w:sz="0" w:space="0" w:color="auto"/>
          </w:divBdr>
        </w:div>
        <w:div w:id="379788325">
          <w:marLeft w:val="640"/>
          <w:marRight w:val="0"/>
          <w:marTop w:val="0"/>
          <w:marBottom w:val="0"/>
          <w:divBdr>
            <w:top w:val="none" w:sz="0" w:space="0" w:color="auto"/>
            <w:left w:val="none" w:sz="0" w:space="0" w:color="auto"/>
            <w:bottom w:val="none" w:sz="0" w:space="0" w:color="auto"/>
            <w:right w:val="none" w:sz="0" w:space="0" w:color="auto"/>
          </w:divBdr>
        </w:div>
        <w:div w:id="1500997006">
          <w:marLeft w:val="640"/>
          <w:marRight w:val="0"/>
          <w:marTop w:val="0"/>
          <w:marBottom w:val="0"/>
          <w:divBdr>
            <w:top w:val="none" w:sz="0" w:space="0" w:color="auto"/>
            <w:left w:val="none" w:sz="0" w:space="0" w:color="auto"/>
            <w:bottom w:val="none" w:sz="0" w:space="0" w:color="auto"/>
            <w:right w:val="none" w:sz="0" w:space="0" w:color="auto"/>
          </w:divBdr>
        </w:div>
        <w:div w:id="1337228963">
          <w:marLeft w:val="640"/>
          <w:marRight w:val="0"/>
          <w:marTop w:val="0"/>
          <w:marBottom w:val="0"/>
          <w:divBdr>
            <w:top w:val="none" w:sz="0" w:space="0" w:color="auto"/>
            <w:left w:val="none" w:sz="0" w:space="0" w:color="auto"/>
            <w:bottom w:val="none" w:sz="0" w:space="0" w:color="auto"/>
            <w:right w:val="none" w:sz="0" w:space="0" w:color="auto"/>
          </w:divBdr>
        </w:div>
        <w:div w:id="189145404">
          <w:marLeft w:val="640"/>
          <w:marRight w:val="0"/>
          <w:marTop w:val="0"/>
          <w:marBottom w:val="0"/>
          <w:divBdr>
            <w:top w:val="none" w:sz="0" w:space="0" w:color="auto"/>
            <w:left w:val="none" w:sz="0" w:space="0" w:color="auto"/>
            <w:bottom w:val="none" w:sz="0" w:space="0" w:color="auto"/>
            <w:right w:val="none" w:sz="0" w:space="0" w:color="auto"/>
          </w:divBdr>
        </w:div>
        <w:div w:id="1092895361">
          <w:marLeft w:val="640"/>
          <w:marRight w:val="0"/>
          <w:marTop w:val="0"/>
          <w:marBottom w:val="0"/>
          <w:divBdr>
            <w:top w:val="none" w:sz="0" w:space="0" w:color="auto"/>
            <w:left w:val="none" w:sz="0" w:space="0" w:color="auto"/>
            <w:bottom w:val="none" w:sz="0" w:space="0" w:color="auto"/>
            <w:right w:val="none" w:sz="0" w:space="0" w:color="auto"/>
          </w:divBdr>
        </w:div>
        <w:div w:id="707530160">
          <w:marLeft w:val="640"/>
          <w:marRight w:val="0"/>
          <w:marTop w:val="0"/>
          <w:marBottom w:val="0"/>
          <w:divBdr>
            <w:top w:val="none" w:sz="0" w:space="0" w:color="auto"/>
            <w:left w:val="none" w:sz="0" w:space="0" w:color="auto"/>
            <w:bottom w:val="none" w:sz="0" w:space="0" w:color="auto"/>
            <w:right w:val="none" w:sz="0" w:space="0" w:color="auto"/>
          </w:divBdr>
        </w:div>
        <w:div w:id="494297941">
          <w:marLeft w:val="640"/>
          <w:marRight w:val="0"/>
          <w:marTop w:val="0"/>
          <w:marBottom w:val="0"/>
          <w:divBdr>
            <w:top w:val="none" w:sz="0" w:space="0" w:color="auto"/>
            <w:left w:val="none" w:sz="0" w:space="0" w:color="auto"/>
            <w:bottom w:val="none" w:sz="0" w:space="0" w:color="auto"/>
            <w:right w:val="none" w:sz="0" w:space="0" w:color="auto"/>
          </w:divBdr>
        </w:div>
        <w:div w:id="948203763">
          <w:marLeft w:val="640"/>
          <w:marRight w:val="0"/>
          <w:marTop w:val="0"/>
          <w:marBottom w:val="0"/>
          <w:divBdr>
            <w:top w:val="none" w:sz="0" w:space="0" w:color="auto"/>
            <w:left w:val="none" w:sz="0" w:space="0" w:color="auto"/>
            <w:bottom w:val="none" w:sz="0" w:space="0" w:color="auto"/>
            <w:right w:val="none" w:sz="0" w:space="0" w:color="auto"/>
          </w:divBdr>
        </w:div>
        <w:div w:id="1715348246">
          <w:marLeft w:val="640"/>
          <w:marRight w:val="0"/>
          <w:marTop w:val="0"/>
          <w:marBottom w:val="0"/>
          <w:divBdr>
            <w:top w:val="none" w:sz="0" w:space="0" w:color="auto"/>
            <w:left w:val="none" w:sz="0" w:space="0" w:color="auto"/>
            <w:bottom w:val="none" w:sz="0" w:space="0" w:color="auto"/>
            <w:right w:val="none" w:sz="0" w:space="0" w:color="auto"/>
          </w:divBdr>
        </w:div>
        <w:div w:id="1985889457">
          <w:marLeft w:val="640"/>
          <w:marRight w:val="0"/>
          <w:marTop w:val="0"/>
          <w:marBottom w:val="0"/>
          <w:divBdr>
            <w:top w:val="none" w:sz="0" w:space="0" w:color="auto"/>
            <w:left w:val="none" w:sz="0" w:space="0" w:color="auto"/>
            <w:bottom w:val="none" w:sz="0" w:space="0" w:color="auto"/>
            <w:right w:val="none" w:sz="0" w:space="0" w:color="auto"/>
          </w:divBdr>
        </w:div>
        <w:div w:id="1914126154">
          <w:marLeft w:val="640"/>
          <w:marRight w:val="0"/>
          <w:marTop w:val="0"/>
          <w:marBottom w:val="0"/>
          <w:divBdr>
            <w:top w:val="none" w:sz="0" w:space="0" w:color="auto"/>
            <w:left w:val="none" w:sz="0" w:space="0" w:color="auto"/>
            <w:bottom w:val="none" w:sz="0" w:space="0" w:color="auto"/>
            <w:right w:val="none" w:sz="0" w:space="0" w:color="auto"/>
          </w:divBdr>
        </w:div>
        <w:div w:id="1857769263">
          <w:marLeft w:val="640"/>
          <w:marRight w:val="0"/>
          <w:marTop w:val="0"/>
          <w:marBottom w:val="0"/>
          <w:divBdr>
            <w:top w:val="none" w:sz="0" w:space="0" w:color="auto"/>
            <w:left w:val="none" w:sz="0" w:space="0" w:color="auto"/>
            <w:bottom w:val="none" w:sz="0" w:space="0" w:color="auto"/>
            <w:right w:val="none" w:sz="0" w:space="0" w:color="auto"/>
          </w:divBdr>
        </w:div>
        <w:div w:id="1782450722">
          <w:marLeft w:val="640"/>
          <w:marRight w:val="0"/>
          <w:marTop w:val="0"/>
          <w:marBottom w:val="0"/>
          <w:divBdr>
            <w:top w:val="none" w:sz="0" w:space="0" w:color="auto"/>
            <w:left w:val="none" w:sz="0" w:space="0" w:color="auto"/>
            <w:bottom w:val="none" w:sz="0" w:space="0" w:color="auto"/>
            <w:right w:val="none" w:sz="0" w:space="0" w:color="auto"/>
          </w:divBdr>
        </w:div>
        <w:div w:id="240146294">
          <w:marLeft w:val="640"/>
          <w:marRight w:val="0"/>
          <w:marTop w:val="0"/>
          <w:marBottom w:val="0"/>
          <w:divBdr>
            <w:top w:val="none" w:sz="0" w:space="0" w:color="auto"/>
            <w:left w:val="none" w:sz="0" w:space="0" w:color="auto"/>
            <w:bottom w:val="none" w:sz="0" w:space="0" w:color="auto"/>
            <w:right w:val="none" w:sz="0" w:space="0" w:color="auto"/>
          </w:divBdr>
        </w:div>
        <w:div w:id="916327688">
          <w:marLeft w:val="640"/>
          <w:marRight w:val="0"/>
          <w:marTop w:val="0"/>
          <w:marBottom w:val="0"/>
          <w:divBdr>
            <w:top w:val="none" w:sz="0" w:space="0" w:color="auto"/>
            <w:left w:val="none" w:sz="0" w:space="0" w:color="auto"/>
            <w:bottom w:val="none" w:sz="0" w:space="0" w:color="auto"/>
            <w:right w:val="none" w:sz="0" w:space="0" w:color="auto"/>
          </w:divBdr>
        </w:div>
        <w:div w:id="1746947884">
          <w:marLeft w:val="640"/>
          <w:marRight w:val="0"/>
          <w:marTop w:val="0"/>
          <w:marBottom w:val="0"/>
          <w:divBdr>
            <w:top w:val="none" w:sz="0" w:space="0" w:color="auto"/>
            <w:left w:val="none" w:sz="0" w:space="0" w:color="auto"/>
            <w:bottom w:val="none" w:sz="0" w:space="0" w:color="auto"/>
            <w:right w:val="none" w:sz="0" w:space="0" w:color="auto"/>
          </w:divBdr>
        </w:div>
        <w:div w:id="1330132093">
          <w:marLeft w:val="640"/>
          <w:marRight w:val="0"/>
          <w:marTop w:val="0"/>
          <w:marBottom w:val="0"/>
          <w:divBdr>
            <w:top w:val="none" w:sz="0" w:space="0" w:color="auto"/>
            <w:left w:val="none" w:sz="0" w:space="0" w:color="auto"/>
            <w:bottom w:val="none" w:sz="0" w:space="0" w:color="auto"/>
            <w:right w:val="none" w:sz="0" w:space="0" w:color="auto"/>
          </w:divBdr>
        </w:div>
        <w:div w:id="1991639266">
          <w:marLeft w:val="640"/>
          <w:marRight w:val="0"/>
          <w:marTop w:val="0"/>
          <w:marBottom w:val="0"/>
          <w:divBdr>
            <w:top w:val="none" w:sz="0" w:space="0" w:color="auto"/>
            <w:left w:val="none" w:sz="0" w:space="0" w:color="auto"/>
            <w:bottom w:val="none" w:sz="0" w:space="0" w:color="auto"/>
            <w:right w:val="none" w:sz="0" w:space="0" w:color="auto"/>
          </w:divBdr>
        </w:div>
        <w:div w:id="452018423">
          <w:marLeft w:val="640"/>
          <w:marRight w:val="0"/>
          <w:marTop w:val="0"/>
          <w:marBottom w:val="0"/>
          <w:divBdr>
            <w:top w:val="none" w:sz="0" w:space="0" w:color="auto"/>
            <w:left w:val="none" w:sz="0" w:space="0" w:color="auto"/>
            <w:bottom w:val="none" w:sz="0" w:space="0" w:color="auto"/>
            <w:right w:val="none" w:sz="0" w:space="0" w:color="auto"/>
          </w:divBdr>
        </w:div>
        <w:div w:id="1583835423">
          <w:marLeft w:val="640"/>
          <w:marRight w:val="0"/>
          <w:marTop w:val="0"/>
          <w:marBottom w:val="0"/>
          <w:divBdr>
            <w:top w:val="none" w:sz="0" w:space="0" w:color="auto"/>
            <w:left w:val="none" w:sz="0" w:space="0" w:color="auto"/>
            <w:bottom w:val="none" w:sz="0" w:space="0" w:color="auto"/>
            <w:right w:val="none" w:sz="0" w:space="0" w:color="auto"/>
          </w:divBdr>
        </w:div>
        <w:div w:id="1748385501">
          <w:marLeft w:val="640"/>
          <w:marRight w:val="0"/>
          <w:marTop w:val="0"/>
          <w:marBottom w:val="0"/>
          <w:divBdr>
            <w:top w:val="none" w:sz="0" w:space="0" w:color="auto"/>
            <w:left w:val="none" w:sz="0" w:space="0" w:color="auto"/>
            <w:bottom w:val="none" w:sz="0" w:space="0" w:color="auto"/>
            <w:right w:val="none" w:sz="0" w:space="0" w:color="auto"/>
          </w:divBdr>
        </w:div>
        <w:div w:id="2032490524">
          <w:marLeft w:val="640"/>
          <w:marRight w:val="0"/>
          <w:marTop w:val="0"/>
          <w:marBottom w:val="0"/>
          <w:divBdr>
            <w:top w:val="none" w:sz="0" w:space="0" w:color="auto"/>
            <w:left w:val="none" w:sz="0" w:space="0" w:color="auto"/>
            <w:bottom w:val="none" w:sz="0" w:space="0" w:color="auto"/>
            <w:right w:val="none" w:sz="0" w:space="0" w:color="auto"/>
          </w:divBdr>
        </w:div>
        <w:div w:id="1658727614">
          <w:marLeft w:val="640"/>
          <w:marRight w:val="0"/>
          <w:marTop w:val="0"/>
          <w:marBottom w:val="0"/>
          <w:divBdr>
            <w:top w:val="none" w:sz="0" w:space="0" w:color="auto"/>
            <w:left w:val="none" w:sz="0" w:space="0" w:color="auto"/>
            <w:bottom w:val="none" w:sz="0" w:space="0" w:color="auto"/>
            <w:right w:val="none" w:sz="0" w:space="0" w:color="auto"/>
          </w:divBdr>
        </w:div>
        <w:div w:id="1730106406">
          <w:marLeft w:val="640"/>
          <w:marRight w:val="0"/>
          <w:marTop w:val="0"/>
          <w:marBottom w:val="0"/>
          <w:divBdr>
            <w:top w:val="none" w:sz="0" w:space="0" w:color="auto"/>
            <w:left w:val="none" w:sz="0" w:space="0" w:color="auto"/>
            <w:bottom w:val="none" w:sz="0" w:space="0" w:color="auto"/>
            <w:right w:val="none" w:sz="0" w:space="0" w:color="auto"/>
          </w:divBdr>
        </w:div>
        <w:div w:id="1204752481">
          <w:marLeft w:val="640"/>
          <w:marRight w:val="0"/>
          <w:marTop w:val="0"/>
          <w:marBottom w:val="0"/>
          <w:divBdr>
            <w:top w:val="none" w:sz="0" w:space="0" w:color="auto"/>
            <w:left w:val="none" w:sz="0" w:space="0" w:color="auto"/>
            <w:bottom w:val="none" w:sz="0" w:space="0" w:color="auto"/>
            <w:right w:val="none" w:sz="0" w:space="0" w:color="auto"/>
          </w:divBdr>
        </w:div>
        <w:div w:id="1716852266">
          <w:marLeft w:val="640"/>
          <w:marRight w:val="0"/>
          <w:marTop w:val="0"/>
          <w:marBottom w:val="0"/>
          <w:divBdr>
            <w:top w:val="none" w:sz="0" w:space="0" w:color="auto"/>
            <w:left w:val="none" w:sz="0" w:space="0" w:color="auto"/>
            <w:bottom w:val="none" w:sz="0" w:space="0" w:color="auto"/>
            <w:right w:val="none" w:sz="0" w:space="0" w:color="auto"/>
          </w:divBdr>
        </w:div>
        <w:div w:id="831409869">
          <w:marLeft w:val="640"/>
          <w:marRight w:val="0"/>
          <w:marTop w:val="0"/>
          <w:marBottom w:val="0"/>
          <w:divBdr>
            <w:top w:val="none" w:sz="0" w:space="0" w:color="auto"/>
            <w:left w:val="none" w:sz="0" w:space="0" w:color="auto"/>
            <w:bottom w:val="none" w:sz="0" w:space="0" w:color="auto"/>
            <w:right w:val="none" w:sz="0" w:space="0" w:color="auto"/>
          </w:divBdr>
        </w:div>
        <w:div w:id="2026861994">
          <w:marLeft w:val="640"/>
          <w:marRight w:val="0"/>
          <w:marTop w:val="0"/>
          <w:marBottom w:val="0"/>
          <w:divBdr>
            <w:top w:val="none" w:sz="0" w:space="0" w:color="auto"/>
            <w:left w:val="none" w:sz="0" w:space="0" w:color="auto"/>
            <w:bottom w:val="none" w:sz="0" w:space="0" w:color="auto"/>
            <w:right w:val="none" w:sz="0" w:space="0" w:color="auto"/>
          </w:divBdr>
        </w:div>
        <w:div w:id="1480196477">
          <w:marLeft w:val="640"/>
          <w:marRight w:val="0"/>
          <w:marTop w:val="0"/>
          <w:marBottom w:val="0"/>
          <w:divBdr>
            <w:top w:val="none" w:sz="0" w:space="0" w:color="auto"/>
            <w:left w:val="none" w:sz="0" w:space="0" w:color="auto"/>
            <w:bottom w:val="none" w:sz="0" w:space="0" w:color="auto"/>
            <w:right w:val="none" w:sz="0" w:space="0" w:color="auto"/>
          </w:divBdr>
        </w:div>
        <w:div w:id="491331434">
          <w:marLeft w:val="640"/>
          <w:marRight w:val="0"/>
          <w:marTop w:val="0"/>
          <w:marBottom w:val="0"/>
          <w:divBdr>
            <w:top w:val="none" w:sz="0" w:space="0" w:color="auto"/>
            <w:left w:val="none" w:sz="0" w:space="0" w:color="auto"/>
            <w:bottom w:val="none" w:sz="0" w:space="0" w:color="auto"/>
            <w:right w:val="none" w:sz="0" w:space="0" w:color="auto"/>
          </w:divBdr>
        </w:div>
        <w:div w:id="1566800812">
          <w:marLeft w:val="640"/>
          <w:marRight w:val="0"/>
          <w:marTop w:val="0"/>
          <w:marBottom w:val="0"/>
          <w:divBdr>
            <w:top w:val="none" w:sz="0" w:space="0" w:color="auto"/>
            <w:left w:val="none" w:sz="0" w:space="0" w:color="auto"/>
            <w:bottom w:val="none" w:sz="0" w:space="0" w:color="auto"/>
            <w:right w:val="none" w:sz="0" w:space="0" w:color="auto"/>
          </w:divBdr>
        </w:div>
        <w:div w:id="13314479">
          <w:marLeft w:val="640"/>
          <w:marRight w:val="0"/>
          <w:marTop w:val="0"/>
          <w:marBottom w:val="0"/>
          <w:divBdr>
            <w:top w:val="none" w:sz="0" w:space="0" w:color="auto"/>
            <w:left w:val="none" w:sz="0" w:space="0" w:color="auto"/>
            <w:bottom w:val="none" w:sz="0" w:space="0" w:color="auto"/>
            <w:right w:val="none" w:sz="0" w:space="0" w:color="auto"/>
          </w:divBdr>
        </w:div>
        <w:div w:id="1980721564">
          <w:marLeft w:val="640"/>
          <w:marRight w:val="0"/>
          <w:marTop w:val="0"/>
          <w:marBottom w:val="0"/>
          <w:divBdr>
            <w:top w:val="none" w:sz="0" w:space="0" w:color="auto"/>
            <w:left w:val="none" w:sz="0" w:space="0" w:color="auto"/>
            <w:bottom w:val="none" w:sz="0" w:space="0" w:color="auto"/>
            <w:right w:val="none" w:sz="0" w:space="0" w:color="auto"/>
          </w:divBdr>
        </w:div>
        <w:div w:id="1200124421">
          <w:marLeft w:val="640"/>
          <w:marRight w:val="0"/>
          <w:marTop w:val="0"/>
          <w:marBottom w:val="0"/>
          <w:divBdr>
            <w:top w:val="none" w:sz="0" w:space="0" w:color="auto"/>
            <w:left w:val="none" w:sz="0" w:space="0" w:color="auto"/>
            <w:bottom w:val="none" w:sz="0" w:space="0" w:color="auto"/>
            <w:right w:val="none" w:sz="0" w:space="0" w:color="auto"/>
          </w:divBdr>
        </w:div>
        <w:div w:id="120927969">
          <w:marLeft w:val="640"/>
          <w:marRight w:val="0"/>
          <w:marTop w:val="0"/>
          <w:marBottom w:val="0"/>
          <w:divBdr>
            <w:top w:val="none" w:sz="0" w:space="0" w:color="auto"/>
            <w:left w:val="none" w:sz="0" w:space="0" w:color="auto"/>
            <w:bottom w:val="none" w:sz="0" w:space="0" w:color="auto"/>
            <w:right w:val="none" w:sz="0" w:space="0" w:color="auto"/>
          </w:divBdr>
        </w:div>
        <w:div w:id="1349022380">
          <w:marLeft w:val="640"/>
          <w:marRight w:val="0"/>
          <w:marTop w:val="0"/>
          <w:marBottom w:val="0"/>
          <w:divBdr>
            <w:top w:val="none" w:sz="0" w:space="0" w:color="auto"/>
            <w:left w:val="none" w:sz="0" w:space="0" w:color="auto"/>
            <w:bottom w:val="none" w:sz="0" w:space="0" w:color="auto"/>
            <w:right w:val="none" w:sz="0" w:space="0" w:color="auto"/>
          </w:divBdr>
        </w:div>
        <w:div w:id="1119882409">
          <w:marLeft w:val="640"/>
          <w:marRight w:val="0"/>
          <w:marTop w:val="0"/>
          <w:marBottom w:val="0"/>
          <w:divBdr>
            <w:top w:val="none" w:sz="0" w:space="0" w:color="auto"/>
            <w:left w:val="none" w:sz="0" w:space="0" w:color="auto"/>
            <w:bottom w:val="none" w:sz="0" w:space="0" w:color="auto"/>
            <w:right w:val="none" w:sz="0" w:space="0" w:color="auto"/>
          </w:divBdr>
        </w:div>
        <w:div w:id="1139616673">
          <w:marLeft w:val="640"/>
          <w:marRight w:val="0"/>
          <w:marTop w:val="0"/>
          <w:marBottom w:val="0"/>
          <w:divBdr>
            <w:top w:val="none" w:sz="0" w:space="0" w:color="auto"/>
            <w:left w:val="none" w:sz="0" w:space="0" w:color="auto"/>
            <w:bottom w:val="none" w:sz="0" w:space="0" w:color="auto"/>
            <w:right w:val="none" w:sz="0" w:space="0" w:color="auto"/>
          </w:divBdr>
        </w:div>
        <w:div w:id="2118208539">
          <w:marLeft w:val="640"/>
          <w:marRight w:val="0"/>
          <w:marTop w:val="0"/>
          <w:marBottom w:val="0"/>
          <w:divBdr>
            <w:top w:val="none" w:sz="0" w:space="0" w:color="auto"/>
            <w:left w:val="none" w:sz="0" w:space="0" w:color="auto"/>
            <w:bottom w:val="none" w:sz="0" w:space="0" w:color="auto"/>
            <w:right w:val="none" w:sz="0" w:space="0" w:color="auto"/>
          </w:divBdr>
        </w:div>
        <w:div w:id="72315653">
          <w:marLeft w:val="640"/>
          <w:marRight w:val="0"/>
          <w:marTop w:val="0"/>
          <w:marBottom w:val="0"/>
          <w:divBdr>
            <w:top w:val="none" w:sz="0" w:space="0" w:color="auto"/>
            <w:left w:val="none" w:sz="0" w:space="0" w:color="auto"/>
            <w:bottom w:val="none" w:sz="0" w:space="0" w:color="auto"/>
            <w:right w:val="none" w:sz="0" w:space="0" w:color="auto"/>
          </w:divBdr>
        </w:div>
        <w:div w:id="549346181">
          <w:marLeft w:val="640"/>
          <w:marRight w:val="0"/>
          <w:marTop w:val="0"/>
          <w:marBottom w:val="0"/>
          <w:divBdr>
            <w:top w:val="none" w:sz="0" w:space="0" w:color="auto"/>
            <w:left w:val="none" w:sz="0" w:space="0" w:color="auto"/>
            <w:bottom w:val="none" w:sz="0" w:space="0" w:color="auto"/>
            <w:right w:val="none" w:sz="0" w:space="0" w:color="auto"/>
          </w:divBdr>
        </w:div>
        <w:div w:id="183597282">
          <w:marLeft w:val="640"/>
          <w:marRight w:val="0"/>
          <w:marTop w:val="0"/>
          <w:marBottom w:val="0"/>
          <w:divBdr>
            <w:top w:val="none" w:sz="0" w:space="0" w:color="auto"/>
            <w:left w:val="none" w:sz="0" w:space="0" w:color="auto"/>
            <w:bottom w:val="none" w:sz="0" w:space="0" w:color="auto"/>
            <w:right w:val="none" w:sz="0" w:space="0" w:color="auto"/>
          </w:divBdr>
        </w:div>
        <w:div w:id="804009824">
          <w:marLeft w:val="640"/>
          <w:marRight w:val="0"/>
          <w:marTop w:val="0"/>
          <w:marBottom w:val="0"/>
          <w:divBdr>
            <w:top w:val="none" w:sz="0" w:space="0" w:color="auto"/>
            <w:left w:val="none" w:sz="0" w:space="0" w:color="auto"/>
            <w:bottom w:val="none" w:sz="0" w:space="0" w:color="auto"/>
            <w:right w:val="none" w:sz="0" w:space="0" w:color="auto"/>
          </w:divBdr>
        </w:div>
        <w:div w:id="249853495">
          <w:marLeft w:val="640"/>
          <w:marRight w:val="0"/>
          <w:marTop w:val="0"/>
          <w:marBottom w:val="0"/>
          <w:divBdr>
            <w:top w:val="none" w:sz="0" w:space="0" w:color="auto"/>
            <w:left w:val="none" w:sz="0" w:space="0" w:color="auto"/>
            <w:bottom w:val="none" w:sz="0" w:space="0" w:color="auto"/>
            <w:right w:val="none" w:sz="0" w:space="0" w:color="auto"/>
          </w:divBdr>
        </w:div>
        <w:div w:id="787238779">
          <w:marLeft w:val="640"/>
          <w:marRight w:val="0"/>
          <w:marTop w:val="0"/>
          <w:marBottom w:val="0"/>
          <w:divBdr>
            <w:top w:val="none" w:sz="0" w:space="0" w:color="auto"/>
            <w:left w:val="none" w:sz="0" w:space="0" w:color="auto"/>
            <w:bottom w:val="none" w:sz="0" w:space="0" w:color="auto"/>
            <w:right w:val="none" w:sz="0" w:space="0" w:color="auto"/>
          </w:divBdr>
        </w:div>
        <w:div w:id="990790358">
          <w:marLeft w:val="640"/>
          <w:marRight w:val="0"/>
          <w:marTop w:val="0"/>
          <w:marBottom w:val="0"/>
          <w:divBdr>
            <w:top w:val="none" w:sz="0" w:space="0" w:color="auto"/>
            <w:left w:val="none" w:sz="0" w:space="0" w:color="auto"/>
            <w:bottom w:val="none" w:sz="0" w:space="0" w:color="auto"/>
            <w:right w:val="none" w:sz="0" w:space="0" w:color="auto"/>
          </w:divBdr>
        </w:div>
        <w:div w:id="948121867">
          <w:marLeft w:val="640"/>
          <w:marRight w:val="0"/>
          <w:marTop w:val="0"/>
          <w:marBottom w:val="0"/>
          <w:divBdr>
            <w:top w:val="none" w:sz="0" w:space="0" w:color="auto"/>
            <w:left w:val="none" w:sz="0" w:space="0" w:color="auto"/>
            <w:bottom w:val="none" w:sz="0" w:space="0" w:color="auto"/>
            <w:right w:val="none" w:sz="0" w:space="0" w:color="auto"/>
          </w:divBdr>
        </w:div>
      </w:divsChild>
    </w:div>
    <w:div w:id="1449158624">
      <w:bodyDiv w:val="1"/>
      <w:marLeft w:val="0"/>
      <w:marRight w:val="0"/>
      <w:marTop w:val="0"/>
      <w:marBottom w:val="0"/>
      <w:divBdr>
        <w:top w:val="none" w:sz="0" w:space="0" w:color="auto"/>
        <w:left w:val="none" w:sz="0" w:space="0" w:color="auto"/>
        <w:bottom w:val="none" w:sz="0" w:space="0" w:color="auto"/>
        <w:right w:val="none" w:sz="0" w:space="0" w:color="auto"/>
      </w:divBdr>
      <w:divsChild>
        <w:div w:id="1620723528">
          <w:marLeft w:val="640"/>
          <w:marRight w:val="0"/>
          <w:marTop w:val="0"/>
          <w:marBottom w:val="0"/>
          <w:divBdr>
            <w:top w:val="none" w:sz="0" w:space="0" w:color="auto"/>
            <w:left w:val="none" w:sz="0" w:space="0" w:color="auto"/>
            <w:bottom w:val="none" w:sz="0" w:space="0" w:color="auto"/>
            <w:right w:val="none" w:sz="0" w:space="0" w:color="auto"/>
          </w:divBdr>
        </w:div>
        <w:div w:id="1321540881">
          <w:marLeft w:val="640"/>
          <w:marRight w:val="0"/>
          <w:marTop w:val="0"/>
          <w:marBottom w:val="0"/>
          <w:divBdr>
            <w:top w:val="none" w:sz="0" w:space="0" w:color="auto"/>
            <w:left w:val="none" w:sz="0" w:space="0" w:color="auto"/>
            <w:bottom w:val="none" w:sz="0" w:space="0" w:color="auto"/>
            <w:right w:val="none" w:sz="0" w:space="0" w:color="auto"/>
          </w:divBdr>
        </w:div>
        <w:div w:id="238945843">
          <w:marLeft w:val="640"/>
          <w:marRight w:val="0"/>
          <w:marTop w:val="0"/>
          <w:marBottom w:val="0"/>
          <w:divBdr>
            <w:top w:val="none" w:sz="0" w:space="0" w:color="auto"/>
            <w:left w:val="none" w:sz="0" w:space="0" w:color="auto"/>
            <w:bottom w:val="none" w:sz="0" w:space="0" w:color="auto"/>
            <w:right w:val="none" w:sz="0" w:space="0" w:color="auto"/>
          </w:divBdr>
        </w:div>
        <w:div w:id="245770380">
          <w:marLeft w:val="640"/>
          <w:marRight w:val="0"/>
          <w:marTop w:val="0"/>
          <w:marBottom w:val="0"/>
          <w:divBdr>
            <w:top w:val="none" w:sz="0" w:space="0" w:color="auto"/>
            <w:left w:val="none" w:sz="0" w:space="0" w:color="auto"/>
            <w:bottom w:val="none" w:sz="0" w:space="0" w:color="auto"/>
            <w:right w:val="none" w:sz="0" w:space="0" w:color="auto"/>
          </w:divBdr>
        </w:div>
        <w:div w:id="206264301">
          <w:marLeft w:val="640"/>
          <w:marRight w:val="0"/>
          <w:marTop w:val="0"/>
          <w:marBottom w:val="0"/>
          <w:divBdr>
            <w:top w:val="none" w:sz="0" w:space="0" w:color="auto"/>
            <w:left w:val="none" w:sz="0" w:space="0" w:color="auto"/>
            <w:bottom w:val="none" w:sz="0" w:space="0" w:color="auto"/>
            <w:right w:val="none" w:sz="0" w:space="0" w:color="auto"/>
          </w:divBdr>
        </w:div>
        <w:div w:id="633826570">
          <w:marLeft w:val="640"/>
          <w:marRight w:val="0"/>
          <w:marTop w:val="0"/>
          <w:marBottom w:val="0"/>
          <w:divBdr>
            <w:top w:val="none" w:sz="0" w:space="0" w:color="auto"/>
            <w:left w:val="none" w:sz="0" w:space="0" w:color="auto"/>
            <w:bottom w:val="none" w:sz="0" w:space="0" w:color="auto"/>
            <w:right w:val="none" w:sz="0" w:space="0" w:color="auto"/>
          </w:divBdr>
        </w:div>
        <w:div w:id="631133342">
          <w:marLeft w:val="640"/>
          <w:marRight w:val="0"/>
          <w:marTop w:val="0"/>
          <w:marBottom w:val="0"/>
          <w:divBdr>
            <w:top w:val="none" w:sz="0" w:space="0" w:color="auto"/>
            <w:left w:val="none" w:sz="0" w:space="0" w:color="auto"/>
            <w:bottom w:val="none" w:sz="0" w:space="0" w:color="auto"/>
            <w:right w:val="none" w:sz="0" w:space="0" w:color="auto"/>
          </w:divBdr>
        </w:div>
        <w:div w:id="1787505204">
          <w:marLeft w:val="640"/>
          <w:marRight w:val="0"/>
          <w:marTop w:val="0"/>
          <w:marBottom w:val="0"/>
          <w:divBdr>
            <w:top w:val="none" w:sz="0" w:space="0" w:color="auto"/>
            <w:left w:val="none" w:sz="0" w:space="0" w:color="auto"/>
            <w:bottom w:val="none" w:sz="0" w:space="0" w:color="auto"/>
            <w:right w:val="none" w:sz="0" w:space="0" w:color="auto"/>
          </w:divBdr>
        </w:div>
        <w:div w:id="1426683295">
          <w:marLeft w:val="640"/>
          <w:marRight w:val="0"/>
          <w:marTop w:val="0"/>
          <w:marBottom w:val="0"/>
          <w:divBdr>
            <w:top w:val="none" w:sz="0" w:space="0" w:color="auto"/>
            <w:left w:val="none" w:sz="0" w:space="0" w:color="auto"/>
            <w:bottom w:val="none" w:sz="0" w:space="0" w:color="auto"/>
            <w:right w:val="none" w:sz="0" w:space="0" w:color="auto"/>
          </w:divBdr>
        </w:div>
        <w:div w:id="1182359866">
          <w:marLeft w:val="640"/>
          <w:marRight w:val="0"/>
          <w:marTop w:val="0"/>
          <w:marBottom w:val="0"/>
          <w:divBdr>
            <w:top w:val="none" w:sz="0" w:space="0" w:color="auto"/>
            <w:left w:val="none" w:sz="0" w:space="0" w:color="auto"/>
            <w:bottom w:val="none" w:sz="0" w:space="0" w:color="auto"/>
            <w:right w:val="none" w:sz="0" w:space="0" w:color="auto"/>
          </w:divBdr>
        </w:div>
        <w:div w:id="2068797923">
          <w:marLeft w:val="640"/>
          <w:marRight w:val="0"/>
          <w:marTop w:val="0"/>
          <w:marBottom w:val="0"/>
          <w:divBdr>
            <w:top w:val="none" w:sz="0" w:space="0" w:color="auto"/>
            <w:left w:val="none" w:sz="0" w:space="0" w:color="auto"/>
            <w:bottom w:val="none" w:sz="0" w:space="0" w:color="auto"/>
            <w:right w:val="none" w:sz="0" w:space="0" w:color="auto"/>
          </w:divBdr>
        </w:div>
        <w:div w:id="1050034537">
          <w:marLeft w:val="640"/>
          <w:marRight w:val="0"/>
          <w:marTop w:val="0"/>
          <w:marBottom w:val="0"/>
          <w:divBdr>
            <w:top w:val="none" w:sz="0" w:space="0" w:color="auto"/>
            <w:left w:val="none" w:sz="0" w:space="0" w:color="auto"/>
            <w:bottom w:val="none" w:sz="0" w:space="0" w:color="auto"/>
            <w:right w:val="none" w:sz="0" w:space="0" w:color="auto"/>
          </w:divBdr>
        </w:div>
        <w:div w:id="220751059">
          <w:marLeft w:val="640"/>
          <w:marRight w:val="0"/>
          <w:marTop w:val="0"/>
          <w:marBottom w:val="0"/>
          <w:divBdr>
            <w:top w:val="none" w:sz="0" w:space="0" w:color="auto"/>
            <w:left w:val="none" w:sz="0" w:space="0" w:color="auto"/>
            <w:bottom w:val="none" w:sz="0" w:space="0" w:color="auto"/>
            <w:right w:val="none" w:sz="0" w:space="0" w:color="auto"/>
          </w:divBdr>
        </w:div>
        <w:div w:id="109904486">
          <w:marLeft w:val="640"/>
          <w:marRight w:val="0"/>
          <w:marTop w:val="0"/>
          <w:marBottom w:val="0"/>
          <w:divBdr>
            <w:top w:val="none" w:sz="0" w:space="0" w:color="auto"/>
            <w:left w:val="none" w:sz="0" w:space="0" w:color="auto"/>
            <w:bottom w:val="none" w:sz="0" w:space="0" w:color="auto"/>
            <w:right w:val="none" w:sz="0" w:space="0" w:color="auto"/>
          </w:divBdr>
        </w:div>
        <w:div w:id="15889308">
          <w:marLeft w:val="640"/>
          <w:marRight w:val="0"/>
          <w:marTop w:val="0"/>
          <w:marBottom w:val="0"/>
          <w:divBdr>
            <w:top w:val="none" w:sz="0" w:space="0" w:color="auto"/>
            <w:left w:val="none" w:sz="0" w:space="0" w:color="auto"/>
            <w:bottom w:val="none" w:sz="0" w:space="0" w:color="auto"/>
            <w:right w:val="none" w:sz="0" w:space="0" w:color="auto"/>
          </w:divBdr>
        </w:div>
        <w:div w:id="407121231">
          <w:marLeft w:val="640"/>
          <w:marRight w:val="0"/>
          <w:marTop w:val="0"/>
          <w:marBottom w:val="0"/>
          <w:divBdr>
            <w:top w:val="none" w:sz="0" w:space="0" w:color="auto"/>
            <w:left w:val="none" w:sz="0" w:space="0" w:color="auto"/>
            <w:bottom w:val="none" w:sz="0" w:space="0" w:color="auto"/>
            <w:right w:val="none" w:sz="0" w:space="0" w:color="auto"/>
          </w:divBdr>
        </w:div>
        <w:div w:id="803540733">
          <w:marLeft w:val="640"/>
          <w:marRight w:val="0"/>
          <w:marTop w:val="0"/>
          <w:marBottom w:val="0"/>
          <w:divBdr>
            <w:top w:val="none" w:sz="0" w:space="0" w:color="auto"/>
            <w:left w:val="none" w:sz="0" w:space="0" w:color="auto"/>
            <w:bottom w:val="none" w:sz="0" w:space="0" w:color="auto"/>
            <w:right w:val="none" w:sz="0" w:space="0" w:color="auto"/>
          </w:divBdr>
        </w:div>
        <w:div w:id="1588227003">
          <w:marLeft w:val="640"/>
          <w:marRight w:val="0"/>
          <w:marTop w:val="0"/>
          <w:marBottom w:val="0"/>
          <w:divBdr>
            <w:top w:val="none" w:sz="0" w:space="0" w:color="auto"/>
            <w:left w:val="none" w:sz="0" w:space="0" w:color="auto"/>
            <w:bottom w:val="none" w:sz="0" w:space="0" w:color="auto"/>
            <w:right w:val="none" w:sz="0" w:space="0" w:color="auto"/>
          </w:divBdr>
        </w:div>
        <w:div w:id="291059534">
          <w:marLeft w:val="640"/>
          <w:marRight w:val="0"/>
          <w:marTop w:val="0"/>
          <w:marBottom w:val="0"/>
          <w:divBdr>
            <w:top w:val="none" w:sz="0" w:space="0" w:color="auto"/>
            <w:left w:val="none" w:sz="0" w:space="0" w:color="auto"/>
            <w:bottom w:val="none" w:sz="0" w:space="0" w:color="auto"/>
            <w:right w:val="none" w:sz="0" w:space="0" w:color="auto"/>
          </w:divBdr>
        </w:div>
        <w:div w:id="1248659348">
          <w:marLeft w:val="640"/>
          <w:marRight w:val="0"/>
          <w:marTop w:val="0"/>
          <w:marBottom w:val="0"/>
          <w:divBdr>
            <w:top w:val="none" w:sz="0" w:space="0" w:color="auto"/>
            <w:left w:val="none" w:sz="0" w:space="0" w:color="auto"/>
            <w:bottom w:val="none" w:sz="0" w:space="0" w:color="auto"/>
            <w:right w:val="none" w:sz="0" w:space="0" w:color="auto"/>
          </w:divBdr>
        </w:div>
        <w:div w:id="2125534336">
          <w:marLeft w:val="640"/>
          <w:marRight w:val="0"/>
          <w:marTop w:val="0"/>
          <w:marBottom w:val="0"/>
          <w:divBdr>
            <w:top w:val="none" w:sz="0" w:space="0" w:color="auto"/>
            <w:left w:val="none" w:sz="0" w:space="0" w:color="auto"/>
            <w:bottom w:val="none" w:sz="0" w:space="0" w:color="auto"/>
            <w:right w:val="none" w:sz="0" w:space="0" w:color="auto"/>
          </w:divBdr>
        </w:div>
        <w:div w:id="771317790">
          <w:marLeft w:val="640"/>
          <w:marRight w:val="0"/>
          <w:marTop w:val="0"/>
          <w:marBottom w:val="0"/>
          <w:divBdr>
            <w:top w:val="none" w:sz="0" w:space="0" w:color="auto"/>
            <w:left w:val="none" w:sz="0" w:space="0" w:color="auto"/>
            <w:bottom w:val="none" w:sz="0" w:space="0" w:color="auto"/>
            <w:right w:val="none" w:sz="0" w:space="0" w:color="auto"/>
          </w:divBdr>
        </w:div>
        <w:div w:id="736241976">
          <w:marLeft w:val="640"/>
          <w:marRight w:val="0"/>
          <w:marTop w:val="0"/>
          <w:marBottom w:val="0"/>
          <w:divBdr>
            <w:top w:val="none" w:sz="0" w:space="0" w:color="auto"/>
            <w:left w:val="none" w:sz="0" w:space="0" w:color="auto"/>
            <w:bottom w:val="none" w:sz="0" w:space="0" w:color="auto"/>
            <w:right w:val="none" w:sz="0" w:space="0" w:color="auto"/>
          </w:divBdr>
        </w:div>
        <w:div w:id="591401087">
          <w:marLeft w:val="640"/>
          <w:marRight w:val="0"/>
          <w:marTop w:val="0"/>
          <w:marBottom w:val="0"/>
          <w:divBdr>
            <w:top w:val="none" w:sz="0" w:space="0" w:color="auto"/>
            <w:left w:val="none" w:sz="0" w:space="0" w:color="auto"/>
            <w:bottom w:val="none" w:sz="0" w:space="0" w:color="auto"/>
            <w:right w:val="none" w:sz="0" w:space="0" w:color="auto"/>
          </w:divBdr>
        </w:div>
        <w:div w:id="1326976253">
          <w:marLeft w:val="640"/>
          <w:marRight w:val="0"/>
          <w:marTop w:val="0"/>
          <w:marBottom w:val="0"/>
          <w:divBdr>
            <w:top w:val="none" w:sz="0" w:space="0" w:color="auto"/>
            <w:left w:val="none" w:sz="0" w:space="0" w:color="auto"/>
            <w:bottom w:val="none" w:sz="0" w:space="0" w:color="auto"/>
            <w:right w:val="none" w:sz="0" w:space="0" w:color="auto"/>
          </w:divBdr>
        </w:div>
        <w:div w:id="1661612949">
          <w:marLeft w:val="640"/>
          <w:marRight w:val="0"/>
          <w:marTop w:val="0"/>
          <w:marBottom w:val="0"/>
          <w:divBdr>
            <w:top w:val="none" w:sz="0" w:space="0" w:color="auto"/>
            <w:left w:val="none" w:sz="0" w:space="0" w:color="auto"/>
            <w:bottom w:val="none" w:sz="0" w:space="0" w:color="auto"/>
            <w:right w:val="none" w:sz="0" w:space="0" w:color="auto"/>
          </w:divBdr>
        </w:div>
        <w:div w:id="1114135138">
          <w:marLeft w:val="640"/>
          <w:marRight w:val="0"/>
          <w:marTop w:val="0"/>
          <w:marBottom w:val="0"/>
          <w:divBdr>
            <w:top w:val="none" w:sz="0" w:space="0" w:color="auto"/>
            <w:left w:val="none" w:sz="0" w:space="0" w:color="auto"/>
            <w:bottom w:val="none" w:sz="0" w:space="0" w:color="auto"/>
            <w:right w:val="none" w:sz="0" w:space="0" w:color="auto"/>
          </w:divBdr>
        </w:div>
        <w:div w:id="403105">
          <w:marLeft w:val="640"/>
          <w:marRight w:val="0"/>
          <w:marTop w:val="0"/>
          <w:marBottom w:val="0"/>
          <w:divBdr>
            <w:top w:val="none" w:sz="0" w:space="0" w:color="auto"/>
            <w:left w:val="none" w:sz="0" w:space="0" w:color="auto"/>
            <w:bottom w:val="none" w:sz="0" w:space="0" w:color="auto"/>
            <w:right w:val="none" w:sz="0" w:space="0" w:color="auto"/>
          </w:divBdr>
        </w:div>
        <w:div w:id="1039664290">
          <w:marLeft w:val="640"/>
          <w:marRight w:val="0"/>
          <w:marTop w:val="0"/>
          <w:marBottom w:val="0"/>
          <w:divBdr>
            <w:top w:val="none" w:sz="0" w:space="0" w:color="auto"/>
            <w:left w:val="none" w:sz="0" w:space="0" w:color="auto"/>
            <w:bottom w:val="none" w:sz="0" w:space="0" w:color="auto"/>
            <w:right w:val="none" w:sz="0" w:space="0" w:color="auto"/>
          </w:divBdr>
        </w:div>
        <w:div w:id="1897620356">
          <w:marLeft w:val="640"/>
          <w:marRight w:val="0"/>
          <w:marTop w:val="0"/>
          <w:marBottom w:val="0"/>
          <w:divBdr>
            <w:top w:val="none" w:sz="0" w:space="0" w:color="auto"/>
            <w:left w:val="none" w:sz="0" w:space="0" w:color="auto"/>
            <w:bottom w:val="none" w:sz="0" w:space="0" w:color="auto"/>
            <w:right w:val="none" w:sz="0" w:space="0" w:color="auto"/>
          </w:divBdr>
        </w:div>
        <w:div w:id="1036538472">
          <w:marLeft w:val="640"/>
          <w:marRight w:val="0"/>
          <w:marTop w:val="0"/>
          <w:marBottom w:val="0"/>
          <w:divBdr>
            <w:top w:val="none" w:sz="0" w:space="0" w:color="auto"/>
            <w:left w:val="none" w:sz="0" w:space="0" w:color="auto"/>
            <w:bottom w:val="none" w:sz="0" w:space="0" w:color="auto"/>
            <w:right w:val="none" w:sz="0" w:space="0" w:color="auto"/>
          </w:divBdr>
        </w:div>
        <w:div w:id="1997416740">
          <w:marLeft w:val="640"/>
          <w:marRight w:val="0"/>
          <w:marTop w:val="0"/>
          <w:marBottom w:val="0"/>
          <w:divBdr>
            <w:top w:val="none" w:sz="0" w:space="0" w:color="auto"/>
            <w:left w:val="none" w:sz="0" w:space="0" w:color="auto"/>
            <w:bottom w:val="none" w:sz="0" w:space="0" w:color="auto"/>
            <w:right w:val="none" w:sz="0" w:space="0" w:color="auto"/>
          </w:divBdr>
        </w:div>
        <w:div w:id="1044598541">
          <w:marLeft w:val="640"/>
          <w:marRight w:val="0"/>
          <w:marTop w:val="0"/>
          <w:marBottom w:val="0"/>
          <w:divBdr>
            <w:top w:val="none" w:sz="0" w:space="0" w:color="auto"/>
            <w:left w:val="none" w:sz="0" w:space="0" w:color="auto"/>
            <w:bottom w:val="none" w:sz="0" w:space="0" w:color="auto"/>
            <w:right w:val="none" w:sz="0" w:space="0" w:color="auto"/>
          </w:divBdr>
        </w:div>
        <w:div w:id="1742751420">
          <w:marLeft w:val="640"/>
          <w:marRight w:val="0"/>
          <w:marTop w:val="0"/>
          <w:marBottom w:val="0"/>
          <w:divBdr>
            <w:top w:val="none" w:sz="0" w:space="0" w:color="auto"/>
            <w:left w:val="none" w:sz="0" w:space="0" w:color="auto"/>
            <w:bottom w:val="none" w:sz="0" w:space="0" w:color="auto"/>
            <w:right w:val="none" w:sz="0" w:space="0" w:color="auto"/>
          </w:divBdr>
        </w:div>
        <w:div w:id="1108819768">
          <w:marLeft w:val="640"/>
          <w:marRight w:val="0"/>
          <w:marTop w:val="0"/>
          <w:marBottom w:val="0"/>
          <w:divBdr>
            <w:top w:val="none" w:sz="0" w:space="0" w:color="auto"/>
            <w:left w:val="none" w:sz="0" w:space="0" w:color="auto"/>
            <w:bottom w:val="none" w:sz="0" w:space="0" w:color="auto"/>
            <w:right w:val="none" w:sz="0" w:space="0" w:color="auto"/>
          </w:divBdr>
        </w:div>
        <w:div w:id="725878321">
          <w:marLeft w:val="640"/>
          <w:marRight w:val="0"/>
          <w:marTop w:val="0"/>
          <w:marBottom w:val="0"/>
          <w:divBdr>
            <w:top w:val="none" w:sz="0" w:space="0" w:color="auto"/>
            <w:left w:val="none" w:sz="0" w:space="0" w:color="auto"/>
            <w:bottom w:val="none" w:sz="0" w:space="0" w:color="auto"/>
            <w:right w:val="none" w:sz="0" w:space="0" w:color="auto"/>
          </w:divBdr>
        </w:div>
        <w:div w:id="381639465">
          <w:marLeft w:val="640"/>
          <w:marRight w:val="0"/>
          <w:marTop w:val="0"/>
          <w:marBottom w:val="0"/>
          <w:divBdr>
            <w:top w:val="none" w:sz="0" w:space="0" w:color="auto"/>
            <w:left w:val="none" w:sz="0" w:space="0" w:color="auto"/>
            <w:bottom w:val="none" w:sz="0" w:space="0" w:color="auto"/>
            <w:right w:val="none" w:sz="0" w:space="0" w:color="auto"/>
          </w:divBdr>
        </w:div>
        <w:div w:id="1365980051">
          <w:marLeft w:val="640"/>
          <w:marRight w:val="0"/>
          <w:marTop w:val="0"/>
          <w:marBottom w:val="0"/>
          <w:divBdr>
            <w:top w:val="none" w:sz="0" w:space="0" w:color="auto"/>
            <w:left w:val="none" w:sz="0" w:space="0" w:color="auto"/>
            <w:bottom w:val="none" w:sz="0" w:space="0" w:color="auto"/>
            <w:right w:val="none" w:sz="0" w:space="0" w:color="auto"/>
          </w:divBdr>
        </w:div>
        <w:div w:id="1278637659">
          <w:marLeft w:val="640"/>
          <w:marRight w:val="0"/>
          <w:marTop w:val="0"/>
          <w:marBottom w:val="0"/>
          <w:divBdr>
            <w:top w:val="none" w:sz="0" w:space="0" w:color="auto"/>
            <w:left w:val="none" w:sz="0" w:space="0" w:color="auto"/>
            <w:bottom w:val="none" w:sz="0" w:space="0" w:color="auto"/>
            <w:right w:val="none" w:sz="0" w:space="0" w:color="auto"/>
          </w:divBdr>
        </w:div>
        <w:div w:id="2118909953">
          <w:marLeft w:val="640"/>
          <w:marRight w:val="0"/>
          <w:marTop w:val="0"/>
          <w:marBottom w:val="0"/>
          <w:divBdr>
            <w:top w:val="none" w:sz="0" w:space="0" w:color="auto"/>
            <w:left w:val="none" w:sz="0" w:space="0" w:color="auto"/>
            <w:bottom w:val="none" w:sz="0" w:space="0" w:color="auto"/>
            <w:right w:val="none" w:sz="0" w:space="0" w:color="auto"/>
          </w:divBdr>
        </w:div>
        <w:div w:id="1892233583">
          <w:marLeft w:val="640"/>
          <w:marRight w:val="0"/>
          <w:marTop w:val="0"/>
          <w:marBottom w:val="0"/>
          <w:divBdr>
            <w:top w:val="none" w:sz="0" w:space="0" w:color="auto"/>
            <w:left w:val="none" w:sz="0" w:space="0" w:color="auto"/>
            <w:bottom w:val="none" w:sz="0" w:space="0" w:color="auto"/>
            <w:right w:val="none" w:sz="0" w:space="0" w:color="auto"/>
          </w:divBdr>
        </w:div>
        <w:div w:id="1895382407">
          <w:marLeft w:val="640"/>
          <w:marRight w:val="0"/>
          <w:marTop w:val="0"/>
          <w:marBottom w:val="0"/>
          <w:divBdr>
            <w:top w:val="none" w:sz="0" w:space="0" w:color="auto"/>
            <w:left w:val="none" w:sz="0" w:space="0" w:color="auto"/>
            <w:bottom w:val="none" w:sz="0" w:space="0" w:color="auto"/>
            <w:right w:val="none" w:sz="0" w:space="0" w:color="auto"/>
          </w:divBdr>
        </w:div>
        <w:div w:id="1405638818">
          <w:marLeft w:val="640"/>
          <w:marRight w:val="0"/>
          <w:marTop w:val="0"/>
          <w:marBottom w:val="0"/>
          <w:divBdr>
            <w:top w:val="none" w:sz="0" w:space="0" w:color="auto"/>
            <w:left w:val="none" w:sz="0" w:space="0" w:color="auto"/>
            <w:bottom w:val="none" w:sz="0" w:space="0" w:color="auto"/>
            <w:right w:val="none" w:sz="0" w:space="0" w:color="auto"/>
          </w:divBdr>
        </w:div>
        <w:div w:id="1329821861">
          <w:marLeft w:val="640"/>
          <w:marRight w:val="0"/>
          <w:marTop w:val="0"/>
          <w:marBottom w:val="0"/>
          <w:divBdr>
            <w:top w:val="none" w:sz="0" w:space="0" w:color="auto"/>
            <w:left w:val="none" w:sz="0" w:space="0" w:color="auto"/>
            <w:bottom w:val="none" w:sz="0" w:space="0" w:color="auto"/>
            <w:right w:val="none" w:sz="0" w:space="0" w:color="auto"/>
          </w:divBdr>
        </w:div>
        <w:div w:id="1763838936">
          <w:marLeft w:val="640"/>
          <w:marRight w:val="0"/>
          <w:marTop w:val="0"/>
          <w:marBottom w:val="0"/>
          <w:divBdr>
            <w:top w:val="none" w:sz="0" w:space="0" w:color="auto"/>
            <w:left w:val="none" w:sz="0" w:space="0" w:color="auto"/>
            <w:bottom w:val="none" w:sz="0" w:space="0" w:color="auto"/>
            <w:right w:val="none" w:sz="0" w:space="0" w:color="auto"/>
          </w:divBdr>
        </w:div>
        <w:div w:id="1872523585">
          <w:marLeft w:val="640"/>
          <w:marRight w:val="0"/>
          <w:marTop w:val="0"/>
          <w:marBottom w:val="0"/>
          <w:divBdr>
            <w:top w:val="none" w:sz="0" w:space="0" w:color="auto"/>
            <w:left w:val="none" w:sz="0" w:space="0" w:color="auto"/>
            <w:bottom w:val="none" w:sz="0" w:space="0" w:color="auto"/>
            <w:right w:val="none" w:sz="0" w:space="0" w:color="auto"/>
          </w:divBdr>
        </w:div>
        <w:div w:id="381831274">
          <w:marLeft w:val="640"/>
          <w:marRight w:val="0"/>
          <w:marTop w:val="0"/>
          <w:marBottom w:val="0"/>
          <w:divBdr>
            <w:top w:val="none" w:sz="0" w:space="0" w:color="auto"/>
            <w:left w:val="none" w:sz="0" w:space="0" w:color="auto"/>
            <w:bottom w:val="none" w:sz="0" w:space="0" w:color="auto"/>
            <w:right w:val="none" w:sz="0" w:space="0" w:color="auto"/>
          </w:divBdr>
        </w:div>
        <w:div w:id="909341539">
          <w:marLeft w:val="640"/>
          <w:marRight w:val="0"/>
          <w:marTop w:val="0"/>
          <w:marBottom w:val="0"/>
          <w:divBdr>
            <w:top w:val="none" w:sz="0" w:space="0" w:color="auto"/>
            <w:left w:val="none" w:sz="0" w:space="0" w:color="auto"/>
            <w:bottom w:val="none" w:sz="0" w:space="0" w:color="auto"/>
            <w:right w:val="none" w:sz="0" w:space="0" w:color="auto"/>
          </w:divBdr>
        </w:div>
        <w:div w:id="1692536834">
          <w:marLeft w:val="640"/>
          <w:marRight w:val="0"/>
          <w:marTop w:val="0"/>
          <w:marBottom w:val="0"/>
          <w:divBdr>
            <w:top w:val="none" w:sz="0" w:space="0" w:color="auto"/>
            <w:left w:val="none" w:sz="0" w:space="0" w:color="auto"/>
            <w:bottom w:val="none" w:sz="0" w:space="0" w:color="auto"/>
            <w:right w:val="none" w:sz="0" w:space="0" w:color="auto"/>
          </w:divBdr>
        </w:div>
        <w:div w:id="2042590072">
          <w:marLeft w:val="640"/>
          <w:marRight w:val="0"/>
          <w:marTop w:val="0"/>
          <w:marBottom w:val="0"/>
          <w:divBdr>
            <w:top w:val="none" w:sz="0" w:space="0" w:color="auto"/>
            <w:left w:val="none" w:sz="0" w:space="0" w:color="auto"/>
            <w:bottom w:val="none" w:sz="0" w:space="0" w:color="auto"/>
            <w:right w:val="none" w:sz="0" w:space="0" w:color="auto"/>
          </w:divBdr>
        </w:div>
        <w:div w:id="187377988">
          <w:marLeft w:val="640"/>
          <w:marRight w:val="0"/>
          <w:marTop w:val="0"/>
          <w:marBottom w:val="0"/>
          <w:divBdr>
            <w:top w:val="none" w:sz="0" w:space="0" w:color="auto"/>
            <w:left w:val="none" w:sz="0" w:space="0" w:color="auto"/>
            <w:bottom w:val="none" w:sz="0" w:space="0" w:color="auto"/>
            <w:right w:val="none" w:sz="0" w:space="0" w:color="auto"/>
          </w:divBdr>
        </w:div>
        <w:div w:id="1917592998">
          <w:marLeft w:val="640"/>
          <w:marRight w:val="0"/>
          <w:marTop w:val="0"/>
          <w:marBottom w:val="0"/>
          <w:divBdr>
            <w:top w:val="none" w:sz="0" w:space="0" w:color="auto"/>
            <w:left w:val="none" w:sz="0" w:space="0" w:color="auto"/>
            <w:bottom w:val="none" w:sz="0" w:space="0" w:color="auto"/>
            <w:right w:val="none" w:sz="0" w:space="0" w:color="auto"/>
          </w:divBdr>
        </w:div>
        <w:div w:id="858546960">
          <w:marLeft w:val="640"/>
          <w:marRight w:val="0"/>
          <w:marTop w:val="0"/>
          <w:marBottom w:val="0"/>
          <w:divBdr>
            <w:top w:val="none" w:sz="0" w:space="0" w:color="auto"/>
            <w:left w:val="none" w:sz="0" w:space="0" w:color="auto"/>
            <w:bottom w:val="none" w:sz="0" w:space="0" w:color="auto"/>
            <w:right w:val="none" w:sz="0" w:space="0" w:color="auto"/>
          </w:divBdr>
        </w:div>
        <w:div w:id="286394326">
          <w:marLeft w:val="640"/>
          <w:marRight w:val="0"/>
          <w:marTop w:val="0"/>
          <w:marBottom w:val="0"/>
          <w:divBdr>
            <w:top w:val="none" w:sz="0" w:space="0" w:color="auto"/>
            <w:left w:val="none" w:sz="0" w:space="0" w:color="auto"/>
            <w:bottom w:val="none" w:sz="0" w:space="0" w:color="auto"/>
            <w:right w:val="none" w:sz="0" w:space="0" w:color="auto"/>
          </w:divBdr>
        </w:div>
        <w:div w:id="534002149">
          <w:marLeft w:val="640"/>
          <w:marRight w:val="0"/>
          <w:marTop w:val="0"/>
          <w:marBottom w:val="0"/>
          <w:divBdr>
            <w:top w:val="none" w:sz="0" w:space="0" w:color="auto"/>
            <w:left w:val="none" w:sz="0" w:space="0" w:color="auto"/>
            <w:bottom w:val="none" w:sz="0" w:space="0" w:color="auto"/>
            <w:right w:val="none" w:sz="0" w:space="0" w:color="auto"/>
          </w:divBdr>
        </w:div>
        <w:div w:id="1571765082">
          <w:marLeft w:val="640"/>
          <w:marRight w:val="0"/>
          <w:marTop w:val="0"/>
          <w:marBottom w:val="0"/>
          <w:divBdr>
            <w:top w:val="none" w:sz="0" w:space="0" w:color="auto"/>
            <w:left w:val="none" w:sz="0" w:space="0" w:color="auto"/>
            <w:bottom w:val="none" w:sz="0" w:space="0" w:color="auto"/>
            <w:right w:val="none" w:sz="0" w:space="0" w:color="auto"/>
          </w:divBdr>
        </w:div>
        <w:div w:id="68815101">
          <w:marLeft w:val="640"/>
          <w:marRight w:val="0"/>
          <w:marTop w:val="0"/>
          <w:marBottom w:val="0"/>
          <w:divBdr>
            <w:top w:val="none" w:sz="0" w:space="0" w:color="auto"/>
            <w:left w:val="none" w:sz="0" w:space="0" w:color="auto"/>
            <w:bottom w:val="none" w:sz="0" w:space="0" w:color="auto"/>
            <w:right w:val="none" w:sz="0" w:space="0" w:color="auto"/>
          </w:divBdr>
        </w:div>
        <w:div w:id="870192995">
          <w:marLeft w:val="640"/>
          <w:marRight w:val="0"/>
          <w:marTop w:val="0"/>
          <w:marBottom w:val="0"/>
          <w:divBdr>
            <w:top w:val="none" w:sz="0" w:space="0" w:color="auto"/>
            <w:left w:val="none" w:sz="0" w:space="0" w:color="auto"/>
            <w:bottom w:val="none" w:sz="0" w:space="0" w:color="auto"/>
            <w:right w:val="none" w:sz="0" w:space="0" w:color="auto"/>
          </w:divBdr>
        </w:div>
        <w:div w:id="1837183040">
          <w:marLeft w:val="640"/>
          <w:marRight w:val="0"/>
          <w:marTop w:val="0"/>
          <w:marBottom w:val="0"/>
          <w:divBdr>
            <w:top w:val="none" w:sz="0" w:space="0" w:color="auto"/>
            <w:left w:val="none" w:sz="0" w:space="0" w:color="auto"/>
            <w:bottom w:val="none" w:sz="0" w:space="0" w:color="auto"/>
            <w:right w:val="none" w:sz="0" w:space="0" w:color="auto"/>
          </w:divBdr>
        </w:div>
        <w:div w:id="929894394">
          <w:marLeft w:val="640"/>
          <w:marRight w:val="0"/>
          <w:marTop w:val="0"/>
          <w:marBottom w:val="0"/>
          <w:divBdr>
            <w:top w:val="none" w:sz="0" w:space="0" w:color="auto"/>
            <w:left w:val="none" w:sz="0" w:space="0" w:color="auto"/>
            <w:bottom w:val="none" w:sz="0" w:space="0" w:color="auto"/>
            <w:right w:val="none" w:sz="0" w:space="0" w:color="auto"/>
          </w:divBdr>
        </w:div>
        <w:div w:id="608196465">
          <w:marLeft w:val="640"/>
          <w:marRight w:val="0"/>
          <w:marTop w:val="0"/>
          <w:marBottom w:val="0"/>
          <w:divBdr>
            <w:top w:val="none" w:sz="0" w:space="0" w:color="auto"/>
            <w:left w:val="none" w:sz="0" w:space="0" w:color="auto"/>
            <w:bottom w:val="none" w:sz="0" w:space="0" w:color="auto"/>
            <w:right w:val="none" w:sz="0" w:space="0" w:color="auto"/>
          </w:divBdr>
        </w:div>
        <w:div w:id="23292336">
          <w:marLeft w:val="640"/>
          <w:marRight w:val="0"/>
          <w:marTop w:val="0"/>
          <w:marBottom w:val="0"/>
          <w:divBdr>
            <w:top w:val="none" w:sz="0" w:space="0" w:color="auto"/>
            <w:left w:val="none" w:sz="0" w:space="0" w:color="auto"/>
            <w:bottom w:val="none" w:sz="0" w:space="0" w:color="auto"/>
            <w:right w:val="none" w:sz="0" w:space="0" w:color="auto"/>
          </w:divBdr>
        </w:div>
        <w:div w:id="1334379135">
          <w:marLeft w:val="640"/>
          <w:marRight w:val="0"/>
          <w:marTop w:val="0"/>
          <w:marBottom w:val="0"/>
          <w:divBdr>
            <w:top w:val="none" w:sz="0" w:space="0" w:color="auto"/>
            <w:left w:val="none" w:sz="0" w:space="0" w:color="auto"/>
            <w:bottom w:val="none" w:sz="0" w:space="0" w:color="auto"/>
            <w:right w:val="none" w:sz="0" w:space="0" w:color="auto"/>
          </w:divBdr>
        </w:div>
        <w:div w:id="337777039">
          <w:marLeft w:val="640"/>
          <w:marRight w:val="0"/>
          <w:marTop w:val="0"/>
          <w:marBottom w:val="0"/>
          <w:divBdr>
            <w:top w:val="none" w:sz="0" w:space="0" w:color="auto"/>
            <w:left w:val="none" w:sz="0" w:space="0" w:color="auto"/>
            <w:bottom w:val="none" w:sz="0" w:space="0" w:color="auto"/>
            <w:right w:val="none" w:sz="0" w:space="0" w:color="auto"/>
          </w:divBdr>
        </w:div>
        <w:div w:id="1388532788">
          <w:marLeft w:val="640"/>
          <w:marRight w:val="0"/>
          <w:marTop w:val="0"/>
          <w:marBottom w:val="0"/>
          <w:divBdr>
            <w:top w:val="none" w:sz="0" w:space="0" w:color="auto"/>
            <w:left w:val="none" w:sz="0" w:space="0" w:color="auto"/>
            <w:bottom w:val="none" w:sz="0" w:space="0" w:color="auto"/>
            <w:right w:val="none" w:sz="0" w:space="0" w:color="auto"/>
          </w:divBdr>
        </w:div>
        <w:div w:id="1745487122">
          <w:marLeft w:val="640"/>
          <w:marRight w:val="0"/>
          <w:marTop w:val="0"/>
          <w:marBottom w:val="0"/>
          <w:divBdr>
            <w:top w:val="none" w:sz="0" w:space="0" w:color="auto"/>
            <w:left w:val="none" w:sz="0" w:space="0" w:color="auto"/>
            <w:bottom w:val="none" w:sz="0" w:space="0" w:color="auto"/>
            <w:right w:val="none" w:sz="0" w:space="0" w:color="auto"/>
          </w:divBdr>
        </w:div>
      </w:divsChild>
    </w:div>
    <w:div w:id="1464032173">
      <w:bodyDiv w:val="1"/>
      <w:marLeft w:val="0"/>
      <w:marRight w:val="0"/>
      <w:marTop w:val="0"/>
      <w:marBottom w:val="0"/>
      <w:divBdr>
        <w:top w:val="none" w:sz="0" w:space="0" w:color="auto"/>
        <w:left w:val="none" w:sz="0" w:space="0" w:color="auto"/>
        <w:bottom w:val="none" w:sz="0" w:space="0" w:color="auto"/>
        <w:right w:val="none" w:sz="0" w:space="0" w:color="auto"/>
      </w:divBdr>
    </w:div>
    <w:div w:id="1466581357">
      <w:bodyDiv w:val="1"/>
      <w:marLeft w:val="0"/>
      <w:marRight w:val="0"/>
      <w:marTop w:val="0"/>
      <w:marBottom w:val="0"/>
      <w:divBdr>
        <w:top w:val="none" w:sz="0" w:space="0" w:color="auto"/>
        <w:left w:val="none" w:sz="0" w:space="0" w:color="auto"/>
        <w:bottom w:val="none" w:sz="0" w:space="0" w:color="auto"/>
        <w:right w:val="none" w:sz="0" w:space="0" w:color="auto"/>
      </w:divBdr>
      <w:divsChild>
        <w:div w:id="714424349">
          <w:marLeft w:val="640"/>
          <w:marRight w:val="0"/>
          <w:marTop w:val="0"/>
          <w:marBottom w:val="0"/>
          <w:divBdr>
            <w:top w:val="none" w:sz="0" w:space="0" w:color="auto"/>
            <w:left w:val="none" w:sz="0" w:space="0" w:color="auto"/>
            <w:bottom w:val="none" w:sz="0" w:space="0" w:color="auto"/>
            <w:right w:val="none" w:sz="0" w:space="0" w:color="auto"/>
          </w:divBdr>
        </w:div>
        <w:div w:id="317852704">
          <w:marLeft w:val="640"/>
          <w:marRight w:val="0"/>
          <w:marTop w:val="0"/>
          <w:marBottom w:val="0"/>
          <w:divBdr>
            <w:top w:val="none" w:sz="0" w:space="0" w:color="auto"/>
            <w:left w:val="none" w:sz="0" w:space="0" w:color="auto"/>
            <w:bottom w:val="none" w:sz="0" w:space="0" w:color="auto"/>
            <w:right w:val="none" w:sz="0" w:space="0" w:color="auto"/>
          </w:divBdr>
        </w:div>
        <w:div w:id="1009529842">
          <w:marLeft w:val="640"/>
          <w:marRight w:val="0"/>
          <w:marTop w:val="0"/>
          <w:marBottom w:val="0"/>
          <w:divBdr>
            <w:top w:val="none" w:sz="0" w:space="0" w:color="auto"/>
            <w:left w:val="none" w:sz="0" w:space="0" w:color="auto"/>
            <w:bottom w:val="none" w:sz="0" w:space="0" w:color="auto"/>
            <w:right w:val="none" w:sz="0" w:space="0" w:color="auto"/>
          </w:divBdr>
        </w:div>
        <w:div w:id="1013260750">
          <w:marLeft w:val="640"/>
          <w:marRight w:val="0"/>
          <w:marTop w:val="0"/>
          <w:marBottom w:val="0"/>
          <w:divBdr>
            <w:top w:val="none" w:sz="0" w:space="0" w:color="auto"/>
            <w:left w:val="none" w:sz="0" w:space="0" w:color="auto"/>
            <w:bottom w:val="none" w:sz="0" w:space="0" w:color="auto"/>
            <w:right w:val="none" w:sz="0" w:space="0" w:color="auto"/>
          </w:divBdr>
        </w:div>
        <w:div w:id="154883727">
          <w:marLeft w:val="640"/>
          <w:marRight w:val="0"/>
          <w:marTop w:val="0"/>
          <w:marBottom w:val="0"/>
          <w:divBdr>
            <w:top w:val="none" w:sz="0" w:space="0" w:color="auto"/>
            <w:left w:val="none" w:sz="0" w:space="0" w:color="auto"/>
            <w:bottom w:val="none" w:sz="0" w:space="0" w:color="auto"/>
            <w:right w:val="none" w:sz="0" w:space="0" w:color="auto"/>
          </w:divBdr>
        </w:div>
        <w:div w:id="367804345">
          <w:marLeft w:val="640"/>
          <w:marRight w:val="0"/>
          <w:marTop w:val="0"/>
          <w:marBottom w:val="0"/>
          <w:divBdr>
            <w:top w:val="none" w:sz="0" w:space="0" w:color="auto"/>
            <w:left w:val="none" w:sz="0" w:space="0" w:color="auto"/>
            <w:bottom w:val="none" w:sz="0" w:space="0" w:color="auto"/>
            <w:right w:val="none" w:sz="0" w:space="0" w:color="auto"/>
          </w:divBdr>
        </w:div>
        <w:div w:id="1456868673">
          <w:marLeft w:val="640"/>
          <w:marRight w:val="0"/>
          <w:marTop w:val="0"/>
          <w:marBottom w:val="0"/>
          <w:divBdr>
            <w:top w:val="none" w:sz="0" w:space="0" w:color="auto"/>
            <w:left w:val="none" w:sz="0" w:space="0" w:color="auto"/>
            <w:bottom w:val="none" w:sz="0" w:space="0" w:color="auto"/>
            <w:right w:val="none" w:sz="0" w:space="0" w:color="auto"/>
          </w:divBdr>
        </w:div>
        <w:div w:id="469637507">
          <w:marLeft w:val="640"/>
          <w:marRight w:val="0"/>
          <w:marTop w:val="0"/>
          <w:marBottom w:val="0"/>
          <w:divBdr>
            <w:top w:val="none" w:sz="0" w:space="0" w:color="auto"/>
            <w:left w:val="none" w:sz="0" w:space="0" w:color="auto"/>
            <w:bottom w:val="none" w:sz="0" w:space="0" w:color="auto"/>
            <w:right w:val="none" w:sz="0" w:space="0" w:color="auto"/>
          </w:divBdr>
        </w:div>
        <w:div w:id="1647784780">
          <w:marLeft w:val="640"/>
          <w:marRight w:val="0"/>
          <w:marTop w:val="0"/>
          <w:marBottom w:val="0"/>
          <w:divBdr>
            <w:top w:val="none" w:sz="0" w:space="0" w:color="auto"/>
            <w:left w:val="none" w:sz="0" w:space="0" w:color="auto"/>
            <w:bottom w:val="none" w:sz="0" w:space="0" w:color="auto"/>
            <w:right w:val="none" w:sz="0" w:space="0" w:color="auto"/>
          </w:divBdr>
        </w:div>
        <w:div w:id="722363146">
          <w:marLeft w:val="640"/>
          <w:marRight w:val="0"/>
          <w:marTop w:val="0"/>
          <w:marBottom w:val="0"/>
          <w:divBdr>
            <w:top w:val="none" w:sz="0" w:space="0" w:color="auto"/>
            <w:left w:val="none" w:sz="0" w:space="0" w:color="auto"/>
            <w:bottom w:val="none" w:sz="0" w:space="0" w:color="auto"/>
            <w:right w:val="none" w:sz="0" w:space="0" w:color="auto"/>
          </w:divBdr>
        </w:div>
        <w:div w:id="1718580947">
          <w:marLeft w:val="640"/>
          <w:marRight w:val="0"/>
          <w:marTop w:val="0"/>
          <w:marBottom w:val="0"/>
          <w:divBdr>
            <w:top w:val="none" w:sz="0" w:space="0" w:color="auto"/>
            <w:left w:val="none" w:sz="0" w:space="0" w:color="auto"/>
            <w:bottom w:val="none" w:sz="0" w:space="0" w:color="auto"/>
            <w:right w:val="none" w:sz="0" w:space="0" w:color="auto"/>
          </w:divBdr>
        </w:div>
        <w:div w:id="1865635111">
          <w:marLeft w:val="640"/>
          <w:marRight w:val="0"/>
          <w:marTop w:val="0"/>
          <w:marBottom w:val="0"/>
          <w:divBdr>
            <w:top w:val="none" w:sz="0" w:space="0" w:color="auto"/>
            <w:left w:val="none" w:sz="0" w:space="0" w:color="auto"/>
            <w:bottom w:val="none" w:sz="0" w:space="0" w:color="auto"/>
            <w:right w:val="none" w:sz="0" w:space="0" w:color="auto"/>
          </w:divBdr>
        </w:div>
        <w:div w:id="935361844">
          <w:marLeft w:val="640"/>
          <w:marRight w:val="0"/>
          <w:marTop w:val="0"/>
          <w:marBottom w:val="0"/>
          <w:divBdr>
            <w:top w:val="none" w:sz="0" w:space="0" w:color="auto"/>
            <w:left w:val="none" w:sz="0" w:space="0" w:color="auto"/>
            <w:bottom w:val="none" w:sz="0" w:space="0" w:color="auto"/>
            <w:right w:val="none" w:sz="0" w:space="0" w:color="auto"/>
          </w:divBdr>
        </w:div>
        <w:div w:id="1782260789">
          <w:marLeft w:val="640"/>
          <w:marRight w:val="0"/>
          <w:marTop w:val="0"/>
          <w:marBottom w:val="0"/>
          <w:divBdr>
            <w:top w:val="none" w:sz="0" w:space="0" w:color="auto"/>
            <w:left w:val="none" w:sz="0" w:space="0" w:color="auto"/>
            <w:bottom w:val="none" w:sz="0" w:space="0" w:color="auto"/>
            <w:right w:val="none" w:sz="0" w:space="0" w:color="auto"/>
          </w:divBdr>
        </w:div>
        <w:div w:id="1329476664">
          <w:marLeft w:val="640"/>
          <w:marRight w:val="0"/>
          <w:marTop w:val="0"/>
          <w:marBottom w:val="0"/>
          <w:divBdr>
            <w:top w:val="none" w:sz="0" w:space="0" w:color="auto"/>
            <w:left w:val="none" w:sz="0" w:space="0" w:color="auto"/>
            <w:bottom w:val="none" w:sz="0" w:space="0" w:color="auto"/>
            <w:right w:val="none" w:sz="0" w:space="0" w:color="auto"/>
          </w:divBdr>
        </w:div>
        <w:div w:id="1531845279">
          <w:marLeft w:val="640"/>
          <w:marRight w:val="0"/>
          <w:marTop w:val="0"/>
          <w:marBottom w:val="0"/>
          <w:divBdr>
            <w:top w:val="none" w:sz="0" w:space="0" w:color="auto"/>
            <w:left w:val="none" w:sz="0" w:space="0" w:color="auto"/>
            <w:bottom w:val="none" w:sz="0" w:space="0" w:color="auto"/>
            <w:right w:val="none" w:sz="0" w:space="0" w:color="auto"/>
          </w:divBdr>
        </w:div>
        <w:div w:id="1564371036">
          <w:marLeft w:val="640"/>
          <w:marRight w:val="0"/>
          <w:marTop w:val="0"/>
          <w:marBottom w:val="0"/>
          <w:divBdr>
            <w:top w:val="none" w:sz="0" w:space="0" w:color="auto"/>
            <w:left w:val="none" w:sz="0" w:space="0" w:color="auto"/>
            <w:bottom w:val="none" w:sz="0" w:space="0" w:color="auto"/>
            <w:right w:val="none" w:sz="0" w:space="0" w:color="auto"/>
          </w:divBdr>
        </w:div>
        <w:div w:id="1993024382">
          <w:marLeft w:val="640"/>
          <w:marRight w:val="0"/>
          <w:marTop w:val="0"/>
          <w:marBottom w:val="0"/>
          <w:divBdr>
            <w:top w:val="none" w:sz="0" w:space="0" w:color="auto"/>
            <w:left w:val="none" w:sz="0" w:space="0" w:color="auto"/>
            <w:bottom w:val="none" w:sz="0" w:space="0" w:color="auto"/>
            <w:right w:val="none" w:sz="0" w:space="0" w:color="auto"/>
          </w:divBdr>
        </w:div>
        <w:div w:id="204411949">
          <w:marLeft w:val="640"/>
          <w:marRight w:val="0"/>
          <w:marTop w:val="0"/>
          <w:marBottom w:val="0"/>
          <w:divBdr>
            <w:top w:val="none" w:sz="0" w:space="0" w:color="auto"/>
            <w:left w:val="none" w:sz="0" w:space="0" w:color="auto"/>
            <w:bottom w:val="none" w:sz="0" w:space="0" w:color="auto"/>
            <w:right w:val="none" w:sz="0" w:space="0" w:color="auto"/>
          </w:divBdr>
        </w:div>
        <w:div w:id="696540165">
          <w:marLeft w:val="640"/>
          <w:marRight w:val="0"/>
          <w:marTop w:val="0"/>
          <w:marBottom w:val="0"/>
          <w:divBdr>
            <w:top w:val="none" w:sz="0" w:space="0" w:color="auto"/>
            <w:left w:val="none" w:sz="0" w:space="0" w:color="auto"/>
            <w:bottom w:val="none" w:sz="0" w:space="0" w:color="auto"/>
            <w:right w:val="none" w:sz="0" w:space="0" w:color="auto"/>
          </w:divBdr>
        </w:div>
        <w:div w:id="624046470">
          <w:marLeft w:val="640"/>
          <w:marRight w:val="0"/>
          <w:marTop w:val="0"/>
          <w:marBottom w:val="0"/>
          <w:divBdr>
            <w:top w:val="none" w:sz="0" w:space="0" w:color="auto"/>
            <w:left w:val="none" w:sz="0" w:space="0" w:color="auto"/>
            <w:bottom w:val="none" w:sz="0" w:space="0" w:color="auto"/>
            <w:right w:val="none" w:sz="0" w:space="0" w:color="auto"/>
          </w:divBdr>
        </w:div>
        <w:div w:id="1822192040">
          <w:marLeft w:val="640"/>
          <w:marRight w:val="0"/>
          <w:marTop w:val="0"/>
          <w:marBottom w:val="0"/>
          <w:divBdr>
            <w:top w:val="none" w:sz="0" w:space="0" w:color="auto"/>
            <w:left w:val="none" w:sz="0" w:space="0" w:color="auto"/>
            <w:bottom w:val="none" w:sz="0" w:space="0" w:color="auto"/>
            <w:right w:val="none" w:sz="0" w:space="0" w:color="auto"/>
          </w:divBdr>
        </w:div>
        <w:div w:id="553389747">
          <w:marLeft w:val="640"/>
          <w:marRight w:val="0"/>
          <w:marTop w:val="0"/>
          <w:marBottom w:val="0"/>
          <w:divBdr>
            <w:top w:val="none" w:sz="0" w:space="0" w:color="auto"/>
            <w:left w:val="none" w:sz="0" w:space="0" w:color="auto"/>
            <w:bottom w:val="none" w:sz="0" w:space="0" w:color="auto"/>
            <w:right w:val="none" w:sz="0" w:space="0" w:color="auto"/>
          </w:divBdr>
        </w:div>
        <w:div w:id="177893030">
          <w:marLeft w:val="640"/>
          <w:marRight w:val="0"/>
          <w:marTop w:val="0"/>
          <w:marBottom w:val="0"/>
          <w:divBdr>
            <w:top w:val="none" w:sz="0" w:space="0" w:color="auto"/>
            <w:left w:val="none" w:sz="0" w:space="0" w:color="auto"/>
            <w:bottom w:val="none" w:sz="0" w:space="0" w:color="auto"/>
            <w:right w:val="none" w:sz="0" w:space="0" w:color="auto"/>
          </w:divBdr>
        </w:div>
        <w:div w:id="2081125757">
          <w:marLeft w:val="640"/>
          <w:marRight w:val="0"/>
          <w:marTop w:val="0"/>
          <w:marBottom w:val="0"/>
          <w:divBdr>
            <w:top w:val="none" w:sz="0" w:space="0" w:color="auto"/>
            <w:left w:val="none" w:sz="0" w:space="0" w:color="auto"/>
            <w:bottom w:val="none" w:sz="0" w:space="0" w:color="auto"/>
            <w:right w:val="none" w:sz="0" w:space="0" w:color="auto"/>
          </w:divBdr>
        </w:div>
        <w:div w:id="160849922">
          <w:marLeft w:val="640"/>
          <w:marRight w:val="0"/>
          <w:marTop w:val="0"/>
          <w:marBottom w:val="0"/>
          <w:divBdr>
            <w:top w:val="none" w:sz="0" w:space="0" w:color="auto"/>
            <w:left w:val="none" w:sz="0" w:space="0" w:color="auto"/>
            <w:bottom w:val="none" w:sz="0" w:space="0" w:color="auto"/>
            <w:right w:val="none" w:sz="0" w:space="0" w:color="auto"/>
          </w:divBdr>
        </w:div>
        <w:div w:id="1437170482">
          <w:marLeft w:val="640"/>
          <w:marRight w:val="0"/>
          <w:marTop w:val="0"/>
          <w:marBottom w:val="0"/>
          <w:divBdr>
            <w:top w:val="none" w:sz="0" w:space="0" w:color="auto"/>
            <w:left w:val="none" w:sz="0" w:space="0" w:color="auto"/>
            <w:bottom w:val="none" w:sz="0" w:space="0" w:color="auto"/>
            <w:right w:val="none" w:sz="0" w:space="0" w:color="auto"/>
          </w:divBdr>
        </w:div>
        <w:div w:id="702947094">
          <w:marLeft w:val="640"/>
          <w:marRight w:val="0"/>
          <w:marTop w:val="0"/>
          <w:marBottom w:val="0"/>
          <w:divBdr>
            <w:top w:val="none" w:sz="0" w:space="0" w:color="auto"/>
            <w:left w:val="none" w:sz="0" w:space="0" w:color="auto"/>
            <w:bottom w:val="none" w:sz="0" w:space="0" w:color="auto"/>
            <w:right w:val="none" w:sz="0" w:space="0" w:color="auto"/>
          </w:divBdr>
        </w:div>
        <w:div w:id="166330732">
          <w:marLeft w:val="640"/>
          <w:marRight w:val="0"/>
          <w:marTop w:val="0"/>
          <w:marBottom w:val="0"/>
          <w:divBdr>
            <w:top w:val="none" w:sz="0" w:space="0" w:color="auto"/>
            <w:left w:val="none" w:sz="0" w:space="0" w:color="auto"/>
            <w:bottom w:val="none" w:sz="0" w:space="0" w:color="auto"/>
            <w:right w:val="none" w:sz="0" w:space="0" w:color="auto"/>
          </w:divBdr>
        </w:div>
        <w:div w:id="959920300">
          <w:marLeft w:val="640"/>
          <w:marRight w:val="0"/>
          <w:marTop w:val="0"/>
          <w:marBottom w:val="0"/>
          <w:divBdr>
            <w:top w:val="none" w:sz="0" w:space="0" w:color="auto"/>
            <w:left w:val="none" w:sz="0" w:space="0" w:color="auto"/>
            <w:bottom w:val="none" w:sz="0" w:space="0" w:color="auto"/>
            <w:right w:val="none" w:sz="0" w:space="0" w:color="auto"/>
          </w:divBdr>
        </w:div>
        <w:div w:id="1552572005">
          <w:marLeft w:val="640"/>
          <w:marRight w:val="0"/>
          <w:marTop w:val="0"/>
          <w:marBottom w:val="0"/>
          <w:divBdr>
            <w:top w:val="none" w:sz="0" w:space="0" w:color="auto"/>
            <w:left w:val="none" w:sz="0" w:space="0" w:color="auto"/>
            <w:bottom w:val="none" w:sz="0" w:space="0" w:color="auto"/>
            <w:right w:val="none" w:sz="0" w:space="0" w:color="auto"/>
          </w:divBdr>
        </w:div>
        <w:div w:id="643125300">
          <w:marLeft w:val="640"/>
          <w:marRight w:val="0"/>
          <w:marTop w:val="0"/>
          <w:marBottom w:val="0"/>
          <w:divBdr>
            <w:top w:val="none" w:sz="0" w:space="0" w:color="auto"/>
            <w:left w:val="none" w:sz="0" w:space="0" w:color="auto"/>
            <w:bottom w:val="none" w:sz="0" w:space="0" w:color="auto"/>
            <w:right w:val="none" w:sz="0" w:space="0" w:color="auto"/>
          </w:divBdr>
        </w:div>
        <w:div w:id="548999337">
          <w:marLeft w:val="640"/>
          <w:marRight w:val="0"/>
          <w:marTop w:val="0"/>
          <w:marBottom w:val="0"/>
          <w:divBdr>
            <w:top w:val="none" w:sz="0" w:space="0" w:color="auto"/>
            <w:left w:val="none" w:sz="0" w:space="0" w:color="auto"/>
            <w:bottom w:val="none" w:sz="0" w:space="0" w:color="auto"/>
            <w:right w:val="none" w:sz="0" w:space="0" w:color="auto"/>
          </w:divBdr>
        </w:div>
        <w:div w:id="2071076102">
          <w:marLeft w:val="640"/>
          <w:marRight w:val="0"/>
          <w:marTop w:val="0"/>
          <w:marBottom w:val="0"/>
          <w:divBdr>
            <w:top w:val="none" w:sz="0" w:space="0" w:color="auto"/>
            <w:left w:val="none" w:sz="0" w:space="0" w:color="auto"/>
            <w:bottom w:val="none" w:sz="0" w:space="0" w:color="auto"/>
            <w:right w:val="none" w:sz="0" w:space="0" w:color="auto"/>
          </w:divBdr>
        </w:div>
        <w:div w:id="1152407163">
          <w:marLeft w:val="640"/>
          <w:marRight w:val="0"/>
          <w:marTop w:val="0"/>
          <w:marBottom w:val="0"/>
          <w:divBdr>
            <w:top w:val="none" w:sz="0" w:space="0" w:color="auto"/>
            <w:left w:val="none" w:sz="0" w:space="0" w:color="auto"/>
            <w:bottom w:val="none" w:sz="0" w:space="0" w:color="auto"/>
            <w:right w:val="none" w:sz="0" w:space="0" w:color="auto"/>
          </w:divBdr>
        </w:div>
        <w:div w:id="1758208546">
          <w:marLeft w:val="640"/>
          <w:marRight w:val="0"/>
          <w:marTop w:val="0"/>
          <w:marBottom w:val="0"/>
          <w:divBdr>
            <w:top w:val="none" w:sz="0" w:space="0" w:color="auto"/>
            <w:left w:val="none" w:sz="0" w:space="0" w:color="auto"/>
            <w:bottom w:val="none" w:sz="0" w:space="0" w:color="auto"/>
            <w:right w:val="none" w:sz="0" w:space="0" w:color="auto"/>
          </w:divBdr>
        </w:div>
        <w:div w:id="1324358486">
          <w:marLeft w:val="640"/>
          <w:marRight w:val="0"/>
          <w:marTop w:val="0"/>
          <w:marBottom w:val="0"/>
          <w:divBdr>
            <w:top w:val="none" w:sz="0" w:space="0" w:color="auto"/>
            <w:left w:val="none" w:sz="0" w:space="0" w:color="auto"/>
            <w:bottom w:val="none" w:sz="0" w:space="0" w:color="auto"/>
            <w:right w:val="none" w:sz="0" w:space="0" w:color="auto"/>
          </w:divBdr>
        </w:div>
        <w:div w:id="498350596">
          <w:marLeft w:val="640"/>
          <w:marRight w:val="0"/>
          <w:marTop w:val="0"/>
          <w:marBottom w:val="0"/>
          <w:divBdr>
            <w:top w:val="none" w:sz="0" w:space="0" w:color="auto"/>
            <w:left w:val="none" w:sz="0" w:space="0" w:color="auto"/>
            <w:bottom w:val="none" w:sz="0" w:space="0" w:color="auto"/>
            <w:right w:val="none" w:sz="0" w:space="0" w:color="auto"/>
          </w:divBdr>
        </w:div>
        <w:div w:id="425425529">
          <w:marLeft w:val="640"/>
          <w:marRight w:val="0"/>
          <w:marTop w:val="0"/>
          <w:marBottom w:val="0"/>
          <w:divBdr>
            <w:top w:val="none" w:sz="0" w:space="0" w:color="auto"/>
            <w:left w:val="none" w:sz="0" w:space="0" w:color="auto"/>
            <w:bottom w:val="none" w:sz="0" w:space="0" w:color="auto"/>
            <w:right w:val="none" w:sz="0" w:space="0" w:color="auto"/>
          </w:divBdr>
        </w:div>
        <w:div w:id="125859975">
          <w:marLeft w:val="640"/>
          <w:marRight w:val="0"/>
          <w:marTop w:val="0"/>
          <w:marBottom w:val="0"/>
          <w:divBdr>
            <w:top w:val="none" w:sz="0" w:space="0" w:color="auto"/>
            <w:left w:val="none" w:sz="0" w:space="0" w:color="auto"/>
            <w:bottom w:val="none" w:sz="0" w:space="0" w:color="auto"/>
            <w:right w:val="none" w:sz="0" w:space="0" w:color="auto"/>
          </w:divBdr>
        </w:div>
        <w:div w:id="1811171775">
          <w:marLeft w:val="640"/>
          <w:marRight w:val="0"/>
          <w:marTop w:val="0"/>
          <w:marBottom w:val="0"/>
          <w:divBdr>
            <w:top w:val="none" w:sz="0" w:space="0" w:color="auto"/>
            <w:left w:val="none" w:sz="0" w:space="0" w:color="auto"/>
            <w:bottom w:val="none" w:sz="0" w:space="0" w:color="auto"/>
            <w:right w:val="none" w:sz="0" w:space="0" w:color="auto"/>
          </w:divBdr>
        </w:div>
        <w:div w:id="633101664">
          <w:marLeft w:val="640"/>
          <w:marRight w:val="0"/>
          <w:marTop w:val="0"/>
          <w:marBottom w:val="0"/>
          <w:divBdr>
            <w:top w:val="none" w:sz="0" w:space="0" w:color="auto"/>
            <w:left w:val="none" w:sz="0" w:space="0" w:color="auto"/>
            <w:bottom w:val="none" w:sz="0" w:space="0" w:color="auto"/>
            <w:right w:val="none" w:sz="0" w:space="0" w:color="auto"/>
          </w:divBdr>
        </w:div>
        <w:div w:id="861893365">
          <w:marLeft w:val="640"/>
          <w:marRight w:val="0"/>
          <w:marTop w:val="0"/>
          <w:marBottom w:val="0"/>
          <w:divBdr>
            <w:top w:val="none" w:sz="0" w:space="0" w:color="auto"/>
            <w:left w:val="none" w:sz="0" w:space="0" w:color="auto"/>
            <w:bottom w:val="none" w:sz="0" w:space="0" w:color="auto"/>
            <w:right w:val="none" w:sz="0" w:space="0" w:color="auto"/>
          </w:divBdr>
        </w:div>
        <w:div w:id="597326589">
          <w:marLeft w:val="640"/>
          <w:marRight w:val="0"/>
          <w:marTop w:val="0"/>
          <w:marBottom w:val="0"/>
          <w:divBdr>
            <w:top w:val="none" w:sz="0" w:space="0" w:color="auto"/>
            <w:left w:val="none" w:sz="0" w:space="0" w:color="auto"/>
            <w:bottom w:val="none" w:sz="0" w:space="0" w:color="auto"/>
            <w:right w:val="none" w:sz="0" w:space="0" w:color="auto"/>
          </w:divBdr>
        </w:div>
        <w:div w:id="272641377">
          <w:marLeft w:val="640"/>
          <w:marRight w:val="0"/>
          <w:marTop w:val="0"/>
          <w:marBottom w:val="0"/>
          <w:divBdr>
            <w:top w:val="none" w:sz="0" w:space="0" w:color="auto"/>
            <w:left w:val="none" w:sz="0" w:space="0" w:color="auto"/>
            <w:bottom w:val="none" w:sz="0" w:space="0" w:color="auto"/>
            <w:right w:val="none" w:sz="0" w:space="0" w:color="auto"/>
          </w:divBdr>
        </w:div>
        <w:div w:id="778641974">
          <w:marLeft w:val="640"/>
          <w:marRight w:val="0"/>
          <w:marTop w:val="0"/>
          <w:marBottom w:val="0"/>
          <w:divBdr>
            <w:top w:val="none" w:sz="0" w:space="0" w:color="auto"/>
            <w:left w:val="none" w:sz="0" w:space="0" w:color="auto"/>
            <w:bottom w:val="none" w:sz="0" w:space="0" w:color="auto"/>
            <w:right w:val="none" w:sz="0" w:space="0" w:color="auto"/>
          </w:divBdr>
        </w:div>
        <w:div w:id="1138110802">
          <w:marLeft w:val="640"/>
          <w:marRight w:val="0"/>
          <w:marTop w:val="0"/>
          <w:marBottom w:val="0"/>
          <w:divBdr>
            <w:top w:val="none" w:sz="0" w:space="0" w:color="auto"/>
            <w:left w:val="none" w:sz="0" w:space="0" w:color="auto"/>
            <w:bottom w:val="none" w:sz="0" w:space="0" w:color="auto"/>
            <w:right w:val="none" w:sz="0" w:space="0" w:color="auto"/>
          </w:divBdr>
        </w:div>
        <w:div w:id="1589464565">
          <w:marLeft w:val="640"/>
          <w:marRight w:val="0"/>
          <w:marTop w:val="0"/>
          <w:marBottom w:val="0"/>
          <w:divBdr>
            <w:top w:val="none" w:sz="0" w:space="0" w:color="auto"/>
            <w:left w:val="none" w:sz="0" w:space="0" w:color="auto"/>
            <w:bottom w:val="none" w:sz="0" w:space="0" w:color="auto"/>
            <w:right w:val="none" w:sz="0" w:space="0" w:color="auto"/>
          </w:divBdr>
        </w:div>
        <w:div w:id="1301039268">
          <w:marLeft w:val="640"/>
          <w:marRight w:val="0"/>
          <w:marTop w:val="0"/>
          <w:marBottom w:val="0"/>
          <w:divBdr>
            <w:top w:val="none" w:sz="0" w:space="0" w:color="auto"/>
            <w:left w:val="none" w:sz="0" w:space="0" w:color="auto"/>
            <w:bottom w:val="none" w:sz="0" w:space="0" w:color="auto"/>
            <w:right w:val="none" w:sz="0" w:space="0" w:color="auto"/>
          </w:divBdr>
        </w:div>
        <w:div w:id="1095252520">
          <w:marLeft w:val="640"/>
          <w:marRight w:val="0"/>
          <w:marTop w:val="0"/>
          <w:marBottom w:val="0"/>
          <w:divBdr>
            <w:top w:val="none" w:sz="0" w:space="0" w:color="auto"/>
            <w:left w:val="none" w:sz="0" w:space="0" w:color="auto"/>
            <w:bottom w:val="none" w:sz="0" w:space="0" w:color="auto"/>
            <w:right w:val="none" w:sz="0" w:space="0" w:color="auto"/>
          </w:divBdr>
        </w:div>
        <w:div w:id="1368681696">
          <w:marLeft w:val="640"/>
          <w:marRight w:val="0"/>
          <w:marTop w:val="0"/>
          <w:marBottom w:val="0"/>
          <w:divBdr>
            <w:top w:val="none" w:sz="0" w:space="0" w:color="auto"/>
            <w:left w:val="none" w:sz="0" w:space="0" w:color="auto"/>
            <w:bottom w:val="none" w:sz="0" w:space="0" w:color="auto"/>
            <w:right w:val="none" w:sz="0" w:space="0" w:color="auto"/>
          </w:divBdr>
        </w:div>
        <w:div w:id="544370977">
          <w:marLeft w:val="640"/>
          <w:marRight w:val="0"/>
          <w:marTop w:val="0"/>
          <w:marBottom w:val="0"/>
          <w:divBdr>
            <w:top w:val="none" w:sz="0" w:space="0" w:color="auto"/>
            <w:left w:val="none" w:sz="0" w:space="0" w:color="auto"/>
            <w:bottom w:val="none" w:sz="0" w:space="0" w:color="auto"/>
            <w:right w:val="none" w:sz="0" w:space="0" w:color="auto"/>
          </w:divBdr>
        </w:div>
        <w:div w:id="158038035">
          <w:marLeft w:val="640"/>
          <w:marRight w:val="0"/>
          <w:marTop w:val="0"/>
          <w:marBottom w:val="0"/>
          <w:divBdr>
            <w:top w:val="none" w:sz="0" w:space="0" w:color="auto"/>
            <w:left w:val="none" w:sz="0" w:space="0" w:color="auto"/>
            <w:bottom w:val="none" w:sz="0" w:space="0" w:color="auto"/>
            <w:right w:val="none" w:sz="0" w:space="0" w:color="auto"/>
          </w:divBdr>
        </w:div>
        <w:div w:id="1464542309">
          <w:marLeft w:val="640"/>
          <w:marRight w:val="0"/>
          <w:marTop w:val="0"/>
          <w:marBottom w:val="0"/>
          <w:divBdr>
            <w:top w:val="none" w:sz="0" w:space="0" w:color="auto"/>
            <w:left w:val="none" w:sz="0" w:space="0" w:color="auto"/>
            <w:bottom w:val="none" w:sz="0" w:space="0" w:color="auto"/>
            <w:right w:val="none" w:sz="0" w:space="0" w:color="auto"/>
          </w:divBdr>
        </w:div>
        <w:div w:id="662585792">
          <w:marLeft w:val="640"/>
          <w:marRight w:val="0"/>
          <w:marTop w:val="0"/>
          <w:marBottom w:val="0"/>
          <w:divBdr>
            <w:top w:val="none" w:sz="0" w:space="0" w:color="auto"/>
            <w:left w:val="none" w:sz="0" w:space="0" w:color="auto"/>
            <w:bottom w:val="none" w:sz="0" w:space="0" w:color="auto"/>
            <w:right w:val="none" w:sz="0" w:space="0" w:color="auto"/>
          </w:divBdr>
        </w:div>
        <w:div w:id="104231761">
          <w:marLeft w:val="640"/>
          <w:marRight w:val="0"/>
          <w:marTop w:val="0"/>
          <w:marBottom w:val="0"/>
          <w:divBdr>
            <w:top w:val="none" w:sz="0" w:space="0" w:color="auto"/>
            <w:left w:val="none" w:sz="0" w:space="0" w:color="auto"/>
            <w:bottom w:val="none" w:sz="0" w:space="0" w:color="auto"/>
            <w:right w:val="none" w:sz="0" w:space="0" w:color="auto"/>
          </w:divBdr>
        </w:div>
        <w:div w:id="1879970770">
          <w:marLeft w:val="640"/>
          <w:marRight w:val="0"/>
          <w:marTop w:val="0"/>
          <w:marBottom w:val="0"/>
          <w:divBdr>
            <w:top w:val="none" w:sz="0" w:space="0" w:color="auto"/>
            <w:left w:val="none" w:sz="0" w:space="0" w:color="auto"/>
            <w:bottom w:val="none" w:sz="0" w:space="0" w:color="auto"/>
            <w:right w:val="none" w:sz="0" w:space="0" w:color="auto"/>
          </w:divBdr>
        </w:div>
        <w:div w:id="1990864100">
          <w:marLeft w:val="640"/>
          <w:marRight w:val="0"/>
          <w:marTop w:val="0"/>
          <w:marBottom w:val="0"/>
          <w:divBdr>
            <w:top w:val="none" w:sz="0" w:space="0" w:color="auto"/>
            <w:left w:val="none" w:sz="0" w:space="0" w:color="auto"/>
            <w:bottom w:val="none" w:sz="0" w:space="0" w:color="auto"/>
            <w:right w:val="none" w:sz="0" w:space="0" w:color="auto"/>
          </w:divBdr>
        </w:div>
        <w:div w:id="448545334">
          <w:marLeft w:val="640"/>
          <w:marRight w:val="0"/>
          <w:marTop w:val="0"/>
          <w:marBottom w:val="0"/>
          <w:divBdr>
            <w:top w:val="none" w:sz="0" w:space="0" w:color="auto"/>
            <w:left w:val="none" w:sz="0" w:space="0" w:color="auto"/>
            <w:bottom w:val="none" w:sz="0" w:space="0" w:color="auto"/>
            <w:right w:val="none" w:sz="0" w:space="0" w:color="auto"/>
          </w:divBdr>
        </w:div>
        <w:div w:id="1237937793">
          <w:marLeft w:val="640"/>
          <w:marRight w:val="0"/>
          <w:marTop w:val="0"/>
          <w:marBottom w:val="0"/>
          <w:divBdr>
            <w:top w:val="none" w:sz="0" w:space="0" w:color="auto"/>
            <w:left w:val="none" w:sz="0" w:space="0" w:color="auto"/>
            <w:bottom w:val="none" w:sz="0" w:space="0" w:color="auto"/>
            <w:right w:val="none" w:sz="0" w:space="0" w:color="auto"/>
          </w:divBdr>
        </w:div>
        <w:div w:id="20936564">
          <w:marLeft w:val="640"/>
          <w:marRight w:val="0"/>
          <w:marTop w:val="0"/>
          <w:marBottom w:val="0"/>
          <w:divBdr>
            <w:top w:val="none" w:sz="0" w:space="0" w:color="auto"/>
            <w:left w:val="none" w:sz="0" w:space="0" w:color="auto"/>
            <w:bottom w:val="none" w:sz="0" w:space="0" w:color="auto"/>
            <w:right w:val="none" w:sz="0" w:space="0" w:color="auto"/>
          </w:divBdr>
        </w:div>
        <w:div w:id="59330633">
          <w:marLeft w:val="640"/>
          <w:marRight w:val="0"/>
          <w:marTop w:val="0"/>
          <w:marBottom w:val="0"/>
          <w:divBdr>
            <w:top w:val="none" w:sz="0" w:space="0" w:color="auto"/>
            <w:left w:val="none" w:sz="0" w:space="0" w:color="auto"/>
            <w:bottom w:val="none" w:sz="0" w:space="0" w:color="auto"/>
            <w:right w:val="none" w:sz="0" w:space="0" w:color="auto"/>
          </w:divBdr>
        </w:div>
        <w:div w:id="1406956640">
          <w:marLeft w:val="640"/>
          <w:marRight w:val="0"/>
          <w:marTop w:val="0"/>
          <w:marBottom w:val="0"/>
          <w:divBdr>
            <w:top w:val="none" w:sz="0" w:space="0" w:color="auto"/>
            <w:left w:val="none" w:sz="0" w:space="0" w:color="auto"/>
            <w:bottom w:val="none" w:sz="0" w:space="0" w:color="auto"/>
            <w:right w:val="none" w:sz="0" w:space="0" w:color="auto"/>
          </w:divBdr>
        </w:div>
        <w:div w:id="1024942012">
          <w:marLeft w:val="640"/>
          <w:marRight w:val="0"/>
          <w:marTop w:val="0"/>
          <w:marBottom w:val="0"/>
          <w:divBdr>
            <w:top w:val="none" w:sz="0" w:space="0" w:color="auto"/>
            <w:left w:val="none" w:sz="0" w:space="0" w:color="auto"/>
            <w:bottom w:val="none" w:sz="0" w:space="0" w:color="auto"/>
            <w:right w:val="none" w:sz="0" w:space="0" w:color="auto"/>
          </w:divBdr>
        </w:div>
        <w:div w:id="597256181">
          <w:marLeft w:val="640"/>
          <w:marRight w:val="0"/>
          <w:marTop w:val="0"/>
          <w:marBottom w:val="0"/>
          <w:divBdr>
            <w:top w:val="none" w:sz="0" w:space="0" w:color="auto"/>
            <w:left w:val="none" w:sz="0" w:space="0" w:color="auto"/>
            <w:bottom w:val="none" w:sz="0" w:space="0" w:color="auto"/>
            <w:right w:val="none" w:sz="0" w:space="0" w:color="auto"/>
          </w:divBdr>
        </w:div>
        <w:div w:id="432172931">
          <w:marLeft w:val="640"/>
          <w:marRight w:val="0"/>
          <w:marTop w:val="0"/>
          <w:marBottom w:val="0"/>
          <w:divBdr>
            <w:top w:val="none" w:sz="0" w:space="0" w:color="auto"/>
            <w:left w:val="none" w:sz="0" w:space="0" w:color="auto"/>
            <w:bottom w:val="none" w:sz="0" w:space="0" w:color="auto"/>
            <w:right w:val="none" w:sz="0" w:space="0" w:color="auto"/>
          </w:divBdr>
        </w:div>
        <w:div w:id="1134759959">
          <w:marLeft w:val="640"/>
          <w:marRight w:val="0"/>
          <w:marTop w:val="0"/>
          <w:marBottom w:val="0"/>
          <w:divBdr>
            <w:top w:val="none" w:sz="0" w:space="0" w:color="auto"/>
            <w:left w:val="none" w:sz="0" w:space="0" w:color="auto"/>
            <w:bottom w:val="none" w:sz="0" w:space="0" w:color="auto"/>
            <w:right w:val="none" w:sz="0" w:space="0" w:color="auto"/>
          </w:divBdr>
        </w:div>
        <w:div w:id="945770547">
          <w:marLeft w:val="640"/>
          <w:marRight w:val="0"/>
          <w:marTop w:val="0"/>
          <w:marBottom w:val="0"/>
          <w:divBdr>
            <w:top w:val="none" w:sz="0" w:space="0" w:color="auto"/>
            <w:left w:val="none" w:sz="0" w:space="0" w:color="auto"/>
            <w:bottom w:val="none" w:sz="0" w:space="0" w:color="auto"/>
            <w:right w:val="none" w:sz="0" w:space="0" w:color="auto"/>
          </w:divBdr>
        </w:div>
        <w:div w:id="604312415">
          <w:marLeft w:val="640"/>
          <w:marRight w:val="0"/>
          <w:marTop w:val="0"/>
          <w:marBottom w:val="0"/>
          <w:divBdr>
            <w:top w:val="none" w:sz="0" w:space="0" w:color="auto"/>
            <w:left w:val="none" w:sz="0" w:space="0" w:color="auto"/>
            <w:bottom w:val="none" w:sz="0" w:space="0" w:color="auto"/>
            <w:right w:val="none" w:sz="0" w:space="0" w:color="auto"/>
          </w:divBdr>
        </w:div>
        <w:div w:id="1963346324">
          <w:marLeft w:val="640"/>
          <w:marRight w:val="0"/>
          <w:marTop w:val="0"/>
          <w:marBottom w:val="0"/>
          <w:divBdr>
            <w:top w:val="none" w:sz="0" w:space="0" w:color="auto"/>
            <w:left w:val="none" w:sz="0" w:space="0" w:color="auto"/>
            <w:bottom w:val="none" w:sz="0" w:space="0" w:color="auto"/>
            <w:right w:val="none" w:sz="0" w:space="0" w:color="auto"/>
          </w:divBdr>
        </w:div>
        <w:div w:id="887687158">
          <w:marLeft w:val="640"/>
          <w:marRight w:val="0"/>
          <w:marTop w:val="0"/>
          <w:marBottom w:val="0"/>
          <w:divBdr>
            <w:top w:val="none" w:sz="0" w:space="0" w:color="auto"/>
            <w:left w:val="none" w:sz="0" w:space="0" w:color="auto"/>
            <w:bottom w:val="none" w:sz="0" w:space="0" w:color="auto"/>
            <w:right w:val="none" w:sz="0" w:space="0" w:color="auto"/>
          </w:divBdr>
        </w:div>
        <w:div w:id="127364084">
          <w:marLeft w:val="640"/>
          <w:marRight w:val="0"/>
          <w:marTop w:val="0"/>
          <w:marBottom w:val="0"/>
          <w:divBdr>
            <w:top w:val="none" w:sz="0" w:space="0" w:color="auto"/>
            <w:left w:val="none" w:sz="0" w:space="0" w:color="auto"/>
            <w:bottom w:val="none" w:sz="0" w:space="0" w:color="auto"/>
            <w:right w:val="none" w:sz="0" w:space="0" w:color="auto"/>
          </w:divBdr>
        </w:div>
        <w:div w:id="338393807">
          <w:marLeft w:val="640"/>
          <w:marRight w:val="0"/>
          <w:marTop w:val="0"/>
          <w:marBottom w:val="0"/>
          <w:divBdr>
            <w:top w:val="none" w:sz="0" w:space="0" w:color="auto"/>
            <w:left w:val="none" w:sz="0" w:space="0" w:color="auto"/>
            <w:bottom w:val="none" w:sz="0" w:space="0" w:color="auto"/>
            <w:right w:val="none" w:sz="0" w:space="0" w:color="auto"/>
          </w:divBdr>
        </w:div>
        <w:div w:id="570844882">
          <w:marLeft w:val="640"/>
          <w:marRight w:val="0"/>
          <w:marTop w:val="0"/>
          <w:marBottom w:val="0"/>
          <w:divBdr>
            <w:top w:val="none" w:sz="0" w:space="0" w:color="auto"/>
            <w:left w:val="none" w:sz="0" w:space="0" w:color="auto"/>
            <w:bottom w:val="none" w:sz="0" w:space="0" w:color="auto"/>
            <w:right w:val="none" w:sz="0" w:space="0" w:color="auto"/>
          </w:divBdr>
        </w:div>
        <w:div w:id="1920361987">
          <w:marLeft w:val="640"/>
          <w:marRight w:val="0"/>
          <w:marTop w:val="0"/>
          <w:marBottom w:val="0"/>
          <w:divBdr>
            <w:top w:val="none" w:sz="0" w:space="0" w:color="auto"/>
            <w:left w:val="none" w:sz="0" w:space="0" w:color="auto"/>
            <w:bottom w:val="none" w:sz="0" w:space="0" w:color="auto"/>
            <w:right w:val="none" w:sz="0" w:space="0" w:color="auto"/>
          </w:divBdr>
        </w:div>
        <w:div w:id="1847671640">
          <w:marLeft w:val="640"/>
          <w:marRight w:val="0"/>
          <w:marTop w:val="0"/>
          <w:marBottom w:val="0"/>
          <w:divBdr>
            <w:top w:val="none" w:sz="0" w:space="0" w:color="auto"/>
            <w:left w:val="none" w:sz="0" w:space="0" w:color="auto"/>
            <w:bottom w:val="none" w:sz="0" w:space="0" w:color="auto"/>
            <w:right w:val="none" w:sz="0" w:space="0" w:color="auto"/>
          </w:divBdr>
        </w:div>
        <w:div w:id="333608572">
          <w:marLeft w:val="640"/>
          <w:marRight w:val="0"/>
          <w:marTop w:val="0"/>
          <w:marBottom w:val="0"/>
          <w:divBdr>
            <w:top w:val="none" w:sz="0" w:space="0" w:color="auto"/>
            <w:left w:val="none" w:sz="0" w:space="0" w:color="auto"/>
            <w:bottom w:val="none" w:sz="0" w:space="0" w:color="auto"/>
            <w:right w:val="none" w:sz="0" w:space="0" w:color="auto"/>
          </w:divBdr>
        </w:div>
        <w:div w:id="2098473241">
          <w:marLeft w:val="640"/>
          <w:marRight w:val="0"/>
          <w:marTop w:val="0"/>
          <w:marBottom w:val="0"/>
          <w:divBdr>
            <w:top w:val="none" w:sz="0" w:space="0" w:color="auto"/>
            <w:left w:val="none" w:sz="0" w:space="0" w:color="auto"/>
            <w:bottom w:val="none" w:sz="0" w:space="0" w:color="auto"/>
            <w:right w:val="none" w:sz="0" w:space="0" w:color="auto"/>
          </w:divBdr>
        </w:div>
        <w:div w:id="36508690">
          <w:marLeft w:val="640"/>
          <w:marRight w:val="0"/>
          <w:marTop w:val="0"/>
          <w:marBottom w:val="0"/>
          <w:divBdr>
            <w:top w:val="none" w:sz="0" w:space="0" w:color="auto"/>
            <w:left w:val="none" w:sz="0" w:space="0" w:color="auto"/>
            <w:bottom w:val="none" w:sz="0" w:space="0" w:color="auto"/>
            <w:right w:val="none" w:sz="0" w:space="0" w:color="auto"/>
          </w:divBdr>
        </w:div>
      </w:divsChild>
    </w:div>
    <w:div w:id="1491482769">
      <w:bodyDiv w:val="1"/>
      <w:marLeft w:val="0"/>
      <w:marRight w:val="0"/>
      <w:marTop w:val="0"/>
      <w:marBottom w:val="0"/>
      <w:divBdr>
        <w:top w:val="none" w:sz="0" w:space="0" w:color="auto"/>
        <w:left w:val="none" w:sz="0" w:space="0" w:color="auto"/>
        <w:bottom w:val="none" w:sz="0" w:space="0" w:color="auto"/>
        <w:right w:val="none" w:sz="0" w:space="0" w:color="auto"/>
      </w:divBdr>
      <w:divsChild>
        <w:div w:id="830296095">
          <w:marLeft w:val="640"/>
          <w:marRight w:val="0"/>
          <w:marTop w:val="0"/>
          <w:marBottom w:val="0"/>
          <w:divBdr>
            <w:top w:val="none" w:sz="0" w:space="0" w:color="auto"/>
            <w:left w:val="none" w:sz="0" w:space="0" w:color="auto"/>
            <w:bottom w:val="none" w:sz="0" w:space="0" w:color="auto"/>
            <w:right w:val="none" w:sz="0" w:space="0" w:color="auto"/>
          </w:divBdr>
        </w:div>
        <w:div w:id="334261682">
          <w:marLeft w:val="640"/>
          <w:marRight w:val="0"/>
          <w:marTop w:val="0"/>
          <w:marBottom w:val="0"/>
          <w:divBdr>
            <w:top w:val="none" w:sz="0" w:space="0" w:color="auto"/>
            <w:left w:val="none" w:sz="0" w:space="0" w:color="auto"/>
            <w:bottom w:val="none" w:sz="0" w:space="0" w:color="auto"/>
            <w:right w:val="none" w:sz="0" w:space="0" w:color="auto"/>
          </w:divBdr>
        </w:div>
        <w:div w:id="236323308">
          <w:marLeft w:val="640"/>
          <w:marRight w:val="0"/>
          <w:marTop w:val="0"/>
          <w:marBottom w:val="0"/>
          <w:divBdr>
            <w:top w:val="none" w:sz="0" w:space="0" w:color="auto"/>
            <w:left w:val="none" w:sz="0" w:space="0" w:color="auto"/>
            <w:bottom w:val="none" w:sz="0" w:space="0" w:color="auto"/>
            <w:right w:val="none" w:sz="0" w:space="0" w:color="auto"/>
          </w:divBdr>
        </w:div>
        <w:div w:id="818033651">
          <w:marLeft w:val="640"/>
          <w:marRight w:val="0"/>
          <w:marTop w:val="0"/>
          <w:marBottom w:val="0"/>
          <w:divBdr>
            <w:top w:val="none" w:sz="0" w:space="0" w:color="auto"/>
            <w:left w:val="none" w:sz="0" w:space="0" w:color="auto"/>
            <w:bottom w:val="none" w:sz="0" w:space="0" w:color="auto"/>
            <w:right w:val="none" w:sz="0" w:space="0" w:color="auto"/>
          </w:divBdr>
        </w:div>
        <w:div w:id="466045606">
          <w:marLeft w:val="640"/>
          <w:marRight w:val="0"/>
          <w:marTop w:val="0"/>
          <w:marBottom w:val="0"/>
          <w:divBdr>
            <w:top w:val="none" w:sz="0" w:space="0" w:color="auto"/>
            <w:left w:val="none" w:sz="0" w:space="0" w:color="auto"/>
            <w:bottom w:val="none" w:sz="0" w:space="0" w:color="auto"/>
            <w:right w:val="none" w:sz="0" w:space="0" w:color="auto"/>
          </w:divBdr>
        </w:div>
        <w:div w:id="2091537482">
          <w:marLeft w:val="640"/>
          <w:marRight w:val="0"/>
          <w:marTop w:val="0"/>
          <w:marBottom w:val="0"/>
          <w:divBdr>
            <w:top w:val="none" w:sz="0" w:space="0" w:color="auto"/>
            <w:left w:val="none" w:sz="0" w:space="0" w:color="auto"/>
            <w:bottom w:val="none" w:sz="0" w:space="0" w:color="auto"/>
            <w:right w:val="none" w:sz="0" w:space="0" w:color="auto"/>
          </w:divBdr>
        </w:div>
        <w:div w:id="1653366799">
          <w:marLeft w:val="640"/>
          <w:marRight w:val="0"/>
          <w:marTop w:val="0"/>
          <w:marBottom w:val="0"/>
          <w:divBdr>
            <w:top w:val="none" w:sz="0" w:space="0" w:color="auto"/>
            <w:left w:val="none" w:sz="0" w:space="0" w:color="auto"/>
            <w:bottom w:val="none" w:sz="0" w:space="0" w:color="auto"/>
            <w:right w:val="none" w:sz="0" w:space="0" w:color="auto"/>
          </w:divBdr>
        </w:div>
        <w:div w:id="1605305632">
          <w:marLeft w:val="640"/>
          <w:marRight w:val="0"/>
          <w:marTop w:val="0"/>
          <w:marBottom w:val="0"/>
          <w:divBdr>
            <w:top w:val="none" w:sz="0" w:space="0" w:color="auto"/>
            <w:left w:val="none" w:sz="0" w:space="0" w:color="auto"/>
            <w:bottom w:val="none" w:sz="0" w:space="0" w:color="auto"/>
            <w:right w:val="none" w:sz="0" w:space="0" w:color="auto"/>
          </w:divBdr>
        </w:div>
        <w:div w:id="631667465">
          <w:marLeft w:val="640"/>
          <w:marRight w:val="0"/>
          <w:marTop w:val="0"/>
          <w:marBottom w:val="0"/>
          <w:divBdr>
            <w:top w:val="none" w:sz="0" w:space="0" w:color="auto"/>
            <w:left w:val="none" w:sz="0" w:space="0" w:color="auto"/>
            <w:bottom w:val="none" w:sz="0" w:space="0" w:color="auto"/>
            <w:right w:val="none" w:sz="0" w:space="0" w:color="auto"/>
          </w:divBdr>
        </w:div>
        <w:div w:id="825897598">
          <w:marLeft w:val="640"/>
          <w:marRight w:val="0"/>
          <w:marTop w:val="0"/>
          <w:marBottom w:val="0"/>
          <w:divBdr>
            <w:top w:val="none" w:sz="0" w:space="0" w:color="auto"/>
            <w:left w:val="none" w:sz="0" w:space="0" w:color="auto"/>
            <w:bottom w:val="none" w:sz="0" w:space="0" w:color="auto"/>
            <w:right w:val="none" w:sz="0" w:space="0" w:color="auto"/>
          </w:divBdr>
        </w:div>
        <w:div w:id="533464867">
          <w:marLeft w:val="640"/>
          <w:marRight w:val="0"/>
          <w:marTop w:val="0"/>
          <w:marBottom w:val="0"/>
          <w:divBdr>
            <w:top w:val="none" w:sz="0" w:space="0" w:color="auto"/>
            <w:left w:val="none" w:sz="0" w:space="0" w:color="auto"/>
            <w:bottom w:val="none" w:sz="0" w:space="0" w:color="auto"/>
            <w:right w:val="none" w:sz="0" w:space="0" w:color="auto"/>
          </w:divBdr>
        </w:div>
        <w:div w:id="777677416">
          <w:marLeft w:val="640"/>
          <w:marRight w:val="0"/>
          <w:marTop w:val="0"/>
          <w:marBottom w:val="0"/>
          <w:divBdr>
            <w:top w:val="none" w:sz="0" w:space="0" w:color="auto"/>
            <w:left w:val="none" w:sz="0" w:space="0" w:color="auto"/>
            <w:bottom w:val="none" w:sz="0" w:space="0" w:color="auto"/>
            <w:right w:val="none" w:sz="0" w:space="0" w:color="auto"/>
          </w:divBdr>
        </w:div>
        <w:div w:id="1070426472">
          <w:marLeft w:val="640"/>
          <w:marRight w:val="0"/>
          <w:marTop w:val="0"/>
          <w:marBottom w:val="0"/>
          <w:divBdr>
            <w:top w:val="none" w:sz="0" w:space="0" w:color="auto"/>
            <w:left w:val="none" w:sz="0" w:space="0" w:color="auto"/>
            <w:bottom w:val="none" w:sz="0" w:space="0" w:color="auto"/>
            <w:right w:val="none" w:sz="0" w:space="0" w:color="auto"/>
          </w:divBdr>
        </w:div>
        <w:div w:id="1820610831">
          <w:marLeft w:val="640"/>
          <w:marRight w:val="0"/>
          <w:marTop w:val="0"/>
          <w:marBottom w:val="0"/>
          <w:divBdr>
            <w:top w:val="none" w:sz="0" w:space="0" w:color="auto"/>
            <w:left w:val="none" w:sz="0" w:space="0" w:color="auto"/>
            <w:bottom w:val="none" w:sz="0" w:space="0" w:color="auto"/>
            <w:right w:val="none" w:sz="0" w:space="0" w:color="auto"/>
          </w:divBdr>
        </w:div>
        <w:div w:id="1038437002">
          <w:marLeft w:val="640"/>
          <w:marRight w:val="0"/>
          <w:marTop w:val="0"/>
          <w:marBottom w:val="0"/>
          <w:divBdr>
            <w:top w:val="none" w:sz="0" w:space="0" w:color="auto"/>
            <w:left w:val="none" w:sz="0" w:space="0" w:color="auto"/>
            <w:bottom w:val="none" w:sz="0" w:space="0" w:color="auto"/>
            <w:right w:val="none" w:sz="0" w:space="0" w:color="auto"/>
          </w:divBdr>
        </w:div>
        <w:div w:id="1998995245">
          <w:marLeft w:val="640"/>
          <w:marRight w:val="0"/>
          <w:marTop w:val="0"/>
          <w:marBottom w:val="0"/>
          <w:divBdr>
            <w:top w:val="none" w:sz="0" w:space="0" w:color="auto"/>
            <w:left w:val="none" w:sz="0" w:space="0" w:color="auto"/>
            <w:bottom w:val="none" w:sz="0" w:space="0" w:color="auto"/>
            <w:right w:val="none" w:sz="0" w:space="0" w:color="auto"/>
          </w:divBdr>
        </w:div>
        <w:div w:id="35661357">
          <w:marLeft w:val="640"/>
          <w:marRight w:val="0"/>
          <w:marTop w:val="0"/>
          <w:marBottom w:val="0"/>
          <w:divBdr>
            <w:top w:val="none" w:sz="0" w:space="0" w:color="auto"/>
            <w:left w:val="none" w:sz="0" w:space="0" w:color="auto"/>
            <w:bottom w:val="none" w:sz="0" w:space="0" w:color="auto"/>
            <w:right w:val="none" w:sz="0" w:space="0" w:color="auto"/>
          </w:divBdr>
        </w:div>
        <w:div w:id="1669793898">
          <w:marLeft w:val="640"/>
          <w:marRight w:val="0"/>
          <w:marTop w:val="0"/>
          <w:marBottom w:val="0"/>
          <w:divBdr>
            <w:top w:val="none" w:sz="0" w:space="0" w:color="auto"/>
            <w:left w:val="none" w:sz="0" w:space="0" w:color="auto"/>
            <w:bottom w:val="none" w:sz="0" w:space="0" w:color="auto"/>
            <w:right w:val="none" w:sz="0" w:space="0" w:color="auto"/>
          </w:divBdr>
        </w:div>
        <w:div w:id="1848590991">
          <w:marLeft w:val="640"/>
          <w:marRight w:val="0"/>
          <w:marTop w:val="0"/>
          <w:marBottom w:val="0"/>
          <w:divBdr>
            <w:top w:val="none" w:sz="0" w:space="0" w:color="auto"/>
            <w:left w:val="none" w:sz="0" w:space="0" w:color="auto"/>
            <w:bottom w:val="none" w:sz="0" w:space="0" w:color="auto"/>
            <w:right w:val="none" w:sz="0" w:space="0" w:color="auto"/>
          </w:divBdr>
        </w:div>
        <w:div w:id="949243869">
          <w:marLeft w:val="640"/>
          <w:marRight w:val="0"/>
          <w:marTop w:val="0"/>
          <w:marBottom w:val="0"/>
          <w:divBdr>
            <w:top w:val="none" w:sz="0" w:space="0" w:color="auto"/>
            <w:left w:val="none" w:sz="0" w:space="0" w:color="auto"/>
            <w:bottom w:val="none" w:sz="0" w:space="0" w:color="auto"/>
            <w:right w:val="none" w:sz="0" w:space="0" w:color="auto"/>
          </w:divBdr>
        </w:div>
        <w:div w:id="44112065">
          <w:marLeft w:val="640"/>
          <w:marRight w:val="0"/>
          <w:marTop w:val="0"/>
          <w:marBottom w:val="0"/>
          <w:divBdr>
            <w:top w:val="none" w:sz="0" w:space="0" w:color="auto"/>
            <w:left w:val="none" w:sz="0" w:space="0" w:color="auto"/>
            <w:bottom w:val="none" w:sz="0" w:space="0" w:color="auto"/>
            <w:right w:val="none" w:sz="0" w:space="0" w:color="auto"/>
          </w:divBdr>
        </w:div>
        <w:div w:id="784080393">
          <w:marLeft w:val="640"/>
          <w:marRight w:val="0"/>
          <w:marTop w:val="0"/>
          <w:marBottom w:val="0"/>
          <w:divBdr>
            <w:top w:val="none" w:sz="0" w:space="0" w:color="auto"/>
            <w:left w:val="none" w:sz="0" w:space="0" w:color="auto"/>
            <w:bottom w:val="none" w:sz="0" w:space="0" w:color="auto"/>
            <w:right w:val="none" w:sz="0" w:space="0" w:color="auto"/>
          </w:divBdr>
        </w:div>
        <w:div w:id="1963800993">
          <w:marLeft w:val="640"/>
          <w:marRight w:val="0"/>
          <w:marTop w:val="0"/>
          <w:marBottom w:val="0"/>
          <w:divBdr>
            <w:top w:val="none" w:sz="0" w:space="0" w:color="auto"/>
            <w:left w:val="none" w:sz="0" w:space="0" w:color="auto"/>
            <w:bottom w:val="none" w:sz="0" w:space="0" w:color="auto"/>
            <w:right w:val="none" w:sz="0" w:space="0" w:color="auto"/>
          </w:divBdr>
        </w:div>
        <w:div w:id="1903759485">
          <w:marLeft w:val="640"/>
          <w:marRight w:val="0"/>
          <w:marTop w:val="0"/>
          <w:marBottom w:val="0"/>
          <w:divBdr>
            <w:top w:val="none" w:sz="0" w:space="0" w:color="auto"/>
            <w:left w:val="none" w:sz="0" w:space="0" w:color="auto"/>
            <w:bottom w:val="none" w:sz="0" w:space="0" w:color="auto"/>
            <w:right w:val="none" w:sz="0" w:space="0" w:color="auto"/>
          </w:divBdr>
        </w:div>
        <w:div w:id="1641496486">
          <w:marLeft w:val="640"/>
          <w:marRight w:val="0"/>
          <w:marTop w:val="0"/>
          <w:marBottom w:val="0"/>
          <w:divBdr>
            <w:top w:val="none" w:sz="0" w:space="0" w:color="auto"/>
            <w:left w:val="none" w:sz="0" w:space="0" w:color="auto"/>
            <w:bottom w:val="none" w:sz="0" w:space="0" w:color="auto"/>
            <w:right w:val="none" w:sz="0" w:space="0" w:color="auto"/>
          </w:divBdr>
        </w:div>
        <w:div w:id="777607733">
          <w:marLeft w:val="640"/>
          <w:marRight w:val="0"/>
          <w:marTop w:val="0"/>
          <w:marBottom w:val="0"/>
          <w:divBdr>
            <w:top w:val="none" w:sz="0" w:space="0" w:color="auto"/>
            <w:left w:val="none" w:sz="0" w:space="0" w:color="auto"/>
            <w:bottom w:val="none" w:sz="0" w:space="0" w:color="auto"/>
            <w:right w:val="none" w:sz="0" w:space="0" w:color="auto"/>
          </w:divBdr>
        </w:div>
        <w:div w:id="1053696025">
          <w:marLeft w:val="640"/>
          <w:marRight w:val="0"/>
          <w:marTop w:val="0"/>
          <w:marBottom w:val="0"/>
          <w:divBdr>
            <w:top w:val="none" w:sz="0" w:space="0" w:color="auto"/>
            <w:left w:val="none" w:sz="0" w:space="0" w:color="auto"/>
            <w:bottom w:val="none" w:sz="0" w:space="0" w:color="auto"/>
            <w:right w:val="none" w:sz="0" w:space="0" w:color="auto"/>
          </w:divBdr>
        </w:div>
        <w:div w:id="876818070">
          <w:marLeft w:val="640"/>
          <w:marRight w:val="0"/>
          <w:marTop w:val="0"/>
          <w:marBottom w:val="0"/>
          <w:divBdr>
            <w:top w:val="none" w:sz="0" w:space="0" w:color="auto"/>
            <w:left w:val="none" w:sz="0" w:space="0" w:color="auto"/>
            <w:bottom w:val="none" w:sz="0" w:space="0" w:color="auto"/>
            <w:right w:val="none" w:sz="0" w:space="0" w:color="auto"/>
          </w:divBdr>
        </w:div>
        <w:div w:id="842087472">
          <w:marLeft w:val="640"/>
          <w:marRight w:val="0"/>
          <w:marTop w:val="0"/>
          <w:marBottom w:val="0"/>
          <w:divBdr>
            <w:top w:val="none" w:sz="0" w:space="0" w:color="auto"/>
            <w:left w:val="none" w:sz="0" w:space="0" w:color="auto"/>
            <w:bottom w:val="none" w:sz="0" w:space="0" w:color="auto"/>
            <w:right w:val="none" w:sz="0" w:space="0" w:color="auto"/>
          </w:divBdr>
        </w:div>
        <w:div w:id="1301424769">
          <w:marLeft w:val="640"/>
          <w:marRight w:val="0"/>
          <w:marTop w:val="0"/>
          <w:marBottom w:val="0"/>
          <w:divBdr>
            <w:top w:val="none" w:sz="0" w:space="0" w:color="auto"/>
            <w:left w:val="none" w:sz="0" w:space="0" w:color="auto"/>
            <w:bottom w:val="none" w:sz="0" w:space="0" w:color="auto"/>
            <w:right w:val="none" w:sz="0" w:space="0" w:color="auto"/>
          </w:divBdr>
        </w:div>
        <w:div w:id="305546752">
          <w:marLeft w:val="640"/>
          <w:marRight w:val="0"/>
          <w:marTop w:val="0"/>
          <w:marBottom w:val="0"/>
          <w:divBdr>
            <w:top w:val="none" w:sz="0" w:space="0" w:color="auto"/>
            <w:left w:val="none" w:sz="0" w:space="0" w:color="auto"/>
            <w:bottom w:val="none" w:sz="0" w:space="0" w:color="auto"/>
            <w:right w:val="none" w:sz="0" w:space="0" w:color="auto"/>
          </w:divBdr>
        </w:div>
        <w:div w:id="1776171161">
          <w:marLeft w:val="640"/>
          <w:marRight w:val="0"/>
          <w:marTop w:val="0"/>
          <w:marBottom w:val="0"/>
          <w:divBdr>
            <w:top w:val="none" w:sz="0" w:space="0" w:color="auto"/>
            <w:left w:val="none" w:sz="0" w:space="0" w:color="auto"/>
            <w:bottom w:val="none" w:sz="0" w:space="0" w:color="auto"/>
            <w:right w:val="none" w:sz="0" w:space="0" w:color="auto"/>
          </w:divBdr>
        </w:div>
        <w:div w:id="1720321762">
          <w:marLeft w:val="640"/>
          <w:marRight w:val="0"/>
          <w:marTop w:val="0"/>
          <w:marBottom w:val="0"/>
          <w:divBdr>
            <w:top w:val="none" w:sz="0" w:space="0" w:color="auto"/>
            <w:left w:val="none" w:sz="0" w:space="0" w:color="auto"/>
            <w:bottom w:val="none" w:sz="0" w:space="0" w:color="auto"/>
            <w:right w:val="none" w:sz="0" w:space="0" w:color="auto"/>
          </w:divBdr>
        </w:div>
        <w:div w:id="1582060690">
          <w:marLeft w:val="640"/>
          <w:marRight w:val="0"/>
          <w:marTop w:val="0"/>
          <w:marBottom w:val="0"/>
          <w:divBdr>
            <w:top w:val="none" w:sz="0" w:space="0" w:color="auto"/>
            <w:left w:val="none" w:sz="0" w:space="0" w:color="auto"/>
            <w:bottom w:val="none" w:sz="0" w:space="0" w:color="auto"/>
            <w:right w:val="none" w:sz="0" w:space="0" w:color="auto"/>
          </w:divBdr>
        </w:div>
        <w:div w:id="1938363454">
          <w:marLeft w:val="640"/>
          <w:marRight w:val="0"/>
          <w:marTop w:val="0"/>
          <w:marBottom w:val="0"/>
          <w:divBdr>
            <w:top w:val="none" w:sz="0" w:space="0" w:color="auto"/>
            <w:left w:val="none" w:sz="0" w:space="0" w:color="auto"/>
            <w:bottom w:val="none" w:sz="0" w:space="0" w:color="auto"/>
            <w:right w:val="none" w:sz="0" w:space="0" w:color="auto"/>
          </w:divBdr>
        </w:div>
        <w:div w:id="265962203">
          <w:marLeft w:val="640"/>
          <w:marRight w:val="0"/>
          <w:marTop w:val="0"/>
          <w:marBottom w:val="0"/>
          <w:divBdr>
            <w:top w:val="none" w:sz="0" w:space="0" w:color="auto"/>
            <w:left w:val="none" w:sz="0" w:space="0" w:color="auto"/>
            <w:bottom w:val="none" w:sz="0" w:space="0" w:color="auto"/>
            <w:right w:val="none" w:sz="0" w:space="0" w:color="auto"/>
          </w:divBdr>
        </w:div>
        <w:div w:id="39210416">
          <w:marLeft w:val="640"/>
          <w:marRight w:val="0"/>
          <w:marTop w:val="0"/>
          <w:marBottom w:val="0"/>
          <w:divBdr>
            <w:top w:val="none" w:sz="0" w:space="0" w:color="auto"/>
            <w:left w:val="none" w:sz="0" w:space="0" w:color="auto"/>
            <w:bottom w:val="none" w:sz="0" w:space="0" w:color="auto"/>
            <w:right w:val="none" w:sz="0" w:space="0" w:color="auto"/>
          </w:divBdr>
        </w:div>
        <w:div w:id="155609829">
          <w:marLeft w:val="640"/>
          <w:marRight w:val="0"/>
          <w:marTop w:val="0"/>
          <w:marBottom w:val="0"/>
          <w:divBdr>
            <w:top w:val="none" w:sz="0" w:space="0" w:color="auto"/>
            <w:left w:val="none" w:sz="0" w:space="0" w:color="auto"/>
            <w:bottom w:val="none" w:sz="0" w:space="0" w:color="auto"/>
            <w:right w:val="none" w:sz="0" w:space="0" w:color="auto"/>
          </w:divBdr>
        </w:div>
        <w:div w:id="1791898761">
          <w:marLeft w:val="640"/>
          <w:marRight w:val="0"/>
          <w:marTop w:val="0"/>
          <w:marBottom w:val="0"/>
          <w:divBdr>
            <w:top w:val="none" w:sz="0" w:space="0" w:color="auto"/>
            <w:left w:val="none" w:sz="0" w:space="0" w:color="auto"/>
            <w:bottom w:val="none" w:sz="0" w:space="0" w:color="auto"/>
            <w:right w:val="none" w:sz="0" w:space="0" w:color="auto"/>
          </w:divBdr>
        </w:div>
        <w:div w:id="2072994407">
          <w:marLeft w:val="640"/>
          <w:marRight w:val="0"/>
          <w:marTop w:val="0"/>
          <w:marBottom w:val="0"/>
          <w:divBdr>
            <w:top w:val="none" w:sz="0" w:space="0" w:color="auto"/>
            <w:left w:val="none" w:sz="0" w:space="0" w:color="auto"/>
            <w:bottom w:val="none" w:sz="0" w:space="0" w:color="auto"/>
            <w:right w:val="none" w:sz="0" w:space="0" w:color="auto"/>
          </w:divBdr>
        </w:div>
        <w:div w:id="1448163784">
          <w:marLeft w:val="640"/>
          <w:marRight w:val="0"/>
          <w:marTop w:val="0"/>
          <w:marBottom w:val="0"/>
          <w:divBdr>
            <w:top w:val="none" w:sz="0" w:space="0" w:color="auto"/>
            <w:left w:val="none" w:sz="0" w:space="0" w:color="auto"/>
            <w:bottom w:val="none" w:sz="0" w:space="0" w:color="auto"/>
            <w:right w:val="none" w:sz="0" w:space="0" w:color="auto"/>
          </w:divBdr>
        </w:div>
        <w:div w:id="129978777">
          <w:marLeft w:val="640"/>
          <w:marRight w:val="0"/>
          <w:marTop w:val="0"/>
          <w:marBottom w:val="0"/>
          <w:divBdr>
            <w:top w:val="none" w:sz="0" w:space="0" w:color="auto"/>
            <w:left w:val="none" w:sz="0" w:space="0" w:color="auto"/>
            <w:bottom w:val="none" w:sz="0" w:space="0" w:color="auto"/>
            <w:right w:val="none" w:sz="0" w:space="0" w:color="auto"/>
          </w:divBdr>
        </w:div>
        <w:div w:id="1475752161">
          <w:marLeft w:val="640"/>
          <w:marRight w:val="0"/>
          <w:marTop w:val="0"/>
          <w:marBottom w:val="0"/>
          <w:divBdr>
            <w:top w:val="none" w:sz="0" w:space="0" w:color="auto"/>
            <w:left w:val="none" w:sz="0" w:space="0" w:color="auto"/>
            <w:bottom w:val="none" w:sz="0" w:space="0" w:color="auto"/>
            <w:right w:val="none" w:sz="0" w:space="0" w:color="auto"/>
          </w:divBdr>
        </w:div>
        <w:div w:id="1106267582">
          <w:marLeft w:val="640"/>
          <w:marRight w:val="0"/>
          <w:marTop w:val="0"/>
          <w:marBottom w:val="0"/>
          <w:divBdr>
            <w:top w:val="none" w:sz="0" w:space="0" w:color="auto"/>
            <w:left w:val="none" w:sz="0" w:space="0" w:color="auto"/>
            <w:bottom w:val="none" w:sz="0" w:space="0" w:color="auto"/>
            <w:right w:val="none" w:sz="0" w:space="0" w:color="auto"/>
          </w:divBdr>
        </w:div>
        <w:div w:id="2063629700">
          <w:marLeft w:val="640"/>
          <w:marRight w:val="0"/>
          <w:marTop w:val="0"/>
          <w:marBottom w:val="0"/>
          <w:divBdr>
            <w:top w:val="none" w:sz="0" w:space="0" w:color="auto"/>
            <w:left w:val="none" w:sz="0" w:space="0" w:color="auto"/>
            <w:bottom w:val="none" w:sz="0" w:space="0" w:color="auto"/>
            <w:right w:val="none" w:sz="0" w:space="0" w:color="auto"/>
          </w:divBdr>
        </w:div>
        <w:div w:id="1904097846">
          <w:marLeft w:val="640"/>
          <w:marRight w:val="0"/>
          <w:marTop w:val="0"/>
          <w:marBottom w:val="0"/>
          <w:divBdr>
            <w:top w:val="none" w:sz="0" w:space="0" w:color="auto"/>
            <w:left w:val="none" w:sz="0" w:space="0" w:color="auto"/>
            <w:bottom w:val="none" w:sz="0" w:space="0" w:color="auto"/>
            <w:right w:val="none" w:sz="0" w:space="0" w:color="auto"/>
          </w:divBdr>
        </w:div>
        <w:div w:id="757481356">
          <w:marLeft w:val="640"/>
          <w:marRight w:val="0"/>
          <w:marTop w:val="0"/>
          <w:marBottom w:val="0"/>
          <w:divBdr>
            <w:top w:val="none" w:sz="0" w:space="0" w:color="auto"/>
            <w:left w:val="none" w:sz="0" w:space="0" w:color="auto"/>
            <w:bottom w:val="none" w:sz="0" w:space="0" w:color="auto"/>
            <w:right w:val="none" w:sz="0" w:space="0" w:color="auto"/>
          </w:divBdr>
        </w:div>
        <w:div w:id="1932666294">
          <w:marLeft w:val="640"/>
          <w:marRight w:val="0"/>
          <w:marTop w:val="0"/>
          <w:marBottom w:val="0"/>
          <w:divBdr>
            <w:top w:val="none" w:sz="0" w:space="0" w:color="auto"/>
            <w:left w:val="none" w:sz="0" w:space="0" w:color="auto"/>
            <w:bottom w:val="none" w:sz="0" w:space="0" w:color="auto"/>
            <w:right w:val="none" w:sz="0" w:space="0" w:color="auto"/>
          </w:divBdr>
        </w:div>
        <w:div w:id="1358196474">
          <w:marLeft w:val="640"/>
          <w:marRight w:val="0"/>
          <w:marTop w:val="0"/>
          <w:marBottom w:val="0"/>
          <w:divBdr>
            <w:top w:val="none" w:sz="0" w:space="0" w:color="auto"/>
            <w:left w:val="none" w:sz="0" w:space="0" w:color="auto"/>
            <w:bottom w:val="none" w:sz="0" w:space="0" w:color="auto"/>
            <w:right w:val="none" w:sz="0" w:space="0" w:color="auto"/>
          </w:divBdr>
        </w:div>
        <w:div w:id="802697718">
          <w:marLeft w:val="640"/>
          <w:marRight w:val="0"/>
          <w:marTop w:val="0"/>
          <w:marBottom w:val="0"/>
          <w:divBdr>
            <w:top w:val="none" w:sz="0" w:space="0" w:color="auto"/>
            <w:left w:val="none" w:sz="0" w:space="0" w:color="auto"/>
            <w:bottom w:val="none" w:sz="0" w:space="0" w:color="auto"/>
            <w:right w:val="none" w:sz="0" w:space="0" w:color="auto"/>
          </w:divBdr>
        </w:div>
        <w:div w:id="854349783">
          <w:marLeft w:val="640"/>
          <w:marRight w:val="0"/>
          <w:marTop w:val="0"/>
          <w:marBottom w:val="0"/>
          <w:divBdr>
            <w:top w:val="none" w:sz="0" w:space="0" w:color="auto"/>
            <w:left w:val="none" w:sz="0" w:space="0" w:color="auto"/>
            <w:bottom w:val="none" w:sz="0" w:space="0" w:color="auto"/>
            <w:right w:val="none" w:sz="0" w:space="0" w:color="auto"/>
          </w:divBdr>
        </w:div>
        <w:div w:id="1556965080">
          <w:marLeft w:val="640"/>
          <w:marRight w:val="0"/>
          <w:marTop w:val="0"/>
          <w:marBottom w:val="0"/>
          <w:divBdr>
            <w:top w:val="none" w:sz="0" w:space="0" w:color="auto"/>
            <w:left w:val="none" w:sz="0" w:space="0" w:color="auto"/>
            <w:bottom w:val="none" w:sz="0" w:space="0" w:color="auto"/>
            <w:right w:val="none" w:sz="0" w:space="0" w:color="auto"/>
          </w:divBdr>
        </w:div>
        <w:div w:id="58940211">
          <w:marLeft w:val="640"/>
          <w:marRight w:val="0"/>
          <w:marTop w:val="0"/>
          <w:marBottom w:val="0"/>
          <w:divBdr>
            <w:top w:val="none" w:sz="0" w:space="0" w:color="auto"/>
            <w:left w:val="none" w:sz="0" w:space="0" w:color="auto"/>
            <w:bottom w:val="none" w:sz="0" w:space="0" w:color="auto"/>
            <w:right w:val="none" w:sz="0" w:space="0" w:color="auto"/>
          </w:divBdr>
        </w:div>
        <w:div w:id="280721016">
          <w:marLeft w:val="640"/>
          <w:marRight w:val="0"/>
          <w:marTop w:val="0"/>
          <w:marBottom w:val="0"/>
          <w:divBdr>
            <w:top w:val="none" w:sz="0" w:space="0" w:color="auto"/>
            <w:left w:val="none" w:sz="0" w:space="0" w:color="auto"/>
            <w:bottom w:val="none" w:sz="0" w:space="0" w:color="auto"/>
            <w:right w:val="none" w:sz="0" w:space="0" w:color="auto"/>
          </w:divBdr>
        </w:div>
        <w:div w:id="371393325">
          <w:marLeft w:val="640"/>
          <w:marRight w:val="0"/>
          <w:marTop w:val="0"/>
          <w:marBottom w:val="0"/>
          <w:divBdr>
            <w:top w:val="none" w:sz="0" w:space="0" w:color="auto"/>
            <w:left w:val="none" w:sz="0" w:space="0" w:color="auto"/>
            <w:bottom w:val="none" w:sz="0" w:space="0" w:color="auto"/>
            <w:right w:val="none" w:sz="0" w:space="0" w:color="auto"/>
          </w:divBdr>
        </w:div>
        <w:div w:id="741221192">
          <w:marLeft w:val="640"/>
          <w:marRight w:val="0"/>
          <w:marTop w:val="0"/>
          <w:marBottom w:val="0"/>
          <w:divBdr>
            <w:top w:val="none" w:sz="0" w:space="0" w:color="auto"/>
            <w:left w:val="none" w:sz="0" w:space="0" w:color="auto"/>
            <w:bottom w:val="none" w:sz="0" w:space="0" w:color="auto"/>
            <w:right w:val="none" w:sz="0" w:space="0" w:color="auto"/>
          </w:divBdr>
        </w:div>
        <w:div w:id="1507018662">
          <w:marLeft w:val="640"/>
          <w:marRight w:val="0"/>
          <w:marTop w:val="0"/>
          <w:marBottom w:val="0"/>
          <w:divBdr>
            <w:top w:val="none" w:sz="0" w:space="0" w:color="auto"/>
            <w:left w:val="none" w:sz="0" w:space="0" w:color="auto"/>
            <w:bottom w:val="none" w:sz="0" w:space="0" w:color="auto"/>
            <w:right w:val="none" w:sz="0" w:space="0" w:color="auto"/>
          </w:divBdr>
        </w:div>
        <w:div w:id="619801483">
          <w:marLeft w:val="640"/>
          <w:marRight w:val="0"/>
          <w:marTop w:val="0"/>
          <w:marBottom w:val="0"/>
          <w:divBdr>
            <w:top w:val="none" w:sz="0" w:space="0" w:color="auto"/>
            <w:left w:val="none" w:sz="0" w:space="0" w:color="auto"/>
            <w:bottom w:val="none" w:sz="0" w:space="0" w:color="auto"/>
            <w:right w:val="none" w:sz="0" w:space="0" w:color="auto"/>
          </w:divBdr>
        </w:div>
        <w:div w:id="1357006145">
          <w:marLeft w:val="640"/>
          <w:marRight w:val="0"/>
          <w:marTop w:val="0"/>
          <w:marBottom w:val="0"/>
          <w:divBdr>
            <w:top w:val="none" w:sz="0" w:space="0" w:color="auto"/>
            <w:left w:val="none" w:sz="0" w:space="0" w:color="auto"/>
            <w:bottom w:val="none" w:sz="0" w:space="0" w:color="auto"/>
            <w:right w:val="none" w:sz="0" w:space="0" w:color="auto"/>
          </w:divBdr>
        </w:div>
        <w:div w:id="1471635439">
          <w:marLeft w:val="640"/>
          <w:marRight w:val="0"/>
          <w:marTop w:val="0"/>
          <w:marBottom w:val="0"/>
          <w:divBdr>
            <w:top w:val="none" w:sz="0" w:space="0" w:color="auto"/>
            <w:left w:val="none" w:sz="0" w:space="0" w:color="auto"/>
            <w:bottom w:val="none" w:sz="0" w:space="0" w:color="auto"/>
            <w:right w:val="none" w:sz="0" w:space="0" w:color="auto"/>
          </w:divBdr>
        </w:div>
        <w:div w:id="1026059600">
          <w:marLeft w:val="640"/>
          <w:marRight w:val="0"/>
          <w:marTop w:val="0"/>
          <w:marBottom w:val="0"/>
          <w:divBdr>
            <w:top w:val="none" w:sz="0" w:space="0" w:color="auto"/>
            <w:left w:val="none" w:sz="0" w:space="0" w:color="auto"/>
            <w:bottom w:val="none" w:sz="0" w:space="0" w:color="auto"/>
            <w:right w:val="none" w:sz="0" w:space="0" w:color="auto"/>
          </w:divBdr>
        </w:div>
        <w:div w:id="925724298">
          <w:marLeft w:val="640"/>
          <w:marRight w:val="0"/>
          <w:marTop w:val="0"/>
          <w:marBottom w:val="0"/>
          <w:divBdr>
            <w:top w:val="none" w:sz="0" w:space="0" w:color="auto"/>
            <w:left w:val="none" w:sz="0" w:space="0" w:color="auto"/>
            <w:bottom w:val="none" w:sz="0" w:space="0" w:color="auto"/>
            <w:right w:val="none" w:sz="0" w:space="0" w:color="auto"/>
          </w:divBdr>
        </w:div>
        <w:div w:id="217790957">
          <w:marLeft w:val="640"/>
          <w:marRight w:val="0"/>
          <w:marTop w:val="0"/>
          <w:marBottom w:val="0"/>
          <w:divBdr>
            <w:top w:val="none" w:sz="0" w:space="0" w:color="auto"/>
            <w:left w:val="none" w:sz="0" w:space="0" w:color="auto"/>
            <w:bottom w:val="none" w:sz="0" w:space="0" w:color="auto"/>
            <w:right w:val="none" w:sz="0" w:space="0" w:color="auto"/>
          </w:divBdr>
        </w:div>
        <w:div w:id="14814743">
          <w:marLeft w:val="640"/>
          <w:marRight w:val="0"/>
          <w:marTop w:val="0"/>
          <w:marBottom w:val="0"/>
          <w:divBdr>
            <w:top w:val="none" w:sz="0" w:space="0" w:color="auto"/>
            <w:left w:val="none" w:sz="0" w:space="0" w:color="auto"/>
            <w:bottom w:val="none" w:sz="0" w:space="0" w:color="auto"/>
            <w:right w:val="none" w:sz="0" w:space="0" w:color="auto"/>
          </w:divBdr>
        </w:div>
        <w:div w:id="96798321">
          <w:marLeft w:val="640"/>
          <w:marRight w:val="0"/>
          <w:marTop w:val="0"/>
          <w:marBottom w:val="0"/>
          <w:divBdr>
            <w:top w:val="none" w:sz="0" w:space="0" w:color="auto"/>
            <w:left w:val="none" w:sz="0" w:space="0" w:color="auto"/>
            <w:bottom w:val="none" w:sz="0" w:space="0" w:color="auto"/>
            <w:right w:val="none" w:sz="0" w:space="0" w:color="auto"/>
          </w:divBdr>
        </w:div>
        <w:div w:id="1283422489">
          <w:marLeft w:val="640"/>
          <w:marRight w:val="0"/>
          <w:marTop w:val="0"/>
          <w:marBottom w:val="0"/>
          <w:divBdr>
            <w:top w:val="none" w:sz="0" w:space="0" w:color="auto"/>
            <w:left w:val="none" w:sz="0" w:space="0" w:color="auto"/>
            <w:bottom w:val="none" w:sz="0" w:space="0" w:color="auto"/>
            <w:right w:val="none" w:sz="0" w:space="0" w:color="auto"/>
          </w:divBdr>
        </w:div>
        <w:div w:id="148907662">
          <w:marLeft w:val="640"/>
          <w:marRight w:val="0"/>
          <w:marTop w:val="0"/>
          <w:marBottom w:val="0"/>
          <w:divBdr>
            <w:top w:val="none" w:sz="0" w:space="0" w:color="auto"/>
            <w:left w:val="none" w:sz="0" w:space="0" w:color="auto"/>
            <w:bottom w:val="none" w:sz="0" w:space="0" w:color="auto"/>
            <w:right w:val="none" w:sz="0" w:space="0" w:color="auto"/>
          </w:divBdr>
        </w:div>
        <w:div w:id="1089929552">
          <w:marLeft w:val="640"/>
          <w:marRight w:val="0"/>
          <w:marTop w:val="0"/>
          <w:marBottom w:val="0"/>
          <w:divBdr>
            <w:top w:val="none" w:sz="0" w:space="0" w:color="auto"/>
            <w:left w:val="none" w:sz="0" w:space="0" w:color="auto"/>
            <w:bottom w:val="none" w:sz="0" w:space="0" w:color="auto"/>
            <w:right w:val="none" w:sz="0" w:space="0" w:color="auto"/>
          </w:divBdr>
        </w:div>
        <w:div w:id="315494271">
          <w:marLeft w:val="640"/>
          <w:marRight w:val="0"/>
          <w:marTop w:val="0"/>
          <w:marBottom w:val="0"/>
          <w:divBdr>
            <w:top w:val="none" w:sz="0" w:space="0" w:color="auto"/>
            <w:left w:val="none" w:sz="0" w:space="0" w:color="auto"/>
            <w:bottom w:val="none" w:sz="0" w:space="0" w:color="auto"/>
            <w:right w:val="none" w:sz="0" w:space="0" w:color="auto"/>
          </w:divBdr>
        </w:div>
      </w:divsChild>
    </w:div>
    <w:div w:id="1513105858">
      <w:bodyDiv w:val="1"/>
      <w:marLeft w:val="0"/>
      <w:marRight w:val="0"/>
      <w:marTop w:val="0"/>
      <w:marBottom w:val="0"/>
      <w:divBdr>
        <w:top w:val="none" w:sz="0" w:space="0" w:color="auto"/>
        <w:left w:val="none" w:sz="0" w:space="0" w:color="auto"/>
        <w:bottom w:val="none" w:sz="0" w:space="0" w:color="auto"/>
        <w:right w:val="none" w:sz="0" w:space="0" w:color="auto"/>
      </w:divBdr>
      <w:divsChild>
        <w:div w:id="8412267">
          <w:marLeft w:val="640"/>
          <w:marRight w:val="0"/>
          <w:marTop w:val="0"/>
          <w:marBottom w:val="0"/>
          <w:divBdr>
            <w:top w:val="none" w:sz="0" w:space="0" w:color="auto"/>
            <w:left w:val="none" w:sz="0" w:space="0" w:color="auto"/>
            <w:bottom w:val="none" w:sz="0" w:space="0" w:color="auto"/>
            <w:right w:val="none" w:sz="0" w:space="0" w:color="auto"/>
          </w:divBdr>
        </w:div>
        <w:div w:id="2043626372">
          <w:marLeft w:val="640"/>
          <w:marRight w:val="0"/>
          <w:marTop w:val="0"/>
          <w:marBottom w:val="0"/>
          <w:divBdr>
            <w:top w:val="none" w:sz="0" w:space="0" w:color="auto"/>
            <w:left w:val="none" w:sz="0" w:space="0" w:color="auto"/>
            <w:bottom w:val="none" w:sz="0" w:space="0" w:color="auto"/>
            <w:right w:val="none" w:sz="0" w:space="0" w:color="auto"/>
          </w:divBdr>
        </w:div>
        <w:div w:id="1758013602">
          <w:marLeft w:val="640"/>
          <w:marRight w:val="0"/>
          <w:marTop w:val="0"/>
          <w:marBottom w:val="0"/>
          <w:divBdr>
            <w:top w:val="none" w:sz="0" w:space="0" w:color="auto"/>
            <w:left w:val="none" w:sz="0" w:space="0" w:color="auto"/>
            <w:bottom w:val="none" w:sz="0" w:space="0" w:color="auto"/>
            <w:right w:val="none" w:sz="0" w:space="0" w:color="auto"/>
          </w:divBdr>
        </w:div>
        <w:div w:id="1348948522">
          <w:marLeft w:val="640"/>
          <w:marRight w:val="0"/>
          <w:marTop w:val="0"/>
          <w:marBottom w:val="0"/>
          <w:divBdr>
            <w:top w:val="none" w:sz="0" w:space="0" w:color="auto"/>
            <w:left w:val="none" w:sz="0" w:space="0" w:color="auto"/>
            <w:bottom w:val="none" w:sz="0" w:space="0" w:color="auto"/>
            <w:right w:val="none" w:sz="0" w:space="0" w:color="auto"/>
          </w:divBdr>
        </w:div>
        <w:div w:id="1784574300">
          <w:marLeft w:val="640"/>
          <w:marRight w:val="0"/>
          <w:marTop w:val="0"/>
          <w:marBottom w:val="0"/>
          <w:divBdr>
            <w:top w:val="none" w:sz="0" w:space="0" w:color="auto"/>
            <w:left w:val="none" w:sz="0" w:space="0" w:color="auto"/>
            <w:bottom w:val="none" w:sz="0" w:space="0" w:color="auto"/>
            <w:right w:val="none" w:sz="0" w:space="0" w:color="auto"/>
          </w:divBdr>
        </w:div>
        <w:div w:id="540746412">
          <w:marLeft w:val="640"/>
          <w:marRight w:val="0"/>
          <w:marTop w:val="0"/>
          <w:marBottom w:val="0"/>
          <w:divBdr>
            <w:top w:val="none" w:sz="0" w:space="0" w:color="auto"/>
            <w:left w:val="none" w:sz="0" w:space="0" w:color="auto"/>
            <w:bottom w:val="none" w:sz="0" w:space="0" w:color="auto"/>
            <w:right w:val="none" w:sz="0" w:space="0" w:color="auto"/>
          </w:divBdr>
        </w:div>
        <w:div w:id="515268135">
          <w:marLeft w:val="640"/>
          <w:marRight w:val="0"/>
          <w:marTop w:val="0"/>
          <w:marBottom w:val="0"/>
          <w:divBdr>
            <w:top w:val="none" w:sz="0" w:space="0" w:color="auto"/>
            <w:left w:val="none" w:sz="0" w:space="0" w:color="auto"/>
            <w:bottom w:val="none" w:sz="0" w:space="0" w:color="auto"/>
            <w:right w:val="none" w:sz="0" w:space="0" w:color="auto"/>
          </w:divBdr>
        </w:div>
        <w:div w:id="175779075">
          <w:marLeft w:val="640"/>
          <w:marRight w:val="0"/>
          <w:marTop w:val="0"/>
          <w:marBottom w:val="0"/>
          <w:divBdr>
            <w:top w:val="none" w:sz="0" w:space="0" w:color="auto"/>
            <w:left w:val="none" w:sz="0" w:space="0" w:color="auto"/>
            <w:bottom w:val="none" w:sz="0" w:space="0" w:color="auto"/>
            <w:right w:val="none" w:sz="0" w:space="0" w:color="auto"/>
          </w:divBdr>
        </w:div>
        <w:div w:id="1466660392">
          <w:marLeft w:val="640"/>
          <w:marRight w:val="0"/>
          <w:marTop w:val="0"/>
          <w:marBottom w:val="0"/>
          <w:divBdr>
            <w:top w:val="none" w:sz="0" w:space="0" w:color="auto"/>
            <w:left w:val="none" w:sz="0" w:space="0" w:color="auto"/>
            <w:bottom w:val="none" w:sz="0" w:space="0" w:color="auto"/>
            <w:right w:val="none" w:sz="0" w:space="0" w:color="auto"/>
          </w:divBdr>
        </w:div>
        <w:div w:id="2042316747">
          <w:marLeft w:val="640"/>
          <w:marRight w:val="0"/>
          <w:marTop w:val="0"/>
          <w:marBottom w:val="0"/>
          <w:divBdr>
            <w:top w:val="none" w:sz="0" w:space="0" w:color="auto"/>
            <w:left w:val="none" w:sz="0" w:space="0" w:color="auto"/>
            <w:bottom w:val="none" w:sz="0" w:space="0" w:color="auto"/>
            <w:right w:val="none" w:sz="0" w:space="0" w:color="auto"/>
          </w:divBdr>
        </w:div>
        <w:div w:id="943612786">
          <w:marLeft w:val="640"/>
          <w:marRight w:val="0"/>
          <w:marTop w:val="0"/>
          <w:marBottom w:val="0"/>
          <w:divBdr>
            <w:top w:val="none" w:sz="0" w:space="0" w:color="auto"/>
            <w:left w:val="none" w:sz="0" w:space="0" w:color="auto"/>
            <w:bottom w:val="none" w:sz="0" w:space="0" w:color="auto"/>
            <w:right w:val="none" w:sz="0" w:space="0" w:color="auto"/>
          </w:divBdr>
        </w:div>
        <w:div w:id="288360304">
          <w:marLeft w:val="640"/>
          <w:marRight w:val="0"/>
          <w:marTop w:val="0"/>
          <w:marBottom w:val="0"/>
          <w:divBdr>
            <w:top w:val="none" w:sz="0" w:space="0" w:color="auto"/>
            <w:left w:val="none" w:sz="0" w:space="0" w:color="auto"/>
            <w:bottom w:val="none" w:sz="0" w:space="0" w:color="auto"/>
            <w:right w:val="none" w:sz="0" w:space="0" w:color="auto"/>
          </w:divBdr>
        </w:div>
        <w:div w:id="878250637">
          <w:marLeft w:val="640"/>
          <w:marRight w:val="0"/>
          <w:marTop w:val="0"/>
          <w:marBottom w:val="0"/>
          <w:divBdr>
            <w:top w:val="none" w:sz="0" w:space="0" w:color="auto"/>
            <w:left w:val="none" w:sz="0" w:space="0" w:color="auto"/>
            <w:bottom w:val="none" w:sz="0" w:space="0" w:color="auto"/>
            <w:right w:val="none" w:sz="0" w:space="0" w:color="auto"/>
          </w:divBdr>
        </w:div>
        <w:div w:id="2005626552">
          <w:marLeft w:val="640"/>
          <w:marRight w:val="0"/>
          <w:marTop w:val="0"/>
          <w:marBottom w:val="0"/>
          <w:divBdr>
            <w:top w:val="none" w:sz="0" w:space="0" w:color="auto"/>
            <w:left w:val="none" w:sz="0" w:space="0" w:color="auto"/>
            <w:bottom w:val="none" w:sz="0" w:space="0" w:color="auto"/>
            <w:right w:val="none" w:sz="0" w:space="0" w:color="auto"/>
          </w:divBdr>
        </w:div>
        <w:div w:id="785346317">
          <w:marLeft w:val="640"/>
          <w:marRight w:val="0"/>
          <w:marTop w:val="0"/>
          <w:marBottom w:val="0"/>
          <w:divBdr>
            <w:top w:val="none" w:sz="0" w:space="0" w:color="auto"/>
            <w:left w:val="none" w:sz="0" w:space="0" w:color="auto"/>
            <w:bottom w:val="none" w:sz="0" w:space="0" w:color="auto"/>
            <w:right w:val="none" w:sz="0" w:space="0" w:color="auto"/>
          </w:divBdr>
        </w:div>
        <w:div w:id="769158668">
          <w:marLeft w:val="640"/>
          <w:marRight w:val="0"/>
          <w:marTop w:val="0"/>
          <w:marBottom w:val="0"/>
          <w:divBdr>
            <w:top w:val="none" w:sz="0" w:space="0" w:color="auto"/>
            <w:left w:val="none" w:sz="0" w:space="0" w:color="auto"/>
            <w:bottom w:val="none" w:sz="0" w:space="0" w:color="auto"/>
            <w:right w:val="none" w:sz="0" w:space="0" w:color="auto"/>
          </w:divBdr>
        </w:div>
        <w:div w:id="961420478">
          <w:marLeft w:val="640"/>
          <w:marRight w:val="0"/>
          <w:marTop w:val="0"/>
          <w:marBottom w:val="0"/>
          <w:divBdr>
            <w:top w:val="none" w:sz="0" w:space="0" w:color="auto"/>
            <w:left w:val="none" w:sz="0" w:space="0" w:color="auto"/>
            <w:bottom w:val="none" w:sz="0" w:space="0" w:color="auto"/>
            <w:right w:val="none" w:sz="0" w:space="0" w:color="auto"/>
          </w:divBdr>
        </w:div>
        <w:div w:id="702904813">
          <w:marLeft w:val="640"/>
          <w:marRight w:val="0"/>
          <w:marTop w:val="0"/>
          <w:marBottom w:val="0"/>
          <w:divBdr>
            <w:top w:val="none" w:sz="0" w:space="0" w:color="auto"/>
            <w:left w:val="none" w:sz="0" w:space="0" w:color="auto"/>
            <w:bottom w:val="none" w:sz="0" w:space="0" w:color="auto"/>
            <w:right w:val="none" w:sz="0" w:space="0" w:color="auto"/>
          </w:divBdr>
        </w:div>
        <w:div w:id="68692897">
          <w:marLeft w:val="640"/>
          <w:marRight w:val="0"/>
          <w:marTop w:val="0"/>
          <w:marBottom w:val="0"/>
          <w:divBdr>
            <w:top w:val="none" w:sz="0" w:space="0" w:color="auto"/>
            <w:left w:val="none" w:sz="0" w:space="0" w:color="auto"/>
            <w:bottom w:val="none" w:sz="0" w:space="0" w:color="auto"/>
            <w:right w:val="none" w:sz="0" w:space="0" w:color="auto"/>
          </w:divBdr>
        </w:div>
        <w:div w:id="695934847">
          <w:marLeft w:val="640"/>
          <w:marRight w:val="0"/>
          <w:marTop w:val="0"/>
          <w:marBottom w:val="0"/>
          <w:divBdr>
            <w:top w:val="none" w:sz="0" w:space="0" w:color="auto"/>
            <w:left w:val="none" w:sz="0" w:space="0" w:color="auto"/>
            <w:bottom w:val="none" w:sz="0" w:space="0" w:color="auto"/>
            <w:right w:val="none" w:sz="0" w:space="0" w:color="auto"/>
          </w:divBdr>
        </w:div>
        <w:div w:id="565187074">
          <w:marLeft w:val="640"/>
          <w:marRight w:val="0"/>
          <w:marTop w:val="0"/>
          <w:marBottom w:val="0"/>
          <w:divBdr>
            <w:top w:val="none" w:sz="0" w:space="0" w:color="auto"/>
            <w:left w:val="none" w:sz="0" w:space="0" w:color="auto"/>
            <w:bottom w:val="none" w:sz="0" w:space="0" w:color="auto"/>
            <w:right w:val="none" w:sz="0" w:space="0" w:color="auto"/>
          </w:divBdr>
        </w:div>
        <w:div w:id="1995335685">
          <w:marLeft w:val="640"/>
          <w:marRight w:val="0"/>
          <w:marTop w:val="0"/>
          <w:marBottom w:val="0"/>
          <w:divBdr>
            <w:top w:val="none" w:sz="0" w:space="0" w:color="auto"/>
            <w:left w:val="none" w:sz="0" w:space="0" w:color="auto"/>
            <w:bottom w:val="none" w:sz="0" w:space="0" w:color="auto"/>
            <w:right w:val="none" w:sz="0" w:space="0" w:color="auto"/>
          </w:divBdr>
        </w:div>
        <w:div w:id="605161196">
          <w:marLeft w:val="640"/>
          <w:marRight w:val="0"/>
          <w:marTop w:val="0"/>
          <w:marBottom w:val="0"/>
          <w:divBdr>
            <w:top w:val="none" w:sz="0" w:space="0" w:color="auto"/>
            <w:left w:val="none" w:sz="0" w:space="0" w:color="auto"/>
            <w:bottom w:val="none" w:sz="0" w:space="0" w:color="auto"/>
            <w:right w:val="none" w:sz="0" w:space="0" w:color="auto"/>
          </w:divBdr>
        </w:div>
        <w:div w:id="1716083373">
          <w:marLeft w:val="640"/>
          <w:marRight w:val="0"/>
          <w:marTop w:val="0"/>
          <w:marBottom w:val="0"/>
          <w:divBdr>
            <w:top w:val="none" w:sz="0" w:space="0" w:color="auto"/>
            <w:left w:val="none" w:sz="0" w:space="0" w:color="auto"/>
            <w:bottom w:val="none" w:sz="0" w:space="0" w:color="auto"/>
            <w:right w:val="none" w:sz="0" w:space="0" w:color="auto"/>
          </w:divBdr>
        </w:div>
        <w:div w:id="203451164">
          <w:marLeft w:val="640"/>
          <w:marRight w:val="0"/>
          <w:marTop w:val="0"/>
          <w:marBottom w:val="0"/>
          <w:divBdr>
            <w:top w:val="none" w:sz="0" w:space="0" w:color="auto"/>
            <w:left w:val="none" w:sz="0" w:space="0" w:color="auto"/>
            <w:bottom w:val="none" w:sz="0" w:space="0" w:color="auto"/>
            <w:right w:val="none" w:sz="0" w:space="0" w:color="auto"/>
          </w:divBdr>
        </w:div>
        <w:div w:id="1752920399">
          <w:marLeft w:val="640"/>
          <w:marRight w:val="0"/>
          <w:marTop w:val="0"/>
          <w:marBottom w:val="0"/>
          <w:divBdr>
            <w:top w:val="none" w:sz="0" w:space="0" w:color="auto"/>
            <w:left w:val="none" w:sz="0" w:space="0" w:color="auto"/>
            <w:bottom w:val="none" w:sz="0" w:space="0" w:color="auto"/>
            <w:right w:val="none" w:sz="0" w:space="0" w:color="auto"/>
          </w:divBdr>
        </w:div>
        <w:div w:id="75785616">
          <w:marLeft w:val="640"/>
          <w:marRight w:val="0"/>
          <w:marTop w:val="0"/>
          <w:marBottom w:val="0"/>
          <w:divBdr>
            <w:top w:val="none" w:sz="0" w:space="0" w:color="auto"/>
            <w:left w:val="none" w:sz="0" w:space="0" w:color="auto"/>
            <w:bottom w:val="none" w:sz="0" w:space="0" w:color="auto"/>
            <w:right w:val="none" w:sz="0" w:space="0" w:color="auto"/>
          </w:divBdr>
        </w:div>
        <w:div w:id="1431271634">
          <w:marLeft w:val="640"/>
          <w:marRight w:val="0"/>
          <w:marTop w:val="0"/>
          <w:marBottom w:val="0"/>
          <w:divBdr>
            <w:top w:val="none" w:sz="0" w:space="0" w:color="auto"/>
            <w:left w:val="none" w:sz="0" w:space="0" w:color="auto"/>
            <w:bottom w:val="none" w:sz="0" w:space="0" w:color="auto"/>
            <w:right w:val="none" w:sz="0" w:space="0" w:color="auto"/>
          </w:divBdr>
        </w:div>
        <w:div w:id="76948924">
          <w:marLeft w:val="640"/>
          <w:marRight w:val="0"/>
          <w:marTop w:val="0"/>
          <w:marBottom w:val="0"/>
          <w:divBdr>
            <w:top w:val="none" w:sz="0" w:space="0" w:color="auto"/>
            <w:left w:val="none" w:sz="0" w:space="0" w:color="auto"/>
            <w:bottom w:val="none" w:sz="0" w:space="0" w:color="auto"/>
            <w:right w:val="none" w:sz="0" w:space="0" w:color="auto"/>
          </w:divBdr>
        </w:div>
        <w:div w:id="1411922386">
          <w:marLeft w:val="640"/>
          <w:marRight w:val="0"/>
          <w:marTop w:val="0"/>
          <w:marBottom w:val="0"/>
          <w:divBdr>
            <w:top w:val="none" w:sz="0" w:space="0" w:color="auto"/>
            <w:left w:val="none" w:sz="0" w:space="0" w:color="auto"/>
            <w:bottom w:val="none" w:sz="0" w:space="0" w:color="auto"/>
            <w:right w:val="none" w:sz="0" w:space="0" w:color="auto"/>
          </w:divBdr>
        </w:div>
        <w:div w:id="157815705">
          <w:marLeft w:val="640"/>
          <w:marRight w:val="0"/>
          <w:marTop w:val="0"/>
          <w:marBottom w:val="0"/>
          <w:divBdr>
            <w:top w:val="none" w:sz="0" w:space="0" w:color="auto"/>
            <w:left w:val="none" w:sz="0" w:space="0" w:color="auto"/>
            <w:bottom w:val="none" w:sz="0" w:space="0" w:color="auto"/>
            <w:right w:val="none" w:sz="0" w:space="0" w:color="auto"/>
          </w:divBdr>
        </w:div>
        <w:div w:id="253322802">
          <w:marLeft w:val="640"/>
          <w:marRight w:val="0"/>
          <w:marTop w:val="0"/>
          <w:marBottom w:val="0"/>
          <w:divBdr>
            <w:top w:val="none" w:sz="0" w:space="0" w:color="auto"/>
            <w:left w:val="none" w:sz="0" w:space="0" w:color="auto"/>
            <w:bottom w:val="none" w:sz="0" w:space="0" w:color="auto"/>
            <w:right w:val="none" w:sz="0" w:space="0" w:color="auto"/>
          </w:divBdr>
        </w:div>
        <w:div w:id="1642734885">
          <w:marLeft w:val="640"/>
          <w:marRight w:val="0"/>
          <w:marTop w:val="0"/>
          <w:marBottom w:val="0"/>
          <w:divBdr>
            <w:top w:val="none" w:sz="0" w:space="0" w:color="auto"/>
            <w:left w:val="none" w:sz="0" w:space="0" w:color="auto"/>
            <w:bottom w:val="none" w:sz="0" w:space="0" w:color="auto"/>
            <w:right w:val="none" w:sz="0" w:space="0" w:color="auto"/>
          </w:divBdr>
        </w:div>
        <w:div w:id="1037465137">
          <w:marLeft w:val="640"/>
          <w:marRight w:val="0"/>
          <w:marTop w:val="0"/>
          <w:marBottom w:val="0"/>
          <w:divBdr>
            <w:top w:val="none" w:sz="0" w:space="0" w:color="auto"/>
            <w:left w:val="none" w:sz="0" w:space="0" w:color="auto"/>
            <w:bottom w:val="none" w:sz="0" w:space="0" w:color="auto"/>
            <w:right w:val="none" w:sz="0" w:space="0" w:color="auto"/>
          </w:divBdr>
        </w:div>
        <w:div w:id="915474304">
          <w:marLeft w:val="640"/>
          <w:marRight w:val="0"/>
          <w:marTop w:val="0"/>
          <w:marBottom w:val="0"/>
          <w:divBdr>
            <w:top w:val="none" w:sz="0" w:space="0" w:color="auto"/>
            <w:left w:val="none" w:sz="0" w:space="0" w:color="auto"/>
            <w:bottom w:val="none" w:sz="0" w:space="0" w:color="auto"/>
            <w:right w:val="none" w:sz="0" w:space="0" w:color="auto"/>
          </w:divBdr>
        </w:div>
        <w:div w:id="398480691">
          <w:marLeft w:val="640"/>
          <w:marRight w:val="0"/>
          <w:marTop w:val="0"/>
          <w:marBottom w:val="0"/>
          <w:divBdr>
            <w:top w:val="none" w:sz="0" w:space="0" w:color="auto"/>
            <w:left w:val="none" w:sz="0" w:space="0" w:color="auto"/>
            <w:bottom w:val="none" w:sz="0" w:space="0" w:color="auto"/>
            <w:right w:val="none" w:sz="0" w:space="0" w:color="auto"/>
          </w:divBdr>
        </w:div>
        <w:div w:id="968048154">
          <w:marLeft w:val="640"/>
          <w:marRight w:val="0"/>
          <w:marTop w:val="0"/>
          <w:marBottom w:val="0"/>
          <w:divBdr>
            <w:top w:val="none" w:sz="0" w:space="0" w:color="auto"/>
            <w:left w:val="none" w:sz="0" w:space="0" w:color="auto"/>
            <w:bottom w:val="none" w:sz="0" w:space="0" w:color="auto"/>
            <w:right w:val="none" w:sz="0" w:space="0" w:color="auto"/>
          </w:divBdr>
        </w:div>
        <w:div w:id="782530764">
          <w:marLeft w:val="640"/>
          <w:marRight w:val="0"/>
          <w:marTop w:val="0"/>
          <w:marBottom w:val="0"/>
          <w:divBdr>
            <w:top w:val="none" w:sz="0" w:space="0" w:color="auto"/>
            <w:left w:val="none" w:sz="0" w:space="0" w:color="auto"/>
            <w:bottom w:val="none" w:sz="0" w:space="0" w:color="auto"/>
            <w:right w:val="none" w:sz="0" w:space="0" w:color="auto"/>
          </w:divBdr>
        </w:div>
        <w:div w:id="301278813">
          <w:marLeft w:val="640"/>
          <w:marRight w:val="0"/>
          <w:marTop w:val="0"/>
          <w:marBottom w:val="0"/>
          <w:divBdr>
            <w:top w:val="none" w:sz="0" w:space="0" w:color="auto"/>
            <w:left w:val="none" w:sz="0" w:space="0" w:color="auto"/>
            <w:bottom w:val="none" w:sz="0" w:space="0" w:color="auto"/>
            <w:right w:val="none" w:sz="0" w:space="0" w:color="auto"/>
          </w:divBdr>
        </w:div>
        <w:div w:id="1367943653">
          <w:marLeft w:val="640"/>
          <w:marRight w:val="0"/>
          <w:marTop w:val="0"/>
          <w:marBottom w:val="0"/>
          <w:divBdr>
            <w:top w:val="none" w:sz="0" w:space="0" w:color="auto"/>
            <w:left w:val="none" w:sz="0" w:space="0" w:color="auto"/>
            <w:bottom w:val="none" w:sz="0" w:space="0" w:color="auto"/>
            <w:right w:val="none" w:sz="0" w:space="0" w:color="auto"/>
          </w:divBdr>
        </w:div>
        <w:div w:id="220018297">
          <w:marLeft w:val="640"/>
          <w:marRight w:val="0"/>
          <w:marTop w:val="0"/>
          <w:marBottom w:val="0"/>
          <w:divBdr>
            <w:top w:val="none" w:sz="0" w:space="0" w:color="auto"/>
            <w:left w:val="none" w:sz="0" w:space="0" w:color="auto"/>
            <w:bottom w:val="none" w:sz="0" w:space="0" w:color="auto"/>
            <w:right w:val="none" w:sz="0" w:space="0" w:color="auto"/>
          </w:divBdr>
        </w:div>
        <w:div w:id="149251822">
          <w:marLeft w:val="640"/>
          <w:marRight w:val="0"/>
          <w:marTop w:val="0"/>
          <w:marBottom w:val="0"/>
          <w:divBdr>
            <w:top w:val="none" w:sz="0" w:space="0" w:color="auto"/>
            <w:left w:val="none" w:sz="0" w:space="0" w:color="auto"/>
            <w:bottom w:val="none" w:sz="0" w:space="0" w:color="auto"/>
            <w:right w:val="none" w:sz="0" w:space="0" w:color="auto"/>
          </w:divBdr>
        </w:div>
        <w:div w:id="528227269">
          <w:marLeft w:val="640"/>
          <w:marRight w:val="0"/>
          <w:marTop w:val="0"/>
          <w:marBottom w:val="0"/>
          <w:divBdr>
            <w:top w:val="none" w:sz="0" w:space="0" w:color="auto"/>
            <w:left w:val="none" w:sz="0" w:space="0" w:color="auto"/>
            <w:bottom w:val="none" w:sz="0" w:space="0" w:color="auto"/>
            <w:right w:val="none" w:sz="0" w:space="0" w:color="auto"/>
          </w:divBdr>
        </w:div>
        <w:div w:id="1727606423">
          <w:marLeft w:val="640"/>
          <w:marRight w:val="0"/>
          <w:marTop w:val="0"/>
          <w:marBottom w:val="0"/>
          <w:divBdr>
            <w:top w:val="none" w:sz="0" w:space="0" w:color="auto"/>
            <w:left w:val="none" w:sz="0" w:space="0" w:color="auto"/>
            <w:bottom w:val="none" w:sz="0" w:space="0" w:color="auto"/>
            <w:right w:val="none" w:sz="0" w:space="0" w:color="auto"/>
          </w:divBdr>
        </w:div>
        <w:div w:id="519970679">
          <w:marLeft w:val="640"/>
          <w:marRight w:val="0"/>
          <w:marTop w:val="0"/>
          <w:marBottom w:val="0"/>
          <w:divBdr>
            <w:top w:val="none" w:sz="0" w:space="0" w:color="auto"/>
            <w:left w:val="none" w:sz="0" w:space="0" w:color="auto"/>
            <w:bottom w:val="none" w:sz="0" w:space="0" w:color="auto"/>
            <w:right w:val="none" w:sz="0" w:space="0" w:color="auto"/>
          </w:divBdr>
        </w:div>
        <w:div w:id="818955837">
          <w:marLeft w:val="640"/>
          <w:marRight w:val="0"/>
          <w:marTop w:val="0"/>
          <w:marBottom w:val="0"/>
          <w:divBdr>
            <w:top w:val="none" w:sz="0" w:space="0" w:color="auto"/>
            <w:left w:val="none" w:sz="0" w:space="0" w:color="auto"/>
            <w:bottom w:val="none" w:sz="0" w:space="0" w:color="auto"/>
            <w:right w:val="none" w:sz="0" w:space="0" w:color="auto"/>
          </w:divBdr>
        </w:div>
        <w:div w:id="832455784">
          <w:marLeft w:val="640"/>
          <w:marRight w:val="0"/>
          <w:marTop w:val="0"/>
          <w:marBottom w:val="0"/>
          <w:divBdr>
            <w:top w:val="none" w:sz="0" w:space="0" w:color="auto"/>
            <w:left w:val="none" w:sz="0" w:space="0" w:color="auto"/>
            <w:bottom w:val="none" w:sz="0" w:space="0" w:color="auto"/>
            <w:right w:val="none" w:sz="0" w:space="0" w:color="auto"/>
          </w:divBdr>
        </w:div>
        <w:div w:id="1552574175">
          <w:marLeft w:val="640"/>
          <w:marRight w:val="0"/>
          <w:marTop w:val="0"/>
          <w:marBottom w:val="0"/>
          <w:divBdr>
            <w:top w:val="none" w:sz="0" w:space="0" w:color="auto"/>
            <w:left w:val="none" w:sz="0" w:space="0" w:color="auto"/>
            <w:bottom w:val="none" w:sz="0" w:space="0" w:color="auto"/>
            <w:right w:val="none" w:sz="0" w:space="0" w:color="auto"/>
          </w:divBdr>
        </w:div>
        <w:div w:id="651065485">
          <w:marLeft w:val="640"/>
          <w:marRight w:val="0"/>
          <w:marTop w:val="0"/>
          <w:marBottom w:val="0"/>
          <w:divBdr>
            <w:top w:val="none" w:sz="0" w:space="0" w:color="auto"/>
            <w:left w:val="none" w:sz="0" w:space="0" w:color="auto"/>
            <w:bottom w:val="none" w:sz="0" w:space="0" w:color="auto"/>
            <w:right w:val="none" w:sz="0" w:space="0" w:color="auto"/>
          </w:divBdr>
        </w:div>
        <w:div w:id="2057314038">
          <w:marLeft w:val="640"/>
          <w:marRight w:val="0"/>
          <w:marTop w:val="0"/>
          <w:marBottom w:val="0"/>
          <w:divBdr>
            <w:top w:val="none" w:sz="0" w:space="0" w:color="auto"/>
            <w:left w:val="none" w:sz="0" w:space="0" w:color="auto"/>
            <w:bottom w:val="none" w:sz="0" w:space="0" w:color="auto"/>
            <w:right w:val="none" w:sz="0" w:space="0" w:color="auto"/>
          </w:divBdr>
        </w:div>
        <w:div w:id="422579272">
          <w:marLeft w:val="640"/>
          <w:marRight w:val="0"/>
          <w:marTop w:val="0"/>
          <w:marBottom w:val="0"/>
          <w:divBdr>
            <w:top w:val="none" w:sz="0" w:space="0" w:color="auto"/>
            <w:left w:val="none" w:sz="0" w:space="0" w:color="auto"/>
            <w:bottom w:val="none" w:sz="0" w:space="0" w:color="auto"/>
            <w:right w:val="none" w:sz="0" w:space="0" w:color="auto"/>
          </w:divBdr>
        </w:div>
        <w:div w:id="380206903">
          <w:marLeft w:val="640"/>
          <w:marRight w:val="0"/>
          <w:marTop w:val="0"/>
          <w:marBottom w:val="0"/>
          <w:divBdr>
            <w:top w:val="none" w:sz="0" w:space="0" w:color="auto"/>
            <w:left w:val="none" w:sz="0" w:space="0" w:color="auto"/>
            <w:bottom w:val="none" w:sz="0" w:space="0" w:color="auto"/>
            <w:right w:val="none" w:sz="0" w:space="0" w:color="auto"/>
          </w:divBdr>
        </w:div>
        <w:div w:id="578096030">
          <w:marLeft w:val="640"/>
          <w:marRight w:val="0"/>
          <w:marTop w:val="0"/>
          <w:marBottom w:val="0"/>
          <w:divBdr>
            <w:top w:val="none" w:sz="0" w:space="0" w:color="auto"/>
            <w:left w:val="none" w:sz="0" w:space="0" w:color="auto"/>
            <w:bottom w:val="none" w:sz="0" w:space="0" w:color="auto"/>
            <w:right w:val="none" w:sz="0" w:space="0" w:color="auto"/>
          </w:divBdr>
        </w:div>
        <w:div w:id="26804707">
          <w:marLeft w:val="640"/>
          <w:marRight w:val="0"/>
          <w:marTop w:val="0"/>
          <w:marBottom w:val="0"/>
          <w:divBdr>
            <w:top w:val="none" w:sz="0" w:space="0" w:color="auto"/>
            <w:left w:val="none" w:sz="0" w:space="0" w:color="auto"/>
            <w:bottom w:val="none" w:sz="0" w:space="0" w:color="auto"/>
            <w:right w:val="none" w:sz="0" w:space="0" w:color="auto"/>
          </w:divBdr>
        </w:div>
        <w:div w:id="1149328792">
          <w:marLeft w:val="640"/>
          <w:marRight w:val="0"/>
          <w:marTop w:val="0"/>
          <w:marBottom w:val="0"/>
          <w:divBdr>
            <w:top w:val="none" w:sz="0" w:space="0" w:color="auto"/>
            <w:left w:val="none" w:sz="0" w:space="0" w:color="auto"/>
            <w:bottom w:val="none" w:sz="0" w:space="0" w:color="auto"/>
            <w:right w:val="none" w:sz="0" w:space="0" w:color="auto"/>
          </w:divBdr>
        </w:div>
        <w:div w:id="1717242314">
          <w:marLeft w:val="640"/>
          <w:marRight w:val="0"/>
          <w:marTop w:val="0"/>
          <w:marBottom w:val="0"/>
          <w:divBdr>
            <w:top w:val="none" w:sz="0" w:space="0" w:color="auto"/>
            <w:left w:val="none" w:sz="0" w:space="0" w:color="auto"/>
            <w:bottom w:val="none" w:sz="0" w:space="0" w:color="auto"/>
            <w:right w:val="none" w:sz="0" w:space="0" w:color="auto"/>
          </w:divBdr>
        </w:div>
        <w:div w:id="1275097554">
          <w:marLeft w:val="640"/>
          <w:marRight w:val="0"/>
          <w:marTop w:val="0"/>
          <w:marBottom w:val="0"/>
          <w:divBdr>
            <w:top w:val="none" w:sz="0" w:space="0" w:color="auto"/>
            <w:left w:val="none" w:sz="0" w:space="0" w:color="auto"/>
            <w:bottom w:val="none" w:sz="0" w:space="0" w:color="auto"/>
            <w:right w:val="none" w:sz="0" w:space="0" w:color="auto"/>
          </w:divBdr>
        </w:div>
        <w:div w:id="1998802085">
          <w:marLeft w:val="640"/>
          <w:marRight w:val="0"/>
          <w:marTop w:val="0"/>
          <w:marBottom w:val="0"/>
          <w:divBdr>
            <w:top w:val="none" w:sz="0" w:space="0" w:color="auto"/>
            <w:left w:val="none" w:sz="0" w:space="0" w:color="auto"/>
            <w:bottom w:val="none" w:sz="0" w:space="0" w:color="auto"/>
            <w:right w:val="none" w:sz="0" w:space="0" w:color="auto"/>
          </w:divBdr>
        </w:div>
        <w:div w:id="1775855111">
          <w:marLeft w:val="640"/>
          <w:marRight w:val="0"/>
          <w:marTop w:val="0"/>
          <w:marBottom w:val="0"/>
          <w:divBdr>
            <w:top w:val="none" w:sz="0" w:space="0" w:color="auto"/>
            <w:left w:val="none" w:sz="0" w:space="0" w:color="auto"/>
            <w:bottom w:val="none" w:sz="0" w:space="0" w:color="auto"/>
            <w:right w:val="none" w:sz="0" w:space="0" w:color="auto"/>
          </w:divBdr>
        </w:div>
        <w:div w:id="507791162">
          <w:marLeft w:val="640"/>
          <w:marRight w:val="0"/>
          <w:marTop w:val="0"/>
          <w:marBottom w:val="0"/>
          <w:divBdr>
            <w:top w:val="none" w:sz="0" w:space="0" w:color="auto"/>
            <w:left w:val="none" w:sz="0" w:space="0" w:color="auto"/>
            <w:bottom w:val="none" w:sz="0" w:space="0" w:color="auto"/>
            <w:right w:val="none" w:sz="0" w:space="0" w:color="auto"/>
          </w:divBdr>
        </w:div>
        <w:div w:id="342169863">
          <w:marLeft w:val="640"/>
          <w:marRight w:val="0"/>
          <w:marTop w:val="0"/>
          <w:marBottom w:val="0"/>
          <w:divBdr>
            <w:top w:val="none" w:sz="0" w:space="0" w:color="auto"/>
            <w:left w:val="none" w:sz="0" w:space="0" w:color="auto"/>
            <w:bottom w:val="none" w:sz="0" w:space="0" w:color="auto"/>
            <w:right w:val="none" w:sz="0" w:space="0" w:color="auto"/>
          </w:divBdr>
        </w:div>
        <w:div w:id="1570263222">
          <w:marLeft w:val="640"/>
          <w:marRight w:val="0"/>
          <w:marTop w:val="0"/>
          <w:marBottom w:val="0"/>
          <w:divBdr>
            <w:top w:val="none" w:sz="0" w:space="0" w:color="auto"/>
            <w:left w:val="none" w:sz="0" w:space="0" w:color="auto"/>
            <w:bottom w:val="none" w:sz="0" w:space="0" w:color="auto"/>
            <w:right w:val="none" w:sz="0" w:space="0" w:color="auto"/>
          </w:divBdr>
        </w:div>
        <w:div w:id="686059026">
          <w:marLeft w:val="640"/>
          <w:marRight w:val="0"/>
          <w:marTop w:val="0"/>
          <w:marBottom w:val="0"/>
          <w:divBdr>
            <w:top w:val="none" w:sz="0" w:space="0" w:color="auto"/>
            <w:left w:val="none" w:sz="0" w:space="0" w:color="auto"/>
            <w:bottom w:val="none" w:sz="0" w:space="0" w:color="auto"/>
            <w:right w:val="none" w:sz="0" w:space="0" w:color="auto"/>
          </w:divBdr>
        </w:div>
        <w:div w:id="1903173242">
          <w:marLeft w:val="640"/>
          <w:marRight w:val="0"/>
          <w:marTop w:val="0"/>
          <w:marBottom w:val="0"/>
          <w:divBdr>
            <w:top w:val="none" w:sz="0" w:space="0" w:color="auto"/>
            <w:left w:val="none" w:sz="0" w:space="0" w:color="auto"/>
            <w:bottom w:val="none" w:sz="0" w:space="0" w:color="auto"/>
            <w:right w:val="none" w:sz="0" w:space="0" w:color="auto"/>
          </w:divBdr>
        </w:div>
        <w:div w:id="1219560160">
          <w:marLeft w:val="640"/>
          <w:marRight w:val="0"/>
          <w:marTop w:val="0"/>
          <w:marBottom w:val="0"/>
          <w:divBdr>
            <w:top w:val="none" w:sz="0" w:space="0" w:color="auto"/>
            <w:left w:val="none" w:sz="0" w:space="0" w:color="auto"/>
            <w:bottom w:val="none" w:sz="0" w:space="0" w:color="auto"/>
            <w:right w:val="none" w:sz="0" w:space="0" w:color="auto"/>
          </w:divBdr>
        </w:div>
        <w:div w:id="100338968">
          <w:marLeft w:val="640"/>
          <w:marRight w:val="0"/>
          <w:marTop w:val="0"/>
          <w:marBottom w:val="0"/>
          <w:divBdr>
            <w:top w:val="none" w:sz="0" w:space="0" w:color="auto"/>
            <w:left w:val="none" w:sz="0" w:space="0" w:color="auto"/>
            <w:bottom w:val="none" w:sz="0" w:space="0" w:color="auto"/>
            <w:right w:val="none" w:sz="0" w:space="0" w:color="auto"/>
          </w:divBdr>
        </w:div>
        <w:div w:id="1787430638">
          <w:marLeft w:val="640"/>
          <w:marRight w:val="0"/>
          <w:marTop w:val="0"/>
          <w:marBottom w:val="0"/>
          <w:divBdr>
            <w:top w:val="none" w:sz="0" w:space="0" w:color="auto"/>
            <w:left w:val="none" w:sz="0" w:space="0" w:color="auto"/>
            <w:bottom w:val="none" w:sz="0" w:space="0" w:color="auto"/>
            <w:right w:val="none" w:sz="0" w:space="0" w:color="auto"/>
          </w:divBdr>
        </w:div>
        <w:div w:id="748961665">
          <w:marLeft w:val="640"/>
          <w:marRight w:val="0"/>
          <w:marTop w:val="0"/>
          <w:marBottom w:val="0"/>
          <w:divBdr>
            <w:top w:val="none" w:sz="0" w:space="0" w:color="auto"/>
            <w:left w:val="none" w:sz="0" w:space="0" w:color="auto"/>
            <w:bottom w:val="none" w:sz="0" w:space="0" w:color="auto"/>
            <w:right w:val="none" w:sz="0" w:space="0" w:color="auto"/>
          </w:divBdr>
        </w:div>
        <w:div w:id="805245753">
          <w:marLeft w:val="640"/>
          <w:marRight w:val="0"/>
          <w:marTop w:val="0"/>
          <w:marBottom w:val="0"/>
          <w:divBdr>
            <w:top w:val="none" w:sz="0" w:space="0" w:color="auto"/>
            <w:left w:val="none" w:sz="0" w:space="0" w:color="auto"/>
            <w:bottom w:val="none" w:sz="0" w:space="0" w:color="auto"/>
            <w:right w:val="none" w:sz="0" w:space="0" w:color="auto"/>
          </w:divBdr>
        </w:div>
        <w:div w:id="1424956289">
          <w:marLeft w:val="640"/>
          <w:marRight w:val="0"/>
          <w:marTop w:val="0"/>
          <w:marBottom w:val="0"/>
          <w:divBdr>
            <w:top w:val="none" w:sz="0" w:space="0" w:color="auto"/>
            <w:left w:val="none" w:sz="0" w:space="0" w:color="auto"/>
            <w:bottom w:val="none" w:sz="0" w:space="0" w:color="auto"/>
            <w:right w:val="none" w:sz="0" w:space="0" w:color="auto"/>
          </w:divBdr>
        </w:div>
        <w:div w:id="1894390841">
          <w:marLeft w:val="640"/>
          <w:marRight w:val="0"/>
          <w:marTop w:val="0"/>
          <w:marBottom w:val="0"/>
          <w:divBdr>
            <w:top w:val="none" w:sz="0" w:space="0" w:color="auto"/>
            <w:left w:val="none" w:sz="0" w:space="0" w:color="auto"/>
            <w:bottom w:val="none" w:sz="0" w:space="0" w:color="auto"/>
            <w:right w:val="none" w:sz="0" w:space="0" w:color="auto"/>
          </w:divBdr>
        </w:div>
      </w:divsChild>
    </w:div>
    <w:div w:id="1542281023">
      <w:bodyDiv w:val="1"/>
      <w:marLeft w:val="0"/>
      <w:marRight w:val="0"/>
      <w:marTop w:val="0"/>
      <w:marBottom w:val="0"/>
      <w:divBdr>
        <w:top w:val="none" w:sz="0" w:space="0" w:color="auto"/>
        <w:left w:val="none" w:sz="0" w:space="0" w:color="auto"/>
        <w:bottom w:val="none" w:sz="0" w:space="0" w:color="auto"/>
        <w:right w:val="none" w:sz="0" w:space="0" w:color="auto"/>
      </w:divBdr>
      <w:divsChild>
        <w:div w:id="115758728">
          <w:marLeft w:val="640"/>
          <w:marRight w:val="0"/>
          <w:marTop w:val="0"/>
          <w:marBottom w:val="0"/>
          <w:divBdr>
            <w:top w:val="none" w:sz="0" w:space="0" w:color="auto"/>
            <w:left w:val="none" w:sz="0" w:space="0" w:color="auto"/>
            <w:bottom w:val="none" w:sz="0" w:space="0" w:color="auto"/>
            <w:right w:val="none" w:sz="0" w:space="0" w:color="auto"/>
          </w:divBdr>
        </w:div>
        <w:div w:id="325136536">
          <w:marLeft w:val="640"/>
          <w:marRight w:val="0"/>
          <w:marTop w:val="0"/>
          <w:marBottom w:val="0"/>
          <w:divBdr>
            <w:top w:val="none" w:sz="0" w:space="0" w:color="auto"/>
            <w:left w:val="none" w:sz="0" w:space="0" w:color="auto"/>
            <w:bottom w:val="none" w:sz="0" w:space="0" w:color="auto"/>
            <w:right w:val="none" w:sz="0" w:space="0" w:color="auto"/>
          </w:divBdr>
        </w:div>
        <w:div w:id="1455438524">
          <w:marLeft w:val="640"/>
          <w:marRight w:val="0"/>
          <w:marTop w:val="0"/>
          <w:marBottom w:val="0"/>
          <w:divBdr>
            <w:top w:val="none" w:sz="0" w:space="0" w:color="auto"/>
            <w:left w:val="none" w:sz="0" w:space="0" w:color="auto"/>
            <w:bottom w:val="none" w:sz="0" w:space="0" w:color="auto"/>
            <w:right w:val="none" w:sz="0" w:space="0" w:color="auto"/>
          </w:divBdr>
        </w:div>
        <w:div w:id="40718069">
          <w:marLeft w:val="640"/>
          <w:marRight w:val="0"/>
          <w:marTop w:val="0"/>
          <w:marBottom w:val="0"/>
          <w:divBdr>
            <w:top w:val="none" w:sz="0" w:space="0" w:color="auto"/>
            <w:left w:val="none" w:sz="0" w:space="0" w:color="auto"/>
            <w:bottom w:val="none" w:sz="0" w:space="0" w:color="auto"/>
            <w:right w:val="none" w:sz="0" w:space="0" w:color="auto"/>
          </w:divBdr>
        </w:div>
        <w:div w:id="1228879076">
          <w:marLeft w:val="640"/>
          <w:marRight w:val="0"/>
          <w:marTop w:val="0"/>
          <w:marBottom w:val="0"/>
          <w:divBdr>
            <w:top w:val="none" w:sz="0" w:space="0" w:color="auto"/>
            <w:left w:val="none" w:sz="0" w:space="0" w:color="auto"/>
            <w:bottom w:val="none" w:sz="0" w:space="0" w:color="auto"/>
            <w:right w:val="none" w:sz="0" w:space="0" w:color="auto"/>
          </w:divBdr>
        </w:div>
        <w:div w:id="1951862475">
          <w:marLeft w:val="640"/>
          <w:marRight w:val="0"/>
          <w:marTop w:val="0"/>
          <w:marBottom w:val="0"/>
          <w:divBdr>
            <w:top w:val="none" w:sz="0" w:space="0" w:color="auto"/>
            <w:left w:val="none" w:sz="0" w:space="0" w:color="auto"/>
            <w:bottom w:val="none" w:sz="0" w:space="0" w:color="auto"/>
            <w:right w:val="none" w:sz="0" w:space="0" w:color="auto"/>
          </w:divBdr>
        </w:div>
        <w:div w:id="1709597793">
          <w:marLeft w:val="640"/>
          <w:marRight w:val="0"/>
          <w:marTop w:val="0"/>
          <w:marBottom w:val="0"/>
          <w:divBdr>
            <w:top w:val="none" w:sz="0" w:space="0" w:color="auto"/>
            <w:left w:val="none" w:sz="0" w:space="0" w:color="auto"/>
            <w:bottom w:val="none" w:sz="0" w:space="0" w:color="auto"/>
            <w:right w:val="none" w:sz="0" w:space="0" w:color="auto"/>
          </w:divBdr>
        </w:div>
        <w:div w:id="1682663533">
          <w:marLeft w:val="640"/>
          <w:marRight w:val="0"/>
          <w:marTop w:val="0"/>
          <w:marBottom w:val="0"/>
          <w:divBdr>
            <w:top w:val="none" w:sz="0" w:space="0" w:color="auto"/>
            <w:left w:val="none" w:sz="0" w:space="0" w:color="auto"/>
            <w:bottom w:val="none" w:sz="0" w:space="0" w:color="auto"/>
            <w:right w:val="none" w:sz="0" w:space="0" w:color="auto"/>
          </w:divBdr>
        </w:div>
        <w:div w:id="673606389">
          <w:marLeft w:val="640"/>
          <w:marRight w:val="0"/>
          <w:marTop w:val="0"/>
          <w:marBottom w:val="0"/>
          <w:divBdr>
            <w:top w:val="none" w:sz="0" w:space="0" w:color="auto"/>
            <w:left w:val="none" w:sz="0" w:space="0" w:color="auto"/>
            <w:bottom w:val="none" w:sz="0" w:space="0" w:color="auto"/>
            <w:right w:val="none" w:sz="0" w:space="0" w:color="auto"/>
          </w:divBdr>
        </w:div>
        <w:div w:id="561408247">
          <w:marLeft w:val="640"/>
          <w:marRight w:val="0"/>
          <w:marTop w:val="0"/>
          <w:marBottom w:val="0"/>
          <w:divBdr>
            <w:top w:val="none" w:sz="0" w:space="0" w:color="auto"/>
            <w:left w:val="none" w:sz="0" w:space="0" w:color="auto"/>
            <w:bottom w:val="none" w:sz="0" w:space="0" w:color="auto"/>
            <w:right w:val="none" w:sz="0" w:space="0" w:color="auto"/>
          </w:divBdr>
        </w:div>
        <w:div w:id="833641187">
          <w:marLeft w:val="640"/>
          <w:marRight w:val="0"/>
          <w:marTop w:val="0"/>
          <w:marBottom w:val="0"/>
          <w:divBdr>
            <w:top w:val="none" w:sz="0" w:space="0" w:color="auto"/>
            <w:left w:val="none" w:sz="0" w:space="0" w:color="auto"/>
            <w:bottom w:val="none" w:sz="0" w:space="0" w:color="auto"/>
            <w:right w:val="none" w:sz="0" w:space="0" w:color="auto"/>
          </w:divBdr>
        </w:div>
        <w:div w:id="1471560663">
          <w:marLeft w:val="640"/>
          <w:marRight w:val="0"/>
          <w:marTop w:val="0"/>
          <w:marBottom w:val="0"/>
          <w:divBdr>
            <w:top w:val="none" w:sz="0" w:space="0" w:color="auto"/>
            <w:left w:val="none" w:sz="0" w:space="0" w:color="auto"/>
            <w:bottom w:val="none" w:sz="0" w:space="0" w:color="auto"/>
            <w:right w:val="none" w:sz="0" w:space="0" w:color="auto"/>
          </w:divBdr>
        </w:div>
        <w:div w:id="210460231">
          <w:marLeft w:val="640"/>
          <w:marRight w:val="0"/>
          <w:marTop w:val="0"/>
          <w:marBottom w:val="0"/>
          <w:divBdr>
            <w:top w:val="none" w:sz="0" w:space="0" w:color="auto"/>
            <w:left w:val="none" w:sz="0" w:space="0" w:color="auto"/>
            <w:bottom w:val="none" w:sz="0" w:space="0" w:color="auto"/>
            <w:right w:val="none" w:sz="0" w:space="0" w:color="auto"/>
          </w:divBdr>
        </w:div>
        <w:div w:id="1473786663">
          <w:marLeft w:val="640"/>
          <w:marRight w:val="0"/>
          <w:marTop w:val="0"/>
          <w:marBottom w:val="0"/>
          <w:divBdr>
            <w:top w:val="none" w:sz="0" w:space="0" w:color="auto"/>
            <w:left w:val="none" w:sz="0" w:space="0" w:color="auto"/>
            <w:bottom w:val="none" w:sz="0" w:space="0" w:color="auto"/>
            <w:right w:val="none" w:sz="0" w:space="0" w:color="auto"/>
          </w:divBdr>
        </w:div>
        <w:div w:id="1141268186">
          <w:marLeft w:val="640"/>
          <w:marRight w:val="0"/>
          <w:marTop w:val="0"/>
          <w:marBottom w:val="0"/>
          <w:divBdr>
            <w:top w:val="none" w:sz="0" w:space="0" w:color="auto"/>
            <w:left w:val="none" w:sz="0" w:space="0" w:color="auto"/>
            <w:bottom w:val="none" w:sz="0" w:space="0" w:color="auto"/>
            <w:right w:val="none" w:sz="0" w:space="0" w:color="auto"/>
          </w:divBdr>
        </w:div>
        <w:div w:id="57557975">
          <w:marLeft w:val="640"/>
          <w:marRight w:val="0"/>
          <w:marTop w:val="0"/>
          <w:marBottom w:val="0"/>
          <w:divBdr>
            <w:top w:val="none" w:sz="0" w:space="0" w:color="auto"/>
            <w:left w:val="none" w:sz="0" w:space="0" w:color="auto"/>
            <w:bottom w:val="none" w:sz="0" w:space="0" w:color="auto"/>
            <w:right w:val="none" w:sz="0" w:space="0" w:color="auto"/>
          </w:divBdr>
        </w:div>
        <w:div w:id="489563089">
          <w:marLeft w:val="640"/>
          <w:marRight w:val="0"/>
          <w:marTop w:val="0"/>
          <w:marBottom w:val="0"/>
          <w:divBdr>
            <w:top w:val="none" w:sz="0" w:space="0" w:color="auto"/>
            <w:left w:val="none" w:sz="0" w:space="0" w:color="auto"/>
            <w:bottom w:val="none" w:sz="0" w:space="0" w:color="auto"/>
            <w:right w:val="none" w:sz="0" w:space="0" w:color="auto"/>
          </w:divBdr>
        </w:div>
        <w:div w:id="591167020">
          <w:marLeft w:val="640"/>
          <w:marRight w:val="0"/>
          <w:marTop w:val="0"/>
          <w:marBottom w:val="0"/>
          <w:divBdr>
            <w:top w:val="none" w:sz="0" w:space="0" w:color="auto"/>
            <w:left w:val="none" w:sz="0" w:space="0" w:color="auto"/>
            <w:bottom w:val="none" w:sz="0" w:space="0" w:color="auto"/>
            <w:right w:val="none" w:sz="0" w:space="0" w:color="auto"/>
          </w:divBdr>
        </w:div>
        <w:div w:id="519515466">
          <w:marLeft w:val="640"/>
          <w:marRight w:val="0"/>
          <w:marTop w:val="0"/>
          <w:marBottom w:val="0"/>
          <w:divBdr>
            <w:top w:val="none" w:sz="0" w:space="0" w:color="auto"/>
            <w:left w:val="none" w:sz="0" w:space="0" w:color="auto"/>
            <w:bottom w:val="none" w:sz="0" w:space="0" w:color="auto"/>
            <w:right w:val="none" w:sz="0" w:space="0" w:color="auto"/>
          </w:divBdr>
        </w:div>
        <w:div w:id="935792706">
          <w:marLeft w:val="640"/>
          <w:marRight w:val="0"/>
          <w:marTop w:val="0"/>
          <w:marBottom w:val="0"/>
          <w:divBdr>
            <w:top w:val="none" w:sz="0" w:space="0" w:color="auto"/>
            <w:left w:val="none" w:sz="0" w:space="0" w:color="auto"/>
            <w:bottom w:val="none" w:sz="0" w:space="0" w:color="auto"/>
            <w:right w:val="none" w:sz="0" w:space="0" w:color="auto"/>
          </w:divBdr>
        </w:div>
        <w:div w:id="254099505">
          <w:marLeft w:val="640"/>
          <w:marRight w:val="0"/>
          <w:marTop w:val="0"/>
          <w:marBottom w:val="0"/>
          <w:divBdr>
            <w:top w:val="none" w:sz="0" w:space="0" w:color="auto"/>
            <w:left w:val="none" w:sz="0" w:space="0" w:color="auto"/>
            <w:bottom w:val="none" w:sz="0" w:space="0" w:color="auto"/>
            <w:right w:val="none" w:sz="0" w:space="0" w:color="auto"/>
          </w:divBdr>
        </w:div>
        <w:div w:id="1585072926">
          <w:marLeft w:val="640"/>
          <w:marRight w:val="0"/>
          <w:marTop w:val="0"/>
          <w:marBottom w:val="0"/>
          <w:divBdr>
            <w:top w:val="none" w:sz="0" w:space="0" w:color="auto"/>
            <w:left w:val="none" w:sz="0" w:space="0" w:color="auto"/>
            <w:bottom w:val="none" w:sz="0" w:space="0" w:color="auto"/>
            <w:right w:val="none" w:sz="0" w:space="0" w:color="auto"/>
          </w:divBdr>
        </w:div>
        <w:div w:id="1516268361">
          <w:marLeft w:val="640"/>
          <w:marRight w:val="0"/>
          <w:marTop w:val="0"/>
          <w:marBottom w:val="0"/>
          <w:divBdr>
            <w:top w:val="none" w:sz="0" w:space="0" w:color="auto"/>
            <w:left w:val="none" w:sz="0" w:space="0" w:color="auto"/>
            <w:bottom w:val="none" w:sz="0" w:space="0" w:color="auto"/>
            <w:right w:val="none" w:sz="0" w:space="0" w:color="auto"/>
          </w:divBdr>
        </w:div>
        <w:div w:id="2139373227">
          <w:marLeft w:val="640"/>
          <w:marRight w:val="0"/>
          <w:marTop w:val="0"/>
          <w:marBottom w:val="0"/>
          <w:divBdr>
            <w:top w:val="none" w:sz="0" w:space="0" w:color="auto"/>
            <w:left w:val="none" w:sz="0" w:space="0" w:color="auto"/>
            <w:bottom w:val="none" w:sz="0" w:space="0" w:color="auto"/>
            <w:right w:val="none" w:sz="0" w:space="0" w:color="auto"/>
          </w:divBdr>
        </w:div>
        <w:div w:id="1225028208">
          <w:marLeft w:val="640"/>
          <w:marRight w:val="0"/>
          <w:marTop w:val="0"/>
          <w:marBottom w:val="0"/>
          <w:divBdr>
            <w:top w:val="none" w:sz="0" w:space="0" w:color="auto"/>
            <w:left w:val="none" w:sz="0" w:space="0" w:color="auto"/>
            <w:bottom w:val="none" w:sz="0" w:space="0" w:color="auto"/>
            <w:right w:val="none" w:sz="0" w:space="0" w:color="auto"/>
          </w:divBdr>
        </w:div>
        <w:div w:id="710156603">
          <w:marLeft w:val="640"/>
          <w:marRight w:val="0"/>
          <w:marTop w:val="0"/>
          <w:marBottom w:val="0"/>
          <w:divBdr>
            <w:top w:val="none" w:sz="0" w:space="0" w:color="auto"/>
            <w:left w:val="none" w:sz="0" w:space="0" w:color="auto"/>
            <w:bottom w:val="none" w:sz="0" w:space="0" w:color="auto"/>
            <w:right w:val="none" w:sz="0" w:space="0" w:color="auto"/>
          </w:divBdr>
        </w:div>
        <w:div w:id="2096974395">
          <w:marLeft w:val="640"/>
          <w:marRight w:val="0"/>
          <w:marTop w:val="0"/>
          <w:marBottom w:val="0"/>
          <w:divBdr>
            <w:top w:val="none" w:sz="0" w:space="0" w:color="auto"/>
            <w:left w:val="none" w:sz="0" w:space="0" w:color="auto"/>
            <w:bottom w:val="none" w:sz="0" w:space="0" w:color="auto"/>
            <w:right w:val="none" w:sz="0" w:space="0" w:color="auto"/>
          </w:divBdr>
        </w:div>
        <w:div w:id="932932990">
          <w:marLeft w:val="640"/>
          <w:marRight w:val="0"/>
          <w:marTop w:val="0"/>
          <w:marBottom w:val="0"/>
          <w:divBdr>
            <w:top w:val="none" w:sz="0" w:space="0" w:color="auto"/>
            <w:left w:val="none" w:sz="0" w:space="0" w:color="auto"/>
            <w:bottom w:val="none" w:sz="0" w:space="0" w:color="auto"/>
            <w:right w:val="none" w:sz="0" w:space="0" w:color="auto"/>
          </w:divBdr>
        </w:div>
        <w:div w:id="24523316">
          <w:marLeft w:val="640"/>
          <w:marRight w:val="0"/>
          <w:marTop w:val="0"/>
          <w:marBottom w:val="0"/>
          <w:divBdr>
            <w:top w:val="none" w:sz="0" w:space="0" w:color="auto"/>
            <w:left w:val="none" w:sz="0" w:space="0" w:color="auto"/>
            <w:bottom w:val="none" w:sz="0" w:space="0" w:color="auto"/>
            <w:right w:val="none" w:sz="0" w:space="0" w:color="auto"/>
          </w:divBdr>
        </w:div>
        <w:div w:id="726682134">
          <w:marLeft w:val="640"/>
          <w:marRight w:val="0"/>
          <w:marTop w:val="0"/>
          <w:marBottom w:val="0"/>
          <w:divBdr>
            <w:top w:val="none" w:sz="0" w:space="0" w:color="auto"/>
            <w:left w:val="none" w:sz="0" w:space="0" w:color="auto"/>
            <w:bottom w:val="none" w:sz="0" w:space="0" w:color="auto"/>
            <w:right w:val="none" w:sz="0" w:space="0" w:color="auto"/>
          </w:divBdr>
        </w:div>
        <w:div w:id="1725791305">
          <w:marLeft w:val="640"/>
          <w:marRight w:val="0"/>
          <w:marTop w:val="0"/>
          <w:marBottom w:val="0"/>
          <w:divBdr>
            <w:top w:val="none" w:sz="0" w:space="0" w:color="auto"/>
            <w:left w:val="none" w:sz="0" w:space="0" w:color="auto"/>
            <w:bottom w:val="none" w:sz="0" w:space="0" w:color="auto"/>
            <w:right w:val="none" w:sz="0" w:space="0" w:color="auto"/>
          </w:divBdr>
        </w:div>
        <w:div w:id="1166436387">
          <w:marLeft w:val="640"/>
          <w:marRight w:val="0"/>
          <w:marTop w:val="0"/>
          <w:marBottom w:val="0"/>
          <w:divBdr>
            <w:top w:val="none" w:sz="0" w:space="0" w:color="auto"/>
            <w:left w:val="none" w:sz="0" w:space="0" w:color="auto"/>
            <w:bottom w:val="none" w:sz="0" w:space="0" w:color="auto"/>
            <w:right w:val="none" w:sz="0" w:space="0" w:color="auto"/>
          </w:divBdr>
        </w:div>
        <w:div w:id="698313431">
          <w:marLeft w:val="640"/>
          <w:marRight w:val="0"/>
          <w:marTop w:val="0"/>
          <w:marBottom w:val="0"/>
          <w:divBdr>
            <w:top w:val="none" w:sz="0" w:space="0" w:color="auto"/>
            <w:left w:val="none" w:sz="0" w:space="0" w:color="auto"/>
            <w:bottom w:val="none" w:sz="0" w:space="0" w:color="auto"/>
            <w:right w:val="none" w:sz="0" w:space="0" w:color="auto"/>
          </w:divBdr>
        </w:div>
        <w:div w:id="559050305">
          <w:marLeft w:val="640"/>
          <w:marRight w:val="0"/>
          <w:marTop w:val="0"/>
          <w:marBottom w:val="0"/>
          <w:divBdr>
            <w:top w:val="none" w:sz="0" w:space="0" w:color="auto"/>
            <w:left w:val="none" w:sz="0" w:space="0" w:color="auto"/>
            <w:bottom w:val="none" w:sz="0" w:space="0" w:color="auto"/>
            <w:right w:val="none" w:sz="0" w:space="0" w:color="auto"/>
          </w:divBdr>
        </w:div>
        <w:div w:id="470176070">
          <w:marLeft w:val="640"/>
          <w:marRight w:val="0"/>
          <w:marTop w:val="0"/>
          <w:marBottom w:val="0"/>
          <w:divBdr>
            <w:top w:val="none" w:sz="0" w:space="0" w:color="auto"/>
            <w:left w:val="none" w:sz="0" w:space="0" w:color="auto"/>
            <w:bottom w:val="none" w:sz="0" w:space="0" w:color="auto"/>
            <w:right w:val="none" w:sz="0" w:space="0" w:color="auto"/>
          </w:divBdr>
        </w:div>
        <w:div w:id="1744645741">
          <w:marLeft w:val="640"/>
          <w:marRight w:val="0"/>
          <w:marTop w:val="0"/>
          <w:marBottom w:val="0"/>
          <w:divBdr>
            <w:top w:val="none" w:sz="0" w:space="0" w:color="auto"/>
            <w:left w:val="none" w:sz="0" w:space="0" w:color="auto"/>
            <w:bottom w:val="none" w:sz="0" w:space="0" w:color="auto"/>
            <w:right w:val="none" w:sz="0" w:space="0" w:color="auto"/>
          </w:divBdr>
        </w:div>
        <w:div w:id="1610578635">
          <w:marLeft w:val="640"/>
          <w:marRight w:val="0"/>
          <w:marTop w:val="0"/>
          <w:marBottom w:val="0"/>
          <w:divBdr>
            <w:top w:val="none" w:sz="0" w:space="0" w:color="auto"/>
            <w:left w:val="none" w:sz="0" w:space="0" w:color="auto"/>
            <w:bottom w:val="none" w:sz="0" w:space="0" w:color="auto"/>
            <w:right w:val="none" w:sz="0" w:space="0" w:color="auto"/>
          </w:divBdr>
        </w:div>
        <w:div w:id="1904676276">
          <w:marLeft w:val="640"/>
          <w:marRight w:val="0"/>
          <w:marTop w:val="0"/>
          <w:marBottom w:val="0"/>
          <w:divBdr>
            <w:top w:val="none" w:sz="0" w:space="0" w:color="auto"/>
            <w:left w:val="none" w:sz="0" w:space="0" w:color="auto"/>
            <w:bottom w:val="none" w:sz="0" w:space="0" w:color="auto"/>
            <w:right w:val="none" w:sz="0" w:space="0" w:color="auto"/>
          </w:divBdr>
        </w:div>
        <w:div w:id="1034889527">
          <w:marLeft w:val="640"/>
          <w:marRight w:val="0"/>
          <w:marTop w:val="0"/>
          <w:marBottom w:val="0"/>
          <w:divBdr>
            <w:top w:val="none" w:sz="0" w:space="0" w:color="auto"/>
            <w:left w:val="none" w:sz="0" w:space="0" w:color="auto"/>
            <w:bottom w:val="none" w:sz="0" w:space="0" w:color="auto"/>
            <w:right w:val="none" w:sz="0" w:space="0" w:color="auto"/>
          </w:divBdr>
        </w:div>
        <w:div w:id="258950005">
          <w:marLeft w:val="640"/>
          <w:marRight w:val="0"/>
          <w:marTop w:val="0"/>
          <w:marBottom w:val="0"/>
          <w:divBdr>
            <w:top w:val="none" w:sz="0" w:space="0" w:color="auto"/>
            <w:left w:val="none" w:sz="0" w:space="0" w:color="auto"/>
            <w:bottom w:val="none" w:sz="0" w:space="0" w:color="auto"/>
            <w:right w:val="none" w:sz="0" w:space="0" w:color="auto"/>
          </w:divBdr>
        </w:div>
        <w:div w:id="888958341">
          <w:marLeft w:val="640"/>
          <w:marRight w:val="0"/>
          <w:marTop w:val="0"/>
          <w:marBottom w:val="0"/>
          <w:divBdr>
            <w:top w:val="none" w:sz="0" w:space="0" w:color="auto"/>
            <w:left w:val="none" w:sz="0" w:space="0" w:color="auto"/>
            <w:bottom w:val="none" w:sz="0" w:space="0" w:color="auto"/>
            <w:right w:val="none" w:sz="0" w:space="0" w:color="auto"/>
          </w:divBdr>
        </w:div>
        <w:div w:id="1665010230">
          <w:marLeft w:val="640"/>
          <w:marRight w:val="0"/>
          <w:marTop w:val="0"/>
          <w:marBottom w:val="0"/>
          <w:divBdr>
            <w:top w:val="none" w:sz="0" w:space="0" w:color="auto"/>
            <w:left w:val="none" w:sz="0" w:space="0" w:color="auto"/>
            <w:bottom w:val="none" w:sz="0" w:space="0" w:color="auto"/>
            <w:right w:val="none" w:sz="0" w:space="0" w:color="auto"/>
          </w:divBdr>
        </w:div>
        <w:div w:id="335349193">
          <w:marLeft w:val="640"/>
          <w:marRight w:val="0"/>
          <w:marTop w:val="0"/>
          <w:marBottom w:val="0"/>
          <w:divBdr>
            <w:top w:val="none" w:sz="0" w:space="0" w:color="auto"/>
            <w:left w:val="none" w:sz="0" w:space="0" w:color="auto"/>
            <w:bottom w:val="none" w:sz="0" w:space="0" w:color="auto"/>
            <w:right w:val="none" w:sz="0" w:space="0" w:color="auto"/>
          </w:divBdr>
        </w:div>
        <w:div w:id="1730031349">
          <w:marLeft w:val="640"/>
          <w:marRight w:val="0"/>
          <w:marTop w:val="0"/>
          <w:marBottom w:val="0"/>
          <w:divBdr>
            <w:top w:val="none" w:sz="0" w:space="0" w:color="auto"/>
            <w:left w:val="none" w:sz="0" w:space="0" w:color="auto"/>
            <w:bottom w:val="none" w:sz="0" w:space="0" w:color="auto"/>
            <w:right w:val="none" w:sz="0" w:space="0" w:color="auto"/>
          </w:divBdr>
        </w:div>
        <w:div w:id="707072783">
          <w:marLeft w:val="640"/>
          <w:marRight w:val="0"/>
          <w:marTop w:val="0"/>
          <w:marBottom w:val="0"/>
          <w:divBdr>
            <w:top w:val="none" w:sz="0" w:space="0" w:color="auto"/>
            <w:left w:val="none" w:sz="0" w:space="0" w:color="auto"/>
            <w:bottom w:val="none" w:sz="0" w:space="0" w:color="auto"/>
            <w:right w:val="none" w:sz="0" w:space="0" w:color="auto"/>
          </w:divBdr>
        </w:div>
        <w:div w:id="972491082">
          <w:marLeft w:val="640"/>
          <w:marRight w:val="0"/>
          <w:marTop w:val="0"/>
          <w:marBottom w:val="0"/>
          <w:divBdr>
            <w:top w:val="none" w:sz="0" w:space="0" w:color="auto"/>
            <w:left w:val="none" w:sz="0" w:space="0" w:color="auto"/>
            <w:bottom w:val="none" w:sz="0" w:space="0" w:color="auto"/>
            <w:right w:val="none" w:sz="0" w:space="0" w:color="auto"/>
          </w:divBdr>
        </w:div>
        <w:div w:id="2043825107">
          <w:marLeft w:val="640"/>
          <w:marRight w:val="0"/>
          <w:marTop w:val="0"/>
          <w:marBottom w:val="0"/>
          <w:divBdr>
            <w:top w:val="none" w:sz="0" w:space="0" w:color="auto"/>
            <w:left w:val="none" w:sz="0" w:space="0" w:color="auto"/>
            <w:bottom w:val="none" w:sz="0" w:space="0" w:color="auto"/>
            <w:right w:val="none" w:sz="0" w:space="0" w:color="auto"/>
          </w:divBdr>
        </w:div>
        <w:div w:id="2056156911">
          <w:marLeft w:val="640"/>
          <w:marRight w:val="0"/>
          <w:marTop w:val="0"/>
          <w:marBottom w:val="0"/>
          <w:divBdr>
            <w:top w:val="none" w:sz="0" w:space="0" w:color="auto"/>
            <w:left w:val="none" w:sz="0" w:space="0" w:color="auto"/>
            <w:bottom w:val="none" w:sz="0" w:space="0" w:color="auto"/>
            <w:right w:val="none" w:sz="0" w:space="0" w:color="auto"/>
          </w:divBdr>
        </w:div>
        <w:div w:id="1628048012">
          <w:marLeft w:val="640"/>
          <w:marRight w:val="0"/>
          <w:marTop w:val="0"/>
          <w:marBottom w:val="0"/>
          <w:divBdr>
            <w:top w:val="none" w:sz="0" w:space="0" w:color="auto"/>
            <w:left w:val="none" w:sz="0" w:space="0" w:color="auto"/>
            <w:bottom w:val="none" w:sz="0" w:space="0" w:color="auto"/>
            <w:right w:val="none" w:sz="0" w:space="0" w:color="auto"/>
          </w:divBdr>
        </w:div>
        <w:div w:id="1928952935">
          <w:marLeft w:val="640"/>
          <w:marRight w:val="0"/>
          <w:marTop w:val="0"/>
          <w:marBottom w:val="0"/>
          <w:divBdr>
            <w:top w:val="none" w:sz="0" w:space="0" w:color="auto"/>
            <w:left w:val="none" w:sz="0" w:space="0" w:color="auto"/>
            <w:bottom w:val="none" w:sz="0" w:space="0" w:color="auto"/>
            <w:right w:val="none" w:sz="0" w:space="0" w:color="auto"/>
          </w:divBdr>
        </w:div>
        <w:div w:id="2082095085">
          <w:marLeft w:val="640"/>
          <w:marRight w:val="0"/>
          <w:marTop w:val="0"/>
          <w:marBottom w:val="0"/>
          <w:divBdr>
            <w:top w:val="none" w:sz="0" w:space="0" w:color="auto"/>
            <w:left w:val="none" w:sz="0" w:space="0" w:color="auto"/>
            <w:bottom w:val="none" w:sz="0" w:space="0" w:color="auto"/>
            <w:right w:val="none" w:sz="0" w:space="0" w:color="auto"/>
          </w:divBdr>
        </w:div>
        <w:div w:id="1102187519">
          <w:marLeft w:val="640"/>
          <w:marRight w:val="0"/>
          <w:marTop w:val="0"/>
          <w:marBottom w:val="0"/>
          <w:divBdr>
            <w:top w:val="none" w:sz="0" w:space="0" w:color="auto"/>
            <w:left w:val="none" w:sz="0" w:space="0" w:color="auto"/>
            <w:bottom w:val="none" w:sz="0" w:space="0" w:color="auto"/>
            <w:right w:val="none" w:sz="0" w:space="0" w:color="auto"/>
          </w:divBdr>
        </w:div>
        <w:div w:id="570625417">
          <w:marLeft w:val="640"/>
          <w:marRight w:val="0"/>
          <w:marTop w:val="0"/>
          <w:marBottom w:val="0"/>
          <w:divBdr>
            <w:top w:val="none" w:sz="0" w:space="0" w:color="auto"/>
            <w:left w:val="none" w:sz="0" w:space="0" w:color="auto"/>
            <w:bottom w:val="none" w:sz="0" w:space="0" w:color="auto"/>
            <w:right w:val="none" w:sz="0" w:space="0" w:color="auto"/>
          </w:divBdr>
        </w:div>
        <w:div w:id="1195464288">
          <w:marLeft w:val="640"/>
          <w:marRight w:val="0"/>
          <w:marTop w:val="0"/>
          <w:marBottom w:val="0"/>
          <w:divBdr>
            <w:top w:val="none" w:sz="0" w:space="0" w:color="auto"/>
            <w:left w:val="none" w:sz="0" w:space="0" w:color="auto"/>
            <w:bottom w:val="none" w:sz="0" w:space="0" w:color="auto"/>
            <w:right w:val="none" w:sz="0" w:space="0" w:color="auto"/>
          </w:divBdr>
        </w:div>
        <w:div w:id="868949597">
          <w:marLeft w:val="640"/>
          <w:marRight w:val="0"/>
          <w:marTop w:val="0"/>
          <w:marBottom w:val="0"/>
          <w:divBdr>
            <w:top w:val="none" w:sz="0" w:space="0" w:color="auto"/>
            <w:left w:val="none" w:sz="0" w:space="0" w:color="auto"/>
            <w:bottom w:val="none" w:sz="0" w:space="0" w:color="auto"/>
            <w:right w:val="none" w:sz="0" w:space="0" w:color="auto"/>
          </w:divBdr>
        </w:div>
        <w:div w:id="115371934">
          <w:marLeft w:val="640"/>
          <w:marRight w:val="0"/>
          <w:marTop w:val="0"/>
          <w:marBottom w:val="0"/>
          <w:divBdr>
            <w:top w:val="none" w:sz="0" w:space="0" w:color="auto"/>
            <w:left w:val="none" w:sz="0" w:space="0" w:color="auto"/>
            <w:bottom w:val="none" w:sz="0" w:space="0" w:color="auto"/>
            <w:right w:val="none" w:sz="0" w:space="0" w:color="auto"/>
          </w:divBdr>
        </w:div>
        <w:div w:id="505242343">
          <w:marLeft w:val="640"/>
          <w:marRight w:val="0"/>
          <w:marTop w:val="0"/>
          <w:marBottom w:val="0"/>
          <w:divBdr>
            <w:top w:val="none" w:sz="0" w:space="0" w:color="auto"/>
            <w:left w:val="none" w:sz="0" w:space="0" w:color="auto"/>
            <w:bottom w:val="none" w:sz="0" w:space="0" w:color="auto"/>
            <w:right w:val="none" w:sz="0" w:space="0" w:color="auto"/>
          </w:divBdr>
        </w:div>
        <w:div w:id="257914111">
          <w:marLeft w:val="640"/>
          <w:marRight w:val="0"/>
          <w:marTop w:val="0"/>
          <w:marBottom w:val="0"/>
          <w:divBdr>
            <w:top w:val="none" w:sz="0" w:space="0" w:color="auto"/>
            <w:left w:val="none" w:sz="0" w:space="0" w:color="auto"/>
            <w:bottom w:val="none" w:sz="0" w:space="0" w:color="auto"/>
            <w:right w:val="none" w:sz="0" w:space="0" w:color="auto"/>
          </w:divBdr>
        </w:div>
        <w:div w:id="594941406">
          <w:marLeft w:val="640"/>
          <w:marRight w:val="0"/>
          <w:marTop w:val="0"/>
          <w:marBottom w:val="0"/>
          <w:divBdr>
            <w:top w:val="none" w:sz="0" w:space="0" w:color="auto"/>
            <w:left w:val="none" w:sz="0" w:space="0" w:color="auto"/>
            <w:bottom w:val="none" w:sz="0" w:space="0" w:color="auto"/>
            <w:right w:val="none" w:sz="0" w:space="0" w:color="auto"/>
          </w:divBdr>
        </w:div>
        <w:div w:id="434790795">
          <w:marLeft w:val="640"/>
          <w:marRight w:val="0"/>
          <w:marTop w:val="0"/>
          <w:marBottom w:val="0"/>
          <w:divBdr>
            <w:top w:val="none" w:sz="0" w:space="0" w:color="auto"/>
            <w:left w:val="none" w:sz="0" w:space="0" w:color="auto"/>
            <w:bottom w:val="none" w:sz="0" w:space="0" w:color="auto"/>
            <w:right w:val="none" w:sz="0" w:space="0" w:color="auto"/>
          </w:divBdr>
        </w:div>
        <w:div w:id="482546558">
          <w:marLeft w:val="640"/>
          <w:marRight w:val="0"/>
          <w:marTop w:val="0"/>
          <w:marBottom w:val="0"/>
          <w:divBdr>
            <w:top w:val="none" w:sz="0" w:space="0" w:color="auto"/>
            <w:left w:val="none" w:sz="0" w:space="0" w:color="auto"/>
            <w:bottom w:val="none" w:sz="0" w:space="0" w:color="auto"/>
            <w:right w:val="none" w:sz="0" w:space="0" w:color="auto"/>
          </w:divBdr>
        </w:div>
        <w:div w:id="931085565">
          <w:marLeft w:val="640"/>
          <w:marRight w:val="0"/>
          <w:marTop w:val="0"/>
          <w:marBottom w:val="0"/>
          <w:divBdr>
            <w:top w:val="none" w:sz="0" w:space="0" w:color="auto"/>
            <w:left w:val="none" w:sz="0" w:space="0" w:color="auto"/>
            <w:bottom w:val="none" w:sz="0" w:space="0" w:color="auto"/>
            <w:right w:val="none" w:sz="0" w:space="0" w:color="auto"/>
          </w:divBdr>
        </w:div>
        <w:div w:id="646593656">
          <w:marLeft w:val="640"/>
          <w:marRight w:val="0"/>
          <w:marTop w:val="0"/>
          <w:marBottom w:val="0"/>
          <w:divBdr>
            <w:top w:val="none" w:sz="0" w:space="0" w:color="auto"/>
            <w:left w:val="none" w:sz="0" w:space="0" w:color="auto"/>
            <w:bottom w:val="none" w:sz="0" w:space="0" w:color="auto"/>
            <w:right w:val="none" w:sz="0" w:space="0" w:color="auto"/>
          </w:divBdr>
        </w:div>
        <w:div w:id="1458136453">
          <w:marLeft w:val="640"/>
          <w:marRight w:val="0"/>
          <w:marTop w:val="0"/>
          <w:marBottom w:val="0"/>
          <w:divBdr>
            <w:top w:val="none" w:sz="0" w:space="0" w:color="auto"/>
            <w:left w:val="none" w:sz="0" w:space="0" w:color="auto"/>
            <w:bottom w:val="none" w:sz="0" w:space="0" w:color="auto"/>
            <w:right w:val="none" w:sz="0" w:space="0" w:color="auto"/>
          </w:divBdr>
        </w:div>
        <w:div w:id="81998949">
          <w:marLeft w:val="640"/>
          <w:marRight w:val="0"/>
          <w:marTop w:val="0"/>
          <w:marBottom w:val="0"/>
          <w:divBdr>
            <w:top w:val="none" w:sz="0" w:space="0" w:color="auto"/>
            <w:left w:val="none" w:sz="0" w:space="0" w:color="auto"/>
            <w:bottom w:val="none" w:sz="0" w:space="0" w:color="auto"/>
            <w:right w:val="none" w:sz="0" w:space="0" w:color="auto"/>
          </w:divBdr>
        </w:div>
        <w:div w:id="1627462828">
          <w:marLeft w:val="640"/>
          <w:marRight w:val="0"/>
          <w:marTop w:val="0"/>
          <w:marBottom w:val="0"/>
          <w:divBdr>
            <w:top w:val="none" w:sz="0" w:space="0" w:color="auto"/>
            <w:left w:val="none" w:sz="0" w:space="0" w:color="auto"/>
            <w:bottom w:val="none" w:sz="0" w:space="0" w:color="auto"/>
            <w:right w:val="none" w:sz="0" w:space="0" w:color="auto"/>
          </w:divBdr>
        </w:div>
        <w:div w:id="623075218">
          <w:marLeft w:val="640"/>
          <w:marRight w:val="0"/>
          <w:marTop w:val="0"/>
          <w:marBottom w:val="0"/>
          <w:divBdr>
            <w:top w:val="none" w:sz="0" w:space="0" w:color="auto"/>
            <w:left w:val="none" w:sz="0" w:space="0" w:color="auto"/>
            <w:bottom w:val="none" w:sz="0" w:space="0" w:color="auto"/>
            <w:right w:val="none" w:sz="0" w:space="0" w:color="auto"/>
          </w:divBdr>
        </w:div>
        <w:div w:id="752042923">
          <w:marLeft w:val="640"/>
          <w:marRight w:val="0"/>
          <w:marTop w:val="0"/>
          <w:marBottom w:val="0"/>
          <w:divBdr>
            <w:top w:val="none" w:sz="0" w:space="0" w:color="auto"/>
            <w:left w:val="none" w:sz="0" w:space="0" w:color="auto"/>
            <w:bottom w:val="none" w:sz="0" w:space="0" w:color="auto"/>
            <w:right w:val="none" w:sz="0" w:space="0" w:color="auto"/>
          </w:divBdr>
        </w:div>
        <w:div w:id="26104113">
          <w:marLeft w:val="640"/>
          <w:marRight w:val="0"/>
          <w:marTop w:val="0"/>
          <w:marBottom w:val="0"/>
          <w:divBdr>
            <w:top w:val="none" w:sz="0" w:space="0" w:color="auto"/>
            <w:left w:val="none" w:sz="0" w:space="0" w:color="auto"/>
            <w:bottom w:val="none" w:sz="0" w:space="0" w:color="auto"/>
            <w:right w:val="none" w:sz="0" w:space="0" w:color="auto"/>
          </w:divBdr>
        </w:div>
        <w:div w:id="116025296">
          <w:marLeft w:val="640"/>
          <w:marRight w:val="0"/>
          <w:marTop w:val="0"/>
          <w:marBottom w:val="0"/>
          <w:divBdr>
            <w:top w:val="none" w:sz="0" w:space="0" w:color="auto"/>
            <w:left w:val="none" w:sz="0" w:space="0" w:color="auto"/>
            <w:bottom w:val="none" w:sz="0" w:space="0" w:color="auto"/>
            <w:right w:val="none" w:sz="0" w:space="0" w:color="auto"/>
          </w:divBdr>
        </w:div>
        <w:div w:id="395054101">
          <w:marLeft w:val="640"/>
          <w:marRight w:val="0"/>
          <w:marTop w:val="0"/>
          <w:marBottom w:val="0"/>
          <w:divBdr>
            <w:top w:val="none" w:sz="0" w:space="0" w:color="auto"/>
            <w:left w:val="none" w:sz="0" w:space="0" w:color="auto"/>
            <w:bottom w:val="none" w:sz="0" w:space="0" w:color="auto"/>
            <w:right w:val="none" w:sz="0" w:space="0" w:color="auto"/>
          </w:divBdr>
        </w:div>
      </w:divsChild>
    </w:div>
    <w:div w:id="1551644770">
      <w:bodyDiv w:val="1"/>
      <w:marLeft w:val="0"/>
      <w:marRight w:val="0"/>
      <w:marTop w:val="0"/>
      <w:marBottom w:val="0"/>
      <w:divBdr>
        <w:top w:val="none" w:sz="0" w:space="0" w:color="auto"/>
        <w:left w:val="none" w:sz="0" w:space="0" w:color="auto"/>
        <w:bottom w:val="none" w:sz="0" w:space="0" w:color="auto"/>
        <w:right w:val="none" w:sz="0" w:space="0" w:color="auto"/>
      </w:divBdr>
      <w:divsChild>
        <w:div w:id="1447843851">
          <w:marLeft w:val="640"/>
          <w:marRight w:val="0"/>
          <w:marTop w:val="0"/>
          <w:marBottom w:val="0"/>
          <w:divBdr>
            <w:top w:val="none" w:sz="0" w:space="0" w:color="auto"/>
            <w:left w:val="none" w:sz="0" w:space="0" w:color="auto"/>
            <w:bottom w:val="none" w:sz="0" w:space="0" w:color="auto"/>
            <w:right w:val="none" w:sz="0" w:space="0" w:color="auto"/>
          </w:divBdr>
        </w:div>
        <w:div w:id="1689060657">
          <w:marLeft w:val="640"/>
          <w:marRight w:val="0"/>
          <w:marTop w:val="0"/>
          <w:marBottom w:val="0"/>
          <w:divBdr>
            <w:top w:val="none" w:sz="0" w:space="0" w:color="auto"/>
            <w:left w:val="none" w:sz="0" w:space="0" w:color="auto"/>
            <w:bottom w:val="none" w:sz="0" w:space="0" w:color="auto"/>
            <w:right w:val="none" w:sz="0" w:space="0" w:color="auto"/>
          </w:divBdr>
        </w:div>
        <w:div w:id="1356805874">
          <w:marLeft w:val="640"/>
          <w:marRight w:val="0"/>
          <w:marTop w:val="0"/>
          <w:marBottom w:val="0"/>
          <w:divBdr>
            <w:top w:val="none" w:sz="0" w:space="0" w:color="auto"/>
            <w:left w:val="none" w:sz="0" w:space="0" w:color="auto"/>
            <w:bottom w:val="none" w:sz="0" w:space="0" w:color="auto"/>
            <w:right w:val="none" w:sz="0" w:space="0" w:color="auto"/>
          </w:divBdr>
        </w:div>
        <w:div w:id="131675270">
          <w:marLeft w:val="640"/>
          <w:marRight w:val="0"/>
          <w:marTop w:val="0"/>
          <w:marBottom w:val="0"/>
          <w:divBdr>
            <w:top w:val="none" w:sz="0" w:space="0" w:color="auto"/>
            <w:left w:val="none" w:sz="0" w:space="0" w:color="auto"/>
            <w:bottom w:val="none" w:sz="0" w:space="0" w:color="auto"/>
            <w:right w:val="none" w:sz="0" w:space="0" w:color="auto"/>
          </w:divBdr>
        </w:div>
        <w:div w:id="1674644093">
          <w:marLeft w:val="640"/>
          <w:marRight w:val="0"/>
          <w:marTop w:val="0"/>
          <w:marBottom w:val="0"/>
          <w:divBdr>
            <w:top w:val="none" w:sz="0" w:space="0" w:color="auto"/>
            <w:left w:val="none" w:sz="0" w:space="0" w:color="auto"/>
            <w:bottom w:val="none" w:sz="0" w:space="0" w:color="auto"/>
            <w:right w:val="none" w:sz="0" w:space="0" w:color="auto"/>
          </w:divBdr>
        </w:div>
        <w:div w:id="1198004280">
          <w:marLeft w:val="640"/>
          <w:marRight w:val="0"/>
          <w:marTop w:val="0"/>
          <w:marBottom w:val="0"/>
          <w:divBdr>
            <w:top w:val="none" w:sz="0" w:space="0" w:color="auto"/>
            <w:left w:val="none" w:sz="0" w:space="0" w:color="auto"/>
            <w:bottom w:val="none" w:sz="0" w:space="0" w:color="auto"/>
            <w:right w:val="none" w:sz="0" w:space="0" w:color="auto"/>
          </w:divBdr>
        </w:div>
        <w:div w:id="122892887">
          <w:marLeft w:val="640"/>
          <w:marRight w:val="0"/>
          <w:marTop w:val="0"/>
          <w:marBottom w:val="0"/>
          <w:divBdr>
            <w:top w:val="none" w:sz="0" w:space="0" w:color="auto"/>
            <w:left w:val="none" w:sz="0" w:space="0" w:color="auto"/>
            <w:bottom w:val="none" w:sz="0" w:space="0" w:color="auto"/>
            <w:right w:val="none" w:sz="0" w:space="0" w:color="auto"/>
          </w:divBdr>
        </w:div>
        <w:div w:id="1481537031">
          <w:marLeft w:val="640"/>
          <w:marRight w:val="0"/>
          <w:marTop w:val="0"/>
          <w:marBottom w:val="0"/>
          <w:divBdr>
            <w:top w:val="none" w:sz="0" w:space="0" w:color="auto"/>
            <w:left w:val="none" w:sz="0" w:space="0" w:color="auto"/>
            <w:bottom w:val="none" w:sz="0" w:space="0" w:color="auto"/>
            <w:right w:val="none" w:sz="0" w:space="0" w:color="auto"/>
          </w:divBdr>
        </w:div>
        <w:div w:id="210725755">
          <w:marLeft w:val="640"/>
          <w:marRight w:val="0"/>
          <w:marTop w:val="0"/>
          <w:marBottom w:val="0"/>
          <w:divBdr>
            <w:top w:val="none" w:sz="0" w:space="0" w:color="auto"/>
            <w:left w:val="none" w:sz="0" w:space="0" w:color="auto"/>
            <w:bottom w:val="none" w:sz="0" w:space="0" w:color="auto"/>
            <w:right w:val="none" w:sz="0" w:space="0" w:color="auto"/>
          </w:divBdr>
        </w:div>
        <w:div w:id="1693651356">
          <w:marLeft w:val="640"/>
          <w:marRight w:val="0"/>
          <w:marTop w:val="0"/>
          <w:marBottom w:val="0"/>
          <w:divBdr>
            <w:top w:val="none" w:sz="0" w:space="0" w:color="auto"/>
            <w:left w:val="none" w:sz="0" w:space="0" w:color="auto"/>
            <w:bottom w:val="none" w:sz="0" w:space="0" w:color="auto"/>
            <w:right w:val="none" w:sz="0" w:space="0" w:color="auto"/>
          </w:divBdr>
        </w:div>
        <w:div w:id="161168623">
          <w:marLeft w:val="640"/>
          <w:marRight w:val="0"/>
          <w:marTop w:val="0"/>
          <w:marBottom w:val="0"/>
          <w:divBdr>
            <w:top w:val="none" w:sz="0" w:space="0" w:color="auto"/>
            <w:left w:val="none" w:sz="0" w:space="0" w:color="auto"/>
            <w:bottom w:val="none" w:sz="0" w:space="0" w:color="auto"/>
            <w:right w:val="none" w:sz="0" w:space="0" w:color="auto"/>
          </w:divBdr>
        </w:div>
        <w:div w:id="1013647083">
          <w:marLeft w:val="640"/>
          <w:marRight w:val="0"/>
          <w:marTop w:val="0"/>
          <w:marBottom w:val="0"/>
          <w:divBdr>
            <w:top w:val="none" w:sz="0" w:space="0" w:color="auto"/>
            <w:left w:val="none" w:sz="0" w:space="0" w:color="auto"/>
            <w:bottom w:val="none" w:sz="0" w:space="0" w:color="auto"/>
            <w:right w:val="none" w:sz="0" w:space="0" w:color="auto"/>
          </w:divBdr>
        </w:div>
        <w:div w:id="859586214">
          <w:marLeft w:val="640"/>
          <w:marRight w:val="0"/>
          <w:marTop w:val="0"/>
          <w:marBottom w:val="0"/>
          <w:divBdr>
            <w:top w:val="none" w:sz="0" w:space="0" w:color="auto"/>
            <w:left w:val="none" w:sz="0" w:space="0" w:color="auto"/>
            <w:bottom w:val="none" w:sz="0" w:space="0" w:color="auto"/>
            <w:right w:val="none" w:sz="0" w:space="0" w:color="auto"/>
          </w:divBdr>
        </w:div>
        <w:div w:id="1024939657">
          <w:marLeft w:val="640"/>
          <w:marRight w:val="0"/>
          <w:marTop w:val="0"/>
          <w:marBottom w:val="0"/>
          <w:divBdr>
            <w:top w:val="none" w:sz="0" w:space="0" w:color="auto"/>
            <w:left w:val="none" w:sz="0" w:space="0" w:color="auto"/>
            <w:bottom w:val="none" w:sz="0" w:space="0" w:color="auto"/>
            <w:right w:val="none" w:sz="0" w:space="0" w:color="auto"/>
          </w:divBdr>
        </w:div>
        <w:div w:id="736904425">
          <w:marLeft w:val="640"/>
          <w:marRight w:val="0"/>
          <w:marTop w:val="0"/>
          <w:marBottom w:val="0"/>
          <w:divBdr>
            <w:top w:val="none" w:sz="0" w:space="0" w:color="auto"/>
            <w:left w:val="none" w:sz="0" w:space="0" w:color="auto"/>
            <w:bottom w:val="none" w:sz="0" w:space="0" w:color="auto"/>
            <w:right w:val="none" w:sz="0" w:space="0" w:color="auto"/>
          </w:divBdr>
        </w:div>
        <w:div w:id="47389370">
          <w:marLeft w:val="640"/>
          <w:marRight w:val="0"/>
          <w:marTop w:val="0"/>
          <w:marBottom w:val="0"/>
          <w:divBdr>
            <w:top w:val="none" w:sz="0" w:space="0" w:color="auto"/>
            <w:left w:val="none" w:sz="0" w:space="0" w:color="auto"/>
            <w:bottom w:val="none" w:sz="0" w:space="0" w:color="auto"/>
            <w:right w:val="none" w:sz="0" w:space="0" w:color="auto"/>
          </w:divBdr>
        </w:div>
        <w:div w:id="386954610">
          <w:marLeft w:val="640"/>
          <w:marRight w:val="0"/>
          <w:marTop w:val="0"/>
          <w:marBottom w:val="0"/>
          <w:divBdr>
            <w:top w:val="none" w:sz="0" w:space="0" w:color="auto"/>
            <w:left w:val="none" w:sz="0" w:space="0" w:color="auto"/>
            <w:bottom w:val="none" w:sz="0" w:space="0" w:color="auto"/>
            <w:right w:val="none" w:sz="0" w:space="0" w:color="auto"/>
          </w:divBdr>
        </w:div>
        <w:div w:id="623997477">
          <w:marLeft w:val="640"/>
          <w:marRight w:val="0"/>
          <w:marTop w:val="0"/>
          <w:marBottom w:val="0"/>
          <w:divBdr>
            <w:top w:val="none" w:sz="0" w:space="0" w:color="auto"/>
            <w:left w:val="none" w:sz="0" w:space="0" w:color="auto"/>
            <w:bottom w:val="none" w:sz="0" w:space="0" w:color="auto"/>
            <w:right w:val="none" w:sz="0" w:space="0" w:color="auto"/>
          </w:divBdr>
        </w:div>
        <w:div w:id="466706022">
          <w:marLeft w:val="640"/>
          <w:marRight w:val="0"/>
          <w:marTop w:val="0"/>
          <w:marBottom w:val="0"/>
          <w:divBdr>
            <w:top w:val="none" w:sz="0" w:space="0" w:color="auto"/>
            <w:left w:val="none" w:sz="0" w:space="0" w:color="auto"/>
            <w:bottom w:val="none" w:sz="0" w:space="0" w:color="auto"/>
            <w:right w:val="none" w:sz="0" w:space="0" w:color="auto"/>
          </w:divBdr>
        </w:div>
        <w:div w:id="681933039">
          <w:marLeft w:val="640"/>
          <w:marRight w:val="0"/>
          <w:marTop w:val="0"/>
          <w:marBottom w:val="0"/>
          <w:divBdr>
            <w:top w:val="none" w:sz="0" w:space="0" w:color="auto"/>
            <w:left w:val="none" w:sz="0" w:space="0" w:color="auto"/>
            <w:bottom w:val="none" w:sz="0" w:space="0" w:color="auto"/>
            <w:right w:val="none" w:sz="0" w:space="0" w:color="auto"/>
          </w:divBdr>
        </w:div>
        <w:div w:id="1908831833">
          <w:marLeft w:val="640"/>
          <w:marRight w:val="0"/>
          <w:marTop w:val="0"/>
          <w:marBottom w:val="0"/>
          <w:divBdr>
            <w:top w:val="none" w:sz="0" w:space="0" w:color="auto"/>
            <w:left w:val="none" w:sz="0" w:space="0" w:color="auto"/>
            <w:bottom w:val="none" w:sz="0" w:space="0" w:color="auto"/>
            <w:right w:val="none" w:sz="0" w:space="0" w:color="auto"/>
          </w:divBdr>
        </w:div>
        <w:div w:id="1920560744">
          <w:marLeft w:val="640"/>
          <w:marRight w:val="0"/>
          <w:marTop w:val="0"/>
          <w:marBottom w:val="0"/>
          <w:divBdr>
            <w:top w:val="none" w:sz="0" w:space="0" w:color="auto"/>
            <w:left w:val="none" w:sz="0" w:space="0" w:color="auto"/>
            <w:bottom w:val="none" w:sz="0" w:space="0" w:color="auto"/>
            <w:right w:val="none" w:sz="0" w:space="0" w:color="auto"/>
          </w:divBdr>
        </w:div>
        <w:div w:id="783577261">
          <w:marLeft w:val="640"/>
          <w:marRight w:val="0"/>
          <w:marTop w:val="0"/>
          <w:marBottom w:val="0"/>
          <w:divBdr>
            <w:top w:val="none" w:sz="0" w:space="0" w:color="auto"/>
            <w:left w:val="none" w:sz="0" w:space="0" w:color="auto"/>
            <w:bottom w:val="none" w:sz="0" w:space="0" w:color="auto"/>
            <w:right w:val="none" w:sz="0" w:space="0" w:color="auto"/>
          </w:divBdr>
        </w:div>
        <w:div w:id="1882741376">
          <w:marLeft w:val="640"/>
          <w:marRight w:val="0"/>
          <w:marTop w:val="0"/>
          <w:marBottom w:val="0"/>
          <w:divBdr>
            <w:top w:val="none" w:sz="0" w:space="0" w:color="auto"/>
            <w:left w:val="none" w:sz="0" w:space="0" w:color="auto"/>
            <w:bottom w:val="none" w:sz="0" w:space="0" w:color="auto"/>
            <w:right w:val="none" w:sz="0" w:space="0" w:color="auto"/>
          </w:divBdr>
        </w:div>
        <w:div w:id="1694722180">
          <w:marLeft w:val="640"/>
          <w:marRight w:val="0"/>
          <w:marTop w:val="0"/>
          <w:marBottom w:val="0"/>
          <w:divBdr>
            <w:top w:val="none" w:sz="0" w:space="0" w:color="auto"/>
            <w:left w:val="none" w:sz="0" w:space="0" w:color="auto"/>
            <w:bottom w:val="none" w:sz="0" w:space="0" w:color="auto"/>
            <w:right w:val="none" w:sz="0" w:space="0" w:color="auto"/>
          </w:divBdr>
        </w:div>
        <w:div w:id="245261383">
          <w:marLeft w:val="640"/>
          <w:marRight w:val="0"/>
          <w:marTop w:val="0"/>
          <w:marBottom w:val="0"/>
          <w:divBdr>
            <w:top w:val="none" w:sz="0" w:space="0" w:color="auto"/>
            <w:left w:val="none" w:sz="0" w:space="0" w:color="auto"/>
            <w:bottom w:val="none" w:sz="0" w:space="0" w:color="auto"/>
            <w:right w:val="none" w:sz="0" w:space="0" w:color="auto"/>
          </w:divBdr>
        </w:div>
        <w:div w:id="826439487">
          <w:marLeft w:val="640"/>
          <w:marRight w:val="0"/>
          <w:marTop w:val="0"/>
          <w:marBottom w:val="0"/>
          <w:divBdr>
            <w:top w:val="none" w:sz="0" w:space="0" w:color="auto"/>
            <w:left w:val="none" w:sz="0" w:space="0" w:color="auto"/>
            <w:bottom w:val="none" w:sz="0" w:space="0" w:color="auto"/>
            <w:right w:val="none" w:sz="0" w:space="0" w:color="auto"/>
          </w:divBdr>
        </w:div>
        <w:div w:id="97022121">
          <w:marLeft w:val="640"/>
          <w:marRight w:val="0"/>
          <w:marTop w:val="0"/>
          <w:marBottom w:val="0"/>
          <w:divBdr>
            <w:top w:val="none" w:sz="0" w:space="0" w:color="auto"/>
            <w:left w:val="none" w:sz="0" w:space="0" w:color="auto"/>
            <w:bottom w:val="none" w:sz="0" w:space="0" w:color="auto"/>
            <w:right w:val="none" w:sz="0" w:space="0" w:color="auto"/>
          </w:divBdr>
        </w:div>
        <w:div w:id="47147564">
          <w:marLeft w:val="640"/>
          <w:marRight w:val="0"/>
          <w:marTop w:val="0"/>
          <w:marBottom w:val="0"/>
          <w:divBdr>
            <w:top w:val="none" w:sz="0" w:space="0" w:color="auto"/>
            <w:left w:val="none" w:sz="0" w:space="0" w:color="auto"/>
            <w:bottom w:val="none" w:sz="0" w:space="0" w:color="auto"/>
            <w:right w:val="none" w:sz="0" w:space="0" w:color="auto"/>
          </w:divBdr>
        </w:div>
        <w:div w:id="395200730">
          <w:marLeft w:val="640"/>
          <w:marRight w:val="0"/>
          <w:marTop w:val="0"/>
          <w:marBottom w:val="0"/>
          <w:divBdr>
            <w:top w:val="none" w:sz="0" w:space="0" w:color="auto"/>
            <w:left w:val="none" w:sz="0" w:space="0" w:color="auto"/>
            <w:bottom w:val="none" w:sz="0" w:space="0" w:color="auto"/>
            <w:right w:val="none" w:sz="0" w:space="0" w:color="auto"/>
          </w:divBdr>
        </w:div>
        <w:div w:id="477501698">
          <w:marLeft w:val="640"/>
          <w:marRight w:val="0"/>
          <w:marTop w:val="0"/>
          <w:marBottom w:val="0"/>
          <w:divBdr>
            <w:top w:val="none" w:sz="0" w:space="0" w:color="auto"/>
            <w:left w:val="none" w:sz="0" w:space="0" w:color="auto"/>
            <w:bottom w:val="none" w:sz="0" w:space="0" w:color="auto"/>
            <w:right w:val="none" w:sz="0" w:space="0" w:color="auto"/>
          </w:divBdr>
        </w:div>
        <w:div w:id="2076656106">
          <w:marLeft w:val="640"/>
          <w:marRight w:val="0"/>
          <w:marTop w:val="0"/>
          <w:marBottom w:val="0"/>
          <w:divBdr>
            <w:top w:val="none" w:sz="0" w:space="0" w:color="auto"/>
            <w:left w:val="none" w:sz="0" w:space="0" w:color="auto"/>
            <w:bottom w:val="none" w:sz="0" w:space="0" w:color="auto"/>
            <w:right w:val="none" w:sz="0" w:space="0" w:color="auto"/>
          </w:divBdr>
        </w:div>
        <w:div w:id="1225800566">
          <w:marLeft w:val="640"/>
          <w:marRight w:val="0"/>
          <w:marTop w:val="0"/>
          <w:marBottom w:val="0"/>
          <w:divBdr>
            <w:top w:val="none" w:sz="0" w:space="0" w:color="auto"/>
            <w:left w:val="none" w:sz="0" w:space="0" w:color="auto"/>
            <w:bottom w:val="none" w:sz="0" w:space="0" w:color="auto"/>
            <w:right w:val="none" w:sz="0" w:space="0" w:color="auto"/>
          </w:divBdr>
        </w:div>
        <w:div w:id="1255551598">
          <w:marLeft w:val="640"/>
          <w:marRight w:val="0"/>
          <w:marTop w:val="0"/>
          <w:marBottom w:val="0"/>
          <w:divBdr>
            <w:top w:val="none" w:sz="0" w:space="0" w:color="auto"/>
            <w:left w:val="none" w:sz="0" w:space="0" w:color="auto"/>
            <w:bottom w:val="none" w:sz="0" w:space="0" w:color="auto"/>
            <w:right w:val="none" w:sz="0" w:space="0" w:color="auto"/>
          </w:divBdr>
        </w:div>
        <w:div w:id="1384987605">
          <w:marLeft w:val="640"/>
          <w:marRight w:val="0"/>
          <w:marTop w:val="0"/>
          <w:marBottom w:val="0"/>
          <w:divBdr>
            <w:top w:val="none" w:sz="0" w:space="0" w:color="auto"/>
            <w:left w:val="none" w:sz="0" w:space="0" w:color="auto"/>
            <w:bottom w:val="none" w:sz="0" w:space="0" w:color="auto"/>
            <w:right w:val="none" w:sz="0" w:space="0" w:color="auto"/>
          </w:divBdr>
        </w:div>
        <w:div w:id="1845392376">
          <w:marLeft w:val="640"/>
          <w:marRight w:val="0"/>
          <w:marTop w:val="0"/>
          <w:marBottom w:val="0"/>
          <w:divBdr>
            <w:top w:val="none" w:sz="0" w:space="0" w:color="auto"/>
            <w:left w:val="none" w:sz="0" w:space="0" w:color="auto"/>
            <w:bottom w:val="none" w:sz="0" w:space="0" w:color="auto"/>
            <w:right w:val="none" w:sz="0" w:space="0" w:color="auto"/>
          </w:divBdr>
        </w:div>
        <w:div w:id="1409502478">
          <w:marLeft w:val="640"/>
          <w:marRight w:val="0"/>
          <w:marTop w:val="0"/>
          <w:marBottom w:val="0"/>
          <w:divBdr>
            <w:top w:val="none" w:sz="0" w:space="0" w:color="auto"/>
            <w:left w:val="none" w:sz="0" w:space="0" w:color="auto"/>
            <w:bottom w:val="none" w:sz="0" w:space="0" w:color="auto"/>
            <w:right w:val="none" w:sz="0" w:space="0" w:color="auto"/>
          </w:divBdr>
        </w:div>
        <w:div w:id="1847940948">
          <w:marLeft w:val="640"/>
          <w:marRight w:val="0"/>
          <w:marTop w:val="0"/>
          <w:marBottom w:val="0"/>
          <w:divBdr>
            <w:top w:val="none" w:sz="0" w:space="0" w:color="auto"/>
            <w:left w:val="none" w:sz="0" w:space="0" w:color="auto"/>
            <w:bottom w:val="none" w:sz="0" w:space="0" w:color="auto"/>
            <w:right w:val="none" w:sz="0" w:space="0" w:color="auto"/>
          </w:divBdr>
        </w:div>
        <w:div w:id="75174921">
          <w:marLeft w:val="640"/>
          <w:marRight w:val="0"/>
          <w:marTop w:val="0"/>
          <w:marBottom w:val="0"/>
          <w:divBdr>
            <w:top w:val="none" w:sz="0" w:space="0" w:color="auto"/>
            <w:left w:val="none" w:sz="0" w:space="0" w:color="auto"/>
            <w:bottom w:val="none" w:sz="0" w:space="0" w:color="auto"/>
            <w:right w:val="none" w:sz="0" w:space="0" w:color="auto"/>
          </w:divBdr>
        </w:div>
        <w:div w:id="1281691111">
          <w:marLeft w:val="640"/>
          <w:marRight w:val="0"/>
          <w:marTop w:val="0"/>
          <w:marBottom w:val="0"/>
          <w:divBdr>
            <w:top w:val="none" w:sz="0" w:space="0" w:color="auto"/>
            <w:left w:val="none" w:sz="0" w:space="0" w:color="auto"/>
            <w:bottom w:val="none" w:sz="0" w:space="0" w:color="auto"/>
            <w:right w:val="none" w:sz="0" w:space="0" w:color="auto"/>
          </w:divBdr>
        </w:div>
        <w:div w:id="162819085">
          <w:marLeft w:val="640"/>
          <w:marRight w:val="0"/>
          <w:marTop w:val="0"/>
          <w:marBottom w:val="0"/>
          <w:divBdr>
            <w:top w:val="none" w:sz="0" w:space="0" w:color="auto"/>
            <w:left w:val="none" w:sz="0" w:space="0" w:color="auto"/>
            <w:bottom w:val="none" w:sz="0" w:space="0" w:color="auto"/>
            <w:right w:val="none" w:sz="0" w:space="0" w:color="auto"/>
          </w:divBdr>
        </w:div>
        <w:div w:id="1250193703">
          <w:marLeft w:val="640"/>
          <w:marRight w:val="0"/>
          <w:marTop w:val="0"/>
          <w:marBottom w:val="0"/>
          <w:divBdr>
            <w:top w:val="none" w:sz="0" w:space="0" w:color="auto"/>
            <w:left w:val="none" w:sz="0" w:space="0" w:color="auto"/>
            <w:bottom w:val="none" w:sz="0" w:space="0" w:color="auto"/>
            <w:right w:val="none" w:sz="0" w:space="0" w:color="auto"/>
          </w:divBdr>
        </w:div>
        <w:div w:id="71663069">
          <w:marLeft w:val="640"/>
          <w:marRight w:val="0"/>
          <w:marTop w:val="0"/>
          <w:marBottom w:val="0"/>
          <w:divBdr>
            <w:top w:val="none" w:sz="0" w:space="0" w:color="auto"/>
            <w:left w:val="none" w:sz="0" w:space="0" w:color="auto"/>
            <w:bottom w:val="none" w:sz="0" w:space="0" w:color="auto"/>
            <w:right w:val="none" w:sz="0" w:space="0" w:color="auto"/>
          </w:divBdr>
        </w:div>
        <w:div w:id="1184975321">
          <w:marLeft w:val="640"/>
          <w:marRight w:val="0"/>
          <w:marTop w:val="0"/>
          <w:marBottom w:val="0"/>
          <w:divBdr>
            <w:top w:val="none" w:sz="0" w:space="0" w:color="auto"/>
            <w:left w:val="none" w:sz="0" w:space="0" w:color="auto"/>
            <w:bottom w:val="none" w:sz="0" w:space="0" w:color="auto"/>
            <w:right w:val="none" w:sz="0" w:space="0" w:color="auto"/>
          </w:divBdr>
        </w:div>
        <w:div w:id="374431920">
          <w:marLeft w:val="640"/>
          <w:marRight w:val="0"/>
          <w:marTop w:val="0"/>
          <w:marBottom w:val="0"/>
          <w:divBdr>
            <w:top w:val="none" w:sz="0" w:space="0" w:color="auto"/>
            <w:left w:val="none" w:sz="0" w:space="0" w:color="auto"/>
            <w:bottom w:val="none" w:sz="0" w:space="0" w:color="auto"/>
            <w:right w:val="none" w:sz="0" w:space="0" w:color="auto"/>
          </w:divBdr>
        </w:div>
        <w:div w:id="417294060">
          <w:marLeft w:val="640"/>
          <w:marRight w:val="0"/>
          <w:marTop w:val="0"/>
          <w:marBottom w:val="0"/>
          <w:divBdr>
            <w:top w:val="none" w:sz="0" w:space="0" w:color="auto"/>
            <w:left w:val="none" w:sz="0" w:space="0" w:color="auto"/>
            <w:bottom w:val="none" w:sz="0" w:space="0" w:color="auto"/>
            <w:right w:val="none" w:sz="0" w:space="0" w:color="auto"/>
          </w:divBdr>
        </w:div>
        <w:div w:id="1534339148">
          <w:marLeft w:val="640"/>
          <w:marRight w:val="0"/>
          <w:marTop w:val="0"/>
          <w:marBottom w:val="0"/>
          <w:divBdr>
            <w:top w:val="none" w:sz="0" w:space="0" w:color="auto"/>
            <w:left w:val="none" w:sz="0" w:space="0" w:color="auto"/>
            <w:bottom w:val="none" w:sz="0" w:space="0" w:color="auto"/>
            <w:right w:val="none" w:sz="0" w:space="0" w:color="auto"/>
          </w:divBdr>
        </w:div>
        <w:div w:id="1897663378">
          <w:marLeft w:val="640"/>
          <w:marRight w:val="0"/>
          <w:marTop w:val="0"/>
          <w:marBottom w:val="0"/>
          <w:divBdr>
            <w:top w:val="none" w:sz="0" w:space="0" w:color="auto"/>
            <w:left w:val="none" w:sz="0" w:space="0" w:color="auto"/>
            <w:bottom w:val="none" w:sz="0" w:space="0" w:color="auto"/>
            <w:right w:val="none" w:sz="0" w:space="0" w:color="auto"/>
          </w:divBdr>
        </w:div>
        <w:div w:id="1072388259">
          <w:marLeft w:val="640"/>
          <w:marRight w:val="0"/>
          <w:marTop w:val="0"/>
          <w:marBottom w:val="0"/>
          <w:divBdr>
            <w:top w:val="none" w:sz="0" w:space="0" w:color="auto"/>
            <w:left w:val="none" w:sz="0" w:space="0" w:color="auto"/>
            <w:bottom w:val="none" w:sz="0" w:space="0" w:color="auto"/>
            <w:right w:val="none" w:sz="0" w:space="0" w:color="auto"/>
          </w:divBdr>
        </w:div>
        <w:div w:id="1344284463">
          <w:marLeft w:val="640"/>
          <w:marRight w:val="0"/>
          <w:marTop w:val="0"/>
          <w:marBottom w:val="0"/>
          <w:divBdr>
            <w:top w:val="none" w:sz="0" w:space="0" w:color="auto"/>
            <w:left w:val="none" w:sz="0" w:space="0" w:color="auto"/>
            <w:bottom w:val="none" w:sz="0" w:space="0" w:color="auto"/>
            <w:right w:val="none" w:sz="0" w:space="0" w:color="auto"/>
          </w:divBdr>
        </w:div>
        <w:div w:id="1887832605">
          <w:marLeft w:val="640"/>
          <w:marRight w:val="0"/>
          <w:marTop w:val="0"/>
          <w:marBottom w:val="0"/>
          <w:divBdr>
            <w:top w:val="none" w:sz="0" w:space="0" w:color="auto"/>
            <w:left w:val="none" w:sz="0" w:space="0" w:color="auto"/>
            <w:bottom w:val="none" w:sz="0" w:space="0" w:color="auto"/>
            <w:right w:val="none" w:sz="0" w:space="0" w:color="auto"/>
          </w:divBdr>
        </w:div>
        <w:div w:id="1447385459">
          <w:marLeft w:val="640"/>
          <w:marRight w:val="0"/>
          <w:marTop w:val="0"/>
          <w:marBottom w:val="0"/>
          <w:divBdr>
            <w:top w:val="none" w:sz="0" w:space="0" w:color="auto"/>
            <w:left w:val="none" w:sz="0" w:space="0" w:color="auto"/>
            <w:bottom w:val="none" w:sz="0" w:space="0" w:color="auto"/>
            <w:right w:val="none" w:sz="0" w:space="0" w:color="auto"/>
          </w:divBdr>
        </w:div>
        <w:div w:id="850264172">
          <w:marLeft w:val="640"/>
          <w:marRight w:val="0"/>
          <w:marTop w:val="0"/>
          <w:marBottom w:val="0"/>
          <w:divBdr>
            <w:top w:val="none" w:sz="0" w:space="0" w:color="auto"/>
            <w:left w:val="none" w:sz="0" w:space="0" w:color="auto"/>
            <w:bottom w:val="none" w:sz="0" w:space="0" w:color="auto"/>
            <w:right w:val="none" w:sz="0" w:space="0" w:color="auto"/>
          </w:divBdr>
        </w:div>
        <w:div w:id="197206659">
          <w:marLeft w:val="640"/>
          <w:marRight w:val="0"/>
          <w:marTop w:val="0"/>
          <w:marBottom w:val="0"/>
          <w:divBdr>
            <w:top w:val="none" w:sz="0" w:space="0" w:color="auto"/>
            <w:left w:val="none" w:sz="0" w:space="0" w:color="auto"/>
            <w:bottom w:val="none" w:sz="0" w:space="0" w:color="auto"/>
            <w:right w:val="none" w:sz="0" w:space="0" w:color="auto"/>
          </w:divBdr>
        </w:div>
        <w:div w:id="2015915777">
          <w:marLeft w:val="640"/>
          <w:marRight w:val="0"/>
          <w:marTop w:val="0"/>
          <w:marBottom w:val="0"/>
          <w:divBdr>
            <w:top w:val="none" w:sz="0" w:space="0" w:color="auto"/>
            <w:left w:val="none" w:sz="0" w:space="0" w:color="auto"/>
            <w:bottom w:val="none" w:sz="0" w:space="0" w:color="auto"/>
            <w:right w:val="none" w:sz="0" w:space="0" w:color="auto"/>
          </w:divBdr>
        </w:div>
        <w:div w:id="1290749236">
          <w:marLeft w:val="640"/>
          <w:marRight w:val="0"/>
          <w:marTop w:val="0"/>
          <w:marBottom w:val="0"/>
          <w:divBdr>
            <w:top w:val="none" w:sz="0" w:space="0" w:color="auto"/>
            <w:left w:val="none" w:sz="0" w:space="0" w:color="auto"/>
            <w:bottom w:val="none" w:sz="0" w:space="0" w:color="auto"/>
            <w:right w:val="none" w:sz="0" w:space="0" w:color="auto"/>
          </w:divBdr>
        </w:div>
        <w:div w:id="1604849154">
          <w:marLeft w:val="640"/>
          <w:marRight w:val="0"/>
          <w:marTop w:val="0"/>
          <w:marBottom w:val="0"/>
          <w:divBdr>
            <w:top w:val="none" w:sz="0" w:space="0" w:color="auto"/>
            <w:left w:val="none" w:sz="0" w:space="0" w:color="auto"/>
            <w:bottom w:val="none" w:sz="0" w:space="0" w:color="auto"/>
            <w:right w:val="none" w:sz="0" w:space="0" w:color="auto"/>
          </w:divBdr>
        </w:div>
        <w:div w:id="412895621">
          <w:marLeft w:val="640"/>
          <w:marRight w:val="0"/>
          <w:marTop w:val="0"/>
          <w:marBottom w:val="0"/>
          <w:divBdr>
            <w:top w:val="none" w:sz="0" w:space="0" w:color="auto"/>
            <w:left w:val="none" w:sz="0" w:space="0" w:color="auto"/>
            <w:bottom w:val="none" w:sz="0" w:space="0" w:color="auto"/>
            <w:right w:val="none" w:sz="0" w:space="0" w:color="auto"/>
          </w:divBdr>
        </w:div>
        <w:div w:id="1928223819">
          <w:marLeft w:val="640"/>
          <w:marRight w:val="0"/>
          <w:marTop w:val="0"/>
          <w:marBottom w:val="0"/>
          <w:divBdr>
            <w:top w:val="none" w:sz="0" w:space="0" w:color="auto"/>
            <w:left w:val="none" w:sz="0" w:space="0" w:color="auto"/>
            <w:bottom w:val="none" w:sz="0" w:space="0" w:color="auto"/>
            <w:right w:val="none" w:sz="0" w:space="0" w:color="auto"/>
          </w:divBdr>
        </w:div>
        <w:div w:id="1487669808">
          <w:marLeft w:val="640"/>
          <w:marRight w:val="0"/>
          <w:marTop w:val="0"/>
          <w:marBottom w:val="0"/>
          <w:divBdr>
            <w:top w:val="none" w:sz="0" w:space="0" w:color="auto"/>
            <w:left w:val="none" w:sz="0" w:space="0" w:color="auto"/>
            <w:bottom w:val="none" w:sz="0" w:space="0" w:color="auto"/>
            <w:right w:val="none" w:sz="0" w:space="0" w:color="auto"/>
          </w:divBdr>
        </w:div>
        <w:div w:id="538083284">
          <w:marLeft w:val="640"/>
          <w:marRight w:val="0"/>
          <w:marTop w:val="0"/>
          <w:marBottom w:val="0"/>
          <w:divBdr>
            <w:top w:val="none" w:sz="0" w:space="0" w:color="auto"/>
            <w:left w:val="none" w:sz="0" w:space="0" w:color="auto"/>
            <w:bottom w:val="none" w:sz="0" w:space="0" w:color="auto"/>
            <w:right w:val="none" w:sz="0" w:space="0" w:color="auto"/>
          </w:divBdr>
        </w:div>
        <w:div w:id="266936838">
          <w:marLeft w:val="640"/>
          <w:marRight w:val="0"/>
          <w:marTop w:val="0"/>
          <w:marBottom w:val="0"/>
          <w:divBdr>
            <w:top w:val="none" w:sz="0" w:space="0" w:color="auto"/>
            <w:left w:val="none" w:sz="0" w:space="0" w:color="auto"/>
            <w:bottom w:val="none" w:sz="0" w:space="0" w:color="auto"/>
            <w:right w:val="none" w:sz="0" w:space="0" w:color="auto"/>
          </w:divBdr>
        </w:div>
        <w:div w:id="924412699">
          <w:marLeft w:val="640"/>
          <w:marRight w:val="0"/>
          <w:marTop w:val="0"/>
          <w:marBottom w:val="0"/>
          <w:divBdr>
            <w:top w:val="none" w:sz="0" w:space="0" w:color="auto"/>
            <w:left w:val="none" w:sz="0" w:space="0" w:color="auto"/>
            <w:bottom w:val="none" w:sz="0" w:space="0" w:color="auto"/>
            <w:right w:val="none" w:sz="0" w:space="0" w:color="auto"/>
          </w:divBdr>
        </w:div>
        <w:div w:id="1345400934">
          <w:marLeft w:val="640"/>
          <w:marRight w:val="0"/>
          <w:marTop w:val="0"/>
          <w:marBottom w:val="0"/>
          <w:divBdr>
            <w:top w:val="none" w:sz="0" w:space="0" w:color="auto"/>
            <w:left w:val="none" w:sz="0" w:space="0" w:color="auto"/>
            <w:bottom w:val="none" w:sz="0" w:space="0" w:color="auto"/>
            <w:right w:val="none" w:sz="0" w:space="0" w:color="auto"/>
          </w:divBdr>
        </w:div>
        <w:div w:id="1424373289">
          <w:marLeft w:val="640"/>
          <w:marRight w:val="0"/>
          <w:marTop w:val="0"/>
          <w:marBottom w:val="0"/>
          <w:divBdr>
            <w:top w:val="none" w:sz="0" w:space="0" w:color="auto"/>
            <w:left w:val="none" w:sz="0" w:space="0" w:color="auto"/>
            <w:bottom w:val="none" w:sz="0" w:space="0" w:color="auto"/>
            <w:right w:val="none" w:sz="0" w:space="0" w:color="auto"/>
          </w:divBdr>
        </w:div>
        <w:div w:id="9113563">
          <w:marLeft w:val="640"/>
          <w:marRight w:val="0"/>
          <w:marTop w:val="0"/>
          <w:marBottom w:val="0"/>
          <w:divBdr>
            <w:top w:val="none" w:sz="0" w:space="0" w:color="auto"/>
            <w:left w:val="none" w:sz="0" w:space="0" w:color="auto"/>
            <w:bottom w:val="none" w:sz="0" w:space="0" w:color="auto"/>
            <w:right w:val="none" w:sz="0" w:space="0" w:color="auto"/>
          </w:divBdr>
        </w:div>
        <w:div w:id="98718077">
          <w:marLeft w:val="640"/>
          <w:marRight w:val="0"/>
          <w:marTop w:val="0"/>
          <w:marBottom w:val="0"/>
          <w:divBdr>
            <w:top w:val="none" w:sz="0" w:space="0" w:color="auto"/>
            <w:left w:val="none" w:sz="0" w:space="0" w:color="auto"/>
            <w:bottom w:val="none" w:sz="0" w:space="0" w:color="auto"/>
            <w:right w:val="none" w:sz="0" w:space="0" w:color="auto"/>
          </w:divBdr>
        </w:div>
      </w:divsChild>
    </w:div>
    <w:div w:id="1554926640">
      <w:bodyDiv w:val="1"/>
      <w:marLeft w:val="0"/>
      <w:marRight w:val="0"/>
      <w:marTop w:val="0"/>
      <w:marBottom w:val="0"/>
      <w:divBdr>
        <w:top w:val="none" w:sz="0" w:space="0" w:color="auto"/>
        <w:left w:val="none" w:sz="0" w:space="0" w:color="auto"/>
        <w:bottom w:val="none" w:sz="0" w:space="0" w:color="auto"/>
        <w:right w:val="none" w:sz="0" w:space="0" w:color="auto"/>
      </w:divBdr>
      <w:divsChild>
        <w:div w:id="1920090886">
          <w:marLeft w:val="640"/>
          <w:marRight w:val="0"/>
          <w:marTop w:val="0"/>
          <w:marBottom w:val="0"/>
          <w:divBdr>
            <w:top w:val="none" w:sz="0" w:space="0" w:color="auto"/>
            <w:left w:val="none" w:sz="0" w:space="0" w:color="auto"/>
            <w:bottom w:val="none" w:sz="0" w:space="0" w:color="auto"/>
            <w:right w:val="none" w:sz="0" w:space="0" w:color="auto"/>
          </w:divBdr>
        </w:div>
        <w:div w:id="451829818">
          <w:marLeft w:val="640"/>
          <w:marRight w:val="0"/>
          <w:marTop w:val="0"/>
          <w:marBottom w:val="0"/>
          <w:divBdr>
            <w:top w:val="none" w:sz="0" w:space="0" w:color="auto"/>
            <w:left w:val="none" w:sz="0" w:space="0" w:color="auto"/>
            <w:bottom w:val="none" w:sz="0" w:space="0" w:color="auto"/>
            <w:right w:val="none" w:sz="0" w:space="0" w:color="auto"/>
          </w:divBdr>
        </w:div>
        <w:div w:id="1449160301">
          <w:marLeft w:val="640"/>
          <w:marRight w:val="0"/>
          <w:marTop w:val="0"/>
          <w:marBottom w:val="0"/>
          <w:divBdr>
            <w:top w:val="none" w:sz="0" w:space="0" w:color="auto"/>
            <w:left w:val="none" w:sz="0" w:space="0" w:color="auto"/>
            <w:bottom w:val="none" w:sz="0" w:space="0" w:color="auto"/>
            <w:right w:val="none" w:sz="0" w:space="0" w:color="auto"/>
          </w:divBdr>
        </w:div>
        <w:div w:id="1129741702">
          <w:marLeft w:val="640"/>
          <w:marRight w:val="0"/>
          <w:marTop w:val="0"/>
          <w:marBottom w:val="0"/>
          <w:divBdr>
            <w:top w:val="none" w:sz="0" w:space="0" w:color="auto"/>
            <w:left w:val="none" w:sz="0" w:space="0" w:color="auto"/>
            <w:bottom w:val="none" w:sz="0" w:space="0" w:color="auto"/>
            <w:right w:val="none" w:sz="0" w:space="0" w:color="auto"/>
          </w:divBdr>
        </w:div>
        <w:div w:id="1989168451">
          <w:marLeft w:val="640"/>
          <w:marRight w:val="0"/>
          <w:marTop w:val="0"/>
          <w:marBottom w:val="0"/>
          <w:divBdr>
            <w:top w:val="none" w:sz="0" w:space="0" w:color="auto"/>
            <w:left w:val="none" w:sz="0" w:space="0" w:color="auto"/>
            <w:bottom w:val="none" w:sz="0" w:space="0" w:color="auto"/>
            <w:right w:val="none" w:sz="0" w:space="0" w:color="auto"/>
          </w:divBdr>
        </w:div>
        <w:div w:id="1672180596">
          <w:marLeft w:val="640"/>
          <w:marRight w:val="0"/>
          <w:marTop w:val="0"/>
          <w:marBottom w:val="0"/>
          <w:divBdr>
            <w:top w:val="none" w:sz="0" w:space="0" w:color="auto"/>
            <w:left w:val="none" w:sz="0" w:space="0" w:color="auto"/>
            <w:bottom w:val="none" w:sz="0" w:space="0" w:color="auto"/>
            <w:right w:val="none" w:sz="0" w:space="0" w:color="auto"/>
          </w:divBdr>
        </w:div>
        <w:div w:id="1236546597">
          <w:marLeft w:val="640"/>
          <w:marRight w:val="0"/>
          <w:marTop w:val="0"/>
          <w:marBottom w:val="0"/>
          <w:divBdr>
            <w:top w:val="none" w:sz="0" w:space="0" w:color="auto"/>
            <w:left w:val="none" w:sz="0" w:space="0" w:color="auto"/>
            <w:bottom w:val="none" w:sz="0" w:space="0" w:color="auto"/>
            <w:right w:val="none" w:sz="0" w:space="0" w:color="auto"/>
          </w:divBdr>
        </w:div>
        <w:div w:id="1670601467">
          <w:marLeft w:val="640"/>
          <w:marRight w:val="0"/>
          <w:marTop w:val="0"/>
          <w:marBottom w:val="0"/>
          <w:divBdr>
            <w:top w:val="none" w:sz="0" w:space="0" w:color="auto"/>
            <w:left w:val="none" w:sz="0" w:space="0" w:color="auto"/>
            <w:bottom w:val="none" w:sz="0" w:space="0" w:color="auto"/>
            <w:right w:val="none" w:sz="0" w:space="0" w:color="auto"/>
          </w:divBdr>
        </w:div>
        <w:div w:id="234441812">
          <w:marLeft w:val="640"/>
          <w:marRight w:val="0"/>
          <w:marTop w:val="0"/>
          <w:marBottom w:val="0"/>
          <w:divBdr>
            <w:top w:val="none" w:sz="0" w:space="0" w:color="auto"/>
            <w:left w:val="none" w:sz="0" w:space="0" w:color="auto"/>
            <w:bottom w:val="none" w:sz="0" w:space="0" w:color="auto"/>
            <w:right w:val="none" w:sz="0" w:space="0" w:color="auto"/>
          </w:divBdr>
        </w:div>
        <w:div w:id="361052273">
          <w:marLeft w:val="640"/>
          <w:marRight w:val="0"/>
          <w:marTop w:val="0"/>
          <w:marBottom w:val="0"/>
          <w:divBdr>
            <w:top w:val="none" w:sz="0" w:space="0" w:color="auto"/>
            <w:left w:val="none" w:sz="0" w:space="0" w:color="auto"/>
            <w:bottom w:val="none" w:sz="0" w:space="0" w:color="auto"/>
            <w:right w:val="none" w:sz="0" w:space="0" w:color="auto"/>
          </w:divBdr>
        </w:div>
        <w:div w:id="1607807829">
          <w:marLeft w:val="640"/>
          <w:marRight w:val="0"/>
          <w:marTop w:val="0"/>
          <w:marBottom w:val="0"/>
          <w:divBdr>
            <w:top w:val="none" w:sz="0" w:space="0" w:color="auto"/>
            <w:left w:val="none" w:sz="0" w:space="0" w:color="auto"/>
            <w:bottom w:val="none" w:sz="0" w:space="0" w:color="auto"/>
            <w:right w:val="none" w:sz="0" w:space="0" w:color="auto"/>
          </w:divBdr>
        </w:div>
        <w:div w:id="1063021080">
          <w:marLeft w:val="640"/>
          <w:marRight w:val="0"/>
          <w:marTop w:val="0"/>
          <w:marBottom w:val="0"/>
          <w:divBdr>
            <w:top w:val="none" w:sz="0" w:space="0" w:color="auto"/>
            <w:left w:val="none" w:sz="0" w:space="0" w:color="auto"/>
            <w:bottom w:val="none" w:sz="0" w:space="0" w:color="auto"/>
            <w:right w:val="none" w:sz="0" w:space="0" w:color="auto"/>
          </w:divBdr>
        </w:div>
        <w:div w:id="498541277">
          <w:marLeft w:val="640"/>
          <w:marRight w:val="0"/>
          <w:marTop w:val="0"/>
          <w:marBottom w:val="0"/>
          <w:divBdr>
            <w:top w:val="none" w:sz="0" w:space="0" w:color="auto"/>
            <w:left w:val="none" w:sz="0" w:space="0" w:color="auto"/>
            <w:bottom w:val="none" w:sz="0" w:space="0" w:color="auto"/>
            <w:right w:val="none" w:sz="0" w:space="0" w:color="auto"/>
          </w:divBdr>
        </w:div>
        <w:div w:id="8678540">
          <w:marLeft w:val="640"/>
          <w:marRight w:val="0"/>
          <w:marTop w:val="0"/>
          <w:marBottom w:val="0"/>
          <w:divBdr>
            <w:top w:val="none" w:sz="0" w:space="0" w:color="auto"/>
            <w:left w:val="none" w:sz="0" w:space="0" w:color="auto"/>
            <w:bottom w:val="none" w:sz="0" w:space="0" w:color="auto"/>
            <w:right w:val="none" w:sz="0" w:space="0" w:color="auto"/>
          </w:divBdr>
        </w:div>
        <w:div w:id="1804617005">
          <w:marLeft w:val="640"/>
          <w:marRight w:val="0"/>
          <w:marTop w:val="0"/>
          <w:marBottom w:val="0"/>
          <w:divBdr>
            <w:top w:val="none" w:sz="0" w:space="0" w:color="auto"/>
            <w:left w:val="none" w:sz="0" w:space="0" w:color="auto"/>
            <w:bottom w:val="none" w:sz="0" w:space="0" w:color="auto"/>
            <w:right w:val="none" w:sz="0" w:space="0" w:color="auto"/>
          </w:divBdr>
        </w:div>
        <w:div w:id="998001232">
          <w:marLeft w:val="640"/>
          <w:marRight w:val="0"/>
          <w:marTop w:val="0"/>
          <w:marBottom w:val="0"/>
          <w:divBdr>
            <w:top w:val="none" w:sz="0" w:space="0" w:color="auto"/>
            <w:left w:val="none" w:sz="0" w:space="0" w:color="auto"/>
            <w:bottom w:val="none" w:sz="0" w:space="0" w:color="auto"/>
            <w:right w:val="none" w:sz="0" w:space="0" w:color="auto"/>
          </w:divBdr>
        </w:div>
        <w:div w:id="675419548">
          <w:marLeft w:val="640"/>
          <w:marRight w:val="0"/>
          <w:marTop w:val="0"/>
          <w:marBottom w:val="0"/>
          <w:divBdr>
            <w:top w:val="none" w:sz="0" w:space="0" w:color="auto"/>
            <w:left w:val="none" w:sz="0" w:space="0" w:color="auto"/>
            <w:bottom w:val="none" w:sz="0" w:space="0" w:color="auto"/>
            <w:right w:val="none" w:sz="0" w:space="0" w:color="auto"/>
          </w:divBdr>
        </w:div>
        <w:div w:id="1420256221">
          <w:marLeft w:val="640"/>
          <w:marRight w:val="0"/>
          <w:marTop w:val="0"/>
          <w:marBottom w:val="0"/>
          <w:divBdr>
            <w:top w:val="none" w:sz="0" w:space="0" w:color="auto"/>
            <w:left w:val="none" w:sz="0" w:space="0" w:color="auto"/>
            <w:bottom w:val="none" w:sz="0" w:space="0" w:color="auto"/>
            <w:right w:val="none" w:sz="0" w:space="0" w:color="auto"/>
          </w:divBdr>
        </w:div>
        <w:div w:id="1401903773">
          <w:marLeft w:val="640"/>
          <w:marRight w:val="0"/>
          <w:marTop w:val="0"/>
          <w:marBottom w:val="0"/>
          <w:divBdr>
            <w:top w:val="none" w:sz="0" w:space="0" w:color="auto"/>
            <w:left w:val="none" w:sz="0" w:space="0" w:color="auto"/>
            <w:bottom w:val="none" w:sz="0" w:space="0" w:color="auto"/>
            <w:right w:val="none" w:sz="0" w:space="0" w:color="auto"/>
          </w:divBdr>
        </w:div>
        <w:div w:id="2085029907">
          <w:marLeft w:val="640"/>
          <w:marRight w:val="0"/>
          <w:marTop w:val="0"/>
          <w:marBottom w:val="0"/>
          <w:divBdr>
            <w:top w:val="none" w:sz="0" w:space="0" w:color="auto"/>
            <w:left w:val="none" w:sz="0" w:space="0" w:color="auto"/>
            <w:bottom w:val="none" w:sz="0" w:space="0" w:color="auto"/>
            <w:right w:val="none" w:sz="0" w:space="0" w:color="auto"/>
          </w:divBdr>
        </w:div>
        <w:div w:id="425004626">
          <w:marLeft w:val="640"/>
          <w:marRight w:val="0"/>
          <w:marTop w:val="0"/>
          <w:marBottom w:val="0"/>
          <w:divBdr>
            <w:top w:val="none" w:sz="0" w:space="0" w:color="auto"/>
            <w:left w:val="none" w:sz="0" w:space="0" w:color="auto"/>
            <w:bottom w:val="none" w:sz="0" w:space="0" w:color="auto"/>
            <w:right w:val="none" w:sz="0" w:space="0" w:color="auto"/>
          </w:divBdr>
        </w:div>
        <w:div w:id="159279578">
          <w:marLeft w:val="640"/>
          <w:marRight w:val="0"/>
          <w:marTop w:val="0"/>
          <w:marBottom w:val="0"/>
          <w:divBdr>
            <w:top w:val="none" w:sz="0" w:space="0" w:color="auto"/>
            <w:left w:val="none" w:sz="0" w:space="0" w:color="auto"/>
            <w:bottom w:val="none" w:sz="0" w:space="0" w:color="auto"/>
            <w:right w:val="none" w:sz="0" w:space="0" w:color="auto"/>
          </w:divBdr>
        </w:div>
        <w:div w:id="977608807">
          <w:marLeft w:val="640"/>
          <w:marRight w:val="0"/>
          <w:marTop w:val="0"/>
          <w:marBottom w:val="0"/>
          <w:divBdr>
            <w:top w:val="none" w:sz="0" w:space="0" w:color="auto"/>
            <w:left w:val="none" w:sz="0" w:space="0" w:color="auto"/>
            <w:bottom w:val="none" w:sz="0" w:space="0" w:color="auto"/>
            <w:right w:val="none" w:sz="0" w:space="0" w:color="auto"/>
          </w:divBdr>
        </w:div>
        <w:div w:id="1760247402">
          <w:marLeft w:val="640"/>
          <w:marRight w:val="0"/>
          <w:marTop w:val="0"/>
          <w:marBottom w:val="0"/>
          <w:divBdr>
            <w:top w:val="none" w:sz="0" w:space="0" w:color="auto"/>
            <w:left w:val="none" w:sz="0" w:space="0" w:color="auto"/>
            <w:bottom w:val="none" w:sz="0" w:space="0" w:color="auto"/>
            <w:right w:val="none" w:sz="0" w:space="0" w:color="auto"/>
          </w:divBdr>
        </w:div>
        <w:div w:id="1048576898">
          <w:marLeft w:val="640"/>
          <w:marRight w:val="0"/>
          <w:marTop w:val="0"/>
          <w:marBottom w:val="0"/>
          <w:divBdr>
            <w:top w:val="none" w:sz="0" w:space="0" w:color="auto"/>
            <w:left w:val="none" w:sz="0" w:space="0" w:color="auto"/>
            <w:bottom w:val="none" w:sz="0" w:space="0" w:color="auto"/>
            <w:right w:val="none" w:sz="0" w:space="0" w:color="auto"/>
          </w:divBdr>
        </w:div>
        <w:div w:id="1831406593">
          <w:marLeft w:val="640"/>
          <w:marRight w:val="0"/>
          <w:marTop w:val="0"/>
          <w:marBottom w:val="0"/>
          <w:divBdr>
            <w:top w:val="none" w:sz="0" w:space="0" w:color="auto"/>
            <w:left w:val="none" w:sz="0" w:space="0" w:color="auto"/>
            <w:bottom w:val="none" w:sz="0" w:space="0" w:color="auto"/>
            <w:right w:val="none" w:sz="0" w:space="0" w:color="auto"/>
          </w:divBdr>
        </w:div>
        <w:div w:id="1147747782">
          <w:marLeft w:val="640"/>
          <w:marRight w:val="0"/>
          <w:marTop w:val="0"/>
          <w:marBottom w:val="0"/>
          <w:divBdr>
            <w:top w:val="none" w:sz="0" w:space="0" w:color="auto"/>
            <w:left w:val="none" w:sz="0" w:space="0" w:color="auto"/>
            <w:bottom w:val="none" w:sz="0" w:space="0" w:color="auto"/>
            <w:right w:val="none" w:sz="0" w:space="0" w:color="auto"/>
          </w:divBdr>
        </w:div>
        <w:div w:id="537813498">
          <w:marLeft w:val="640"/>
          <w:marRight w:val="0"/>
          <w:marTop w:val="0"/>
          <w:marBottom w:val="0"/>
          <w:divBdr>
            <w:top w:val="none" w:sz="0" w:space="0" w:color="auto"/>
            <w:left w:val="none" w:sz="0" w:space="0" w:color="auto"/>
            <w:bottom w:val="none" w:sz="0" w:space="0" w:color="auto"/>
            <w:right w:val="none" w:sz="0" w:space="0" w:color="auto"/>
          </w:divBdr>
        </w:div>
        <w:div w:id="765271550">
          <w:marLeft w:val="640"/>
          <w:marRight w:val="0"/>
          <w:marTop w:val="0"/>
          <w:marBottom w:val="0"/>
          <w:divBdr>
            <w:top w:val="none" w:sz="0" w:space="0" w:color="auto"/>
            <w:left w:val="none" w:sz="0" w:space="0" w:color="auto"/>
            <w:bottom w:val="none" w:sz="0" w:space="0" w:color="auto"/>
            <w:right w:val="none" w:sz="0" w:space="0" w:color="auto"/>
          </w:divBdr>
        </w:div>
        <w:div w:id="1423526797">
          <w:marLeft w:val="640"/>
          <w:marRight w:val="0"/>
          <w:marTop w:val="0"/>
          <w:marBottom w:val="0"/>
          <w:divBdr>
            <w:top w:val="none" w:sz="0" w:space="0" w:color="auto"/>
            <w:left w:val="none" w:sz="0" w:space="0" w:color="auto"/>
            <w:bottom w:val="none" w:sz="0" w:space="0" w:color="auto"/>
            <w:right w:val="none" w:sz="0" w:space="0" w:color="auto"/>
          </w:divBdr>
        </w:div>
        <w:div w:id="2041662811">
          <w:marLeft w:val="640"/>
          <w:marRight w:val="0"/>
          <w:marTop w:val="0"/>
          <w:marBottom w:val="0"/>
          <w:divBdr>
            <w:top w:val="none" w:sz="0" w:space="0" w:color="auto"/>
            <w:left w:val="none" w:sz="0" w:space="0" w:color="auto"/>
            <w:bottom w:val="none" w:sz="0" w:space="0" w:color="auto"/>
            <w:right w:val="none" w:sz="0" w:space="0" w:color="auto"/>
          </w:divBdr>
        </w:div>
        <w:div w:id="1084768520">
          <w:marLeft w:val="640"/>
          <w:marRight w:val="0"/>
          <w:marTop w:val="0"/>
          <w:marBottom w:val="0"/>
          <w:divBdr>
            <w:top w:val="none" w:sz="0" w:space="0" w:color="auto"/>
            <w:left w:val="none" w:sz="0" w:space="0" w:color="auto"/>
            <w:bottom w:val="none" w:sz="0" w:space="0" w:color="auto"/>
            <w:right w:val="none" w:sz="0" w:space="0" w:color="auto"/>
          </w:divBdr>
        </w:div>
        <w:div w:id="2027054151">
          <w:marLeft w:val="640"/>
          <w:marRight w:val="0"/>
          <w:marTop w:val="0"/>
          <w:marBottom w:val="0"/>
          <w:divBdr>
            <w:top w:val="none" w:sz="0" w:space="0" w:color="auto"/>
            <w:left w:val="none" w:sz="0" w:space="0" w:color="auto"/>
            <w:bottom w:val="none" w:sz="0" w:space="0" w:color="auto"/>
            <w:right w:val="none" w:sz="0" w:space="0" w:color="auto"/>
          </w:divBdr>
        </w:div>
        <w:div w:id="1688751702">
          <w:marLeft w:val="640"/>
          <w:marRight w:val="0"/>
          <w:marTop w:val="0"/>
          <w:marBottom w:val="0"/>
          <w:divBdr>
            <w:top w:val="none" w:sz="0" w:space="0" w:color="auto"/>
            <w:left w:val="none" w:sz="0" w:space="0" w:color="auto"/>
            <w:bottom w:val="none" w:sz="0" w:space="0" w:color="auto"/>
            <w:right w:val="none" w:sz="0" w:space="0" w:color="auto"/>
          </w:divBdr>
        </w:div>
        <w:div w:id="1805193919">
          <w:marLeft w:val="640"/>
          <w:marRight w:val="0"/>
          <w:marTop w:val="0"/>
          <w:marBottom w:val="0"/>
          <w:divBdr>
            <w:top w:val="none" w:sz="0" w:space="0" w:color="auto"/>
            <w:left w:val="none" w:sz="0" w:space="0" w:color="auto"/>
            <w:bottom w:val="none" w:sz="0" w:space="0" w:color="auto"/>
            <w:right w:val="none" w:sz="0" w:space="0" w:color="auto"/>
          </w:divBdr>
        </w:div>
        <w:div w:id="302471155">
          <w:marLeft w:val="640"/>
          <w:marRight w:val="0"/>
          <w:marTop w:val="0"/>
          <w:marBottom w:val="0"/>
          <w:divBdr>
            <w:top w:val="none" w:sz="0" w:space="0" w:color="auto"/>
            <w:left w:val="none" w:sz="0" w:space="0" w:color="auto"/>
            <w:bottom w:val="none" w:sz="0" w:space="0" w:color="auto"/>
            <w:right w:val="none" w:sz="0" w:space="0" w:color="auto"/>
          </w:divBdr>
        </w:div>
        <w:div w:id="1663511680">
          <w:marLeft w:val="640"/>
          <w:marRight w:val="0"/>
          <w:marTop w:val="0"/>
          <w:marBottom w:val="0"/>
          <w:divBdr>
            <w:top w:val="none" w:sz="0" w:space="0" w:color="auto"/>
            <w:left w:val="none" w:sz="0" w:space="0" w:color="auto"/>
            <w:bottom w:val="none" w:sz="0" w:space="0" w:color="auto"/>
            <w:right w:val="none" w:sz="0" w:space="0" w:color="auto"/>
          </w:divBdr>
        </w:div>
        <w:div w:id="1428114596">
          <w:marLeft w:val="640"/>
          <w:marRight w:val="0"/>
          <w:marTop w:val="0"/>
          <w:marBottom w:val="0"/>
          <w:divBdr>
            <w:top w:val="none" w:sz="0" w:space="0" w:color="auto"/>
            <w:left w:val="none" w:sz="0" w:space="0" w:color="auto"/>
            <w:bottom w:val="none" w:sz="0" w:space="0" w:color="auto"/>
            <w:right w:val="none" w:sz="0" w:space="0" w:color="auto"/>
          </w:divBdr>
        </w:div>
        <w:div w:id="1728069162">
          <w:marLeft w:val="640"/>
          <w:marRight w:val="0"/>
          <w:marTop w:val="0"/>
          <w:marBottom w:val="0"/>
          <w:divBdr>
            <w:top w:val="none" w:sz="0" w:space="0" w:color="auto"/>
            <w:left w:val="none" w:sz="0" w:space="0" w:color="auto"/>
            <w:bottom w:val="none" w:sz="0" w:space="0" w:color="auto"/>
            <w:right w:val="none" w:sz="0" w:space="0" w:color="auto"/>
          </w:divBdr>
        </w:div>
        <w:div w:id="886646047">
          <w:marLeft w:val="640"/>
          <w:marRight w:val="0"/>
          <w:marTop w:val="0"/>
          <w:marBottom w:val="0"/>
          <w:divBdr>
            <w:top w:val="none" w:sz="0" w:space="0" w:color="auto"/>
            <w:left w:val="none" w:sz="0" w:space="0" w:color="auto"/>
            <w:bottom w:val="none" w:sz="0" w:space="0" w:color="auto"/>
            <w:right w:val="none" w:sz="0" w:space="0" w:color="auto"/>
          </w:divBdr>
        </w:div>
        <w:div w:id="560218055">
          <w:marLeft w:val="640"/>
          <w:marRight w:val="0"/>
          <w:marTop w:val="0"/>
          <w:marBottom w:val="0"/>
          <w:divBdr>
            <w:top w:val="none" w:sz="0" w:space="0" w:color="auto"/>
            <w:left w:val="none" w:sz="0" w:space="0" w:color="auto"/>
            <w:bottom w:val="none" w:sz="0" w:space="0" w:color="auto"/>
            <w:right w:val="none" w:sz="0" w:space="0" w:color="auto"/>
          </w:divBdr>
        </w:div>
        <w:div w:id="798108937">
          <w:marLeft w:val="640"/>
          <w:marRight w:val="0"/>
          <w:marTop w:val="0"/>
          <w:marBottom w:val="0"/>
          <w:divBdr>
            <w:top w:val="none" w:sz="0" w:space="0" w:color="auto"/>
            <w:left w:val="none" w:sz="0" w:space="0" w:color="auto"/>
            <w:bottom w:val="none" w:sz="0" w:space="0" w:color="auto"/>
            <w:right w:val="none" w:sz="0" w:space="0" w:color="auto"/>
          </w:divBdr>
        </w:div>
        <w:div w:id="1192839177">
          <w:marLeft w:val="640"/>
          <w:marRight w:val="0"/>
          <w:marTop w:val="0"/>
          <w:marBottom w:val="0"/>
          <w:divBdr>
            <w:top w:val="none" w:sz="0" w:space="0" w:color="auto"/>
            <w:left w:val="none" w:sz="0" w:space="0" w:color="auto"/>
            <w:bottom w:val="none" w:sz="0" w:space="0" w:color="auto"/>
            <w:right w:val="none" w:sz="0" w:space="0" w:color="auto"/>
          </w:divBdr>
        </w:div>
        <w:div w:id="1429930930">
          <w:marLeft w:val="640"/>
          <w:marRight w:val="0"/>
          <w:marTop w:val="0"/>
          <w:marBottom w:val="0"/>
          <w:divBdr>
            <w:top w:val="none" w:sz="0" w:space="0" w:color="auto"/>
            <w:left w:val="none" w:sz="0" w:space="0" w:color="auto"/>
            <w:bottom w:val="none" w:sz="0" w:space="0" w:color="auto"/>
            <w:right w:val="none" w:sz="0" w:space="0" w:color="auto"/>
          </w:divBdr>
        </w:div>
        <w:div w:id="540361837">
          <w:marLeft w:val="640"/>
          <w:marRight w:val="0"/>
          <w:marTop w:val="0"/>
          <w:marBottom w:val="0"/>
          <w:divBdr>
            <w:top w:val="none" w:sz="0" w:space="0" w:color="auto"/>
            <w:left w:val="none" w:sz="0" w:space="0" w:color="auto"/>
            <w:bottom w:val="none" w:sz="0" w:space="0" w:color="auto"/>
            <w:right w:val="none" w:sz="0" w:space="0" w:color="auto"/>
          </w:divBdr>
        </w:div>
        <w:div w:id="1074469348">
          <w:marLeft w:val="640"/>
          <w:marRight w:val="0"/>
          <w:marTop w:val="0"/>
          <w:marBottom w:val="0"/>
          <w:divBdr>
            <w:top w:val="none" w:sz="0" w:space="0" w:color="auto"/>
            <w:left w:val="none" w:sz="0" w:space="0" w:color="auto"/>
            <w:bottom w:val="none" w:sz="0" w:space="0" w:color="auto"/>
            <w:right w:val="none" w:sz="0" w:space="0" w:color="auto"/>
          </w:divBdr>
        </w:div>
        <w:div w:id="401680514">
          <w:marLeft w:val="640"/>
          <w:marRight w:val="0"/>
          <w:marTop w:val="0"/>
          <w:marBottom w:val="0"/>
          <w:divBdr>
            <w:top w:val="none" w:sz="0" w:space="0" w:color="auto"/>
            <w:left w:val="none" w:sz="0" w:space="0" w:color="auto"/>
            <w:bottom w:val="none" w:sz="0" w:space="0" w:color="auto"/>
            <w:right w:val="none" w:sz="0" w:space="0" w:color="auto"/>
          </w:divBdr>
        </w:div>
        <w:div w:id="1161048281">
          <w:marLeft w:val="640"/>
          <w:marRight w:val="0"/>
          <w:marTop w:val="0"/>
          <w:marBottom w:val="0"/>
          <w:divBdr>
            <w:top w:val="none" w:sz="0" w:space="0" w:color="auto"/>
            <w:left w:val="none" w:sz="0" w:space="0" w:color="auto"/>
            <w:bottom w:val="none" w:sz="0" w:space="0" w:color="auto"/>
            <w:right w:val="none" w:sz="0" w:space="0" w:color="auto"/>
          </w:divBdr>
        </w:div>
        <w:div w:id="393553522">
          <w:marLeft w:val="640"/>
          <w:marRight w:val="0"/>
          <w:marTop w:val="0"/>
          <w:marBottom w:val="0"/>
          <w:divBdr>
            <w:top w:val="none" w:sz="0" w:space="0" w:color="auto"/>
            <w:left w:val="none" w:sz="0" w:space="0" w:color="auto"/>
            <w:bottom w:val="none" w:sz="0" w:space="0" w:color="auto"/>
            <w:right w:val="none" w:sz="0" w:space="0" w:color="auto"/>
          </w:divBdr>
        </w:div>
        <w:div w:id="1584292281">
          <w:marLeft w:val="640"/>
          <w:marRight w:val="0"/>
          <w:marTop w:val="0"/>
          <w:marBottom w:val="0"/>
          <w:divBdr>
            <w:top w:val="none" w:sz="0" w:space="0" w:color="auto"/>
            <w:left w:val="none" w:sz="0" w:space="0" w:color="auto"/>
            <w:bottom w:val="none" w:sz="0" w:space="0" w:color="auto"/>
            <w:right w:val="none" w:sz="0" w:space="0" w:color="auto"/>
          </w:divBdr>
        </w:div>
        <w:div w:id="104815555">
          <w:marLeft w:val="640"/>
          <w:marRight w:val="0"/>
          <w:marTop w:val="0"/>
          <w:marBottom w:val="0"/>
          <w:divBdr>
            <w:top w:val="none" w:sz="0" w:space="0" w:color="auto"/>
            <w:left w:val="none" w:sz="0" w:space="0" w:color="auto"/>
            <w:bottom w:val="none" w:sz="0" w:space="0" w:color="auto"/>
            <w:right w:val="none" w:sz="0" w:space="0" w:color="auto"/>
          </w:divBdr>
        </w:div>
        <w:div w:id="1640380244">
          <w:marLeft w:val="640"/>
          <w:marRight w:val="0"/>
          <w:marTop w:val="0"/>
          <w:marBottom w:val="0"/>
          <w:divBdr>
            <w:top w:val="none" w:sz="0" w:space="0" w:color="auto"/>
            <w:left w:val="none" w:sz="0" w:space="0" w:color="auto"/>
            <w:bottom w:val="none" w:sz="0" w:space="0" w:color="auto"/>
            <w:right w:val="none" w:sz="0" w:space="0" w:color="auto"/>
          </w:divBdr>
        </w:div>
        <w:div w:id="1838886153">
          <w:marLeft w:val="640"/>
          <w:marRight w:val="0"/>
          <w:marTop w:val="0"/>
          <w:marBottom w:val="0"/>
          <w:divBdr>
            <w:top w:val="none" w:sz="0" w:space="0" w:color="auto"/>
            <w:left w:val="none" w:sz="0" w:space="0" w:color="auto"/>
            <w:bottom w:val="none" w:sz="0" w:space="0" w:color="auto"/>
            <w:right w:val="none" w:sz="0" w:space="0" w:color="auto"/>
          </w:divBdr>
        </w:div>
        <w:div w:id="1947690395">
          <w:marLeft w:val="640"/>
          <w:marRight w:val="0"/>
          <w:marTop w:val="0"/>
          <w:marBottom w:val="0"/>
          <w:divBdr>
            <w:top w:val="none" w:sz="0" w:space="0" w:color="auto"/>
            <w:left w:val="none" w:sz="0" w:space="0" w:color="auto"/>
            <w:bottom w:val="none" w:sz="0" w:space="0" w:color="auto"/>
            <w:right w:val="none" w:sz="0" w:space="0" w:color="auto"/>
          </w:divBdr>
        </w:div>
        <w:div w:id="287710662">
          <w:marLeft w:val="640"/>
          <w:marRight w:val="0"/>
          <w:marTop w:val="0"/>
          <w:marBottom w:val="0"/>
          <w:divBdr>
            <w:top w:val="none" w:sz="0" w:space="0" w:color="auto"/>
            <w:left w:val="none" w:sz="0" w:space="0" w:color="auto"/>
            <w:bottom w:val="none" w:sz="0" w:space="0" w:color="auto"/>
            <w:right w:val="none" w:sz="0" w:space="0" w:color="auto"/>
          </w:divBdr>
        </w:div>
        <w:div w:id="1395740601">
          <w:marLeft w:val="640"/>
          <w:marRight w:val="0"/>
          <w:marTop w:val="0"/>
          <w:marBottom w:val="0"/>
          <w:divBdr>
            <w:top w:val="none" w:sz="0" w:space="0" w:color="auto"/>
            <w:left w:val="none" w:sz="0" w:space="0" w:color="auto"/>
            <w:bottom w:val="none" w:sz="0" w:space="0" w:color="auto"/>
            <w:right w:val="none" w:sz="0" w:space="0" w:color="auto"/>
          </w:divBdr>
        </w:div>
        <w:div w:id="1108620581">
          <w:marLeft w:val="640"/>
          <w:marRight w:val="0"/>
          <w:marTop w:val="0"/>
          <w:marBottom w:val="0"/>
          <w:divBdr>
            <w:top w:val="none" w:sz="0" w:space="0" w:color="auto"/>
            <w:left w:val="none" w:sz="0" w:space="0" w:color="auto"/>
            <w:bottom w:val="none" w:sz="0" w:space="0" w:color="auto"/>
            <w:right w:val="none" w:sz="0" w:space="0" w:color="auto"/>
          </w:divBdr>
        </w:div>
        <w:div w:id="1606187291">
          <w:marLeft w:val="640"/>
          <w:marRight w:val="0"/>
          <w:marTop w:val="0"/>
          <w:marBottom w:val="0"/>
          <w:divBdr>
            <w:top w:val="none" w:sz="0" w:space="0" w:color="auto"/>
            <w:left w:val="none" w:sz="0" w:space="0" w:color="auto"/>
            <w:bottom w:val="none" w:sz="0" w:space="0" w:color="auto"/>
            <w:right w:val="none" w:sz="0" w:space="0" w:color="auto"/>
          </w:divBdr>
        </w:div>
        <w:div w:id="905725292">
          <w:marLeft w:val="640"/>
          <w:marRight w:val="0"/>
          <w:marTop w:val="0"/>
          <w:marBottom w:val="0"/>
          <w:divBdr>
            <w:top w:val="none" w:sz="0" w:space="0" w:color="auto"/>
            <w:left w:val="none" w:sz="0" w:space="0" w:color="auto"/>
            <w:bottom w:val="none" w:sz="0" w:space="0" w:color="auto"/>
            <w:right w:val="none" w:sz="0" w:space="0" w:color="auto"/>
          </w:divBdr>
        </w:div>
        <w:div w:id="447162989">
          <w:marLeft w:val="640"/>
          <w:marRight w:val="0"/>
          <w:marTop w:val="0"/>
          <w:marBottom w:val="0"/>
          <w:divBdr>
            <w:top w:val="none" w:sz="0" w:space="0" w:color="auto"/>
            <w:left w:val="none" w:sz="0" w:space="0" w:color="auto"/>
            <w:bottom w:val="none" w:sz="0" w:space="0" w:color="auto"/>
            <w:right w:val="none" w:sz="0" w:space="0" w:color="auto"/>
          </w:divBdr>
        </w:div>
        <w:div w:id="1441072689">
          <w:marLeft w:val="640"/>
          <w:marRight w:val="0"/>
          <w:marTop w:val="0"/>
          <w:marBottom w:val="0"/>
          <w:divBdr>
            <w:top w:val="none" w:sz="0" w:space="0" w:color="auto"/>
            <w:left w:val="none" w:sz="0" w:space="0" w:color="auto"/>
            <w:bottom w:val="none" w:sz="0" w:space="0" w:color="auto"/>
            <w:right w:val="none" w:sz="0" w:space="0" w:color="auto"/>
          </w:divBdr>
        </w:div>
        <w:div w:id="1277635909">
          <w:marLeft w:val="640"/>
          <w:marRight w:val="0"/>
          <w:marTop w:val="0"/>
          <w:marBottom w:val="0"/>
          <w:divBdr>
            <w:top w:val="none" w:sz="0" w:space="0" w:color="auto"/>
            <w:left w:val="none" w:sz="0" w:space="0" w:color="auto"/>
            <w:bottom w:val="none" w:sz="0" w:space="0" w:color="auto"/>
            <w:right w:val="none" w:sz="0" w:space="0" w:color="auto"/>
          </w:divBdr>
        </w:div>
        <w:div w:id="164246230">
          <w:marLeft w:val="640"/>
          <w:marRight w:val="0"/>
          <w:marTop w:val="0"/>
          <w:marBottom w:val="0"/>
          <w:divBdr>
            <w:top w:val="none" w:sz="0" w:space="0" w:color="auto"/>
            <w:left w:val="none" w:sz="0" w:space="0" w:color="auto"/>
            <w:bottom w:val="none" w:sz="0" w:space="0" w:color="auto"/>
            <w:right w:val="none" w:sz="0" w:space="0" w:color="auto"/>
          </w:divBdr>
        </w:div>
        <w:div w:id="1337155406">
          <w:marLeft w:val="640"/>
          <w:marRight w:val="0"/>
          <w:marTop w:val="0"/>
          <w:marBottom w:val="0"/>
          <w:divBdr>
            <w:top w:val="none" w:sz="0" w:space="0" w:color="auto"/>
            <w:left w:val="none" w:sz="0" w:space="0" w:color="auto"/>
            <w:bottom w:val="none" w:sz="0" w:space="0" w:color="auto"/>
            <w:right w:val="none" w:sz="0" w:space="0" w:color="auto"/>
          </w:divBdr>
        </w:div>
        <w:div w:id="1758016283">
          <w:marLeft w:val="640"/>
          <w:marRight w:val="0"/>
          <w:marTop w:val="0"/>
          <w:marBottom w:val="0"/>
          <w:divBdr>
            <w:top w:val="none" w:sz="0" w:space="0" w:color="auto"/>
            <w:left w:val="none" w:sz="0" w:space="0" w:color="auto"/>
            <w:bottom w:val="none" w:sz="0" w:space="0" w:color="auto"/>
            <w:right w:val="none" w:sz="0" w:space="0" w:color="auto"/>
          </w:divBdr>
        </w:div>
        <w:div w:id="1808666384">
          <w:marLeft w:val="640"/>
          <w:marRight w:val="0"/>
          <w:marTop w:val="0"/>
          <w:marBottom w:val="0"/>
          <w:divBdr>
            <w:top w:val="none" w:sz="0" w:space="0" w:color="auto"/>
            <w:left w:val="none" w:sz="0" w:space="0" w:color="auto"/>
            <w:bottom w:val="none" w:sz="0" w:space="0" w:color="auto"/>
            <w:right w:val="none" w:sz="0" w:space="0" w:color="auto"/>
          </w:divBdr>
        </w:div>
        <w:div w:id="2060394966">
          <w:marLeft w:val="640"/>
          <w:marRight w:val="0"/>
          <w:marTop w:val="0"/>
          <w:marBottom w:val="0"/>
          <w:divBdr>
            <w:top w:val="none" w:sz="0" w:space="0" w:color="auto"/>
            <w:left w:val="none" w:sz="0" w:space="0" w:color="auto"/>
            <w:bottom w:val="none" w:sz="0" w:space="0" w:color="auto"/>
            <w:right w:val="none" w:sz="0" w:space="0" w:color="auto"/>
          </w:divBdr>
        </w:div>
        <w:div w:id="1894999949">
          <w:marLeft w:val="640"/>
          <w:marRight w:val="0"/>
          <w:marTop w:val="0"/>
          <w:marBottom w:val="0"/>
          <w:divBdr>
            <w:top w:val="none" w:sz="0" w:space="0" w:color="auto"/>
            <w:left w:val="none" w:sz="0" w:space="0" w:color="auto"/>
            <w:bottom w:val="none" w:sz="0" w:space="0" w:color="auto"/>
            <w:right w:val="none" w:sz="0" w:space="0" w:color="auto"/>
          </w:divBdr>
        </w:div>
        <w:div w:id="1580094987">
          <w:marLeft w:val="640"/>
          <w:marRight w:val="0"/>
          <w:marTop w:val="0"/>
          <w:marBottom w:val="0"/>
          <w:divBdr>
            <w:top w:val="none" w:sz="0" w:space="0" w:color="auto"/>
            <w:left w:val="none" w:sz="0" w:space="0" w:color="auto"/>
            <w:bottom w:val="none" w:sz="0" w:space="0" w:color="auto"/>
            <w:right w:val="none" w:sz="0" w:space="0" w:color="auto"/>
          </w:divBdr>
        </w:div>
        <w:div w:id="1407806251">
          <w:marLeft w:val="640"/>
          <w:marRight w:val="0"/>
          <w:marTop w:val="0"/>
          <w:marBottom w:val="0"/>
          <w:divBdr>
            <w:top w:val="none" w:sz="0" w:space="0" w:color="auto"/>
            <w:left w:val="none" w:sz="0" w:space="0" w:color="auto"/>
            <w:bottom w:val="none" w:sz="0" w:space="0" w:color="auto"/>
            <w:right w:val="none" w:sz="0" w:space="0" w:color="auto"/>
          </w:divBdr>
        </w:div>
        <w:div w:id="1531532898">
          <w:marLeft w:val="640"/>
          <w:marRight w:val="0"/>
          <w:marTop w:val="0"/>
          <w:marBottom w:val="0"/>
          <w:divBdr>
            <w:top w:val="none" w:sz="0" w:space="0" w:color="auto"/>
            <w:left w:val="none" w:sz="0" w:space="0" w:color="auto"/>
            <w:bottom w:val="none" w:sz="0" w:space="0" w:color="auto"/>
            <w:right w:val="none" w:sz="0" w:space="0" w:color="auto"/>
          </w:divBdr>
        </w:div>
      </w:divsChild>
    </w:div>
    <w:div w:id="1558316326">
      <w:bodyDiv w:val="1"/>
      <w:marLeft w:val="0"/>
      <w:marRight w:val="0"/>
      <w:marTop w:val="0"/>
      <w:marBottom w:val="0"/>
      <w:divBdr>
        <w:top w:val="none" w:sz="0" w:space="0" w:color="auto"/>
        <w:left w:val="none" w:sz="0" w:space="0" w:color="auto"/>
        <w:bottom w:val="none" w:sz="0" w:space="0" w:color="auto"/>
        <w:right w:val="none" w:sz="0" w:space="0" w:color="auto"/>
      </w:divBdr>
      <w:divsChild>
        <w:div w:id="211576265">
          <w:marLeft w:val="640"/>
          <w:marRight w:val="0"/>
          <w:marTop w:val="0"/>
          <w:marBottom w:val="0"/>
          <w:divBdr>
            <w:top w:val="none" w:sz="0" w:space="0" w:color="auto"/>
            <w:left w:val="none" w:sz="0" w:space="0" w:color="auto"/>
            <w:bottom w:val="none" w:sz="0" w:space="0" w:color="auto"/>
            <w:right w:val="none" w:sz="0" w:space="0" w:color="auto"/>
          </w:divBdr>
        </w:div>
        <w:div w:id="1566841107">
          <w:marLeft w:val="640"/>
          <w:marRight w:val="0"/>
          <w:marTop w:val="0"/>
          <w:marBottom w:val="0"/>
          <w:divBdr>
            <w:top w:val="none" w:sz="0" w:space="0" w:color="auto"/>
            <w:left w:val="none" w:sz="0" w:space="0" w:color="auto"/>
            <w:bottom w:val="none" w:sz="0" w:space="0" w:color="auto"/>
            <w:right w:val="none" w:sz="0" w:space="0" w:color="auto"/>
          </w:divBdr>
        </w:div>
        <w:div w:id="2059087018">
          <w:marLeft w:val="640"/>
          <w:marRight w:val="0"/>
          <w:marTop w:val="0"/>
          <w:marBottom w:val="0"/>
          <w:divBdr>
            <w:top w:val="none" w:sz="0" w:space="0" w:color="auto"/>
            <w:left w:val="none" w:sz="0" w:space="0" w:color="auto"/>
            <w:bottom w:val="none" w:sz="0" w:space="0" w:color="auto"/>
            <w:right w:val="none" w:sz="0" w:space="0" w:color="auto"/>
          </w:divBdr>
        </w:div>
        <w:div w:id="1820917826">
          <w:marLeft w:val="640"/>
          <w:marRight w:val="0"/>
          <w:marTop w:val="0"/>
          <w:marBottom w:val="0"/>
          <w:divBdr>
            <w:top w:val="none" w:sz="0" w:space="0" w:color="auto"/>
            <w:left w:val="none" w:sz="0" w:space="0" w:color="auto"/>
            <w:bottom w:val="none" w:sz="0" w:space="0" w:color="auto"/>
            <w:right w:val="none" w:sz="0" w:space="0" w:color="auto"/>
          </w:divBdr>
        </w:div>
        <w:div w:id="178587458">
          <w:marLeft w:val="640"/>
          <w:marRight w:val="0"/>
          <w:marTop w:val="0"/>
          <w:marBottom w:val="0"/>
          <w:divBdr>
            <w:top w:val="none" w:sz="0" w:space="0" w:color="auto"/>
            <w:left w:val="none" w:sz="0" w:space="0" w:color="auto"/>
            <w:bottom w:val="none" w:sz="0" w:space="0" w:color="auto"/>
            <w:right w:val="none" w:sz="0" w:space="0" w:color="auto"/>
          </w:divBdr>
        </w:div>
        <w:div w:id="1041785657">
          <w:marLeft w:val="640"/>
          <w:marRight w:val="0"/>
          <w:marTop w:val="0"/>
          <w:marBottom w:val="0"/>
          <w:divBdr>
            <w:top w:val="none" w:sz="0" w:space="0" w:color="auto"/>
            <w:left w:val="none" w:sz="0" w:space="0" w:color="auto"/>
            <w:bottom w:val="none" w:sz="0" w:space="0" w:color="auto"/>
            <w:right w:val="none" w:sz="0" w:space="0" w:color="auto"/>
          </w:divBdr>
        </w:div>
        <w:div w:id="87891362">
          <w:marLeft w:val="640"/>
          <w:marRight w:val="0"/>
          <w:marTop w:val="0"/>
          <w:marBottom w:val="0"/>
          <w:divBdr>
            <w:top w:val="none" w:sz="0" w:space="0" w:color="auto"/>
            <w:left w:val="none" w:sz="0" w:space="0" w:color="auto"/>
            <w:bottom w:val="none" w:sz="0" w:space="0" w:color="auto"/>
            <w:right w:val="none" w:sz="0" w:space="0" w:color="auto"/>
          </w:divBdr>
        </w:div>
        <w:div w:id="1248731946">
          <w:marLeft w:val="640"/>
          <w:marRight w:val="0"/>
          <w:marTop w:val="0"/>
          <w:marBottom w:val="0"/>
          <w:divBdr>
            <w:top w:val="none" w:sz="0" w:space="0" w:color="auto"/>
            <w:left w:val="none" w:sz="0" w:space="0" w:color="auto"/>
            <w:bottom w:val="none" w:sz="0" w:space="0" w:color="auto"/>
            <w:right w:val="none" w:sz="0" w:space="0" w:color="auto"/>
          </w:divBdr>
        </w:div>
        <w:div w:id="663779795">
          <w:marLeft w:val="640"/>
          <w:marRight w:val="0"/>
          <w:marTop w:val="0"/>
          <w:marBottom w:val="0"/>
          <w:divBdr>
            <w:top w:val="none" w:sz="0" w:space="0" w:color="auto"/>
            <w:left w:val="none" w:sz="0" w:space="0" w:color="auto"/>
            <w:bottom w:val="none" w:sz="0" w:space="0" w:color="auto"/>
            <w:right w:val="none" w:sz="0" w:space="0" w:color="auto"/>
          </w:divBdr>
        </w:div>
        <w:div w:id="767624922">
          <w:marLeft w:val="640"/>
          <w:marRight w:val="0"/>
          <w:marTop w:val="0"/>
          <w:marBottom w:val="0"/>
          <w:divBdr>
            <w:top w:val="none" w:sz="0" w:space="0" w:color="auto"/>
            <w:left w:val="none" w:sz="0" w:space="0" w:color="auto"/>
            <w:bottom w:val="none" w:sz="0" w:space="0" w:color="auto"/>
            <w:right w:val="none" w:sz="0" w:space="0" w:color="auto"/>
          </w:divBdr>
        </w:div>
        <w:div w:id="20479801">
          <w:marLeft w:val="640"/>
          <w:marRight w:val="0"/>
          <w:marTop w:val="0"/>
          <w:marBottom w:val="0"/>
          <w:divBdr>
            <w:top w:val="none" w:sz="0" w:space="0" w:color="auto"/>
            <w:left w:val="none" w:sz="0" w:space="0" w:color="auto"/>
            <w:bottom w:val="none" w:sz="0" w:space="0" w:color="auto"/>
            <w:right w:val="none" w:sz="0" w:space="0" w:color="auto"/>
          </w:divBdr>
        </w:div>
        <w:div w:id="73480644">
          <w:marLeft w:val="640"/>
          <w:marRight w:val="0"/>
          <w:marTop w:val="0"/>
          <w:marBottom w:val="0"/>
          <w:divBdr>
            <w:top w:val="none" w:sz="0" w:space="0" w:color="auto"/>
            <w:left w:val="none" w:sz="0" w:space="0" w:color="auto"/>
            <w:bottom w:val="none" w:sz="0" w:space="0" w:color="auto"/>
            <w:right w:val="none" w:sz="0" w:space="0" w:color="auto"/>
          </w:divBdr>
        </w:div>
        <w:div w:id="998313658">
          <w:marLeft w:val="640"/>
          <w:marRight w:val="0"/>
          <w:marTop w:val="0"/>
          <w:marBottom w:val="0"/>
          <w:divBdr>
            <w:top w:val="none" w:sz="0" w:space="0" w:color="auto"/>
            <w:left w:val="none" w:sz="0" w:space="0" w:color="auto"/>
            <w:bottom w:val="none" w:sz="0" w:space="0" w:color="auto"/>
            <w:right w:val="none" w:sz="0" w:space="0" w:color="auto"/>
          </w:divBdr>
        </w:div>
        <w:div w:id="64038538">
          <w:marLeft w:val="640"/>
          <w:marRight w:val="0"/>
          <w:marTop w:val="0"/>
          <w:marBottom w:val="0"/>
          <w:divBdr>
            <w:top w:val="none" w:sz="0" w:space="0" w:color="auto"/>
            <w:left w:val="none" w:sz="0" w:space="0" w:color="auto"/>
            <w:bottom w:val="none" w:sz="0" w:space="0" w:color="auto"/>
            <w:right w:val="none" w:sz="0" w:space="0" w:color="auto"/>
          </w:divBdr>
        </w:div>
        <w:div w:id="291331364">
          <w:marLeft w:val="640"/>
          <w:marRight w:val="0"/>
          <w:marTop w:val="0"/>
          <w:marBottom w:val="0"/>
          <w:divBdr>
            <w:top w:val="none" w:sz="0" w:space="0" w:color="auto"/>
            <w:left w:val="none" w:sz="0" w:space="0" w:color="auto"/>
            <w:bottom w:val="none" w:sz="0" w:space="0" w:color="auto"/>
            <w:right w:val="none" w:sz="0" w:space="0" w:color="auto"/>
          </w:divBdr>
        </w:div>
        <w:div w:id="189297760">
          <w:marLeft w:val="640"/>
          <w:marRight w:val="0"/>
          <w:marTop w:val="0"/>
          <w:marBottom w:val="0"/>
          <w:divBdr>
            <w:top w:val="none" w:sz="0" w:space="0" w:color="auto"/>
            <w:left w:val="none" w:sz="0" w:space="0" w:color="auto"/>
            <w:bottom w:val="none" w:sz="0" w:space="0" w:color="auto"/>
            <w:right w:val="none" w:sz="0" w:space="0" w:color="auto"/>
          </w:divBdr>
        </w:div>
        <w:div w:id="1560630174">
          <w:marLeft w:val="640"/>
          <w:marRight w:val="0"/>
          <w:marTop w:val="0"/>
          <w:marBottom w:val="0"/>
          <w:divBdr>
            <w:top w:val="none" w:sz="0" w:space="0" w:color="auto"/>
            <w:left w:val="none" w:sz="0" w:space="0" w:color="auto"/>
            <w:bottom w:val="none" w:sz="0" w:space="0" w:color="auto"/>
            <w:right w:val="none" w:sz="0" w:space="0" w:color="auto"/>
          </w:divBdr>
        </w:div>
        <w:div w:id="1377193988">
          <w:marLeft w:val="640"/>
          <w:marRight w:val="0"/>
          <w:marTop w:val="0"/>
          <w:marBottom w:val="0"/>
          <w:divBdr>
            <w:top w:val="none" w:sz="0" w:space="0" w:color="auto"/>
            <w:left w:val="none" w:sz="0" w:space="0" w:color="auto"/>
            <w:bottom w:val="none" w:sz="0" w:space="0" w:color="auto"/>
            <w:right w:val="none" w:sz="0" w:space="0" w:color="auto"/>
          </w:divBdr>
        </w:div>
        <w:div w:id="843980293">
          <w:marLeft w:val="640"/>
          <w:marRight w:val="0"/>
          <w:marTop w:val="0"/>
          <w:marBottom w:val="0"/>
          <w:divBdr>
            <w:top w:val="none" w:sz="0" w:space="0" w:color="auto"/>
            <w:left w:val="none" w:sz="0" w:space="0" w:color="auto"/>
            <w:bottom w:val="none" w:sz="0" w:space="0" w:color="auto"/>
            <w:right w:val="none" w:sz="0" w:space="0" w:color="auto"/>
          </w:divBdr>
        </w:div>
        <w:div w:id="501700896">
          <w:marLeft w:val="640"/>
          <w:marRight w:val="0"/>
          <w:marTop w:val="0"/>
          <w:marBottom w:val="0"/>
          <w:divBdr>
            <w:top w:val="none" w:sz="0" w:space="0" w:color="auto"/>
            <w:left w:val="none" w:sz="0" w:space="0" w:color="auto"/>
            <w:bottom w:val="none" w:sz="0" w:space="0" w:color="auto"/>
            <w:right w:val="none" w:sz="0" w:space="0" w:color="auto"/>
          </w:divBdr>
        </w:div>
        <w:div w:id="1312514204">
          <w:marLeft w:val="640"/>
          <w:marRight w:val="0"/>
          <w:marTop w:val="0"/>
          <w:marBottom w:val="0"/>
          <w:divBdr>
            <w:top w:val="none" w:sz="0" w:space="0" w:color="auto"/>
            <w:left w:val="none" w:sz="0" w:space="0" w:color="auto"/>
            <w:bottom w:val="none" w:sz="0" w:space="0" w:color="auto"/>
            <w:right w:val="none" w:sz="0" w:space="0" w:color="auto"/>
          </w:divBdr>
        </w:div>
        <w:div w:id="1166097212">
          <w:marLeft w:val="640"/>
          <w:marRight w:val="0"/>
          <w:marTop w:val="0"/>
          <w:marBottom w:val="0"/>
          <w:divBdr>
            <w:top w:val="none" w:sz="0" w:space="0" w:color="auto"/>
            <w:left w:val="none" w:sz="0" w:space="0" w:color="auto"/>
            <w:bottom w:val="none" w:sz="0" w:space="0" w:color="auto"/>
            <w:right w:val="none" w:sz="0" w:space="0" w:color="auto"/>
          </w:divBdr>
        </w:div>
        <w:div w:id="1932739913">
          <w:marLeft w:val="640"/>
          <w:marRight w:val="0"/>
          <w:marTop w:val="0"/>
          <w:marBottom w:val="0"/>
          <w:divBdr>
            <w:top w:val="none" w:sz="0" w:space="0" w:color="auto"/>
            <w:left w:val="none" w:sz="0" w:space="0" w:color="auto"/>
            <w:bottom w:val="none" w:sz="0" w:space="0" w:color="auto"/>
            <w:right w:val="none" w:sz="0" w:space="0" w:color="auto"/>
          </w:divBdr>
        </w:div>
        <w:div w:id="1335570834">
          <w:marLeft w:val="640"/>
          <w:marRight w:val="0"/>
          <w:marTop w:val="0"/>
          <w:marBottom w:val="0"/>
          <w:divBdr>
            <w:top w:val="none" w:sz="0" w:space="0" w:color="auto"/>
            <w:left w:val="none" w:sz="0" w:space="0" w:color="auto"/>
            <w:bottom w:val="none" w:sz="0" w:space="0" w:color="auto"/>
            <w:right w:val="none" w:sz="0" w:space="0" w:color="auto"/>
          </w:divBdr>
        </w:div>
        <w:div w:id="1018042725">
          <w:marLeft w:val="640"/>
          <w:marRight w:val="0"/>
          <w:marTop w:val="0"/>
          <w:marBottom w:val="0"/>
          <w:divBdr>
            <w:top w:val="none" w:sz="0" w:space="0" w:color="auto"/>
            <w:left w:val="none" w:sz="0" w:space="0" w:color="auto"/>
            <w:bottom w:val="none" w:sz="0" w:space="0" w:color="auto"/>
            <w:right w:val="none" w:sz="0" w:space="0" w:color="auto"/>
          </w:divBdr>
        </w:div>
        <w:div w:id="1501970804">
          <w:marLeft w:val="640"/>
          <w:marRight w:val="0"/>
          <w:marTop w:val="0"/>
          <w:marBottom w:val="0"/>
          <w:divBdr>
            <w:top w:val="none" w:sz="0" w:space="0" w:color="auto"/>
            <w:left w:val="none" w:sz="0" w:space="0" w:color="auto"/>
            <w:bottom w:val="none" w:sz="0" w:space="0" w:color="auto"/>
            <w:right w:val="none" w:sz="0" w:space="0" w:color="auto"/>
          </w:divBdr>
        </w:div>
        <w:div w:id="1868983328">
          <w:marLeft w:val="640"/>
          <w:marRight w:val="0"/>
          <w:marTop w:val="0"/>
          <w:marBottom w:val="0"/>
          <w:divBdr>
            <w:top w:val="none" w:sz="0" w:space="0" w:color="auto"/>
            <w:left w:val="none" w:sz="0" w:space="0" w:color="auto"/>
            <w:bottom w:val="none" w:sz="0" w:space="0" w:color="auto"/>
            <w:right w:val="none" w:sz="0" w:space="0" w:color="auto"/>
          </w:divBdr>
        </w:div>
        <w:div w:id="1656060154">
          <w:marLeft w:val="640"/>
          <w:marRight w:val="0"/>
          <w:marTop w:val="0"/>
          <w:marBottom w:val="0"/>
          <w:divBdr>
            <w:top w:val="none" w:sz="0" w:space="0" w:color="auto"/>
            <w:left w:val="none" w:sz="0" w:space="0" w:color="auto"/>
            <w:bottom w:val="none" w:sz="0" w:space="0" w:color="auto"/>
            <w:right w:val="none" w:sz="0" w:space="0" w:color="auto"/>
          </w:divBdr>
        </w:div>
        <w:div w:id="1162241045">
          <w:marLeft w:val="640"/>
          <w:marRight w:val="0"/>
          <w:marTop w:val="0"/>
          <w:marBottom w:val="0"/>
          <w:divBdr>
            <w:top w:val="none" w:sz="0" w:space="0" w:color="auto"/>
            <w:left w:val="none" w:sz="0" w:space="0" w:color="auto"/>
            <w:bottom w:val="none" w:sz="0" w:space="0" w:color="auto"/>
            <w:right w:val="none" w:sz="0" w:space="0" w:color="auto"/>
          </w:divBdr>
        </w:div>
        <w:div w:id="587617657">
          <w:marLeft w:val="640"/>
          <w:marRight w:val="0"/>
          <w:marTop w:val="0"/>
          <w:marBottom w:val="0"/>
          <w:divBdr>
            <w:top w:val="none" w:sz="0" w:space="0" w:color="auto"/>
            <w:left w:val="none" w:sz="0" w:space="0" w:color="auto"/>
            <w:bottom w:val="none" w:sz="0" w:space="0" w:color="auto"/>
            <w:right w:val="none" w:sz="0" w:space="0" w:color="auto"/>
          </w:divBdr>
        </w:div>
        <w:div w:id="586501703">
          <w:marLeft w:val="640"/>
          <w:marRight w:val="0"/>
          <w:marTop w:val="0"/>
          <w:marBottom w:val="0"/>
          <w:divBdr>
            <w:top w:val="none" w:sz="0" w:space="0" w:color="auto"/>
            <w:left w:val="none" w:sz="0" w:space="0" w:color="auto"/>
            <w:bottom w:val="none" w:sz="0" w:space="0" w:color="auto"/>
            <w:right w:val="none" w:sz="0" w:space="0" w:color="auto"/>
          </w:divBdr>
        </w:div>
        <w:div w:id="245648967">
          <w:marLeft w:val="640"/>
          <w:marRight w:val="0"/>
          <w:marTop w:val="0"/>
          <w:marBottom w:val="0"/>
          <w:divBdr>
            <w:top w:val="none" w:sz="0" w:space="0" w:color="auto"/>
            <w:left w:val="none" w:sz="0" w:space="0" w:color="auto"/>
            <w:bottom w:val="none" w:sz="0" w:space="0" w:color="auto"/>
            <w:right w:val="none" w:sz="0" w:space="0" w:color="auto"/>
          </w:divBdr>
        </w:div>
        <w:div w:id="1281690456">
          <w:marLeft w:val="640"/>
          <w:marRight w:val="0"/>
          <w:marTop w:val="0"/>
          <w:marBottom w:val="0"/>
          <w:divBdr>
            <w:top w:val="none" w:sz="0" w:space="0" w:color="auto"/>
            <w:left w:val="none" w:sz="0" w:space="0" w:color="auto"/>
            <w:bottom w:val="none" w:sz="0" w:space="0" w:color="auto"/>
            <w:right w:val="none" w:sz="0" w:space="0" w:color="auto"/>
          </w:divBdr>
        </w:div>
        <w:div w:id="537595533">
          <w:marLeft w:val="640"/>
          <w:marRight w:val="0"/>
          <w:marTop w:val="0"/>
          <w:marBottom w:val="0"/>
          <w:divBdr>
            <w:top w:val="none" w:sz="0" w:space="0" w:color="auto"/>
            <w:left w:val="none" w:sz="0" w:space="0" w:color="auto"/>
            <w:bottom w:val="none" w:sz="0" w:space="0" w:color="auto"/>
            <w:right w:val="none" w:sz="0" w:space="0" w:color="auto"/>
          </w:divBdr>
        </w:div>
        <w:div w:id="1125268858">
          <w:marLeft w:val="640"/>
          <w:marRight w:val="0"/>
          <w:marTop w:val="0"/>
          <w:marBottom w:val="0"/>
          <w:divBdr>
            <w:top w:val="none" w:sz="0" w:space="0" w:color="auto"/>
            <w:left w:val="none" w:sz="0" w:space="0" w:color="auto"/>
            <w:bottom w:val="none" w:sz="0" w:space="0" w:color="auto"/>
            <w:right w:val="none" w:sz="0" w:space="0" w:color="auto"/>
          </w:divBdr>
        </w:div>
        <w:div w:id="233513542">
          <w:marLeft w:val="640"/>
          <w:marRight w:val="0"/>
          <w:marTop w:val="0"/>
          <w:marBottom w:val="0"/>
          <w:divBdr>
            <w:top w:val="none" w:sz="0" w:space="0" w:color="auto"/>
            <w:left w:val="none" w:sz="0" w:space="0" w:color="auto"/>
            <w:bottom w:val="none" w:sz="0" w:space="0" w:color="auto"/>
            <w:right w:val="none" w:sz="0" w:space="0" w:color="auto"/>
          </w:divBdr>
        </w:div>
        <w:div w:id="1222903883">
          <w:marLeft w:val="640"/>
          <w:marRight w:val="0"/>
          <w:marTop w:val="0"/>
          <w:marBottom w:val="0"/>
          <w:divBdr>
            <w:top w:val="none" w:sz="0" w:space="0" w:color="auto"/>
            <w:left w:val="none" w:sz="0" w:space="0" w:color="auto"/>
            <w:bottom w:val="none" w:sz="0" w:space="0" w:color="auto"/>
            <w:right w:val="none" w:sz="0" w:space="0" w:color="auto"/>
          </w:divBdr>
        </w:div>
        <w:div w:id="945429793">
          <w:marLeft w:val="640"/>
          <w:marRight w:val="0"/>
          <w:marTop w:val="0"/>
          <w:marBottom w:val="0"/>
          <w:divBdr>
            <w:top w:val="none" w:sz="0" w:space="0" w:color="auto"/>
            <w:left w:val="none" w:sz="0" w:space="0" w:color="auto"/>
            <w:bottom w:val="none" w:sz="0" w:space="0" w:color="auto"/>
            <w:right w:val="none" w:sz="0" w:space="0" w:color="auto"/>
          </w:divBdr>
        </w:div>
        <w:div w:id="1124689076">
          <w:marLeft w:val="640"/>
          <w:marRight w:val="0"/>
          <w:marTop w:val="0"/>
          <w:marBottom w:val="0"/>
          <w:divBdr>
            <w:top w:val="none" w:sz="0" w:space="0" w:color="auto"/>
            <w:left w:val="none" w:sz="0" w:space="0" w:color="auto"/>
            <w:bottom w:val="none" w:sz="0" w:space="0" w:color="auto"/>
            <w:right w:val="none" w:sz="0" w:space="0" w:color="auto"/>
          </w:divBdr>
        </w:div>
        <w:div w:id="11492409">
          <w:marLeft w:val="640"/>
          <w:marRight w:val="0"/>
          <w:marTop w:val="0"/>
          <w:marBottom w:val="0"/>
          <w:divBdr>
            <w:top w:val="none" w:sz="0" w:space="0" w:color="auto"/>
            <w:left w:val="none" w:sz="0" w:space="0" w:color="auto"/>
            <w:bottom w:val="none" w:sz="0" w:space="0" w:color="auto"/>
            <w:right w:val="none" w:sz="0" w:space="0" w:color="auto"/>
          </w:divBdr>
        </w:div>
        <w:div w:id="355079567">
          <w:marLeft w:val="640"/>
          <w:marRight w:val="0"/>
          <w:marTop w:val="0"/>
          <w:marBottom w:val="0"/>
          <w:divBdr>
            <w:top w:val="none" w:sz="0" w:space="0" w:color="auto"/>
            <w:left w:val="none" w:sz="0" w:space="0" w:color="auto"/>
            <w:bottom w:val="none" w:sz="0" w:space="0" w:color="auto"/>
            <w:right w:val="none" w:sz="0" w:space="0" w:color="auto"/>
          </w:divBdr>
        </w:div>
        <w:div w:id="1819111194">
          <w:marLeft w:val="640"/>
          <w:marRight w:val="0"/>
          <w:marTop w:val="0"/>
          <w:marBottom w:val="0"/>
          <w:divBdr>
            <w:top w:val="none" w:sz="0" w:space="0" w:color="auto"/>
            <w:left w:val="none" w:sz="0" w:space="0" w:color="auto"/>
            <w:bottom w:val="none" w:sz="0" w:space="0" w:color="auto"/>
            <w:right w:val="none" w:sz="0" w:space="0" w:color="auto"/>
          </w:divBdr>
        </w:div>
        <w:div w:id="507448683">
          <w:marLeft w:val="640"/>
          <w:marRight w:val="0"/>
          <w:marTop w:val="0"/>
          <w:marBottom w:val="0"/>
          <w:divBdr>
            <w:top w:val="none" w:sz="0" w:space="0" w:color="auto"/>
            <w:left w:val="none" w:sz="0" w:space="0" w:color="auto"/>
            <w:bottom w:val="none" w:sz="0" w:space="0" w:color="auto"/>
            <w:right w:val="none" w:sz="0" w:space="0" w:color="auto"/>
          </w:divBdr>
        </w:div>
        <w:div w:id="996803858">
          <w:marLeft w:val="640"/>
          <w:marRight w:val="0"/>
          <w:marTop w:val="0"/>
          <w:marBottom w:val="0"/>
          <w:divBdr>
            <w:top w:val="none" w:sz="0" w:space="0" w:color="auto"/>
            <w:left w:val="none" w:sz="0" w:space="0" w:color="auto"/>
            <w:bottom w:val="none" w:sz="0" w:space="0" w:color="auto"/>
            <w:right w:val="none" w:sz="0" w:space="0" w:color="auto"/>
          </w:divBdr>
        </w:div>
        <w:div w:id="1196698959">
          <w:marLeft w:val="640"/>
          <w:marRight w:val="0"/>
          <w:marTop w:val="0"/>
          <w:marBottom w:val="0"/>
          <w:divBdr>
            <w:top w:val="none" w:sz="0" w:space="0" w:color="auto"/>
            <w:left w:val="none" w:sz="0" w:space="0" w:color="auto"/>
            <w:bottom w:val="none" w:sz="0" w:space="0" w:color="auto"/>
            <w:right w:val="none" w:sz="0" w:space="0" w:color="auto"/>
          </w:divBdr>
        </w:div>
        <w:div w:id="394740493">
          <w:marLeft w:val="640"/>
          <w:marRight w:val="0"/>
          <w:marTop w:val="0"/>
          <w:marBottom w:val="0"/>
          <w:divBdr>
            <w:top w:val="none" w:sz="0" w:space="0" w:color="auto"/>
            <w:left w:val="none" w:sz="0" w:space="0" w:color="auto"/>
            <w:bottom w:val="none" w:sz="0" w:space="0" w:color="auto"/>
            <w:right w:val="none" w:sz="0" w:space="0" w:color="auto"/>
          </w:divBdr>
        </w:div>
        <w:div w:id="2098136829">
          <w:marLeft w:val="640"/>
          <w:marRight w:val="0"/>
          <w:marTop w:val="0"/>
          <w:marBottom w:val="0"/>
          <w:divBdr>
            <w:top w:val="none" w:sz="0" w:space="0" w:color="auto"/>
            <w:left w:val="none" w:sz="0" w:space="0" w:color="auto"/>
            <w:bottom w:val="none" w:sz="0" w:space="0" w:color="auto"/>
            <w:right w:val="none" w:sz="0" w:space="0" w:color="auto"/>
          </w:divBdr>
        </w:div>
        <w:div w:id="2088258054">
          <w:marLeft w:val="640"/>
          <w:marRight w:val="0"/>
          <w:marTop w:val="0"/>
          <w:marBottom w:val="0"/>
          <w:divBdr>
            <w:top w:val="none" w:sz="0" w:space="0" w:color="auto"/>
            <w:left w:val="none" w:sz="0" w:space="0" w:color="auto"/>
            <w:bottom w:val="none" w:sz="0" w:space="0" w:color="auto"/>
            <w:right w:val="none" w:sz="0" w:space="0" w:color="auto"/>
          </w:divBdr>
        </w:div>
        <w:div w:id="1229535228">
          <w:marLeft w:val="640"/>
          <w:marRight w:val="0"/>
          <w:marTop w:val="0"/>
          <w:marBottom w:val="0"/>
          <w:divBdr>
            <w:top w:val="none" w:sz="0" w:space="0" w:color="auto"/>
            <w:left w:val="none" w:sz="0" w:space="0" w:color="auto"/>
            <w:bottom w:val="none" w:sz="0" w:space="0" w:color="auto"/>
            <w:right w:val="none" w:sz="0" w:space="0" w:color="auto"/>
          </w:divBdr>
        </w:div>
        <w:div w:id="178399088">
          <w:marLeft w:val="640"/>
          <w:marRight w:val="0"/>
          <w:marTop w:val="0"/>
          <w:marBottom w:val="0"/>
          <w:divBdr>
            <w:top w:val="none" w:sz="0" w:space="0" w:color="auto"/>
            <w:left w:val="none" w:sz="0" w:space="0" w:color="auto"/>
            <w:bottom w:val="none" w:sz="0" w:space="0" w:color="auto"/>
            <w:right w:val="none" w:sz="0" w:space="0" w:color="auto"/>
          </w:divBdr>
        </w:div>
        <w:div w:id="708071607">
          <w:marLeft w:val="640"/>
          <w:marRight w:val="0"/>
          <w:marTop w:val="0"/>
          <w:marBottom w:val="0"/>
          <w:divBdr>
            <w:top w:val="none" w:sz="0" w:space="0" w:color="auto"/>
            <w:left w:val="none" w:sz="0" w:space="0" w:color="auto"/>
            <w:bottom w:val="none" w:sz="0" w:space="0" w:color="auto"/>
            <w:right w:val="none" w:sz="0" w:space="0" w:color="auto"/>
          </w:divBdr>
        </w:div>
        <w:div w:id="403839569">
          <w:marLeft w:val="640"/>
          <w:marRight w:val="0"/>
          <w:marTop w:val="0"/>
          <w:marBottom w:val="0"/>
          <w:divBdr>
            <w:top w:val="none" w:sz="0" w:space="0" w:color="auto"/>
            <w:left w:val="none" w:sz="0" w:space="0" w:color="auto"/>
            <w:bottom w:val="none" w:sz="0" w:space="0" w:color="auto"/>
            <w:right w:val="none" w:sz="0" w:space="0" w:color="auto"/>
          </w:divBdr>
        </w:div>
        <w:div w:id="1687824465">
          <w:marLeft w:val="640"/>
          <w:marRight w:val="0"/>
          <w:marTop w:val="0"/>
          <w:marBottom w:val="0"/>
          <w:divBdr>
            <w:top w:val="none" w:sz="0" w:space="0" w:color="auto"/>
            <w:left w:val="none" w:sz="0" w:space="0" w:color="auto"/>
            <w:bottom w:val="none" w:sz="0" w:space="0" w:color="auto"/>
            <w:right w:val="none" w:sz="0" w:space="0" w:color="auto"/>
          </w:divBdr>
        </w:div>
        <w:div w:id="1864661576">
          <w:marLeft w:val="640"/>
          <w:marRight w:val="0"/>
          <w:marTop w:val="0"/>
          <w:marBottom w:val="0"/>
          <w:divBdr>
            <w:top w:val="none" w:sz="0" w:space="0" w:color="auto"/>
            <w:left w:val="none" w:sz="0" w:space="0" w:color="auto"/>
            <w:bottom w:val="none" w:sz="0" w:space="0" w:color="auto"/>
            <w:right w:val="none" w:sz="0" w:space="0" w:color="auto"/>
          </w:divBdr>
        </w:div>
        <w:div w:id="1730104076">
          <w:marLeft w:val="640"/>
          <w:marRight w:val="0"/>
          <w:marTop w:val="0"/>
          <w:marBottom w:val="0"/>
          <w:divBdr>
            <w:top w:val="none" w:sz="0" w:space="0" w:color="auto"/>
            <w:left w:val="none" w:sz="0" w:space="0" w:color="auto"/>
            <w:bottom w:val="none" w:sz="0" w:space="0" w:color="auto"/>
            <w:right w:val="none" w:sz="0" w:space="0" w:color="auto"/>
          </w:divBdr>
        </w:div>
        <w:div w:id="2024238371">
          <w:marLeft w:val="640"/>
          <w:marRight w:val="0"/>
          <w:marTop w:val="0"/>
          <w:marBottom w:val="0"/>
          <w:divBdr>
            <w:top w:val="none" w:sz="0" w:space="0" w:color="auto"/>
            <w:left w:val="none" w:sz="0" w:space="0" w:color="auto"/>
            <w:bottom w:val="none" w:sz="0" w:space="0" w:color="auto"/>
            <w:right w:val="none" w:sz="0" w:space="0" w:color="auto"/>
          </w:divBdr>
        </w:div>
        <w:div w:id="513347158">
          <w:marLeft w:val="640"/>
          <w:marRight w:val="0"/>
          <w:marTop w:val="0"/>
          <w:marBottom w:val="0"/>
          <w:divBdr>
            <w:top w:val="none" w:sz="0" w:space="0" w:color="auto"/>
            <w:left w:val="none" w:sz="0" w:space="0" w:color="auto"/>
            <w:bottom w:val="none" w:sz="0" w:space="0" w:color="auto"/>
            <w:right w:val="none" w:sz="0" w:space="0" w:color="auto"/>
          </w:divBdr>
        </w:div>
        <w:div w:id="1837308247">
          <w:marLeft w:val="640"/>
          <w:marRight w:val="0"/>
          <w:marTop w:val="0"/>
          <w:marBottom w:val="0"/>
          <w:divBdr>
            <w:top w:val="none" w:sz="0" w:space="0" w:color="auto"/>
            <w:left w:val="none" w:sz="0" w:space="0" w:color="auto"/>
            <w:bottom w:val="none" w:sz="0" w:space="0" w:color="auto"/>
            <w:right w:val="none" w:sz="0" w:space="0" w:color="auto"/>
          </w:divBdr>
        </w:div>
        <w:div w:id="1166286023">
          <w:marLeft w:val="640"/>
          <w:marRight w:val="0"/>
          <w:marTop w:val="0"/>
          <w:marBottom w:val="0"/>
          <w:divBdr>
            <w:top w:val="none" w:sz="0" w:space="0" w:color="auto"/>
            <w:left w:val="none" w:sz="0" w:space="0" w:color="auto"/>
            <w:bottom w:val="none" w:sz="0" w:space="0" w:color="auto"/>
            <w:right w:val="none" w:sz="0" w:space="0" w:color="auto"/>
          </w:divBdr>
        </w:div>
        <w:div w:id="1915697095">
          <w:marLeft w:val="640"/>
          <w:marRight w:val="0"/>
          <w:marTop w:val="0"/>
          <w:marBottom w:val="0"/>
          <w:divBdr>
            <w:top w:val="none" w:sz="0" w:space="0" w:color="auto"/>
            <w:left w:val="none" w:sz="0" w:space="0" w:color="auto"/>
            <w:bottom w:val="none" w:sz="0" w:space="0" w:color="auto"/>
            <w:right w:val="none" w:sz="0" w:space="0" w:color="auto"/>
          </w:divBdr>
        </w:div>
        <w:div w:id="1533686501">
          <w:marLeft w:val="640"/>
          <w:marRight w:val="0"/>
          <w:marTop w:val="0"/>
          <w:marBottom w:val="0"/>
          <w:divBdr>
            <w:top w:val="none" w:sz="0" w:space="0" w:color="auto"/>
            <w:left w:val="none" w:sz="0" w:space="0" w:color="auto"/>
            <w:bottom w:val="none" w:sz="0" w:space="0" w:color="auto"/>
            <w:right w:val="none" w:sz="0" w:space="0" w:color="auto"/>
          </w:divBdr>
        </w:div>
        <w:div w:id="969940920">
          <w:marLeft w:val="640"/>
          <w:marRight w:val="0"/>
          <w:marTop w:val="0"/>
          <w:marBottom w:val="0"/>
          <w:divBdr>
            <w:top w:val="none" w:sz="0" w:space="0" w:color="auto"/>
            <w:left w:val="none" w:sz="0" w:space="0" w:color="auto"/>
            <w:bottom w:val="none" w:sz="0" w:space="0" w:color="auto"/>
            <w:right w:val="none" w:sz="0" w:space="0" w:color="auto"/>
          </w:divBdr>
        </w:div>
        <w:div w:id="774594582">
          <w:marLeft w:val="640"/>
          <w:marRight w:val="0"/>
          <w:marTop w:val="0"/>
          <w:marBottom w:val="0"/>
          <w:divBdr>
            <w:top w:val="none" w:sz="0" w:space="0" w:color="auto"/>
            <w:left w:val="none" w:sz="0" w:space="0" w:color="auto"/>
            <w:bottom w:val="none" w:sz="0" w:space="0" w:color="auto"/>
            <w:right w:val="none" w:sz="0" w:space="0" w:color="auto"/>
          </w:divBdr>
        </w:div>
        <w:div w:id="1780442412">
          <w:marLeft w:val="640"/>
          <w:marRight w:val="0"/>
          <w:marTop w:val="0"/>
          <w:marBottom w:val="0"/>
          <w:divBdr>
            <w:top w:val="none" w:sz="0" w:space="0" w:color="auto"/>
            <w:left w:val="none" w:sz="0" w:space="0" w:color="auto"/>
            <w:bottom w:val="none" w:sz="0" w:space="0" w:color="auto"/>
            <w:right w:val="none" w:sz="0" w:space="0" w:color="auto"/>
          </w:divBdr>
        </w:div>
        <w:div w:id="980353306">
          <w:marLeft w:val="640"/>
          <w:marRight w:val="0"/>
          <w:marTop w:val="0"/>
          <w:marBottom w:val="0"/>
          <w:divBdr>
            <w:top w:val="none" w:sz="0" w:space="0" w:color="auto"/>
            <w:left w:val="none" w:sz="0" w:space="0" w:color="auto"/>
            <w:bottom w:val="none" w:sz="0" w:space="0" w:color="auto"/>
            <w:right w:val="none" w:sz="0" w:space="0" w:color="auto"/>
          </w:divBdr>
        </w:div>
        <w:div w:id="1636178310">
          <w:marLeft w:val="640"/>
          <w:marRight w:val="0"/>
          <w:marTop w:val="0"/>
          <w:marBottom w:val="0"/>
          <w:divBdr>
            <w:top w:val="none" w:sz="0" w:space="0" w:color="auto"/>
            <w:left w:val="none" w:sz="0" w:space="0" w:color="auto"/>
            <w:bottom w:val="none" w:sz="0" w:space="0" w:color="auto"/>
            <w:right w:val="none" w:sz="0" w:space="0" w:color="auto"/>
          </w:divBdr>
        </w:div>
        <w:div w:id="393432452">
          <w:marLeft w:val="640"/>
          <w:marRight w:val="0"/>
          <w:marTop w:val="0"/>
          <w:marBottom w:val="0"/>
          <w:divBdr>
            <w:top w:val="none" w:sz="0" w:space="0" w:color="auto"/>
            <w:left w:val="none" w:sz="0" w:space="0" w:color="auto"/>
            <w:bottom w:val="none" w:sz="0" w:space="0" w:color="auto"/>
            <w:right w:val="none" w:sz="0" w:space="0" w:color="auto"/>
          </w:divBdr>
        </w:div>
        <w:div w:id="1323894144">
          <w:marLeft w:val="640"/>
          <w:marRight w:val="0"/>
          <w:marTop w:val="0"/>
          <w:marBottom w:val="0"/>
          <w:divBdr>
            <w:top w:val="none" w:sz="0" w:space="0" w:color="auto"/>
            <w:left w:val="none" w:sz="0" w:space="0" w:color="auto"/>
            <w:bottom w:val="none" w:sz="0" w:space="0" w:color="auto"/>
            <w:right w:val="none" w:sz="0" w:space="0" w:color="auto"/>
          </w:divBdr>
        </w:div>
        <w:div w:id="1722511799">
          <w:marLeft w:val="640"/>
          <w:marRight w:val="0"/>
          <w:marTop w:val="0"/>
          <w:marBottom w:val="0"/>
          <w:divBdr>
            <w:top w:val="none" w:sz="0" w:space="0" w:color="auto"/>
            <w:left w:val="none" w:sz="0" w:space="0" w:color="auto"/>
            <w:bottom w:val="none" w:sz="0" w:space="0" w:color="auto"/>
            <w:right w:val="none" w:sz="0" w:space="0" w:color="auto"/>
          </w:divBdr>
        </w:div>
        <w:div w:id="891505539">
          <w:marLeft w:val="640"/>
          <w:marRight w:val="0"/>
          <w:marTop w:val="0"/>
          <w:marBottom w:val="0"/>
          <w:divBdr>
            <w:top w:val="none" w:sz="0" w:space="0" w:color="auto"/>
            <w:left w:val="none" w:sz="0" w:space="0" w:color="auto"/>
            <w:bottom w:val="none" w:sz="0" w:space="0" w:color="auto"/>
            <w:right w:val="none" w:sz="0" w:space="0" w:color="auto"/>
          </w:divBdr>
        </w:div>
        <w:div w:id="1729843222">
          <w:marLeft w:val="640"/>
          <w:marRight w:val="0"/>
          <w:marTop w:val="0"/>
          <w:marBottom w:val="0"/>
          <w:divBdr>
            <w:top w:val="none" w:sz="0" w:space="0" w:color="auto"/>
            <w:left w:val="none" w:sz="0" w:space="0" w:color="auto"/>
            <w:bottom w:val="none" w:sz="0" w:space="0" w:color="auto"/>
            <w:right w:val="none" w:sz="0" w:space="0" w:color="auto"/>
          </w:divBdr>
        </w:div>
      </w:divsChild>
    </w:div>
    <w:div w:id="1561942484">
      <w:bodyDiv w:val="1"/>
      <w:marLeft w:val="0"/>
      <w:marRight w:val="0"/>
      <w:marTop w:val="0"/>
      <w:marBottom w:val="0"/>
      <w:divBdr>
        <w:top w:val="none" w:sz="0" w:space="0" w:color="auto"/>
        <w:left w:val="none" w:sz="0" w:space="0" w:color="auto"/>
        <w:bottom w:val="none" w:sz="0" w:space="0" w:color="auto"/>
        <w:right w:val="none" w:sz="0" w:space="0" w:color="auto"/>
      </w:divBdr>
      <w:divsChild>
        <w:div w:id="948312592">
          <w:marLeft w:val="640"/>
          <w:marRight w:val="0"/>
          <w:marTop w:val="0"/>
          <w:marBottom w:val="0"/>
          <w:divBdr>
            <w:top w:val="none" w:sz="0" w:space="0" w:color="auto"/>
            <w:left w:val="none" w:sz="0" w:space="0" w:color="auto"/>
            <w:bottom w:val="none" w:sz="0" w:space="0" w:color="auto"/>
            <w:right w:val="none" w:sz="0" w:space="0" w:color="auto"/>
          </w:divBdr>
        </w:div>
        <w:div w:id="1091270365">
          <w:marLeft w:val="640"/>
          <w:marRight w:val="0"/>
          <w:marTop w:val="0"/>
          <w:marBottom w:val="0"/>
          <w:divBdr>
            <w:top w:val="none" w:sz="0" w:space="0" w:color="auto"/>
            <w:left w:val="none" w:sz="0" w:space="0" w:color="auto"/>
            <w:bottom w:val="none" w:sz="0" w:space="0" w:color="auto"/>
            <w:right w:val="none" w:sz="0" w:space="0" w:color="auto"/>
          </w:divBdr>
        </w:div>
        <w:div w:id="967395762">
          <w:marLeft w:val="640"/>
          <w:marRight w:val="0"/>
          <w:marTop w:val="0"/>
          <w:marBottom w:val="0"/>
          <w:divBdr>
            <w:top w:val="none" w:sz="0" w:space="0" w:color="auto"/>
            <w:left w:val="none" w:sz="0" w:space="0" w:color="auto"/>
            <w:bottom w:val="none" w:sz="0" w:space="0" w:color="auto"/>
            <w:right w:val="none" w:sz="0" w:space="0" w:color="auto"/>
          </w:divBdr>
        </w:div>
        <w:div w:id="1070154907">
          <w:marLeft w:val="640"/>
          <w:marRight w:val="0"/>
          <w:marTop w:val="0"/>
          <w:marBottom w:val="0"/>
          <w:divBdr>
            <w:top w:val="none" w:sz="0" w:space="0" w:color="auto"/>
            <w:left w:val="none" w:sz="0" w:space="0" w:color="auto"/>
            <w:bottom w:val="none" w:sz="0" w:space="0" w:color="auto"/>
            <w:right w:val="none" w:sz="0" w:space="0" w:color="auto"/>
          </w:divBdr>
        </w:div>
        <w:div w:id="2000502463">
          <w:marLeft w:val="640"/>
          <w:marRight w:val="0"/>
          <w:marTop w:val="0"/>
          <w:marBottom w:val="0"/>
          <w:divBdr>
            <w:top w:val="none" w:sz="0" w:space="0" w:color="auto"/>
            <w:left w:val="none" w:sz="0" w:space="0" w:color="auto"/>
            <w:bottom w:val="none" w:sz="0" w:space="0" w:color="auto"/>
            <w:right w:val="none" w:sz="0" w:space="0" w:color="auto"/>
          </w:divBdr>
        </w:div>
        <w:div w:id="1095326527">
          <w:marLeft w:val="640"/>
          <w:marRight w:val="0"/>
          <w:marTop w:val="0"/>
          <w:marBottom w:val="0"/>
          <w:divBdr>
            <w:top w:val="none" w:sz="0" w:space="0" w:color="auto"/>
            <w:left w:val="none" w:sz="0" w:space="0" w:color="auto"/>
            <w:bottom w:val="none" w:sz="0" w:space="0" w:color="auto"/>
            <w:right w:val="none" w:sz="0" w:space="0" w:color="auto"/>
          </w:divBdr>
        </w:div>
        <w:div w:id="645472233">
          <w:marLeft w:val="640"/>
          <w:marRight w:val="0"/>
          <w:marTop w:val="0"/>
          <w:marBottom w:val="0"/>
          <w:divBdr>
            <w:top w:val="none" w:sz="0" w:space="0" w:color="auto"/>
            <w:left w:val="none" w:sz="0" w:space="0" w:color="auto"/>
            <w:bottom w:val="none" w:sz="0" w:space="0" w:color="auto"/>
            <w:right w:val="none" w:sz="0" w:space="0" w:color="auto"/>
          </w:divBdr>
        </w:div>
        <w:div w:id="390229432">
          <w:marLeft w:val="640"/>
          <w:marRight w:val="0"/>
          <w:marTop w:val="0"/>
          <w:marBottom w:val="0"/>
          <w:divBdr>
            <w:top w:val="none" w:sz="0" w:space="0" w:color="auto"/>
            <w:left w:val="none" w:sz="0" w:space="0" w:color="auto"/>
            <w:bottom w:val="none" w:sz="0" w:space="0" w:color="auto"/>
            <w:right w:val="none" w:sz="0" w:space="0" w:color="auto"/>
          </w:divBdr>
        </w:div>
        <w:div w:id="1458640077">
          <w:marLeft w:val="640"/>
          <w:marRight w:val="0"/>
          <w:marTop w:val="0"/>
          <w:marBottom w:val="0"/>
          <w:divBdr>
            <w:top w:val="none" w:sz="0" w:space="0" w:color="auto"/>
            <w:left w:val="none" w:sz="0" w:space="0" w:color="auto"/>
            <w:bottom w:val="none" w:sz="0" w:space="0" w:color="auto"/>
            <w:right w:val="none" w:sz="0" w:space="0" w:color="auto"/>
          </w:divBdr>
        </w:div>
        <w:div w:id="558176814">
          <w:marLeft w:val="640"/>
          <w:marRight w:val="0"/>
          <w:marTop w:val="0"/>
          <w:marBottom w:val="0"/>
          <w:divBdr>
            <w:top w:val="none" w:sz="0" w:space="0" w:color="auto"/>
            <w:left w:val="none" w:sz="0" w:space="0" w:color="auto"/>
            <w:bottom w:val="none" w:sz="0" w:space="0" w:color="auto"/>
            <w:right w:val="none" w:sz="0" w:space="0" w:color="auto"/>
          </w:divBdr>
        </w:div>
        <w:div w:id="426509209">
          <w:marLeft w:val="640"/>
          <w:marRight w:val="0"/>
          <w:marTop w:val="0"/>
          <w:marBottom w:val="0"/>
          <w:divBdr>
            <w:top w:val="none" w:sz="0" w:space="0" w:color="auto"/>
            <w:left w:val="none" w:sz="0" w:space="0" w:color="auto"/>
            <w:bottom w:val="none" w:sz="0" w:space="0" w:color="auto"/>
            <w:right w:val="none" w:sz="0" w:space="0" w:color="auto"/>
          </w:divBdr>
        </w:div>
        <w:div w:id="1095781625">
          <w:marLeft w:val="640"/>
          <w:marRight w:val="0"/>
          <w:marTop w:val="0"/>
          <w:marBottom w:val="0"/>
          <w:divBdr>
            <w:top w:val="none" w:sz="0" w:space="0" w:color="auto"/>
            <w:left w:val="none" w:sz="0" w:space="0" w:color="auto"/>
            <w:bottom w:val="none" w:sz="0" w:space="0" w:color="auto"/>
            <w:right w:val="none" w:sz="0" w:space="0" w:color="auto"/>
          </w:divBdr>
        </w:div>
        <w:div w:id="342828910">
          <w:marLeft w:val="640"/>
          <w:marRight w:val="0"/>
          <w:marTop w:val="0"/>
          <w:marBottom w:val="0"/>
          <w:divBdr>
            <w:top w:val="none" w:sz="0" w:space="0" w:color="auto"/>
            <w:left w:val="none" w:sz="0" w:space="0" w:color="auto"/>
            <w:bottom w:val="none" w:sz="0" w:space="0" w:color="auto"/>
            <w:right w:val="none" w:sz="0" w:space="0" w:color="auto"/>
          </w:divBdr>
        </w:div>
        <w:div w:id="1342469195">
          <w:marLeft w:val="640"/>
          <w:marRight w:val="0"/>
          <w:marTop w:val="0"/>
          <w:marBottom w:val="0"/>
          <w:divBdr>
            <w:top w:val="none" w:sz="0" w:space="0" w:color="auto"/>
            <w:left w:val="none" w:sz="0" w:space="0" w:color="auto"/>
            <w:bottom w:val="none" w:sz="0" w:space="0" w:color="auto"/>
            <w:right w:val="none" w:sz="0" w:space="0" w:color="auto"/>
          </w:divBdr>
        </w:div>
        <w:div w:id="1606813668">
          <w:marLeft w:val="640"/>
          <w:marRight w:val="0"/>
          <w:marTop w:val="0"/>
          <w:marBottom w:val="0"/>
          <w:divBdr>
            <w:top w:val="none" w:sz="0" w:space="0" w:color="auto"/>
            <w:left w:val="none" w:sz="0" w:space="0" w:color="auto"/>
            <w:bottom w:val="none" w:sz="0" w:space="0" w:color="auto"/>
            <w:right w:val="none" w:sz="0" w:space="0" w:color="auto"/>
          </w:divBdr>
        </w:div>
        <w:div w:id="422844639">
          <w:marLeft w:val="640"/>
          <w:marRight w:val="0"/>
          <w:marTop w:val="0"/>
          <w:marBottom w:val="0"/>
          <w:divBdr>
            <w:top w:val="none" w:sz="0" w:space="0" w:color="auto"/>
            <w:left w:val="none" w:sz="0" w:space="0" w:color="auto"/>
            <w:bottom w:val="none" w:sz="0" w:space="0" w:color="auto"/>
            <w:right w:val="none" w:sz="0" w:space="0" w:color="auto"/>
          </w:divBdr>
        </w:div>
        <w:div w:id="610210940">
          <w:marLeft w:val="640"/>
          <w:marRight w:val="0"/>
          <w:marTop w:val="0"/>
          <w:marBottom w:val="0"/>
          <w:divBdr>
            <w:top w:val="none" w:sz="0" w:space="0" w:color="auto"/>
            <w:left w:val="none" w:sz="0" w:space="0" w:color="auto"/>
            <w:bottom w:val="none" w:sz="0" w:space="0" w:color="auto"/>
            <w:right w:val="none" w:sz="0" w:space="0" w:color="auto"/>
          </w:divBdr>
        </w:div>
        <w:div w:id="1612470048">
          <w:marLeft w:val="640"/>
          <w:marRight w:val="0"/>
          <w:marTop w:val="0"/>
          <w:marBottom w:val="0"/>
          <w:divBdr>
            <w:top w:val="none" w:sz="0" w:space="0" w:color="auto"/>
            <w:left w:val="none" w:sz="0" w:space="0" w:color="auto"/>
            <w:bottom w:val="none" w:sz="0" w:space="0" w:color="auto"/>
            <w:right w:val="none" w:sz="0" w:space="0" w:color="auto"/>
          </w:divBdr>
        </w:div>
        <w:div w:id="405881955">
          <w:marLeft w:val="640"/>
          <w:marRight w:val="0"/>
          <w:marTop w:val="0"/>
          <w:marBottom w:val="0"/>
          <w:divBdr>
            <w:top w:val="none" w:sz="0" w:space="0" w:color="auto"/>
            <w:left w:val="none" w:sz="0" w:space="0" w:color="auto"/>
            <w:bottom w:val="none" w:sz="0" w:space="0" w:color="auto"/>
            <w:right w:val="none" w:sz="0" w:space="0" w:color="auto"/>
          </w:divBdr>
        </w:div>
        <w:div w:id="1596209256">
          <w:marLeft w:val="640"/>
          <w:marRight w:val="0"/>
          <w:marTop w:val="0"/>
          <w:marBottom w:val="0"/>
          <w:divBdr>
            <w:top w:val="none" w:sz="0" w:space="0" w:color="auto"/>
            <w:left w:val="none" w:sz="0" w:space="0" w:color="auto"/>
            <w:bottom w:val="none" w:sz="0" w:space="0" w:color="auto"/>
            <w:right w:val="none" w:sz="0" w:space="0" w:color="auto"/>
          </w:divBdr>
        </w:div>
        <w:div w:id="72044040">
          <w:marLeft w:val="640"/>
          <w:marRight w:val="0"/>
          <w:marTop w:val="0"/>
          <w:marBottom w:val="0"/>
          <w:divBdr>
            <w:top w:val="none" w:sz="0" w:space="0" w:color="auto"/>
            <w:left w:val="none" w:sz="0" w:space="0" w:color="auto"/>
            <w:bottom w:val="none" w:sz="0" w:space="0" w:color="auto"/>
            <w:right w:val="none" w:sz="0" w:space="0" w:color="auto"/>
          </w:divBdr>
        </w:div>
        <w:div w:id="551383698">
          <w:marLeft w:val="640"/>
          <w:marRight w:val="0"/>
          <w:marTop w:val="0"/>
          <w:marBottom w:val="0"/>
          <w:divBdr>
            <w:top w:val="none" w:sz="0" w:space="0" w:color="auto"/>
            <w:left w:val="none" w:sz="0" w:space="0" w:color="auto"/>
            <w:bottom w:val="none" w:sz="0" w:space="0" w:color="auto"/>
            <w:right w:val="none" w:sz="0" w:space="0" w:color="auto"/>
          </w:divBdr>
        </w:div>
        <w:div w:id="1339118186">
          <w:marLeft w:val="640"/>
          <w:marRight w:val="0"/>
          <w:marTop w:val="0"/>
          <w:marBottom w:val="0"/>
          <w:divBdr>
            <w:top w:val="none" w:sz="0" w:space="0" w:color="auto"/>
            <w:left w:val="none" w:sz="0" w:space="0" w:color="auto"/>
            <w:bottom w:val="none" w:sz="0" w:space="0" w:color="auto"/>
            <w:right w:val="none" w:sz="0" w:space="0" w:color="auto"/>
          </w:divBdr>
        </w:div>
        <w:div w:id="972170843">
          <w:marLeft w:val="640"/>
          <w:marRight w:val="0"/>
          <w:marTop w:val="0"/>
          <w:marBottom w:val="0"/>
          <w:divBdr>
            <w:top w:val="none" w:sz="0" w:space="0" w:color="auto"/>
            <w:left w:val="none" w:sz="0" w:space="0" w:color="auto"/>
            <w:bottom w:val="none" w:sz="0" w:space="0" w:color="auto"/>
            <w:right w:val="none" w:sz="0" w:space="0" w:color="auto"/>
          </w:divBdr>
        </w:div>
        <w:div w:id="1084381931">
          <w:marLeft w:val="640"/>
          <w:marRight w:val="0"/>
          <w:marTop w:val="0"/>
          <w:marBottom w:val="0"/>
          <w:divBdr>
            <w:top w:val="none" w:sz="0" w:space="0" w:color="auto"/>
            <w:left w:val="none" w:sz="0" w:space="0" w:color="auto"/>
            <w:bottom w:val="none" w:sz="0" w:space="0" w:color="auto"/>
            <w:right w:val="none" w:sz="0" w:space="0" w:color="auto"/>
          </w:divBdr>
        </w:div>
        <w:div w:id="40373880">
          <w:marLeft w:val="640"/>
          <w:marRight w:val="0"/>
          <w:marTop w:val="0"/>
          <w:marBottom w:val="0"/>
          <w:divBdr>
            <w:top w:val="none" w:sz="0" w:space="0" w:color="auto"/>
            <w:left w:val="none" w:sz="0" w:space="0" w:color="auto"/>
            <w:bottom w:val="none" w:sz="0" w:space="0" w:color="auto"/>
            <w:right w:val="none" w:sz="0" w:space="0" w:color="auto"/>
          </w:divBdr>
        </w:div>
        <w:div w:id="1871068356">
          <w:marLeft w:val="640"/>
          <w:marRight w:val="0"/>
          <w:marTop w:val="0"/>
          <w:marBottom w:val="0"/>
          <w:divBdr>
            <w:top w:val="none" w:sz="0" w:space="0" w:color="auto"/>
            <w:left w:val="none" w:sz="0" w:space="0" w:color="auto"/>
            <w:bottom w:val="none" w:sz="0" w:space="0" w:color="auto"/>
            <w:right w:val="none" w:sz="0" w:space="0" w:color="auto"/>
          </w:divBdr>
        </w:div>
        <w:div w:id="1161429040">
          <w:marLeft w:val="640"/>
          <w:marRight w:val="0"/>
          <w:marTop w:val="0"/>
          <w:marBottom w:val="0"/>
          <w:divBdr>
            <w:top w:val="none" w:sz="0" w:space="0" w:color="auto"/>
            <w:left w:val="none" w:sz="0" w:space="0" w:color="auto"/>
            <w:bottom w:val="none" w:sz="0" w:space="0" w:color="auto"/>
            <w:right w:val="none" w:sz="0" w:space="0" w:color="auto"/>
          </w:divBdr>
        </w:div>
        <w:div w:id="281620009">
          <w:marLeft w:val="640"/>
          <w:marRight w:val="0"/>
          <w:marTop w:val="0"/>
          <w:marBottom w:val="0"/>
          <w:divBdr>
            <w:top w:val="none" w:sz="0" w:space="0" w:color="auto"/>
            <w:left w:val="none" w:sz="0" w:space="0" w:color="auto"/>
            <w:bottom w:val="none" w:sz="0" w:space="0" w:color="auto"/>
            <w:right w:val="none" w:sz="0" w:space="0" w:color="auto"/>
          </w:divBdr>
        </w:div>
        <w:div w:id="994260215">
          <w:marLeft w:val="640"/>
          <w:marRight w:val="0"/>
          <w:marTop w:val="0"/>
          <w:marBottom w:val="0"/>
          <w:divBdr>
            <w:top w:val="none" w:sz="0" w:space="0" w:color="auto"/>
            <w:left w:val="none" w:sz="0" w:space="0" w:color="auto"/>
            <w:bottom w:val="none" w:sz="0" w:space="0" w:color="auto"/>
            <w:right w:val="none" w:sz="0" w:space="0" w:color="auto"/>
          </w:divBdr>
        </w:div>
        <w:div w:id="1856848039">
          <w:marLeft w:val="640"/>
          <w:marRight w:val="0"/>
          <w:marTop w:val="0"/>
          <w:marBottom w:val="0"/>
          <w:divBdr>
            <w:top w:val="none" w:sz="0" w:space="0" w:color="auto"/>
            <w:left w:val="none" w:sz="0" w:space="0" w:color="auto"/>
            <w:bottom w:val="none" w:sz="0" w:space="0" w:color="auto"/>
            <w:right w:val="none" w:sz="0" w:space="0" w:color="auto"/>
          </w:divBdr>
        </w:div>
        <w:div w:id="27921295">
          <w:marLeft w:val="640"/>
          <w:marRight w:val="0"/>
          <w:marTop w:val="0"/>
          <w:marBottom w:val="0"/>
          <w:divBdr>
            <w:top w:val="none" w:sz="0" w:space="0" w:color="auto"/>
            <w:left w:val="none" w:sz="0" w:space="0" w:color="auto"/>
            <w:bottom w:val="none" w:sz="0" w:space="0" w:color="auto"/>
            <w:right w:val="none" w:sz="0" w:space="0" w:color="auto"/>
          </w:divBdr>
        </w:div>
        <w:div w:id="419713814">
          <w:marLeft w:val="640"/>
          <w:marRight w:val="0"/>
          <w:marTop w:val="0"/>
          <w:marBottom w:val="0"/>
          <w:divBdr>
            <w:top w:val="none" w:sz="0" w:space="0" w:color="auto"/>
            <w:left w:val="none" w:sz="0" w:space="0" w:color="auto"/>
            <w:bottom w:val="none" w:sz="0" w:space="0" w:color="auto"/>
            <w:right w:val="none" w:sz="0" w:space="0" w:color="auto"/>
          </w:divBdr>
        </w:div>
        <w:div w:id="1747604540">
          <w:marLeft w:val="640"/>
          <w:marRight w:val="0"/>
          <w:marTop w:val="0"/>
          <w:marBottom w:val="0"/>
          <w:divBdr>
            <w:top w:val="none" w:sz="0" w:space="0" w:color="auto"/>
            <w:left w:val="none" w:sz="0" w:space="0" w:color="auto"/>
            <w:bottom w:val="none" w:sz="0" w:space="0" w:color="auto"/>
            <w:right w:val="none" w:sz="0" w:space="0" w:color="auto"/>
          </w:divBdr>
        </w:div>
        <w:div w:id="996883071">
          <w:marLeft w:val="640"/>
          <w:marRight w:val="0"/>
          <w:marTop w:val="0"/>
          <w:marBottom w:val="0"/>
          <w:divBdr>
            <w:top w:val="none" w:sz="0" w:space="0" w:color="auto"/>
            <w:left w:val="none" w:sz="0" w:space="0" w:color="auto"/>
            <w:bottom w:val="none" w:sz="0" w:space="0" w:color="auto"/>
            <w:right w:val="none" w:sz="0" w:space="0" w:color="auto"/>
          </w:divBdr>
        </w:div>
        <w:div w:id="421413301">
          <w:marLeft w:val="640"/>
          <w:marRight w:val="0"/>
          <w:marTop w:val="0"/>
          <w:marBottom w:val="0"/>
          <w:divBdr>
            <w:top w:val="none" w:sz="0" w:space="0" w:color="auto"/>
            <w:left w:val="none" w:sz="0" w:space="0" w:color="auto"/>
            <w:bottom w:val="none" w:sz="0" w:space="0" w:color="auto"/>
            <w:right w:val="none" w:sz="0" w:space="0" w:color="auto"/>
          </w:divBdr>
        </w:div>
        <w:div w:id="346520771">
          <w:marLeft w:val="640"/>
          <w:marRight w:val="0"/>
          <w:marTop w:val="0"/>
          <w:marBottom w:val="0"/>
          <w:divBdr>
            <w:top w:val="none" w:sz="0" w:space="0" w:color="auto"/>
            <w:left w:val="none" w:sz="0" w:space="0" w:color="auto"/>
            <w:bottom w:val="none" w:sz="0" w:space="0" w:color="auto"/>
            <w:right w:val="none" w:sz="0" w:space="0" w:color="auto"/>
          </w:divBdr>
        </w:div>
        <w:div w:id="1219777968">
          <w:marLeft w:val="640"/>
          <w:marRight w:val="0"/>
          <w:marTop w:val="0"/>
          <w:marBottom w:val="0"/>
          <w:divBdr>
            <w:top w:val="none" w:sz="0" w:space="0" w:color="auto"/>
            <w:left w:val="none" w:sz="0" w:space="0" w:color="auto"/>
            <w:bottom w:val="none" w:sz="0" w:space="0" w:color="auto"/>
            <w:right w:val="none" w:sz="0" w:space="0" w:color="auto"/>
          </w:divBdr>
        </w:div>
        <w:div w:id="1673945521">
          <w:marLeft w:val="640"/>
          <w:marRight w:val="0"/>
          <w:marTop w:val="0"/>
          <w:marBottom w:val="0"/>
          <w:divBdr>
            <w:top w:val="none" w:sz="0" w:space="0" w:color="auto"/>
            <w:left w:val="none" w:sz="0" w:space="0" w:color="auto"/>
            <w:bottom w:val="none" w:sz="0" w:space="0" w:color="auto"/>
            <w:right w:val="none" w:sz="0" w:space="0" w:color="auto"/>
          </w:divBdr>
        </w:div>
        <w:div w:id="1688019894">
          <w:marLeft w:val="640"/>
          <w:marRight w:val="0"/>
          <w:marTop w:val="0"/>
          <w:marBottom w:val="0"/>
          <w:divBdr>
            <w:top w:val="none" w:sz="0" w:space="0" w:color="auto"/>
            <w:left w:val="none" w:sz="0" w:space="0" w:color="auto"/>
            <w:bottom w:val="none" w:sz="0" w:space="0" w:color="auto"/>
            <w:right w:val="none" w:sz="0" w:space="0" w:color="auto"/>
          </w:divBdr>
        </w:div>
        <w:div w:id="2136362543">
          <w:marLeft w:val="640"/>
          <w:marRight w:val="0"/>
          <w:marTop w:val="0"/>
          <w:marBottom w:val="0"/>
          <w:divBdr>
            <w:top w:val="none" w:sz="0" w:space="0" w:color="auto"/>
            <w:left w:val="none" w:sz="0" w:space="0" w:color="auto"/>
            <w:bottom w:val="none" w:sz="0" w:space="0" w:color="auto"/>
            <w:right w:val="none" w:sz="0" w:space="0" w:color="auto"/>
          </w:divBdr>
        </w:div>
        <w:div w:id="1821116809">
          <w:marLeft w:val="640"/>
          <w:marRight w:val="0"/>
          <w:marTop w:val="0"/>
          <w:marBottom w:val="0"/>
          <w:divBdr>
            <w:top w:val="none" w:sz="0" w:space="0" w:color="auto"/>
            <w:left w:val="none" w:sz="0" w:space="0" w:color="auto"/>
            <w:bottom w:val="none" w:sz="0" w:space="0" w:color="auto"/>
            <w:right w:val="none" w:sz="0" w:space="0" w:color="auto"/>
          </w:divBdr>
        </w:div>
        <w:div w:id="394671290">
          <w:marLeft w:val="640"/>
          <w:marRight w:val="0"/>
          <w:marTop w:val="0"/>
          <w:marBottom w:val="0"/>
          <w:divBdr>
            <w:top w:val="none" w:sz="0" w:space="0" w:color="auto"/>
            <w:left w:val="none" w:sz="0" w:space="0" w:color="auto"/>
            <w:bottom w:val="none" w:sz="0" w:space="0" w:color="auto"/>
            <w:right w:val="none" w:sz="0" w:space="0" w:color="auto"/>
          </w:divBdr>
        </w:div>
        <w:div w:id="1554805608">
          <w:marLeft w:val="640"/>
          <w:marRight w:val="0"/>
          <w:marTop w:val="0"/>
          <w:marBottom w:val="0"/>
          <w:divBdr>
            <w:top w:val="none" w:sz="0" w:space="0" w:color="auto"/>
            <w:left w:val="none" w:sz="0" w:space="0" w:color="auto"/>
            <w:bottom w:val="none" w:sz="0" w:space="0" w:color="auto"/>
            <w:right w:val="none" w:sz="0" w:space="0" w:color="auto"/>
          </w:divBdr>
        </w:div>
        <w:div w:id="1784686689">
          <w:marLeft w:val="640"/>
          <w:marRight w:val="0"/>
          <w:marTop w:val="0"/>
          <w:marBottom w:val="0"/>
          <w:divBdr>
            <w:top w:val="none" w:sz="0" w:space="0" w:color="auto"/>
            <w:left w:val="none" w:sz="0" w:space="0" w:color="auto"/>
            <w:bottom w:val="none" w:sz="0" w:space="0" w:color="auto"/>
            <w:right w:val="none" w:sz="0" w:space="0" w:color="auto"/>
          </w:divBdr>
        </w:div>
        <w:div w:id="1371609981">
          <w:marLeft w:val="640"/>
          <w:marRight w:val="0"/>
          <w:marTop w:val="0"/>
          <w:marBottom w:val="0"/>
          <w:divBdr>
            <w:top w:val="none" w:sz="0" w:space="0" w:color="auto"/>
            <w:left w:val="none" w:sz="0" w:space="0" w:color="auto"/>
            <w:bottom w:val="none" w:sz="0" w:space="0" w:color="auto"/>
            <w:right w:val="none" w:sz="0" w:space="0" w:color="auto"/>
          </w:divBdr>
        </w:div>
        <w:div w:id="1074160115">
          <w:marLeft w:val="640"/>
          <w:marRight w:val="0"/>
          <w:marTop w:val="0"/>
          <w:marBottom w:val="0"/>
          <w:divBdr>
            <w:top w:val="none" w:sz="0" w:space="0" w:color="auto"/>
            <w:left w:val="none" w:sz="0" w:space="0" w:color="auto"/>
            <w:bottom w:val="none" w:sz="0" w:space="0" w:color="auto"/>
            <w:right w:val="none" w:sz="0" w:space="0" w:color="auto"/>
          </w:divBdr>
        </w:div>
        <w:div w:id="294918488">
          <w:marLeft w:val="640"/>
          <w:marRight w:val="0"/>
          <w:marTop w:val="0"/>
          <w:marBottom w:val="0"/>
          <w:divBdr>
            <w:top w:val="none" w:sz="0" w:space="0" w:color="auto"/>
            <w:left w:val="none" w:sz="0" w:space="0" w:color="auto"/>
            <w:bottom w:val="none" w:sz="0" w:space="0" w:color="auto"/>
            <w:right w:val="none" w:sz="0" w:space="0" w:color="auto"/>
          </w:divBdr>
        </w:div>
        <w:div w:id="1738552756">
          <w:marLeft w:val="640"/>
          <w:marRight w:val="0"/>
          <w:marTop w:val="0"/>
          <w:marBottom w:val="0"/>
          <w:divBdr>
            <w:top w:val="none" w:sz="0" w:space="0" w:color="auto"/>
            <w:left w:val="none" w:sz="0" w:space="0" w:color="auto"/>
            <w:bottom w:val="none" w:sz="0" w:space="0" w:color="auto"/>
            <w:right w:val="none" w:sz="0" w:space="0" w:color="auto"/>
          </w:divBdr>
        </w:div>
        <w:div w:id="1009336833">
          <w:marLeft w:val="640"/>
          <w:marRight w:val="0"/>
          <w:marTop w:val="0"/>
          <w:marBottom w:val="0"/>
          <w:divBdr>
            <w:top w:val="none" w:sz="0" w:space="0" w:color="auto"/>
            <w:left w:val="none" w:sz="0" w:space="0" w:color="auto"/>
            <w:bottom w:val="none" w:sz="0" w:space="0" w:color="auto"/>
            <w:right w:val="none" w:sz="0" w:space="0" w:color="auto"/>
          </w:divBdr>
        </w:div>
        <w:div w:id="853618970">
          <w:marLeft w:val="640"/>
          <w:marRight w:val="0"/>
          <w:marTop w:val="0"/>
          <w:marBottom w:val="0"/>
          <w:divBdr>
            <w:top w:val="none" w:sz="0" w:space="0" w:color="auto"/>
            <w:left w:val="none" w:sz="0" w:space="0" w:color="auto"/>
            <w:bottom w:val="none" w:sz="0" w:space="0" w:color="auto"/>
            <w:right w:val="none" w:sz="0" w:space="0" w:color="auto"/>
          </w:divBdr>
        </w:div>
        <w:div w:id="164901408">
          <w:marLeft w:val="640"/>
          <w:marRight w:val="0"/>
          <w:marTop w:val="0"/>
          <w:marBottom w:val="0"/>
          <w:divBdr>
            <w:top w:val="none" w:sz="0" w:space="0" w:color="auto"/>
            <w:left w:val="none" w:sz="0" w:space="0" w:color="auto"/>
            <w:bottom w:val="none" w:sz="0" w:space="0" w:color="auto"/>
            <w:right w:val="none" w:sz="0" w:space="0" w:color="auto"/>
          </w:divBdr>
        </w:div>
        <w:div w:id="740710428">
          <w:marLeft w:val="640"/>
          <w:marRight w:val="0"/>
          <w:marTop w:val="0"/>
          <w:marBottom w:val="0"/>
          <w:divBdr>
            <w:top w:val="none" w:sz="0" w:space="0" w:color="auto"/>
            <w:left w:val="none" w:sz="0" w:space="0" w:color="auto"/>
            <w:bottom w:val="none" w:sz="0" w:space="0" w:color="auto"/>
            <w:right w:val="none" w:sz="0" w:space="0" w:color="auto"/>
          </w:divBdr>
        </w:div>
        <w:div w:id="114521287">
          <w:marLeft w:val="640"/>
          <w:marRight w:val="0"/>
          <w:marTop w:val="0"/>
          <w:marBottom w:val="0"/>
          <w:divBdr>
            <w:top w:val="none" w:sz="0" w:space="0" w:color="auto"/>
            <w:left w:val="none" w:sz="0" w:space="0" w:color="auto"/>
            <w:bottom w:val="none" w:sz="0" w:space="0" w:color="auto"/>
            <w:right w:val="none" w:sz="0" w:space="0" w:color="auto"/>
          </w:divBdr>
        </w:div>
        <w:div w:id="374546880">
          <w:marLeft w:val="640"/>
          <w:marRight w:val="0"/>
          <w:marTop w:val="0"/>
          <w:marBottom w:val="0"/>
          <w:divBdr>
            <w:top w:val="none" w:sz="0" w:space="0" w:color="auto"/>
            <w:left w:val="none" w:sz="0" w:space="0" w:color="auto"/>
            <w:bottom w:val="none" w:sz="0" w:space="0" w:color="auto"/>
            <w:right w:val="none" w:sz="0" w:space="0" w:color="auto"/>
          </w:divBdr>
        </w:div>
        <w:div w:id="605815746">
          <w:marLeft w:val="640"/>
          <w:marRight w:val="0"/>
          <w:marTop w:val="0"/>
          <w:marBottom w:val="0"/>
          <w:divBdr>
            <w:top w:val="none" w:sz="0" w:space="0" w:color="auto"/>
            <w:left w:val="none" w:sz="0" w:space="0" w:color="auto"/>
            <w:bottom w:val="none" w:sz="0" w:space="0" w:color="auto"/>
            <w:right w:val="none" w:sz="0" w:space="0" w:color="auto"/>
          </w:divBdr>
        </w:div>
        <w:div w:id="1664506042">
          <w:marLeft w:val="640"/>
          <w:marRight w:val="0"/>
          <w:marTop w:val="0"/>
          <w:marBottom w:val="0"/>
          <w:divBdr>
            <w:top w:val="none" w:sz="0" w:space="0" w:color="auto"/>
            <w:left w:val="none" w:sz="0" w:space="0" w:color="auto"/>
            <w:bottom w:val="none" w:sz="0" w:space="0" w:color="auto"/>
            <w:right w:val="none" w:sz="0" w:space="0" w:color="auto"/>
          </w:divBdr>
        </w:div>
        <w:div w:id="593826384">
          <w:marLeft w:val="640"/>
          <w:marRight w:val="0"/>
          <w:marTop w:val="0"/>
          <w:marBottom w:val="0"/>
          <w:divBdr>
            <w:top w:val="none" w:sz="0" w:space="0" w:color="auto"/>
            <w:left w:val="none" w:sz="0" w:space="0" w:color="auto"/>
            <w:bottom w:val="none" w:sz="0" w:space="0" w:color="auto"/>
            <w:right w:val="none" w:sz="0" w:space="0" w:color="auto"/>
          </w:divBdr>
        </w:div>
        <w:div w:id="670983666">
          <w:marLeft w:val="640"/>
          <w:marRight w:val="0"/>
          <w:marTop w:val="0"/>
          <w:marBottom w:val="0"/>
          <w:divBdr>
            <w:top w:val="none" w:sz="0" w:space="0" w:color="auto"/>
            <w:left w:val="none" w:sz="0" w:space="0" w:color="auto"/>
            <w:bottom w:val="none" w:sz="0" w:space="0" w:color="auto"/>
            <w:right w:val="none" w:sz="0" w:space="0" w:color="auto"/>
          </w:divBdr>
        </w:div>
        <w:div w:id="908223622">
          <w:marLeft w:val="640"/>
          <w:marRight w:val="0"/>
          <w:marTop w:val="0"/>
          <w:marBottom w:val="0"/>
          <w:divBdr>
            <w:top w:val="none" w:sz="0" w:space="0" w:color="auto"/>
            <w:left w:val="none" w:sz="0" w:space="0" w:color="auto"/>
            <w:bottom w:val="none" w:sz="0" w:space="0" w:color="auto"/>
            <w:right w:val="none" w:sz="0" w:space="0" w:color="auto"/>
          </w:divBdr>
        </w:div>
        <w:div w:id="1330210261">
          <w:marLeft w:val="640"/>
          <w:marRight w:val="0"/>
          <w:marTop w:val="0"/>
          <w:marBottom w:val="0"/>
          <w:divBdr>
            <w:top w:val="none" w:sz="0" w:space="0" w:color="auto"/>
            <w:left w:val="none" w:sz="0" w:space="0" w:color="auto"/>
            <w:bottom w:val="none" w:sz="0" w:space="0" w:color="auto"/>
            <w:right w:val="none" w:sz="0" w:space="0" w:color="auto"/>
          </w:divBdr>
        </w:div>
        <w:div w:id="1370256750">
          <w:marLeft w:val="640"/>
          <w:marRight w:val="0"/>
          <w:marTop w:val="0"/>
          <w:marBottom w:val="0"/>
          <w:divBdr>
            <w:top w:val="none" w:sz="0" w:space="0" w:color="auto"/>
            <w:left w:val="none" w:sz="0" w:space="0" w:color="auto"/>
            <w:bottom w:val="none" w:sz="0" w:space="0" w:color="auto"/>
            <w:right w:val="none" w:sz="0" w:space="0" w:color="auto"/>
          </w:divBdr>
        </w:div>
        <w:div w:id="2113936650">
          <w:marLeft w:val="640"/>
          <w:marRight w:val="0"/>
          <w:marTop w:val="0"/>
          <w:marBottom w:val="0"/>
          <w:divBdr>
            <w:top w:val="none" w:sz="0" w:space="0" w:color="auto"/>
            <w:left w:val="none" w:sz="0" w:space="0" w:color="auto"/>
            <w:bottom w:val="none" w:sz="0" w:space="0" w:color="auto"/>
            <w:right w:val="none" w:sz="0" w:space="0" w:color="auto"/>
          </w:divBdr>
        </w:div>
        <w:div w:id="519901303">
          <w:marLeft w:val="640"/>
          <w:marRight w:val="0"/>
          <w:marTop w:val="0"/>
          <w:marBottom w:val="0"/>
          <w:divBdr>
            <w:top w:val="none" w:sz="0" w:space="0" w:color="auto"/>
            <w:left w:val="none" w:sz="0" w:space="0" w:color="auto"/>
            <w:bottom w:val="none" w:sz="0" w:space="0" w:color="auto"/>
            <w:right w:val="none" w:sz="0" w:space="0" w:color="auto"/>
          </w:divBdr>
        </w:div>
        <w:div w:id="1013992570">
          <w:marLeft w:val="640"/>
          <w:marRight w:val="0"/>
          <w:marTop w:val="0"/>
          <w:marBottom w:val="0"/>
          <w:divBdr>
            <w:top w:val="none" w:sz="0" w:space="0" w:color="auto"/>
            <w:left w:val="none" w:sz="0" w:space="0" w:color="auto"/>
            <w:bottom w:val="none" w:sz="0" w:space="0" w:color="auto"/>
            <w:right w:val="none" w:sz="0" w:space="0" w:color="auto"/>
          </w:divBdr>
        </w:div>
        <w:div w:id="206528447">
          <w:marLeft w:val="640"/>
          <w:marRight w:val="0"/>
          <w:marTop w:val="0"/>
          <w:marBottom w:val="0"/>
          <w:divBdr>
            <w:top w:val="none" w:sz="0" w:space="0" w:color="auto"/>
            <w:left w:val="none" w:sz="0" w:space="0" w:color="auto"/>
            <w:bottom w:val="none" w:sz="0" w:space="0" w:color="auto"/>
            <w:right w:val="none" w:sz="0" w:space="0" w:color="auto"/>
          </w:divBdr>
        </w:div>
        <w:div w:id="985161415">
          <w:marLeft w:val="640"/>
          <w:marRight w:val="0"/>
          <w:marTop w:val="0"/>
          <w:marBottom w:val="0"/>
          <w:divBdr>
            <w:top w:val="none" w:sz="0" w:space="0" w:color="auto"/>
            <w:left w:val="none" w:sz="0" w:space="0" w:color="auto"/>
            <w:bottom w:val="none" w:sz="0" w:space="0" w:color="auto"/>
            <w:right w:val="none" w:sz="0" w:space="0" w:color="auto"/>
          </w:divBdr>
        </w:div>
        <w:div w:id="1402867494">
          <w:marLeft w:val="640"/>
          <w:marRight w:val="0"/>
          <w:marTop w:val="0"/>
          <w:marBottom w:val="0"/>
          <w:divBdr>
            <w:top w:val="none" w:sz="0" w:space="0" w:color="auto"/>
            <w:left w:val="none" w:sz="0" w:space="0" w:color="auto"/>
            <w:bottom w:val="none" w:sz="0" w:space="0" w:color="auto"/>
            <w:right w:val="none" w:sz="0" w:space="0" w:color="auto"/>
          </w:divBdr>
        </w:div>
        <w:div w:id="401754033">
          <w:marLeft w:val="640"/>
          <w:marRight w:val="0"/>
          <w:marTop w:val="0"/>
          <w:marBottom w:val="0"/>
          <w:divBdr>
            <w:top w:val="none" w:sz="0" w:space="0" w:color="auto"/>
            <w:left w:val="none" w:sz="0" w:space="0" w:color="auto"/>
            <w:bottom w:val="none" w:sz="0" w:space="0" w:color="auto"/>
            <w:right w:val="none" w:sz="0" w:space="0" w:color="auto"/>
          </w:divBdr>
        </w:div>
        <w:div w:id="547036307">
          <w:marLeft w:val="640"/>
          <w:marRight w:val="0"/>
          <w:marTop w:val="0"/>
          <w:marBottom w:val="0"/>
          <w:divBdr>
            <w:top w:val="none" w:sz="0" w:space="0" w:color="auto"/>
            <w:left w:val="none" w:sz="0" w:space="0" w:color="auto"/>
            <w:bottom w:val="none" w:sz="0" w:space="0" w:color="auto"/>
            <w:right w:val="none" w:sz="0" w:space="0" w:color="auto"/>
          </w:divBdr>
        </w:div>
        <w:div w:id="789784850">
          <w:marLeft w:val="640"/>
          <w:marRight w:val="0"/>
          <w:marTop w:val="0"/>
          <w:marBottom w:val="0"/>
          <w:divBdr>
            <w:top w:val="none" w:sz="0" w:space="0" w:color="auto"/>
            <w:left w:val="none" w:sz="0" w:space="0" w:color="auto"/>
            <w:bottom w:val="none" w:sz="0" w:space="0" w:color="auto"/>
            <w:right w:val="none" w:sz="0" w:space="0" w:color="auto"/>
          </w:divBdr>
        </w:div>
        <w:div w:id="1701660613">
          <w:marLeft w:val="640"/>
          <w:marRight w:val="0"/>
          <w:marTop w:val="0"/>
          <w:marBottom w:val="0"/>
          <w:divBdr>
            <w:top w:val="none" w:sz="0" w:space="0" w:color="auto"/>
            <w:left w:val="none" w:sz="0" w:space="0" w:color="auto"/>
            <w:bottom w:val="none" w:sz="0" w:space="0" w:color="auto"/>
            <w:right w:val="none" w:sz="0" w:space="0" w:color="auto"/>
          </w:divBdr>
        </w:div>
        <w:div w:id="255410800">
          <w:marLeft w:val="640"/>
          <w:marRight w:val="0"/>
          <w:marTop w:val="0"/>
          <w:marBottom w:val="0"/>
          <w:divBdr>
            <w:top w:val="none" w:sz="0" w:space="0" w:color="auto"/>
            <w:left w:val="none" w:sz="0" w:space="0" w:color="auto"/>
            <w:bottom w:val="none" w:sz="0" w:space="0" w:color="auto"/>
            <w:right w:val="none" w:sz="0" w:space="0" w:color="auto"/>
          </w:divBdr>
        </w:div>
        <w:div w:id="185599014">
          <w:marLeft w:val="640"/>
          <w:marRight w:val="0"/>
          <w:marTop w:val="0"/>
          <w:marBottom w:val="0"/>
          <w:divBdr>
            <w:top w:val="none" w:sz="0" w:space="0" w:color="auto"/>
            <w:left w:val="none" w:sz="0" w:space="0" w:color="auto"/>
            <w:bottom w:val="none" w:sz="0" w:space="0" w:color="auto"/>
            <w:right w:val="none" w:sz="0" w:space="0" w:color="auto"/>
          </w:divBdr>
        </w:div>
        <w:div w:id="1162159404">
          <w:marLeft w:val="640"/>
          <w:marRight w:val="0"/>
          <w:marTop w:val="0"/>
          <w:marBottom w:val="0"/>
          <w:divBdr>
            <w:top w:val="none" w:sz="0" w:space="0" w:color="auto"/>
            <w:left w:val="none" w:sz="0" w:space="0" w:color="auto"/>
            <w:bottom w:val="none" w:sz="0" w:space="0" w:color="auto"/>
            <w:right w:val="none" w:sz="0" w:space="0" w:color="auto"/>
          </w:divBdr>
        </w:div>
      </w:divsChild>
    </w:div>
    <w:div w:id="1600677212">
      <w:bodyDiv w:val="1"/>
      <w:marLeft w:val="0"/>
      <w:marRight w:val="0"/>
      <w:marTop w:val="0"/>
      <w:marBottom w:val="0"/>
      <w:divBdr>
        <w:top w:val="none" w:sz="0" w:space="0" w:color="auto"/>
        <w:left w:val="none" w:sz="0" w:space="0" w:color="auto"/>
        <w:bottom w:val="none" w:sz="0" w:space="0" w:color="auto"/>
        <w:right w:val="none" w:sz="0" w:space="0" w:color="auto"/>
      </w:divBdr>
      <w:divsChild>
        <w:div w:id="1734497653">
          <w:marLeft w:val="640"/>
          <w:marRight w:val="0"/>
          <w:marTop w:val="0"/>
          <w:marBottom w:val="0"/>
          <w:divBdr>
            <w:top w:val="none" w:sz="0" w:space="0" w:color="auto"/>
            <w:left w:val="none" w:sz="0" w:space="0" w:color="auto"/>
            <w:bottom w:val="none" w:sz="0" w:space="0" w:color="auto"/>
            <w:right w:val="none" w:sz="0" w:space="0" w:color="auto"/>
          </w:divBdr>
        </w:div>
        <w:div w:id="2042627829">
          <w:marLeft w:val="640"/>
          <w:marRight w:val="0"/>
          <w:marTop w:val="0"/>
          <w:marBottom w:val="0"/>
          <w:divBdr>
            <w:top w:val="none" w:sz="0" w:space="0" w:color="auto"/>
            <w:left w:val="none" w:sz="0" w:space="0" w:color="auto"/>
            <w:bottom w:val="none" w:sz="0" w:space="0" w:color="auto"/>
            <w:right w:val="none" w:sz="0" w:space="0" w:color="auto"/>
          </w:divBdr>
        </w:div>
        <w:div w:id="15815101">
          <w:marLeft w:val="640"/>
          <w:marRight w:val="0"/>
          <w:marTop w:val="0"/>
          <w:marBottom w:val="0"/>
          <w:divBdr>
            <w:top w:val="none" w:sz="0" w:space="0" w:color="auto"/>
            <w:left w:val="none" w:sz="0" w:space="0" w:color="auto"/>
            <w:bottom w:val="none" w:sz="0" w:space="0" w:color="auto"/>
            <w:right w:val="none" w:sz="0" w:space="0" w:color="auto"/>
          </w:divBdr>
        </w:div>
        <w:div w:id="424154825">
          <w:marLeft w:val="640"/>
          <w:marRight w:val="0"/>
          <w:marTop w:val="0"/>
          <w:marBottom w:val="0"/>
          <w:divBdr>
            <w:top w:val="none" w:sz="0" w:space="0" w:color="auto"/>
            <w:left w:val="none" w:sz="0" w:space="0" w:color="auto"/>
            <w:bottom w:val="none" w:sz="0" w:space="0" w:color="auto"/>
            <w:right w:val="none" w:sz="0" w:space="0" w:color="auto"/>
          </w:divBdr>
        </w:div>
        <w:div w:id="1011221033">
          <w:marLeft w:val="640"/>
          <w:marRight w:val="0"/>
          <w:marTop w:val="0"/>
          <w:marBottom w:val="0"/>
          <w:divBdr>
            <w:top w:val="none" w:sz="0" w:space="0" w:color="auto"/>
            <w:left w:val="none" w:sz="0" w:space="0" w:color="auto"/>
            <w:bottom w:val="none" w:sz="0" w:space="0" w:color="auto"/>
            <w:right w:val="none" w:sz="0" w:space="0" w:color="auto"/>
          </w:divBdr>
        </w:div>
        <w:div w:id="1796292085">
          <w:marLeft w:val="640"/>
          <w:marRight w:val="0"/>
          <w:marTop w:val="0"/>
          <w:marBottom w:val="0"/>
          <w:divBdr>
            <w:top w:val="none" w:sz="0" w:space="0" w:color="auto"/>
            <w:left w:val="none" w:sz="0" w:space="0" w:color="auto"/>
            <w:bottom w:val="none" w:sz="0" w:space="0" w:color="auto"/>
            <w:right w:val="none" w:sz="0" w:space="0" w:color="auto"/>
          </w:divBdr>
        </w:div>
        <w:div w:id="379209636">
          <w:marLeft w:val="640"/>
          <w:marRight w:val="0"/>
          <w:marTop w:val="0"/>
          <w:marBottom w:val="0"/>
          <w:divBdr>
            <w:top w:val="none" w:sz="0" w:space="0" w:color="auto"/>
            <w:left w:val="none" w:sz="0" w:space="0" w:color="auto"/>
            <w:bottom w:val="none" w:sz="0" w:space="0" w:color="auto"/>
            <w:right w:val="none" w:sz="0" w:space="0" w:color="auto"/>
          </w:divBdr>
        </w:div>
        <w:div w:id="250042506">
          <w:marLeft w:val="640"/>
          <w:marRight w:val="0"/>
          <w:marTop w:val="0"/>
          <w:marBottom w:val="0"/>
          <w:divBdr>
            <w:top w:val="none" w:sz="0" w:space="0" w:color="auto"/>
            <w:left w:val="none" w:sz="0" w:space="0" w:color="auto"/>
            <w:bottom w:val="none" w:sz="0" w:space="0" w:color="auto"/>
            <w:right w:val="none" w:sz="0" w:space="0" w:color="auto"/>
          </w:divBdr>
        </w:div>
        <w:div w:id="85612072">
          <w:marLeft w:val="640"/>
          <w:marRight w:val="0"/>
          <w:marTop w:val="0"/>
          <w:marBottom w:val="0"/>
          <w:divBdr>
            <w:top w:val="none" w:sz="0" w:space="0" w:color="auto"/>
            <w:left w:val="none" w:sz="0" w:space="0" w:color="auto"/>
            <w:bottom w:val="none" w:sz="0" w:space="0" w:color="auto"/>
            <w:right w:val="none" w:sz="0" w:space="0" w:color="auto"/>
          </w:divBdr>
        </w:div>
        <w:div w:id="2125884998">
          <w:marLeft w:val="640"/>
          <w:marRight w:val="0"/>
          <w:marTop w:val="0"/>
          <w:marBottom w:val="0"/>
          <w:divBdr>
            <w:top w:val="none" w:sz="0" w:space="0" w:color="auto"/>
            <w:left w:val="none" w:sz="0" w:space="0" w:color="auto"/>
            <w:bottom w:val="none" w:sz="0" w:space="0" w:color="auto"/>
            <w:right w:val="none" w:sz="0" w:space="0" w:color="auto"/>
          </w:divBdr>
        </w:div>
        <w:div w:id="111946228">
          <w:marLeft w:val="640"/>
          <w:marRight w:val="0"/>
          <w:marTop w:val="0"/>
          <w:marBottom w:val="0"/>
          <w:divBdr>
            <w:top w:val="none" w:sz="0" w:space="0" w:color="auto"/>
            <w:left w:val="none" w:sz="0" w:space="0" w:color="auto"/>
            <w:bottom w:val="none" w:sz="0" w:space="0" w:color="auto"/>
            <w:right w:val="none" w:sz="0" w:space="0" w:color="auto"/>
          </w:divBdr>
        </w:div>
        <w:div w:id="2071223139">
          <w:marLeft w:val="640"/>
          <w:marRight w:val="0"/>
          <w:marTop w:val="0"/>
          <w:marBottom w:val="0"/>
          <w:divBdr>
            <w:top w:val="none" w:sz="0" w:space="0" w:color="auto"/>
            <w:left w:val="none" w:sz="0" w:space="0" w:color="auto"/>
            <w:bottom w:val="none" w:sz="0" w:space="0" w:color="auto"/>
            <w:right w:val="none" w:sz="0" w:space="0" w:color="auto"/>
          </w:divBdr>
        </w:div>
        <w:div w:id="400099073">
          <w:marLeft w:val="640"/>
          <w:marRight w:val="0"/>
          <w:marTop w:val="0"/>
          <w:marBottom w:val="0"/>
          <w:divBdr>
            <w:top w:val="none" w:sz="0" w:space="0" w:color="auto"/>
            <w:left w:val="none" w:sz="0" w:space="0" w:color="auto"/>
            <w:bottom w:val="none" w:sz="0" w:space="0" w:color="auto"/>
            <w:right w:val="none" w:sz="0" w:space="0" w:color="auto"/>
          </w:divBdr>
        </w:div>
        <w:div w:id="1810512871">
          <w:marLeft w:val="640"/>
          <w:marRight w:val="0"/>
          <w:marTop w:val="0"/>
          <w:marBottom w:val="0"/>
          <w:divBdr>
            <w:top w:val="none" w:sz="0" w:space="0" w:color="auto"/>
            <w:left w:val="none" w:sz="0" w:space="0" w:color="auto"/>
            <w:bottom w:val="none" w:sz="0" w:space="0" w:color="auto"/>
            <w:right w:val="none" w:sz="0" w:space="0" w:color="auto"/>
          </w:divBdr>
        </w:div>
        <w:div w:id="1608655303">
          <w:marLeft w:val="640"/>
          <w:marRight w:val="0"/>
          <w:marTop w:val="0"/>
          <w:marBottom w:val="0"/>
          <w:divBdr>
            <w:top w:val="none" w:sz="0" w:space="0" w:color="auto"/>
            <w:left w:val="none" w:sz="0" w:space="0" w:color="auto"/>
            <w:bottom w:val="none" w:sz="0" w:space="0" w:color="auto"/>
            <w:right w:val="none" w:sz="0" w:space="0" w:color="auto"/>
          </w:divBdr>
        </w:div>
        <w:div w:id="1633829102">
          <w:marLeft w:val="640"/>
          <w:marRight w:val="0"/>
          <w:marTop w:val="0"/>
          <w:marBottom w:val="0"/>
          <w:divBdr>
            <w:top w:val="none" w:sz="0" w:space="0" w:color="auto"/>
            <w:left w:val="none" w:sz="0" w:space="0" w:color="auto"/>
            <w:bottom w:val="none" w:sz="0" w:space="0" w:color="auto"/>
            <w:right w:val="none" w:sz="0" w:space="0" w:color="auto"/>
          </w:divBdr>
        </w:div>
        <w:div w:id="1037317405">
          <w:marLeft w:val="640"/>
          <w:marRight w:val="0"/>
          <w:marTop w:val="0"/>
          <w:marBottom w:val="0"/>
          <w:divBdr>
            <w:top w:val="none" w:sz="0" w:space="0" w:color="auto"/>
            <w:left w:val="none" w:sz="0" w:space="0" w:color="auto"/>
            <w:bottom w:val="none" w:sz="0" w:space="0" w:color="auto"/>
            <w:right w:val="none" w:sz="0" w:space="0" w:color="auto"/>
          </w:divBdr>
        </w:div>
        <w:div w:id="857817394">
          <w:marLeft w:val="640"/>
          <w:marRight w:val="0"/>
          <w:marTop w:val="0"/>
          <w:marBottom w:val="0"/>
          <w:divBdr>
            <w:top w:val="none" w:sz="0" w:space="0" w:color="auto"/>
            <w:left w:val="none" w:sz="0" w:space="0" w:color="auto"/>
            <w:bottom w:val="none" w:sz="0" w:space="0" w:color="auto"/>
            <w:right w:val="none" w:sz="0" w:space="0" w:color="auto"/>
          </w:divBdr>
        </w:div>
        <w:div w:id="1261643760">
          <w:marLeft w:val="640"/>
          <w:marRight w:val="0"/>
          <w:marTop w:val="0"/>
          <w:marBottom w:val="0"/>
          <w:divBdr>
            <w:top w:val="none" w:sz="0" w:space="0" w:color="auto"/>
            <w:left w:val="none" w:sz="0" w:space="0" w:color="auto"/>
            <w:bottom w:val="none" w:sz="0" w:space="0" w:color="auto"/>
            <w:right w:val="none" w:sz="0" w:space="0" w:color="auto"/>
          </w:divBdr>
        </w:div>
        <w:div w:id="618419082">
          <w:marLeft w:val="640"/>
          <w:marRight w:val="0"/>
          <w:marTop w:val="0"/>
          <w:marBottom w:val="0"/>
          <w:divBdr>
            <w:top w:val="none" w:sz="0" w:space="0" w:color="auto"/>
            <w:left w:val="none" w:sz="0" w:space="0" w:color="auto"/>
            <w:bottom w:val="none" w:sz="0" w:space="0" w:color="auto"/>
            <w:right w:val="none" w:sz="0" w:space="0" w:color="auto"/>
          </w:divBdr>
        </w:div>
        <w:div w:id="1218936348">
          <w:marLeft w:val="640"/>
          <w:marRight w:val="0"/>
          <w:marTop w:val="0"/>
          <w:marBottom w:val="0"/>
          <w:divBdr>
            <w:top w:val="none" w:sz="0" w:space="0" w:color="auto"/>
            <w:left w:val="none" w:sz="0" w:space="0" w:color="auto"/>
            <w:bottom w:val="none" w:sz="0" w:space="0" w:color="auto"/>
            <w:right w:val="none" w:sz="0" w:space="0" w:color="auto"/>
          </w:divBdr>
        </w:div>
        <w:div w:id="324434441">
          <w:marLeft w:val="640"/>
          <w:marRight w:val="0"/>
          <w:marTop w:val="0"/>
          <w:marBottom w:val="0"/>
          <w:divBdr>
            <w:top w:val="none" w:sz="0" w:space="0" w:color="auto"/>
            <w:left w:val="none" w:sz="0" w:space="0" w:color="auto"/>
            <w:bottom w:val="none" w:sz="0" w:space="0" w:color="auto"/>
            <w:right w:val="none" w:sz="0" w:space="0" w:color="auto"/>
          </w:divBdr>
        </w:div>
        <w:div w:id="1294487314">
          <w:marLeft w:val="640"/>
          <w:marRight w:val="0"/>
          <w:marTop w:val="0"/>
          <w:marBottom w:val="0"/>
          <w:divBdr>
            <w:top w:val="none" w:sz="0" w:space="0" w:color="auto"/>
            <w:left w:val="none" w:sz="0" w:space="0" w:color="auto"/>
            <w:bottom w:val="none" w:sz="0" w:space="0" w:color="auto"/>
            <w:right w:val="none" w:sz="0" w:space="0" w:color="auto"/>
          </w:divBdr>
        </w:div>
        <w:div w:id="1583837609">
          <w:marLeft w:val="640"/>
          <w:marRight w:val="0"/>
          <w:marTop w:val="0"/>
          <w:marBottom w:val="0"/>
          <w:divBdr>
            <w:top w:val="none" w:sz="0" w:space="0" w:color="auto"/>
            <w:left w:val="none" w:sz="0" w:space="0" w:color="auto"/>
            <w:bottom w:val="none" w:sz="0" w:space="0" w:color="auto"/>
            <w:right w:val="none" w:sz="0" w:space="0" w:color="auto"/>
          </w:divBdr>
        </w:div>
        <w:div w:id="1552111092">
          <w:marLeft w:val="640"/>
          <w:marRight w:val="0"/>
          <w:marTop w:val="0"/>
          <w:marBottom w:val="0"/>
          <w:divBdr>
            <w:top w:val="none" w:sz="0" w:space="0" w:color="auto"/>
            <w:left w:val="none" w:sz="0" w:space="0" w:color="auto"/>
            <w:bottom w:val="none" w:sz="0" w:space="0" w:color="auto"/>
            <w:right w:val="none" w:sz="0" w:space="0" w:color="auto"/>
          </w:divBdr>
        </w:div>
        <w:div w:id="1797216605">
          <w:marLeft w:val="640"/>
          <w:marRight w:val="0"/>
          <w:marTop w:val="0"/>
          <w:marBottom w:val="0"/>
          <w:divBdr>
            <w:top w:val="none" w:sz="0" w:space="0" w:color="auto"/>
            <w:left w:val="none" w:sz="0" w:space="0" w:color="auto"/>
            <w:bottom w:val="none" w:sz="0" w:space="0" w:color="auto"/>
            <w:right w:val="none" w:sz="0" w:space="0" w:color="auto"/>
          </w:divBdr>
        </w:div>
        <w:div w:id="496574133">
          <w:marLeft w:val="640"/>
          <w:marRight w:val="0"/>
          <w:marTop w:val="0"/>
          <w:marBottom w:val="0"/>
          <w:divBdr>
            <w:top w:val="none" w:sz="0" w:space="0" w:color="auto"/>
            <w:left w:val="none" w:sz="0" w:space="0" w:color="auto"/>
            <w:bottom w:val="none" w:sz="0" w:space="0" w:color="auto"/>
            <w:right w:val="none" w:sz="0" w:space="0" w:color="auto"/>
          </w:divBdr>
        </w:div>
        <w:div w:id="808018124">
          <w:marLeft w:val="640"/>
          <w:marRight w:val="0"/>
          <w:marTop w:val="0"/>
          <w:marBottom w:val="0"/>
          <w:divBdr>
            <w:top w:val="none" w:sz="0" w:space="0" w:color="auto"/>
            <w:left w:val="none" w:sz="0" w:space="0" w:color="auto"/>
            <w:bottom w:val="none" w:sz="0" w:space="0" w:color="auto"/>
            <w:right w:val="none" w:sz="0" w:space="0" w:color="auto"/>
          </w:divBdr>
        </w:div>
        <w:div w:id="1615358620">
          <w:marLeft w:val="640"/>
          <w:marRight w:val="0"/>
          <w:marTop w:val="0"/>
          <w:marBottom w:val="0"/>
          <w:divBdr>
            <w:top w:val="none" w:sz="0" w:space="0" w:color="auto"/>
            <w:left w:val="none" w:sz="0" w:space="0" w:color="auto"/>
            <w:bottom w:val="none" w:sz="0" w:space="0" w:color="auto"/>
            <w:right w:val="none" w:sz="0" w:space="0" w:color="auto"/>
          </w:divBdr>
        </w:div>
        <w:div w:id="544174646">
          <w:marLeft w:val="640"/>
          <w:marRight w:val="0"/>
          <w:marTop w:val="0"/>
          <w:marBottom w:val="0"/>
          <w:divBdr>
            <w:top w:val="none" w:sz="0" w:space="0" w:color="auto"/>
            <w:left w:val="none" w:sz="0" w:space="0" w:color="auto"/>
            <w:bottom w:val="none" w:sz="0" w:space="0" w:color="auto"/>
            <w:right w:val="none" w:sz="0" w:space="0" w:color="auto"/>
          </w:divBdr>
        </w:div>
        <w:div w:id="1125730177">
          <w:marLeft w:val="640"/>
          <w:marRight w:val="0"/>
          <w:marTop w:val="0"/>
          <w:marBottom w:val="0"/>
          <w:divBdr>
            <w:top w:val="none" w:sz="0" w:space="0" w:color="auto"/>
            <w:left w:val="none" w:sz="0" w:space="0" w:color="auto"/>
            <w:bottom w:val="none" w:sz="0" w:space="0" w:color="auto"/>
            <w:right w:val="none" w:sz="0" w:space="0" w:color="auto"/>
          </w:divBdr>
        </w:div>
        <w:div w:id="1383288570">
          <w:marLeft w:val="640"/>
          <w:marRight w:val="0"/>
          <w:marTop w:val="0"/>
          <w:marBottom w:val="0"/>
          <w:divBdr>
            <w:top w:val="none" w:sz="0" w:space="0" w:color="auto"/>
            <w:left w:val="none" w:sz="0" w:space="0" w:color="auto"/>
            <w:bottom w:val="none" w:sz="0" w:space="0" w:color="auto"/>
            <w:right w:val="none" w:sz="0" w:space="0" w:color="auto"/>
          </w:divBdr>
        </w:div>
        <w:div w:id="452556386">
          <w:marLeft w:val="640"/>
          <w:marRight w:val="0"/>
          <w:marTop w:val="0"/>
          <w:marBottom w:val="0"/>
          <w:divBdr>
            <w:top w:val="none" w:sz="0" w:space="0" w:color="auto"/>
            <w:left w:val="none" w:sz="0" w:space="0" w:color="auto"/>
            <w:bottom w:val="none" w:sz="0" w:space="0" w:color="auto"/>
            <w:right w:val="none" w:sz="0" w:space="0" w:color="auto"/>
          </w:divBdr>
        </w:div>
        <w:div w:id="1308362371">
          <w:marLeft w:val="640"/>
          <w:marRight w:val="0"/>
          <w:marTop w:val="0"/>
          <w:marBottom w:val="0"/>
          <w:divBdr>
            <w:top w:val="none" w:sz="0" w:space="0" w:color="auto"/>
            <w:left w:val="none" w:sz="0" w:space="0" w:color="auto"/>
            <w:bottom w:val="none" w:sz="0" w:space="0" w:color="auto"/>
            <w:right w:val="none" w:sz="0" w:space="0" w:color="auto"/>
          </w:divBdr>
        </w:div>
        <w:div w:id="1461263542">
          <w:marLeft w:val="640"/>
          <w:marRight w:val="0"/>
          <w:marTop w:val="0"/>
          <w:marBottom w:val="0"/>
          <w:divBdr>
            <w:top w:val="none" w:sz="0" w:space="0" w:color="auto"/>
            <w:left w:val="none" w:sz="0" w:space="0" w:color="auto"/>
            <w:bottom w:val="none" w:sz="0" w:space="0" w:color="auto"/>
            <w:right w:val="none" w:sz="0" w:space="0" w:color="auto"/>
          </w:divBdr>
        </w:div>
        <w:div w:id="937983324">
          <w:marLeft w:val="640"/>
          <w:marRight w:val="0"/>
          <w:marTop w:val="0"/>
          <w:marBottom w:val="0"/>
          <w:divBdr>
            <w:top w:val="none" w:sz="0" w:space="0" w:color="auto"/>
            <w:left w:val="none" w:sz="0" w:space="0" w:color="auto"/>
            <w:bottom w:val="none" w:sz="0" w:space="0" w:color="auto"/>
            <w:right w:val="none" w:sz="0" w:space="0" w:color="auto"/>
          </w:divBdr>
        </w:div>
        <w:div w:id="1109861949">
          <w:marLeft w:val="640"/>
          <w:marRight w:val="0"/>
          <w:marTop w:val="0"/>
          <w:marBottom w:val="0"/>
          <w:divBdr>
            <w:top w:val="none" w:sz="0" w:space="0" w:color="auto"/>
            <w:left w:val="none" w:sz="0" w:space="0" w:color="auto"/>
            <w:bottom w:val="none" w:sz="0" w:space="0" w:color="auto"/>
            <w:right w:val="none" w:sz="0" w:space="0" w:color="auto"/>
          </w:divBdr>
        </w:div>
        <w:div w:id="1935629149">
          <w:marLeft w:val="640"/>
          <w:marRight w:val="0"/>
          <w:marTop w:val="0"/>
          <w:marBottom w:val="0"/>
          <w:divBdr>
            <w:top w:val="none" w:sz="0" w:space="0" w:color="auto"/>
            <w:left w:val="none" w:sz="0" w:space="0" w:color="auto"/>
            <w:bottom w:val="none" w:sz="0" w:space="0" w:color="auto"/>
            <w:right w:val="none" w:sz="0" w:space="0" w:color="auto"/>
          </w:divBdr>
        </w:div>
        <w:div w:id="632179914">
          <w:marLeft w:val="640"/>
          <w:marRight w:val="0"/>
          <w:marTop w:val="0"/>
          <w:marBottom w:val="0"/>
          <w:divBdr>
            <w:top w:val="none" w:sz="0" w:space="0" w:color="auto"/>
            <w:left w:val="none" w:sz="0" w:space="0" w:color="auto"/>
            <w:bottom w:val="none" w:sz="0" w:space="0" w:color="auto"/>
            <w:right w:val="none" w:sz="0" w:space="0" w:color="auto"/>
          </w:divBdr>
        </w:div>
        <w:div w:id="956832561">
          <w:marLeft w:val="640"/>
          <w:marRight w:val="0"/>
          <w:marTop w:val="0"/>
          <w:marBottom w:val="0"/>
          <w:divBdr>
            <w:top w:val="none" w:sz="0" w:space="0" w:color="auto"/>
            <w:left w:val="none" w:sz="0" w:space="0" w:color="auto"/>
            <w:bottom w:val="none" w:sz="0" w:space="0" w:color="auto"/>
            <w:right w:val="none" w:sz="0" w:space="0" w:color="auto"/>
          </w:divBdr>
        </w:div>
        <w:div w:id="1617562872">
          <w:marLeft w:val="640"/>
          <w:marRight w:val="0"/>
          <w:marTop w:val="0"/>
          <w:marBottom w:val="0"/>
          <w:divBdr>
            <w:top w:val="none" w:sz="0" w:space="0" w:color="auto"/>
            <w:left w:val="none" w:sz="0" w:space="0" w:color="auto"/>
            <w:bottom w:val="none" w:sz="0" w:space="0" w:color="auto"/>
            <w:right w:val="none" w:sz="0" w:space="0" w:color="auto"/>
          </w:divBdr>
        </w:div>
        <w:div w:id="371536061">
          <w:marLeft w:val="640"/>
          <w:marRight w:val="0"/>
          <w:marTop w:val="0"/>
          <w:marBottom w:val="0"/>
          <w:divBdr>
            <w:top w:val="none" w:sz="0" w:space="0" w:color="auto"/>
            <w:left w:val="none" w:sz="0" w:space="0" w:color="auto"/>
            <w:bottom w:val="none" w:sz="0" w:space="0" w:color="auto"/>
            <w:right w:val="none" w:sz="0" w:space="0" w:color="auto"/>
          </w:divBdr>
        </w:div>
        <w:div w:id="855118446">
          <w:marLeft w:val="640"/>
          <w:marRight w:val="0"/>
          <w:marTop w:val="0"/>
          <w:marBottom w:val="0"/>
          <w:divBdr>
            <w:top w:val="none" w:sz="0" w:space="0" w:color="auto"/>
            <w:left w:val="none" w:sz="0" w:space="0" w:color="auto"/>
            <w:bottom w:val="none" w:sz="0" w:space="0" w:color="auto"/>
            <w:right w:val="none" w:sz="0" w:space="0" w:color="auto"/>
          </w:divBdr>
        </w:div>
        <w:div w:id="1895652763">
          <w:marLeft w:val="640"/>
          <w:marRight w:val="0"/>
          <w:marTop w:val="0"/>
          <w:marBottom w:val="0"/>
          <w:divBdr>
            <w:top w:val="none" w:sz="0" w:space="0" w:color="auto"/>
            <w:left w:val="none" w:sz="0" w:space="0" w:color="auto"/>
            <w:bottom w:val="none" w:sz="0" w:space="0" w:color="auto"/>
            <w:right w:val="none" w:sz="0" w:space="0" w:color="auto"/>
          </w:divBdr>
        </w:div>
        <w:div w:id="231543347">
          <w:marLeft w:val="640"/>
          <w:marRight w:val="0"/>
          <w:marTop w:val="0"/>
          <w:marBottom w:val="0"/>
          <w:divBdr>
            <w:top w:val="none" w:sz="0" w:space="0" w:color="auto"/>
            <w:left w:val="none" w:sz="0" w:space="0" w:color="auto"/>
            <w:bottom w:val="none" w:sz="0" w:space="0" w:color="auto"/>
            <w:right w:val="none" w:sz="0" w:space="0" w:color="auto"/>
          </w:divBdr>
        </w:div>
        <w:div w:id="1617910139">
          <w:marLeft w:val="640"/>
          <w:marRight w:val="0"/>
          <w:marTop w:val="0"/>
          <w:marBottom w:val="0"/>
          <w:divBdr>
            <w:top w:val="none" w:sz="0" w:space="0" w:color="auto"/>
            <w:left w:val="none" w:sz="0" w:space="0" w:color="auto"/>
            <w:bottom w:val="none" w:sz="0" w:space="0" w:color="auto"/>
            <w:right w:val="none" w:sz="0" w:space="0" w:color="auto"/>
          </w:divBdr>
        </w:div>
        <w:div w:id="1603686847">
          <w:marLeft w:val="640"/>
          <w:marRight w:val="0"/>
          <w:marTop w:val="0"/>
          <w:marBottom w:val="0"/>
          <w:divBdr>
            <w:top w:val="none" w:sz="0" w:space="0" w:color="auto"/>
            <w:left w:val="none" w:sz="0" w:space="0" w:color="auto"/>
            <w:bottom w:val="none" w:sz="0" w:space="0" w:color="auto"/>
            <w:right w:val="none" w:sz="0" w:space="0" w:color="auto"/>
          </w:divBdr>
        </w:div>
        <w:div w:id="1031299209">
          <w:marLeft w:val="640"/>
          <w:marRight w:val="0"/>
          <w:marTop w:val="0"/>
          <w:marBottom w:val="0"/>
          <w:divBdr>
            <w:top w:val="none" w:sz="0" w:space="0" w:color="auto"/>
            <w:left w:val="none" w:sz="0" w:space="0" w:color="auto"/>
            <w:bottom w:val="none" w:sz="0" w:space="0" w:color="auto"/>
            <w:right w:val="none" w:sz="0" w:space="0" w:color="auto"/>
          </w:divBdr>
        </w:div>
        <w:div w:id="1472019741">
          <w:marLeft w:val="640"/>
          <w:marRight w:val="0"/>
          <w:marTop w:val="0"/>
          <w:marBottom w:val="0"/>
          <w:divBdr>
            <w:top w:val="none" w:sz="0" w:space="0" w:color="auto"/>
            <w:left w:val="none" w:sz="0" w:space="0" w:color="auto"/>
            <w:bottom w:val="none" w:sz="0" w:space="0" w:color="auto"/>
            <w:right w:val="none" w:sz="0" w:space="0" w:color="auto"/>
          </w:divBdr>
        </w:div>
        <w:div w:id="64035525">
          <w:marLeft w:val="640"/>
          <w:marRight w:val="0"/>
          <w:marTop w:val="0"/>
          <w:marBottom w:val="0"/>
          <w:divBdr>
            <w:top w:val="none" w:sz="0" w:space="0" w:color="auto"/>
            <w:left w:val="none" w:sz="0" w:space="0" w:color="auto"/>
            <w:bottom w:val="none" w:sz="0" w:space="0" w:color="auto"/>
            <w:right w:val="none" w:sz="0" w:space="0" w:color="auto"/>
          </w:divBdr>
        </w:div>
        <w:div w:id="439835072">
          <w:marLeft w:val="640"/>
          <w:marRight w:val="0"/>
          <w:marTop w:val="0"/>
          <w:marBottom w:val="0"/>
          <w:divBdr>
            <w:top w:val="none" w:sz="0" w:space="0" w:color="auto"/>
            <w:left w:val="none" w:sz="0" w:space="0" w:color="auto"/>
            <w:bottom w:val="none" w:sz="0" w:space="0" w:color="auto"/>
            <w:right w:val="none" w:sz="0" w:space="0" w:color="auto"/>
          </w:divBdr>
        </w:div>
        <w:div w:id="966664543">
          <w:marLeft w:val="640"/>
          <w:marRight w:val="0"/>
          <w:marTop w:val="0"/>
          <w:marBottom w:val="0"/>
          <w:divBdr>
            <w:top w:val="none" w:sz="0" w:space="0" w:color="auto"/>
            <w:left w:val="none" w:sz="0" w:space="0" w:color="auto"/>
            <w:bottom w:val="none" w:sz="0" w:space="0" w:color="auto"/>
            <w:right w:val="none" w:sz="0" w:space="0" w:color="auto"/>
          </w:divBdr>
        </w:div>
        <w:div w:id="1466042588">
          <w:marLeft w:val="640"/>
          <w:marRight w:val="0"/>
          <w:marTop w:val="0"/>
          <w:marBottom w:val="0"/>
          <w:divBdr>
            <w:top w:val="none" w:sz="0" w:space="0" w:color="auto"/>
            <w:left w:val="none" w:sz="0" w:space="0" w:color="auto"/>
            <w:bottom w:val="none" w:sz="0" w:space="0" w:color="auto"/>
            <w:right w:val="none" w:sz="0" w:space="0" w:color="auto"/>
          </w:divBdr>
        </w:div>
        <w:div w:id="731193841">
          <w:marLeft w:val="640"/>
          <w:marRight w:val="0"/>
          <w:marTop w:val="0"/>
          <w:marBottom w:val="0"/>
          <w:divBdr>
            <w:top w:val="none" w:sz="0" w:space="0" w:color="auto"/>
            <w:left w:val="none" w:sz="0" w:space="0" w:color="auto"/>
            <w:bottom w:val="none" w:sz="0" w:space="0" w:color="auto"/>
            <w:right w:val="none" w:sz="0" w:space="0" w:color="auto"/>
          </w:divBdr>
        </w:div>
        <w:div w:id="982588359">
          <w:marLeft w:val="640"/>
          <w:marRight w:val="0"/>
          <w:marTop w:val="0"/>
          <w:marBottom w:val="0"/>
          <w:divBdr>
            <w:top w:val="none" w:sz="0" w:space="0" w:color="auto"/>
            <w:left w:val="none" w:sz="0" w:space="0" w:color="auto"/>
            <w:bottom w:val="none" w:sz="0" w:space="0" w:color="auto"/>
            <w:right w:val="none" w:sz="0" w:space="0" w:color="auto"/>
          </w:divBdr>
        </w:div>
        <w:div w:id="1296565049">
          <w:marLeft w:val="640"/>
          <w:marRight w:val="0"/>
          <w:marTop w:val="0"/>
          <w:marBottom w:val="0"/>
          <w:divBdr>
            <w:top w:val="none" w:sz="0" w:space="0" w:color="auto"/>
            <w:left w:val="none" w:sz="0" w:space="0" w:color="auto"/>
            <w:bottom w:val="none" w:sz="0" w:space="0" w:color="auto"/>
            <w:right w:val="none" w:sz="0" w:space="0" w:color="auto"/>
          </w:divBdr>
        </w:div>
        <w:div w:id="278027195">
          <w:marLeft w:val="640"/>
          <w:marRight w:val="0"/>
          <w:marTop w:val="0"/>
          <w:marBottom w:val="0"/>
          <w:divBdr>
            <w:top w:val="none" w:sz="0" w:space="0" w:color="auto"/>
            <w:left w:val="none" w:sz="0" w:space="0" w:color="auto"/>
            <w:bottom w:val="none" w:sz="0" w:space="0" w:color="auto"/>
            <w:right w:val="none" w:sz="0" w:space="0" w:color="auto"/>
          </w:divBdr>
        </w:div>
        <w:div w:id="1850869251">
          <w:marLeft w:val="640"/>
          <w:marRight w:val="0"/>
          <w:marTop w:val="0"/>
          <w:marBottom w:val="0"/>
          <w:divBdr>
            <w:top w:val="none" w:sz="0" w:space="0" w:color="auto"/>
            <w:left w:val="none" w:sz="0" w:space="0" w:color="auto"/>
            <w:bottom w:val="none" w:sz="0" w:space="0" w:color="auto"/>
            <w:right w:val="none" w:sz="0" w:space="0" w:color="auto"/>
          </w:divBdr>
        </w:div>
        <w:div w:id="58670730">
          <w:marLeft w:val="640"/>
          <w:marRight w:val="0"/>
          <w:marTop w:val="0"/>
          <w:marBottom w:val="0"/>
          <w:divBdr>
            <w:top w:val="none" w:sz="0" w:space="0" w:color="auto"/>
            <w:left w:val="none" w:sz="0" w:space="0" w:color="auto"/>
            <w:bottom w:val="none" w:sz="0" w:space="0" w:color="auto"/>
            <w:right w:val="none" w:sz="0" w:space="0" w:color="auto"/>
          </w:divBdr>
        </w:div>
        <w:div w:id="45298633">
          <w:marLeft w:val="640"/>
          <w:marRight w:val="0"/>
          <w:marTop w:val="0"/>
          <w:marBottom w:val="0"/>
          <w:divBdr>
            <w:top w:val="none" w:sz="0" w:space="0" w:color="auto"/>
            <w:left w:val="none" w:sz="0" w:space="0" w:color="auto"/>
            <w:bottom w:val="none" w:sz="0" w:space="0" w:color="auto"/>
            <w:right w:val="none" w:sz="0" w:space="0" w:color="auto"/>
          </w:divBdr>
        </w:div>
        <w:div w:id="352725959">
          <w:marLeft w:val="640"/>
          <w:marRight w:val="0"/>
          <w:marTop w:val="0"/>
          <w:marBottom w:val="0"/>
          <w:divBdr>
            <w:top w:val="none" w:sz="0" w:space="0" w:color="auto"/>
            <w:left w:val="none" w:sz="0" w:space="0" w:color="auto"/>
            <w:bottom w:val="none" w:sz="0" w:space="0" w:color="auto"/>
            <w:right w:val="none" w:sz="0" w:space="0" w:color="auto"/>
          </w:divBdr>
        </w:div>
        <w:div w:id="1188954773">
          <w:marLeft w:val="640"/>
          <w:marRight w:val="0"/>
          <w:marTop w:val="0"/>
          <w:marBottom w:val="0"/>
          <w:divBdr>
            <w:top w:val="none" w:sz="0" w:space="0" w:color="auto"/>
            <w:left w:val="none" w:sz="0" w:space="0" w:color="auto"/>
            <w:bottom w:val="none" w:sz="0" w:space="0" w:color="auto"/>
            <w:right w:val="none" w:sz="0" w:space="0" w:color="auto"/>
          </w:divBdr>
        </w:div>
        <w:div w:id="595091969">
          <w:marLeft w:val="640"/>
          <w:marRight w:val="0"/>
          <w:marTop w:val="0"/>
          <w:marBottom w:val="0"/>
          <w:divBdr>
            <w:top w:val="none" w:sz="0" w:space="0" w:color="auto"/>
            <w:left w:val="none" w:sz="0" w:space="0" w:color="auto"/>
            <w:bottom w:val="none" w:sz="0" w:space="0" w:color="auto"/>
            <w:right w:val="none" w:sz="0" w:space="0" w:color="auto"/>
          </w:divBdr>
        </w:div>
        <w:div w:id="1388190740">
          <w:marLeft w:val="640"/>
          <w:marRight w:val="0"/>
          <w:marTop w:val="0"/>
          <w:marBottom w:val="0"/>
          <w:divBdr>
            <w:top w:val="none" w:sz="0" w:space="0" w:color="auto"/>
            <w:left w:val="none" w:sz="0" w:space="0" w:color="auto"/>
            <w:bottom w:val="none" w:sz="0" w:space="0" w:color="auto"/>
            <w:right w:val="none" w:sz="0" w:space="0" w:color="auto"/>
          </w:divBdr>
        </w:div>
        <w:div w:id="1103379622">
          <w:marLeft w:val="640"/>
          <w:marRight w:val="0"/>
          <w:marTop w:val="0"/>
          <w:marBottom w:val="0"/>
          <w:divBdr>
            <w:top w:val="none" w:sz="0" w:space="0" w:color="auto"/>
            <w:left w:val="none" w:sz="0" w:space="0" w:color="auto"/>
            <w:bottom w:val="none" w:sz="0" w:space="0" w:color="auto"/>
            <w:right w:val="none" w:sz="0" w:space="0" w:color="auto"/>
          </w:divBdr>
        </w:div>
        <w:div w:id="722406018">
          <w:marLeft w:val="640"/>
          <w:marRight w:val="0"/>
          <w:marTop w:val="0"/>
          <w:marBottom w:val="0"/>
          <w:divBdr>
            <w:top w:val="none" w:sz="0" w:space="0" w:color="auto"/>
            <w:left w:val="none" w:sz="0" w:space="0" w:color="auto"/>
            <w:bottom w:val="none" w:sz="0" w:space="0" w:color="auto"/>
            <w:right w:val="none" w:sz="0" w:space="0" w:color="auto"/>
          </w:divBdr>
        </w:div>
        <w:div w:id="1267884598">
          <w:marLeft w:val="640"/>
          <w:marRight w:val="0"/>
          <w:marTop w:val="0"/>
          <w:marBottom w:val="0"/>
          <w:divBdr>
            <w:top w:val="none" w:sz="0" w:space="0" w:color="auto"/>
            <w:left w:val="none" w:sz="0" w:space="0" w:color="auto"/>
            <w:bottom w:val="none" w:sz="0" w:space="0" w:color="auto"/>
            <w:right w:val="none" w:sz="0" w:space="0" w:color="auto"/>
          </w:divBdr>
        </w:div>
        <w:div w:id="546257617">
          <w:marLeft w:val="640"/>
          <w:marRight w:val="0"/>
          <w:marTop w:val="0"/>
          <w:marBottom w:val="0"/>
          <w:divBdr>
            <w:top w:val="none" w:sz="0" w:space="0" w:color="auto"/>
            <w:left w:val="none" w:sz="0" w:space="0" w:color="auto"/>
            <w:bottom w:val="none" w:sz="0" w:space="0" w:color="auto"/>
            <w:right w:val="none" w:sz="0" w:space="0" w:color="auto"/>
          </w:divBdr>
        </w:div>
        <w:div w:id="2024941544">
          <w:marLeft w:val="640"/>
          <w:marRight w:val="0"/>
          <w:marTop w:val="0"/>
          <w:marBottom w:val="0"/>
          <w:divBdr>
            <w:top w:val="none" w:sz="0" w:space="0" w:color="auto"/>
            <w:left w:val="none" w:sz="0" w:space="0" w:color="auto"/>
            <w:bottom w:val="none" w:sz="0" w:space="0" w:color="auto"/>
            <w:right w:val="none" w:sz="0" w:space="0" w:color="auto"/>
          </w:divBdr>
        </w:div>
        <w:div w:id="637682658">
          <w:marLeft w:val="640"/>
          <w:marRight w:val="0"/>
          <w:marTop w:val="0"/>
          <w:marBottom w:val="0"/>
          <w:divBdr>
            <w:top w:val="none" w:sz="0" w:space="0" w:color="auto"/>
            <w:left w:val="none" w:sz="0" w:space="0" w:color="auto"/>
            <w:bottom w:val="none" w:sz="0" w:space="0" w:color="auto"/>
            <w:right w:val="none" w:sz="0" w:space="0" w:color="auto"/>
          </w:divBdr>
        </w:div>
        <w:div w:id="913009377">
          <w:marLeft w:val="640"/>
          <w:marRight w:val="0"/>
          <w:marTop w:val="0"/>
          <w:marBottom w:val="0"/>
          <w:divBdr>
            <w:top w:val="none" w:sz="0" w:space="0" w:color="auto"/>
            <w:left w:val="none" w:sz="0" w:space="0" w:color="auto"/>
            <w:bottom w:val="none" w:sz="0" w:space="0" w:color="auto"/>
            <w:right w:val="none" w:sz="0" w:space="0" w:color="auto"/>
          </w:divBdr>
        </w:div>
        <w:div w:id="636885327">
          <w:marLeft w:val="640"/>
          <w:marRight w:val="0"/>
          <w:marTop w:val="0"/>
          <w:marBottom w:val="0"/>
          <w:divBdr>
            <w:top w:val="none" w:sz="0" w:space="0" w:color="auto"/>
            <w:left w:val="none" w:sz="0" w:space="0" w:color="auto"/>
            <w:bottom w:val="none" w:sz="0" w:space="0" w:color="auto"/>
            <w:right w:val="none" w:sz="0" w:space="0" w:color="auto"/>
          </w:divBdr>
        </w:div>
        <w:div w:id="643004576">
          <w:marLeft w:val="640"/>
          <w:marRight w:val="0"/>
          <w:marTop w:val="0"/>
          <w:marBottom w:val="0"/>
          <w:divBdr>
            <w:top w:val="none" w:sz="0" w:space="0" w:color="auto"/>
            <w:left w:val="none" w:sz="0" w:space="0" w:color="auto"/>
            <w:bottom w:val="none" w:sz="0" w:space="0" w:color="auto"/>
            <w:right w:val="none" w:sz="0" w:space="0" w:color="auto"/>
          </w:divBdr>
        </w:div>
        <w:div w:id="734812515">
          <w:marLeft w:val="640"/>
          <w:marRight w:val="0"/>
          <w:marTop w:val="0"/>
          <w:marBottom w:val="0"/>
          <w:divBdr>
            <w:top w:val="none" w:sz="0" w:space="0" w:color="auto"/>
            <w:left w:val="none" w:sz="0" w:space="0" w:color="auto"/>
            <w:bottom w:val="none" w:sz="0" w:space="0" w:color="auto"/>
            <w:right w:val="none" w:sz="0" w:space="0" w:color="auto"/>
          </w:divBdr>
        </w:div>
        <w:div w:id="103312150">
          <w:marLeft w:val="640"/>
          <w:marRight w:val="0"/>
          <w:marTop w:val="0"/>
          <w:marBottom w:val="0"/>
          <w:divBdr>
            <w:top w:val="none" w:sz="0" w:space="0" w:color="auto"/>
            <w:left w:val="none" w:sz="0" w:space="0" w:color="auto"/>
            <w:bottom w:val="none" w:sz="0" w:space="0" w:color="auto"/>
            <w:right w:val="none" w:sz="0" w:space="0" w:color="auto"/>
          </w:divBdr>
        </w:div>
        <w:div w:id="1279606822">
          <w:marLeft w:val="640"/>
          <w:marRight w:val="0"/>
          <w:marTop w:val="0"/>
          <w:marBottom w:val="0"/>
          <w:divBdr>
            <w:top w:val="none" w:sz="0" w:space="0" w:color="auto"/>
            <w:left w:val="none" w:sz="0" w:space="0" w:color="auto"/>
            <w:bottom w:val="none" w:sz="0" w:space="0" w:color="auto"/>
            <w:right w:val="none" w:sz="0" w:space="0" w:color="auto"/>
          </w:divBdr>
        </w:div>
        <w:div w:id="777605248">
          <w:marLeft w:val="640"/>
          <w:marRight w:val="0"/>
          <w:marTop w:val="0"/>
          <w:marBottom w:val="0"/>
          <w:divBdr>
            <w:top w:val="none" w:sz="0" w:space="0" w:color="auto"/>
            <w:left w:val="none" w:sz="0" w:space="0" w:color="auto"/>
            <w:bottom w:val="none" w:sz="0" w:space="0" w:color="auto"/>
            <w:right w:val="none" w:sz="0" w:space="0" w:color="auto"/>
          </w:divBdr>
        </w:div>
        <w:div w:id="1129126271">
          <w:marLeft w:val="640"/>
          <w:marRight w:val="0"/>
          <w:marTop w:val="0"/>
          <w:marBottom w:val="0"/>
          <w:divBdr>
            <w:top w:val="none" w:sz="0" w:space="0" w:color="auto"/>
            <w:left w:val="none" w:sz="0" w:space="0" w:color="auto"/>
            <w:bottom w:val="none" w:sz="0" w:space="0" w:color="auto"/>
            <w:right w:val="none" w:sz="0" w:space="0" w:color="auto"/>
          </w:divBdr>
        </w:div>
        <w:div w:id="1574388962">
          <w:marLeft w:val="640"/>
          <w:marRight w:val="0"/>
          <w:marTop w:val="0"/>
          <w:marBottom w:val="0"/>
          <w:divBdr>
            <w:top w:val="none" w:sz="0" w:space="0" w:color="auto"/>
            <w:left w:val="none" w:sz="0" w:space="0" w:color="auto"/>
            <w:bottom w:val="none" w:sz="0" w:space="0" w:color="auto"/>
            <w:right w:val="none" w:sz="0" w:space="0" w:color="auto"/>
          </w:divBdr>
        </w:div>
        <w:div w:id="1407533350">
          <w:marLeft w:val="640"/>
          <w:marRight w:val="0"/>
          <w:marTop w:val="0"/>
          <w:marBottom w:val="0"/>
          <w:divBdr>
            <w:top w:val="none" w:sz="0" w:space="0" w:color="auto"/>
            <w:left w:val="none" w:sz="0" w:space="0" w:color="auto"/>
            <w:bottom w:val="none" w:sz="0" w:space="0" w:color="auto"/>
            <w:right w:val="none" w:sz="0" w:space="0" w:color="auto"/>
          </w:divBdr>
        </w:div>
        <w:div w:id="971593572">
          <w:marLeft w:val="640"/>
          <w:marRight w:val="0"/>
          <w:marTop w:val="0"/>
          <w:marBottom w:val="0"/>
          <w:divBdr>
            <w:top w:val="none" w:sz="0" w:space="0" w:color="auto"/>
            <w:left w:val="none" w:sz="0" w:space="0" w:color="auto"/>
            <w:bottom w:val="none" w:sz="0" w:space="0" w:color="auto"/>
            <w:right w:val="none" w:sz="0" w:space="0" w:color="auto"/>
          </w:divBdr>
        </w:div>
        <w:div w:id="2000844513">
          <w:marLeft w:val="640"/>
          <w:marRight w:val="0"/>
          <w:marTop w:val="0"/>
          <w:marBottom w:val="0"/>
          <w:divBdr>
            <w:top w:val="none" w:sz="0" w:space="0" w:color="auto"/>
            <w:left w:val="none" w:sz="0" w:space="0" w:color="auto"/>
            <w:bottom w:val="none" w:sz="0" w:space="0" w:color="auto"/>
            <w:right w:val="none" w:sz="0" w:space="0" w:color="auto"/>
          </w:divBdr>
        </w:div>
      </w:divsChild>
    </w:div>
    <w:div w:id="1617172071">
      <w:bodyDiv w:val="1"/>
      <w:marLeft w:val="0"/>
      <w:marRight w:val="0"/>
      <w:marTop w:val="0"/>
      <w:marBottom w:val="0"/>
      <w:divBdr>
        <w:top w:val="none" w:sz="0" w:space="0" w:color="auto"/>
        <w:left w:val="none" w:sz="0" w:space="0" w:color="auto"/>
        <w:bottom w:val="none" w:sz="0" w:space="0" w:color="auto"/>
        <w:right w:val="none" w:sz="0" w:space="0" w:color="auto"/>
      </w:divBdr>
    </w:div>
    <w:div w:id="1671373258">
      <w:bodyDiv w:val="1"/>
      <w:marLeft w:val="0"/>
      <w:marRight w:val="0"/>
      <w:marTop w:val="0"/>
      <w:marBottom w:val="0"/>
      <w:divBdr>
        <w:top w:val="none" w:sz="0" w:space="0" w:color="auto"/>
        <w:left w:val="none" w:sz="0" w:space="0" w:color="auto"/>
        <w:bottom w:val="none" w:sz="0" w:space="0" w:color="auto"/>
        <w:right w:val="none" w:sz="0" w:space="0" w:color="auto"/>
      </w:divBdr>
    </w:div>
    <w:div w:id="1677416683">
      <w:bodyDiv w:val="1"/>
      <w:marLeft w:val="0"/>
      <w:marRight w:val="0"/>
      <w:marTop w:val="0"/>
      <w:marBottom w:val="0"/>
      <w:divBdr>
        <w:top w:val="none" w:sz="0" w:space="0" w:color="auto"/>
        <w:left w:val="none" w:sz="0" w:space="0" w:color="auto"/>
        <w:bottom w:val="none" w:sz="0" w:space="0" w:color="auto"/>
        <w:right w:val="none" w:sz="0" w:space="0" w:color="auto"/>
      </w:divBdr>
      <w:divsChild>
        <w:div w:id="1051346537">
          <w:marLeft w:val="640"/>
          <w:marRight w:val="0"/>
          <w:marTop w:val="0"/>
          <w:marBottom w:val="0"/>
          <w:divBdr>
            <w:top w:val="none" w:sz="0" w:space="0" w:color="auto"/>
            <w:left w:val="none" w:sz="0" w:space="0" w:color="auto"/>
            <w:bottom w:val="none" w:sz="0" w:space="0" w:color="auto"/>
            <w:right w:val="none" w:sz="0" w:space="0" w:color="auto"/>
          </w:divBdr>
        </w:div>
        <w:div w:id="482045395">
          <w:marLeft w:val="640"/>
          <w:marRight w:val="0"/>
          <w:marTop w:val="0"/>
          <w:marBottom w:val="0"/>
          <w:divBdr>
            <w:top w:val="none" w:sz="0" w:space="0" w:color="auto"/>
            <w:left w:val="none" w:sz="0" w:space="0" w:color="auto"/>
            <w:bottom w:val="none" w:sz="0" w:space="0" w:color="auto"/>
            <w:right w:val="none" w:sz="0" w:space="0" w:color="auto"/>
          </w:divBdr>
        </w:div>
        <w:div w:id="1196044260">
          <w:marLeft w:val="640"/>
          <w:marRight w:val="0"/>
          <w:marTop w:val="0"/>
          <w:marBottom w:val="0"/>
          <w:divBdr>
            <w:top w:val="none" w:sz="0" w:space="0" w:color="auto"/>
            <w:left w:val="none" w:sz="0" w:space="0" w:color="auto"/>
            <w:bottom w:val="none" w:sz="0" w:space="0" w:color="auto"/>
            <w:right w:val="none" w:sz="0" w:space="0" w:color="auto"/>
          </w:divBdr>
        </w:div>
        <w:div w:id="892817317">
          <w:marLeft w:val="640"/>
          <w:marRight w:val="0"/>
          <w:marTop w:val="0"/>
          <w:marBottom w:val="0"/>
          <w:divBdr>
            <w:top w:val="none" w:sz="0" w:space="0" w:color="auto"/>
            <w:left w:val="none" w:sz="0" w:space="0" w:color="auto"/>
            <w:bottom w:val="none" w:sz="0" w:space="0" w:color="auto"/>
            <w:right w:val="none" w:sz="0" w:space="0" w:color="auto"/>
          </w:divBdr>
        </w:div>
        <w:div w:id="1952974716">
          <w:marLeft w:val="640"/>
          <w:marRight w:val="0"/>
          <w:marTop w:val="0"/>
          <w:marBottom w:val="0"/>
          <w:divBdr>
            <w:top w:val="none" w:sz="0" w:space="0" w:color="auto"/>
            <w:left w:val="none" w:sz="0" w:space="0" w:color="auto"/>
            <w:bottom w:val="none" w:sz="0" w:space="0" w:color="auto"/>
            <w:right w:val="none" w:sz="0" w:space="0" w:color="auto"/>
          </w:divBdr>
        </w:div>
        <w:div w:id="1727795029">
          <w:marLeft w:val="640"/>
          <w:marRight w:val="0"/>
          <w:marTop w:val="0"/>
          <w:marBottom w:val="0"/>
          <w:divBdr>
            <w:top w:val="none" w:sz="0" w:space="0" w:color="auto"/>
            <w:left w:val="none" w:sz="0" w:space="0" w:color="auto"/>
            <w:bottom w:val="none" w:sz="0" w:space="0" w:color="auto"/>
            <w:right w:val="none" w:sz="0" w:space="0" w:color="auto"/>
          </w:divBdr>
        </w:div>
        <w:div w:id="1196626204">
          <w:marLeft w:val="640"/>
          <w:marRight w:val="0"/>
          <w:marTop w:val="0"/>
          <w:marBottom w:val="0"/>
          <w:divBdr>
            <w:top w:val="none" w:sz="0" w:space="0" w:color="auto"/>
            <w:left w:val="none" w:sz="0" w:space="0" w:color="auto"/>
            <w:bottom w:val="none" w:sz="0" w:space="0" w:color="auto"/>
            <w:right w:val="none" w:sz="0" w:space="0" w:color="auto"/>
          </w:divBdr>
        </w:div>
        <w:div w:id="1212765686">
          <w:marLeft w:val="640"/>
          <w:marRight w:val="0"/>
          <w:marTop w:val="0"/>
          <w:marBottom w:val="0"/>
          <w:divBdr>
            <w:top w:val="none" w:sz="0" w:space="0" w:color="auto"/>
            <w:left w:val="none" w:sz="0" w:space="0" w:color="auto"/>
            <w:bottom w:val="none" w:sz="0" w:space="0" w:color="auto"/>
            <w:right w:val="none" w:sz="0" w:space="0" w:color="auto"/>
          </w:divBdr>
        </w:div>
        <w:div w:id="1967853817">
          <w:marLeft w:val="640"/>
          <w:marRight w:val="0"/>
          <w:marTop w:val="0"/>
          <w:marBottom w:val="0"/>
          <w:divBdr>
            <w:top w:val="none" w:sz="0" w:space="0" w:color="auto"/>
            <w:left w:val="none" w:sz="0" w:space="0" w:color="auto"/>
            <w:bottom w:val="none" w:sz="0" w:space="0" w:color="auto"/>
            <w:right w:val="none" w:sz="0" w:space="0" w:color="auto"/>
          </w:divBdr>
        </w:div>
        <w:div w:id="1562407095">
          <w:marLeft w:val="640"/>
          <w:marRight w:val="0"/>
          <w:marTop w:val="0"/>
          <w:marBottom w:val="0"/>
          <w:divBdr>
            <w:top w:val="none" w:sz="0" w:space="0" w:color="auto"/>
            <w:left w:val="none" w:sz="0" w:space="0" w:color="auto"/>
            <w:bottom w:val="none" w:sz="0" w:space="0" w:color="auto"/>
            <w:right w:val="none" w:sz="0" w:space="0" w:color="auto"/>
          </w:divBdr>
        </w:div>
        <w:div w:id="566961525">
          <w:marLeft w:val="640"/>
          <w:marRight w:val="0"/>
          <w:marTop w:val="0"/>
          <w:marBottom w:val="0"/>
          <w:divBdr>
            <w:top w:val="none" w:sz="0" w:space="0" w:color="auto"/>
            <w:left w:val="none" w:sz="0" w:space="0" w:color="auto"/>
            <w:bottom w:val="none" w:sz="0" w:space="0" w:color="auto"/>
            <w:right w:val="none" w:sz="0" w:space="0" w:color="auto"/>
          </w:divBdr>
        </w:div>
        <w:div w:id="1016686811">
          <w:marLeft w:val="640"/>
          <w:marRight w:val="0"/>
          <w:marTop w:val="0"/>
          <w:marBottom w:val="0"/>
          <w:divBdr>
            <w:top w:val="none" w:sz="0" w:space="0" w:color="auto"/>
            <w:left w:val="none" w:sz="0" w:space="0" w:color="auto"/>
            <w:bottom w:val="none" w:sz="0" w:space="0" w:color="auto"/>
            <w:right w:val="none" w:sz="0" w:space="0" w:color="auto"/>
          </w:divBdr>
        </w:div>
        <w:div w:id="13313804">
          <w:marLeft w:val="640"/>
          <w:marRight w:val="0"/>
          <w:marTop w:val="0"/>
          <w:marBottom w:val="0"/>
          <w:divBdr>
            <w:top w:val="none" w:sz="0" w:space="0" w:color="auto"/>
            <w:left w:val="none" w:sz="0" w:space="0" w:color="auto"/>
            <w:bottom w:val="none" w:sz="0" w:space="0" w:color="auto"/>
            <w:right w:val="none" w:sz="0" w:space="0" w:color="auto"/>
          </w:divBdr>
        </w:div>
        <w:div w:id="1678538138">
          <w:marLeft w:val="640"/>
          <w:marRight w:val="0"/>
          <w:marTop w:val="0"/>
          <w:marBottom w:val="0"/>
          <w:divBdr>
            <w:top w:val="none" w:sz="0" w:space="0" w:color="auto"/>
            <w:left w:val="none" w:sz="0" w:space="0" w:color="auto"/>
            <w:bottom w:val="none" w:sz="0" w:space="0" w:color="auto"/>
            <w:right w:val="none" w:sz="0" w:space="0" w:color="auto"/>
          </w:divBdr>
        </w:div>
        <w:div w:id="8068102">
          <w:marLeft w:val="640"/>
          <w:marRight w:val="0"/>
          <w:marTop w:val="0"/>
          <w:marBottom w:val="0"/>
          <w:divBdr>
            <w:top w:val="none" w:sz="0" w:space="0" w:color="auto"/>
            <w:left w:val="none" w:sz="0" w:space="0" w:color="auto"/>
            <w:bottom w:val="none" w:sz="0" w:space="0" w:color="auto"/>
            <w:right w:val="none" w:sz="0" w:space="0" w:color="auto"/>
          </w:divBdr>
        </w:div>
        <w:div w:id="1247837583">
          <w:marLeft w:val="640"/>
          <w:marRight w:val="0"/>
          <w:marTop w:val="0"/>
          <w:marBottom w:val="0"/>
          <w:divBdr>
            <w:top w:val="none" w:sz="0" w:space="0" w:color="auto"/>
            <w:left w:val="none" w:sz="0" w:space="0" w:color="auto"/>
            <w:bottom w:val="none" w:sz="0" w:space="0" w:color="auto"/>
            <w:right w:val="none" w:sz="0" w:space="0" w:color="auto"/>
          </w:divBdr>
        </w:div>
        <w:div w:id="1396508655">
          <w:marLeft w:val="640"/>
          <w:marRight w:val="0"/>
          <w:marTop w:val="0"/>
          <w:marBottom w:val="0"/>
          <w:divBdr>
            <w:top w:val="none" w:sz="0" w:space="0" w:color="auto"/>
            <w:left w:val="none" w:sz="0" w:space="0" w:color="auto"/>
            <w:bottom w:val="none" w:sz="0" w:space="0" w:color="auto"/>
            <w:right w:val="none" w:sz="0" w:space="0" w:color="auto"/>
          </w:divBdr>
        </w:div>
        <w:div w:id="42481526">
          <w:marLeft w:val="640"/>
          <w:marRight w:val="0"/>
          <w:marTop w:val="0"/>
          <w:marBottom w:val="0"/>
          <w:divBdr>
            <w:top w:val="none" w:sz="0" w:space="0" w:color="auto"/>
            <w:left w:val="none" w:sz="0" w:space="0" w:color="auto"/>
            <w:bottom w:val="none" w:sz="0" w:space="0" w:color="auto"/>
            <w:right w:val="none" w:sz="0" w:space="0" w:color="auto"/>
          </w:divBdr>
        </w:div>
        <w:div w:id="2010597149">
          <w:marLeft w:val="640"/>
          <w:marRight w:val="0"/>
          <w:marTop w:val="0"/>
          <w:marBottom w:val="0"/>
          <w:divBdr>
            <w:top w:val="none" w:sz="0" w:space="0" w:color="auto"/>
            <w:left w:val="none" w:sz="0" w:space="0" w:color="auto"/>
            <w:bottom w:val="none" w:sz="0" w:space="0" w:color="auto"/>
            <w:right w:val="none" w:sz="0" w:space="0" w:color="auto"/>
          </w:divBdr>
        </w:div>
        <w:div w:id="943458422">
          <w:marLeft w:val="640"/>
          <w:marRight w:val="0"/>
          <w:marTop w:val="0"/>
          <w:marBottom w:val="0"/>
          <w:divBdr>
            <w:top w:val="none" w:sz="0" w:space="0" w:color="auto"/>
            <w:left w:val="none" w:sz="0" w:space="0" w:color="auto"/>
            <w:bottom w:val="none" w:sz="0" w:space="0" w:color="auto"/>
            <w:right w:val="none" w:sz="0" w:space="0" w:color="auto"/>
          </w:divBdr>
        </w:div>
        <w:div w:id="908072489">
          <w:marLeft w:val="640"/>
          <w:marRight w:val="0"/>
          <w:marTop w:val="0"/>
          <w:marBottom w:val="0"/>
          <w:divBdr>
            <w:top w:val="none" w:sz="0" w:space="0" w:color="auto"/>
            <w:left w:val="none" w:sz="0" w:space="0" w:color="auto"/>
            <w:bottom w:val="none" w:sz="0" w:space="0" w:color="auto"/>
            <w:right w:val="none" w:sz="0" w:space="0" w:color="auto"/>
          </w:divBdr>
        </w:div>
        <w:div w:id="1124039121">
          <w:marLeft w:val="640"/>
          <w:marRight w:val="0"/>
          <w:marTop w:val="0"/>
          <w:marBottom w:val="0"/>
          <w:divBdr>
            <w:top w:val="none" w:sz="0" w:space="0" w:color="auto"/>
            <w:left w:val="none" w:sz="0" w:space="0" w:color="auto"/>
            <w:bottom w:val="none" w:sz="0" w:space="0" w:color="auto"/>
            <w:right w:val="none" w:sz="0" w:space="0" w:color="auto"/>
          </w:divBdr>
        </w:div>
        <w:div w:id="653069446">
          <w:marLeft w:val="640"/>
          <w:marRight w:val="0"/>
          <w:marTop w:val="0"/>
          <w:marBottom w:val="0"/>
          <w:divBdr>
            <w:top w:val="none" w:sz="0" w:space="0" w:color="auto"/>
            <w:left w:val="none" w:sz="0" w:space="0" w:color="auto"/>
            <w:bottom w:val="none" w:sz="0" w:space="0" w:color="auto"/>
            <w:right w:val="none" w:sz="0" w:space="0" w:color="auto"/>
          </w:divBdr>
        </w:div>
        <w:div w:id="596983095">
          <w:marLeft w:val="640"/>
          <w:marRight w:val="0"/>
          <w:marTop w:val="0"/>
          <w:marBottom w:val="0"/>
          <w:divBdr>
            <w:top w:val="none" w:sz="0" w:space="0" w:color="auto"/>
            <w:left w:val="none" w:sz="0" w:space="0" w:color="auto"/>
            <w:bottom w:val="none" w:sz="0" w:space="0" w:color="auto"/>
            <w:right w:val="none" w:sz="0" w:space="0" w:color="auto"/>
          </w:divBdr>
        </w:div>
        <w:div w:id="1842043708">
          <w:marLeft w:val="640"/>
          <w:marRight w:val="0"/>
          <w:marTop w:val="0"/>
          <w:marBottom w:val="0"/>
          <w:divBdr>
            <w:top w:val="none" w:sz="0" w:space="0" w:color="auto"/>
            <w:left w:val="none" w:sz="0" w:space="0" w:color="auto"/>
            <w:bottom w:val="none" w:sz="0" w:space="0" w:color="auto"/>
            <w:right w:val="none" w:sz="0" w:space="0" w:color="auto"/>
          </w:divBdr>
        </w:div>
        <w:div w:id="147940285">
          <w:marLeft w:val="640"/>
          <w:marRight w:val="0"/>
          <w:marTop w:val="0"/>
          <w:marBottom w:val="0"/>
          <w:divBdr>
            <w:top w:val="none" w:sz="0" w:space="0" w:color="auto"/>
            <w:left w:val="none" w:sz="0" w:space="0" w:color="auto"/>
            <w:bottom w:val="none" w:sz="0" w:space="0" w:color="auto"/>
            <w:right w:val="none" w:sz="0" w:space="0" w:color="auto"/>
          </w:divBdr>
        </w:div>
        <w:div w:id="384835922">
          <w:marLeft w:val="640"/>
          <w:marRight w:val="0"/>
          <w:marTop w:val="0"/>
          <w:marBottom w:val="0"/>
          <w:divBdr>
            <w:top w:val="none" w:sz="0" w:space="0" w:color="auto"/>
            <w:left w:val="none" w:sz="0" w:space="0" w:color="auto"/>
            <w:bottom w:val="none" w:sz="0" w:space="0" w:color="auto"/>
            <w:right w:val="none" w:sz="0" w:space="0" w:color="auto"/>
          </w:divBdr>
        </w:div>
        <w:div w:id="558595721">
          <w:marLeft w:val="640"/>
          <w:marRight w:val="0"/>
          <w:marTop w:val="0"/>
          <w:marBottom w:val="0"/>
          <w:divBdr>
            <w:top w:val="none" w:sz="0" w:space="0" w:color="auto"/>
            <w:left w:val="none" w:sz="0" w:space="0" w:color="auto"/>
            <w:bottom w:val="none" w:sz="0" w:space="0" w:color="auto"/>
            <w:right w:val="none" w:sz="0" w:space="0" w:color="auto"/>
          </w:divBdr>
        </w:div>
        <w:div w:id="238105235">
          <w:marLeft w:val="640"/>
          <w:marRight w:val="0"/>
          <w:marTop w:val="0"/>
          <w:marBottom w:val="0"/>
          <w:divBdr>
            <w:top w:val="none" w:sz="0" w:space="0" w:color="auto"/>
            <w:left w:val="none" w:sz="0" w:space="0" w:color="auto"/>
            <w:bottom w:val="none" w:sz="0" w:space="0" w:color="auto"/>
            <w:right w:val="none" w:sz="0" w:space="0" w:color="auto"/>
          </w:divBdr>
        </w:div>
        <w:div w:id="2093968525">
          <w:marLeft w:val="640"/>
          <w:marRight w:val="0"/>
          <w:marTop w:val="0"/>
          <w:marBottom w:val="0"/>
          <w:divBdr>
            <w:top w:val="none" w:sz="0" w:space="0" w:color="auto"/>
            <w:left w:val="none" w:sz="0" w:space="0" w:color="auto"/>
            <w:bottom w:val="none" w:sz="0" w:space="0" w:color="auto"/>
            <w:right w:val="none" w:sz="0" w:space="0" w:color="auto"/>
          </w:divBdr>
        </w:div>
        <w:div w:id="730541161">
          <w:marLeft w:val="640"/>
          <w:marRight w:val="0"/>
          <w:marTop w:val="0"/>
          <w:marBottom w:val="0"/>
          <w:divBdr>
            <w:top w:val="none" w:sz="0" w:space="0" w:color="auto"/>
            <w:left w:val="none" w:sz="0" w:space="0" w:color="auto"/>
            <w:bottom w:val="none" w:sz="0" w:space="0" w:color="auto"/>
            <w:right w:val="none" w:sz="0" w:space="0" w:color="auto"/>
          </w:divBdr>
        </w:div>
        <w:div w:id="438450237">
          <w:marLeft w:val="640"/>
          <w:marRight w:val="0"/>
          <w:marTop w:val="0"/>
          <w:marBottom w:val="0"/>
          <w:divBdr>
            <w:top w:val="none" w:sz="0" w:space="0" w:color="auto"/>
            <w:left w:val="none" w:sz="0" w:space="0" w:color="auto"/>
            <w:bottom w:val="none" w:sz="0" w:space="0" w:color="auto"/>
            <w:right w:val="none" w:sz="0" w:space="0" w:color="auto"/>
          </w:divBdr>
        </w:div>
        <w:div w:id="1125123999">
          <w:marLeft w:val="640"/>
          <w:marRight w:val="0"/>
          <w:marTop w:val="0"/>
          <w:marBottom w:val="0"/>
          <w:divBdr>
            <w:top w:val="none" w:sz="0" w:space="0" w:color="auto"/>
            <w:left w:val="none" w:sz="0" w:space="0" w:color="auto"/>
            <w:bottom w:val="none" w:sz="0" w:space="0" w:color="auto"/>
            <w:right w:val="none" w:sz="0" w:space="0" w:color="auto"/>
          </w:divBdr>
        </w:div>
        <w:div w:id="24445571">
          <w:marLeft w:val="640"/>
          <w:marRight w:val="0"/>
          <w:marTop w:val="0"/>
          <w:marBottom w:val="0"/>
          <w:divBdr>
            <w:top w:val="none" w:sz="0" w:space="0" w:color="auto"/>
            <w:left w:val="none" w:sz="0" w:space="0" w:color="auto"/>
            <w:bottom w:val="none" w:sz="0" w:space="0" w:color="auto"/>
            <w:right w:val="none" w:sz="0" w:space="0" w:color="auto"/>
          </w:divBdr>
        </w:div>
        <w:div w:id="294071255">
          <w:marLeft w:val="640"/>
          <w:marRight w:val="0"/>
          <w:marTop w:val="0"/>
          <w:marBottom w:val="0"/>
          <w:divBdr>
            <w:top w:val="none" w:sz="0" w:space="0" w:color="auto"/>
            <w:left w:val="none" w:sz="0" w:space="0" w:color="auto"/>
            <w:bottom w:val="none" w:sz="0" w:space="0" w:color="auto"/>
            <w:right w:val="none" w:sz="0" w:space="0" w:color="auto"/>
          </w:divBdr>
        </w:div>
        <w:div w:id="30307787">
          <w:marLeft w:val="640"/>
          <w:marRight w:val="0"/>
          <w:marTop w:val="0"/>
          <w:marBottom w:val="0"/>
          <w:divBdr>
            <w:top w:val="none" w:sz="0" w:space="0" w:color="auto"/>
            <w:left w:val="none" w:sz="0" w:space="0" w:color="auto"/>
            <w:bottom w:val="none" w:sz="0" w:space="0" w:color="auto"/>
            <w:right w:val="none" w:sz="0" w:space="0" w:color="auto"/>
          </w:divBdr>
        </w:div>
        <w:div w:id="1747915716">
          <w:marLeft w:val="640"/>
          <w:marRight w:val="0"/>
          <w:marTop w:val="0"/>
          <w:marBottom w:val="0"/>
          <w:divBdr>
            <w:top w:val="none" w:sz="0" w:space="0" w:color="auto"/>
            <w:left w:val="none" w:sz="0" w:space="0" w:color="auto"/>
            <w:bottom w:val="none" w:sz="0" w:space="0" w:color="auto"/>
            <w:right w:val="none" w:sz="0" w:space="0" w:color="auto"/>
          </w:divBdr>
        </w:div>
        <w:div w:id="229735043">
          <w:marLeft w:val="640"/>
          <w:marRight w:val="0"/>
          <w:marTop w:val="0"/>
          <w:marBottom w:val="0"/>
          <w:divBdr>
            <w:top w:val="none" w:sz="0" w:space="0" w:color="auto"/>
            <w:left w:val="none" w:sz="0" w:space="0" w:color="auto"/>
            <w:bottom w:val="none" w:sz="0" w:space="0" w:color="auto"/>
            <w:right w:val="none" w:sz="0" w:space="0" w:color="auto"/>
          </w:divBdr>
        </w:div>
        <w:div w:id="1312952789">
          <w:marLeft w:val="640"/>
          <w:marRight w:val="0"/>
          <w:marTop w:val="0"/>
          <w:marBottom w:val="0"/>
          <w:divBdr>
            <w:top w:val="none" w:sz="0" w:space="0" w:color="auto"/>
            <w:left w:val="none" w:sz="0" w:space="0" w:color="auto"/>
            <w:bottom w:val="none" w:sz="0" w:space="0" w:color="auto"/>
            <w:right w:val="none" w:sz="0" w:space="0" w:color="auto"/>
          </w:divBdr>
        </w:div>
        <w:div w:id="1972058305">
          <w:marLeft w:val="640"/>
          <w:marRight w:val="0"/>
          <w:marTop w:val="0"/>
          <w:marBottom w:val="0"/>
          <w:divBdr>
            <w:top w:val="none" w:sz="0" w:space="0" w:color="auto"/>
            <w:left w:val="none" w:sz="0" w:space="0" w:color="auto"/>
            <w:bottom w:val="none" w:sz="0" w:space="0" w:color="auto"/>
            <w:right w:val="none" w:sz="0" w:space="0" w:color="auto"/>
          </w:divBdr>
        </w:div>
        <w:div w:id="2119569328">
          <w:marLeft w:val="640"/>
          <w:marRight w:val="0"/>
          <w:marTop w:val="0"/>
          <w:marBottom w:val="0"/>
          <w:divBdr>
            <w:top w:val="none" w:sz="0" w:space="0" w:color="auto"/>
            <w:left w:val="none" w:sz="0" w:space="0" w:color="auto"/>
            <w:bottom w:val="none" w:sz="0" w:space="0" w:color="auto"/>
            <w:right w:val="none" w:sz="0" w:space="0" w:color="auto"/>
          </w:divBdr>
        </w:div>
        <w:div w:id="296449760">
          <w:marLeft w:val="640"/>
          <w:marRight w:val="0"/>
          <w:marTop w:val="0"/>
          <w:marBottom w:val="0"/>
          <w:divBdr>
            <w:top w:val="none" w:sz="0" w:space="0" w:color="auto"/>
            <w:left w:val="none" w:sz="0" w:space="0" w:color="auto"/>
            <w:bottom w:val="none" w:sz="0" w:space="0" w:color="auto"/>
            <w:right w:val="none" w:sz="0" w:space="0" w:color="auto"/>
          </w:divBdr>
        </w:div>
        <w:div w:id="284314472">
          <w:marLeft w:val="640"/>
          <w:marRight w:val="0"/>
          <w:marTop w:val="0"/>
          <w:marBottom w:val="0"/>
          <w:divBdr>
            <w:top w:val="none" w:sz="0" w:space="0" w:color="auto"/>
            <w:left w:val="none" w:sz="0" w:space="0" w:color="auto"/>
            <w:bottom w:val="none" w:sz="0" w:space="0" w:color="auto"/>
            <w:right w:val="none" w:sz="0" w:space="0" w:color="auto"/>
          </w:divBdr>
        </w:div>
        <w:div w:id="1503621054">
          <w:marLeft w:val="640"/>
          <w:marRight w:val="0"/>
          <w:marTop w:val="0"/>
          <w:marBottom w:val="0"/>
          <w:divBdr>
            <w:top w:val="none" w:sz="0" w:space="0" w:color="auto"/>
            <w:left w:val="none" w:sz="0" w:space="0" w:color="auto"/>
            <w:bottom w:val="none" w:sz="0" w:space="0" w:color="auto"/>
            <w:right w:val="none" w:sz="0" w:space="0" w:color="auto"/>
          </w:divBdr>
        </w:div>
        <w:div w:id="62609468">
          <w:marLeft w:val="640"/>
          <w:marRight w:val="0"/>
          <w:marTop w:val="0"/>
          <w:marBottom w:val="0"/>
          <w:divBdr>
            <w:top w:val="none" w:sz="0" w:space="0" w:color="auto"/>
            <w:left w:val="none" w:sz="0" w:space="0" w:color="auto"/>
            <w:bottom w:val="none" w:sz="0" w:space="0" w:color="auto"/>
            <w:right w:val="none" w:sz="0" w:space="0" w:color="auto"/>
          </w:divBdr>
        </w:div>
        <w:div w:id="810904358">
          <w:marLeft w:val="640"/>
          <w:marRight w:val="0"/>
          <w:marTop w:val="0"/>
          <w:marBottom w:val="0"/>
          <w:divBdr>
            <w:top w:val="none" w:sz="0" w:space="0" w:color="auto"/>
            <w:left w:val="none" w:sz="0" w:space="0" w:color="auto"/>
            <w:bottom w:val="none" w:sz="0" w:space="0" w:color="auto"/>
            <w:right w:val="none" w:sz="0" w:space="0" w:color="auto"/>
          </w:divBdr>
        </w:div>
        <w:div w:id="260991246">
          <w:marLeft w:val="640"/>
          <w:marRight w:val="0"/>
          <w:marTop w:val="0"/>
          <w:marBottom w:val="0"/>
          <w:divBdr>
            <w:top w:val="none" w:sz="0" w:space="0" w:color="auto"/>
            <w:left w:val="none" w:sz="0" w:space="0" w:color="auto"/>
            <w:bottom w:val="none" w:sz="0" w:space="0" w:color="auto"/>
            <w:right w:val="none" w:sz="0" w:space="0" w:color="auto"/>
          </w:divBdr>
        </w:div>
        <w:div w:id="1165164644">
          <w:marLeft w:val="640"/>
          <w:marRight w:val="0"/>
          <w:marTop w:val="0"/>
          <w:marBottom w:val="0"/>
          <w:divBdr>
            <w:top w:val="none" w:sz="0" w:space="0" w:color="auto"/>
            <w:left w:val="none" w:sz="0" w:space="0" w:color="auto"/>
            <w:bottom w:val="none" w:sz="0" w:space="0" w:color="auto"/>
            <w:right w:val="none" w:sz="0" w:space="0" w:color="auto"/>
          </w:divBdr>
        </w:div>
        <w:div w:id="1825659540">
          <w:marLeft w:val="640"/>
          <w:marRight w:val="0"/>
          <w:marTop w:val="0"/>
          <w:marBottom w:val="0"/>
          <w:divBdr>
            <w:top w:val="none" w:sz="0" w:space="0" w:color="auto"/>
            <w:left w:val="none" w:sz="0" w:space="0" w:color="auto"/>
            <w:bottom w:val="none" w:sz="0" w:space="0" w:color="auto"/>
            <w:right w:val="none" w:sz="0" w:space="0" w:color="auto"/>
          </w:divBdr>
        </w:div>
        <w:div w:id="662201128">
          <w:marLeft w:val="640"/>
          <w:marRight w:val="0"/>
          <w:marTop w:val="0"/>
          <w:marBottom w:val="0"/>
          <w:divBdr>
            <w:top w:val="none" w:sz="0" w:space="0" w:color="auto"/>
            <w:left w:val="none" w:sz="0" w:space="0" w:color="auto"/>
            <w:bottom w:val="none" w:sz="0" w:space="0" w:color="auto"/>
            <w:right w:val="none" w:sz="0" w:space="0" w:color="auto"/>
          </w:divBdr>
        </w:div>
        <w:div w:id="2099596801">
          <w:marLeft w:val="640"/>
          <w:marRight w:val="0"/>
          <w:marTop w:val="0"/>
          <w:marBottom w:val="0"/>
          <w:divBdr>
            <w:top w:val="none" w:sz="0" w:space="0" w:color="auto"/>
            <w:left w:val="none" w:sz="0" w:space="0" w:color="auto"/>
            <w:bottom w:val="none" w:sz="0" w:space="0" w:color="auto"/>
            <w:right w:val="none" w:sz="0" w:space="0" w:color="auto"/>
          </w:divBdr>
        </w:div>
        <w:div w:id="2048098156">
          <w:marLeft w:val="640"/>
          <w:marRight w:val="0"/>
          <w:marTop w:val="0"/>
          <w:marBottom w:val="0"/>
          <w:divBdr>
            <w:top w:val="none" w:sz="0" w:space="0" w:color="auto"/>
            <w:left w:val="none" w:sz="0" w:space="0" w:color="auto"/>
            <w:bottom w:val="none" w:sz="0" w:space="0" w:color="auto"/>
            <w:right w:val="none" w:sz="0" w:space="0" w:color="auto"/>
          </w:divBdr>
        </w:div>
        <w:div w:id="1749382616">
          <w:marLeft w:val="640"/>
          <w:marRight w:val="0"/>
          <w:marTop w:val="0"/>
          <w:marBottom w:val="0"/>
          <w:divBdr>
            <w:top w:val="none" w:sz="0" w:space="0" w:color="auto"/>
            <w:left w:val="none" w:sz="0" w:space="0" w:color="auto"/>
            <w:bottom w:val="none" w:sz="0" w:space="0" w:color="auto"/>
            <w:right w:val="none" w:sz="0" w:space="0" w:color="auto"/>
          </w:divBdr>
        </w:div>
        <w:div w:id="166873536">
          <w:marLeft w:val="640"/>
          <w:marRight w:val="0"/>
          <w:marTop w:val="0"/>
          <w:marBottom w:val="0"/>
          <w:divBdr>
            <w:top w:val="none" w:sz="0" w:space="0" w:color="auto"/>
            <w:left w:val="none" w:sz="0" w:space="0" w:color="auto"/>
            <w:bottom w:val="none" w:sz="0" w:space="0" w:color="auto"/>
            <w:right w:val="none" w:sz="0" w:space="0" w:color="auto"/>
          </w:divBdr>
        </w:div>
        <w:div w:id="697585373">
          <w:marLeft w:val="640"/>
          <w:marRight w:val="0"/>
          <w:marTop w:val="0"/>
          <w:marBottom w:val="0"/>
          <w:divBdr>
            <w:top w:val="none" w:sz="0" w:space="0" w:color="auto"/>
            <w:left w:val="none" w:sz="0" w:space="0" w:color="auto"/>
            <w:bottom w:val="none" w:sz="0" w:space="0" w:color="auto"/>
            <w:right w:val="none" w:sz="0" w:space="0" w:color="auto"/>
          </w:divBdr>
        </w:div>
        <w:div w:id="669601248">
          <w:marLeft w:val="640"/>
          <w:marRight w:val="0"/>
          <w:marTop w:val="0"/>
          <w:marBottom w:val="0"/>
          <w:divBdr>
            <w:top w:val="none" w:sz="0" w:space="0" w:color="auto"/>
            <w:left w:val="none" w:sz="0" w:space="0" w:color="auto"/>
            <w:bottom w:val="none" w:sz="0" w:space="0" w:color="auto"/>
            <w:right w:val="none" w:sz="0" w:space="0" w:color="auto"/>
          </w:divBdr>
        </w:div>
        <w:div w:id="1814517116">
          <w:marLeft w:val="640"/>
          <w:marRight w:val="0"/>
          <w:marTop w:val="0"/>
          <w:marBottom w:val="0"/>
          <w:divBdr>
            <w:top w:val="none" w:sz="0" w:space="0" w:color="auto"/>
            <w:left w:val="none" w:sz="0" w:space="0" w:color="auto"/>
            <w:bottom w:val="none" w:sz="0" w:space="0" w:color="auto"/>
            <w:right w:val="none" w:sz="0" w:space="0" w:color="auto"/>
          </w:divBdr>
        </w:div>
        <w:div w:id="506138710">
          <w:marLeft w:val="640"/>
          <w:marRight w:val="0"/>
          <w:marTop w:val="0"/>
          <w:marBottom w:val="0"/>
          <w:divBdr>
            <w:top w:val="none" w:sz="0" w:space="0" w:color="auto"/>
            <w:left w:val="none" w:sz="0" w:space="0" w:color="auto"/>
            <w:bottom w:val="none" w:sz="0" w:space="0" w:color="auto"/>
            <w:right w:val="none" w:sz="0" w:space="0" w:color="auto"/>
          </w:divBdr>
        </w:div>
        <w:div w:id="75325834">
          <w:marLeft w:val="640"/>
          <w:marRight w:val="0"/>
          <w:marTop w:val="0"/>
          <w:marBottom w:val="0"/>
          <w:divBdr>
            <w:top w:val="none" w:sz="0" w:space="0" w:color="auto"/>
            <w:left w:val="none" w:sz="0" w:space="0" w:color="auto"/>
            <w:bottom w:val="none" w:sz="0" w:space="0" w:color="auto"/>
            <w:right w:val="none" w:sz="0" w:space="0" w:color="auto"/>
          </w:divBdr>
        </w:div>
        <w:div w:id="836457540">
          <w:marLeft w:val="640"/>
          <w:marRight w:val="0"/>
          <w:marTop w:val="0"/>
          <w:marBottom w:val="0"/>
          <w:divBdr>
            <w:top w:val="none" w:sz="0" w:space="0" w:color="auto"/>
            <w:left w:val="none" w:sz="0" w:space="0" w:color="auto"/>
            <w:bottom w:val="none" w:sz="0" w:space="0" w:color="auto"/>
            <w:right w:val="none" w:sz="0" w:space="0" w:color="auto"/>
          </w:divBdr>
        </w:div>
        <w:div w:id="11535403">
          <w:marLeft w:val="640"/>
          <w:marRight w:val="0"/>
          <w:marTop w:val="0"/>
          <w:marBottom w:val="0"/>
          <w:divBdr>
            <w:top w:val="none" w:sz="0" w:space="0" w:color="auto"/>
            <w:left w:val="none" w:sz="0" w:space="0" w:color="auto"/>
            <w:bottom w:val="none" w:sz="0" w:space="0" w:color="auto"/>
            <w:right w:val="none" w:sz="0" w:space="0" w:color="auto"/>
          </w:divBdr>
        </w:div>
        <w:div w:id="1034232476">
          <w:marLeft w:val="640"/>
          <w:marRight w:val="0"/>
          <w:marTop w:val="0"/>
          <w:marBottom w:val="0"/>
          <w:divBdr>
            <w:top w:val="none" w:sz="0" w:space="0" w:color="auto"/>
            <w:left w:val="none" w:sz="0" w:space="0" w:color="auto"/>
            <w:bottom w:val="none" w:sz="0" w:space="0" w:color="auto"/>
            <w:right w:val="none" w:sz="0" w:space="0" w:color="auto"/>
          </w:divBdr>
        </w:div>
        <w:div w:id="214974064">
          <w:marLeft w:val="640"/>
          <w:marRight w:val="0"/>
          <w:marTop w:val="0"/>
          <w:marBottom w:val="0"/>
          <w:divBdr>
            <w:top w:val="none" w:sz="0" w:space="0" w:color="auto"/>
            <w:left w:val="none" w:sz="0" w:space="0" w:color="auto"/>
            <w:bottom w:val="none" w:sz="0" w:space="0" w:color="auto"/>
            <w:right w:val="none" w:sz="0" w:space="0" w:color="auto"/>
          </w:divBdr>
        </w:div>
        <w:div w:id="1289052023">
          <w:marLeft w:val="640"/>
          <w:marRight w:val="0"/>
          <w:marTop w:val="0"/>
          <w:marBottom w:val="0"/>
          <w:divBdr>
            <w:top w:val="none" w:sz="0" w:space="0" w:color="auto"/>
            <w:left w:val="none" w:sz="0" w:space="0" w:color="auto"/>
            <w:bottom w:val="none" w:sz="0" w:space="0" w:color="auto"/>
            <w:right w:val="none" w:sz="0" w:space="0" w:color="auto"/>
          </w:divBdr>
        </w:div>
        <w:div w:id="137889060">
          <w:marLeft w:val="640"/>
          <w:marRight w:val="0"/>
          <w:marTop w:val="0"/>
          <w:marBottom w:val="0"/>
          <w:divBdr>
            <w:top w:val="none" w:sz="0" w:space="0" w:color="auto"/>
            <w:left w:val="none" w:sz="0" w:space="0" w:color="auto"/>
            <w:bottom w:val="none" w:sz="0" w:space="0" w:color="auto"/>
            <w:right w:val="none" w:sz="0" w:space="0" w:color="auto"/>
          </w:divBdr>
        </w:div>
        <w:div w:id="195393587">
          <w:marLeft w:val="640"/>
          <w:marRight w:val="0"/>
          <w:marTop w:val="0"/>
          <w:marBottom w:val="0"/>
          <w:divBdr>
            <w:top w:val="none" w:sz="0" w:space="0" w:color="auto"/>
            <w:left w:val="none" w:sz="0" w:space="0" w:color="auto"/>
            <w:bottom w:val="none" w:sz="0" w:space="0" w:color="auto"/>
            <w:right w:val="none" w:sz="0" w:space="0" w:color="auto"/>
          </w:divBdr>
        </w:div>
        <w:div w:id="575357597">
          <w:marLeft w:val="640"/>
          <w:marRight w:val="0"/>
          <w:marTop w:val="0"/>
          <w:marBottom w:val="0"/>
          <w:divBdr>
            <w:top w:val="none" w:sz="0" w:space="0" w:color="auto"/>
            <w:left w:val="none" w:sz="0" w:space="0" w:color="auto"/>
            <w:bottom w:val="none" w:sz="0" w:space="0" w:color="auto"/>
            <w:right w:val="none" w:sz="0" w:space="0" w:color="auto"/>
          </w:divBdr>
        </w:div>
        <w:div w:id="1667903720">
          <w:marLeft w:val="640"/>
          <w:marRight w:val="0"/>
          <w:marTop w:val="0"/>
          <w:marBottom w:val="0"/>
          <w:divBdr>
            <w:top w:val="none" w:sz="0" w:space="0" w:color="auto"/>
            <w:left w:val="none" w:sz="0" w:space="0" w:color="auto"/>
            <w:bottom w:val="none" w:sz="0" w:space="0" w:color="auto"/>
            <w:right w:val="none" w:sz="0" w:space="0" w:color="auto"/>
          </w:divBdr>
        </w:div>
        <w:div w:id="1865896099">
          <w:marLeft w:val="640"/>
          <w:marRight w:val="0"/>
          <w:marTop w:val="0"/>
          <w:marBottom w:val="0"/>
          <w:divBdr>
            <w:top w:val="none" w:sz="0" w:space="0" w:color="auto"/>
            <w:left w:val="none" w:sz="0" w:space="0" w:color="auto"/>
            <w:bottom w:val="none" w:sz="0" w:space="0" w:color="auto"/>
            <w:right w:val="none" w:sz="0" w:space="0" w:color="auto"/>
          </w:divBdr>
        </w:div>
        <w:div w:id="1532693849">
          <w:marLeft w:val="640"/>
          <w:marRight w:val="0"/>
          <w:marTop w:val="0"/>
          <w:marBottom w:val="0"/>
          <w:divBdr>
            <w:top w:val="none" w:sz="0" w:space="0" w:color="auto"/>
            <w:left w:val="none" w:sz="0" w:space="0" w:color="auto"/>
            <w:bottom w:val="none" w:sz="0" w:space="0" w:color="auto"/>
            <w:right w:val="none" w:sz="0" w:space="0" w:color="auto"/>
          </w:divBdr>
        </w:div>
        <w:div w:id="162819037">
          <w:marLeft w:val="640"/>
          <w:marRight w:val="0"/>
          <w:marTop w:val="0"/>
          <w:marBottom w:val="0"/>
          <w:divBdr>
            <w:top w:val="none" w:sz="0" w:space="0" w:color="auto"/>
            <w:left w:val="none" w:sz="0" w:space="0" w:color="auto"/>
            <w:bottom w:val="none" w:sz="0" w:space="0" w:color="auto"/>
            <w:right w:val="none" w:sz="0" w:space="0" w:color="auto"/>
          </w:divBdr>
        </w:div>
        <w:div w:id="2123766827">
          <w:marLeft w:val="640"/>
          <w:marRight w:val="0"/>
          <w:marTop w:val="0"/>
          <w:marBottom w:val="0"/>
          <w:divBdr>
            <w:top w:val="none" w:sz="0" w:space="0" w:color="auto"/>
            <w:left w:val="none" w:sz="0" w:space="0" w:color="auto"/>
            <w:bottom w:val="none" w:sz="0" w:space="0" w:color="auto"/>
            <w:right w:val="none" w:sz="0" w:space="0" w:color="auto"/>
          </w:divBdr>
        </w:div>
        <w:div w:id="1996177393">
          <w:marLeft w:val="640"/>
          <w:marRight w:val="0"/>
          <w:marTop w:val="0"/>
          <w:marBottom w:val="0"/>
          <w:divBdr>
            <w:top w:val="none" w:sz="0" w:space="0" w:color="auto"/>
            <w:left w:val="none" w:sz="0" w:space="0" w:color="auto"/>
            <w:bottom w:val="none" w:sz="0" w:space="0" w:color="auto"/>
            <w:right w:val="none" w:sz="0" w:space="0" w:color="auto"/>
          </w:divBdr>
        </w:div>
        <w:div w:id="765469199">
          <w:marLeft w:val="640"/>
          <w:marRight w:val="0"/>
          <w:marTop w:val="0"/>
          <w:marBottom w:val="0"/>
          <w:divBdr>
            <w:top w:val="none" w:sz="0" w:space="0" w:color="auto"/>
            <w:left w:val="none" w:sz="0" w:space="0" w:color="auto"/>
            <w:bottom w:val="none" w:sz="0" w:space="0" w:color="auto"/>
            <w:right w:val="none" w:sz="0" w:space="0" w:color="auto"/>
          </w:divBdr>
        </w:div>
        <w:div w:id="1674607493">
          <w:marLeft w:val="640"/>
          <w:marRight w:val="0"/>
          <w:marTop w:val="0"/>
          <w:marBottom w:val="0"/>
          <w:divBdr>
            <w:top w:val="none" w:sz="0" w:space="0" w:color="auto"/>
            <w:left w:val="none" w:sz="0" w:space="0" w:color="auto"/>
            <w:bottom w:val="none" w:sz="0" w:space="0" w:color="auto"/>
            <w:right w:val="none" w:sz="0" w:space="0" w:color="auto"/>
          </w:divBdr>
        </w:div>
      </w:divsChild>
    </w:div>
    <w:div w:id="1712682417">
      <w:bodyDiv w:val="1"/>
      <w:marLeft w:val="0"/>
      <w:marRight w:val="0"/>
      <w:marTop w:val="0"/>
      <w:marBottom w:val="0"/>
      <w:divBdr>
        <w:top w:val="none" w:sz="0" w:space="0" w:color="auto"/>
        <w:left w:val="none" w:sz="0" w:space="0" w:color="auto"/>
        <w:bottom w:val="none" w:sz="0" w:space="0" w:color="auto"/>
        <w:right w:val="none" w:sz="0" w:space="0" w:color="auto"/>
      </w:divBdr>
      <w:divsChild>
        <w:div w:id="492991475">
          <w:marLeft w:val="640"/>
          <w:marRight w:val="0"/>
          <w:marTop w:val="0"/>
          <w:marBottom w:val="0"/>
          <w:divBdr>
            <w:top w:val="none" w:sz="0" w:space="0" w:color="auto"/>
            <w:left w:val="none" w:sz="0" w:space="0" w:color="auto"/>
            <w:bottom w:val="none" w:sz="0" w:space="0" w:color="auto"/>
            <w:right w:val="none" w:sz="0" w:space="0" w:color="auto"/>
          </w:divBdr>
        </w:div>
        <w:div w:id="692921369">
          <w:marLeft w:val="640"/>
          <w:marRight w:val="0"/>
          <w:marTop w:val="0"/>
          <w:marBottom w:val="0"/>
          <w:divBdr>
            <w:top w:val="none" w:sz="0" w:space="0" w:color="auto"/>
            <w:left w:val="none" w:sz="0" w:space="0" w:color="auto"/>
            <w:bottom w:val="none" w:sz="0" w:space="0" w:color="auto"/>
            <w:right w:val="none" w:sz="0" w:space="0" w:color="auto"/>
          </w:divBdr>
        </w:div>
        <w:div w:id="445278356">
          <w:marLeft w:val="640"/>
          <w:marRight w:val="0"/>
          <w:marTop w:val="0"/>
          <w:marBottom w:val="0"/>
          <w:divBdr>
            <w:top w:val="none" w:sz="0" w:space="0" w:color="auto"/>
            <w:left w:val="none" w:sz="0" w:space="0" w:color="auto"/>
            <w:bottom w:val="none" w:sz="0" w:space="0" w:color="auto"/>
            <w:right w:val="none" w:sz="0" w:space="0" w:color="auto"/>
          </w:divBdr>
        </w:div>
        <w:div w:id="71050840">
          <w:marLeft w:val="640"/>
          <w:marRight w:val="0"/>
          <w:marTop w:val="0"/>
          <w:marBottom w:val="0"/>
          <w:divBdr>
            <w:top w:val="none" w:sz="0" w:space="0" w:color="auto"/>
            <w:left w:val="none" w:sz="0" w:space="0" w:color="auto"/>
            <w:bottom w:val="none" w:sz="0" w:space="0" w:color="auto"/>
            <w:right w:val="none" w:sz="0" w:space="0" w:color="auto"/>
          </w:divBdr>
        </w:div>
        <w:div w:id="1485319640">
          <w:marLeft w:val="640"/>
          <w:marRight w:val="0"/>
          <w:marTop w:val="0"/>
          <w:marBottom w:val="0"/>
          <w:divBdr>
            <w:top w:val="none" w:sz="0" w:space="0" w:color="auto"/>
            <w:left w:val="none" w:sz="0" w:space="0" w:color="auto"/>
            <w:bottom w:val="none" w:sz="0" w:space="0" w:color="auto"/>
            <w:right w:val="none" w:sz="0" w:space="0" w:color="auto"/>
          </w:divBdr>
        </w:div>
        <w:div w:id="697969730">
          <w:marLeft w:val="640"/>
          <w:marRight w:val="0"/>
          <w:marTop w:val="0"/>
          <w:marBottom w:val="0"/>
          <w:divBdr>
            <w:top w:val="none" w:sz="0" w:space="0" w:color="auto"/>
            <w:left w:val="none" w:sz="0" w:space="0" w:color="auto"/>
            <w:bottom w:val="none" w:sz="0" w:space="0" w:color="auto"/>
            <w:right w:val="none" w:sz="0" w:space="0" w:color="auto"/>
          </w:divBdr>
        </w:div>
        <w:div w:id="1452940466">
          <w:marLeft w:val="640"/>
          <w:marRight w:val="0"/>
          <w:marTop w:val="0"/>
          <w:marBottom w:val="0"/>
          <w:divBdr>
            <w:top w:val="none" w:sz="0" w:space="0" w:color="auto"/>
            <w:left w:val="none" w:sz="0" w:space="0" w:color="auto"/>
            <w:bottom w:val="none" w:sz="0" w:space="0" w:color="auto"/>
            <w:right w:val="none" w:sz="0" w:space="0" w:color="auto"/>
          </w:divBdr>
        </w:div>
        <w:div w:id="1137919382">
          <w:marLeft w:val="640"/>
          <w:marRight w:val="0"/>
          <w:marTop w:val="0"/>
          <w:marBottom w:val="0"/>
          <w:divBdr>
            <w:top w:val="none" w:sz="0" w:space="0" w:color="auto"/>
            <w:left w:val="none" w:sz="0" w:space="0" w:color="auto"/>
            <w:bottom w:val="none" w:sz="0" w:space="0" w:color="auto"/>
            <w:right w:val="none" w:sz="0" w:space="0" w:color="auto"/>
          </w:divBdr>
        </w:div>
        <w:div w:id="2091735879">
          <w:marLeft w:val="640"/>
          <w:marRight w:val="0"/>
          <w:marTop w:val="0"/>
          <w:marBottom w:val="0"/>
          <w:divBdr>
            <w:top w:val="none" w:sz="0" w:space="0" w:color="auto"/>
            <w:left w:val="none" w:sz="0" w:space="0" w:color="auto"/>
            <w:bottom w:val="none" w:sz="0" w:space="0" w:color="auto"/>
            <w:right w:val="none" w:sz="0" w:space="0" w:color="auto"/>
          </w:divBdr>
        </w:div>
        <w:div w:id="1055860278">
          <w:marLeft w:val="640"/>
          <w:marRight w:val="0"/>
          <w:marTop w:val="0"/>
          <w:marBottom w:val="0"/>
          <w:divBdr>
            <w:top w:val="none" w:sz="0" w:space="0" w:color="auto"/>
            <w:left w:val="none" w:sz="0" w:space="0" w:color="auto"/>
            <w:bottom w:val="none" w:sz="0" w:space="0" w:color="auto"/>
            <w:right w:val="none" w:sz="0" w:space="0" w:color="auto"/>
          </w:divBdr>
        </w:div>
        <w:div w:id="2041928379">
          <w:marLeft w:val="640"/>
          <w:marRight w:val="0"/>
          <w:marTop w:val="0"/>
          <w:marBottom w:val="0"/>
          <w:divBdr>
            <w:top w:val="none" w:sz="0" w:space="0" w:color="auto"/>
            <w:left w:val="none" w:sz="0" w:space="0" w:color="auto"/>
            <w:bottom w:val="none" w:sz="0" w:space="0" w:color="auto"/>
            <w:right w:val="none" w:sz="0" w:space="0" w:color="auto"/>
          </w:divBdr>
        </w:div>
        <w:div w:id="1485050506">
          <w:marLeft w:val="640"/>
          <w:marRight w:val="0"/>
          <w:marTop w:val="0"/>
          <w:marBottom w:val="0"/>
          <w:divBdr>
            <w:top w:val="none" w:sz="0" w:space="0" w:color="auto"/>
            <w:left w:val="none" w:sz="0" w:space="0" w:color="auto"/>
            <w:bottom w:val="none" w:sz="0" w:space="0" w:color="auto"/>
            <w:right w:val="none" w:sz="0" w:space="0" w:color="auto"/>
          </w:divBdr>
        </w:div>
        <w:div w:id="508494099">
          <w:marLeft w:val="640"/>
          <w:marRight w:val="0"/>
          <w:marTop w:val="0"/>
          <w:marBottom w:val="0"/>
          <w:divBdr>
            <w:top w:val="none" w:sz="0" w:space="0" w:color="auto"/>
            <w:left w:val="none" w:sz="0" w:space="0" w:color="auto"/>
            <w:bottom w:val="none" w:sz="0" w:space="0" w:color="auto"/>
            <w:right w:val="none" w:sz="0" w:space="0" w:color="auto"/>
          </w:divBdr>
        </w:div>
        <w:div w:id="1584024416">
          <w:marLeft w:val="640"/>
          <w:marRight w:val="0"/>
          <w:marTop w:val="0"/>
          <w:marBottom w:val="0"/>
          <w:divBdr>
            <w:top w:val="none" w:sz="0" w:space="0" w:color="auto"/>
            <w:left w:val="none" w:sz="0" w:space="0" w:color="auto"/>
            <w:bottom w:val="none" w:sz="0" w:space="0" w:color="auto"/>
            <w:right w:val="none" w:sz="0" w:space="0" w:color="auto"/>
          </w:divBdr>
        </w:div>
        <w:div w:id="1668172788">
          <w:marLeft w:val="640"/>
          <w:marRight w:val="0"/>
          <w:marTop w:val="0"/>
          <w:marBottom w:val="0"/>
          <w:divBdr>
            <w:top w:val="none" w:sz="0" w:space="0" w:color="auto"/>
            <w:left w:val="none" w:sz="0" w:space="0" w:color="auto"/>
            <w:bottom w:val="none" w:sz="0" w:space="0" w:color="auto"/>
            <w:right w:val="none" w:sz="0" w:space="0" w:color="auto"/>
          </w:divBdr>
        </w:div>
        <w:div w:id="697434117">
          <w:marLeft w:val="640"/>
          <w:marRight w:val="0"/>
          <w:marTop w:val="0"/>
          <w:marBottom w:val="0"/>
          <w:divBdr>
            <w:top w:val="none" w:sz="0" w:space="0" w:color="auto"/>
            <w:left w:val="none" w:sz="0" w:space="0" w:color="auto"/>
            <w:bottom w:val="none" w:sz="0" w:space="0" w:color="auto"/>
            <w:right w:val="none" w:sz="0" w:space="0" w:color="auto"/>
          </w:divBdr>
        </w:div>
        <w:div w:id="1376663957">
          <w:marLeft w:val="640"/>
          <w:marRight w:val="0"/>
          <w:marTop w:val="0"/>
          <w:marBottom w:val="0"/>
          <w:divBdr>
            <w:top w:val="none" w:sz="0" w:space="0" w:color="auto"/>
            <w:left w:val="none" w:sz="0" w:space="0" w:color="auto"/>
            <w:bottom w:val="none" w:sz="0" w:space="0" w:color="auto"/>
            <w:right w:val="none" w:sz="0" w:space="0" w:color="auto"/>
          </w:divBdr>
        </w:div>
        <w:div w:id="1926037523">
          <w:marLeft w:val="640"/>
          <w:marRight w:val="0"/>
          <w:marTop w:val="0"/>
          <w:marBottom w:val="0"/>
          <w:divBdr>
            <w:top w:val="none" w:sz="0" w:space="0" w:color="auto"/>
            <w:left w:val="none" w:sz="0" w:space="0" w:color="auto"/>
            <w:bottom w:val="none" w:sz="0" w:space="0" w:color="auto"/>
            <w:right w:val="none" w:sz="0" w:space="0" w:color="auto"/>
          </w:divBdr>
        </w:div>
        <w:div w:id="955910283">
          <w:marLeft w:val="640"/>
          <w:marRight w:val="0"/>
          <w:marTop w:val="0"/>
          <w:marBottom w:val="0"/>
          <w:divBdr>
            <w:top w:val="none" w:sz="0" w:space="0" w:color="auto"/>
            <w:left w:val="none" w:sz="0" w:space="0" w:color="auto"/>
            <w:bottom w:val="none" w:sz="0" w:space="0" w:color="auto"/>
            <w:right w:val="none" w:sz="0" w:space="0" w:color="auto"/>
          </w:divBdr>
        </w:div>
        <w:div w:id="432016246">
          <w:marLeft w:val="640"/>
          <w:marRight w:val="0"/>
          <w:marTop w:val="0"/>
          <w:marBottom w:val="0"/>
          <w:divBdr>
            <w:top w:val="none" w:sz="0" w:space="0" w:color="auto"/>
            <w:left w:val="none" w:sz="0" w:space="0" w:color="auto"/>
            <w:bottom w:val="none" w:sz="0" w:space="0" w:color="auto"/>
            <w:right w:val="none" w:sz="0" w:space="0" w:color="auto"/>
          </w:divBdr>
        </w:div>
        <w:div w:id="1371342992">
          <w:marLeft w:val="640"/>
          <w:marRight w:val="0"/>
          <w:marTop w:val="0"/>
          <w:marBottom w:val="0"/>
          <w:divBdr>
            <w:top w:val="none" w:sz="0" w:space="0" w:color="auto"/>
            <w:left w:val="none" w:sz="0" w:space="0" w:color="auto"/>
            <w:bottom w:val="none" w:sz="0" w:space="0" w:color="auto"/>
            <w:right w:val="none" w:sz="0" w:space="0" w:color="auto"/>
          </w:divBdr>
        </w:div>
        <w:div w:id="30962842">
          <w:marLeft w:val="640"/>
          <w:marRight w:val="0"/>
          <w:marTop w:val="0"/>
          <w:marBottom w:val="0"/>
          <w:divBdr>
            <w:top w:val="none" w:sz="0" w:space="0" w:color="auto"/>
            <w:left w:val="none" w:sz="0" w:space="0" w:color="auto"/>
            <w:bottom w:val="none" w:sz="0" w:space="0" w:color="auto"/>
            <w:right w:val="none" w:sz="0" w:space="0" w:color="auto"/>
          </w:divBdr>
        </w:div>
        <w:div w:id="1137064123">
          <w:marLeft w:val="640"/>
          <w:marRight w:val="0"/>
          <w:marTop w:val="0"/>
          <w:marBottom w:val="0"/>
          <w:divBdr>
            <w:top w:val="none" w:sz="0" w:space="0" w:color="auto"/>
            <w:left w:val="none" w:sz="0" w:space="0" w:color="auto"/>
            <w:bottom w:val="none" w:sz="0" w:space="0" w:color="auto"/>
            <w:right w:val="none" w:sz="0" w:space="0" w:color="auto"/>
          </w:divBdr>
        </w:div>
        <w:div w:id="975721442">
          <w:marLeft w:val="640"/>
          <w:marRight w:val="0"/>
          <w:marTop w:val="0"/>
          <w:marBottom w:val="0"/>
          <w:divBdr>
            <w:top w:val="none" w:sz="0" w:space="0" w:color="auto"/>
            <w:left w:val="none" w:sz="0" w:space="0" w:color="auto"/>
            <w:bottom w:val="none" w:sz="0" w:space="0" w:color="auto"/>
            <w:right w:val="none" w:sz="0" w:space="0" w:color="auto"/>
          </w:divBdr>
        </w:div>
        <w:div w:id="951548795">
          <w:marLeft w:val="640"/>
          <w:marRight w:val="0"/>
          <w:marTop w:val="0"/>
          <w:marBottom w:val="0"/>
          <w:divBdr>
            <w:top w:val="none" w:sz="0" w:space="0" w:color="auto"/>
            <w:left w:val="none" w:sz="0" w:space="0" w:color="auto"/>
            <w:bottom w:val="none" w:sz="0" w:space="0" w:color="auto"/>
            <w:right w:val="none" w:sz="0" w:space="0" w:color="auto"/>
          </w:divBdr>
        </w:div>
        <w:div w:id="965157406">
          <w:marLeft w:val="640"/>
          <w:marRight w:val="0"/>
          <w:marTop w:val="0"/>
          <w:marBottom w:val="0"/>
          <w:divBdr>
            <w:top w:val="none" w:sz="0" w:space="0" w:color="auto"/>
            <w:left w:val="none" w:sz="0" w:space="0" w:color="auto"/>
            <w:bottom w:val="none" w:sz="0" w:space="0" w:color="auto"/>
            <w:right w:val="none" w:sz="0" w:space="0" w:color="auto"/>
          </w:divBdr>
        </w:div>
        <w:div w:id="1639189097">
          <w:marLeft w:val="640"/>
          <w:marRight w:val="0"/>
          <w:marTop w:val="0"/>
          <w:marBottom w:val="0"/>
          <w:divBdr>
            <w:top w:val="none" w:sz="0" w:space="0" w:color="auto"/>
            <w:left w:val="none" w:sz="0" w:space="0" w:color="auto"/>
            <w:bottom w:val="none" w:sz="0" w:space="0" w:color="auto"/>
            <w:right w:val="none" w:sz="0" w:space="0" w:color="auto"/>
          </w:divBdr>
        </w:div>
        <w:div w:id="2017026509">
          <w:marLeft w:val="640"/>
          <w:marRight w:val="0"/>
          <w:marTop w:val="0"/>
          <w:marBottom w:val="0"/>
          <w:divBdr>
            <w:top w:val="none" w:sz="0" w:space="0" w:color="auto"/>
            <w:left w:val="none" w:sz="0" w:space="0" w:color="auto"/>
            <w:bottom w:val="none" w:sz="0" w:space="0" w:color="auto"/>
            <w:right w:val="none" w:sz="0" w:space="0" w:color="auto"/>
          </w:divBdr>
        </w:div>
        <w:div w:id="1103182968">
          <w:marLeft w:val="640"/>
          <w:marRight w:val="0"/>
          <w:marTop w:val="0"/>
          <w:marBottom w:val="0"/>
          <w:divBdr>
            <w:top w:val="none" w:sz="0" w:space="0" w:color="auto"/>
            <w:left w:val="none" w:sz="0" w:space="0" w:color="auto"/>
            <w:bottom w:val="none" w:sz="0" w:space="0" w:color="auto"/>
            <w:right w:val="none" w:sz="0" w:space="0" w:color="auto"/>
          </w:divBdr>
        </w:div>
        <w:div w:id="77095478">
          <w:marLeft w:val="640"/>
          <w:marRight w:val="0"/>
          <w:marTop w:val="0"/>
          <w:marBottom w:val="0"/>
          <w:divBdr>
            <w:top w:val="none" w:sz="0" w:space="0" w:color="auto"/>
            <w:left w:val="none" w:sz="0" w:space="0" w:color="auto"/>
            <w:bottom w:val="none" w:sz="0" w:space="0" w:color="auto"/>
            <w:right w:val="none" w:sz="0" w:space="0" w:color="auto"/>
          </w:divBdr>
        </w:div>
        <w:div w:id="20251880">
          <w:marLeft w:val="640"/>
          <w:marRight w:val="0"/>
          <w:marTop w:val="0"/>
          <w:marBottom w:val="0"/>
          <w:divBdr>
            <w:top w:val="none" w:sz="0" w:space="0" w:color="auto"/>
            <w:left w:val="none" w:sz="0" w:space="0" w:color="auto"/>
            <w:bottom w:val="none" w:sz="0" w:space="0" w:color="auto"/>
            <w:right w:val="none" w:sz="0" w:space="0" w:color="auto"/>
          </w:divBdr>
        </w:div>
        <w:div w:id="2077778200">
          <w:marLeft w:val="640"/>
          <w:marRight w:val="0"/>
          <w:marTop w:val="0"/>
          <w:marBottom w:val="0"/>
          <w:divBdr>
            <w:top w:val="none" w:sz="0" w:space="0" w:color="auto"/>
            <w:left w:val="none" w:sz="0" w:space="0" w:color="auto"/>
            <w:bottom w:val="none" w:sz="0" w:space="0" w:color="auto"/>
            <w:right w:val="none" w:sz="0" w:space="0" w:color="auto"/>
          </w:divBdr>
        </w:div>
        <w:div w:id="328680103">
          <w:marLeft w:val="640"/>
          <w:marRight w:val="0"/>
          <w:marTop w:val="0"/>
          <w:marBottom w:val="0"/>
          <w:divBdr>
            <w:top w:val="none" w:sz="0" w:space="0" w:color="auto"/>
            <w:left w:val="none" w:sz="0" w:space="0" w:color="auto"/>
            <w:bottom w:val="none" w:sz="0" w:space="0" w:color="auto"/>
            <w:right w:val="none" w:sz="0" w:space="0" w:color="auto"/>
          </w:divBdr>
        </w:div>
        <w:div w:id="2050063056">
          <w:marLeft w:val="640"/>
          <w:marRight w:val="0"/>
          <w:marTop w:val="0"/>
          <w:marBottom w:val="0"/>
          <w:divBdr>
            <w:top w:val="none" w:sz="0" w:space="0" w:color="auto"/>
            <w:left w:val="none" w:sz="0" w:space="0" w:color="auto"/>
            <w:bottom w:val="none" w:sz="0" w:space="0" w:color="auto"/>
            <w:right w:val="none" w:sz="0" w:space="0" w:color="auto"/>
          </w:divBdr>
        </w:div>
        <w:div w:id="299962351">
          <w:marLeft w:val="640"/>
          <w:marRight w:val="0"/>
          <w:marTop w:val="0"/>
          <w:marBottom w:val="0"/>
          <w:divBdr>
            <w:top w:val="none" w:sz="0" w:space="0" w:color="auto"/>
            <w:left w:val="none" w:sz="0" w:space="0" w:color="auto"/>
            <w:bottom w:val="none" w:sz="0" w:space="0" w:color="auto"/>
            <w:right w:val="none" w:sz="0" w:space="0" w:color="auto"/>
          </w:divBdr>
        </w:div>
        <w:div w:id="122387010">
          <w:marLeft w:val="640"/>
          <w:marRight w:val="0"/>
          <w:marTop w:val="0"/>
          <w:marBottom w:val="0"/>
          <w:divBdr>
            <w:top w:val="none" w:sz="0" w:space="0" w:color="auto"/>
            <w:left w:val="none" w:sz="0" w:space="0" w:color="auto"/>
            <w:bottom w:val="none" w:sz="0" w:space="0" w:color="auto"/>
            <w:right w:val="none" w:sz="0" w:space="0" w:color="auto"/>
          </w:divBdr>
        </w:div>
        <w:div w:id="332950332">
          <w:marLeft w:val="640"/>
          <w:marRight w:val="0"/>
          <w:marTop w:val="0"/>
          <w:marBottom w:val="0"/>
          <w:divBdr>
            <w:top w:val="none" w:sz="0" w:space="0" w:color="auto"/>
            <w:left w:val="none" w:sz="0" w:space="0" w:color="auto"/>
            <w:bottom w:val="none" w:sz="0" w:space="0" w:color="auto"/>
            <w:right w:val="none" w:sz="0" w:space="0" w:color="auto"/>
          </w:divBdr>
        </w:div>
        <w:div w:id="651564994">
          <w:marLeft w:val="640"/>
          <w:marRight w:val="0"/>
          <w:marTop w:val="0"/>
          <w:marBottom w:val="0"/>
          <w:divBdr>
            <w:top w:val="none" w:sz="0" w:space="0" w:color="auto"/>
            <w:left w:val="none" w:sz="0" w:space="0" w:color="auto"/>
            <w:bottom w:val="none" w:sz="0" w:space="0" w:color="auto"/>
            <w:right w:val="none" w:sz="0" w:space="0" w:color="auto"/>
          </w:divBdr>
        </w:div>
        <w:div w:id="1138065036">
          <w:marLeft w:val="640"/>
          <w:marRight w:val="0"/>
          <w:marTop w:val="0"/>
          <w:marBottom w:val="0"/>
          <w:divBdr>
            <w:top w:val="none" w:sz="0" w:space="0" w:color="auto"/>
            <w:left w:val="none" w:sz="0" w:space="0" w:color="auto"/>
            <w:bottom w:val="none" w:sz="0" w:space="0" w:color="auto"/>
            <w:right w:val="none" w:sz="0" w:space="0" w:color="auto"/>
          </w:divBdr>
        </w:div>
        <w:div w:id="742407765">
          <w:marLeft w:val="640"/>
          <w:marRight w:val="0"/>
          <w:marTop w:val="0"/>
          <w:marBottom w:val="0"/>
          <w:divBdr>
            <w:top w:val="none" w:sz="0" w:space="0" w:color="auto"/>
            <w:left w:val="none" w:sz="0" w:space="0" w:color="auto"/>
            <w:bottom w:val="none" w:sz="0" w:space="0" w:color="auto"/>
            <w:right w:val="none" w:sz="0" w:space="0" w:color="auto"/>
          </w:divBdr>
        </w:div>
        <w:div w:id="922034741">
          <w:marLeft w:val="640"/>
          <w:marRight w:val="0"/>
          <w:marTop w:val="0"/>
          <w:marBottom w:val="0"/>
          <w:divBdr>
            <w:top w:val="none" w:sz="0" w:space="0" w:color="auto"/>
            <w:left w:val="none" w:sz="0" w:space="0" w:color="auto"/>
            <w:bottom w:val="none" w:sz="0" w:space="0" w:color="auto"/>
            <w:right w:val="none" w:sz="0" w:space="0" w:color="auto"/>
          </w:divBdr>
        </w:div>
        <w:div w:id="1258051693">
          <w:marLeft w:val="640"/>
          <w:marRight w:val="0"/>
          <w:marTop w:val="0"/>
          <w:marBottom w:val="0"/>
          <w:divBdr>
            <w:top w:val="none" w:sz="0" w:space="0" w:color="auto"/>
            <w:left w:val="none" w:sz="0" w:space="0" w:color="auto"/>
            <w:bottom w:val="none" w:sz="0" w:space="0" w:color="auto"/>
            <w:right w:val="none" w:sz="0" w:space="0" w:color="auto"/>
          </w:divBdr>
        </w:div>
        <w:div w:id="508520258">
          <w:marLeft w:val="640"/>
          <w:marRight w:val="0"/>
          <w:marTop w:val="0"/>
          <w:marBottom w:val="0"/>
          <w:divBdr>
            <w:top w:val="none" w:sz="0" w:space="0" w:color="auto"/>
            <w:left w:val="none" w:sz="0" w:space="0" w:color="auto"/>
            <w:bottom w:val="none" w:sz="0" w:space="0" w:color="auto"/>
            <w:right w:val="none" w:sz="0" w:space="0" w:color="auto"/>
          </w:divBdr>
        </w:div>
        <w:div w:id="799373634">
          <w:marLeft w:val="640"/>
          <w:marRight w:val="0"/>
          <w:marTop w:val="0"/>
          <w:marBottom w:val="0"/>
          <w:divBdr>
            <w:top w:val="none" w:sz="0" w:space="0" w:color="auto"/>
            <w:left w:val="none" w:sz="0" w:space="0" w:color="auto"/>
            <w:bottom w:val="none" w:sz="0" w:space="0" w:color="auto"/>
            <w:right w:val="none" w:sz="0" w:space="0" w:color="auto"/>
          </w:divBdr>
        </w:div>
        <w:div w:id="1619289355">
          <w:marLeft w:val="640"/>
          <w:marRight w:val="0"/>
          <w:marTop w:val="0"/>
          <w:marBottom w:val="0"/>
          <w:divBdr>
            <w:top w:val="none" w:sz="0" w:space="0" w:color="auto"/>
            <w:left w:val="none" w:sz="0" w:space="0" w:color="auto"/>
            <w:bottom w:val="none" w:sz="0" w:space="0" w:color="auto"/>
            <w:right w:val="none" w:sz="0" w:space="0" w:color="auto"/>
          </w:divBdr>
        </w:div>
        <w:div w:id="980115526">
          <w:marLeft w:val="640"/>
          <w:marRight w:val="0"/>
          <w:marTop w:val="0"/>
          <w:marBottom w:val="0"/>
          <w:divBdr>
            <w:top w:val="none" w:sz="0" w:space="0" w:color="auto"/>
            <w:left w:val="none" w:sz="0" w:space="0" w:color="auto"/>
            <w:bottom w:val="none" w:sz="0" w:space="0" w:color="auto"/>
            <w:right w:val="none" w:sz="0" w:space="0" w:color="auto"/>
          </w:divBdr>
        </w:div>
        <w:div w:id="52853224">
          <w:marLeft w:val="640"/>
          <w:marRight w:val="0"/>
          <w:marTop w:val="0"/>
          <w:marBottom w:val="0"/>
          <w:divBdr>
            <w:top w:val="none" w:sz="0" w:space="0" w:color="auto"/>
            <w:left w:val="none" w:sz="0" w:space="0" w:color="auto"/>
            <w:bottom w:val="none" w:sz="0" w:space="0" w:color="auto"/>
            <w:right w:val="none" w:sz="0" w:space="0" w:color="auto"/>
          </w:divBdr>
        </w:div>
        <w:div w:id="556865510">
          <w:marLeft w:val="640"/>
          <w:marRight w:val="0"/>
          <w:marTop w:val="0"/>
          <w:marBottom w:val="0"/>
          <w:divBdr>
            <w:top w:val="none" w:sz="0" w:space="0" w:color="auto"/>
            <w:left w:val="none" w:sz="0" w:space="0" w:color="auto"/>
            <w:bottom w:val="none" w:sz="0" w:space="0" w:color="auto"/>
            <w:right w:val="none" w:sz="0" w:space="0" w:color="auto"/>
          </w:divBdr>
        </w:div>
        <w:div w:id="1690373582">
          <w:marLeft w:val="640"/>
          <w:marRight w:val="0"/>
          <w:marTop w:val="0"/>
          <w:marBottom w:val="0"/>
          <w:divBdr>
            <w:top w:val="none" w:sz="0" w:space="0" w:color="auto"/>
            <w:left w:val="none" w:sz="0" w:space="0" w:color="auto"/>
            <w:bottom w:val="none" w:sz="0" w:space="0" w:color="auto"/>
            <w:right w:val="none" w:sz="0" w:space="0" w:color="auto"/>
          </w:divBdr>
        </w:div>
        <w:div w:id="25452400">
          <w:marLeft w:val="640"/>
          <w:marRight w:val="0"/>
          <w:marTop w:val="0"/>
          <w:marBottom w:val="0"/>
          <w:divBdr>
            <w:top w:val="none" w:sz="0" w:space="0" w:color="auto"/>
            <w:left w:val="none" w:sz="0" w:space="0" w:color="auto"/>
            <w:bottom w:val="none" w:sz="0" w:space="0" w:color="auto"/>
            <w:right w:val="none" w:sz="0" w:space="0" w:color="auto"/>
          </w:divBdr>
        </w:div>
        <w:div w:id="2031447029">
          <w:marLeft w:val="640"/>
          <w:marRight w:val="0"/>
          <w:marTop w:val="0"/>
          <w:marBottom w:val="0"/>
          <w:divBdr>
            <w:top w:val="none" w:sz="0" w:space="0" w:color="auto"/>
            <w:left w:val="none" w:sz="0" w:space="0" w:color="auto"/>
            <w:bottom w:val="none" w:sz="0" w:space="0" w:color="auto"/>
            <w:right w:val="none" w:sz="0" w:space="0" w:color="auto"/>
          </w:divBdr>
        </w:div>
        <w:div w:id="294214384">
          <w:marLeft w:val="640"/>
          <w:marRight w:val="0"/>
          <w:marTop w:val="0"/>
          <w:marBottom w:val="0"/>
          <w:divBdr>
            <w:top w:val="none" w:sz="0" w:space="0" w:color="auto"/>
            <w:left w:val="none" w:sz="0" w:space="0" w:color="auto"/>
            <w:bottom w:val="none" w:sz="0" w:space="0" w:color="auto"/>
            <w:right w:val="none" w:sz="0" w:space="0" w:color="auto"/>
          </w:divBdr>
        </w:div>
        <w:div w:id="1886913053">
          <w:marLeft w:val="640"/>
          <w:marRight w:val="0"/>
          <w:marTop w:val="0"/>
          <w:marBottom w:val="0"/>
          <w:divBdr>
            <w:top w:val="none" w:sz="0" w:space="0" w:color="auto"/>
            <w:left w:val="none" w:sz="0" w:space="0" w:color="auto"/>
            <w:bottom w:val="none" w:sz="0" w:space="0" w:color="auto"/>
            <w:right w:val="none" w:sz="0" w:space="0" w:color="auto"/>
          </w:divBdr>
        </w:div>
        <w:div w:id="445925821">
          <w:marLeft w:val="640"/>
          <w:marRight w:val="0"/>
          <w:marTop w:val="0"/>
          <w:marBottom w:val="0"/>
          <w:divBdr>
            <w:top w:val="none" w:sz="0" w:space="0" w:color="auto"/>
            <w:left w:val="none" w:sz="0" w:space="0" w:color="auto"/>
            <w:bottom w:val="none" w:sz="0" w:space="0" w:color="auto"/>
            <w:right w:val="none" w:sz="0" w:space="0" w:color="auto"/>
          </w:divBdr>
        </w:div>
        <w:div w:id="1620187948">
          <w:marLeft w:val="640"/>
          <w:marRight w:val="0"/>
          <w:marTop w:val="0"/>
          <w:marBottom w:val="0"/>
          <w:divBdr>
            <w:top w:val="none" w:sz="0" w:space="0" w:color="auto"/>
            <w:left w:val="none" w:sz="0" w:space="0" w:color="auto"/>
            <w:bottom w:val="none" w:sz="0" w:space="0" w:color="auto"/>
            <w:right w:val="none" w:sz="0" w:space="0" w:color="auto"/>
          </w:divBdr>
        </w:div>
        <w:div w:id="212691222">
          <w:marLeft w:val="640"/>
          <w:marRight w:val="0"/>
          <w:marTop w:val="0"/>
          <w:marBottom w:val="0"/>
          <w:divBdr>
            <w:top w:val="none" w:sz="0" w:space="0" w:color="auto"/>
            <w:left w:val="none" w:sz="0" w:space="0" w:color="auto"/>
            <w:bottom w:val="none" w:sz="0" w:space="0" w:color="auto"/>
            <w:right w:val="none" w:sz="0" w:space="0" w:color="auto"/>
          </w:divBdr>
        </w:div>
        <w:div w:id="52193881">
          <w:marLeft w:val="640"/>
          <w:marRight w:val="0"/>
          <w:marTop w:val="0"/>
          <w:marBottom w:val="0"/>
          <w:divBdr>
            <w:top w:val="none" w:sz="0" w:space="0" w:color="auto"/>
            <w:left w:val="none" w:sz="0" w:space="0" w:color="auto"/>
            <w:bottom w:val="none" w:sz="0" w:space="0" w:color="auto"/>
            <w:right w:val="none" w:sz="0" w:space="0" w:color="auto"/>
          </w:divBdr>
        </w:div>
        <w:div w:id="475993956">
          <w:marLeft w:val="640"/>
          <w:marRight w:val="0"/>
          <w:marTop w:val="0"/>
          <w:marBottom w:val="0"/>
          <w:divBdr>
            <w:top w:val="none" w:sz="0" w:space="0" w:color="auto"/>
            <w:left w:val="none" w:sz="0" w:space="0" w:color="auto"/>
            <w:bottom w:val="none" w:sz="0" w:space="0" w:color="auto"/>
            <w:right w:val="none" w:sz="0" w:space="0" w:color="auto"/>
          </w:divBdr>
        </w:div>
        <w:div w:id="1000355622">
          <w:marLeft w:val="640"/>
          <w:marRight w:val="0"/>
          <w:marTop w:val="0"/>
          <w:marBottom w:val="0"/>
          <w:divBdr>
            <w:top w:val="none" w:sz="0" w:space="0" w:color="auto"/>
            <w:left w:val="none" w:sz="0" w:space="0" w:color="auto"/>
            <w:bottom w:val="none" w:sz="0" w:space="0" w:color="auto"/>
            <w:right w:val="none" w:sz="0" w:space="0" w:color="auto"/>
          </w:divBdr>
        </w:div>
        <w:div w:id="1920214512">
          <w:marLeft w:val="640"/>
          <w:marRight w:val="0"/>
          <w:marTop w:val="0"/>
          <w:marBottom w:val="0"/>
          <w:divBdr>
            <w:top w:val="none" w:sz="0" w:space="0" w:color="auto"/>
            <w:left w:val="none" w:sz="0" w:space="0" w:color="auto"/>
            <w:bottom w:val="none" w:sz="0" w:space="0" w:color="auto"/>
            <w:right w:val="none" w:sz="0" w:space="0" w:color="auto"/>
          </w:divBdr>
        </w:div>
        <w:div w:id="1150102198">
          <w:marLeft w:val="640"/>
          <w:marRight w:val="0"/>
          <w:marTop w:val="0"/>
          <w:marBottom w:val="0"/>
          <w:divBdr>
            <w:top w:val="none" w:sz="0" w:space="0" w:color="auto"/>
            <w:left w:val="none" w:sz="0" w:space="0" w:color="auto"/>
            <w:bottom w:val="none" w:sz="0" w:space="0" w:color="auto"/>
            <w:right w:val="none" w:sz="0" w:space="0" w:color="auto"/>
          </w:divBdr>
        </w:div>
        <w:div w:id="53621996">
          <w:marLeft w:val="640"/>
          <w:marRight w:val="0"/>
          <w:marTop w:val="0"/>
          <w:marBottom w:val="0"/>
          <w:divBdr>
            <w:top w:val="none" w:sz="0" w:space="0" w:color="auto"/>
            <w:left w:val="none" w:sz="0" w:space="0" w:color="auto"/>
            <w:bottom w:val="none" w:sz="0" w:space="0" w:color="auto"/>
            <w:right w:val="none" w:sz="0" w:space="0" w:color="auto"/>
          </w:divBdr>
        </w:div>
        <w:div w:id="920988948">
          <w:marLeft w:val="640"/>
          <w:marRight w:val="0"/>
          <w:marTop w:val="0"/>
          <w:marBottom w:val="0"/>
          <w:divBdr>
            <w:top w:val="none" w:sz="0" w:space="0" w:color="auto"/>
            <w:left w:val="none" w:sz="0" w:space="0" w:color="auto"/>
            <w:bottom w:val="none" w:sz="0" w:space="0" w:color="auto"/>
            <w:right w:val="none" w:sz="0" w:space="0" w:color="auto"/>
          </w:divBdr>
        </w:div>
        <w:div w:id="1615748571">
          <w:marLeft w:val="640"/>
          <w:marRight w:val="0"/>
          <w:marTop w:val="0"/>
          <w:marBottom w:val="0"/>
          <w:divBdr>
            <w:top w:val="none" w:sz="0" w:space="0" w:color="auto"/>
            <w:left w:val="none" w:sz="0" w:space="0" w:color="auto"/>
            <w:bottom w:val="none" w:sz="0" w:space="0" w:color="auto"/>
            <w:right w:val="none" w:sz="0" w:space="0" w:color="auto"/>
          </w:divBdr>
        </w:div>
        <w:div w:id="1159273872">
          <w:marLeft w:val="640"/>
          <w:marRight w:val="0"/>
          <w:marTop w:val="0"/>
          <w:marBottom w:val="0"/>
          <w:divBdr>
            <w:top w:val="none" w:sz="0" w:space="0" w:color="auto"/>
            <w:left w:val="none" w:sz="0" w:space="0" w:color="auto"/>
            <w:bottom w:val="none" w:sz="0" w:space="0" w:color="auto"/>
            <w:right w:val="none" w:sz="0" w:space="0" w:color="auto"/>
          </w:divBdr>
        </w:div>
        <w:div w:id="237836073">
          <w:marLeft w:val="640"/>
          <w:marRight w:val="0"/>
          <w:marTop w:val="0"/>
          <w:marBottom w:val="0"/>
          <w:divBdr>
            <w:top w:val="none" w:sz="0" w:space="0" w:color="auto"/>
            <w:left w:val="none" w:sz="0" w:space="0" w:color="auto"/>
            <w:bottom w:val="none" w:sz="0" w:space="0" w:color="auto"/>
            <w:right w:val="none" w:sz="0" w:space="0" w:color="auto"/>
          </w:divBdr>
        </w:div>
        <w:div w:id="902562294">
          <w:marLeft w:val="640"/>
          <w:marRight w:val="0"/>
          <w:marTop w:val="0"/>
          <w:marBottom w:val="0"/>
          <w:divBdr>
            <w:top w:val="none" w:sz="0" w:space="0" w:color="auto"/>
            <w:left w:val="none" w:sz="0" w:space="0" w:color="auto"/>
            <w:bottom w:val="none" w:sz="0" w:space="0" w:color="auto"/>
            <w:right w:val="none" w:sz="0" w:space="0" w:color="auto"/>
          </w:divBdr>
        </w:div>
        <w:div w:id="377509958">
          <w:marLeft w:val="640"/>
          <w:marRight w:val="0"/>
          <w:marTop w:val="0"/>
          <w:marBottom w:val="0"/>
          <w:divBdr>
            <w:top w:val="none" w:sz="0" w:space="0" w:color="auto"/>
            <w:left w:val="none" w:sz="0" w:space="0" w:color="auto"/>
            <w:bottom w:val="none" w:sz="0" w:space="0" w:color="auto"/>
            <w:right w:val="none" w:sz="0" w:space="0" w:color="auto"/>
          </w:divBdr>
        </w:div>
        <w:div w:id="1190488553">
          <w:marLeft w:val="640"/>
          <w:marRight w:val="0"/>
          <w:marTop w:val="0"/>
          <w:marBottom w:val="0"/>
          <w:divBdr>
            <w:top w:val="none" w:sz="0" w:space="0" w:color="auto"/>
            <w:left w:val="none" w:sz="0" w:space="0" w:color="auto"/>
            <w:bottom w:val="none" w:sz="0" w:space="0" w:color="auto"/>
            <w:right w:val="none" w:sz="0" w:space="0" w:color="auto"/>
          </w:divBdr>
        </w:div>
        <w:div w:id="1603107742">
          <w:marLeft w:val="640"/>
          <w:marRight w:val="0"/>
          <w:marTop w:val="0"/>
          <w:marBottom w:val="0"/>
          <w:divBdr>
            <w:top w:val="none" w:sz="0" w:space="0" w:color="auto"/>
            <w:left w:val="none" w:sz="0" w:space="0" w:color="auto"/>
            <w:bottom w:val="none" w:sz="0" w:space="0" w:color="auto"/>
            <w:right w:val="none" w:sz="0" w:space="0" w:color="auto"/>
          </w:divBdr>
        </w:div>
        <w:div w:id="129832758">
          <w:marLeft w:val="640"/>
          <w:marRight w:val="0"/>
          <w:marTop w:val="0"/>
          <w:marBottom w:val="0"/>
          <w:divBdr>
            <w:top w:val="none" w:sz="0" w:space="0" w:color="auto"/>
            <w:left w:val="none" w:sz="0" w:space="0" w:color="auto"/>
            <w:bottom w:val="none" w:sz="0" w:space="0" w:color="auto"/>
            <w:right w:val="none" w:sz="0" w:space="0" w:color="auto"/>
          </w:divBdr>
        </w:div>
        <w:div w:id="1795128018">
          <w:marLeft w:val="640"/>
          <w:marRight w:val="0"/>
          <w:marTop w:val="0"/>
          <w:marBottom w:val="0"/>
          <w:divBdr>
            <w:top w:val="none" w:sz="0" w:space="0" w:color="auto"/>
            <w:left w:val="none" w:sz="0" w:space="0" w:color="auto"/>
            <w:bottom w:val="none" w:sz="0" w:space="0" w:color="auto"/>
            <w:right w:val="none" w:sz="0" w:space="0" w:color="auto"/>
          </w:divBdr>
        </w:div>
        <w:div w:id="43333885">
          <w:marLeft w:val="640"/>
          <w:marRight w:val="0"/>
          <w:marTop w:val="0"/>
          <w:marBottom w:val="0"/>
          <w:divBdr>
            <w:top w:val="none" w:sz="0" w:space="0" w:color="auto"/>
            <w:left w:val="none" w:sz="0" w:space="0" w:color="auto"/>
            <w:bottom w:val="none" w:sz="0" w:space="0" w:color="auto"/>
            <w:right w:val="none" w:sz="0" w:space="0" w:color="auto"/>
          </w:divBdr>
        </w:div>
        <w:div w:id="62920724">
          <w:marLeft w:val="640"/>
          <w:marRight w:val="0"/>
          <w:marTop w:val="0"/>
          <w:marBottom w:val="0"/>
          <w:divBdr>
            <w:top w:val="none" w:sz="0" w:space="0" w:color="auto"/>
            <w:left w:val="none" w:sz="0" w:space="0" w:color="auto"/>
            <w:bottom w:val="none" w:sz="0" w:space="0" w:color="auto"/>
            <w:right w:val="none" w:sz="0" w:space="0" w:color="auto"/>
          </w:divBdr>
        </w:div>
        <w:div w:id="1171068927">
          <w:marLeft w:val="640"/>
          <w:marRight w:val="0"/>
          <w:marTop w:val="0"/>
          <w:marBottom w:val="0"/>
          <w:divBdr>
            <w:top w:val="none" w:sz="0" w:space="0" w:color="auto"/>
            <w:left w:val="none" w:sz="0" w:space="0" w:color="auto"/>
            <w:bottom w:val="none" w:sz="0" w:space="0" w:color="auto"/>
            <w:right w:val="none" w:sz="0" w:space="0" w:color="auto"/>
          </w:divBdr>
        </w:div>
      </w:divsChild>
    </w:div>
    <w:div w:id="1721589474">
      <w:bodyDiv w:val="1"/>
      <w:marLeft w:val="0"/>
      <w:marRight w:val="0"/>
      <w:marTop w:val="0"/>
      <w:marBottom w:val="0"/>
      <w:divBdr>
        <w:top w:val="none" w:sz="0" w:space="0" w:color="auto"/>
        <w:left w:val="none" w:sz="0" w:space="0" w:color="auto"/>
        <w:bottom w:val="none" w:sz="0" w:space="0" w:color="auto"/>
        <w:right w:val="none" w:sz="0" w:space="0" w:color="auto"/>
      </w:divBdr>
      <w:divsChild>
        <w:div w:id="569584744">
          <w:marLeft w:val="640"/>
          <w:marRight w:val="0"/>
          <w:marTop w:val="0"/>
          <w:marBottom w:val="0"/>
          <w:divBdr>
            <w:top w:val="none" w:sz="0" w:space="0" w:color="auto"/>
            <w:left w:val="none" w:sz="0" w:space="0" w:color="auto"/>
            <w:bottom w:val="none" w:sz="0" w:space="0" w:color="auto"/>
            <w:right w:val="none" w:sz="0" w:space="0" w:color="auto"/>
          </w:divBdr>
        </w:div>
        <w:div w:id="746995494">
          <w:marLeft w:val="640"/>
          <w:marRight w:val="0"/>
          <w:marTop w:val="0"/>
          <w:marBottom w:val="0"/>
          <w:divBdr>
            <w:top w:val="none" w:sz="0" w:space="0" w:color="auto"/>
            <w:left w:val="none" w:sz="0" w:space="0" w:color="auto"/>
            <w:bottom w:val="none" w:sz="0" w:space="0" w:color="auto"/>
            <w:right w:val="none" w:sz="0" w:space="0" w:color="auto"/>
          </w:divBdr>
        </w:div>
        <w:div w:id="233976677">
          <w:marLeft w:val="640"/>
          <w:marRight w:val="0"/>
          <w:marTop w:val="0"/>
          <w:marBottom w:val="0"/>
          <w:divBdr>
            <w:top w:val="none" w:sz="0" w:space="0" w:color="auto"/>
            <w:left w:val="none" w:sz="0" w:space="0" w:color="auto"/>
            <w:bottom w:val="none" w:sz="0" w:space="0" w:color="auto"/>
            <w:right w:val="none" w:sz="0" w:space="0" w:color="auto"/>
          </w:divBdr>
        </w:div>
        <w:div w:id="580869881">
          <w:marLeft w:val="640"/>
          <w:marRight w:val="0"/>
          <w:marTop w:val="0"/>
          <w:marBottom w:val="0"/>
          <w:divBdr>
            <w:top w:val="none" w:sz="0" w:space="0" w:color="auto"/>
            <w:left w:val="none" w:sz="0" w:space="0" w:color="auto"/>
            <w:bottom w:val="none" w:sz="0" w:space="0" w:color="auto"/>
            <w:right w:val="none" w:sz="0" w:space="0" w:color="auto"/>
          </w:divBdr>
        </w:div>
        <w:div w:id="856574647">
          <w:marLeft w:val="640"/>
          <w:marRight w:val="0"/>
          <w:marTop w:val="0"/>
          <w:marBottom w:val="0"/>
          <w:divBdr>
            <w:top w:val="none" w:sz="0" w:space="0" w:color="auto"/>
            <w:left w:val="none" w:sz="0" w:space="0" w:color="auto"/>
            <w:bottom w:val="none" w:sz="0" w:space="0" w:color="auto"/>
            <w:right w:val="none" w:sz="0" w:space="0" w:color="auto"/>
          </w:divBdr>
        </w:div>
        <w:div w:id="2102483932">
          <w:marLeft w:val="640"/>
          <w:marRight w:val="0"/>
          <w:marTop w:val="0"/>
          <w:marBottom w:val="0"/>
          <w:divBdr>
            <w:top w:val="none" w:sz="0" w:space="0" w:color="auto"/>
            <w:left w:val="none" w:sz="0" w:space="0" w:color="auto"/>
            <w:bottom w:val="none" w:sz="0" w:space="0" w:color="auto"/>
            <w:right w:val="none" w:sz="0" w:space="0" w:color="auto"/>
          </w:divBdr>
        </w:div>
        <w:div w:id="1057002">
          <w:marLeft w:val="640"/>
          <w:marRight w:val="0"/>
          <w:marTop w:val="0"/>
          <w:marBottom w:val="0"/>
          <w:divBdr>
            <w:top w:val="none" w:sz="0" w:space="0" w:color="auto"/>
            <w:left w:val="none" w:sz="0" w:space="0" w:color="auto"/>
            <w:bottom w:val="none" w:sz="0" w:space="0" w:color="auto"/>
            <w:right w:val="none" w:sz="0" w:space="0" w:color="auto"/>
          </w:divBdr>
        </w:div>
        <w:div w:id="447898537">
          <w:marLeft w:val="640"/>
          <w:marRight w:val="0"/>
          <w:marTop w:val="0"/>
          <w:marBottom w:val="0"/>
          <w:divBdr>
            <w:top w:val="none" w:sz="0" w:space="0" w:color="auto"/>
            <w:left w:val="none" w:sz="0" w:space="0" w:color="auto"/>
            <w:bottom w:val="none" w:sz="0" w:space="0" w:color="auto"/>
            <w:right w:val="none" w:sz="0" w:space="0" w:color="auto"/>
          </w:divBdr>
        </w:div>
        <w:div w:id="502279347">
          <w:marLeft w:val="640"/>
          <w:marRight w:val="0"/>
          <w:marTop w:val="0"/>
          <w:marBottom w:val="0"/>
          <w:divBdr>
            <w:top w:val="none" w:sz="0" w:space="0" w:color="auto"/>
            <w:left w:val="none" w:sz="0" w:space="0" w:color="auto"/>
            <w:bottom w:val="none" w:sz="0" w:space="0" w:color="auto"/>
            <w:right w:val="none" w:sz="0" w:space="0" w:color="auto"/>
          </w:divBdr>
        </w:div>
        <w:div w:id="1127433694">
          <w:marLeft w:val="640"/>
          <w:marRight w:val="0"/>
          <w:marTop w:val="0"/>
          <w:marBottom w:val="0"/>
          <w:divBdr>
            <w:top w:val="none" w:sz="0" w:space="0" w:color="auto"/>
            <w:left w:val="none" w:sz="0" w:space="0" w:color="auto"/>
            <w:bottom w:val="none" w:sz="0" w:space="0" w:color="auto"/>
            <w:right w:val="none" w:sz="0" w:space="0" w:color="auto"/>
          </w:divBdr>
        </w:div>
        <w:div w:id="1695619886">
          <w:marLeft w:val="640"/>
          <w:marRight w:val="0"/>
          <w:marTop w:val="0"/>
          <w:marBottom w:val="0"/>
          <w:divBdr>
            <w:top w:val="none" w:sz="0" w:space="0" w:color="auto"/>
            <w:left w:val="none" w:sz="0" w:space="0" w:color="auto"/>
            <w:bottom w:val="none" w:sz="0" w:space="0" w:color="auto"/>
            <w:right w:val="none" w:sz="0" w:space="0" w:color="auto"/>
          </w:divBdr>
        </w:div>
        <w:div w:id="974990225">
          <w:marLeft w:val="640"/>
          <w:marRight w:val="0"/>
          <w:marTop w:val="0"/>
          <w:marBottom w:val="0"/>
          <w:divBdr>
            <w:top w:val="none" w:sz="0" w:space="0" w:color="auto"/>
            <w:left w:val="none" w:sz="0" w:space="0" w:color="auto"/>
            <w:bottom w:val="none" w:sz="0" w:space="0" w:color="auto"/>
            <w:right w:val="none" w:sz="0" w:space="0" w:color="auto"/>
          </w:divBdr>
        </w:div>
        <w:div w:id="1777941328">
          <w:marLeft w:val="640"/>
          <w:marRight w:val="0"/>
          <w:marTop w:val="0"/>
          <w:marBottom w:val="0"/>
          <w:divBdr>
            <w:top w:val="none" w:sz="0" w:space="0" w:color="auto"/>
            <w:left w:val="none" w:sz="0" w:space="0" w:color="auto"/>
            <w:bottom w:val="none" w:sz="0" w:space="0" w:color="auto"/>
            <w:right w:val="none" w:sz="0" w:space="0" w:color="auto"/>
          </w:divBdr>
        </w:div>
        <w:div w:id="1306013553">
          <w:marLeft w:val="640"/>
          <w:marRight w:val="0"/>
          <w:marTop w:val="0"/>
          <w:marBottom w:val="0"/>
          <w:divBdr>
            <w:top w:val="none" w:sz="0" w:space="0" w:color="auto"/>
            <w:left w:val="none" w:sz="0" w:space="0" w:color="auto"/>
            <w:bottom w:val="none" w:sz="0" w:space="0" w:color="auto"/>
            <w:right w:val="none" w:sz="0" w:space="0" w:color="auto"/>
          </w:divBdr>
        </w:div>
        <w:div w:id="396632279">
          <w:marLeft w:val="640"/>
          <w:marRight w:val="0"/>
          <w:marTop w:val="0"/>
          <w:marBottom w:val="0"/>
          <w:divBdr>
            <w:top w:val="none" w:sz="0" w:space="0" w:color="auto"/>
            <w:left w:val="none" w:sz="0" w:space="0" w:color="auto"/>
            <w:bottom w:val="none" w:sz="0" w:space="0" w:color="auto"/>
            <w:right w:val="none" w:sz="0" w:space="0" w:color="auto"/>
          </w:divBdr>
        </w:div>
        <w:div w:id="605650399">
          <w:marLeft w:val="640"/>
          <w:marRight w:val="0"/>
          <w:marTop w:val="0"/>
          <w:marBottom w:val="0"/>
          <w:divBdr>
            <w:top w:val="none" w:sz="0" w:space="0" w:color="auto"/>
            <w:left w:val="none" w:sz="0" w:space="0" w:color="auto"/>
            <w:bottom w:val="none" w:sz="0" w:space="0" w:color="auto"/>
            <w:right w:val="none" w:sz="0" w:space="0" w:color="auto"/>
          </w:divBdr>
        </w:div>
        <w:div w:id="1791896049">
          <w:marLeft w:val="640"/>
          <w:marRight w:val="0"/>
          <w:marTop w:val="0"/>
          <w:marBottom w:val="0"/>
          <w:divBdr>
            <w:top w:val="none" w:sz="0" w:space="0" w:color="auto"/>
            <w:left w:val="none" w:sz="0" w:space="0" w:color="auto"/>
            <w:bottom w:val="none" w:sz="0" w:space="0" w:color="auto"/>
            <w:right w:val="none" w:sz="0" w:space="0" w:color="auto"/>
          </w:divBdr>
        </w:div>
        <w:div w:id="272442508">
          <w:marLeft w:val="640"/>
          <w:marRight w:val="0"/>
          <w:marTop w:val="0"/>
          <w:marBottom w:val="0"/>
          <w:divBdr>
            <w:top w:val="none" w:sz="0" w:space="0" w:color="auto"/>
            <w:left w:val="none" w:sz="0" w:space="0" w:color="auto"/>
            <w:bottom w:val="none" w:sz="0" w:space="0" w:color="auto"/>
            <w:right w:val="none" w:sz="0" w:space="0" w:color="auto"/>
          </w:divBdr>
        </w:div>
        <w:div w:id="1213227481">
          <w:marLeft w:val="640"/>
          <w:marRight w:val="0"/>
          <w:marTop w:val="0"/>
          <w:marBottom w:val="0"/>
          <w:divBdr>
            <w:top w:val="none" w:sz="0" w:space="0" w:color="auto"/>
            <w:left w:val="none" w:sz="0" w:space="0" w:color="auto"/>
            <w:bottom w:val="none" w:sz="0" w:space="0" w:color="auto"/>
            <w:right w:val="none" w:sz="0" w:space="0" w:color="auto"/>
          </w:divBdr>
        </w:div>
        <w:div w:id="1162695005">
          <w:marLeft w:val="640"/>
          <w:marRight w:val="0"/>
          <w:marTop w:val="0"/>
          <w:marBottom w:val="0"/>
          <w:divBdr>
            <w:top w:val="none" w:sz="0" w:space="0" w:color="auto"/>
            <w:left w:val="none" w:sz="0" w:space="0" w:color="auto"/>
            <w:bottom w:val="none" w:sz="0" w:space="0" w:color="auto"/>
            <w:right w:val="none" w:sz="0" w:space="0" w:color="auto"/>
          </w:divBdr>
        </w:div>
        <w:div w:id="2060090257">
          <w:marLeft w:val="640"/>
          <w:marRight w:val="0"/>
          <w:marTop w:val="0"/>
          <w:marBottom w:val="0"/>
          <w:divBdr>
            <w:top w:val="none" w:sz="0" w:space="0" w:color="auto"/>
            <w:left w:val="none" w:sz="0" w:space="0" w:color="auto"/>
            <w:bottom w:val="none" w:sz="0" w:space="0" w:color="auto"/>
            <w:right w:val="none" w:sz="0" w:space="0" w:color="auto"/>
          </w:divBdr>
        </w:div>
        <w:div w:id="1784422473">
          <w:marLeft w:val="640"/>
          <w:marRight w:val="0"/>
          <w:marTop w:val="0"/>
          <w:marBottom w:val="0"/>
          <w:divBdr>
            <w:top w:val="none" w:sz="0" w:space="0" w:color="auto"/>
            <w:left w:val="none" w:sz="0" w:space="0" w:color="auto"/>
            <w:bottom w:val="none" w:sz="0" w:space="0" w:color="auto"/>
            <w:right w:val="none" w:sz="0" w:space="0" w:color="auto"/>
          </w:divBdr>
        </w:div>
        <w:div w:id="1723946847">
          <w:marLeft w:val="640"/>
          <w:marRight w:val="0"/>
          <w:marTop w:val="0"/>
          <w:marBottom w:val="0"/>
          <w:divBdr>
            <w:top w:val="none" w:sz="0" w:space="0" w:color="auto"/>
            <w:left w:val="none" w:sz="0" w:space="0" w:color="auto"/>
            <w:bottom w:val="none" w:sz="0" w:space="0" w:color="auto"/>
            <w:right w:val="none" w:sz="0" w:space="0" w:color="auto"/>
          </w:divBdr>
        </w:div>
        <w:div w:id="1201474030">
          <w:marLeft w:val="640"/>
          <w:marRight w:val="0"/>
          <w:marTop w:val="0"/>
          <w:marBottom w:val="0"/>
          <w:divBdr>
            <w:top w:val="none" w:sz="0" w:space="0" w:color="auto"/>
            <w:left w:val="none" w:sz="0" w:space="0" w:color="auto"/>
            <w:bottom w:val="none" w:sz="0" w:space="0" w:color="auto"/>
            <w:right w:val="none" w:sz="0" w:space="0" w:color="auto"/>
          </w:divBdr>
        </w:div>
        <w:div w:id="589393510">
          <w:marLeft w:val="640"/>
          <w:marRight w:val="0"/>
          <w:marTop w:val="0"/>
          <w:marBottom w:val="0"/>
          <w:divBdr>
            <w:top w:val="none" w:sz="0" w:space="0" w:color="auto"/>
            <w:left w:val="none" w:sz="0" w:space="0" w:color="auto"/>
            <w:bottom w:val="none" w:sz="0" w:space="0" w:color="auto"/>
            <w:right w:val="none" w:sz="0" w:space="0" w:color="auto"/>
          </w:divBdr>
        </w:div>
        <w:div w:id="626668972">
          <w:marLeft w:val="640"/>
          <w:marRight w:val="0"/>
          <w:marTop w:val="0"/>
          <w:marBottom w:val="0"/>
          <w:divBdr>
            <w:top w:val="none" w:sz="0" w:space="0" w:color="auto"/>
            <w:left w:val="none" w:sz="0" w:space="0" w:color="auto"/>
            <w:bottom w:val="none" w:sz="0" w:space="0" w:color="auto"/>
            <w:right w:val="none" w:sz="0" w:space="0" w:color="auto"/>
          </w:divBdr>
        </w:div>
        <w:div w:id="1416976704">
          <w:marLeft w:val="640"/>
          <w:marRight w:val="0"/>
          <w:marTop w:val="0"/>
          <w:marBottom w:val="0"/>
          <w:divBdr>
            <w:top w:val="none" w:sz="0" w:space="0" w:color="auto"/>
            <w:left w:val="none" w:sz="0" w:space="0" w:color="auto"/>
            <w:bottom w:val="none" w:sz="0" w:space="0" w:color="auto"/>
            <w:right w:val="none" w:sz="0" w:space="0" w:color="auto"/>
          </w:divBdr>
        </w:div>
        <w:div w:id="910432025">
          <w:marLeft w:val="640"/>
          <w:marRight w:val="0"/>
          <w:marTop w:val="0"/>
          <w:marBottom w:val="0"/>
          <w:divBdr>
            <w:top w:val="none" w:sz="0" w:space="0" w:color="auto"/>
            <w:left w:val="none" w:sz="0" w:space="0" w:color="auto"/>
            <w:bottom w:val="none" w:sz="0" w:space="0" w:color="auto"/>
            <w:right w:val="none" w:sz="0" w:space="0" w:color="auto"/>
          </w:divBdr>
        </w:div>
        <w:div w:id="1570533253">
          <w:marLeft w:val="640"/>
          <w:marRight w:val="0"/>
          <w:marTop w:val="0"/>
          <w:marBottom w:val="0"/>
          <w:divBdr>
            <w:top w:val="none" w:sz="0" w:space="0" w:color="auto"/>
            <w:left w:val="none" w:sz="0" w:space="0" w:color="auto"/>
            <w:bottom w:val="none" w:sz="0" w:space="0" w:color="auto"/>
            <w:right w:val="none" w:sz="0" w:space="0" w:color="auto"/>
          </w:divBdr>
        </w:div>
        <w:div w:id="1909999605">
          <w:marLeft w:val="640"/>
          <w:marRight w:val="0"/>
          <w:marTop w:val="0"/>
          <w:marBottom w:val="0"/>
          <w:divBdr>
            <w:top w:val="none" w:sz="0" w:space="0" w:color="auto"/>
            <w:left w:val="none" w:sz="0" w:space="0" w:color="auto"/>
            <w:bottom w:val="none" w:sz="0" w:space="0" w:color="auto"/>
            <w:right w:val="none" w:sz="0" w:space="0" w:color="auto"/>
          </w:divBdr>
        </w:div>
        <w:div w:id="1408726738">
          <w:marLeft w:val="640"/>
          <w:marRight w:val="0"/>
          <w:marTop w:val="0"/>
          <w:marBottom w:val="0"/>
          <w:divBdr>
            <w:top w:val="none" w:sz="0" w:space="0" w:color="auto"/>
            <w:left w:val="none" w:sz="0" w:space="0" w:color="auto"/>
            <w:bottom w:val="none" w:sz="0" w:space="0" w:color="auto"/>
            <w:right w:val="none" w:sz="0" w:space="0" w:color="auto"/>
          </w:divBdr>
        </w:div>
        <w:div w:id="1635720910">
          <w:marLeft w:val="640"/>
          <w:marRight w:val="0"/>
          <w:marTop w:val="0"/>
          <w:marBottom w:val="0"/>
          <w:divBdr>
            <w:top w:val="none" w:sz="0" w:space="0" w:color="auto"/>
            <w:left w:val="none" w:sz="0" w:space="0" w:color="auto"/>
            <w:bottom w:val="none" w:sz="0" w:space="0" w:color="auto"/>
            <w:right w:val="none" w:sz="0" w:space="0" w:color="auto"/>
          </w:divBdr>
        </w:div>
        <w:div w:id="1538228012">
          <w:marLeft w:val="640"/>
          <w:marRight w:val="0"/>
          <w:marTop w:val="0"/>
          <w:marBottom w:val="0"/>
          <w:divBdr>
            <w:top w:val="none" w:sz="0" w:space="0" w:color="auto"/>
            <w:left w:val="none" w:sz="0" w:space="0" w:color="auto"/>
            <w:bottom w:val="none" w:sz="0" w:space="0" w:color="auto"/>
            <w:right w:val="none" w:sz="0" w:space="0" w:color="auto"/>
          </w:divBdr>
        </w:div>
        <w:div w:id="1306668588">
          <w:marLeft w:val="640"/>
          <w:marRight w:val="0"/>
          <w:marTop w:val="0"/>
          <w:marBottom w:val="0"/>
          <w:divBdr>
            <w:top w:val="none" w:sz="0" w:space="0" w:color="auto"/>
            <w:left w:val="none" w:sz="0" w:space="0" w:color="auto"/>
            <w:bottom w:val="none" w:sz="0" w:space="0" w:color="auto"/>
            <w:right w:val="none" w:sz="0" w:space="0" w:color="auto"/>
          </w:divBdr>
        </w:div>
        <w:div w:id="60566140">
          <w:marLeft w:val="640"/>
          <w:marRight w:val="0"/>
          <w:marTop w:val="0"/>
          <w:marBottom w:val="0"/>
          <w:divBdr>
            <w:top w:val="none" w:sz="0" w:space="0" w:color="auto"/>
            <w:left w:val="none" w:sz="0" w:space="0" w:color="auto"/>
            <w:bottom w:val="none" w:sz="0" w:space="0" w:color="auto"/>
            <w:right w:val="none" w:sz="0" w:space="0" w:color="auto"/>
          </w:divBdr>
        </w:div>
        <w:div w:id="849295280">
          <w:marLeft w:val="640"/>
          <w:marRight w:val="0"/>
          <w:marTop w:val="0"/>
          <w:marBottom w:val="0"/>
          <w:divBdr>
            <w:top w:val="none" w:sz="0" w:space="0" w:color="auto"/>
            <w:left w:val="none" w:sz="0" w:space="0" w:color="auto"/>
            <w:bottom w:val="none" w:sz="0" w:space="0" w:color="auto"/>
            <w:right w:val="none" w:sz="0" w:space="0" w:color="auto"/>
          </w:divBdr>
        </w:div>
        <w:div w:id="1522476028">
          <w:marLeft w:val="640"/>
          <w:marRight w:val="0"/>
          <w:marTop w:val="0"/>
          <w:marBottom w:val="0"/>
          <w:divBdr>
            <w:top w:val="none" w:sz="0" w:space="0" w:color="auto"/>
            <w:left w:val="none" w:sz="0" w:space="0" w:color="auto"/>
            <w:bottom w:val="none" w:sz="0" w:space="0" w:color="auto"/>
            <w:right w:val="none" w:sz="0" w:space="0" w:color="auto"/>
          </w:divBdr>
        </w:div>
        <w:div w:id="1765343810">
          <w:marLeft w:val="640"/>
          <w:marRight w:val="0"/>
          <w:marTop w:val="0"/>
          <w:marBottom w:val="0"/>
          <w:divBdr>
            <w:top w:val="none" w:sz="0" w:space="0" w:color="auto"/>
            <w:left w:val="none" w:sz="0" w:space="0" w:color="auto"/>
            <w:bottom w:val="none" w:sz="0" w:space="0" w:color="auto"/>
            <w:right w:val="none" w:sz="0" w:space="0" w:color="auto"/>
          </w:divBdr>
        </w:div>
        <w:div w:id="839077858">
          <w:marLeft w:val="640"/>
          <w:marRight w:val="0"/>
          <w:marTop w:val="0"/>
          <w:marBottom w:val="0"/>
          <w:divBdr>
            <w:top w:val="none" w:sz="0" w:space="0" w:color="auto"/>
            <w:left w:val="none" w:sz="0" w:space="0" w:color="auto"/>
            <w:bottom w:val="none" w:sz="0" w:space="0" w:color="auto"/>
            <w:right w:val="none" w:sz="0" w:space="0" w:color="auto"/>
          </w:divBdr>
        </w:div>
        <w:div w:id="671031495">
          <w:marLeft w:val="640"/>
          <w:marRight w:val="0"/>
          <w:marTop w:val="0"/>
          <w:marBottom w:val="0"/>
          <w:divBdr>
            <w:top w:val="none" w:sz="0" w:space="0" w:color="auto"/>
            <w:left w:val="none" w:sz="0" w:space="0" w:color="auto"/>
            <w:bottom w:val="none" w:sz="0" w:space="0" w:color="auto"/>
            <w:right w:val="none" w:sz="0" w:space="0" w:color="auto"/>
          </w:divBdr>
        </w:div>
        <w:div w:id="480118938">
          <w:marLeft w:val="640"/>
          <w:marRight w:val="0"/>
          <w:marTop w:val="0"/>
          <w:marBottom w:val="0"/>
          <w:divBdr>
            <w:top w:val="none" w:sz="0" w:space="0" w:color="auto"/>
            <w:left w:val="none" w:sz="0" w:space="0" w:color="auto"/>
            <w:bottom w:val="none" w:sz="0" w:space="0" w:color="auto"/>
            <w:right w:val="none" w:sz="0" w:space="0" w:color="auto"/>
          </w:divBdr>
        </w:div>
        <w:div w:id="1088386635">
          <w:marLeft w:val="640"/>
          <w:marRight w:val="0"/>
          <w:marTop w:val="0"/>
          <w:marBottom w:val="0"/>
          <w:divBdr>
            <w:top w:val="none" w:sz="0" w:space="0" w:color="auto"/>
            <w:left w:val="none" w:sz="0" w:space="0" w:color="auto"/>
            <w:bottom w:val="none" w:sz="0" w:space="0" w:color="auto"/>
            <w:right w:val="none" w:sz="0" w:space="0" w:color="auto"/>
          </w:divBdr>
        </w:div>
        <w:div w:id="306788331">
          <w:marLeft w:val="640"/>
          <w:marRight w:val="0"/>
          <w:marTop w:val="0"/>
          <w:marBottom w:val="0"/>
          <w:divBdr>
            <w:top w:val="none" w:sz="0" w:space="0" w:color="auto"/>
            <w:left w:val="none" w:sz="0" w:space="0" w:color="auto"/>
            <w:bottom w:val="none" w:sz="0" w:space="0" w:color="auto"/>
            <w:right w:val="none" w:sz="0" w:space="0" w:color="auto"/>
          </w:divBdr>
        </w:div>
        <w:div w:id="95565592">
          <w:marLeft w:val="640"/>
          <w:marRight w:val="0"/>
          <w:marTop w:val="0"/>
          <w:marBottom w:val="0"/>
          <w:divBdr>
            <w:top w:val="none" w:sz="0" w:space="0" w:color="auto"/>
            <w:left w:val="none" w:sz="0" w:space="0" w:color="auto"/>
            <w:bottom w:val="none" w:sz="0" w:space="0" w:color="auto"/>
            <w:right w:val="none" w:sz="0" w:space="0" w:color="auto"/>
          </w:divBdr>
        </w:div>
        <w:div w:id="2052225409">
          <w:marLeft w:val="640"/>
          <w:marRight w:val="0"/>
          <w:marTop w:val="0"/>
          <w:marBottom w:val="0"/>
          <w:divBdr>
            <w:top w:val="none" w:sz="0" w:space="0" w:color="auto"/>
            <w:left w:val="none" w:sz="0" w:space="0" w:color="auto"/>
            <w:bottom w:val="none" w:sz="0" w:space="0" w:color="auto"/>
            <w:right w:val="none" w:sz="0" w:space="0" w:color="auto"/>
          </w:divBdr>
        </w:div>
        <w:div w:id="560747405">
          <w:marLeft w:val="640"/>
          <w:marRight w:val="0"/>
          <w:marTop w:val="0"/>
          <w:marBottom w:val="0"/>
          <w:divBdr>
            <w:top w:val="none" w:sz="0" w:space="0" w:color="auto"/>
            <w:left w:val="none" w:sz="0" w:space="0" w:color="auto"/>
            <w:bottom w:val="none" w:sz="0" w:space="0" w:color="auto"/>
            <w:right w:val="none" w:sz="0" w:space="0" w:color="auto"/>
          </w:divBdr>
        </w:div>
        <w:div w:id="275870559">
          <w:marLeft w:val="640"/>
          <w:marRight w:val="0"/>
          <w:marTop w:val="0"/>
          <w:marBottom w:val="0"/>
          <w:divBdr>
            <w:top w:val="none" w:sz="0" w:space="0" w:color="auto"/>
            <w:left w:val="none" w:sz="0" w:space="0" w:color="auto"/>
            <w:bottom w:val="none" w:sz="0" w:space="0" w:color="auto"/>
            <w:right w:val="none" w:sz="0" w:space="0" w:color="auto"/>
          </w:divBdr>
        </w:div>
        <w:div w:id="1178427820">
          <w:marLeft w:val="640"/>
          <w:marRight w:val="0"/>
          <w:marTop w:val="0"/>
          <w:marBottom w:val="0"/>
          <w:divBdr>
            <w:top w:val="none" w:sz="0" w:space="0" w:color="auto"/>
            <w:left w:val="none" w:sz="0" w:space="0" w:color="auto"/>
            <w:bottom w:val="none" w:sz="0" w:space="0" w:color="auto"/>
            <w:right w:val="none" w:sz="0" w:space="0" w:color="auto"/>
          </w:divBdr>
        </w:div>
        <w:div w:id="929587328">
          <w:marLeft w:val="640"/>
          <w:marRight w:val="0"/>
          <w:marTop w:val="0"/>
          <w:marBottom w:val="0"/>
          <w:divBdr>
            <w:top w:val="none" w:sz="0" w:space="0" w:color="auto"/>
            <w:left w:val="none" w:sz="0" w:space="0" w:color="auto"/>
            <w:bottom w:val="none" w:sz="0" w:space="0" w:color="auto"/>
            <w:right w:val="none" w:sz="0" w:space="0" w:color="auto"/>
          </w:divBdr>
        </w:div>
        <w:div w:id="1189101192">
          <w:marLeft w:val="640"/>
          <w:marRight w:val="0"/>
          <w:marTop w:val="0"/>
          <w:marBottom w:val="0"/>
          <w:divBdr>
            <w:top w:val="none" w:sz="0" w:space="0" w:color="auto"/>
            <w:left w:val="none" w:sz="0" w:space="0" w:color="auto"/>
            <w:bottom w:val="none" w:sz="0" w:space="0" w:color="auto"/>
            <w:right w:val="none" w:sz="0" w:space="0" w:color="auto"/>
          </w:divBdr>
        </w:div>
        <w:div w:id="1342466449">
          <w:marLeft w:val="640"/>
          <w:marRight w:val="0"/>
          <w:marTop w:val="0"/>
          <w:marBottom w:val="0"/>
          <w:divBdr>
            <w:top w:val="none" w:sz="0" w:space="0" w:color="auto"/>
            <w:left w:val="none" w:sz="0" w:space="0" w:color="auto"/>
            <w:bottom w:val="none" w:sz="0" w:space="0" w:color="auto"/>
            <w:right w:val="none" w:sz="0" w:space="0" w:color="auto"/>
          </w:divBdr>
        </w:div>
        <w:div w:id="884415606">
          <w:marLeft w:val="640"/>
          <w:marRight w:val="0"/>
          <w:marTop w:val="0"/>
          <w:marBottom w:val="0"/>
          <w:divBdr>
            <w:top w:val="none" w:sz="0" w:space="0" w:color="auto"/>
            <w:left w:val="none" w:sz="0" w:space="0" w:color="auto"/>
            <w:bottom w:val="none" w:sz="0" w:space="0" w:color="auto"/>
            <w:right w:val="none" w:sz="0" w:space="0" w:color="auto"/>
          </w:divBdr>
        </w:div>
        <w:div w:id="1830705920">
          <w:marLeft w:val="640"/>
          <w:marRight w:val="0"/>
          <w:marTop w:val="0"/>
          <w:marBottom w:val="0"/>
          <w:divBdr>
            <w:top w:val="none" w:sz="0" w:space="0" w:color="auto"/>
            <w:left w:val="none" w:sz="0" w:space="0" w:color="auto"/>
            <w:bottom w:val="none" w:sz="0" w:space="0" w:color="auto"/>
            <w:right w:val="none" w:sz="0" w:space="0" w:color="auto"/>
          </w:divBdr>
        </w:div>
        <w:div w:id="1110276296">
          <w:marLeft w:val="640"/>
          <w:marRight w:val="0"/>
          <w:marTop w:val="0"/>
          <w:marBottom w:val="0"/>
          <w:divBdr>
            <w:top w:val="none" w:sz="0" w:space="0" w:color="auto"/>
            <w:left w:val="none" w:sz="0" w:space="0" w:color="auto"/>
            <w:bottom w:val="none" w:sz="0" w:space="0" w:color="auto"/>
            <w:right w:val="none" w:sz="0" w:space="0" w:color="auto"/>
          </w:divBdr>
        </w:div>
        <w:div w:id="1459646231">
          <w:marLeft w:val="640"/>
          <w:marRight w:val="0"/>
          <w:marTop w:val="0"/>
          <w:marBottom w:val="0"/>
          <w:divBdr>
            <w:top w:val="none" w:sz="0" w:space="0" w:color="auto"/>
            <w:left w:val="none" w:sz="0" w:space="0" w:color="auto"/>
            <w:bottom w:val="none" w:sz="0" w:space="0" w:color="auto"/>
            <w:right w:val="none" w:sz="0" w:space="0" w:color="auto"/>
          </w:divBdr>
        </w:div>
        <w:div w:id="1941598290">
          <w:marLeft w:val="640"/>
          <w:marRight w:val="0"/>
          <w:marTop w:val="0"/>
          <w:marBottom w:val="0"/>
          <w:divBdr>
            <w:top w:val="none" w:sz="0" w:space="0" w:color="auto"/>
            <w:left w:val="none" w:sz="0" w:space="0" w:color="auto"/>
            <w:bottom w:val="none" w:sz="0" w:space="0" w:color="auto"/>
            <w:right w:val="none" w:sz="0" w:space="0" w:color="auto"/>
          </w:divBdr>
        </w:div>
        <w:div w:id="1131702593">
          <w:marLeft w:val="640"/>
          <w:marRight w:val="0"/>
          <w:marTop w:val="0"/>
          <w:marBottom w:val="0"/>
          <w:divBdr>
            <w:top w:val="none" w:sz="0" w:space="0" w:color="auto"/>
            <w:left w:val="none" w:sz="0" w:space="0" w:color="auto"/>
            <w:bottom w:val="none" w:sz="0" w:space="0" w:color="auto"/>
            <w:right w:val="none" w:sz="0" w:space="0" w:color="auto"/>
          </w:divBdr>
        </w:div>
        <w:div w:id="263998586">
          <w:marLeft w:val="640"/>
          <w:marRight w:val="0"/>
          <w:marTop w:val="0"/>
          <w:marBottom w:val="0"/>
          <w:divBdr>
            <w:top w:val="none" w:sz="0" w:space="0" w:color="auto"/>
            <w:left w:val="none" w:sz="0" w:space="0" w:color="auto"/>
            <w:bottom w:val="none" w:sz="0" w:space="0" w:color="auto"/>
            <w:right w:val="none" w:sz="0" w:space="0" w:color="auto"/>
          </w:divBdr>
        </w:div>
        <w:div w:id="633874831">
          <w:marLeft w:val="640"/>
          <w:marRight w:val="0"/>
          <w:marTop w:val="0"/>
          <w:marBottom w:val="0"/>
          <w:divBdr>
            <w:top w:val="none" w:sz="0" w:space="0" w:color="auto"/>
            <w:left w:val="none" w:sz="0" w:space="0" w:color="auto"/>
            <w:bottom w:val="none" w:sz="0" w:space="0" w:color="auto"/>
            <w:right w:val="none" w:sz="0" w:space="0" w:color="auto"/>
          </w:divBdr>
        </w:div>
        <w:div w:id="329212767">
          <w:marLeft w:val="640"/>
          <w:marRight w:val="0"/>
          <w:marTop w:val="0"/>
          <w:marBottom w:val="0"/>
          <w:divBdr>
            <w:top w:val="none" w:sz="0" w:space="0" w:color="auto"/>
            <w:left w:val="none" w:sz="0" w:space="0" w:color="auto"/>
            <w:bottom w:val="none" w:sz="0" w:space="0" w:color="auto"/>
            <w:right w:val="none" w:sz="0" w:space="0" w:color="auto"/>
          </w:divBdr>
        </w:div>
        <w:div w:id="453062618">
          <w:marLeft w:val="640"/>
          <w:marRight w:val="0"/>
          <w:marTop w:val="0"/>
          <w:marBottom w:val="0"/>
          <w:divBdr>
            <w:top w:val="none" w:sz="0" w:space="0" w:color="auto"/>
            <w:left w:val="none" w:sz="0" w:space="0" w:color="auto"/>
            <w:bottom w:val="none" w:sz="0" w:space="0" w:color="auto"/>
            <w:right w:val="none" w:sz="0" w:space="0" w:color="auto"/>
          </w:divBdr>
        </w:div>
        <w:div w:id="446773868">
          <w:marLeft w:val="640"/>
          <w:marRight w:val="0"/>
          <w:marTop w:val="0"/>
          <w:marBottom w:val="0"/>
          <w:divBdr>
            <w:top w:val="none" w:sz="0" w:space="0" w:color="auto"/>
            <w:left w:val="none" w:sz="0" w:space="0" w:color="auto"/>
            <w:bottom w:val="none" w:sz="0" w:space="0" w:color="auto"/>
            <w:right w:val="none" w:sz="0" w:space="0" w:color="auto"/>
          </w:divBdr>
        </w:div>
        <w:div w:id="771781202">
          <w:marLeft w:val="640"/>
          <w:marRight w:val="0"/>
          <w:marTop w:val="0"/>
          <w:marBottom w:val="0"/>
          <w:divBdr>
            <w:top w:val="none" w:sz="0" w:space="0" w:color="auto"/>
            <w:left w:val="none" w:sz="0" w:space="0" w:color="auto"/>
            <w:bottom w:val="none" w:sz="0" w:space="0" w:color="auto"/>
            <w:right w:val="none" w:sz="0" w:space="0" w:color="auto"/>
          </w:divBdr>
        </w:div>
        <w:div w:id="920262180">
          <w:marLeft w:val="640"/>
          <w:marRight w:val="0"/>
          <w:marTop w:val="0"/>
          <w:marBottom w:val="0"/>
          <w:divBdr>
            <w:top w:val="none" w:sz="0" w:space="0" w:color="auto"/>
            <w:left w:val="none" w:sz="0" w:space="0" w:color="auto"/>
            <w:bottom w:val="none" w:sz="0" w:space="0" w:color="auto"/>
            <w:right w:val="none" w:sz="0" w:space="0" w:color="auto"/>
          </w:divBdr>
        </w:div>
        <w:div w:id="330068036">
          <w:marLeft w:val="640"/>
          <w:marRight w:val="0"/>
          <w:marTop w:val="0"/>
          <w:marBottom w:val="0"/>
          <w:divBdr>
            <w:top w:val="none" w:sz="0" w:space="0" w:color="auto"/>
            <w:left w:val="none" w:sz="0" w:space="0" w:color="auto"/>
            <w:bottom w:val="none" w:sz="0" w:space="0" w:color="auto"/>
            <w:right w:val="none" w:sz="0" w:space="0" w:color="auto"/>
          </w:divBdr>
        </w:div>
        <w:div w:id="1491293074">
          <w:marLeft w:val="640"/>
          <w:marRight w:val="0"/>
          <w:marTop w:val="0"/>
          <w:marBottom w:val="0"/>
          <w:divBdr>
            <w:top w:val="none" w:sz="0" w:space="0" w:color="auto"/>
            <w:left w:val="none" w:sz="0" w:space="0" w:color="auto"/>
            <w:bottom w:val="none" w:sz="0" w:space="0" w:color="auto"/>
            <w:right w:val="none" w:sz="0" w:space="0" w:color="auto"/>
          </w:divBdr>
        </w:div>
        <w:div w:id="1812550158">
          <w:marLeft w:val="640"/>
          <w:marRight w:val="0"/>
          <w:marTop w:val="0"/>
          <w:marBottom w:val="0"/>
          <w:divBdr>
            <w:top w:val="none" w:sz="0" w:space="0" w:color="auto"/>
            <w:left w:val="none" w:sz="0" w:space="0" w:color="auto"/>
            <w:bottom w:val="none" w:sz="0" w:space="0" w:color="auto"/>
            <w:right w:val="none" w:sz="0" w:space="0" w:color="auto"/>
          </w:divBdr>
        </w:div>
        <w:div w:id="1671834356">
          <w:marLeft w:val="640"/>
          <w:marRight w:val="0"/>
          <w:marTop w:val="0"/>
          <w:marBottom w:val="0"/>
          <w:divBdr>
            <w:top w:val="none" w:sz="0" w:space="0" w:color="auto"/>
            <w:left w:val="none" w:sz="0" w:space="0" w:color="auto"/>
            <w:bottom w:val="none" w:sz="0" w:space="0" w:color="auto"/>
            <w:right w:val="none" w:sz="0" w:space="0" w:color="auto"/>
          </w:divBdr>
        </w:div>
        <w:div w:id="1776560878">
          <w:marLeft w:val="640"/>
          <w:marRight w:val="0"/>
          <w:marTop w:val="0"/>
          <w:marBottom w:val="0"/>
          <w:divBdr>
            <w:top w:val="none" w:sz="0" w:space="0" w:color="auto"/>
            <w:left w:val="none" w:sz="0" w:space="0" w:color="auto"/>
            <w:bottom w:val="none" w:sz="0" w:space="0" w:color="auto"/>
            <w:right w:val="none" w:sz="0" w:space="0" w:color="auto"/>
          </w:divBdr>
        </w:div>
        <w:div w:id="2033727094">
          <w:marLeft w:val="640"/>
          <w:marRight w:val="0"/>
          <w:marTop w:val="0"/>
          <w:marBottom w:val="0"/>
          <w:divBdr>
            <w:top w:val="none" w:sz="0" w:space="0" w:color="auto"/>
            <w:left w:val="none" w:sz="0" w:space="0" w:color="auto"/>
            <w:bottom w:val="none" w:sz="0" w:space="0" w:color="auto"/>
            <w:right w:val="none" w:sz="0" w:space="0" w:color="auto"/>
          </w:divBdr>
        </w:div>
        <w:div w:id="1180049300">
          <w:marLeft w:val="640"/>
          <w:marRight w:val="0"/>
          <w:marTop w:val="0"/>
          <w:marBottom w:val="0"/>
          <w:divBdr>
            <w:top w:val="none" w:sz="0" w:space="0" w:color="auto"/>
            <w:left w:val="none" w:sz="0" w:space="0" w:color="auto"/>
            <w:bottom w:val="none" w:sz="0" w:space="0" w:color="auto"/>
            <w:right w:val="none" w:sz="0" w:space="0" w:color="auto"/>
          </w:divBdr>
        </w:div>
        <w:div w:id="129786411">
          <w:marLeft w:val="640"/>
          <w:marRight w:val="0"/>
          <w:marTop w:val="0"/>
          <w:marBottom w:val="0"/>
          <w:divBdr>
            <w:top w:val="none" w:sz="0" w:space="0" w:color="auto"/>
            <w:left w:val="none" w:sz="0" w:space="0" w:color="auto"/>
            <w:bottom w:val="none" w:sz="0" w:space="0" w:color="auto"/>
            <w:right w:val="none" w:sz="0" w:space="0" w:color="auto"/>
          </w:divBdr>
        </w:div>
        <w:div w:id="781387856">
          <w:marLeft w:val="640"/>
          <w:marRight w:val="0"/>
          <w:marTop w:val="0"/>
          <w:marBottom w:val="0"/>
          <w:divBdr>
            <w:top w:val="none" w:sz="0" w:space="0" w:color="auto"/>
            <w:left w:val="none" w:sz="0" w:space="0" w:color="auto"/>
            <w:bottom w:val="none" w:sz="0" w:space="0" w:color="auto"/>
            <w:right w:val="none" w:sz="0" w:space="0" w:color="auto"/>
          </w:divBdr>
        </w:div>
        <w:div w:id="723600386">
          <w:marLeft w:val="640"/>
          <w:marRight w:val="0"/>
          <w:marTop w:val="0"/>
          <w:marBottom w:val="0"/>
          <w:divBdr>
            <w:top w:val="none" w:sz="0" w:space="0" w:color="auto"/>
            <w:left w:val="none" w:sz="0" w:space="0" w:color="auto"/>
            <w:bottom w:val="none" w:sz="0" w:space="0" w:color="auto"/>
            <w:right w:val="none" w:sz="0" w:space="0" w:color="auto"/>
          </w:divBdr>
        </w:div>
      </w:divsChild>
    </w:div>
    <w:div w:id="1724057996">
      <w:bodyDiv w:val="1"/>
      <w:marLeft w:val="0"/>
      <w:marRight w:val="0"/>
      <w:marTop w:val="0"/>
      <w:marBottom w:val="0"/>
      <w:divBdr>
        <w:top w:val="none" w:sz="0" w:space="0" w:color="auto"/>
        <w:left w:val="none" w:sz="0" w:space="0" w:color="auto"/>
        <w:bottom w:val="none" w:sz="0" w:space="0" w:color="auto"/>
        <w:right w:val="none" w:sz="0" w:space="0" w:color="auto"/>
      </w:divBdr>
      <w:divsChild>
        <w:div w:id="87963720">
          <w:marLeft w:val="640"/>
          <w:marRight w:val="0"/>
          <w:marTop w:val="0"/>
          <w:marBottom w:val="0"/>
          <w:divBdr>
            <w:top w:val="none" w:sz="0" w:space="0" w:color="auto"/>
            <w:left w:val="none" w:sz="0" w:space="0" w:color="auto"/>
            <w:bottom w:val="none" w:sz="0" w:space="0" w:color="auto"/>
            <w:right w:val="none" w:sz="0" w:space="0" w:color="auto"/>
          </w:divBdr>
        </w:div>
        <w:div w:id="1819296073">
          <w:marLeft w:val="640"/>
          <w:marRight w:val="0"/>
          <w:marTop w:val="0"/>
          <w:marBottom w:val="0"/>
          <w:divBdr>
            <w:top w:val="none" w:sz="0" w:space="0" w:color="auto"/>
            <w:left w:val="none" w:sz="0" w:space="0" w:color="auto"/>
            <w:bottom w:val="none" w:sz="0" w:space="0" w:color="auto"/>
            <w:right w:val="none" w:sz="0" w:space="0" w:color="auto"/>
          </w:divBdr>
        </w:div>
        <w:div w:id="1647396685">
          <w:marLeft w:val="640"/>
          <w:marRight w:val="0"/>
          <w:marTop w:val="0"/>
          <w:marBottom w:val="0"/>
          <w:divBdr>
            <w:top w:val="none" w:sz="0" w:space="0" w:color="auto"/>
            <w:left w:val="none" w:sz="0" w:space="0" w:color="auto"/>
            <w:bottom w:val="none" w:sz="0" w:space="0" w:color="auto"/>
            <w:right w:val="none" w:sz="0" w:space="0" w:color="auto"/>
          </w:divBdr>
        </w:div>
        <w:div w:id="1708211499">
          <w:marLeft w:val="640"/>
          <w:marRight w:val="0"/>
          <w:marTop w:val="0"/>
          <w:marBottom w:val="0"/>
          <w:divBdr>
            <w:top w:val="none" w:sz="0" w:space="0" w:color="auto"/>
            <w:left w:val="none" w:sz="0" w:space="0" w:color="auto"/>
            <w:bottom w:val="none" w:sz="0" w:space="0" w:color="auto"/>
            <w:right w:val="none" w:sz="0" w:space="0" w:color="auto"/>
          </w:divBdr>
        </w:div>
        <w:div w:id="922033845">
          <w:marLeft w:val="640"/>
          <w:marRight w:val="0"/>
          <w:marTop w:val="0"/>
          <w:marBottom w:val="0"/>
          <w:divBdr>
            <w:top w:val="none" w:sz="0" w:space="0" w:color="auto"/>
            <w:left w:val="none" w:sz="0" w:space="0" w:color="auto"/>
            <w:bottom w:val="none" w:sz="0" w:space="0" w:color="auto"/>
            <w:right w:val="none" w:sz="0" w:space="0" w:color="auto"/>
          </w:divBdr>
        </w:div>
        <w:div w:id="1941260961">
          <w:marLeft w:val="640"/>
          <w:marRight w:val="0"/>
          <w:marTop w:val="0"/>
          <w:marBottom w:val="0"/>
          <w:divBdr>
            <w:top w:val="none" w:sz="0" w:space="0" w:color="auto"/>
            <w:left w:val="none" w:sz="0" w:space="0" w:color="auto"/>
            <w:bottom w:val="none" w:sz="0" w:space="0" w:color="auto"/>
            <w:right w:val="none" w:sz="0" w:space="0" w:color="auto"/>
          </w:divBdr>
        </w:div>
        <w:div w:id="256524812">
          <w:marLeft w:val="640"/>
          <w:marRight w:val="0"/>
          <w:marTop w:val="0"/>
          <w:marBottom w:val="0"/>
          <w:divBdr>
            <w:top w:val="none" w:sz="0" w:space="0" w:color="auto"/>
            <w:left w:val="none" w:sz="0" w:space="0" w:color="auto"/>
            <w:bottom w:val="none" w:sz="0" w:space="0" w:color="auto"/>
            <w:right w:val="none" w:sz="0" w:space="0" w:color="auto"/>
          </w:divBdr>
        </w:div>
        <w:div w:id="840706434">
          <w:marLeft w:val="640"/>
          <w:marRight w:val="0"/>
          <w:marTop w:val="0"/>
          <w:marBottom w:val="0"/>
          <w:divBdr>
            <w:top w:val="none" w:sz="0" w:space="0" w:color="auto"/>
            <w:left w:val="none" w:sz="0" w:space="0" w:color="auto"/>
            <w:bottom w:val="none" w:sz="0" w:space="0" w:color="auto"/>
            <w:right w:val="none" w:sz="0" w:space="0" w:color="auto"/>
          </w:divBdr>
        </w:div>
        <w:div w:id="2026126793">
          <w:marLeft w:val="640"/>
          <w:marRight w:val="0"/>
          <w:marTop w:val="0"/>
          <w:marBottom w:val="0"/>
          <w:divBdr>
            <w:top w:val="none" w:sz="0" w:space="0" w:color="auto"/>
            <w:left w:val="none" w:sz="0" w:space="0" w:color="auto"/>
            <w:bottom w:val="none" w:sz="0" w:space="0" w:color="auto"/>
            <w:right w:val="none" w:sz="0" w:space="0" w:color="auto"/>
          </w:divBdr>
        </w:div>
        <w:div w:id="1802262284">
          <w:marLeft w:val="640"/>
          <w:marRight w:val="0"/>
          <w:marTop w:val="0"/>
          <w:marBottom w:val="0"/>
          <w:divBdr>
            <w:top w:val="none" w:sz="0" w:space="0" w:color="auto"/>
            <w:left w:val="none" w:sz="0" w:space="0" w:color="auto"/>
            <w:bottom w:val="none" w:sz="0" w:space="0" w:color="auto"/>
            <w:right w:val="none" w:sz="0" w:space="0" w:color="auto"/>
          </w:divBdr>
        </w:div>
        <w:div w:id="210112644">
          <w:marLeft w:val="640"/>
          <w:marRight w:val="0"/>
          <w:marTop w:val="0"/>
          <w:marBottom w:val="0"/>
          <w:divBdr>
            <w:top w:val="none" w:sz="0" w:space="0" w:color="auto"/>
            <w:left w:val="none" w:sz="0" w:space="0" w:color="auto"/>
            <w:bottom w:val="none" w:sz="0" w:space="0" w:color="auto"/>
            <w:right w:val="none" w:sz="0" w:space="0" w:color="auto"/>
          </w:divBdr>
        </w:div>
        <w:div w:id="1158039072">
          <w:marLeft w:val="640"/>
          <w:marRight w:val="0"/>
          <w:marTop w:val="0"/>
          <w:marBottom w:val="0"/>
          <w:divBdr>
            <w:top w:val="none" w:sz="0" w:space="0" w:color="auto"/>
            <w:left w:val="none" w:sz="0" w:space="0" w:color="auto"/>
            <w:bottom w:val="none" w:sz="0" w:space="0" w:color="auto"/>
            <w:right w:val="none" w:sz="0" w:space="0" w:color="auto"/>
          </w:divBdr>
        </w:div>
        <w:div w:id="2073038326">
          <w:marLeft w:val="640"/>
          <w:marRight w:val="0"/>
          <w:marTop w:val="0"/>
          <w:marBottom w:val="0"/>
          <w:divBdr>
            <w:top w:val="none" w:sz="0" w:space="0" w:color="auto"/>
            <w:left w:val="none" w:sz="0" w:space="0" w:color="auto"/>
            <w:bottom w:val="none" w:sz="0" w:space="0" w:color="auto"/>
            <w:right w:val="none" w:sz="0" w:space="0" w:color="auto"/>
          </w:divBdr>
        </w:div>
        <w:div w:id="241112361">
          <w:marLeft w:val="640"/>
          <w:marRight w:val="0"/>
          <w:marTop w:val="0"/>
          <w:marBottom w:val="0"/>
          <w:divBdr>
            <w:top w:val="none" w:sz="0" w:space="0" w:color="auto"/>
            <w:left w:val="none" w:sz="0" w:space="0" w:color="auto"/>
            <w:bottom w:val="none" w:sz="0" w:space="0" w:color="auto"/>
            <w:right w:val="none" w:sz="0" w:space="0" w:color="auto"/>
          </w:divBdr>
        </w:div>
        <w:div w:id="1966695051">
          <w:marLeft w:val="640"/>
          <w:marRight w:val="0"/>
          <w:marTop w:val="0"/>
          <w:marBottom w:val="0"/>
          <w:divBdr>
            <w:top w:val="none" w:sz="0" w:space="0" w:color="auto"/>
            <w:left w:val="none" w:sz="0" w:space="0" w:color="auto"/>
            <w:bottom w:val="none" w:sz="0" w:space="0" w:color="auto"/>
            <w:right w:val="none" w:sz="0" w:space="0" w:color="auto"/>
          </w:divBdr>
        </w:div>
        <w:div w:id="912620283">
          <w:marLeft w:val="640"/>
          <w:marRight w:val="0"/>
          <w:marTop w:val="0"/>
          <w:marBottom w:val="0"/>
          <w:divBdr>
            <w:top w:val="none" w:sz="0" w:space="0" w:color="auto"/>
            <w:left w:val="none" w:sz="0" w:space="0" w:color="auto"/>
            <w:bottom w:val="none" w:sz="0" w:space="0" w:color="auto"/>
            <w:right w:val="none" w:sz="0" w:space="0" w:color="auto"/>
          </w:divBdr>
        </w:div>
        <w:div w:id="1178621942">
          <w:marLeft w:val="640"/>
          <w:marRight w:val="0"/>
          <w:marTop w:val="0"/>
          <w:marBottom w:val="0"/>
          <w:divBdr>
            <w:top w:val="none" w:sz="0" w:space="0" w:color="auto"/>
            <w:left w:val="none" w:sz="0" w:space="0" w:color="auto"/>
            <w:bottom w:val="none" w:sz="0" w:space="0" w:color="auto"/>
            <w:right w:val="none" w:sz="0" w:space="0" w:color="auto"/>
          </w:divBdr>
        </w:div>
        <w:div w:id="2080713657">
          <w:marLeft w:val="640"/>
          <w:marRight w:val="0"/>
          <w:marTop w:val="0"/>
          <w:marBottom w:val="0"/>
          <w:divBdr>
            <w:top w:val="none" w:sz="0" w:space="0" w:color="auto"/>
            <w:left w:val="none" w:sz="0" w:space="0" w:color="auto"/>
            <w:bottom w:val="none" w:sz="0" w:space="0" w:color="auto"/>
            <w:right w:val="none" w:sz="0" w:space="0" w:color="auto"/>
          </w:divBdr>
        </w:div>
        <w:div w:id="1921793795">
          <w:marLeft w:val="640"/>
          <w:marRight w:val="0"/>
          <w:marTop w:val="0"/>
          <w:marBottom w:val="0"/>
          <w:divBdr>
            <w:top w:val="none" w:sz="0" w:space="0" w:color="auto"/>
            <w:left w:val="none" w:sz="0" w:space="0" w:color="auto"/>
            <w:bottom w:val="none" w:sz="0" w:space="0" w:color="auto"/>
            <w:right w:val="none" w:sz="0" w:space="0" w:color="auto"/>
          </w:divBdr>
        </w:div>
        <w:div w:id="785268774">
          <w:marLeft w:val="640"/>
          <w:marRight w:val="0"/>
          <w:marTop w:val="0"/>
          <w:marBottom w:val="0"/>
          <w:divBdr>
            <w:top w:val="none" w:sz="0" w:space="0" w:color="auto"/>
            <w:left w:val="none" w:sz="0" w:space="0" w:color="auto"/>
            <w:bottom w:val="none" w:sz="0" w:space="0" w:color="auto"/>
            <w:right w:val="none" w:sz="0" w:space="0" w:color="auto"/>
          </w:divBdr>
        </w:div>
        <w:div w:id="1904097215">
          <w:marLeft w:val="640"/>
          <w:marRight w:val="0"/>
          <w:marTop w:val="0"/>
          <w:marBottom w:val="0"/>
          <w:divBdr>
            <w:top w:val="none" w:sz="0" w:space="0" w:color="auto"/>
            <w:left w:val="none" w:sz="0" w:space="0" w:color="auto"/>
            <w:bottom w:val="none" w:sz="0" w:space="0" w:color="auto"/>
            <w:right w:val="none" w:sz="0" w:space="0" w:color="auto"/>
          </w:divBdr>
        </w:div>
        <w:div w:id="2020303924">
          <w:marLeft w:val="640"/>
          <w:marRight w:val="0"/>
          <w:marTop w:val="0"/>
          <w:marBottom w:val="0"/>
          <w:divBdr>
            <w:top w:val="none" w:sz="0" w:space="0" w:color="auto"/>
            <w:left w:val="none" w:sz="0" w:space="0" w:color="auto"/>
            <w:bottom w:val="none" w:sz="0" w:space="0" w:color="auto"/>
            <w:right w:val="none" w:sz="0" w:space="0" w:color="auto"/>
          </w:divBdr>
        </w:div>
        <w:div w:id="482046174">
          <w:marLeft w:val="640"/>
          <w:marRight w:val="0"/>
          <w:marTop w:val="0"/>
          <w:marBottom w:val="0"/>
          <w:divBdr>
            <w:top w:val="none" w:sz="0" w:space="0" w:color="auto"/>
            <w:left w:val="none" w:sz="0" w:space="0" w:color="auto"/>
            <w:bottom w:val="none" w:sz="0" w:space="0" w:color="auto"/>
            <w:right w:val="none" w:sz="0" w:space="0" w:color="auto"/>
          </w:divBdr>
        </w:div>
        <w:div w:id="1113674582">
          <w:marLeft w:val="640"/>
          <w:marRight w:val="0"/>
          <w:marTop w:val="0"/>
          <w:marBottom w:val="0"/>
          <w:divBdr>
            <w:top w:val="none" w:sz="0" w:space="0" w:color="auto"/>
            <w:left w:val="none" w:sz="0" w:space="0" w:color="auto"/>
            <w:bottom w:val="none" w:sz="0" w:space="0" w:color="auto"/>
            <w:right w:val="none" w:sz="0" w:space="0" w:color="auto"/>
          </w:divBdr>
        </w:div>
        <w:div w:id="379673245">
          <w:marLeft w:val="640"/>
          <w:marRight w:val="0"/>
          <w:marTop w:val="0"/>
          <w:marBottom w:val="0"/>
          <w:divBdr>
            <w:top w:val="none" w:sz="0" w:space="0" w:color="auto"/>
            <w:left w:val="none" w:sz="0" w:space="0" w:color="auto"/>
            <w:bottom w:val="none" w:sz="0" w:space="0" w:color="auto"/>
            <w:right w:val="none" w:sz="0" w:space="0" w:color="auto"/>
          </w:divBdr>
        </w:div>
        <w:div w:id="696664223">
          <w:marLeft w:val="640"/>
          <w:marRight w:val="0"/>
          <w:marTop w:val="0"/>
          <w:marBottom w:val="0"/>
          <w:divBdr>
            <w:top w:val="none" w:sz="0" w:space="0" w:color="auto"/>
            <w:left w:val="none" w:sz="0" w:space="0" w:color="auto"/>
            <w:bottom w:val="none" w:sz="0" w:space="0" w:color="auto"/>
            <w:right w:val="none" w:sz="0" w:space="0" w:color="auto"/>
          </w:divBdr>
        </w:div>
        <w:div w:id="2045523176">
          <w:marLeft w:val="640"/>
          <w:marRight w:val="0"/>
          <w:marTop w:val="0"/>
          <w:marBottom w:val="0"/>
          <w:divBdr>
            <w:top w:val="none" w:sz="0" w:space="0" w:color="auto"/>
            <w:left w:val="none" w:sz="0" w:space="0" w:color="auto"/>
            <w:bottom w:val="none" w:sz="0" w:space="0" w:color="auto"/>
            <w:right w:val="none" w:sz="0" w:space="0" w:color="auto"/>
          </w:divBdr>
        </w:div>
        <w:div w:id="1175652834">
          <w:marLeft w:val="640"/>
          <w:marRight w:val="0"/>
          <w:marTop w:val="0"/>
          <w:marBottom w:val="0"/>
          <w:divBdr>
            <w:top w:val="none" w:sz="0" w:space="0" w:color="auto"/>
            <w:left w:val="none" w:sz="0" w:space="0" w:color="auto"/>
            <w:bottom w:val="none" w:sz="0" w:space="0" w:color="auto"/>
            <w:right w:val="none" w:sz="0" w:space="0" w:color="auto"/>
          </w:divBdr>
        </w:div>
        <w:div w:id="1291135530">
          <w:marLeft w:val="640"/>
          <w:marRight w:val="0"/>
          <w:marTop w:val="0"/>
          <w:marBottom w:val="0"/>
          <w:divBdr>
            <w:top w:val="none" w:sz="0" w:space="0" w:color="auto"/>
            <w:left w:val="none" w:sz="0" w:space="0" w:color="auto"/>
            <w:bottom w:val="none" w:sz="0" w:space="0" w:color="auto"/>
            <w:right w:val="none" w:sz="0" w:space="0" w:color="auto"/>
          </w:divBdr>
        </w:div>
        <w:div w:id="195966818">
          <w:marLeft w:val="640"/>
          <w:marRight w:val="0"/>
          <w:marTop w:val="0"/>
          <w:marBottom w:val="0"/>
          <w:divBdr>
            <w:top w:val="none" w:sz="0" w:space="0" w:color="auto"/>
            <w:left w:val="none" w:sz="0" w:space="0" w:color="auto"/>
            <w:bottom w:val="none" w:sz="0" w:space="0" w:color="auto"/>
            <w:right w:val="none" w:sz="0" w:space="0" w:color="auto"/>
          </w:divBdr>
        </w:div>
        <w:div w:id="1688556872">
          <w:marLeft w:val="640"/>
          <w:marRight w:val="0"/>
          <w:marTop w:val="0"/>
          <w:marBottom w:val="0"/>
          <w:divBdr>
            <w:top w:val="none" w:sz="0" w:space="0" w:color="auto"/>
            <w:left w:val="none" w:sz="0" w:space="0" w:color="auto"/>
            <w:bottom w:val="none" w:sz="0" w:space="0" w:color="auto"/>
            <w:right w:val="none" w:sz="0" w:space="0" w:color="auto"/>
          </w:divBdr>
        </w:div>
        <w:div w:id="1670791093">
          <w:marLeft w:val="640"/>
          <w:marRight w:val="0"/>
          <w:marTop w:val="0"/>
          <w:marBottom w:val="0"/>
          <w:divBdr>
            <w:top w:val="none" w:sz="0" w:space="0" w:color="auto"/>
            <w:left w:val="none" w:sz="0" w:space="0" w:color="auto"/>
            <w:bottom w:val="none" w:sz="0" w:space="0" w:color="auto"/>
            <w:right w:val="none" w:sz="0" w:space="0" w:color="auto"/>
          </w:divBdr>
        </w:div>
        <w:div w:id="1479569856">
          <w:marLeft w:val="640"/>
          <w:marRight w:val="0"/>
          <w:marTop w:val="0"/>
          <w:marBottom w:val="0"/>
          <w:divBdr>
            <w:top w:val="none" w:sz="0" w:space="0" w:color="auto"/>
            <w:left w:val="none" w:sz="0" w:space="0" w:color="auto"/>
            <w:bottom w:val="none" w:sz="0" w:space="0" w:color="auto"/>
            <w:right w:val="none" w:sz="0" w:space="0" w:color="auto"/>
          </w:divBdr>
        </w:div>
        <w:div w:id="567812019">
          <w:marLeft w:val="640"/>
          <w:marRight w:val="0"/>
          <w:marTop w:val="0"/>
          <w:marBottom w:val="0"/>
          <w:divBdr>
            <w:top w:val="none" w:sz="0" w:space="0" w:color="auto"/>
            <w:left w:val="none" w:sz="0" w:space="0" w:color="auto"/>
            <w:bottom w:val="none" w:sz="0" w:space="0" w:color="auto"/>
            <w:right w:val="none" w:sz="0" w:space="0" w:color="auto"/>
          </w:divBdr>
        </w:div>
        <w:div w:id="1367482661">
          <w:marLeft w:val="640"/>
          <w:marRight w:val="0"/>
          <w:marTop w:val="0"/>
          <w:marBottom w:val="0"/>
          <w:divBdr>
            <w:top w:val="none" w:sz="0" w:space="0" w:color="auto"/>
            <w:left w:val="none" w:sz="0" w:space="0" w:color="auto"/>
            <w:bottom w:val="none" w:sz="0" w:space="0" w:color="auto"/>
            <w:right w:val="none" w:sz="0" w:space="0" w:color="auto"/>
          </w:divBdr>
        </w:div>
        <w:div w:id="590622695">
          <w:marLeft w:val="640"/>
          <w:marRight w:val="0"/>
          <w:marTop w:val="0"/>
          <w:marBottom w:val="0"/>
          <w:divBdr>
            <w:top w:val="none" w:sz="0" w:space="0" w:color="auto"/>
            <w:left w:val="none" w:sz="0" w:space="0" w:color="auto"/>
            <w:bottom w:val="none" w:sz="0" w:space="0" w:color="auto"/>
            <w:right w:val="none" w:sz="0" w:space="0" w:color="auto"/>
          </w:divBdr>
        </w:div>
        <w:div w:id="1107776312">
          <w:marLeft w:val="640"/>
          <w:marRight w:val="0"/>
          <w:marTop w:val="0"/>
          <w:marBottom w:val="0"/>
          <w:divBdr>
            <w:top w:val="none" w:sz="0" w:space="0" w:color="auto"/>
            <w:left w:val="none" w:sz="0" w:space="0" w:color="auto"/>
            <w:bottom w:val="none" w:sz="0" w:space="0" w:color="auto"/>
            <w:right w:val="none" w:sz="0" w:space="0" w:color="auto"/>
          </w:divBdr>
        </w:div>
        <w:div w:id="1812018182">
          <w:marLeft w:val="640"/>
          <w:marRight w:val="0"/>
          <w:marTop w:val="0"/>
          <w:marBottom w:val="0"/>
          <w:divBdr>
            <w:top w:val="none" w:sz="0" w:space="0" w:color="auto"/>
            <w:left w:val="none" w:sz="0" w:space="0" w:color="auto"/>
            <w:bottom w:val="none" w:sz="0" w:space="0" w:color="auto"/>
            <w:right w:val="none" w:sz="0" w:space="0" w:color="auto"/>
          </w:divBdr>
        </w:div>
        <w:div w:id="777942505">
          <w:marLeft w:val="640"/>
          <w:marRight w:val="0"/>
          <w:marTop w:val="0"/>
          <w:marBottom w:val="0"/>
          <w:divBdr>
            <w:top w:val="none" w:sz="0" w:space="0" w:color="auto"/>
            <w:left w:val="none" w:sz="0" w:space="0" w:color="auto"/>
            <w:bottom w:val="none" w:sz="0" w:space="0" w:color="auto"/>
            <w:right w:val="none" w:sz="0" w:space="0" w:color="auto"/>
          </w:divBdr>
        </w:div>
        <w:div w:id="340622247">
          <w:marLeft w:val="640"/>
          <w:marRight w:val="0"/>
          <w:marTop w:val="0"/>
          <w:marBottom w:val="0"/>
          <w:divBdr>
            <w:top w:val="none" w:sz="0" w:space="0" w:color="auto"/>
            <w:left w:val="none" w:sz="0" w:space="0" w:color="auto"/>
            <w:bottom w:val="none" w:sz="0" w:space="0" w:color="auto"/>
            <w:right w:val="none" w:sz="0" w:space="0" w:color="auto"/>
          </w:divBdr>
        </w:div>
        <w:div w:id="1620212808">
          <w:marLeft w:val="640"/>
          <w:marRight w:val="0"/>
          <w:marTop w:val="0"/>
          <w:marBottom w:val="0"/>
          <w:divBdr>
            <w:top w:val="none" w:sz="0" w:space="0" w:color="auto"/>
            <w:left w:val="none" w:sz="0" w:space="0" w:color="auto"/>
            <w:bottom w:val="none" w:sz="0" w:space="0" w:color="auto"/>
            <w:right w:val="none" w:sz="0" w:space="0" w:color="auto"/>
          </w:divBdr>
        </w:div>
        <w:div w:id="214240354">
          <w:marLeft w:val="640"/>
          <w:marRight w:val="0"/>
          <w:marTop w:val="0"/>
          <w:marBottom w:val="0"/>
          <w:divBdr>
            <w:top w:val="none" w:sz="0" w:space="0" w:color="auto"/>
            <w:left w:val="none" w:sz="0" w:space="0" w:color="auto"/>
            <w:bottom w:val="none" w:sz="0" w:space="0" w:color="auto"/>
            <w:right w:val="none" w:sz="0" w:space="0" w:color="auto"/>
          </w:divBdr>
        </w:div>
        <w:div w:id="1934703565">
          <w:marLeft w:val="640"/>
          <w:marRight w:val="0"/>
          <w:marTop w:val="0"/>
          <w:marBottom w:val="0"/>
          <w:divBdr>
            <w:top w:val="none" w:sz="0" w:space="0" w:color="auto"/>
            <w:left w:val="none" w:sz="0" w:space="0" w:color="auto"/>
            <w:bottom w:val="none" w:sz="0" w:space="0" w:color="auto"/>
            <w:right w:val="none" w:sz="0" w:space="0" w:color="auto"/>
          </w:divBdr>
        </w:div>
        <w:div w:id="19287761">
          <w:marLeft w:val="640"/>
          <w:marRight w:val="0"/>
          <w:marTop w:val="0"/>
          <w:marBottom w:val="0"/>
          <w:divBdr>
            <w:top w:val="none" w:sz="0" w:space="0" w:color="auto"/>
            <w:left w:val="none" w:sz="0" w:space="0" w:color="auto"/>
            <w:bottom w:val="none" w:sz="0" w:space="0" w:color="auto"/>
            <w:right w:val="none" w:sz="0" w:space="0" w:color="auto"/>
          </w:divBdr>
        </w:div>
        <w:div w:id="519321065">
          <w:marLeft w:val="640"/>
          <w:marRight w:val="0"/>
          <w:marTop w:val="0"/>
          <w:marBottom w:val="0"/>
          <w:divBdr>
            <w:top w:val="none" w:sz="0" w:space="0" w:color="auto"/>
            <w:left w:val="none" w:sz="0" w:space="0" w:color="auto"/>
            <w:bottom w:val="none" w:sz="0" w:space="0" w:color="auto"/>
            <w:right w:val="none" w:sz="0" w:space="0" w:color="auto"/>
          </w:divBdr>
        </w:div>
        <w:div w:id="1546873909">
          <w:marLeft w:val="640"/>
          <w:marRight w:val="0"/>
          <w:marTop w:val="0"/>
          <w:marBottom w:val="0"/>
          <w:divBdr>
            <w:top w:val="none" w:sz="0" w:space="0" w:color="auto"/>
            <w:left w:val="none" w:sz="0" w:space="0" w:color="auto"/>
            <w:bottom w:val="none" w:sz="0" w:space="0" w:color="auto"/>
            <w:right w:val="none" w:sz="0" w:space="0" w:color="auto"/>
          </w:divBdr>
        </w:div>
        <w:div w:id="157380122">
          <w:marLeft w:val="640"/>
          <w:marRight w:val="0"/>
          <w:marTop w:val="0"/>
          <w:marBottom w:val="0"/>
          <w:divBdr>
            <w:top w:val="none" w:sz="0" w:space="0" w:color="auto"/>
            <w:left w:val="none" w:sz="0" w:space="0" w:color="auto"/>
            <w:bottom w:val="none" w:sz="0" w:space="0" w:color="auto"/>
            <w:right w:val="none" w:sz="0" w:space="0" w:color="auto"/>
          </w:divBdr>
        </w:div>
        <w:div w:id="253511036">
          <w:marLeft w:val="640"/>
          <w:marRight w:val="0"/>
          <w:marTop w:val="0"/>
          <w:marBottom w:val="0"/>
          <w:divBdr>
            <w:top w:val="none" w:sz="0" w:space="0" w:color="auto"/>
            <w:left w:val="none" w:sz="0" w:space="0" w:color="auto"/>
            <w:bottom w:val="none" w:sz="0" w:space="0" w:color="auto"/>
            <w:right w:val="none" w:sz="0" w:space="0" w:color="auto"/>
          </w:divBdr>
        </w:div>
        <w:div w:id="273445166">
          <w:marLeft w:val="640"/>
          <w:marRight w:val="0"/>
          <w:marTop w:val="0"/>
          <w:marBottom w:val="0"/>
          <w:divBdr>
            <w:top w:val="none" w:sz="0" w:space="0" w:color="auto"/>
            <w:left w:val="none" w:sz="0" w:space="0" w:color="auto"/>
            <w:bottom w:val="none" w:sz="0" w:space="0" w:color="auto"/>
            <w:right w:val="none" w:sz="0" w:space="0" w:color="auto"/>
          </w:divBdr>
        </w:div>
        <w:div w:id="163932329">
          <w:marLeft w:val="640"/>
          <w:marRight w:val="0"/>
          <w:marTop w:val="0"/>
          <w:marBottom w:val="0"/>
          <w:divBdr>
            <w:top w:val="none" w:sz="0" w:space="0" w:color="auto"/>
            <w:left w:val="none" w:sz="0" w:space="0" w:color="auto"/>
            <w:bottom w:val="none" w:sz="0" w:space="0" w:color="auto"/>
            <w:right w:val="none" w:sz="0" w:space="0" w:color="auto"/>
          </w:divBdr>
        </w:div>
        <w:div w:id="183059122">
          <w:marLeft w:val="640"/>
          <w:marRight w:val="0"/>
          <w:marTop w:val="0"/>
          <w:marBottom w:val="0"/>
          <w:divBdr>
            <w:top w:val="none" w:sz="0" w:space="0" w:color="auto"/>
            <w:left w:val="none" w:sz="0" w:space="0" w:color="auto"/>
            <w:bottom w:val="none" w:sz="0" w:space="0" w:color="auto"/>
            <w:right w:val="none" w:sz="0" w:space="0" w:color="auto"/>
          </w:divBdr>
        </w:div>
        <w:div w:id="855845707">
          <w:marLeft w:val="640"/>
          <w:marRight w:val="0"/>
          <w:marTop w:val="0"/>
          <w:marBottom w:val="0"/>
          <w:divBdr>
            <w:top w:val="none" w:sz="0" w:space="0" w:color="auto"/>
            <w:left w:val="none" w:sz="0" w:space="0" w:color="auto"/>
            <w:bottom w:val="none" w:sz="0" w:space="0" w:color="auto"/>
            <w:right w:val="none" w:sz="0" w:space="0" w:color="auto"/>
          </w:divBdr>
        </w:div>
        <w:div w:id="776094953">
          <w:marLeft w:val="640"/>
          <w:marRight w:val="0"/>
          <w:marTop w:val="0"/>
          <w:marBottom w:val="0"/>
          <w:divBdr>
            <w:top w:val="none" w:sz="0" w:space="0" w:color="auto"/>
            <w:left w:val="none" w:sz="0" w:space="0" w:color="auto"/>
            <w:bottom w:val="none" w:sz="0" w:space="0" w:color="auto"/>
            <w:right w:val="none" w:sz="0" w:space="0" w:color="auto"/>
          </w:divBdr>
        </w:div>
        <w:div w:id="405999846">
          <w:marLeft w:val="640"/>
          <w:marRight w:val="0"/>
          <w:marTop w:val="0"/>
          <w:marBottom w:val="0"/>
          <w:divBdr>
            <w:top w:val="none" w:sz="0" w:space="0" w:color="auto"/>
            <w:left w:val="none" w:sz="0" w:space="0" w:color="auto"/>
            <w:bottom w:val="none" w:sz="0" w:space="0" w:color="auto"/>
            <w:right w:val="none" w:sz="0" w:space="0" w:color="auto"/>
          </w:divBdr>
        </w:div>
        <w:div w:id="1417434358">
          <w:marLeft w:val="640"/>
          <w:marRight w:val="0"/>
          <w:marTop w:val="0"/>
          <w:marBottom w:val="0"/>
          <w:divBdr>
            <w:top w:val="none" w:sz="0" w:space="0" w:color="auto"/>
            <w:left w:val="none" w:sz="0" w:space="0" w:color="auto"/>
            <w:bottom w:val="none" w:sz="0" w:space="0" w:color="auto"/>
            <w:right w:val="none" w:sz="0" w:space="0" w:color="auto"/>
          </w:divBdr>
        </w:div>
        <w:div w:id="928272532">
          <w:marLeft w:val="640"/>
          <w:marRight w:val="0"/>
          <w:marTop w:val="0"/>
          <w:marBottom w:val="0"/>
          <w:divBdr>
            <w:top w:val="none" w:sz="0" w:space="0" w:color="auto"/>
            <w:left w:val="none" w:sz="0" w:space="0" w:color="auto"/>
            <w:bottom w:val="none" w:sz="0" w:space="0" w:color="auto"/>
            <w:right w:val="none" w:sz="0" w:space="0" w:color="auto"/>
          </w:divBdr>
        </w:div>
        <w:div w:id="1728913545">
          <w:marLeft w:val="640"/>
          <w:marRight w:val="0"/>
          <w:marTop w:val="0"/>
          <w:marBottom w:val="0"/>
          <w:divBdr>
            <w:top w:val="none" w:sz="0" w:space="0" w:color="auto"/>
            <w:left w:val="none" w:sz="0" w:space="0" w:color="auto"/>
            <w:bottom w:val="none" w:sz="0" w:space="0" w:color="auto"/>
            <w:right w:val="none" w:sz="0" w:space="0" w:color="auto"/>
          </w:divBdr>
        </w:div>
        <w:div w:id="1464428254">
          <w:marLeft w:val="640"/>
          <w:marRight w:val="0"/>
          <w:marTop w:val="0"/>
          <w:marBottom w:val="0"/>
          <w:divBdr>
            <w:top w:val="none" w:sz="0" w:space="0" w:color="auto"/>
            <w:left w:val="none" w:sz="0" w:space="0" w:color="auto"/>
            <w:bottom w:val="none" w:sz="0" w:space="0" w:color="auto"/>
            <w:right w:val="none" w:sz="0" w:space="0" w:color="auto"/>
          </w:divBdr>
        </w:div>
        <w:div w:id="1784423896">
          <w:marLeft w:val="640"/>
          <w:marRight w:val="0"/>
          <w:marTop w:val="0"/>
          <w:marBottom w:val="0"/>
          <w:divBdr>
            <w:top w:val="none" w:sz="0" w:space="0" w:color="auto"/>
            <w:left w:val="none" w:sz="0" w:space="0" w:color="auto"/>
            <w:bottom w:val="none" w:sz="0" w:space="0" w:color="auto"/>
            <w:right w:val="none" w:sz="0" w:space="0" w:color="auto"/>
          </w:divBdr>
        </w:div>
        <w:div w:id="1320957573">
          <w:marLeft w:val="640"/>
          <w:marRight w:val="0"/>
          <w:marTop w:val="0"/>
          <w:marBottom w:val="0"/>
          <w:divBdr>
            <w:top w:val="none" w:sz="0" w:space="0" w:color="auto"/>
            <w:left w:val="none" w:sz="0" w:space="0" w:color="auto"/>
            <w:bottom w:val="none" w:sz="0" w:space="0" w:color="auto"/>
            <w:right w:val="none" w:sz="0" w:space="0" w:color="auto"/>
          </w:divBdr>
        </w:div>
        <w:div w:id="1786535603">
          <w:marLeft w:val="640"/>
          <w:marRight w:val="0"/>
          <w:marTop w:val="0"/>
          <w:marBottom w:val="0"/>
          <w:divBdr>
            <w:top w:val="none" w:sz="0" w:space="0" w:color="auto"/>
            <w:left w:val="none" w:sz="0" w:space="0" w:color="auto"/>
            <w:bottom w:val="none" w:sz="0" w:space="0" w:color="auto"/>
            <w:right w:val="none" w:sz="0" w:space="0" w:color="auto"/>
          </w:divBdr>
        </w:div>
        <w:div w:id="1191604146">
          <w:marLeft w:val="640"/>
          <w:marRight w:val="0"/>
          <w:marTop w:val="0"/>
          <w:marBottom w:val="0"/>
          <w:divBdr>
            <w:top w:val="none" w:sz="0" w:space="0" w:color="auto"/>
            <w:left w:val="none" w:sz="0" w:space="0" w:color="auto"/>
            <w:bottom w:val="none" w:sz="0" w:space="0" w:color="auto"/>
            <w:right w:val="none" w:sz="0" w:space="0" w:color="auto"/>
          </w:divBdr>
        </w:div>
        <w:div w:id="640430436">
          <w:marLeft w:val="640"/>
          <w:marRight w:val="0"/>
          <w:marTop w:val="0"/>
          <w:marBottom w:val="0"/>
          <w:divBdr>
            <w:top w:val="none" w:sz="0" w:space="0" w:color="auto"/>
            <w:left w:val="none" w:sz="0" w:space="0" w:color="auto"/>
            <w:bottom w:val="none" w:sz="0" w:space="0" w:color="auto"/>
            <w:right w:val="none" w:sz="0" w:space="0" w:color="auto"/>
          </w:divBdr>
        </w:div>
        <w:div w:id="1473794977">
          <w:marLeft w:val="640"/>
          <w:marRight w:val="0"/>
          <w:marTop w:val="0"/>
          <w:marBottom w:val="0"/>
          <w:divBdr>
            <w:top w:val="none" w:sz="0" w:space="0" w:color="auto"/>
            <w:left w:val="none" w:sz="0" w:space="0" w:color="auto"/>
            <w:bottom w:val="none" w:sz="0" w:space="0" w:color="auto"/>
            <w:right w:val="none" w:sz="0" w:space="0" w:color="auto"/>
          </w:divBdr>
        </w:div>
        <w:div w:id="2001930577">
          <w:marLeft w:val="640"/>
          <w:marRight w:val="0"/>
          <w:marTop w:val="0"/>
          <w:marBottom w:val="0"/>
          <w:divBdr>
            <w:top w:val="none" w:sz="0" w:space="0" w:color="auto"/>
            <w:left w:val="none" w:sz="0" w:space="0" w:color="auto"/>
            <w:bottom w:val="none" w:sz="0" w:space="0" w:color="auto"/>
            <w:right w:val="none" w:sz="0" w:space="0" w:color="auto"/>
          </w:divBdr>
        </w:div>
        <w:div w:id="2139105103">
          <w:marLeft w:val="640"/>
          <w:marRight w:val="0"/>
          <w:marTop w:val="0"/>
          <w:marBottom w:val="0"/>
          <w:divBdr>
            <w:top w:val="none" w:sz="0" w:space="0" w:color="auto"/>
            <w:left w:val="none" w:sz="0" w:space="0" w:color="auto"/>
            <w:bottom w:val="none" w:sz="0" w:space="0" w:color="auto"/>
            <w:right w:val="none" w:sz="0" w:space="0" w:color="auto"/>
          </w:divBdr>
        </w:div>
        <w:div w:id="133565185">
          <w:marLeft w:val="640"/>
          <w:marRight w:val="0"/>
          <w:marTop w:val="0"/>
          <w:marBottom w:val="0"/>
          <w:divBdr>
            <w:top w:val="none" w:sz="0" w:space="0" w:color="auto"/>
            <w:left w:val="none" w:sz="0" w:space="0" w:color="auto"/>
            <w:bottom w:val="none" w:sz="0" w:space="0" w:color="auto"/>
            <w:right w:val="none" w:sz="0" w:space="0" w:color="auto"/>
          </w:divBdr>
        </w:div>
        <w:div w:id="1132136037">
          <w:marLeft w:val="640"/>
          <w:marRight w:val="0"/>
          <w:marTop w:val="0"/>
          <w:marBottom w:val="0"/>
          <w:divBdr>
            <w:top w:val="none" w:sz="0" w:space="0" w:color="auto"/>
            <w:left w:val="none" w:sz="0" w:space="0" w:color="auto"/>
            <w:bottom w:val="none" w:sz="0" w:space="0" w:color="auto"/>
            <w:right w:val="none" w:sz="0" w:space="0" w:color="auto"/>
          </w:divBdr>
        </w:div>
        <w:div w:id="1875607355">
          <w:marLeft w:val="640"/>
          <w:marRight w:val="0"/>
          <w:marTop w:val="0"/>
          <w:marBottom w:val="0"/>
          <w:divBdr>
            <w:top w:val="none" w:sz="0" w:space="0" w:color="auto"/>
            <w:left w:val="none" w:sz="0" w:space="0" w:color="auto"/>
            <w:bottom w:val="none" w:sz="0" w:space="0" w:color="auto"/>
            <w:right w:val="none" w:sz="0" w:space="0" w:color="auto"/>
          </w:divBdr>
        </w:div>
        <w:div w:id="296497968">
          <w:marLeft w:val="640"/>
          <w:marRight w:val="0"/>
          <w:marTop w:val="0"/>
          <w:marBottom w:val="0"/>
          <w:divBdr>
            <w:top w:val="none" w:sz="0" w:space="0" w:color="auto"/>
            <w:left w:val="none" w:sz="0" w:space="0" w:color="auto"/>
            <w:bottom w:val="none" w:sz="0" w:space="0" w:color="auto"/>
            <w:right w:val="none" w:sz="0" w:space="0" w:color="auto"/>
          </w:divBdr>
        </w:div>
        <w:div w:id="494028840">
          <w:marLeft w:val="640"/>
          <w:marRight w:val="0"/>
          <w:marTop w:val="0"/>
          <w:marBottom w:val="0"/>
          <w:divBdr>
            <w:top w:val="none" w:sz="0" w:space="0" w:color="auto"/>
            <w:left w:val="none" w:sz="0" w:space="0" w:color="auto"/>
            <w:bottom w:val="none" w:sz="0" w:space="0" w:color="auto"/>
            <w:right w:val="none" w:sz="0" w:space="0" w:color="auto"/>
          </w:divBdr>
        </w:div>
      </w:divsChild>
    </w:div>
    <w:div w:id="1750542578">
      <w:bodyDiv w:val="1"/>
      <w:marLeft w:val="0"/>
      <w:marRight w:val="0"/>
      <w:marTop w:val="0"/>
      <w:marBottom w:val="0"/>
      <w:divBdr>
        <w:top w:val="none" w:sz="0" w:space="0" w:color="auto"/>
        <w:left w:val="none" w:sz="0" w:space="0" w:color="auto"/>
        <w:bottom w:val="none" w:sz="0" w:space="0" w:color="auto"/>
        <w:right w:val="none" w:sz="0" w:space="0" w:color="auto"/>
      </w:divBdr>
      <w:divsChild>
        <w:div w:id="1263683552">
          <w:marLeft w:val="640"/>
          <w:marRight w:val="0"/>
          <w:marTop w:val="0"/>
          <w:marBottom w:val="0"/>
          <w:divBdr>
            <w:top w:val="none" w:sz="0" w:space="0" w:color="auto"/>
            <w:left w:val="none" w:sz="0" w:space="0" w:color="auto"/>
            <w:bottom w:val="none" w:sz="0" w:space="0" w:color="auto"/>
            <w:right w:val="none" w:sz="0" w:space="0" w:color="auto"/>
          </w:divBdr>
        </w:div>
        <w:div w:id="846796764">
          <w:marLeft w:val="640"/>
          <w:marRight w:val="0"/>
          <w:marTop w:val="0"/>
          <w:marBottom w:val="0"/>
          <w:divBdr>
            <w:top w:val="none" w:sz="0" w:space="0" w:color="auto"/>
            <w:left w:val="none" w:sz="0" w:space="0" w:color="auto"/>
            <w:bottom w:val="none" w:sz="0" w:space="0" w:color="auto"/>
            <w:right w:val="none" w:sz="0" w:space="0" w:color="auto"/>
          </w:divBdr>
        </w:div>
        <w:div w:id="1341349871">
          <w:marLeft w:val="640"/>
          <w:marRight w:val="0"/>
          <w:marTop w:val="0"/>
          <w:marBottom w:val="0"/>
          <w:divBdr>
            <w:top w:val="none" w:sz="0" w:space="0" w:color="auto"/>
            <w:left w:val="none" w:sz="0" w:space="0" w:color="auto"/>
            <w:bottom w:val="none" w:sz="0" w:space="0" w:color="auto"/>
            <w:right w:val="none" w:sz="0" w:space="0" w:color="auto"/>
          </w:divBdr>
        </w:div>
        <w:div w:id="229778990">
          <w:marLeft w:val="640"/>
          <w:marRight w:val="0"/>
          <w:marTop w:val="0"/>
          <w:marBottom w:val="0"/>
          <w:divBdr>
            <w:top w:val="none" w:sz="0" w:space="0" w:color="auto"/>
            <w:left w:val="none" w:sz="0" w:space="0" w:color="auto"/>
            <w:bottom w:val="none" w:sz="0" w:space="0" w:color="auto"/>
            <w:right w:val="none" w:sz="0" w:space="0" w:color="auto"/>
          </w:divBdr>
        </w:div>
        <w:div w:id="398749995">
          <w:marLeft w:val="640"/>
          <w:marRight w:val="0"/>
          <w:marTop w:val="0"/>
          <w:marBottom w:val="0"/>
          <w:divBdr>
            <w:top w:val="none" w:sz="0" w:space="0" w:color="auto"/>
            <w:left w:val="none" w:sz="0" w:space="0" w:color="auto"/>
            <w:bottom w:val="none" w:sz="0" w:space="0" w:color="auto"/>
            <w:right w:val="none" w:sz="0" w:space="0" w:color="auto"/>
          </w:divBdr>
        </w:div>
        <w:div w:id="1277249013">
          <w:marLeft w:val="640"/>
          <w:marRight w:val="0"/>
          <w:marTop w:val="0"/>
          <w:marBottom w:val="0"/>
          <w:divBdr>
            <w:top w:val="none" w:sz="0" w:space="0" w:color="auto"/>
            <w:left w:val="none" w:sz="0" w:space="0" w:color="auto"/>
            <w:bottom w:val="none" w:sz="0" w:space="0" w:color="auto"/>
            <w:right w:val="none" w:sz="0" w:space="0" w:color="auto"/>
          </w:divBdr>
        </w:div>
        <w:div w:id="536309111">
          <w:marLeft w:val="640"/>
          <w:marRight w:val="0"/>
          <w:marTop w:val="0"/>
          <w:marBottom w:val="0"/>
          <w:divBdr>
            <w:top w:val="none" w:sz="0" w:space="0" w:color="auto"/>
            <w:left w:val="none" w:sz="0" w:space="0" w:color="auto"/>
            <w:bottom w:val="none" w:sz="0" w:space="0" w:color="auto"/>
            <w:right w:val="none" w:sz="0" w:space="0" w:color="auto"/>
          </w:divBdr>
        </w:div>
        <w:div w:id="1120413574">
          <w:marLeft w:val="640"/>
          <w:marRight w:val="0"/>
          <w:marTop w:val="0"/>
          <w:marBottom w:val="0"/>
          <w:divBdr>
            <w:top w:val="none" w:sz="0" w:space="0" w:color="auto"/>
            <w:left w:val="none" w:sz="0" w:space="0" w:color="auto"/>
            <w:bottom w:val="none" w:sz="0" w:space="0" w:color="auto"/>
            <w:right w:val="none" w:sz="0" w:space="0" w:color="auto"/>
          </w:divBdr>
        </w:div>
        <w:div w:id="356471168">
          <w:marLeft w:val="640"/>
          <w:marRight w:val="0"/>
          <w:marTop w:val="0"/>
          <w:marBottom w:val="0"/>
          <w:divBdr>
            <w:top w:val="none" w:sz="0" w:space="0" w:color="auto"/>
            <w:left w:val="none" w:sz="0" w:space="0" w:color="auto"/>
            <w:bottom w:val="none" w:sz="0" w:space="0" w:color="auto"/>
            <w:right w:val="none" w:sz="0" w:space="0" w:color="auto"/>
          </w:divBdr>
        </w:div>
        <w:div w:id="1173453409">
          <w:marLeft w:val="640"/>
          <w:marRight w:val="0"/>
          <w:marTop w:val="0"/>
          <w:marBottom w:val="0"/>
          <w:divBdr>
            <w:top w:val="none" w:sz="0" w:space="0" w:color="auto"/>
            <w:left w:val="none" w:sz="0" w:space="0" w:color="auto"/>
            <w:bottom w:val="none" w:sz="0" w:space="0" w:color="auto"/>
            <w:right w:val="none" w:sz="0" w:space="0" w:color="auto"/>
          </w:divBdr>
        </w:div>
        <w:div w:id="1696494035">
          <w:marLeft w:val="640"/>
          <w:marRight w:val="0"/>
          <w:marTop w:val="0"/>
          <w:marBottom w:val="0"/>
          <w:divBdr>
            <w:top w:val="none" w:sz="0" w:space="0" w:color="auto"/>
            <w:left w:val="none" w:sz="0" w:space="0" w:color="auto"/>
            <w:bottom w:val="none" w:sz="0" w:space="0" w:color="auto"/>
            <w:right w:val="none" w:sz="0" w:space="0" w:color="auto"/>
          </w:divBdr>
        </w:div>
        <w:div w:id="1897549693">
          <w:marLeft w:val="640"/>
          <w:marRight w:val="0"/>
          <w:marTop w:val="0"/>
          <w:marBottom w:val="0"/>
          <w:divBdr>
            <w:top w:val="none" w:sz="0" w:space="0" w:color="auto"/>
            <w:left w:val="none" w:sz="0" w:space="0" w:color="auto"/>
            <w:bottom w:val="none" w:sz="0" w:space="0" w:color="auto"/>
            <w:right w:val="none" w:sz="0" w:space="0" w:color="auto"/>
          </w:divBdr>
        </w:div>
        <w:div w:id="891697731">
          <w:marLeft w:val="640"/>
          <w:marRight w:val="0"/>
          <w:marTop w:val="0"/>
          <w:marBottom w:val="0"/>
          <w:divBdr>
            <w:top w:val="none" w:sz="0" w:space="0" w:color="auto"/>
            <w:left w:val="none" w:sz="0" w:space="0" w:color="auto"/>
            <w:bottom w:val="none" w:sz="0" w:space="0" w:color="auto"/>
            <w:right w:val="none" w:sz="0" w:space="0" w:color="auto"/>
          </w:divBdr>
        </w:div>
        <w:div w:id="2039962816">
          <w:marLeft w:val="640"/>
          <w:marRight w:val="0"/>
          <w:marTop w:val="0"/>
          <w:marBottom w:val="0"/>
          <w:divBdr>
            <w:top w:val="none" w:sz="0" w:space="0" w:color="auto"/>
            <w:left w:val="none" w:sz="0" w:space="0" w:color="auto"/>
            <w:bottom w:val="none" w:sz="0" w:space="0" w:color="auto"/>
            <w:right w:val="none" w:sz="0" w:space="0" w:color="auto"/>
          </w:divBdr>
        </w:div>
        <w:div w:id="1867019606">
          <w:marLeft w:val="640"/>
          <w:marRight w:val="0"/>
          <w:marTop w:val="0"/>
          <w:marBottom w:val="0"/>
          <w:divBdr>
            <w:top w:val="none" w:sz="0" w:space="0" w:color="auto"/>
            <w:left w:val="none" w:sz="0" w:space="0" w:color="auto"/>
            <w:bottom w:val="none" w:sz="0" w:space="0" w:color="auto"/>
            <w:right w:val="none" w:sz="0" w:space="0" w:color="auto"/>
          </w:divBdr>
        </w:div>
        <w:div w:id="1607998621">
          <w:marLeft w:val="640"/>
          <w:marRight w:val="0"/>
          <w:marTop w:val="0"/>
          <w:marBottom w:val="0"/>
          <w:divBdr>
            <w:top w:val="none" w:sz="0" w:space="0" w:color="auto"/>
            <w:left w:val="none" w:sz="0" w:space="0" w:color="auto"/>
            <w:bottom w:val="none" w:sz="0" w:space="0" w:color="auto"/>
            <w:right w:val="none" w:sz="0" w:space="0" w:color="auto"/>
          </w:divBdr>
        </w:div>
        <w:div w:id="214396440">
          <w:marLeft w:val="640"/>
          <w:marRight w:val="0"/>
          <w:marTop w:val="0"/>
          <w:marBottom w:val="0"/>
          <w:divBdr>
            <w:top w:val="none" w:sz="0" w:space="0" w:color="auto"/>
            <w:left w:val="none" w:sz="0" w:space="0" w:color="auto"/>
            <w:bottom w:val="none" w:sz="0" w:space="0" w:color="auto"/>
            <w:right w:val="none" w:sz="0" w:space="0" w:color="auto"/>
          </w:divBdr>
        </w:div>
        <w:div w:id="1452897681">
          <w:marLeft w:val="640"/>
          <w:marRight w:val="0"/>
          <w:marTop w:val="0"/>
          <w:marBottom w:val="0"/>
          <w:divBdr>
            <w:top w:val="none" w:sz="0" w:space="0" w:color="auto"/>
            <w:left w:val="none" w:sz="0" w:space="0" w:color="auto"/>
            <w:bottom w:val="none" w:sz="0" w:space="0" w:color="auto"/>
            <w:right w:val="none" w:sz="0" w:space="0" w:color="auto"/>
          </w:divBdr>
        </w:div>
        <w:div w:id="64299084">
          <w:marLeft w:val="640"/>
          <w:marRight w:val="0"/>
          <w:marTop w:val="0"/>
          <w:marBottom w:val="0"/>
          <w:divBdr>
            <w:top w:val="none" w:sz="0" w:space="0" w:color="auto"/>
            <w:left w:val="none" w:sz="0" w:space="0" w:color="auto"/>
            <w:bottom w:val="none" w:sz="0" w:space="0" w:color="auto"/>
            <w:right w:val="none" w:sz="0" w:space="0" w:color="auto"/>
          </w:divBdr>
        </w:div>
        <w:div w:id="1067148148">
          <w:marLeft w:val="640"/>
          <w:marRight w:val="0"/>
          <w:marTop w:val="0"/>
          <w:marBottom w:val="0"/>
          <w:divBdr>
            <w:top w:val="none" w:sz="0" w:space="0" w:color="auto"/>
            <w:left w:val="none" w:sz="0" w:space="0" w:color="auto"/>
            <w:bottom w:val="none" w:sz="0" w:space="0" w:color="auto"/>
            <w:right w:val="none" w:sz="0" w:space="0" w:color="auto"/>
          </w:divBdr>
        </w:div>
        <w:div w:id="352878409">
          <w:marLeft w:val="640"/>
          <w:marRight w:val="0"/>
          <w:marTop w:val="0"/>
          <w:marBottom w:val="0"/>
          <w:divBdr>
            <w:top w:val="none" w:sz="0" w:space="0" w:color="auto"/>
            <w:left w:val="none" w:sz="0" w:space="0" w:color="auto"/>
            <w:bottom w:val="none" w:sz="0" w:space="0" w:color="auto"/>
            <w:right w:val="none" w:sz="0" w:space="0" w:color="auto"/>
          </w:divBdr>
        </w:div>
        <w:div w:id="1554535621">
          <w:marLeft w:val="640"/>
          <w:marRight w:val="0"/>
          <w:marTop w:val="0"/>
          <w:marBottom w:val="0"/>
          <w:divBdr>
            <w:top w:val="none" w:sz="0" w:space="0" w:color="auto"/>
            <w:left w:val="none" w:sz="0" w:space="0" w:color="auto"/>
            <w:bottom w:val="none" w:sz="0" w:space="0" w:color="auto"/>
            <w:right w:val="none" w:sz="0" w:space="0" w:color="auto"/>
          </w:divBdr>
        </w:div>
        <w:div w:id="1102267561">
          <w:marLeft w:val="640"/>
          <w:marRight w:val="0"/>
          <w:marTop w:val="0"/>
          <w:marBottom w:val="0"/>
          <w:divBdr>
            <w:top w:val="none" w:sz="0" w:space="0" w:color="auto"/>
            <w:left w:val="none" w:sz="0" w:space="0" w:color="auto"/>
            <w:bottom w:val="none" w:sz="0" w:space="0" w:color="auto"/>
            <w:right w:val="none" w:sz="0" w:space="0" w:color="auto"/>
          </w:divBdr>
        </w:div>
        <w:div w:id="1955601535">
          <w:marLeft w:val="640"/>
          <w:marRight w:val="0"/>
          <w:marTop w:val="0"/>
          <w:marBottom w:val="0"/>
          <w:divBdr>
            <w:top w:val="none" w:sz="0" w:space="0" w:color="auto"/>
            <w:left w:val="none" w:sz="0" w:space="0" w:color="auto"/>
            <w:bottom w:val="none" w:sz="0" w:space="0" w:color="auto"/>
            <w:right w:val="none" w:sz="0" w:space="0" w:color="auto"/>
          </w:divBdr>
        </w:div>
        <w:div w:id="1925382694">
          <w:marLeft w:val="640"/>
          <w:marRight w:val="0"/>
          <w:marTop w:val="0"/>
          <w:marBottom w:val="0"/>
          <w:divBdr>
            <w:top w:val="none" w:sz="0" w:space="0" w:color="auto"/>
            <w:left w:val="none" w:sz="0" w:space="0" w:color="auto"/>
            <w:bottom w:val="none" w:sz="0" w:space="0" w:color="auto"/>
            <w:right w:val="none" w:sz="0" w:space="0" w:color="auto"/>
          </w:divBdr>
        </w:div>
        <w:div w:id="1650591245">
          <w:marLeft w:val="640"/>
          <w:marRight w:val="0"/>
          <w:marTop w:val="0"/>
          <w:marBottom w:val="0"/>
          <w:divBdr>
            <w:top w:val="none" w:sz="0" w:space="0" w:color="auto"/>
            <w:left w:val="none" w:sz="0" w:space="0" w:color="auto"/>
            <w:bottom w:val="none" w:sz="0" w:space="0" w:color="auto"/>
            <w:right w:val="none" w:sz="0" w:space="0" w:color="auto"/>
          </w:divBdr>
        </w:div>
        <w:div w:id="276834622">
          <w:marLeft w:val="640"/>
          <w:marRight w:val="0"/>
          <w:marTop w:val="0"/>
          <w:marBottom w:val="0"/>
          <w:divBdr>
            <w:top w:val="none" w:sz="0" w:space="0" w:color="auto"/>
            <w:left w:val="none" w:sz="0" w:space="0" w:color="auto"/>
            <w:bottom w:val="none" w:sz="0" w:space="0" w:color="auto"/>
            <w:right w:val="none" w:sz="0" w:space="0" w:color="auto"/>
          </w:divBdr>
        </w:div>
        <w:div w:id="743575979">
          <w:marLeft w:val="640"/>
          <w:marRight w:val="0"/>
          <w:marTop w:val="0"/>
          <w:marBottom w:val="0"/>
          <w:divBdr>
            <w:top w:val="none" w:sz="0" w:space="0" w:color="auto"/>
            <w:left w:val="none" w:sz="0" w:space="0" w:color="auto"/>
            <w:bottom w:val="none" w:sz="0" w:space="0" w:color="auto"/>
            <w:right w:val="none" w:sz="0" w:space="0" w:color="auto"/>
          </w:divBdr>
        </w:div>
        <w:div w:id="1284189669">
          <w:marLeft w:val="640"/>
          <w:marRight w:val="0"/>
          <w:marTop w:val="0"/>
          <w:marBottom w:val="0"/>
          <w:divBdr>
            <w:top w:val="none" w:sz="0" w:space="0" w:color="auto"/>
            <w:left w:val="none" w:sz="0" w:space="0" w:color="auto"/>
            <w:bottom w:val="none" w:sz="0" w:space="0" w:color="auto"/>
            <w:right w:val="none" w:sz="0" w:space="0" w:color="auto"/>
          </w:divBdr>
        </w:div>
        <w:div w:id="1145463439">
          <w:marLeft w:val="640"/>
          <w:marRight w:val="0"/>
          <w:marTop w:val="0"/>
          <w:marBottom w:val="0"/>
          <w:divBdr>
            <w:top w:val="none" w:sz="0" w:space="0" w:color="auto"/>
            <w:left w:val="none" w:sz="0" w:space="0" w:color="auto"/>
            <w:bottom w:val="none" w:sz="0" w:space="0" w:color="auto"/>
            <w:right w:val="none" w:sz="0" w:space="0" w:color="auto"/>
          </w:divBdr>
        </w:div>
        <w:div w:id="526330945">
          <w:marLeft w:val="640"/>
          <w:marRight w:val="0"/>
          <w:marTop w:val="0"/>
          <w:marBottom w:val="0"/>
          <w:divBdr>
            <w:top w:val="none" w:sz="0" w:space="0" w:color="auto"/>
            <w:left w:val="none" w:sz="0" w:space="0" w:color="auto"/>
            <w:bottom w:val="none" w:sz="0" w:space="0" w:color="auto"/>
            <w:right w:val="none" w:sz="0" w:space="0" w:color="auto"/>
          </w:divBdr>
        </w:div>
        <w:div w:id="628895501">
          <w:marLeft w:val="640"/>
          <w:marRight w:val="0"/>
          <w:marTop w:val="0"/>
          <w:marBottom w:val="0"/>
          <w:divBdr>
            <w:top w:val="none" w:sz="0" w:space="0" w:color="auto"/>
            <w:left w:val="none" w:sz="0" w:space="0" w:color="auto"/>
            <w:bottom w:val="none" w:sz="0" w:space="0" w:color="auto"/>
            <w:right w:val="none" w:sz="0" w:space="0" w:color="auto"/>
          </w:divBdr>
        </w:div>
        <w:div w:id="1932159476">
          <w:marLeft w:val="640"/>
          <w:marRight w:val="0"/>
          <w:marTop w:val="0"/>
          <w:marBottom w:val="0"/>
          <w:divBdr>
            <w:top w:val="none" w:sz="0" w:space="0" w:color="auto"/>
            <w:left w:val="none" w:sz="0" w:space="0" w:color="auto"/>
            <w:bottom w:val="none" w:sz="0" w:space="0" w:color="auto"/>
            <w:right w:val="none" w:sz="0" w:space="0" w:color="auto"/>
          </w:divBdr>
        </w:div>
        <w:div w:id="2074305082">
          <w:marLeft w:val="640"/>
          <w:marRight w:val="0"/>
          <w:marTop w:val="0"/>
          <w:marBottom w:val="0"/>
          <w:divBdr>
            <w:top w:val="none" w:sz="0" w:space="0" w:color="auto"/>
            <w:left w:val="none" w:sz="0" w:space="0" w:color="auto"/>
            <w:bottom w:val="none" w:sz="0" w:space="0" w:color="auto"/>
            <w:right w:val="none" w:sz="0" w:space="0" w:color="auto"/>
          </w:divBdr>
        </w:div>
        <w:div w:id="532428916">
          <w:marLeft w:val="640"/>
          <w:marRight w:val="0"/>
          <w:marTop w:val="0"/>
          <w:marBottom w:val="0"/>
          <w:divBdr>
            <w:top w:val="none" w:sz="0" w:space="0" w:color="auto"/>
            <w:left w:val="none" w:sz="0" w:space="0" w:color="auto"/>
            <w:bottom w:val="none" w:sz="0" w:space="0" w:color="auto"/>
            <w:right w:val="none" w:sz="0" w:space="0" w:color="auto"/>
          </w:divBdr>
        </w:div>
        <w:div w:id="1985037922">
          <w:marLeft w:val="640"/>
          <w:marRight w:val="0"/>
          <w:marTop w:val="0"/>
          <w:marBottom w:val="0"/>
          <w:divBdr>
            <w:top w:val="none" w:sz="0" w:space="0" w:color="auto"/>
            <w:left w:val="none" w:sz="0" w:space="0" w:color="auto"/>
            <w:bottom w:val="none" w:sz="0" w:space="0" w:color="auto"/>
            <w:right w:val="none" w:sz="0" w:space="0" w:color="auto"/>
          </w:divBdr>
        </w:div>
        <w:div w:id="1521316209">
          <w:marLeft w:val="640"/>
          <w:marRight w:val="0"/>
          <w:marTop w:val="0"/>
          <w:marBottom w:val="0"/>
          <w:divBdr>
            <w:top w:val="none" w:sz="0" w:space="0" w:color="auto"/>
            <w:left w:val="none" w:sz="0" w:space="0" w:color="auto"/>
            <w:bottom w:val="none" w:sz="0" w:space="0" w:color="auto"/>
            <w:right w:val="none" w:sz="0" w:space="0" w:color="auto"/>
          </w:divBdr>
        </w:div>
        <w:div w:id="2062751552">
          <w:marLeft w:val="640"/>
          <w:marRight w:val="0"/>
          <w:marTop w:val="0"/>
          <w:marBottom w:val="0"/>
          <w:divBdr>
            <w:top w:val="none" w:sz="0" w:space="0" w:color="auto"/>
            <w:left w:val="none" w:sz="0" w:space="0" w:color="auto"/>
            <w:bottom w:val="none" w:sz="0" w:space="0" w:color="auto"/>
            <w:right w:val="none" w:sz="0" w:space="0" w:color="auto"/>
          </w:divBdr>
        </w:div>
        <w:div w:id="1858930667">
          <w:marLeft w:val="640"/>
          <w:marRight w:val="0"/>
          <w:marTop w:val="0"/>
          <w:marBottom w:val="0"/>
          <w:divBdr>
            <w:top w:val="none" w:sz="0" w:space="0" w:color="auto"/>
            <w:left w:val="none" w:sz="0" w:space="0" w:color="auto"/>
            <w:bottom w:val="none" w:sz="0" w:space="0" w:color="auto"/>
            <w:right w:val="none" w:sz="0" w:space="0" w:color="auto"/>
          </w:divBdr>
        </w:div>
        <w:div w:id="2056389566">
          <w:marLeft w:val="640"/>
          <w:marRight w:val="0"/>
          <w:marTop w:val="0"/>
          <w:marBottom w:val="0"/>
          <w:divBdr>
            <w:top w:val="none" w:sz="0" w:space="0" w:color="auto"/>
            <w:left w:val="none" w:sz="0" w:space="0" w:color="auto"/>
            <w:bottom w:val="none" w:sz="0" w:space="0" w:color="auto"/>
            <w:right w:val="none" w:sz="0" w:space="0" w:color="auto"/>
          </w:divBdr>
        </w:div>
        <w:div w:id="1572543614">
          <w:marLeft w:val="640"/>
          <w:marRight w:val="0"/>
          <w:marTop w:val="0"/>
          <w:marBottom w:val="0"/>
          <w:divBdr>
            <w:top w:val="none" w:sz="0" w:space="0" w:color="auto"/>
            <w:left w:val="none" w:sz="0" w:space="0" w:color="auto"/>
            <w:bottom w:val="none" w:sz="0" w:space="0" w:color="auto"/>
            <w:right w:val="none" w:sz="0" w:space="0" w:color="auto"/>
          </w:divBdr>
        </w:div>
        <w:div w:id="1269004995">
          <w:marLeft w:val="640"/>
          <w:marRight w:val="0"/>
          <w:marTop w:val="0"/>
          <w:marBottom w:val="0"/>
          <w:divBdr>
            <w:top w:val="none" w:sz="0" w:space="0" w:color="auto"/>
            <w:left w:val="none" w:sz="0" w:space="0" w:color="auto"/>
            <w:bottom w:val="none" w:sz="0" w:space="0" w:color="auto"/>
            <w:right w:val="none" w:sz="0" w:space="0" w:color="auto"/>
          </w:divBdr>
        </w:div>
        <w:div w:id="371197296">
          <w:marLeft w:val="640"/>
          <w:marRight w:val="0"/>
          <w:marTop w:val="0"/>
          <w:marBottom w:val="0"/>
          <w:divBdr>
            <w:top w:val="none" w:sz="0" w:space="0" w:color="auto"/>
            <w:left w:val="none" w:sz="0" w:space="0" w:color="auto"/>
            <w:bottom w:val="none" w:sz="0" w:space="0" w:color="auto"/>
            <w:right w:val="none" w:sz="0" w:space="0" w:color="auto"/>
          </w:divBdr>
        </w:div>
        <w:div w:id="716046914">
          <w:marLeft w:val="640"/>
          <w:marRight w:val="0"/>
          <w:marTop w:val="0"/>
          <w:marBottom w:val="0"/>
          <w:divBdr>
            <w:top w:val="none" w:sz="0" w:space="0" w:color="auto"/>
            <w:left w:val="none" w:sz="0" w:space="0" w:color="auto"/>
            <w:bottom w:val="none" w:sz="0" w:space="0" w:color="auto"/>
            <w:right w:val="none" w:sz="0" w:space="0" w:color="auto"/>
          </w:divBdr>
        </w:div>
        <w:div w:id="1595899662">
          <w:marLeft w:val="640"/>
          <w:marRight w:val="0"/>
          <w:marTop w:val="0"/>
          <w:marBottom w:val="0"/>
          <w:divBdr>
            <w:top w:val="none" w:sz="0" w:space="0" w:color="auto"/>
            <w:left w:val="none" w:sz="0" w:space="0" w:color="auto"/>
            <w:bottom w:val="none" w:sz="0" w:space="0" w:color="auto"/>
            <w:right w:val="none" w:sz="0" w:space="0" w:color="auto"/>
          </w:divBdr>
        </w:div>
        <w:div w:id="83964493">
          <w:marLeft w:val="640"/>
          <w:marRight w:val="0"/>
          <w:marTop w:val="0"/>
          <w:marBottom w:val="0"/>
          <w:divBdr>
            <w:top w:val="none" w:sz="0" w:space="0" w:color="auto"/>
            <w:left w:val="none" w:sz="0" w:space="0" w:color="auto"/>
            <w:bottom w:val="none" w:sz="0" w:space="0" w:color="auto"/>
            <w:right w:val="none" w:sz="0" w:space="0" w:color="auto"/>
          </w:divBdr>
        </w:div>
        <w:div w:id="1331328982">
          <w:marLeft w:val="640"/>
          <w:marRight w:val="0"/>
          <w:marTop w:val="0"/>
          <w:marBottom w:val="0"/>
          <w:divBdr>
            <w:top w:val="none" w:sz="0" w:space="0" w:color="auto"/>
            <w:left w:val="none" w:sz="0" w:space="0" w:color="auto"/>
            <w:bottom w:val="none" w:sz="0" w:space="0" w:color="auto"/>
            <w:right w:val="none" w:sz="0" w:space="0" w:color="auto"/>
          </w:divBdr>
        </w:div>
        <w:div w:id="357045511">
          <w:marLeft w:val="640"/>
          <w:marRight w:val="0"/>
          <w:marTop w:val="0"/>
          <w:marBottom w:val="0"/>
          <w:divBdr>
            <w:top w:val="none" w:sz="0" w:space="0" w:color="auto"/>
            <w:left w:val="none" w:sz="0" w:space="0" w:color="auto"/>
            <w:bottom w:val="none" w:sz="0" w:space="0" w:color="auto"/>
            <w:right w:val="none" w:sz="0" w:space="0" w:color="auto"/>
          </w:divBdr>
        </w:div>
        <w:div w:id="81530954">
          <w:marLeft w:val="640"/>
          <w:marRight w:val="0"/>
          <w:marTop w:val="0"/>
          <w:marBottom w:val="0"/>
          <w:divBdr>
            <w:top w:val="none" w:sz="0" w:space="0" w:color="auto"/>
            <w:left w:val="none" w:sz="0" w:space="0" w:color="auto"/>
            <w:bottom w:val="none" w:sz="0" w:space="0" w:color="auto"/>
            <w:right w:val="none" w:sz="0" w:space="0" w:color="auto"/>
          </w:divBdr>
        </w:div>
        <w:div w:id="1853958955">
          <w:marLeft w:val="640"/>
          <w:marRight w:val="0"/>
          <w:marTop w:val="0"/>
          <w:marBottom w:val="0"/>
          <w:divBdr>
            <w:top w:val="none" w:sz="0" w:space="0" w:color="auto"/>
            <w:left w:val="none" w:sz="0" w:space="0" w:color="auto"/>
            <w:bottom w:val="none" w:sz="0" w:space="0" w:color="auto"/>
            <w:right w:val="none" w:sz="0" w:space="0" w:color="auto"/>
          </w:divBdr>
        </w:div>
        <w:div w:id="842858847">
          <w:marLeft w:val="640"/>
          <w:marRight w:val="0"/>
          <w:marTop w:val="0"/>
          <w:marBottom w:val="0"/>
          <w:divBdr>
            <w:top w:val="none" w:sz="0" w:space="0" w:color="auto"/>
            <w:left w:val="none" w:sz="0" w:space="0" w:color="auto"/>
            <w:bottom w:val="none" w:sz="0" w:space="0" w:color="auto"/>
            <w:right w:val="none" w:sz="0" w:space="0" w:color="auto"/>
          </w:divBdr>
        </w:div>
        <w:div w:id="885409490">
          <w:marLeft w:val="640"/>
          <w:marRight w:val="0"/>
          <w:marTop w:val="0"/>
          <w:marBottom w:val="0"/>
          <w:divBdr>
            <w:top w:val="none" w:sz="0" w:space="0" w:color="auto"/>
            <w:left w:val="none" w:sz="0" w:space="0" w:color="auto"/>
            <w:bottom w:val="none" w:sz="0" w:space="0" w:color="auto"/>
            <w:right w:val="none" w:sz="0" w:space="0" w:color="auto"/>
          </w:divBdr>
        </w:div>
        <w:div w:id="538977657">
          <w:marLeft w:val="640"/>
          <w:marRight w:val="0"/>
          <w:marTop w:val="0"/>
          <w:marBottom w:val="0"/>
          <w:divBdr>
            <w:top w:val="none" w:sz="0" w:space="0" w:color="auto"/>
            <w:left w:val="none" w:sz="0" w:space="0" w:color="auto"/>
            <w:bottom w:val="none" w:sz="0" w:space="0" w:color="auto"/>
            <w:right w:val="none" w:sz="0" w:space="0" w:color="auto"/>
          </w:divBdr>
        </w:div>
        <w:div w:id="1855729396">
          <w:marLeft w:val="640"/>
          <w:marRight w:val="0"/>
          <w:marTop w:val="0"/>
          <w:marBottom w:val="0"/>
          <w:divBdr>
            <w:top w:val="none" w:sz="0" w:space="0" w:color="auto"/>
            <w:left w:val="none" w:sz="0" w:space="0" w:color="auto"/>
            <w:bottom w:val="none" w:sz="0" w:space="0" w:color="auto"/>
            <w:right w:val="none" w:sz="0" w:space="0" w:color="auto"/>
          </w:divBdr>
        </w:div>
        <w:div w:id="1573195302">
          <w:marLeft w:val="640"/>
          <w:marRight w:val="0"/>
          <w:marTop w:val="0"/>
          <w:marBottom w:val="0"/>
          <w:divBdr>
            <w:top w:val="none" w:sz="0" w:space="0" w:color="auto"/>
            <w:left w:val="none" w:sz="0" w:space="0" w:color="auto"/>
            <w:bottom w:val="none" w:sz="0" w:space="0" w:color="auto"/>
            <w:right w:val="none" w:sz="0" w:space="0" w:color="auto"/>
          </w:divBdr>
        </w:div>
        <w:div w:id="1355299937">
          <w:marLeft w:val="640"/>
          <w:marRight w:val="0"/>
          <w:marTop w:val="0"/>
          <w:marBottom w:val="0"/>
          <w:divBdr>
            <w:top w:val="none" w:sz="0" w:space="0" w:color="auto"/>
            <w:left w:val="none" w:sz="0" w:space="0" w:color="auto"/>
            <w:bottom w:val="none" w:sz="0" w:space="0" w:color="auto"/>
            <w:right w:val="none" w:sz="0" w:space="0" w:color="auto"/>
          </w:divBdr>
        </w:div>
        <w:div w:id="1489664612">
          <w:marLeft w:val="640"/>
          <w:marRight w:val="0"/>
          <w:marTop w:val="0"/>
          <w:marBottom w:val="0"/>
          <w:divBdr>
            <w:top w:val="none" w:sz="0" w:space="0" w:color="auto"/>
            <w:left w:val="none" w:sz="0" w:space="0" w:color="auto"/>
            <w:bottom w:val="none" w:sz="0" w:space="0" w:color="auto"/>
            <w:right w:val="none" w:sz="0" w:space="0" w:color="auto"/>
          </w:divBdr>
        </w:div>
        <w:div w:id="1620602779">
          <w:marLeft w:val="640"/>
          <w:marRight w:val="0"/>
          <w:marTop w:val="0"/>
          <w:marBottom w:val="0"/>
          <w:divBdr>
            <w:top w:val="none" w:sz="0" w:space="0" w:color="auto"/>
            <w:left w:val="none" w:sz="0" w:space="0" w:color="auto"/>
            <w:bottom w:val="none" w:sz="0" w:space="0" w:color="auto"/>
            <w:right w:val="none" w:sz="0" w:space="0" w:color="auto"/>
          </w:divBdr>
        </w:div>
        <w:div w:id="151410072">
          <w:marLeft w:val="640"/>
          <w:marRight w:val="0"/>
          <w:marTop w:val="0"/>
          <w:marBottom w:val="0"/>
          <w:divBdr>
            <w:top w:val="none" w:sz="0" w:space="0" w:color="auto"/>
            <w:left w:val="none" w:sz="0" w:space="0" w:color="auto"/>
            <w:bottom w:val="none" w:sz="0" w:space="0" w:color="auto"/>
            <w:right w:val="none" w:sz="0" w:space="0" w:color="auto"/>
          </w:divBdr>
        </w:div>
        <w:div w:id="925916323">
          <w:marLeft w:val="640"/>
          <w:marRight w:val="0"/>
          <w:marTop w:val="0"/>
          <w:marBottom w:val="0"/>
          <w:divBdr>
            <w:top w:val="none" w:sz="0" w:space="0" w:color="auto"/>
            <w:left w:val="none" w:sz="0" w:space="0" w:color="auto"/>
            <w:bottom w:val="none" w:sz="0" w:space="0" w:color="auto"/>
            <w:right w:val="none" w:sz="0" w:space="0" w:color="auto"/>
          </w:divBdr>
        </w:div>
        <w:div w:id="1771467285">
          <w:marLeft w:val="640"/>
          <w:marRight w:val="0"/>
          <w:marTop w:val="0"/>
          <w:marBottom w:val="0"/>
          <w:divBdr>
            <w:top w:val="none" w:sz="0" w:space="0" w:color="auto"/>
            <w:left w:val="none" w:sz="0" w:space="0" w:color="auto"/>
            <w:bottom w:val="none" w:sz="0" w:space="0" w:color="auto"/>
            <w:right w:val="none" w:sz="0" w:space="0" w:color="auto"/>
          </w:divBdr>
        </w:div>
        <w:div w:id="1573468946">
          <w:marLeft w:val="640"/>
          <w:marRight w:val="0"/>
          <w:marTop w:val="0"/>
          <w:marBottom w:val="0"/>
          <w:divBdr>
            <w:top w:val="none" w:sz="0" w:space="0" w:color="auto"/>
            <w:left w:val="none" w:sz="0" w:space="0" w:color="auto"/>
            <w:bottom w:val="none" w:sz="0" w:space="0" w:color="auto"/>
            <w:right w:val="none" w:sz="0" w:space="0" w:color="auto"/>
          </w:divBdr>
        </w:div>
        <w:div w:id="888615682">
          <w:marLeft w:val="640"/>
          <w:marRight w:val="0"/>
          <w:marTop w:val="0"/>
          <w:marBottom w:val="0"/>
          <w:divBdr>
            <w:top w:val="none" w:sz="0" w:space="0" w:color="auto"/>
            <w:left w:val="none" w:sz="0" w:space="0" w:color="auto"/>
            <w:bottom w:val="none" w:sz="0" w:space="0" w:color="auto"/>
            <w:right w:val="none" w:sz="0" w:space="0" w:color="auto"/>
          </w:divBdr>
        </w:div>
        <w:div w:id="1276909263">
          <w:marLeft w:val="640"/>
          <w:marRight w:val="0"/>
          <w:marTop w:val="0"/>
          <w:marBottom w:val="0"/>
          <w:divBdr>
            <w:top w:val="none" w:sz="0" w:space="0" w:color="auto"/>
            <w:left w:val="none" w:sz="0" w:space="0" w:color="auto"/>
            <w:bottom w:val="none" w:sz="0" w:space="0" w:color="auto"/>
            <w:right w:val="none" w:sz="0" w:space="0" w:color="auto"/>
          </w:divBdr>
        </w:div>
        <w:div w:id="1297103137">
          <w:marLeft w:val="640"/>
          <w:marRight w:val="0"/>
          <w:marTop w:val="0"/>
          <w:marBottom w:val="0"/>
          <w:divBdr>
            <w:top w:val="none" w:sz="0" w:space="0" w:color="auto"/>
            <w:left w:val="none" w:sz="0" w:space="0" w:color="auto"/>
            <w:bottom w:val="none" w:sz="0" w:space="0" w:color="auto"/>
            <w:right w:val="none" w:sz="0" w:space="0" w:color="auto"/>
          </w:divBdr>
        </w:div>
        <w:div w:id="226495906">
          <w:marLeft w:val="640"/>
          <w:marRight w:val="0"/>
          <w:marTop w:val="0"/>
          <w:marBottom w:val="0"/>
          <w:divBdr>
            <w:top w:val="none" w:sz="0" w:space="0" w:color="auto"/>
            <w:left w:val="none" w:sz="0" w:space="0" w:color="auto"/>
            <w:bottom w:val="none" w:sz="0" w:space="0" w:color="auto"/>
            <w:right w:val="none" w:sz="0" w:space="0" w:color="auto"/>
          </w:divBdr>
        </w:div>
        <w:div w:id="1281306241">
          <w:marLeft w:val="640"/>
          <w:marRight w:val="0"/>
          <w:marTop w:val="0"/>
          <w:marBottom w:val="0"/>
          <w:divBdr>
            <w:top w:val="none" w:sz="0" w:space="0" w:color="auto"/>
            <w:left w:val="none" w:sz="0" w:space="0" w:color="auto"/>
            <w:bottom w:val="none" w:sz="0" w:space="0" w:color="auto"/>
            <w:right w:val="none" w:sz="0" w:space="0" w:color="auto"/>
          </w:divBdr>
        </w:div>
        <w:div w:id="1222709988">
          <w:marLeft w:val="640"/>
          <w:marRight w:val="0"/>
          <w:marTop w:val="0"/>
          <w:marBottom w:val="0"/>
          <w:divBdr>
            <w:top w:val="none" w:sz="0" w:space="0" w:color="auto"/>
            <w:left w:val="none" w:sz="0" w:space="0" w:color="auto"/>
            <w:bottom w:val="none" w:sz="0" w:space="0" w:color="auto"/>
            <w:right w:val="none" w:sz="0" w:space="0" w:color="auto"/>
          </w:divBdr>
        </w:div>
        <w:div w:id="463040966">
          <w:marLeft w:val="640"/>
          <w:marRight w:val="0"/>
          <w:marTop w:val="0"/>
          <w:marBottom w:val="0"/>
          <w:divBdr>
            <w:top w:val="none" w:sz="0" w:space="0" w:color="auto"/>
            <w:left w:val="none" w:sz="0" w:space="0" w:color="auto"/>
            <w:bottom w:val="none" w:sz="0" w:space="0" w:color="auto"/>
            <w:right w:val="none" w:sz="0" w:space="0" w:color="auto"/>
          </w:divBdr>
        </w:div>
        <w:div w:id="1286500398">
          <w:marLeft w:val="640"/>
          <w:marRight w:val="0"/>
          <w:marTop w:val="0"/>
          <w:marBottom w:val="0"/>
          <w:divBdr>
            <w:top w:val="none" w:sz="0" w:space="0" w:color="auto"/>
            <w:left w:val="none" w:sz="0" w:space="0" w:color="auto"/>
            <w:bottom w:val="none" w:sz="0" w:space="0" w:color="auto"/>
            <w:right w:val="none" w:sz="0" w:space="0" w:color="auto"/>
          </w:divBdr>
        </w:div>
        <w:div w:id="111947310">
          <w:marLeft w:val="640"/>
          <w:marRight w:val="0"/>
          <w:marTop w:val="0"/>
          <w:marBottom w:val="0"/>
          <w:divBdr>
            <w:top w:val="none" w:sz="0" w:space="0" w:color="auto"/>
            <w:left w:val="none" w:sz="0" w:space="0" w:color="auto"/>
            <w:bottom w:val="none" w:sz="0" w:space="0" w:color="auto"/>
            <w:right w:val="none" w:sz="0" w:space="0" w:color="auto"/>
          </w:divBdr>
        </w:div>
        <w:div w:id="1670135780">
          <w:marLeft w:val="640"/>
          <w:marRight w:val="0"/>
          <w:marTop w:val="0"/>
          <w:marBottom w:val="0"/>
          <w:divBdr>
            <w:top w:val="none" w:sz="0" w:space="0" w:color="auto"/>
            <w:left w:val="none" w:sz="0" w:space="0" w:color="auto"/>
            <w:bottom w:val="none" w:sz="0" w:space="0" w:color="auto"/>
            <w:right w:val="none" w:sz="0" w:space="0" w:color="auto"/>
          </w:divBdr>
        </w:div>
        <w:div w:id="792558625">
          <w:marLeft w:val="640"/>
          <w:marRight w:val="0"/>
          <w:marTop w:val="0"/>
          <w:marBottom w:val="0"/>
          <w:divBdr>
            <w:top w:val="none" w:sz="0" w:space="0" w:color="auto"/>
            <w:left w:val="none" w:sz="0" w:space="0" w:color="auto"/>
            <w:bottom w:val="none" w:sz="0" w:space="0" w:color="auto"/>
            <w:right w:val="none" w:sz="0" w:space="0" w:color="auto"/>
          </w:divBdr>
        </w:div>
        <w:div w:id="1511142454">
          <w:marLeft w:val="640"/>
          <w:marRight w:val="0"/>
          <w:marTop w:val="0"/>
          <w:marBottom w:val="0"/>
          <w:divBdr>
            <w:top w:val="none" w:sz="0" w:space="0" w:color="auto"/>
            <w:left w:val="none" w:sz="0" w:space="0" w:color="auto"/>
            <w:bottom w:val="none" w:sz="0" w:space="0" w:color="auto"/>
            <w:right w:val="none" w:sz="0" w:space="0" w:color="auto"/>
          </w:divBdr>
        </w:div>
        <w:div w:id="2008049605">
          <w:marLeft w:val="640"/>
          <w:marRight w:val="0"/>
          <w:marTop w:val="0"/>
          <w:marBottom w:val="0"/>
          <w:divBdr>
            <w:top w:val="none" w:sz="0" w:space="0" w:color="auto"/>
            <w:left w:val="none" w:sz="0" w:space="0" w:color="auto"/>
            <w:bottom w:val="none" w:sz="0" w:space="0" w:color="auto"/>
            <w:right w:val="none" w:sz="0" w:space="0" w:color="auto"/>
          </w:divBdr>
        </w:div>
        <w:div w:id="1254898466">
          <w:marLeft w:val="640"/>
          <w:marRight w:val="0"/>
          <w:marTop w:val="0"/>
          <w:marBottom w:val="0"/>
          <w:divBdr>
            <w:top w:val="none" w:sz="0" w:space="0" w:color="auto"/>
            <w:left w:val="none" w:sz="0" w:space="0" w:color="auto"/>
            <w:bottom w:val="none" w:sz="0" w:space="0" w:color="auto"/>
            <w:right w:val="none" w:sz="0" w:space="0" w:color="auto"/>
          </w:divBdr>
        </w:div>
        <w:div w:id="2145925229">
          <w:marLeft w:val="640"/>
          <w:marRight w:val="0"/>
          <w:marTop w:val="0"/>
          <w:marBottom w:val="0"/>
          <w:divBdr>
            <w:top w:val="none" w:sz="0" w:space="0" w:color="auto"/>
            <w:left w:val="none" w:sz="0" w:space="0" w:color="auto"/>
            <w:bottom w:val="none" w:sz="0" w:space="0" w:color="auto"/>
            <w:right w:val="none" w:sz="0" w:space="0" w:color="auto"/>
          </w:divBdr>
        </w:div>
        <w:div w:id="1261445782">
          <w:marLeft w:val="640"/>
          <w:marRight w:val="0"/>
          <w:marTop w:val="0"/>
          <w:marBottom w:val="0"/>
          <w:divBdr>
            <w:top w:val="none" w:sz="0" w:space="0" w:color="auto"/>
            <w:left w:val="none" w:sz="0" w:space="0" w:color="auto"/>
            <w:bottom w:val="none" w:sz="0" w:space="0" w:color="auto"/>
            <w:right w:val="none" w:sz="0" w:space="0" w:color="auto"/>
          </w:divBdr>
        </w:div>
        <w:div w:id="976252991">
          <w:marLeft w:val="640"/>
          <w:marRight w:val="0"/>
          <w:marTop w:val="0"/>
          <w:marBottom w:val="0"/>
          <w:divBdr>
            <w:top w:val="none" w:sz="0" w:space="0" w:color="auto"/>
            <w:left w:val="none" w:sz="0" w:space="0" w:color="auto"/>
            <w:bottom w:val="none" w:sz="0" w:space="0" w:color="auto"/>
            <w:right w:val="none" w:sz="0" w:space="0" w:color="auto"/>
          </w:divBdr>
        </w:div>
        <w:div w:id="628703818">
          <w:marLeft w:val="640"/>
          <w:marRight w:val="0"/>
          <w:marTop w:val="0"/>
          <w:marBottom w:val="0"/>
          <w:divBdr>
            <w:top w:val="none" w:sz="0" w:space="0" w:color="auto"/>
            <w:left w:val="none" w:sz="0" w:space="0" w:color="auto"/>
            <w:bottom w:val="none" w:sz="0" w:space="0" w:color="auto"/>
            <w:right w:val="none" w:sz="0" w:space="0" w:color="auto"/>
          </w:divBdr>
        </w:div>
        <w:div w:id="746456993">
          <w:marLeft w:val="640"/>
          <w:marRight w:val="0"/>
          <w:marTop w:val="0"/>
          <w:marBottom w:val="0"/>
          <w:divBdr>
            <w:top w:val="none" w:sz="0" w:space="0" w:color="auto"/>
            <w:left w:val="none" w:sz="0" w:space="0" w:color="auto"/>
            <w:bottom w:val="none" w:sz="0" w:space="0" w:color="auto"/>
            <w:right w:val="none" w:sz="0" w:space="0" w:color="auto"/>
          </w:divBdr>
        </w:div>
      </w:divsChild>
    </w:div>
    <w:div w:id="1882590587">
      <w:bodyDiv w:val="1"/>
      <w:marLeft w:val="0"/>
      <w:marRight w:val="0"/>
      <w:marTop w:val="0"/>
      <w:marBottom w:val="0"/>
      <w:divBdr>
        <w:top w:val="none" w:sz="0" w:space="0" w:color="auto"/>
        <w:left w:val="none" w:sz="0" w:space="0" w:color="auto"/>
        <w:bottom w:val="none" w:sz="0" w:space="0" w:color="auto"/>
        <w:right w:val="none" w:sz="0" w:space="0" w:color="auto"/>
      </w:divBdr>
      <w:divsChild>
        <w:div w:id="1618291077">
          <w:marLeft w:val="640"/>
          <w:marRight w:val="0"/>
          <w:marTop w:val="0"/>
          <w:marBottom w:val="0"/>
          <w:divBdr>
            <w:top w:val="none" w:sz="0" w:space="0" w:color="auto"/>
            <w:left w:val="none" w:sz="0" w:space="0" w:color="auto"/>
            <w:bottom w:val="none" w:sz="0" w:space="0" w:color="auto"/>
            <w:right w:val="none" w:sz="0" w:space="0" w:color="auto"/>
          </w:divBdr>
        </w:div>
        <w:div w:id="1741899057">
          <w:marLeft w:val="640"/>
          <w:marRight w:val="0"/>
          <w:marTop w:val="0"/>
          <w:marBottom w:val="0"/>
          <w:divBdr>
            <w:top w:val="none" w:sz="0" w:space="0" w:color="auto"/>
            <w:left w:val="none" w:sz="0" w:space="0" w:color="auto"/>
            <w:bottom w:val="none" w:sz="0" w:space="0" w:color="auto"/>
            <w:right w:val="none" w:sz="0" w:space="0" w:color="auto"/>
          </w:divBdr>
        </w:div>
        <w:div w:id="402947426">
          <w:marLeft w:val="640"/>
          <w:marRight w:val="0"/>
          <w:marTop w:val="0"/>
          <w:marBottom w:val="0"/>
          <w:divBdr>
            <w:top w:val="none" w:sz="0" w:space="0" w:color="auto"/>
            <w:left w:val="none" w:sz="0" w:space="0" w:color="auto"/>
            <w:bottom w:val="none" w:sz="0" w:space="0" w:color="auto"/>
            <w:right w:val="none" w:sz="0" w:space="0" w:color="auto"/>
          </w:divBdr>
        </w:div>
        <w:div w:id="751200717">
          <w:marLeft w:val="640"/>
          <w:marRight w:val="0"/>
          <w:marTop w:val="0"/>
          <w:marBottom w:val="0"/>
          <w:divBdr>
            <w:top w:val="none" w:sz="0" w:space="0" w:color="auto"/>
            <w:left w:val="none" w:sz="0" w:space="0" w:color="auto"/>
            <w:bottom w:val="none" w:sz="0" w:space="0" w:color="auto"/>
            <w:right w:val="none" w:sz="0" w:space="0" w:color="auto"/>
          </w:divBdr>
        </w:div>
        <w:div w:id="129323862">
          <w:marLeft w:val="640"/>
          <w:marRight w:val="0"/>
          <w:marTop w:val="0"/>
          <w:marBottom w:val="0"/>
          <w:divBdr>
            <w:top w:val="none" w:sz="0" w:space="0" w:color="auto"/>
            <w:left w:val="none" w:sz="0" w:space="0" w:color="auto"/>
            <w:bottom w:val="none" w:sz="0" w:space="0" w:color="auto"/>
            <w:right w:val="none" w:sz="0" w:space="0" w:color="auto"/>
          </w:divBdr>
        </w:div>
        <w:div w:id="1327435595">
          <w:marLeft w:val="640"/>
          <w:marRight w:val="0"/>
          <w:marTop w:val="0"/>
          <w:marBottom w:val="0"/>
          <w:divBdr>
            <w:top w:val="none" w:sz="0" w:space="0" w:color="auto"/>
            <w:left w:val="none" w:sz="0" w:space="0" w:color="auto"/>
            <w:bottom w:val="none" w:sz="0" w:space="0" w:color="auto"/>
            <w:right w:val="none" w:sz="0" w:space="0" w:color="auto"/>
          </w:divBdr>
        </w:div>
        <w:div w:id="1331370735">
          <w:marLeft w:val="640"/>
          <w:marRight w:val="0"/>
          <w:marTop w:val="0"/>
          <w:marBottom w:val="0"/>
          <w:divBdr>
            <w:top w:val="none" w:sz="0" w:space="0" w:color="auto"/>
            <w:left w:val="none" w:sz="0" w:space="0" w:color="auto"/>
            <w:bottom w:val="none" w:sz="0" w:space="0" w:color="auto"/>
            <w:right w:val="none" w:sz="0" w:space="0" w:color="auto"/>
          </w:divBdr>
        </w:div>
        <w:div w:id="473378089">
          <w:marLeft w:val="640"/>
          <w:marRight w:val="0"/>
          <w:marTop w:val="0"/>
          <w:marBottom w:val="0"/>
          <w:divBdr>
            <w:top w:val="none" w:sz="0" w:space="0" w:color="auto"/>
            <w:left w:val="none" w:sz="0" w:space="0" w:color="auto"/>
            <w:bottom w:val="none" w:sz="0" w:space="0" w:color="auto"/>
            <w:right w:val="none" w:sz="0" w:space="0" w:color="auto"/>
          </w:divBdr>
        </w:div>
        <w:div w:id="2013022507">
          <w:marLeft w:val="640"/>
          <w:marRight w:val="0"/>
          <w:marTop w:val="0"/>
          <w:marBottom w:val="0"/>
          <w:divBdr>
            <w:top w:val="none" w:sz="0" w:space="0" w:color="auto"/>
            <w:left w:val="none" w:sz="0" w:space="0" w:color="auto"/>
            <w:bottom w:val="none" w:sz="0" w:space="0" w:color="auto"/>
            <w:right w:val="none" w:sz="0" w:space="0" w:color="auto"/>
          </w:divBdr>
        </w:div>
        <w:div w:id="1359964199">
          <w:marLeft w:val="640"/>
          <w:marRight w:val="0"/>
          <w:marTop w:val="0"/>
          <w:marBottom w:val="0"/>
          <w:divBdr>
            <w:top w:val="none" w:sz="0" w:space="0" w:color="auto"/>
            <w:left w:val="none" w:sz="0" w:space="0" w:color="auto"/>
            <w:bottom w:val="none" w:sz="0" w:space="0" w:color="auto"/>
            <w:right w:val="none" w:sz="0" w:space="0" w:color="auto"/>
          </w:divBdr>
        </w:div>
        <w:div w:id="303435819">
          <w:marLeft w:val="640"/>
          <w:marRight w:val="0"/>
          <w:marTop w:val="0"/>
          <w:marBottom w:val="0"/>
          <w:divBdr>
            <w:top w:val="none" w:sz="0" w:space="0" w:color="auto"/>
            <w:left w:val="none" w:sz="0" w:space="0" w:color="auto"/>
            <w:bottom w:val="none" w:sz="0" w:space="0" w:color="auto"/>
            <w:right w:val="none" w:sz="0" w:space="0" w:color="auto"/>
          </w:divBdr>
        </w:div>
        <w:div w:id="1480077214">
          <w:marLeft w:val="640"/>
          <w:marRight w:val="0"/>
          <w:marTop w:val="0"/>
          <w:marBottom w:val="0"/>
          <w:divBdr>
            <w:top w:val="none" w:sz="0" w:space="0" w:color="auto"/>
            <w:left w:val="none" w:sz="0" w:space="0" w:color="auto"/>
            <w:bottom w:val="none" w:sz="0" w:space="0" w:color="auto"/>
            <w:right w:val="none" w:sz="0" w:space="0" w:color="auto"/>
          </w:divBdr>
        </w:div>
        <w:div w:id="1571117792">
          <w:marLeft w:val="640"/>
          <w:marRight w:val="0"/>
          <w:marTop w:val="0"/>
          <w:marBottom w:val="0"/>
          <w:divBdr>
            <w:top w:val="none" w:sz="0" w:space="0" w:color="auto"/>
            <w:left w:val="none" w:sz="0" w:space="0" w:color="auto"/>
            <w:bottom w:val="none" w:sz="0" w:space="0" w:color="auto"/>
            <w:right w:val="none" w:sz="0" w:space="0" w:color="auto"/>
          </w:divBdr>
        </w:div>
        <w:div w:id="2068338690">
          <w:marLeft w:val="640"/>
          <w:marRight w:val="0"/>
          <w:marTop w:val="0"/>
          <w:marBottom w:val="0"/>
          <w:divBdr>
            <w:top w:val="none" w:sz="0" w:space="0" w:color="auto"/>
            <w:left w:val="none" w:sz="0" w:space="0" w:color="auto"/>
            <w:bottom w:val="none" w:sz="0" w:space="0" w:color="auto"/>
            <w:right w:val="none" w:sz="0" w:space="0" w:color="auto"/>
          </w:divBdr>
        </w:div>
        <w:div w:id="970555033">
          <w:marLeft w:val="640"/>
          <w:marRight w:val="0"/>
          <w:marTop w:val="0"/>
          <w:marBottom w:val="0"/>
          <w:divBdr>
            <w:top w:val="none" w:sz="0" w:space="0" w:color="auto"/>
            <w:left w:val="none" w:sz="0" w:space="0" w:color="auto"/>
            <w:bottom w:val="none" w:sz="0" w:space="0" w:color="auto"/>
            <w:right w:val="none" w:sz="0" w:space="0" w:color="auto"/>
          </w:divBdr>
        </w:div>
        <w:div w:id="1337882717">
          <w:marLeft w:val="640"/>
          <w:marRight w:val="0"/>
          <w:marTop w:val="0"/>
          <w:marBottom w:val="0"/>
          <w:divBdr>
            <w:top w:val="none" w:sz="0" w:space="0" w:color="auto"/>
            <w:left w:val="none" w:sz="0" w:space="0" w:color="auto"/>
            <w:bottom w:val="none" w:sz="0" w:space="0" w:color="auto"/>
            <w:right w:val="none" w:sz="0" w:space="0" w:color="auto"/>
          </w:divBdr>
        </w:div>
        <w:div w:id="435709269">
          <w:marLeft w:val="640"/>
          <w:marRight w:val="0"/>
          <w:marTop w:val="0"/>
          <w:marBottom w:val="0"/>
          <w:divBdr>
            <w:top w:val="none" w:sz="0" w:space="0" w:color="auto"/>
            <w:left w:val="none" w:sz="0" w:space="0" w:color="auto"/>
            <w:bottom w:val="none" w:sz="0" w:space="0" w:color="auto"/>
            <w:right w:val="none" w:sz="0" w:space="0" w:color="auto"/>
          </w:divBdr>
        </w:div>
        <w:div w:id="980505337">
          <w:marLeft w:val="640"/>
          <w:marRight w:val="0"/>
          <w:marTop w:val="0"/>
          <w:marBottom w:val="0"/>
          <w:divBdr>
            <w:top w:val="none" w:sz="0" w:space="0" w:color="auto"/>
            <w:left w:val="none" w:sz="0" w:space="0" w:color="auto"/>
            <w:bottom w:val="none" w:sz="0" w:space="0" w:color="auto"/>
            <w:right w:val="none" w:sz="0" w:space="0" w:color="auto"/>
          </w:divBdr>
        </w:div>
        <w:div w:id="749616947">
          <w:marLeft w:val="640"/>
          <w:marRight w:val="0"/>
          <w:marTop w:val="0"/>
          <w:marBottom w:val="0"/>
          <w:divBdr>
            <w:top w:val="none" w:sz="0" w:space="0" w:color="auto"/>
            <w:left w:val="none" w:sz="0" w:space="0" w:color="auto"/>
            <w:bottom w:val="none" w:sz="0" w:space="0" w:color="auto"/>
            <w:right w:val="none" w:sz="0" w:space="0" w:color="auto"/>
          </w:divBdr>
        </w:div>
        <w:div w:id="951789650">
          <w:marLeft w:val="640"/>
          <w:marRight w:val="0"/>
          <w:marTop w:val="0"/>
          <w:marBottom w:val="0"/>
          <w:divBdr>
            <w:top w:val="none" w:sz="0" w:space="0" w:color="auto"/>
            <w:left w:val="none" w:sz="0" w:space="0" w:color="auto"/>
            <w:bottom w:val="none" w:sz="0" w:space="0" w:color="auto"/>
            <w:right w:val="none" w:sz="0" w:space="0" w:color="auto"/>
          </w:divBdr>
        </w:div>
        <w:div w:id="412507289">
          <w:marLeft w:val="640"/>
          <w:marRight w:val="0"/>
          <w:marTop w:val="0"/>
          <w:marBottom w:val="0"/>
          <w:divBdr>
            <w:top w:val="none" w:sz="0" w:space="0" w:color="auto"/>
            <w:left w:val="none" w:sz="0" w:space="0" w:color="auto"/>
            <w:bottom w:val="none" w:sz="0" w:space="0" w:color="auto"/>
            <w:right w:val="none" w:sz="0" w:space="0" w:color="auto"/>
          </w:divBdr>
        </w:div>
        <w:div w:id="306783947">
          <w:marLeft w:val="640"/>
          <w:marRight w:val="0"/>
          <w:marTop w:val="0"/>
          <w:marBottom w:val="0"/>
          <w:divBdr>
            <w:top w:val="none" w:sz="0" w:space="0" w:color="auto"/>
            <w:left w:val="none" w:sz="0" w:space="0" w:color="auto"/>
            <w:bottom w:val="none" w:sz="0" w:space="0" w:color="auto"/>
            <w:right w:val="none" w:sz="0" w:space="0" w:color="auto"/>
          </w:divBdr>
        </w:div>
        <w:div w:id="1788967298">
          <w:marLeft w:val="640"/>
          <w:marRight w:val="0"/>
          <w:marTop w:val="0"/>
          <w:marBottom w:val="0"/>
          <w:divBdr>
            <w:top w:val="none" w:sz="0" w:space="0" w:color="auto"/>
            <w:left w:val="none" w:sz="0" w:space="0" w:color="auto"/>
            <w:bottom w:val="none" w:sz="0" w:space="0" w:color="auto"/>
            <w:right w:val="none" w:sz="0" w:space="0" w:color="auto"/>
          </w:divBdr>
        </w:div>
        <w:div w:id="648020242">
          <w:marLeft w:val="640"/>
          <w:marRight w:val="0"/>
          <w:marTop w:val="0"/>
          <w:marBottom w:val="0"/>
          <w:divBdr>
            <w:top w:val="none" w:sz="0" w:space="0" w:color="auto"/>
            <w:left w:val="none" w:sz="0" w:space="0" w:color="auto"/>
            <w:bottom w:val="none" w:sz="0" w:space="0" w:color="auto"/>
            <w:right w:val="none" w:sz="0" w:space="0" w:color="auto"/>
          </w:divBdr>
        </w:div>
        <w:div w:id="1155297242">
          <w:marLeft w:val="640"/>
          <w:marRight w:val="0"/>
          <w:marTop w:val="0"/>
          <w:marBottom w:val="0"/>
          <w:divBdr>
            <w:top w:val="none" w:sz="0" w:space="0" w:color="auto"/>
            <w:left w:val="none" w:sz="0" w:space="0" w:color="auto"/>
            <w:bottom w:val="none" w:sz="0" w:space="0" w:color="auto"/>
            <w:right w:val="none" w:sz="0" w:space="0" w:color="auto"/>
          </w:divBdr>
        </w:div>
        <w:div w:id="1420784296">
          <w:marLeft w:val="640"/>
          <w:marRight w:val="0"/>
          <w:marTop w:val="0"/>
          <w:marBottom w:val="0"/>
          <w:divBdr>
            <w:top w:val="none" w:sz="0" w:space="0" w:color="auto"/>
            <w:left w:val="none" w:sz="0" w:space="0" w:color="auto"/>
            <w:bottom w:val="none" w:sz="0" w:space="0" w:color="auto"/>
            <w:right w:val="none" w:sz="0" w:space="0" w:color="auto"/>
          </w:divBdr>
        </w:div>
        <w:div w:id="1907446630">
          <w:marLeft w:val="640"/>
          <w:marRight w:val="0"/>
          <w:marTop w:val="0"/>
          <w:marBottom w:val="0"/>
          <w:divBdr>
            <w:top w:val="none" w:sz="0" w:space="0" w:color="auto"/>
            <w:left w:val="none" w:sz="0" w:space="0" w:color="auto"/>
            <w:bottom w:val="none" w:sz="0" w:space="0" w:color="auto"/>
            <w:right w:val="none" w:sz="0" w:space="0" w:color="auto"/>
          </w:divBdr>
        </w:div>
        <w:div w:id="963117549">
          <w:marLeft w:val="640"/>
          <w:marRight w:val="0"/>
          <w:marTop w:val="0"/>
          <w:marBottom w:val="0"/>
          <w:divBdr>
            <w:top w:val="none" w:sz="0" w:space="0" w:color="auto"/>
            <w:left w:val="none" w:sz="0" w:space="0" w:color="auto"/>
            <w:bottom w:val="none" w:sz="0" w:space="0" w:color="auto"/>
            <w:right w:val="none" w:sz="0" w:space="0" w:color="auto"/>
          </w:divBdr>
        </w:div>
        <w:div w:id="2038001939">
          <w:marLeft w:val="640"/>
          <w:marRight w:val="0"/>
          <w:marTop w:val="0"/>
          <w:marBottom w:val="0"/>
          <w:divBdr>
            <w:top w:val="none" w:sz="0" w:space="0" w:color="auto"/>
            <w:left w:val="none" w:sz="0" w:space="0" w:color="auto"/>
            <w:bottom w:val="none" w:sz="0" w:space="0" w:color="auto"/>
            <w:right w:val="none" w:sz="0" w:space="0" w:color="auto"/>
          </w:divBdr>
        </w:div>
        <w:div w:id="1770659448">
          <w:marLeft w:val="640"/>
          <w:marRight w:val="0"/>
          <w:marTop w:val="0"/>
          <w:marBottom w:val="0"/>
          <w:divBdr>
            <w:top w:val="none" w:sz="0" w:space="0" w:color="auto"/>
            <w:left w:val="none" w:sz="0" w:space="0" w:color="auto"/>
            <w:bottom w:val="none" w:sz="0" w:space="0" w:color="auto"/>
            <w:right w:val="none" w:sz="0" w:space="0" w:color="auto"/>
          </w:divBdr>
        </w:div>
        <w:div w:id="1076823695">
          <w:marLeft w:val="640"/>
          <w:marRight w:val="0"/>
          <w:marTop w:val="0"/>
          <w:marBottom w:val="0"/>
          <w:divBdr>
            <w:top w:val="none" w:sz="0" w:space="0" w:color="auto"/>
            <w:left w:val="none" w:sz="0" w:space="0" w:color="auto"/>
            <w:bottom w:val="none" w:sz="0" w:space="0" w:color="auto"/>
            <w:right w:val="none" w:sz="0" w:space="0" w:color="auto"/>
          </w:divBdr>
        </w:div>
        <w:div w:id="1776168874">
          <w:marLeft w:val="640"/>
          <w:marRight w:val="0"/>
          <w:marTop w:val="0"/>
          <w:marBottom w:val="0"/>
          <w:divBdr>
            <w:top w:val="none" w:sz="0" w:space="0" w:color="auto"/>
            <w:left w:val="none" w:sz="0" w:space="0" w:color="auto"/>
            <w:bottom w:val="none" w:sz="0" w:space="0" w:color="auto"/>
            <w:right w:val="none" w:sz="0" w:space="0" w:color="auto"/>
          </w:divBdr>
        </w:div>
        <w:div w:id="465860187">
          <w:marLeft w:val="640"/>
          <w:marRight w:val="0"/>
          <w:marTop w:val="0"/>
          <w:marBottom w:val="0"/>
          <w:divBdr>
            <w:top w:val="none" w:sz="0" w:space="0" w:color="auto"/>
            <w:left w:val="none" w:sz="0" w:space="0" w:color="auto"/>
            <w:bottom w:val="none" w:sz="0" w:space="0" w:color="auto"/>
            <w:right w:val="none" w:sz="0" w:space="0" w:color="auto"/>
          </w:divBdr>
        </w:div>
        <w:div w:id="1662273122">
          <w:marLeft w:val="640"/>
          <w:marRight w:val="0"/>
          <w:marTop w:val="0"/>
          <w:marBottom w:val="0"/>
          <w:divBdr>
            <w:top w:val="none" w:sz="0" w:space="0" w:color="auto"/>
            <w:left w:val="none" w:sz="0" w:space="0" w:color="auto"/>
            <w:bottom w:val="none" w:sz="0" w:space="0" w:color="auto"/>
            <w:right w:val="none" w:sz="0" w:space="0" w:color="auto"/>
          </w:divBdr>
        </w:div>
        <w:div w:id="1882283332">
          <w:marLeft w:val="640"/>
          <w:marRight w:val="0"/>
          <w:marTop w:val="0"/>
          <w:marBottom w:val="0"/>
          <w:divBdr>
            <w:top w:val="none" w:sz="0" w:space="0" w:color="auto"/>
            <w:left w:val="none" w:sz="0" w:space="0" w:color="auto"/>
            <w:bottom w:val="none" w:sz="0" w:space="0" w:color="auto"/>
            <w:right w:val="none" w:sz="0" w:space="0" w:color="auto"/>
          </w:divBdr>
        </w:div>
        <w:div w:id="969744517">
          <w:marLeft w:val="640"/>
          <w:marRight w:val="0"/>
          <w:marTop w:val="0"/>
          <w:marBottom w:val="0"/>
          <w:divBdr>
            <w:top w:val="none" w:sz="0" w:space="0" w:color="auto"/>
            <w:left w:val="none" w:sz="0" w:space="0" w:color="auto"/>
            <w:bottom w:val="none" w:sz="0" w:space="0" w:color="auto"/>
            <w:right w:val="none" w:sz="0" w:space="0" w:color="auto"/>
          </w:divBdr>
        </w:div>
        <w:div w:id="1071082664">
          <w:marLeft w:val="640"/>
          <w:marRight w:val="0"/>
          <w:marTop w:val="0"/>
          <w:marBottom w:val="0"/>
          <w:divBdr>
            <w:top w:val="none" w:sz="0" w:space="0" w:color="auto"/>
            <w:left w:val="none" w:sz="0" w:space="0" w:color="auto"/>
            <w:bottom w:val="none" w:sz="0" w:space="0" w:color="auto"/>
            <w:right w:val="none" w:sz="0" w:space="0" w:color="auto"/>
          </w:divBdr>
        </w:div>
        <w:div w:id="473445651">
          <w:marLeft w:val="640"/>
          <w:marRight w:val="0"/>
          <w:marTop w:val="0"/>
          <w:marBottom w:val="0"/>
          <w:divBdr>
            <w:top w:val="none" w:sz="0" w:space="0" w:color="auto"/>
            <w:left w:val="none" w:sz="0" w:space="0" w:color="auto"/>
            <w:bottom w:val="none" w:sz="0" w:space="0" w:color="auto"/>
            <w:right w:val="none" w:sz="0" w:space="0" w:color="auto"/>
          </w:divBdr>
        </w:div>
        <w:div w:id="1157107878">
          <w:marLeft w:val="640"/>
          <w:marRight w:val="0"/>
          <w:marTop w:val="0"/>
          <w:marBottom w:val="0"/>
          <w:divBdr>
            <w:top w:val="none" w:sz="0" w:space="0" w:color="auto"/>
            <w:left w:val="none" w:sz="0" w:space="0" w:color="auto"/>
            <w:bottom w:val="none" w:sz="0" w:space="0" w:color="auto"/>
            <w:right w:val="none" w:sz="0" w:space="0" w:color="auto"/>
          </w:divBdr>
        </w:div>
        <w:div w:id="862789980">
          <w:marLeft w:val="640"/>
          <w:marRight w:val="0"/>
          <w:marTop w:val="0"/>
          <w:marBottom w:val="0"/>
          <w:divBdr>
            <w:top w:val="none" w:sz="0" w:space="0" w:color="auto"/>
            <w:left w:val="none" w:sz="0" w:space="0" w:color="auto"/>
            <w:bottom w:val="none" w:sz="0" w:space="0" w:color="auto"/>
            <w:right w:val="none" w:sz="0" w:space="0" w:color="auto"/>
          </w:divBdr>
        </w:div>
        <w:div w:id="1309356485">
          <w:marLeft w:val="640"/>
          <w:marRight w:val="0"/>
          <w:marTop w:val="0"/>
          <w:marBottom w:val="0"/>
          <w:divBdr>
            <w:top w:val="none" w:sz="0" w:space="0" w:color="auto"/>
            <w:left w:val="none" w:sz="0" w:space="0" w:color="auto"/>
            <w:bottom w:val="none" w:sz="0" w:space="0" w:color="auto"/>
            <w:right w:val="none" w:sz="0" w:space="0" w:color="auto"/>
          </w:divBdr>
        </w:div>
        <w:div w:id="1778482438">
          <w:marLeft w:val="640"/>
          <w:marRight w:val="0"/>
          <w:marTop w:val="0"/>
          <w:marBottom w:val="0"/>
          <w:divBdr>
            <w:top w:val="none" w:sz="0" w:space="0" w:color="auto"/>
            <w:left w:val="none" w:sz="0" w:space="0" w:color="auto"/>
            <w:bottom w:val="none" w:sz="0" w:space="0" w:color="auto"/>
            <w:right w:val="none" w:sz="0" w:space="0" w:color="auto"/>
          </w:divBdr>
        </w:div>
        <w:div w:id="502400195">
          <w:marLeft w:val="640"/>
          <w:marRight w:val="0"/>
          <w:marTop w:val="0"/>
          <w:marBottom w:val="0"/>
          <w:divBdr>
            <w:top w:val="none" w:sz="0" w:space="0" w:color="auto"/>
            <w:left w:val="none" w:sz="0" w:space="0" w:color="auto"/>
            <w:bottom w:val="none" w:sz="0" w:space="0" w:color="auto"/>
            <w:right w:val="none" w:sz="0" w:space="0" w:color="auto"/>
          </w:divBdr>
        </w:div>
        <w:div w:id="1124622109">
          <w:marLeft w:val="640"/>
          <w:marRight w:val="0"/>
          <w:marTop w:val="0"/>
          <w:marBottom w:val="0"/>
          <w:divBdr>
            <w:top w:val="none" w:sz="0" w:space="0" w:color="auto"/>
            <w:left w:val="none" w:sz="0" w:space="0" w:color="auto"/>
            <w:bottom w:val="none" w:sz="0" w:space="0" w:color="auto"/>
            <w:right w:val="none" w:sz="0" w:space="0" w:color="auto"/>
          </w:divBdr>
        </w:div>
        <w:div w:id="2070760349">
          <w:marLeft w:val="640"/>
          <w:marRight w:val="0"/>
          <w:marTop w:val="0"/>
          <w:marBottom w:val="0"/>
          <w:divBdr>
            <w:top w:val="none" w:sz="0" w:space="0" w:color="auto"/>
            <w:left w:val="none" w:sz="0" w:space="0" w:color="auto"/>
            <w:bottom w:val="none" w:sz="0" w:space="0" w:color="auto"/>
            <w:right w:val="none" w:sz="0" w:space="0" w:color="auto"/>
          </w:divBdr>
        </w:div>
        <w:div w:id="1925870355">
          <w:marLeft w:val="640"/>
          <w:marRight w:val="0"/>
          <w:marTop w:val="0"/>
          <w:marBottom w:val="0"/>
          <w:divBdr>
            <w:top w:val="none" w:sz="0" w:space="0" w:color="auto"/>
            <w:left w:val="none" w:sz="0" w:space="0" w:color="auto"/>
            <w:bottom w:val="none" w:sz="0" w:space="0" w:color="auto"/>
            <w:right w:val="none" w:sz="0" w:space="0" w:color="auto"/>
          </w:divBdr>
        </w:div>
        <w:div w:id="1732582904">
          <w:marLeft w:val="640"/>
          <w:marRight w:val="0"/>
          <w:marTop w:val="0"/>
          <w:marBottom w:val="0"/>
          <w:divBdr>
            <w:top w:val="none" w:sz="0" w:space="0" w:color="auto"/>
            <w:left w:val="none" w:sz="0" w:space="0" w:color="auto"/>
            <w:bottom w:val="none" w:sz="0" w:space="0" w:color="auto"/>
            <w:right w:val="none" w:sz="0" w:space="0" w:color="auto"/>
          </w:divBdr>
        </w:div>
        <w:div w:id="1678462299">
          <w:marLeft w:val="640"/>
          <w:marRight w:val="0"/>
          <w:marTop w:val="0"/>
          <w:marBottom w:val="0"/>
          <w:divBdr>
            <w:top w:val="none" w:sz="0" w:space="0" w:color="auto"/>
            <w:left w:val="none" w:sz="0" w:space="0" w:color="auto"/>
            <w:bottom w:val="none" w:sz="0" w:space="0" w:color="auto"/>
            <w:right w:val="none" w:sz="0" w:space="0" w:color="auto"/>
          </w:divBdr>
        </w:div>
        <w:div w:id="815531084">
          <w:marLeft w:val="640"/>
          <w:marRight w:val="0"/>
          <w:marTop w:val="0"/>
          <w:marBottom w:val="0"/>
          <w:divBdr>
            <w:top w:val="none" w:sz="0" w:space="0" w:color="auto"/>
            <w:left w:val="none" w:sz="0" w:space="0" w:color="auto"/>
            <w:bottom w:val="none" w:sz="0" w:space="0" w:color="auto"/>
            <w:right w:val="none" w:sz="0" w:space="0" w:color="auto"/>
          </w:divBdr>
        </w:div>
        <w:div w:id="991064988">
          <w:marLeft w:val="640"/>
          <w:marRight w:val="0"/>
          <w:marTop w:val="0"/>
          <w:marBottom w:val="0"/>
          <w:divBdr>
            <w:top w:val="none" w:sz="0" w:space="0" w:color="auto"/>
            <w:left w:val="none" w:sz="0" w:space="0" w:color="auto"/>
            <w:bottom w:val="none" w:sz="0" w:space="0" w:color="auto"/>
            <w:right w:val="none" w:sz="0" w:space="0" w:color="auto"/>
          </w:divBdr>
        </w:div>
        <w:div w:id="354383743">
          <w:marLeft w:val="640"/>
          <w:marRight w:val="0"/>
          <w:marTop w:val="0"/>
          <w:marBottom w:val="0"/>
          <w:divBdr>
            <w:top w:val="none" w:sz="0" w:space="0" w:color="auto"/>
            <w:left w:val="none" w:sz="0" w:space="0" w:color="auto"/>
            <w:bottom w:val="none" w:sz="0" w:space="0" w:color="auto"/>
            <w:right w:val="none" w:sz="0" w:space="0" w:color="auto"/>
          </w:divBdr>
        </w:div>
        <w:div w:id="851607333">
          <w:marLeft w:val="640"/>
          <w:marRight w:val="0"/>
          <w:marTop w:val="0"/>
          <w:marBottom w:val="0"/>
          <w:divBdr>
            <w:top w:val="none" w:sz="0" w:space="0" w:color="auto"/>
            <w:left w:val="none" w:sz="0" w:space="0" w:color="auto"/>
            <w:bottom w:val="none" w:sz="0" w:space="0" w:color="auto"/>
            <w:right w:val="none" w:sz="0" w:space="0" w:color="auto"/>
          </w:divBdr>
        </w:div>
        <w:div w:id="1543126396">
          <w:marLeft w:val="640"/>
          <w:marRight w:val="0"/>
          <w:marTop w:val="0"/>
          <w:marBottom w:val="0"/>
          <w:divBdr>
            <w:top w:val="none" w:sz="0" w:space="0" w:color="auto"/>
            <w:left w:val="none" w:sz="0" w:space="0" w:color="auto"/>
            <w:bottom w:val="none" w:sz="0" w:space="0" w:color="auto"/>
            <w:right w:val="none" w:sz="0" w:space="0" w:color="auto"/>
          </w:divBdr>
        </w:div>
        <w:div w:id="326246336">
          <w:marLeft w:val="640"/>
          <w:marRight w:val="0"/>
          <w:marTop w:val="0"/>
          <w:marBottom w:val="0"/>
          <w:divBdr>
            <w:top w:val="none" w:sz="0" w:space="0" w:color="auto"/>
            <w:left w:val="none" w:sz="0" w:space="0" w:color="auto"/>
            <w:bottom w:val="none" w:sz="0" w:space="0" w:color="auto"/>
            <w:right w:val="none" w:sz="0" w:space="0" w:color="auto"/>
          </w:divBdr>
        </w:div>
        <w:div w:id="191572730">
          <w:marLeft w:val="640"/>
          <w:marRight w:val="0"/>
          <w:marTop w:val="0"/>
          <w:marBottom w:val="0"/>
          <w:divBdr>
            <w:top w:val="none" w:sz="0" w:space="0" w:color="auto"/>
            <w:left w:val="none" w:sz="0" w:space="0" w:color="auto"/>
            <w:bottom w:val="none" w:sz="0" w:space="0" w:color="auto"/>
            <w:right w:val="none" w:sz="0" w:space="0" w:color="auto"/>
          </w:divBdr>
        </w:div>
        <w:div w:id="1518687915">
          <w:marLeft w:val="640"/>
          <w:marRight w:val="0"/>
          <w:marTop w:val="0"/>
          <w:marBottom w:val="0"/>
          <w:divBdr>
            <w:top w:val="none" w:sz="0" w:space="0" w:color="auto"/>
            <w:left w:val="none" w:sz="0" w:space="0" w:color="auto"/>
            <w:bottom w:val="none" w:sz="0" w:space="0" w:color="auto"/>
            <w:right w:val="none" w:sz="0" w:space="0" w:color="auto"/>
          </w:divBdr>
        </w:div>
        <w:div w:id="2079595024">
          <w:marLeft w:val="640"/>
          <w:marRight w:val="0"/>
          <w:marTop w:val="0"/>
          <w:marBottom w:val="0"/>
          <w:divBdr>
            <w:top w:val="none" w:sz="0" w:space="0" w:color="auto"/>
            <w:left w:val="none" w:sz="0" w:space="0" w:color="auto"/>
            <w:bottom w:val="none" w:sz="0" w:space="0" w:color="auto"/>
            <w:right w:val="none" w:sz="0" w:space="0" w:color="auto"/>
          </w:divBdr>
        </w:div>
        <w:div w:id="1417165045">
          <w:marLeft w:val="640"/>
          <w:marRight w:val="0"/>
          <w:marTop w:val="0"/>
          <w:marBottom w:val="0"/>
          <w:divBdr>
            <w:top w:val="none" w:sz="0" w:space="0" w:color="auto"/>
            <w:left w:val="none" w:sz="0" w:space="0" w:color="auto"/>
            <w:bottom w:val="none" w:sz="0" w:space="0" w:color="auto"/>
            <w:right w:val="none" w:sz="0" w:space="0" w:color="auto"/>
          </w:divBdr>
        </w:div>
        <w:div w:id="1748576803">
          <w:marLeft w:val="640"/>
          <w:marRight w:val="0"/>
          <w:marTop w:val="0"/>
          <w:marBottom w:val="0"/>
          <w:divBdr>
            <w:top w:val="none" w:sz="0" w:space="0" w:color="auto"/>
            <w:left w:val="none" w:sz="0" w:space="0" w:color="auto"/>
            <w:bottom w:val="none" w:sz="0" w:space="0" w:color="auto"/>
            <w:right w:val="none" w:sz="0" w:space="0" w:color="auto"/>
          </w:divBdr>
        </w:div>
        <w:div w:id="1518423798">
          <w:marLeft w:val="640"/>
          <w:marRight w:val="0"/>
          <w:marTop w:val="0"/>
          <w:marBottom w:val="0"/>
          <w:divBdr>
            <w:top w:val="none" w:sz="0" w:space="0" w:color="auto"/>
            <w:left w:val="none" w:sz="0" w:space="0" w:color="auto"/>
            <w:bottom w:val="none" w:sz="0" w:space="0" w:color="auto"/>
            <w:right w:val="none" w:sz="0" w:space="0" w:color="auto"/>
          </w:divBdr>
        </w:div>
        <w:div w:id="1988238157">
          <w:marLeft w:val="640"/>
          <w:marRight w:val="0"/>
          <w:marTop w:val="0"/>
          <w:marBottom w:val="0"/>
          <w:divBdr>
            <w:top w:val="none" w:sz="0" w:space="0" w:color="auto"/>
            <w:left w:val="none" w:sz="0" w:space="0" w:color="auto"/>
            <w:bottom w:val="none" w:sz="0" w:space="0" w:color="auto"/>
            <w:right w:val="none" w:sz="0" w:space="0" w:color="auto"/>
          </w:divBdr>
        </w:div>
        <w:div w:id="1753090189">
          <w:marLeft w:val="640"/>
          <w:marRight w:val="0"/>
          <w:marTop w:val="0"/>
          <w:marBottom w:val="0"/>
          <w:divBdr>
            <w:top w:val="none" w:sz="0" w:space="0" w:color="auto"/>
            <w:left w:val="none" w:sz="0" w:space="0" w:color="auto"/>
            <w:bottom w:val="none" w:sz="0" w:space="0" w:color="auto"/>
            <w:right w:val="none" w:sz="0" w:space="0" w:color="auto"/>
          </w:divBdr>
        </w:div>
        <w:div w:id="1196120274">
          <w:marLeft w:val="640"/>
          <w:marRight w:val="0"/>
          <w:marTop w:val="0"/>
          <w:marBottom w:val="0"/>
          <w:divBdr>
            <w:top w:val="none" w:sz="0" w:space="0" w:color="auto"/>
            <w:left w:val="none" w:sz="0" w:space="0" w:color="auto"/>
            <w:bottom w:val="none" w:sz="0" w:space="0" w:color="auto"/>
            <w:right w:val="none" w:sz="0" w:space="0" w:color="auto"/>
          </w:divBdr>
        </w:div>
        <w:div w:id="553275330">
          <w:marLeft w:val="640"/>
          <w:marRight w:val="0"/>
          <w:marTop w:val="0"/>
          <w:marBottom w:val="0"/>
          <w:divBdr>
            <w:top w:val="none" w:sz="0" w:space="0" w:color="auto"/>
            <w:left w:val="none" w:sz="0" w:space="0" w:color="auto"/>
            <w:bottom w:val="none" w:sz="0" w:space="0" w:color="auto"/>
            <w:right w:val="none" w:sz="0" w:space="0" w:color="auto"/>
          </w:divBdr>
        </w:div>
        <w:div w:id="529295273">
          <w:marLeft w:val="640"/>
          <w:marRight w:val="0"/>
          <w:marTop w:val="0"/>
          <w:marBottom w:val="0"/>
          <w:divBdr>
            <w:top w:val="none" w:sz="0" w:space="0" w:color="auto"/>
            <w:left w:val="none" w:sz="0" w:space="0" w:color="auto"/>
            <w:bottom w:val="none" w:sz="0" w:space="0" w:color="auto"/>
            <w:right w:val="none" w:sz="0" w:space="0" w:color="auto"/>
          </w:divBdr>
        </w:div>
        <w:div w:id="605424168">
          <w:marLeft w:val="640"/>
          <w:marRight w:val="0"/>
          <w:marTop w:val="0"/>
          <w:marBottom w:val="0"/>
          <w:divBdr>
            <w:top w:val="none" w:sz="0" w:space="0" w:color="auto"/>
            <w:left w:val="none" w:sz="0" w:space="0" w:color="auto"/>
            <w:bottom w:val="none" w:sz="0" w:space="0" w:color="auto"/>
            <w:right w:val="none" w:sz="0" w:space="0" w:color="auto"/>
          </w:divBdr>
        </w:div>
        <w:div w:id="1151748278">
          <w:marLeft w:val="640"/>
          <w:marRight w:val="0"/>
          <w:marTop w:val="0"/>
          <w:marBottom w:val="0"/>
          <w:divBdr>
            <w:top w:val="none" w:sz="0" w:space="0" w:color="auto"/>
            <w:left w:val="none" w:sz="0" w:space="0" w:color="auto"/>
            <w:bottom w:val="none" w:sz="0" w:space="0" w:color="auto"/>
            <w:right w:val="none" w:sz="0" w:space="0" w:color="auto"/>
          </w:divBdr>
        </w:div>
        <w:div w:id="1346594496">
          <w:marLeft w:val="640"/>
          <w:marRight w:val="0"/>
          <w:marTop w:val="0"/>
          <w:marBottom w:val="0"/>
          <w:divBdr>
            <w:top w:val="none" w:sz="0" w:space="0" w:color="auto"/>
            <w:left w:val="none" w:sz="0" w:space="0" w:color="auto"/>
            <w:bottom w:val="none" w:sz="0" w:space="0" w:color="auto"/>
            <w:right w:val="none" w:sz="0" w:space="0" w:color="auto"/>
          </w:divBdr>
        </w:div>
        <w:div w:id="1842626233">
          <w:marLeft w:val="640"/>
          <w:marRight w:val="0"/>
          <w:marTop w:val="0"/>
          <w:marBottom w:val="0"/>
          <w:divBdr>
            <w:top w:val="none" w:sz="0" w:space="0" w:color="auto"/>
            <w:left w:val="none" w:sz="0" w:space="0" w:color="auto"/>
            <w:bottom w:val="none" w:sz="0" w:space="0" w:color="auto"/>
            <w:right w:val="none" w:sz="0" w:space="0" w:color="auto"/>
          </w:divBdr>
        </w:div>
        <w:div w:id="955019307">
          <w:marLeft w:val="640"/>
          <w:marRight w:val="0"/>
          <w:marTop w:val="0"/>
          <w:marBottom w:val="0"/>
          <w:divBdr>
            <w:top w:val="none" w:sz="0" w:space="0" w:color="auto"/>
            <w:left w:val="none" w:sz="0" w:space="0" w:color="auto"/>
            <w:bottom w:val="none" w:sz="0" w:space="0" w:color="auto"/>
            <w:right w:val="none" w:sz="0" w:space="0" w:color="auto"/>
          </w:divBdr>
        </w:div>
        <w:div w:id="1180311089">
          <w:marLeft w:val="640"/>
          <w:marRight w:val="0"/>
          <w:marTop w:val="0"/>
          <w:marBottom w:val="0"/>
          <w:divBdr>
            <w:top w:val="none" w:sz="0" w:space="0" w:color="auto"/>
            <w:left w:val="none" w:sz="0" w:space="0" w:color="auto"/>
            <w:bottom w:val="none" w:sz="0" w:space="0" w:color="auto"/>
            <w:right w:val="none" w:sz="0" w:space="0" w:color="auto"/>
          </w:divBdr>
        </w:div>
        <w:div w:id="67385492">
          <w:marLeft w:val="640"/>
          <w:marRight w:val="0"/>
          <w:marTop w:val="0"/>
          <w:marBottom w:val="0"/>
          <w:divBdr>
            <w:top w:val="none" w:sz="0" w:space="0" w:color="auto"/>
            <w:left w:val="none" w:sz="0" w:space="0" w:color="auto"/>
            <w:bottom w:val="none" w:sz="0" w:space="0" w:color="auto"/>
            <w:right w:val="none" w:sz="0" w:space="0" w:color="auto"/>
          </w:divBdr>
        </w:div>
        <w:div w:id="1691419796">
          <w:marLeft w:val="640"/>
          <w:marRight w:val="0"/>
          <w:marTop w:val="0"/>
          <w:marBottom w:val="0"/>
          <w:divBdr>
            <w:top w:val="none" w:sz="0" w:space="0" w:color="auto"/>
            <w:left w:val="none" w:sz="0" w:space="0" w:color="auto"/>
            <w:bottom w:val="none" w:sz="0" w:space="0" w:color="auto"/>
            <w:right w:val="none" w:sz="0" w:space="0" w:color="auto"/>
          </w:divBdr>
        </w:div>
        <w:div w:id="2115442146">
          <w:marLeft w:val="640"/>
          <w:marRight w:val="0"/>
          <w:marTop w:val="0"/>
          <w:marBottom w:val="0"/>
          <w:divBdr>
            <w:top w:val="none" w:sz="0" w:space="0" w:color="auto"/>
            <w:left w:val="none" w:sz="0" w:space="0" w:color="auto"/>
            <w:bottom w:val="none" w:sz="0" w:space="0" w:color="auto"/>
            <w:right w:val="none" w:sz="0" w:space="0" w:color="auto"/>
          </w:divBdr>
        </w:div>
        <w:div w:id="2063822394">
          <w:marLeft w:val="640"/>
          <w:marRight w:val="0"/>
          <w:marTop w:val="0"/>
          <w:marBottom w:val="0"/>
          <w:divBdr>
            <w:top w:val="none" w:sz="0" w:space="0" w:color="auto"/>
            <w:left w:val="none" w:sz="0" w:space="0" w:color="auto"/>
            <w:bottom w:val="none" w:sz="0" w:space="0" w:color="auto"/>
            <w:right w:val="none" w:sz="0" w:space="0" w:color="auto"/>
          </w:divBdr>
        </w:div>
        <w:div w:id="1520002392">
          <w:marLeft w:val="640"/>
          <w:marRight w:val="0"/>
          <w:marTop w:val="0"/>
          <w:marBottom w:val="0"/>
          <w:divBdr>
            <w:top w:val="none" w:sz="0" w:space="0" w:color="auto"/>
            <w:left w:val="none" w:sz="0" w:space="0" w:color="auto"/>
            <w:bottom w:val="none" w:sz="0" w:space="0" w:color="auto"/>
            <w:right w:val="none" w:sz="0" w:space="0" w:color="auto"/>
          </w:divBdr>
        </w:div>
        <w:div w:id="1127897735">
          <w:marLeft w:val="640"/>
          <w:marRight w:val="0"/>
          <w:marTop w:val="0"/>
          <w:marBottom w:val="0"/>
          <w:divBdr>
            <w:top w:val="none" w:sz="0" w:space="0" w:color="auto"/>
            <w:left w:val="none" w:sz="0" w:space="0" w:color="auto"/>
            <w:bottom w:val="none" w:sz="0" w:space="0" w:color="auto"/>
            <w:right w:val="none" w:sz="0" w:space="0" w:color="auto"/>
          </w:divBdr>
        </w:div>
      </w:divsChild>
    </w:div>
    <w:div w:id="1891335504">
      <w:bodyDiv w:val="1"/>
      <w:marLeft w:val="0"/>
      <w:marRight w:val="0"/>
      <w:marTop w:val="0"/>
      <w:marBottom w:val="0"/>
      <w:divBdr>
        <w:top w:val="none" w:sz="0" w:space="0" w:color="auto"/>
        <w:left w:val="none" w:sz="0" w:space="0" w:color="auto"/>
        <w:bottom w:val="none" w:sz="0" w:space="0" w:color="auto"/>
        <w:right w:val="none" w:sz="0" w:space="0" w:color="auto"/>
      </w:divBdr>
      <w:divsChild>
        <w:div w:id="268777126">
          <w:marLeft w:val="640"/>
          <w:marRight w:val="0"/>
          <w:marTop w:val="0"/>
          <w:marBottom w:val="0"/>
          <w:divBdr>
            <w:top w:val="none" w:sz="0" w:space="0" w:color="auto"/>
            <w:left w:val="none" w:sz="0" w:space="0" w:color="auto"/>
            <w:bottom w:val="none" w:sz="0" w:space="0" w:color="auto"/>
            <w:right w:val="none" w:sz="0" w:space="0" w:color="auto"/>
          </w:divBdr>
        </w:div>
        <w:div w:id="170072407">
          <w:marLeft w:val="640"/>
          <w:marRight w:val="0"/>
          <w:marTop w:val="0"/>
          <w:marBottom w:val="0"/>
          <w:divBdr>
            <w:top w:val="none" w:sz="0" w:space="0" w:color="auto"/>
            <w:left w:val="none" w:sz="0" w:space="0" w:color="auto"/>
            <w:bottom w:val="none" w:sz="0" w:space="0" w:color="auto"/>
            <w:right w:val="none" w:sz="0" w:space="0" w:color="auto"/>
          </w:divBdr>
        </w:div>
        <w:div w:id="670790132">
          <w:marLeft w:val="640"/>
          <w:marRight w:val="0"/>
          <w:marTop w:val="0"/>
          <w:marBottom w:val="0"/>
          <w:divBdr>
            <w:top w:val="none" w:sz="0" w:space="0" w:color="auto"/>
            <w:left w:val="none" w:sz="0" w:space="0" w:color="auto"/>
            <w:bottom w:val="none" w:sz="0" w:space="0" w:color="auto"/>
            <w:right w:val="none" w:sz="0" w:space="0" w:color="auto"/>
          </w:divBdr>
        </w:div>
        <w:div w:id="208223857">
          <w:marLeft w:val="640"/>
          <w:marRight w:val="0"/>
          <w:marTop w:val="0"/>
          <w:marBottom w:val="0"/>
          <w:divBdr>
            <w:top w:val="none" w:sz="0" w:space="0" w:color="auto"/>
            <w:left w:val="none" w:sz="0" w:space="0" w:color="auto"/>
            <w:bottom w:val="none" w:sz="0" w:space="0" w:color="auto"/>
            <w:right w:val="none" w:sz="0" w:space="0" w:color="auto"/>
          </w:divBdr>
        </w:div>
        <w:div w:id="1118990848">
          <w:marLeft w:val="640"/>
          <w:marRight w:val="0"/>
          <w:marTop w:val="0"/>
          <w:marBottom w:val="0"/>
          <w:divBdr>
            <w:top w:val="none" w:sz="0" w:space="0" w:color="auto"/>
            <w:left w:val="none" w:sz="0" w:space="0" w:color="auto"/>
            <w:bottom w:val="none" w:sz="0" w:space="0" w:color="auto"/>
            <w:right w:val="none" w:sz="0" w:space="0" w:color="auto"/>
          </w:divBdr>
        </w:div>
        <w:div w:id="550308211">
          <w:marLeft w:val="640"/>
          <w:marRight w:val="0"/>
          <w:marTop w:val="0"/>
          <w:marBottom w:val="0"/>
          <w:divBdr>
            <w:top w:val="none" w:sz="0" w:space="0" w:color="auto"/>
            <w:left w:val="none" w:sz="0" w:space="0" w:color="auto"/>
            <w:bottom w:val="none" w:sz="0" w:space="0" w:color="auto"/>
            <w:right w:val="none" w:sz="0" w:space="0" w:color="auto"/>
          </w:divBdr>
        </w:div>
        <w:div w:id="442068194">
          <w:marLeft w:val="640"/>
          <w:marRight w:val="0"/>
          <w:marTop w:val="0"/>
          <w:marBottom w:val="0"/>
          <w:divBdr>
            <w:top w:val="none" w:sz="0" w:space="0" w:color="auto"/>
            <w:left w:val="none" w:sz="0" w:space="0" w:color="auto"/>
            <w:bottom w:val="none" w:sz="0" w:space="0" w:color="auto"/>
            <w:right w:val="none" w:sz="0" w:space="0" w:color="auto"/>
          </w:divBdr>
        </w:div>
        <w:div w:id="734013061">
          <w:marLeft w:val="640"/>
          <w:marRight w:val="0"/>
          <w:marTop w:val="0"/>
          <w:marBottom w:val="0"/>
          <w:divBdr>
            <w:top w:val="none" w:sz="0" w:space="0" w:color="auto"/>
            <w:left w:val="none" w:sz="0" w:space="0" w:color="auto"/>
            <w:bottom w:val="none" w:sz="0" w:space="0" w:color="auto"/>
            <w:right w:val="none" w:sz="0" w:space="0" w:color="auto"/>
          </w:divBdr>
        </w:div>
        <w:div w:id="1263535886">
          <w:marLeft w:val="640"/>
          <w:marRight w:val="0"/>
          <w:marTop w:val="0"/>
          <w:marBottom w:val="0"/>
          <w:divBdr>
            <w:top w:val="none" w:sz="0" w:space="0" w:color="auto"/>
            <w:left w:val="none" w:sz="0" w:space="0" w:color="auto"/>
            <w:bottom w:val="none" w:sz="0" w:space="0" w:color="auto"/>
            <w:right w:val="none" w:sz="0" w:space="0" w:color="auto"/>
          </w:divBdr>
        </w:div>
        <w:div w:id="242034524">
          <w:marLeft w:val="640"/>
          <w:marRight w:val="0"/>
          <w:marTop w:val="0"/>
          <w:marBottom w:val="0"/>
          <w:divBdr>
            <w:top w:val="none" w:sz="0" w:space="0" w:color="auto"/>
            <w:left w:val="none" w:sz="0" w:space="0" w:color="auto"/>
            <w:bottom w:val="none" w:sz="0" w:space="0" w:color="auto"/>
            <w:right w:val="none" w:sz="0" w:space="0" w:color="auto"/>
          </w:divBdr>
        </w:div>
        <w:div w:id="649360811">
          <w:marLeft w:val="640"/>
          <w:marRight w:val="0"/>
          <w:marTop w:val="0"/>
          <w:marBottom w:val="0"/>
          <w:divBdr>
            <w:top w:val="none" w:sz="0" w:space="0" w:color="auto"/>
            <w:left w:val="none" w:sz="0" w:space="0" w:color="auto"/>
            <w:bottom w:val="none" w:sz="0" w:space="0" w:color="auto"/>
            <w:right w:val="none" w:sz="0" w:space="0" w:color="auto"/>
          </w:divBdr>
        </w:div>
        <w:div w:id="1817457765">
          <w:marLeft w:val="640"/>
          <w:marRight w:val="0"/>
          <w:marTop w:val="0"/>
          <w:marBottom w:val="0"/>
          <w:divBdr>
            <w:top w:val="none" w:sz="0" w:space="0" w:color="auto"/>
            <w:left w:val="none" w:sz="0" w:space="0" w:color="auto"/>
            <w:bottom w:val="none" w:sz="0" w:space="0" w:color="auto"/>
            <w:right w:val="none" w:sz="0" w:space="0" w:color="auto"/>
          </w:divBdr>
        </w:div>
        <w:div w:id="437218887">
          <w:marLeft w:val="640"/>
          <w:marRight w:val="0"/>
          <w:marTop w:val="0"/>
          <w:marBottom w:val="0"/>
          <w:divBdr>
            <w:top w:val="none" w:sz="0" w:space="0" w:color="auto"/>
            <w:left w:val="none" w:sz="0" w:space="0" w:color="auto"/>
            <w:bottom w:val="none" w:sz="0" w:space="0" w:color="auto"/>
            <w:right w:val="none" w:sz="0" w:space="0" w:color="auto"/>
          </w:divBdr>
        </w:div>
        <w:div w:id="372922139">
          <w:marLeft w:val="640"/>
          <w:marRight w:val="0"/>
          <w:marTop w:val="0"/>
          <w:marBottom w:val="0"/>
          <w:divBdr>
            <w:top w:val="none" w:sz="0" w:space="0" w:color="auto"/>
            <w:left w:val="none" w:sz="0" w:space="0" w:color="auto"/>
            <w:bottom w:val="none" w:sz="0" w:space="0" w:color="auto"/>
            <w:right w:val="none" w:sz="0" w:space="0" w:color="auto"/>
          </w:divBdr>
        </w:div>
        <w:div w:id="492650840">
          <w:marLeft w:val="640"/>
          <w:marRight w:val="0"/>
          <w:marTop w:val="0"/>
          <w:marBottom w:val="0"/>
          <w:divBdr>
            <w:top w:val="none" w:sz="0" w:space="0" w:color="auto"/>
            <w:left w:val="none" w:sz="0" w:space="0" w:color="auto"/>
            <w:bottom w:val="none" w:sz="0" w:space="0" w:color="auto"/>
            <w:right w:val="none" w:sz="0" w:space="0" w:color="auto"/>
          </w:divBdr>
        </w:div>
        <w:div w:id="221059859">
          <w:marLeft w:val="640"/>
          <w:marRight w:val="0"/>
          <w:marTop w:val="0"/>
          <w:marBottom w:val="0"/>
          <w:divBdr>
            <w:top w:val="none" w:sz="0" w:space="0" w:color="auto"/>
            <w:left w:val="none" w:sz="0" w:space="0" w:color="auto"/>
            <w:bottom w:val="none" w:sz="0" w:space="0" w:color="auto"/>
            <w:right w:val="none" w:sz="0" w:space="0" w:color="auto"/>
          </w:divBdr>
        </w:div>
        <w:div w:id="987251233">
          <w:marLeft w:val="640"/>
          <w:marRight w:val="0"/>
          <w:marTop w:val="0"/>
          <w:marBottom w:val="0"/>
          <w:divBdr>
            <w:top w:val="none" w:sz="0" w:space="0" w:color="auto"/>
            <w:left w:val="none" w:sz="0" w:space="0" w:color="auto"/>
            <w:bottom w:val="none" w:sz="0" w:space="0" w:color="auto"/>
            <w:right w:val="none" w:sz="0" w:space="0" w:color="auto"/>
          </w:divBdr>
        </w:div>
        <w:div w:id="1778019792">
          <w:marLeft w:val="640"/>
          <w:marRight w:val="0"/>
          <w:marTop w:val="0"/>
          <w:marBottom w:val="0"/>
          <w:divBdr>
            <w:top w:val="none" w:sz="0" w:space="0" w:color="auto"/>
            <w:left w:val="none" w:sz="0" w:space="0" w:color="auto"/>
            <w:bottom w:val="none" w:sz="0" w:space="0" w:color="auto"/>
            <w:right w:val="none" w:sz="0" w:space="0" w:color="auto"/>
          </w:divBdr>
        </w:div>
        <w:div w:id="606350618">
          <w:marLeft w:val="640"/>
          <w:marRight w:val="0"/>
          <w:marTop w:val="0"/>
          <w:marBottom w:val="0"/>
          <w:divBdr>
            <w:top w:val="none" w:sz="0" w:space="0" w:color="auto"/>
            <w:left w:val="none" w:sz="0" w:space="0" w:color="auto"/>
            <w:bottom w:val="none" w:sz="0" w:space="0" w:color="auto"/>
            <w:right w:val="none" w:sz="0" w:space="0" w:color="auto"/>
          </w:divBdr>
        </w:div>
        <w:div w:id="656081009">
          <w:marLeft w:val="640"/>
          <w:marRight w:val="0"/>
          <w:marTop w:val="0"/>
          <w:marBottom w:val="0"/>
          <w:divBdr>
            <w:top w:val="none" w:sz="0" w:space="0" w:color="auto"/>
            <w:left w:val="none" w:sz="0" w:space="0" w:color="auto"/>
            <w:bottom w:val="none" w:sz="0" w:space="0" w:color="auto"/>
            <w:right w:val="none" w:sz="0" w:space="0" w:color="auto"/>
          </w:divBdr>
        </w:div>
        <w:div w:id="1157528483">
          <w:marLeft w:val="640"/>
          <w:marRight w:val="0"/>
          <w:marTop w:val="0"/>
          <w:marBottom w:val="0"/>
          <w:divBdr>
            <w:top w:val="none" w:sz="0" w:space="0" w:color="auto"/>
            <w:left w:val="none" w:sz="0" w:space="0" w:color="auto"/>
            <w:bottom w:val="none" w:sz="0" w:space="0" w:color="auto"/>
            <w:right w:val="none" w:sz="0" w:space="0" w:color="auto"/>
          </w:divBdr>
        </w:div>
        <w:div w:id="422916966">
          <w:marLeft w:val="640"/>
          <w:marRight w:val="0"/>
          <w:marTop w:val="0"/>
          <w:marBottom w:val="0"/>
          <w:divBdr>
            <w:top w:val="none" w:sz="0" w:space="0" w:color="auto"/>
            <w:left w:val="none" w:sz="0" w:space="0" w:color="auto"/>
            <w:bottom w:val="none" w:sz="0" w:space="0" w:color="auto"/>
            <w:right w:val="none" w:sz="0" w:space="0" w:color="auto"/>
          </w:divBdr>
        </w:div>
        <w:div w:id="333266934">
          <w:marLeft w:val="640"/>
          <w:marRight w:val="0"/>
          <w:marTop w:val="0"/>
          <w:marBottom w:val="0"/>
          <w:divBdr>
            <w:top w:val="none" w:sz="0" w:space="0" w:color="auto"/>
            <w:left w:val="none" w:sz="0" w:space="0" w:color="auto"/>
            <w:bottom w:val="none" w:sz="0" w:space="0" w:color="auto"/>
            <w:right w:val="none" w:sz="0" w:space="0" w:color="auto"/>
          </w:divBdr>
        </w:div>
        <w:div w:id="1799030127">
          <w:marLeft w:val="640"/>
          <w:marRight w:val="0"/>
          <w:marTop w:val="0"/>
          <w:marBottom w:val="0"/>
          <w:divBdr>
            <w:top w:val="none" w:sz="0" w:space="0" w:color="auto"/>
            <w:left w:val="none" w:sz="0" w:space="0" w:color="auto"/>
            <w:bottom w:val="none" w:sz="0" w:space="0" w:color="auto"/>
            <w:right w:val="none" w:sz="0" w:space="0" w:color="auto"/>
          </w:divBdr>
        </w:div>
        <w:div w:id="615020133">
          <w:marLeft w:val="640"/>
          <w:marRight w:val="0"/>
          <w:marTop w:val="0"/>
          <w:marBottom w:val="0"/>
          <w:divBdr>
            <w:top w:val="none" w:sz="0" w:space="0" w:color="auto"/>
            <w:left w:val="none" w:sz="0" w:space="0" w:color="auto"/>
            <w:bottom w:val="none" w:sz="0" w:space="0" w:color="auto"/>
            <w:right w:val="none" w:sz="0" w:space="0" w:color="auto"/>
          </w:divBdr>
        </w:div>
        <w:div w:id="1381978205">
          <w:marLeft w:val="640"/>
          <w:marRight w:val="0"/>
          <w:marTop w:val="0"/>
          <w:marBottom w:val="0"/>
          <w:divBdr>
            <w:top w:val="none" w:sz="0" w:space="0" w:color="auto"/>
            <w:left w:val="none" w:sz="0" w:space="0" w:color="auto"/>
            <w:bottom w:val="none" w:sz="0" w:space="0" w:color="auto"/>
            <w:right w:val="none" w:sz="0" w:space="0" w:color="auto"/>
          </w:divBdr>
        </w:div>
        <w:div w:id="924194200">
          <w:marLeft w:val="640"/>
          <w:marRight w:val="0"/>
          <w:marTop w:val="0"/>
          <w:marBottom w:val="0"/>
          <w:divBdr>
            <w:top w:val="none" w:sz="0" w:space="0" w:color="auto"/>
            <w:left w:val="none" w:sz="0" w:space="0" w:color="auto"/>
            <w:bottom w:val="none" w:sz="0" w:space="0" w:color="auto"/>
            <w:right w:val="none" w:sz="0" w:space="0" w:color="auto"/>
          </w:divBdr>
        </w:div>
        <w:div w:id="1066302693">
          <w:marLeft w:val="640"/>
          <w:marRight w:val="0"/>
          <w:marTop w:val="0"/>
          <w:marBottom w:val="0"/>
          <w:divBdr>
            <w:top w:val="none" w:sz="0" w:space="0" w:color="auto"/>
            <w:left w:val="none" w:sz="0" w:space="0" w:color="auto"/>
            <w:bottom w:val="none" w:sz="0" w:space="0" w:color="auto"/>
            <w:right w:val="none" w:sz="0" w:space="0" w:color="auto"/>
          </w:divBdr>
        </w:div>
        <w:div w:id="69012029">
          <w:marLeft w:val="640"/>
          <w:marRight w:val="0"/>
          <w:marTop w:val="0"/>
          <w:marBottom w:val="0"/>
          <w:divBdr>
            <w:top w:val="none" w:sz="0" w:space="0" w:color="auto"/>
            <w:left w:val="none" w:sz="0" w:space="0" w:color="auto"/>
            <w:bottom w:val="none" w:sz="0" w:space="0" w:color="auto"/>
            <w:right w:val="none" w:sz="0" w:space="0" w:color="auto"/>
          </w:divBdr>
        </w:div>
        <w:div w:id="1773668543">
          <w:marLeft w:val="640"/>
          <w:marRight w:val="0"/>
          <w:marTop w:val="0"/>
          <w:marBottom w:val="0"/>
          <w:divBdr>
            <w:top w:val="none" w:sz="0" w:space="0" w:color="auto"/>
            <w:left w:val="none" w:sz="0" w:space="0" w:color="auto"/>
            <w:bottom w:val="none" w:sz="0" w:space="0" w:color="auto"/>
            <w:right w:val="none" w:sz="0" w:space="0" w:color="auto"/>
          </w:divBdr>
        </w:div>
        <w:div w:id="125317233">
          <w:marLeft w:val="640"/>
          <w:marRight w:val="0"/>
          <w:marTop w:val="0"/>
          <w:marBottom w:val="0"/>
          <w:divBdr>
            <w:top w:val="none" w:sz="0" w:space="0" w:color="auto"/>
            <w:left w:val="none" w:sz="0" w:space="0" w:color="auto"/>
            <w:bottom w:val="none" w:sz="0" w:space="0" w:color="auto"/>
            <w:right w:val="none" w:sz="0" w:space="0" w:color="auto"/>
          </w:divBdr>
        </w:div>
        <w:div w:id="57360572">
          <w:marLeft w:val="640"/>
          <w:marRight w:val="0"/>
          <w:marTop w:val="0"/>
          <w:marBottom w:val="0"/>
          <w:divBdr>
            <w:top w:val="none" w:sz="0" w:space="0" w:color="auto"/>
            <w:left w:val="none" w:sz="0" w:space="0" w:color="auto"/>
            <w:bottom w:val="none" w:sz="0" w:space="0" w:color="auto"/>
            <w:right w:val="none" w:sz="0" w:space="0" w:color="auto"/>
          </w:divBdr>
        </w:div>
        <w:div w:id="1581139079">
          <w:marLeft w:val="640"/>
          <w:marRight w:val="0"/>
          <w:marTop w:val="0"/>
          <w:marBottom w:val="0"/>
          <w:divBdr>
            <w:top w:val="none" w:sz="0" w:space="0" w:color="auto"/>
            <w:left w:val="none" w:sz="0" w:space="0" w:color="auto"/>
            <w:bottom w:val="none" w:sz="0" w:space="0" w:color="auto"/>
            <w:right w:val="none" w:sz="0" w:space="0" w:color="auto"/>
          </w:divBdr>
        </w:div>
        <w:div w:id="1546671880">
          <w:marLeft w:val="640"/>
          <w:marRight w:val="0"/>
          <w:marTop w:val="0"/>
          <w:marBottom w:val="0"/>
          <w:divBdr>
            <w:top w:val="none" w:sz="0" w:space="0" w:color="auto"/>
            <w:left w:val="none" w:sz="0" w:space="0" w:color="auto"/>
            <w:bottom w:val="none" w:sz="0" w:space="0" w:color="auto"/>
            <w:right w:val="none" w:sz="0" w:space="0" w:color="auto"/>
          </w:divBdr>
        </w:div>
        <w:div w:id="1730685593">
          <w:marLeft w:val="640"/>
          <w:marRight w:val="0"/>
          <w:marTop w:val="0"/>
          <w:marBottom w:val="0"/>
          <w:divBdr>
            <w:top w:val="none" w:sz="0" w:space="0" w:color="auto"/>
            <w:left w:val="none" w:sz="0" w:space="0" w:color="auto"/>
            <w:bottom w:val="none" w:sz="0" w:space="0" w:color="auto"/>
            <w:right w:val="none" w:sz="0" w:space="0" w:color="auto"/>
          </w:divBdr>
        </w:div>
        <w:div w:id="1865247726">
          <w:marLeft w:val="640"/>
          <w:marRight w:val="0"/>
          <w:marTop w:val="0"/>
          <w:marBottom w:val="0"/>
          <w:divBdr>
            <w:top w:val="none" w:sz="0" w:space="0" w:color="auto"/>
            <w:left w:val="none" w:sz="0" w:space="0" w:color="auto"/>
            <w:bottom w:val="none" w:sz="0" w:space="0" w:color="auto"/>
            <w:right w:val="none" w:sz="0" w:space="0" w:color="auto"/>
          </w:divBdr>
        </w:div>
        <w:div w:id="1021510800">
          <w:marLeft w:val="640"/>
          <w:marRight w:val="0"/>
          <w:marTop w:val="0"/>
          <w:marBottom w:val="0"/>
          <w:divBdr>
            <w:top w:val="none" w:sz="0" w:space="0" w:color="auto"/>
            <w:left w:val="none" w:sz="0" w:space="0" w:color="auto"/>
            <w:bottom w:val="none" w:sz="0" w:space="0" w:color="auto"/>
            <w:right w:val="none" w:sz="0" w:space="0" w:color="auto"/>
          </w:divBdr>
        </w:div>
        <w:div w:id="363747649">
          <w:marLeft w:val="640"/>
          <w:marRight w:val="0"/>
          <w:marTop w:val="0"/>
          <w:marBottom w:val="0"/>
          <w:divBdr>
            <w:top w:val="none" w:sz="0" w:space="0" w:color="auto"/>
            <w:left w:val="none" w:sz="0" w:space="0" w:color="auto"/>
            <w:bottom w:val="none" w:sz="0" w:space="0" w:color="auto"/>
            <w:right w:val="none" w:sz="0" w:space="0" w:color="auto"/>
          </w:divBdr>
        </w:div>
        <w:div w:id="2065057457">
          <w:marLeft w:val="640"/>
          <w:marRight w:val="0"/>
          <w:marTop w:val="0"/>
          <w:marBottom w:val="0"/>
          <w:divBdr>
            <w:top w:val="none" w:sz="0" w:space="0" w:color="auto"/>
            <w:left w:val="none" w:sz="0" w:space="0" w:color="auto"/>
            <w:bottom w:val="none" w:sz="0" w:space="0" w:color="auto"/>
            <w:right w:val="none" w:sz="0" w:space="0" w:color="auto"/>
          </w:divBdr>
        </w:div>
        <w:div w:id="714811101">
          <w:marLeft w:val="640"/>
          <w:marRight w:val="0"/>
          <w:marTop w:val="0"/>
          <w:marBottom w:val="0"/>
          <w:divBdr>
            <w:top w:val="none" w:sz="0" w:space="0" w:color="auto"/>
            <w:left w:val="none" w:sz="0" w:space="0" w:color="auto"/>
            <w:bottom w:val="none" w:sz="0" w:space="0" w:color="auto"/>
            <w:right w:val="none" w:sz="0" w:space="0" w:color="auto"/>
          </w:divBdr>
        </w:div>
        <w:div w:id="1487746518">
          <w:marLeft w:val="640"/>
          <w:marRight w:val="0"/>
          <w:marTop w:val="0"/>
          <w:marBottom w:val="0"/>
          <w:divBdr>
            <w:top w:val="none" w:sz="0" w:space="0" w:color="auto"/>
            <w:left w:val="none" w:sz="0" w:space="0" w:color="auto"/>
            <w:bottom w:val="none" w:sz="0" w:space="0" w:color="auto"/>
            <w:right w:val="none" w:sz="0" w:space="0" w:color="auto"/>
          </w:divBdr>
        </w:div>
        <w:div w:id="1964262189">
          <w:marLeft w:val="640"/>
          <w:marRight w:val="0"/>
          <w:marTop w:val="0"/>
          <w:marBottom w:val="0"/>
          <w:divBdr>
            <w:top w:val="none" w:sz="0" w:space="0" w:color="auto"/>
            <w:left w:val="none" w:sz="0" w:space="0" w:color="auto"/>
            <w:bottom w:val="none" w:sz="0" w:space="0" w:color="auto"/>
            <w:right w:val="none" w:sz="0" w:space="0" w:color="auto"/>
          </w:divBdr>
        </w:div>
        <w:div w:id="1091507616">
          <w:marLeft w:val="640"/>
          <w:marRight w:val="0"/>
          <w:marTop w:val="0"/>
          <w:marBottom w:val="0"/>
          <w:divBdr>
            <w:top w:val="none" w:sz="0" w:space="0" w:color="auto"/>
            <w:left w:val="none" w:sz="0" w:space="0" w:color="auto"/>
            <w:bottom w:val="none" w:sz="0" w:space="0" w:color="auto"/>
            <w:right w:val="none" w:sz="0" w:space="0" w:color="auto"/>
          </w:divBdr>
        </w:div>
        <w:div w:id="1558392139">
          <w:marLeft w:val="640"/>
          <w:marRight w:val="0"/>
          <w:marTop w:val="0"/>
          <w:marBottom w:val="0"/>
          <w:divBdr>
            <w:top w:val="none" w:sz="0" w:space="0" w:color="auto"/>
            <w:left w:val="none" w:sz="0" w:space="0" w:color="auto"/>
            <w:bottom w:val="none" w:sz="0" w:space="0" w:color="auto"/>
            <w:right w:val="none" w:sz="0" w:space="0" w:color="auto"/>
          </w:divBdr>
        </w:div>
        <w:div w:id="1863278888">
          <w:marLeft w:val="640"/>
          <w:marRight w:val="0"/>
          <w:marTop w:val="0"/>
          <w:marBottom w:val="0"/>
          <w:divBdr>
            <w:top w:val="none" w:sz="0" w:space="0" w:color="auto"/>
            <w:left w:val="none" w:sz="0" w:space="0" w:color="auto"/>
            <w:bottom w:val="none" w:sz="0" w:space="0" w:color="auto"/>
            <w:right w:val="none" w:sz="0" w:space="0" w:color="auto"/>
          </w:divBdr>
        </w:div>
        <w:div w:id="2102555568">
          <w:marLeft w:val="640"/>
          <w:marRight w:val="0"/>
          <w:marTop w:val="0"/>
          <w:marBottom w:val="0"/>
          <w:divBdr>
            <w:top w:val="none" w:sz="0" w:space="0" w:color="auto"/>
            <w:left w:val="none" w:sz="0" w:space="0" w:color="auto"/>
            <w:bottom w:val="none" w:sz="0" w:space="0" w:color="auto"/>
            <w:right w:val="none" w:sz="0" w:space="0" w:color="auto"/>
          </w:divBdr>
        </w:div>
        <w:div w:id="366686886">
          <w:marLeft w:val="640"/>
          <w:marRight w:val="0"/>
          <w:marTop w:val="0"/>
          <w:marBottom w:val="0"/>
          <w:divBdr>
            <w:top w:val="none" w:sz="0" w:space="0" w:color="auto"/>
            <w:left w:val="none" w:sz="0" w:space="0" w:color="auto"/>
            <w:bottom w:val="none" w:sz="0" w:space="0" w:color="auto"/>
            <w:right w:val="none" w:sz="0" w:space="0" w:color="auto"/>
          </w:divBdr>
        </w:div>
        <w:div w:id="1397359299">
          <w:marLeft w:val="640"/>
          <w:marRight w:val="0"/>
          <w:marTop w:val="0"/>
          <w:marBottom w:val="0"/>
          <w:divBdr>
            <w:top w:val="none" w:sz="0" w:space="0" w:color="auto"/>
            <w:left w:val="none" w:sz="0" w:space="0" w:color="auto"/>
            <w:bottom w:val="none" w:sz="0" w:space="0" w:color="auto"/>
            <w:right w:val="none" w:sz="0" w:space="0" w:color="auto"/>
          </w:divBdr>
        </w:div>
        <w:div w:id="3477561">
          <w:marLeft w:val="640"/>
          <w:marRight w:val="0"/>
          <w:marTop w:val="0"/>
          <w:marBottom w:val="0"/>
          <w:divBdr>
            <w:top w:val="none" w:sz="0" w:space="0" w:color="auto"/>
            <w:left w:val="none" w:sz="0" w:space="0" w:color="auto"/>
            <w:bottom w:val="none" w:sz="0" w:space="0" w:color="auto"/>
            <w:right w:val="none" w:sz="0" w:space="0" w:color="auto"/>
          </w:divBdr>
        </w:div>
        <w:div w:id="1095711471">
          <w:marLeft w:val="640"/>
          <w:marRight w:val="0"/>
          <w:marTop w:val="0"/>
          <w:marBottom w:val="0"/>
          <w:divBdr>
            <w:top w:val="none" w:sz="0" w:space="0" w:color="auto"/>
            <w:left w:val="none" w:sz="0" w:space="0" w:color="auto"/>
            <w:bottom w:val="none" w:sz="0" w:space="0" w:color="auto"/>
            <w:right w:val="none" w:sz="0" w:space="0" w:color="auto"/>
          </w:divBdr>
        </w:div>
        <w:div w:id="2001495090">
          <w:marLeft w:val="640"/>
          <w:marRight w:val="0"/>
          <w:marTop w:val="0"/>
          <w:marBottom w:val="0"/>
          <w:divBdr>
            <w:top w:val="none" w:sz="0" w:space="0" w:color="auto"/>
            <w:left w:val="none" w:sz="0" w:space="0" w:color="auto"/>
            <w:bottom w:val="none" w:sz="0" w:space="0" w:color="auto"/>
            <w:right w:val="none" w:sz="0" w:space="0" w:color="auto"/>
          </w:divBdr>
        </w:div>
        <w:div w:id="1785490627">
          <w:marLeft w:val="640"/>
          <w:marRight w:val="0"/>
          <w:marTop w:val="0"/>
          <w:marBottom w:val="0"/>
          <w:divBdr>
            <w:top w:val="none" w:sz="0" w:space="0" w:color="auto"/>
            <w:left w:val="none" w:sz="0" w:space="0" w:color="auto"/>
            <w:bottom w:val="none" w:sz="0" w:space="0" w:color="auto"/>
            <w:right w:val="none" w:sz="0" w:space="0" w:color="auto"/>
          </w:divBdr>
        </w:div>
        <w:div w:id="1737512878">
          <w:marLeft w:val="640"/>
          <w:marRight w:val="0"/>
          <w:marTop w:val="0"/>
          <w:marBottom w:val="0"/>
          <w:divBdr>
            <w:top w:val="none" w:sz="0" w:space="0" w:color="auto"/>
            <w:left w:val="none" w:sz="0" w:space="0" w:color="auto"/>
            <w:bottom w:val="none" w:sz="0" w:space="0" w:color="auto"/>
            <w:right w:val="none" w:sz="0" w:space="0" w:color="auto"/>
          </w:divBdr>
        </w:div>
        <w:div w:id="1955014514">
          <w:marLeft w:val="640"/>
          <w:marRight w:val="0"/>
          <w:marTop w:val="0"/>
          <w:marBottom w:val="0"/>
          <w:divBdr>
            <w:top w:val="none" w:sz="0" w:space="0" w:color="auto"/>
            <w:left w:val="none" w:sz="0" w:space="0" w:color="auto"/>
            <w:bottom w:val="none" w:sz="0" w:space="0" w:color="auto"/>
            <w:right w:val="none" w:sz="0" w:space="0" w:color="auto"/>
          </w:divBdr>
        </w:div>
        <w:div w:id="351801510">
          <w:marLeft w:val="640"/>
          <w:marRight w:val="0"/>
          <w:marTop w:val="0"/>
          <w:marBottom w:val="0"/>
          <w:divBdr>
            <w:top w:val="none" w:sz="0" w:space="0" w:color="auto"/>
            <w:left w:val="none" w:sz="0" w:space="0" w:color="auto"/>
            <w:bottom w:val="none" w:sz="0" w:space="0" w:color="auto"/>
            <w:right w:val="none" w:sz="0" w:space="0" w:color="auto"/>
          </w:divBdr>
        </w:div>
        <w:div w:id="993021441">
          <w:marLeft w:val="640"/>
          <w:marRight w:val="0"/>
          <w:marTop w:val="0"/>
          <w:marBottom w:val="0"/>
          <w:divBdr>
            <w:top w:val="none" w:sz="0" w:space="0" w:color="auto"/>
            <w:left w:val="none" w:sz="0" w:space="0" w:color="auto"/>
            <w:bottom w:val="none" w:sz="0" w:space="0" w:color="auto"/>
            <w:right w:val="none" w:sz="0" w:space="0" w:color="auto"/>
          </w:divBdr>
        </w:div>
        <w:div w:id="1420905968">
          <w:marLeft w:val="640"/>
          <w:marRight w:val="0"/>
          <w:marTop w:val="0"/>
          <w:marBottom w:val="0"/>
          <w:divBdr>
            <w:top w:val="none" w:sz="0" w:space="0" w:color="auto"/>
            <w:left w:val="none" w:sz="0" w:space="0" w:color="auto"/>
            <w:bottom w:val="none" w:sz="0" w:space="0" w:color="auto"/>
            <w:right w:val="none" w:sz="0" w:space="0" w:color="auto"/>
          </w:divBdr>
        </w:div>
        <w:div w:id="1473256262">
          <w:marLeft w:val="640"/>
          <w:marRight w:val="0"/>
          <w:marTop w:val="0"/>
          <w:marBottom w:val="0"/>
          <w:divBdr>
            <w:top w:val="none" w:sz="0" w:space="0" w:color="auto"/>
            <w:left w:val="none" w:sz="0" w:space="0" w:color="auto"/>
            <w:bottom w:val="none" w:sz="0" w:space="0" w:color="auto"/>
            <w:right w:val="none" w:sz="0" w:space="0" w:color="auto"/>
          </w:divBdr>
        </w:div>
        <w:div w:id="1299728866">
          <w:marLeft w:val="640"/>
          <w:marRight w:val="0"/>
          <w:marTop w:val="0"/>
          <w:marBottom w:val="0"/>
          <w:divBdr>
            <w:top w:val="none" w:sz="0" w:space="0" w:color="auto"/>
            <w:left w:val="none" w:sz="0" w:space="0" w:color="auto"/>
            <w:bottom w:val="none" w:sz="0" w:space="0" w:color="auto"/>
            <w:right w:val="none" w:sz="0" w:space="0" w:color="auto"/>
          </w:divBdr>
        </w:div>
        <w:div w:id="1162621577">
          <w:marLeft w:val="640"/>
          <w:marRight w:val="0"/>
          <w:marTop w:val="0"/>
          <w:marBottom w:val="0"/>
          <w:divBdr>
            <w:top w:val="none" w:sz="0" w:space="0" w:color="auto"/>
            <w:left w:val="none" w:sz="0" w:space="0" w:color="auto"/>
            <w:bottom w:val="none" w:sz="0" w:space="0" w:color="auto"/>
            <w:right w:val="none" w:sz="0" w:space="0" w:color="auto"/>
          </w:divBdr>
        </w:div>
        <w:div w:id="2001108040">
          <w:marLeft w:val="640"/>
          <w:marRight w:val="0"/>
          <w:marTop w:val="0"/>
          <w:marBottom w:val="0"/>
          <w:divBdr>
            <w:top w:val="none" w:sz="0" w:space="0" w:color="auto"/>
            <w:left w:val="none" w:sz="0" w:space="0" w:color="auto"/>
            <w:bottom w:val="none" w:sz="0" w:space="0" w:color="auto"/>
            <w:right w:val="none" w:sz="0" w:space="0" w:color="auto"/>
          </w:divBdr>
        </w:div>
        <w:div w:id="1610819571">
          <w:marLeft w:val="640"/>
          <w:marRight w:val="0"/>
          <w:marTop w:val="0"/>
          <w:marBottom w:val="0"/>
          <w:divBdr>
            <w:top w:val="none" w:sz="0" w:space="0" w:color="auto"/>
            <w:left w:val="none" w:sz="0" w:space="0" w:color="auto"/>
            <w:bottom w:val="none" w:sz="0" w:space="0" w:color="auto"/>
            <w:right w:val="none" w:sz="0" w:space="0" w:color="auto"/>
          </w:divBdr>
        </w:div>
        <w:div w:id="671882638">
          <w:marLeft w:val="640"/>
          <w:marRight w:val="0"/>
          <w:marTop w:val="0"/>
          <w:marBottom w:val="0"/>
          <w:divBdr>
            <w:top w:val="none" w:sz="0" w:space="0" w:color="auto"/>
            <w:left w:val="none" w:sz="0" w:space="0" w:color="auto"/>
            <w:bottom w:val="none" w:sz="0" w:space="0" w:color="auto"/>
            <w:right w:val="none" w:sz="0" w:space="0" w:color="auto"/>
          </w:divBdr>
        </w:div>
        <w:div w:id="826870817">
          <w:marLeft w:val="640"/>
          <w:marRight w:val="0"/>
          <w:marTop w:val="0"/>
          <w:marBottom w:val="0"/>
          <w:divBdr>
            <w:top w:val="none" w:sz="0" w:space="0" w:color="auto"/>
            <w:left w:val="none" w:sz="0" w:space="0" w:color="auto"/>
            <w:bottom w:val="none" w:sz="0" w:space="0" w:color="auto"/>
            <w:right w:val="none" w:sz="0" w:space="0" w:color="auto"/>
          </w:divBdr>
        </w:div>
        <w:div w:id="1684281643">
          <w:marLeft w:val="640"/>
          <w:marRight w:val="0"/>
          <w:marTop w:val="0"/>
          <w:marBottom w:val="0"/>
          <w:divBdr>
            <w:top w:val="none" w:sz="0" w:space="0" w:color="auto"/>
            <w:left w:val="none" w:sz="0" w:space="0" w:color="auto"/>
            <w:bottom w:val="none" w:sz="0" w:space="0" w:color="auto"/>
            <w:right w:val="none" w:sz="0" w:space="0" w:color="auto"/>
          </w:divBdr>
        </w:div>
        <w:div w:id="181866621">
          <w:marLeft w:val="640"/>
          <w:marRight w:val="0"/>
          <w:marTop w:val="0"/>
          <w:marBottom w:val="0"/>
          <w:divBdr>
            <w:top w:val="none" w:sz="0" w:space="0" w:color="auto"/>
            <w:left w:val="none" w:sz="0" w:space="0" w:color="auto"/>
            <w:bottom w:val="none" w:sz="0" w:space="0" w:color="auto"/>
            <w:right w:val="none" w:sz="0" w:space="0" w:color="auto"/>
          </w:divBdr>
        </w:div>
        <w:div w:id="587076916">
          <w:marLeft w:val="640"/>
          <w:marRight w:val="0"/>
          <w:marTop w:val="0"/>
          <w:marBottom w:val="0"/>
          <w:divBdr>
            <w:top w:val="none" w:sz="0" w:space="0" w:color="auto"/>
            <w:left w:val="none" w:sz="0" w:space="0" w:color="auto"/>
            <w:bottom w:val="none" w:sz="0" w:space="0" w:color="auto"/>
            <w:right w:val="none" w:sz="0" w:space="0" w:color="auto"/>
          </w:divBdr>
        </w:div>
        <w:div w:id="1555699848">
          <w:marLeft w:val="640"/>
          <w:marRight w:val="0"/>
          <w:marTop w:val="0"/>
          <w:marBottom w:val="0"/>
          <w:divBdr>
            <w:top w:val="none" w:sz="0" w:space="0" w:color="auto"/>
            <w:left w:val="none" w:sz="0" w:space="0" w:color="auto"/>
            <w:bottom w:val="none" w:sz="0" w:space="0" w:color="auto"/>
            <w:right w:val="none" w:sz="0" w:space="0" w:color="auto"/>
          </w:divBdr>
        </w:div>
        <w:div w:id="283003028">
          <w:marLeft w:val="640"/>
          <w:marRight w:val="0"/>
          <w:marTop w:val="0"/>
          <w:marBottom w:val="0"/>
          <w:divBdr>
            <w:top w:val="none" w:sz="0" w:space="0" w:color="auto"/>
            <w:left w:val="none" w:sz="0" w:space="0" w:color="auto"/>
            <w:bottom w:val="none" w:sz="0" w:space="0" w:color="auto"/>
            <w:right w:val="none" w:sz="0" w:space="0" w:color="auto"/>
          </w:divBdr>
        </w:div>
        <w:div w:id="1303344683">
          <w:marLeft w:val="640"/>
          <w:marRight w:val="0"/>
          <w:marTop w:val="0"/>
          <w:marBottom w:val="0"/>
          <w:divBdr>
            <w:top w:val="none" w:sz="0" w:space="0" w:color="auto"/>
            <w:left w:val="none" w:sz="0" w:space="0" w:color="auto"/>
            <w:bottom w:val="none" w:sz="0" w:space="0" w:color="auto"/>
            <w:right w:val="none" w:sz="0" w:space="0" w:color="auto"/>
          </w:divBdr>
        </w:div>
        <w:div w:id="1805199182">
          <w:marLeft w:val="640"/>
          <w:marRight w:val="0"/>
          <w:marTop w:val="0"/>
          <w:marBottom w:val="0"/>
          <w:divBdr>
            <w:top w:val="none" w:sz="0" w:space="0" w:color="auto"/>
            <w:left w:val="none" w:sz="0" w:space="0" w:color="auto"/>
            <w:bottom w:val="none" w:sz="0" w:space="0" w:color="auto"/>
            <w:right w:val="none" w:sz="0" w:space="0" w:color="auto"/>
          </w:divBdr>
        </w:div>
        <w:div w:id="130247718">
          <w:marLeft w:val="640"/>
          <w:marRight w:val="0"/>
          <w:marTop w:val="0"/>
          <w:marBottom w:val="0"/>
          <w:divBdr>
            <w:top w:val="none" w:sz="0" w:space="0" w:color="auto"/>
            <w:left w:val="none" w:sz="0" w:space="0" w:color="auto"/>
            <w:bottom w:val="none" w:sz="0" w:space="0" w:color="auto"/>
            <w:right w:val="none" w:sz="0" w:space="0" w:color="auto"/>
          </w:divBdr>
        </w:div>
        <w:div w:id="570040614">
          <w:marLeft w:val="640"/>
          <w:marRight w:val="0"/>
          <w:marTop w:val="0"/>
          <w:marBottom w:val="0"/>
          <w:divBdr>
            <w:top w:val="none" w:sz="0" w:space="0" w:color="auto"/>
            <w:left w:val="none" w:sz="0" w:space="0" w:color="auto"/>
            <w:bottom w:val="none" w:sz="0" w:space="0" w:color="auto"/>
            <w:right w:val="none" w:sz="0" w:space="0" w:color="auto"/>
          </w:divBdr>
        </w:div>
        <w:div w:id="333075719">
          <w:marLeft w:val="640"/>
          <w:marRight w:val="0"/>
          <w:marTop w:val="0"/>
          <w:marBottom w:val="0"/>
          <w:divBdr>
            <w:top w:val="none" w:sz="0" w:space="0" w:color="auto"/>
            <w:left w:val="none" w:sz="0" w:space="0" w:color="auto"/>
            <w:bottom w:val="none" w:sz="0" w:space="0" w:color="auto"/>
            <w:right w:val="none" w:sz="0" w:space="0" w:color="auto"/>
          </w:divBdr>
        </w:div>
        <w:div w:id="16468041">
          <w:marLeft w:val="640"/>
          <w:marRight w:val="0"/>
          <w:marTop w:val="0"/>
          <w:marBottom w:val="0"/>
          <w:divBdr>
            <w:top w:val="none" w:sz="0" w:space="0" w:color="auto"/>
            <w:left w:val="none" w:sz="0" w:space="0" w:color="auto"/>
            <w:bottom w:val="none" w:sz="0" w:space="0" w:color="auto"/>
            <w:right w:val="none" w:sz="0" w:space="0" w:color="auto"/>
          </w:divBdr>
        </w:div>
      </w:divsChild>
    </w:div>
    <w:div w:id="1917324648">
      <w:bodyDiv w:val="1"/>
      <w:marLeft w:val="0"/>
      <w:marRight w:val="0"/>
      <w:marTop w:val="0"/>
      <w:marBottom w:val="0"/>
      <w:divBdr>
        <w:top w:val="none" w:sz="0" w:space="0" w:color="auto"/>
        <w:left w:val="none" w:sz="0" w:space="0" w:color="auto"/>
        <w:bottom w:val="none" w:sz="0" w:space="0" w:color="auto"/>
        <w:right w:val="none" w:sz="0" w:space="0" w:color="auto"/>
      </w:divBdr>
      <w:divsChild>
        <w:div w:id="601693100">
          <w:marLeft w:val="640"/>
          <w:marRight w:val="0"/>
          <w:marTop w:val="0"/>
          <w:marBottom w:val="0"/>
          <w:divBdr>
            <w:top w:val="none" w:sz="0" w:space="0" w:color="auto"/>
            <w:left w:val="none" w:sz="0" w:space="0" w:color="auto"/>
            <w:bottom w:val="none" w:sz="0" w:space="0" w:color="auto"/>
            <w:right w:val="none" w:sz="0" w:space="0" w:color="auto"/>
          </w:divBdr>
        </w:div>
        <w:div w:id="992828410">
          <w:marLeft w:val="640"/>
          <w:marRight w:val="0"/>
          <w:marTop w:val="0"/>
          <w:marBottom w:val="0"/>
          <w:divBdr>
            <w:top w:val="none" w:sz="0" w:space="0" w:color="auto"/>
            <w:left w:val="none" w:sz="0" w:space="0" w:color="auto"/>
            <w:bottom w:val="none" w:sz="0" w:space="0" w:color="auto"/>
            <w:right w:val="none" w:sz="0" w:space="0" w:color="auto"/>
          </w:divBdr>
        </w:div>
        <w:div w:id="1778255888">
          <w:marLeft w:val="640"/>
          <w:marRight w:val="0"/>
          <w:marTop w:val="0"/>
          <w:marBottom w:val="0"/>
          <w:divBdr>
            <w:top w:val="none" w:sz="0" w:space="0" w:color="auto"/>
            <w:left w:val="none" w:sz="0" w:space="0" w:color="auto"/>
            <w:bottom w:val="none" w:sz="0" w:space="0" w:color="auto"/>
            <w:right w:val="none" w:sz="0" w:space="0" w:color="auto"/>
          </w:divBdr>
        </w:div>
        <w:div w:id="1732462985">
          <w:marLeft w:val="640"/>
          <w:marRight w:val="0"/>
          <w:marTop w:val="0"/>
          <w:marBottom w:val="0"/>
          <w:divBdr>
            <w:top w:val="none" w:sz="0" w:space="0" w:color="auto"/>
            <w:left w:val="none" w:sz="0" w:space="0" w:color="auto"/>
            <w:bottom w:val="none" w:sz="0" w:space="0" w:color="auto"/>
            <w:right w:val="none" w:sz="0" w:space="0" w:color="auto"/>
          </w:divBdr>
        </w:div>
        <w:div w:id="27800500">
          <w:marLeft w:val="640"/>
          <w:marRight w:val="0"/>
          <w:marTop w:val="0"/>
          <w:marBottom w:val="0"/>
          <w:divBdr>
            <w:top w:val="none" w:sz="0" w:space="0" w:color="auto"/>
            <w:left w:val="none" w:sz="0" w:space="0" w:color="auto"/>
            <w:bottom w:val="none" w:sz="0" w:space="0" w:color="auto"/>
            <w:right w:val="none" w:sz="0" w:space="0" w:color="auto"/>
          </w:divBdr>
        </w:div>
        <w:div w:id="1162159826">
          <w:marLeft w:val="640"/>
          <w:marRight w:val="0"/>
          <w:marTop w:val="0"/>
          <w:marBottom w:val="0"/>
          <w:divBdr>
            <w:top w:val="none" w:sz="0" w:space="0" w:color="auto"/>
            <w:left w:val="none" w:sz="0" w:space="0" w:color="auto"/>
            <w:bottom w:val="none" w:sz="0" w:space="0" w:color="auto"/>
            <w:right w:val="none" w:sz="0" w:space="0" w:color="auto"/>
          </w:divBdr>
        </w:div>
        <w:div w:id="1848707955">
          <w:marLeft w:val="640"/>
          <w:marRight w:val="0"/>
          <w:marTop w:val="0"/>
          <w:marBottom w:val="0"/>
          <w:divBdr>
            <w:top w:val="none" w:sz="0" w:space="0" w:color="auto"/>
            <w:left w:val="none" w:sz="0" w:space="0" w:color="auto"/>
            <w:bottom w:val="none" w:sz="0" w:space="0" w:color="auto"/>
            <w:right w:val="none" w:sz="0" w:space="0" w:color="auto"/>
          </w:divBdr>
        </w:div>
        <w:div w:id="1246375430">
          <w:marLeft w:val="640"/>
          <w:marRight w:val="0"/>
          <w:marTop w:val="0"/>
          <w:marBottom w:val="0"/>
          <w:divBdr>
            <w:top w:val="none" w:sz="0" w:space="0" w:color="auto"/>
            <w:left w:val="none" w:sz="0" w:space="0" w:color="auto"/>
            <w:bottom w:val="none" w:sz="0" w:space="0" w:color="auto"/>
            <w:right w:val="none" w:sz="0" w:space="0" w:color="auto"/>
          </w:divBdr>
        </w:div>
        <w:div w:id="1561749428">
          <w:marLeft w:val="640"/>
          <w:marRight w:val="0"/>
          <w:marTop w:val="0"/>
          <w:marBottom w:val="0"/>
          <w:divBdr>
            <w:top w:val="none" w:sz="0" w:space="0" w:color="auto"/>
            <w:left w:val="none" w:sz="0" w:space="0" w:color="auto"/>
            <w:bottom w:val="none" w:sz="0" w:space="0" w:color="auto"/>
            <w:right w:val="none" w:sz="0" w:space="0" w:color="auto"/>
          </w:divBdr>
        </w:div>
        <w:div w:id="1515340505">
          <w:marLeft w:val="640"/>
          <w:marRight w:val="0"/>
          <w:marTop w:val="0"/>
          <w:marBottom w:val="0"/>
          <w:divBdr>
            <w:top w:val="none" w:sz="0" w:space="0" w:color="auto"/>
            <w:left w:val="none" w:sz="0" w:space="0" w:color="auto"/>
            <w:bottom w:val="none" w:sz="0" w:space="0" w:color="auto"/>
            <w:right w:val="none" w:sz="0" w:space="0" w:color="auto"/>
          </w:divBdr>
        </w:div>
        <w:div w:id="2090422497">
          <w:marLeft w:val="640"/>
          <w:marRight w:val="0"/>
          <w:marTop w:val="0"/>
          <w:marBottom w:val="0"/>
          <w:divBdr>
            <w:top w:val="none" w:sz="0" w:space="0" w:color="auto"/>
            <w:left w:val="none" w:sz="0" w:space="0" w:color="auto"/>
            <w:bottom w:val="none" w:sz="0" w:space="0" w:color="auto"/>
            <w:right w:val="none" w:sz="0" w:space="0" w:color="auto"/>
          </w:divBdr>
        </w:div>
        <w:div w:id="867136517">
          <w:marLeft w:val="640"/>
          <w:marRight w:val="0"/>
          <w:marTop w:val="0"/>
          <w:marBottom w:val="0"/>
          <w:divBdr>
            <w:top w:val="none" w:sz="0" w:space="0" w:color="auto"/>
            <w:left w:val="none" w:sz="0" w:space="0" w:color="auto"/>
            <w:bottom w:val="none" w:sz="0" w:space="0" w:color="auto"/>
            <w:right w:val="none" w:sz="0" w:space="0" w:color="auto"/>
          </w:divBdr>
        </w:div>
        <w:div w:id="2117485573">
          <w:marLeft w:val="640"/>
          <w:marRight w:val="0"/>
          <w:marTop w:val="0"/>
          <w:marBottom w:val="0"/>
          <w:divBdr>
            <w:top w:val="none" w:sz="0" w:space="0" w:color="auto"/>
            <w:left w:val="none" w:sz="0" w:space="0" w:color="auto"/>
            <w:bottom w:val="none" w:sz="0" w:space="0" w:color="auto"/>
            <w:right w:val="none" w:sz="0" w:space="0" w:color="auto"/>
          </w:divBdr>
        </w:div>
        <w:div w:id="785925733">
          <w:marLeft w:val="640"/>
          <w:marRight w:val="0"/>
          <w:marTop w:val="0"/>
          <w:marBottom w:val="0"/>
          <w:divBdr>
            <w:top w:val="none" w:sz="0" w:space="0" w:color="auto"/>
            <w:left w:val="none" w:sz="0" w:space="0" w:color="auto"/>
            <w:bottom w:val="none" w:sz="0" w:space="0" w:color="auto"/>
            <w:right w:val="none" w:sz="0" w:space="0" w:color="auto"/>
          </w:divBdr>
        </w:div>
        <w:div w:id="918826424">
          <w:marLeft w:val="640"/>
          <w:marRight w:val="0"/>
          <w:marTop w:val="0"/>
          <w:marBottom w:val="0"/>
          <w:divBdr>
            <w:top w:val="none" w:sz="0" w:space="0" w:color="auto"/>
            <w:left w:val="none" w:sz="0" w:space="0" w:color="auto"/>
            <w:bottom w:val="none" w:sz="0" w:space="0" w:color="auto"/>
            <w:right w:val="none" w:sz="0" w:space="0" w:color="auto"/>
          </w:divBdr>
        </w:div>
        <w:div w:id="837115078">
          <w:marLeft w:val="640"/>
          <w:marRight w:val="0"/>
          <w:marTop w:val="0"/>
          <w:marBottom w:val="0"/>
          <w:divBdr>
            <w:top w:val="none" w:sz="0" w:space="0" w:color="auto"/>
            <w:left w:val="none" w:sz="0" w:space="0" w:color="auto"/>
            <w:bottom w:val="none" w:sz="0" w:space="0" w:color="auto"/>
            <w:right w:val="none" w:sz="0" w:space="0" w:color="auto"/>
          </w:divBdr>
        </w:div>
        <w:div w:id="571501536">
          <w:marLeft w:val="640"/>
          <w:marRight w:val="0"/>
          <w:marTop w:val="0"/>
          <w:marBottom w:val="0"/>
          <w:divBdr>
            <w:top w:val="none" w:sz="0" w:space="0" w:color="auto"/>
            <w:left w:val="none" w:sz="0" w:space="0" w:color="auto"/>
            <w:bottom w:val="none" w:sz="0" w:space="0" w:color="auto"/>
            <w:right w:val="none" w:sz="0" w:space="0" w:color="auto"/>
          </w:divBdr>
        </w:div>
        <w:div w:id="544562741">
          <w:marLeft w:val="640"/>
          <w:marRight w:val="0"/>
          <w:marTop w:val="0"/>
          <w:marBottom w:val="0"/>
          <w:divBdr>
            <w:top w:val="none" w:sz="0" w:space="0" w:color="auto"/>
            <w:left w:val="none" w:sz="0" w:space="0" w:color="auto"/>
            <w:bottom w:val="none" w:sz="0" w:space="0" w:color="auto"/>
            <w:right w:val="none" w:sz="0" w:space="0" w:color="auto"/>
          </w:divBdr>
        </w:div>
        <w:div w:id="1307509378">
          <w:marLeft w:val="640"/>
          <w:marRight w:val="0"/>
          <w:marTop w:val="0"/>
          <w:marBottom w:val="0"/>
          <w:divBdr>
            <w:top w:val="none" w:sz="0" w:space="0" w:color="auto"/>
            <w:left w:val="none" w:sz="0" w:space="0" w:color="auto"/>
            <w:bottom w:val="none" w:sz="0" w:space="0" w:color="auto"/>
            <w:right w:val="none" w:sz="0" w:space="0" w:color="auto"/>
          </w:divBdr>
        </w:div>
        <w:div w:id="994333617">
          <w:marLeft w:val="640"/>
          <w:marRight w:val="0"/>
          <w:marTop w:val="0"/>
          <w:marBottom w:val="0"/>
          <w:divBdr>
            <w:top w:val="none" w:sz="0" w:space="0" w:color="auto"/>
            <w:left w:val="none" w:sz="0" w:space="0" w:color="auto"/>
            <w:bottom w:val="none" w:sz="0" w:space="0" w:color="auto"/>
            <w:right w:val="none" w:sz="0" w:space="0" w:color="auto"/>
          </w:divBdr>
        </w:div>
        <w:div w:id="1258178753">
          <w:marLeft w:val="640"/>
          <w:marRight w:val="0"/>
          <w:marTop w:val="0"/>
          <w:marBottom w:val="0"/>
          <w:divBdr>
            <w:top w:val="none" w:sz="0" w:space="0" w:color="auto"/>
            <w:left w:val="none" w:sz="0" w:space="0" w:color="auto"/>
            <w:bottom w:val="none" w:sz="0" w:space="0" w:color="auto"/>
            <w:right w:val="none" w:sz="0" w:space="0" w:color="auto"/>
          </w:divBdr>
        </w:div>
        <w:div w:id="2116438508">
          <w:marLeft w:val="640"/>
          <w:marRight w:val="0"/>
          <w:marTop w:val="0"/>
          <w:marBottom w:val="0"/>
          <w:divBdr>
            <w:top w:val="none" w:sz="0" w:space="0" w:color="auto"/>
            <w:left w:val="none" w:sz="0" w:space="0" w:color="auto"/>
            <w:bottom w:val="none" w:sz="0" w:space="0" w:color="auto"/>
            <w:right w:val="none" w:sz="0" w:space="0" w:color="auto"/>
          </w:divBdr>
        </w:div>
        <w:div w:id="2041586648">
          <w:marLeft w:val="640"/>
          <w:marRight w:val="0"/>
          <w:marTop w:val="0"/>
          <w:marBottom w:val="0"/>
          <w:divBdr>
            <w:top w:val="none" w:sz="0" w:space="0" w:color="auto"/>
            <w:left w:val="none" w:sz="0" w:space="0" w:color="auto"/>
            <w:bottom w:val="none" w:sz="0" w:space="0" w:color="auto"/>
            <w:right w:val="none" w:sz="0" w:space="0" w:color="auto"/>
          </w:divBdr>
        </w:div>
        <w:div w:id="1291208370">
          <w:marLeft w:val="640"/>
          <w:marRight w:val="0"/>
          <w:marTop w:val="0"/>
          <w:marBottom w:val="0"/>
          <w:divBdr>
            <w:top w:val="none" w:sz="0" w:space="0" w:color="auto"/>
            <w:left w:val="none" w:sz="0" w:space="0" w:color="auto"/>
            <w:bottom w:val="none" w:sz="0" w:space="0" w:color="auto"/>
            <w:right w:val="none" w:sz="0" w:space="0" w:color="auto"/>
          </w:divBdr>
        </w:div>
        <w:div w:id="454064835">
          <w:marLeft w:val="640"/>
          <w:marRight w:val="0"/>
          <w:marTop w:val="0"/>
          <w:marBottom w:val="0"/>
          <w:divBdr>
            <w:top w:val="none" w:sz="0" w:space="0" w:color="auto"/>
            <w:left w:val="none" w:sz="0" w:space="0" w:color="auto"/>
            <w:bottom w:val="none" w:sz="0" w:space="0" w:color="auto"/>
            <w:right w:val="none" w:sz="0" w:space="0" w:color="auto"/>
          </w:divBdr>
        </w:div>
        <w:div w:id="583342615">
          <w:marLeft w:val="640"/>
          <w:marRight w:val="0"/>
          <w:marTop w:val="0"/>
          <w:marBottom w:val="0"/>
          <w:divBdr>
            <w:top w:val="none" w:sz="0" w:space="0" w:color="auto"/>
            <w:left w:val="none" w:sz="0" w:space="0" w:color="auto"/>
            <w:bottom w:val="none" w:sz="0" w:space="0" w:color="auto"/>
            <w:right w:val="none" w:sz="0" w:space="0" w:color="auto"/>
          </w:divBdr>
        </w:div>
        <w:div w:id="88550813">
          <w:marLeft w:val="640"/>
          <w:marRight w:val="0"/>
          <w:marTop w:val="0"/>
          <w:marBottom w:val="0"/>
          <w:divBdr>
            <w:top w:val="none" w:sz="0" w:space="0" w:color="auto"/>
            <w:left w:val="none" w:sz="0" w:space="0" w:color="auto"/>
            <w:bottom w:val="none" w:sz="0" w:space="0" w:color="auto"/>
            <w:right w:val="none" w:sz="0" w:space="0" w:color="auto"/>
          </w:divBdr>
        </w:div>
        <w:div w:id="1233615020">
          <w:marLeft w:val="640"/>
          <w:marRight w:val="0"/>
          <w:marTop w:val="0"/>
          <w:marBottom w:val="0"/>
          <w:divBdr>
            <w:top w:val="none" w:sz="0" w:space="0" w:color="auto"/>
            <w:left w:val="none" w:sz="0" w:space="0" w:color="auto"/>
            <w:bottom w:val="none" w:sz="0" w:space="0" w:color="auto"/>
            <w:right w:val="none" w:sz="0" w:space="0" w:color="auto"/>
          </w:divBdr>
        </w:div>
        <w:div w:id="1570310422">
          <w:marLeft w:val="640"/>
          <w:marRight w:val="0"/>
          <w:marTop w:val="0"/>
          <w:marBottom w:val="0"/>
          <w:divBdr>
            <w:top w:val="none" w:sz="0" w:space="0" w:color="auto"/>
            <w:left w:val="none" w:sz="0" w:space="0" w:color="auto"/>
            <w:bottom w:val="none" w:sz="0" w:space="0" w:color="auto"/>
            <w:right w:val="none" w:sz="0" w:space="0" w:color="auto"/>
          </w:divBdr>
        </w:div>
        <w:div w:id="635333466">
          <w:marLeft w:val="640"/>
          <w:marRight w:val="0"/>
          <w:marTop w:val="0"/>
          <w:marBottom w:val="0"/>
          <w:divBdr>
            <w:top w:val="none" w:sz="0" w:space="0" w:color="auto"/>
            <w:left w:val="none" w:sz="0" w:space="0" w:color="auto"/>
            <w:bottom w:val="none" w:sz="0" w:space="0" w:color="auto"/>
            <w:right w:val="none" w:sz="0" w:space="0" w:color="auto"/>
          </w:divBdr>
        </w:div>
        <w:div w:id="1432697584">
          <w:marLeft w:val="640"/>
          <w:marRight w:val="0"/>
          <w:marTop w:val="0"/>
          <w:marBottom w:val="0"/>
          <w:divBdr>
            <w:top w:val="none" w:sz="0" w:space="0" w:color="auto"/>
            <w:left w:val="none" w:sz="0" w:space="0" w:color="auto"/>
            <w:bottom w:val="none" w:sz="0" w:space="0" w:color="auto"/>
            <w:right w:val="none" w:sz="0" w:space="0" w:color="auto"/>
          </w:divBdr>
        </w:div>
        <w:div w:id="417412341">
          <w:marLeft w:val="640"/>
          <w:marRight w:val="0"/>
          <w:marTop w:val="0"/>
          <w:marBottom w:val="0"/>
          <w:divBdr>
            <w:top w:val="none" w:sz="0" w:space="0" w:color="auto"/>
            <w:left w:val="none" w:sz="0" w:space="0" w:color="auto"/>
            <w:bottom w:val="none" w:sz="0" w:space="0" w:color="auto"/>
            <w:right w:val="none" w:sz="0" w:space="0" w:color="auto"/>
          </w:divBdr>
        </w:div>
        <w:div w:id="1152678242">
          <w:marLeft w:val="640"/>
          <w:marRight w:val="0"/>
          <w:marTop w:val="0"/>
          <w:marBottom w:val="0"/>
          <w:divBdr>
            <w:top w:val="none" w:sz="0" w:space="0" w:color="auto"/>
            <w:left w:val="none" w:sz="0" w:space="0" w:color="auto"/>
            <w:bottom w:val="none" w:sz="0" w:space="0" w:color="auto"/>
            <w:right w:val="none" w:sz="0" w:space="0" w:color="auto"/>
          </w:divBdr>
        </w:div>
        <w:div w:id="1723400621">
          <w:marLeft w:val="640"/>
          <w:marRight w:val="0"/>
          <w:marTop w:val="0"/>
          <w:marBottom w:val="0"/>
          <w:divBdr>
            <w:top w:val="none" w:sz="0" w:space="0" w:color="auto"/>
            <w:left w:val="none" w:sz="0" w:space="0" w:color="auto"/>
            <w:bottom w:val="none" w:sz="0" w:space="0" w:color="auto"/>
            <w:right w:val="none" w:sz="0" w:space="0" w:color="auto"/>
          </w:divBdr>
        </w:div>
        <w:div w:id="1963925765">
          <w:marLeft w:val="640"/>
          <w:marRight w:val="0"/>
          <w:marTop w:val="0"/>
          <w:marBottom w:val="0"/>
          <w:divBdr>
            <w:top w:val="none" w:sz="0" w:space="0" w:color="auto"/>
            <w:left w:val="none" w:sz="0" w:space="0" w:color="auto"/>
            <w:bottom w:val="none" w:sz="0" w:space="0" w:color="auto"/>
            <w:right w:val="none" w:sz="0" w:space="0" w:color="auto"/>
          </w:divBdr>
        </w:div>
        <w:div w:id="632255226">
          <w:marLeft w:val="640"/>
          <w:marRight w:val="0"/>
          <w:marTop w:val="0"/>
          <w:marBottom w:val="0"/>
          <w:divBdr>
            <w:top w:val="none" w:sz="0" w:space="0" w:color="auto"/>
            <w:left w:val="none" w:sz="0" w:space="0" w:color="auto"/>
            <w:bottom w:val="none" w:sz="0" w:space="0" w:color="auto"/>
            <w:right w:val="none" w:sz="0" w:space="0" w:color="auto"/>
          </w:divBdr>
        </w:div>
        <w:div w:id="1256548015">
          <w:marLeft w:val="640"/>
          <w:marRight w:val="0"/>
          <w:marTop w:val="0"/>
          <w:marBottom w:val="0"/>
          <w:divBdr>
            <w:top w:val="none" w:sz="0" w:space="0" w:color="auto"/>
            <w:left w:val="none" w:sz="0" w:space="0" w:color="auto"/>
            <w:bottom w:val="none" w:sz="0" w:space="0" w:color="auto"/>
            <w:right w:val="none" w:sz="0" w:space="0" w:color="auto"/>
          </w:divBdr>
        </w:div>
        <w:div w:id="24910908">
          <w:marLeft w:val="640"/>
          <w:marRight w:val="0"/>
          <w:marTop w:val="0"/>
          <w:marBottom w:val="0"/>
          <w:divBdr>
            <w:top w:val="none" w:sz="0" w:space="0" w:color="auto"/>
            <w:left w:val="none" w:sz="0" w:space="0" w:color="auto"/>
            <w:bottom w:val="none" w:sz="0" w:space="0" w:color="auto"/>
            <w:right w:val="none" w:sz="0" w:space="0" w:color="auto"/>
          </w:divBdr>
        </w:div>
        <w:div w:id="305279968">
          <w:marLeft w:val="640"/>
          <w:marRight w:val="0"/>
          <w:marTop w:val="0"/>
          <w:marBottom w:val="0"/>
          <w:divBdr>
            <w:top w:val="none" w:sz="0" w:space="0" w:color="auto"/>
            <w:left w:val="none" w:sz="0" w:space="0" w:color="auto"/>
            <w:bottom w:val="none" w:sz="0" w:space="0" w:color="auto"/>
            <w:right w:val="none" w:sz="0" w:space="0" w:color="auto"/>
          </w:divBdr>
        </w:div>
        <w:div w:id="749158910">
          <w:marLeft w:val="640"/>
          <w:marRight w:val="0"/>
          <w:marTop w:val="0"/>
          <w:marBottom w:val="0"/>
          <w:divBdr>
            <w:top w:val="none" w:sz="0" w:space="0" w:color="auto"/>
            <w:left w:val="none" w:sz="0" w:space="0" w:color="auto"/>
            <w:bottom w:val="none" w:sz="0" w:space="0" w:color="auto"/>
            <w:right w:val="none" w:sz="0" w:space="0" w:color="auto"/>
          </w:divBdr>
        </w:div>
        <w:div w:id="257445885">
          <w:marLeft w:val="640"/>
          <w:marRight w:val="0"/>
          <w:marTop w:val="0"/>
          <w:marBottom w:val="0"/>
          <w:divBdr>
            <w:top w:val="none" w:sz="0" w:space="0" w:color="auto"/>
            <w:left w:val="none" w:sz="0" w:space="0" w:color="auto"/>
            <w:bottom w:val="none" w:sz="0" w:space="0" w:color="auto"/>
            <w:right w:val="none" w:sz="0" w:space="0" w:color="auto"/>
          </w:divBdr>
        </w:div>
        <w:div w:id="75441166">
          <w:marLeft w:val="640"/>
          <w:marRight w:val="0"/>
          <w:marTop w:val="0"/>
          <w:marBottom w:val="0"/>
          <w:divBdr>
            <w:top w:val="none" w:sz="0" w:space="0" w:color="auto"/>
            <w:left w:val="none" w:sz="0" w:space="0" w:color="auto"/>
            <w:bottom w:val="none" w:sz="0" w:space="0" w:color="auto"/>
            <w:right w:val="none" w:sz="0" w:space="0" w:color="auto"/>
          </w:divBdr>
        </w:div>
        <w:div w:id="647898853">
          <w:marLeft w:val="640"/>
          <w:marRight w:val="0"/>
          <w:marTop w:val="0"/>
          <w:marBottom w:val="0"/>
          <w:divBdr>
            <w:top w:val="none" w:sz="0" w:space="0" w:color="auto"/>
            <w:left w:val="none" w:sz="0" w:space="0" w:color="auto"/>
            <w:bottom w:val="none" w:sz="0" w:space="0" w:color="auto"/>
            <w:right w:val="none" w:sz="0" w:space="0" w:color="auto"/>
          </w:divBdr>
        </w:div>
        <w:div w:id="296451005">
          <w:marLeft w:val="640"/>
          <w:marRight w:val="0"/>
          <w:marTop w:val="0"/>
          <w:marBottom w:val="0"/>
          <w:divBdr>
            <w:top w:val="none" w:sz="0" w:space="0" w:color="auto"/>
            <w:left w:val="none" w:sz="0" w:space="0" w:color="auto"/>
            <w:bottom w:val="none" w:sz="0" w:space="0" w:color="auto"/>
            <w:right w:val="none" w:sz="0" w:space="0" w:color="auto"/>
          </w:divBdr>
        </w:div>
        <w:div w:id="928583648">
          <w:marLeft w:val="640"/>
          <w:marRight w:val="0"/>
          <w:marTop w:val="0"/>
          <w:marBottom w:val="0"/>
          <w:divBdr>
            <w:top w:val="none" w:sz="0" w:space="0" w:color="auto"/>
            <w:left w:val="none" w:sz="0" w:space="0" w:color="auto"/>
            <w:bottom w:val="none" w:sz="0" w:space="0" w:color="auto"/>
            <w:right w:val="none" w:sz="0" w:space="0" w:color="auto"/>
          </w:divBdr>
        </w:div>
        <w:div w:id="230232443">
          <w:marLeft w:val="640"/>
          <w:marRight w:val="0"/>
          <w:marTop w:val="0"/>
          <w:marBottom w:val="0"/>
          <w:divBdr>
            <w:top w:val="none" w:sz="0" w:space="0" w:color="auto"/>
            <w:left w:val="none" w:sz="0" w:space="0" w:color="auto"/>
            <w:bottom w:val="none" w:sz="0" w:space="0" w:color="auto"/>
            <w:right w:val="none" w:sz="0" w:space="0" w:color="auto"/>
          </w:divBdr>
        </w:div>
        <w:div w:id="336351014">
          <w:marLeft w:val="640"/>
          <w:marRight w:val="0"/>
          <w:marTop w:val="0"/>
          <w:marBottom w:val="0"/>
          <w:divBdr>
            <w:top w:val="none" w:sz="0" w:space="0" w:color="auto"/>
            <w:left w:val="none" w:sz="0" w:space="0" w:color="auto"/>
            <w:bottom w:val="none" w:sz="0" w:space="0" w:color="auto"/>
            <w:right w:val="none" w:sz="0" w:space="0" w:color="auto"/>
          </w:divBdr>
        </w:div>
        <w:div w:id="1551261212">
          <w:marLeft w:val="640"/>
          <w:marRight w:val="0"/>
          <w:marTop w:val="0"/>
          <w:marBottom w:val="0"/>
          <w:divBdr>
            <w:top w:val="none" w:sz="0" w:space="0" w:color="auto"/>
            <w:left w:val="none" w:sz="0" w:space="0" w:color="auto"/>
            <w:bottom w:val="none" w:sz="0" w:space="0" w:color="auto"/>
            <w:right w:val="none" w:sz="0" w:space="0" w:color="auto"/>
          </w:divBdr>
        </w:div>
        <w:div w:id="2089693843">
          <w:marLeft w:val="640"/>
          <w:marRight w:val="0"/>
          <w:marTop w:val="0"/>
          <w:marBottom w:val="0"/>
          <w:divBdr>
            <w:top w:val="none" w:sz="0" w:space="0" w:color="auto"/>
            <w:left w:val="none" w:sz="0" w:space="0" w:color="auto"/>
            <w:bottom w:val="none" w:sz="0" w:space="0" w:color="auto"/>
            <w:right w:val="none" w:sz="0" w:space="0" w:color="auto"/>
          </w:divBdr>
        </w:div>
        <w:div w:id="1885562163">
          <w:marLeft w:val="640"/>
          <w:marRight w:val="0"/>
          <w:marTop w:val="0"/>
          <w:marBottom w:val="0"/>
          <w:divBdr>
            <w:top w:val="none" w:sz="0" w:space="0" w:color="auto"/>
            <w:left w:val="none" w:sz="0" w:space="0" w:color="auto"/>
            <w:bottom w:val="none" w:sz="0" w:space="0" w:color="auto"/>
            <w:right w:val="none" w:sz="0" w:space="0" w:color="auto"/>
          </w:divBdr>
        </w:div>
        <w:div w:id="82647784">
          <w:marLeft w:val="640"/>
          <w:marRight w:val="0"/>
          <w:marTop w:val="0"/>
          <w:marBottom w:val="0"/>
          <w:divBdr>
            <w:top w:val="none" w:sz="0" w:space="0" w:color="auto"/>
            <w:left w:val="none" w:sz="0" w:space="0" w:color="auto"/>
            <w:bottom w:val="none" w:sz="0" w:space="0" w:color="auto"/>
            <w:right w:val="none" w:sz="0" w:space="0" w:color="auto"/>
          </w:divBdr>
        </w:div>
        <w:div w:id="40523996">
          <w:marLeft w:val="640"/>
          <w:marRight w:val="0"/>
          <w:marTop w:val="0"/>
          <w:marBottom w:val="0"/>
          <w:divBdr>
            <w:top w:val="none" w:sz="0" w:space="0" w:color="auto"/>
            <w:left w:val="none" w:sz="0" w:space="0" w:color="auto"/>
            <w:bottom w:val="none" w:sz="0" w:space="0" w:color="auto"/>
            <w:right w:val="none" w:sz="0" w:space="0" w:color="auto"/>
          </w:divBdr>
        </w:div>
        <w:div w:id="61031395">
          <w:marLeft w:val="640"/>
          <w:marRight w:val="0"/>
          <w:marTop w:val="0"/>
          <w:marBottom w:val="0"/>
          <w:divBdr>
            <w:top w:val="none" w:sz="0" w:space="0" w:color="auto"/>
            <w:left w:val="none" w:sz="0" w:space="0" w:color="auto"/>
            <w:bottom w:val="none" w:sz="0" w:space="0" w:color="auto"/>
            <w:right w:val="none" w:sz="0" w:space="0" w:color="auto"/>
          </w:divBdr>
        </w:div>
        <w:div w:id="1158426008">
          <w:marLeft w:val="640"/>
          <w:marRight w:val="0"/>
          <w:marTop w:val="0"/>
          <w:marBottom w:val="0"/>
          <w:divBdr>
            <w:top w:val="none" w:sz="0" w:space="0" w:color="auto"/>
            <w:left w:val="none" w:sz="0" w:space="0" w:color="auto"/>
            <w:bottom w:val="none" w:sz="0" w:space="0" w:color="auto"/>
            <w:right w:val="none" w:sz="0" w:space="0" w:color="auto"/>
          </w:divBdr>
        </w:div>
        <w:div w:id="98260807">
          <w:marLeft w:val="640"/>
          <w:marRight w:val="0"/>
          <w:marTop w:val="0"/>
          <w:marBottom w:val="0"/>
          <w:divBdr>
            <w:top w:val="none" w:sz="0" w:space="0" w:color="auto"/>
            <w:left w:val="none" w:sz="0" w:space="0" w:color="auto"/>
            <w:bottom w:val="none" w:sz="0" w:space="0" w:color="auto"/>
            <w:right w:val="none" w:sz="0" w:space="0" w:color="auto"/>
          </w:divBdr>
        </w:div>
        <w:div w:id="1632133283">
          <w:marLeft w:val="640"/>
          <w:marRight w:val="0"/>
          <w:marTop w:val="0"/>
          <w:marBottom w:val="0"/>
          <w:divBdr>
            <w:top w:val="none" w:sz="0" w:space="0" w:color="auto"/>
            <w:left w:val="none" w:sz="0" w:space="0" w:color="auto"/>
            <w:bottom w:val="none" w:sz="0" w:space="0" w:color="auto"/>
            <w:right w:val="none" w:sz="0" w:space="0" w:color="auto"/>
          </w:divBdr>
        </w:div>
        <w:div w:id="313602939">
          <w:marLeft w:val="640"/>
          <w:marRight w:val="0"/>
          <w:marTop w:val="0"/>
          <w:marBottom w:val="0"/>
          <w:divBdr>
            <w:top w:val="none" w:sz="0" w:space="0" w:color="auto"/>
            <w:left w:val="none" w:sz="0" w:space="0" w:color="auto"/>
            <w:bottom w:val="none" w:sz="0" w:space="0" w:color="auto"/>
            <w:right w:val="none" w:sz="0" w:space="0" w:color="auto"/>
          </w:divBdr>
        </w:div>
        <w:div w:id="472332747">
          <w:marLeft w:val="640"/>
          <w:marRight w:val="0"/>
          <w:marTop w:val="0"/>
          <w:marBottom w:val="0"/>
          <w:divBdr>
            <w:top w:val="none" w:sz="0" w:space="0" w:color="auto"/>
            <w:left w:val="none" w:sz="0" w:space="0" w:color="auto"/>
            <w:bottom w:val="none" w:sz="0" w:space="0" w:color="auto"/>
            <w:right w:val="none" w:sz="0" w:space="0" w:color="auto"/>
          </w:divBdr>
        </w:div>
        <w:div w:id="1120492251">
          <w:marLeft w:val="640"/>
          <w:marRight w:val="0"/>
          <w:marTop w:val="0"/>
          <w:marBottom w:val="0"/>
          <w:divBdr>
            <w:top w:val="none" w:sz="0" w:space="0" w:color="auto"/>
            <w:left w:val="none" w:sz="0" w:space="0" w:color="auto"/>
            <w:bottom w:val="none" w:sz="0" w:space="0" w:color="auto"/>
            <w:right w:val="none" w:sz="0" w:space="0" w:color="auto"/>
          </w:divBdr>
        </w:div>
        <w:div w:id="902759924">
          <w:marLeft w:val="640"/>
          <w:marRight w:val="0"/>
          <w:marTop w:val="0"/>
          <w:marBottom w:val="0"/>
          <w:divBdr>
            <w:top w:val="none" w:sz="0" w:space="0" w:color="auto"/>
            <w:left w:val="none" w:sz="0" w:space="0" w:color="auto"/>
            <w:bottom w:val="none" w:sz="0" w:space="0" w:color="auto"/>
            <w:right w:val="none" w:sz="0" w:space="0" w:color="auto"/>
          </w:divBdr>
        </w:div>
        <w:div w:id="775371692">
          <w:marLeft w:val="640"/>
          <w:marRight w:val="0"/>
          <w:marTop w:val="0"/>
          <w:marBottom w:val="0"/>
          <w:divBdr>
            <w:top w:val="none" w:sz="0" w:space="0" w:color="auto"/>
            <w:left w:val="none" w:sz="0" w:space="0" w:color="auto"/>
            <w:bottom w:val="none" w:sz="0" w:space="0" w:color="auto"/>
            <w:right w:val="none" w:sz="0" w:space="0" w:color="auto"/>
          </w:divBdr>
        </w:div>
        <w:div w:id="1164082786">
          <w:marLeft w:val="640"/>
          <w:marRight w:val="0"/>
          <w:marTop w:val="0"/>
          <w:marBottom w:val="0"/>
          <w:divBdr>
            <w:top w:val="none" w:sz="0" w:space="0" w:color="auto"/>
            <w:left w:val="none" w:sz="0" w:space="0" w:color="auto"/>
            <w:bottom w:val="none" w:sz="0" w:space="0" w:color="auto"/>
            <w:right w:val="none" w:sz="0" w:space="0" w:color="auto"/>
          </w:divBdr>
        </w:div>
        <w:div w:id="1470634603">
          <w:marLeft w:val="640"/>
          <w:marRight w:val="0"/>
          <w:marTop w:val="0"/>
          <w:marBottom w:val="0"/>
          <w:divBdr>
            <w:top w:val="none" w:sz="0" w:space="0" w:color="auto"/>
            <w:left w:val="none" w:sz="0" w:space="0" w:color="auto"/>
            <w:bottom w:val="none" w:sz="0" w:space="0" w:color="auto"/>
            <w:right w:val="none" w:sz="0" w:space="0" w:color="auto"/>
          </w:divBdr>
        </w:div>
        <w:div w:id="1303651814">
          <w:marLeft w:val="640"/>
          <w:marRight w:val="0"/>
          <w:marTop w:val="0"/>
          <w:marBottom w:val="0"/>
          <w:divBdr>
            <w:top w:val="none" w:sz="0" w:space="0" w:color="auto"/>
            <w:left w:val="none" w:sz="0" w:space="0" w:color="auto"/>
            <w:bottom w:val="none" w:sz="0" w:space="0" w:color="auto"/>
            <w:right w:val="none" w:sz="0" w:space="0" w:color="auto"/>
          </w:divBdr>
        </w:div>
        <w:div w:id="561672503">
          <w:marLeft w:val="640"/>
          <w:marRight w:val="0"/>
          <w:marTop w:val="0"/>
          <w:marBottom w:val="0"/>
          <w:divBdr>
            <w:top w:val="none" w:sz="0" w:space="0" w:color="auto"/>
            <w:left w:val="none" w:sz="0" w:space="0" w:color="auto"/>
            <w:bottom w:val="none" w:sz="0" w:space="0" w:color="auto"/>
            <w:right w:val="none" w:sz="0" w:space="0" w:color="auto"/>
          </w:divBdr>
        </w:div>
        <w:div w:id="553659378">
          <w:marLeft w:val="640"/>
          <w:marRight w:val="0"/>
          <w:marTop w:val="0"/>
          <w:marBottom w:val="0"/>
          <w:divBdr>
            <w:top w:val="none" w:sz="0" w:space="0" w:color="auto"/>
            <w:left w:val="none" w:sz="0" w:space="0" w:color="auto"/>
            <w:bottom w:val="none" w:sz="0" w:space="0" w:color="auto"/>
            <w:right w:val="none" w:sz="0" w:space="0" w:color="auto"/>
          </w:divBdr>
        </w:div>
        <w:div w:id="1396127026">
          <w:marLeft w:val="640"/>
          <w:marRight w:val="0"/>
          <w:marTop w:val="0"/>
          <w:marBottom w:val="0"/>
          <w:divBdr>
            <w:top w:val="none" w:sz="0" w:space="0" w:color="auto"/>
            <w:left w:val="none" w:sz="0" w:space="0" w:color="auto"/>
            <w:bottom w:val="none" w:sz="0" w:space="0" w:color="auto"/>
            <w:right w:val="none" w:sz="0" w:space="0" w:color="auto"/>
          </w:divBdr>
        </w:div>
        <w:div w:id="1518688718">
          <w:marLeft w:val="640"/>
          <w:marRight w:val="0"/>
          <w:marTop w:val="0"/>
          <w:marBottom w:val="0"/>
          <w:divBdr>
            <w:top w:val="none" w:sz="0" w:space="0" w:color="auto"/>
            <w:left w:val="none" w:sz="0" w:space="0" w:color="auto"/>
            <w:bottom w:val="none" w:sz="0" w:space="0" w:color="auto"/>
            <w:right w:val="none" w:sz="0" w:space="0" w:color="auto"/>
          </w:divBdr>
        </w:div>
        <w:div w:id="134105522">
          <w:marLeft w:val="640"/>
          <w:marRight w:val="0"/>
          <w:marTop w:val="0"/>
          <w:marBottom w:val="0"/>
          <w:divBdr>
            <w:top w:val="none" w:sz="0" w:space="0" w:color="auto"/>
            <w:left w:val="none" w:sz="0" w:space="0" w:color="auto"/>
            <w:bottom w:val="none" w:sz="0" w:space="0" w:color="auto"/>
            <w:right w:val="none" w:sz="0" w:space="0" w:color="auto"/>
          </w:divBdr>
        </w:div>
        <w:div w:id="1417510511">
          <w:marLeft w:val="640"/>
          <w:marRight w:val="0"/>
          <w:marTop w:val="0"/>
          <w:marBottom w:val="0"/>
          <w:divBdr>
            <w:top w:val="none" w:sz="0" w:space="0" w:color="auto"/>
            <w:left w:val="none" w:sz="0" w:space="0" w:color="auto"/>
            <w:bottom w:val="none" w:sz="0" w:space="0" w:color="auto"/>
            <w:right w:val="none" w:sz="0" w:space="0" w:color="auto"/>
          </w:divBdr>
        </w:div>
        <w:div w:id="910699129">
          <w:marLeft w:val="640"/>
          <w:marRight w:val="0"/>
          <w:marTop w:val="0"/>
          <w:marBottom w:val="0"/>
          <w:divBdr>
            <w:top w:val="none" w:sz="0" w:space="0" w:color="auto"/>
            <w:left w:val="none" w:sz="0" w:space="0" w:color="auto"/>
            <w:bottom w:val="none" w:sz="0" w:space="0" w:color="auto"/>
            <w:right w:val="none" w:sz="0" w:space="0" w:color="auto"/>
          </w:divBdr>
        </w:div>
        <w:div w:id="1390692025">
          <w:marLeft w:val="640"/>
          <w:marRight w:val="0"/>
          <w:marTop w:val="0"/>
          <w:marBottom w:val="0"/>
          <w:divBdr>
            <w:top w:val="none" w:sz="0" w:space="0" w:color="auto"/>
            <w:left w:val="none" w:sz="0" w:space="0" w:color="auto"/>
            <w:bottom w:val="none" w:sz="0" w:space="0" w:color="auto"/>
            <w:right w:val="none" w:sz="0" w:space="0" w:color="auto"/>
          </w:divBdr>
        </w:div>
        <w:div w:id="873691231">
          <w:marLeft w:val="640"/>
          <w:marRight w:val="0"/>
          <w:marTop w:val="0"/>
          <w:marBottom w:val="0"/>
          <w:divBdr>
            <w:top w:val="none" w:sz="0" w:space="0" w:color="auto"/>
            <w:left w:val="none" w:sz="0" w:space="0" w:color="auto"/>
            <w:bottom w:val="none" w:sz="0" w:space="0" w:color="auto"/>
            <w:right w:val="none" w:sz="0" w:space="0" w:color="auto"/>
          </w:divBdr>
        </w:div>
        <w:div w:id="1838761237">
          <w:marLeft w:val="640"/>
          <w:marRight w:val="0"/>
          <w:marTop w:val="0"/>
          <w:marBottom w:val="0"/>
          <w:divBdr>
            <w:top w:val="none" w:sz="0" w:space="0" w:color="auto"/>
            <w:left w:val="none" w:sz="0" w:space="0" w:color="auto"/>
            <w:bottom w:val="none" w:sz="0" w:space="0" w:color="auto"/>
            <w:right w:val="none" w:sz="0" w:space="0" w:color="auto"/>
          </w:divBdr>
        </w:div>
        <w:div w:id="572931709">
          <w:marLeft w:val="640"/>
          <w:marRight w:val="0"/>
          <w:marTop w:val="0"/>
          <w:marBottom w:val="0"/>
          <w:divBdr>
            <w:top w:val="none" w:sz="0" w:space="0" w:color="auto"/>
            <w:left w:val="none" w:sz="0" w:space="0" w:color="auto"/>
            <w:bottom w:val="none" w:sz="0" w:space="0" w:color="auto"/>
            <w:right w:val="none" w:sz="0" w:space="0" w:color="auto"/>
          </w:divBdr>
        </w:div>
        <w:div w:id="1205406505">
          <w:marLeft w:val="640"/>
          <w:marRight w:val="0"/>
          <w:marTop w:val="0"/>
          <w:marBottom w:val="0"/>
          <w:divBdr>
            <w:top w:val="none" w:sz="0" w:space="0" w:color="auto"/>
            <w:left w:val="none" w:sz="0" w:space="0" w:color="auto"/>
            <w:bottom w:val="none" w:sz="0" w:space="0" w:color="auto"/>
            <w:right w:val="none" w:sz="0" w:space="0" w:color="auto"/>
          </w:divBdr>
        </w:div>
        <w:div w:id="1862864304">
          <w:marLeft w:val="640"/>
          <w:marRight w:val="0"/>
          <w:marTop w:val="0"/>
          <w:marBottom w:val="0"/>
          <w:divBdr>
            <w:top w:val="none" w:sz="0" w:space="0" w:color="auto"/>
            <w:left w:val="none" w:sz="0" w:space="0" w:color="auto"/>
            <w:bottom w:val="none" w:sz="0" w:space="0" w:color="auto"/>
            <w:right w:val="none" w:sz="0" w:space="0" w:color="auto"/>
          </w:divBdr>
        </w:div>
        <w:div w:id="626663336">
          <w:marLeft w:val="640"/>
          <w:marRight w:val="0"/>
          <w:marTop w:val="0"/>
          <w:marBottom w:val="0"/>
          <w:divBdr>
            <w:top w:val="none" w:sz="0" w:space="0" w:color="auto"/>
            <w:left w:val="none" w:sz="0" w:space="0" w:color="auto"/>
            <w:bottom w:val="none" w:sz="0" w:space="0" w:color="auto"/>
            <w:right w:val="none" w:sz="0" w:space="0" w:color="auto"/>
          </w:divBdr>
        </w:div>
      </w:divsChild>
    </w:div>
    <w:div w:id="1928612639">
      <w:bodyDiv w:val="1"/>
      <w:marLeft w:val="0"/>
      <w:marRight w:val="0"/>
      <w:marTop w:val="0"/>
      <w:marBottom w:val="0"/>
      <w:divBdr>
        <w:top w:val="none" w:sz="0" w:space="0" w:color="auto"/>
        <w:left w:val="none" w:sz="0" w:space="0" w:color="auto"/>
        <w:bottom w:val="none" w:sz="0" w:space="0" w:color="auto"/>
        <w:right w:val="none" w:sz="0" w:space="0" w:color="auto"/>
      </w:divBdr>
      <w:divsChild>
        <w:div w:id="260574846">
          <w:marLeft w:val="640"/>
          <w:marRight w:val="0"/>
          <w:marTop w:val="0"/>
          <w:marBottom w:val="0"/>
          <w:divBdr>
            <w:top w:val="none" w:sz="0" w:space="0" w:color="auto"/>
            <w:left w:val="none" w:sz="0" w:space="0" w:color="auto"/>
            <w:bottom w:val="none" w:sz="0" w:space="0" w:color="auto"/>
            <w:right w:val="none" w:sz="0" w:space="0" w:color="auto"/>
          </w:divBdr>
        </w:div>
        <w:div w:id="1563128592">
          <w:marLeft w:val="640"/>
          <w:marRight w:val="0"/>
          <w:marTop w:val="0"/>
          <w:marBottom w:val="0"/>
          <w:divBdr>
            <w:top w:val="none" w:sz="0" w:space="0" w:color="auto"/>
            <w:left w:val="none" w:sz="0" w:space="0" w:color="auto"/>
            <w:bottom w:val="none" w:sz="0" w:space="0" w:color="auto"/>
            <w:right w:val="none" w:sz="0" w:space="0" w:color="auto"/>
          </w:divBdr>
        </w:div>
        <w:div w:id="2097358713">
          <w:marLeft w:val="640"/>
          <w:marRight w:val="0"/>
          <w:marTop w:val="0"/>
          <w:marBottom w:val="0"/>
          <w:divBdr>
            <w:top w:val="none" w:sz="0" w:space="0" w:color="auto"/>
            <w:left w:val="none" w:sz="0" w:space="0" w:color="auto"/>
            <w:bottom w:val="none" w:sz="0" w:space="0" w:color="auto"/>
            <w:right w:val="none" w:sz="0" w:space="0" w:color="auto"/>
          </w:divBdr>
        </w:div>
        <w:div w:id="823743322">
          <w:marLeft w:val="640"/>
          <w:marRight w:val="0"/>
          <w:marTop w:val="0"/>
          <w:marBottom w:val="0"/>
          <w:divBdr>
            <w:top w:val="none" w:sz="0" w:space="0" w:color="auto"/>
            <w:left w:val="none" w:sz="0" w:space="0" w:color="auto"/>
            <w:bottom w:val="none" w:sz="0" w:space="0" w:color="auto"/>
            <w:right w:val="none" w:sz="0" w:space="0" w:color="auto"/>
          </w:divBdr>
        </w:div>
        <w:div w:id="146098176">
          <w:marLeft w:val="640"/>
          <w:marRight w:val="0"/>
          <w:marTop w:val="0"/>
          <w:marBottom w:val="0"/>
          <w:divBdr>
            <w:top w:val="none" w:sz="0" w:space="0" w:color="auto"/>
            <w:left w:val="none" w:sz="0" w:space="0" w:color="auto"/>
            <w:bottom w:val="none" w:sz="0" w:space="0" w:color="auto"/>
            <w:right w:val="none" w:sz="0" w:space="0" w:color="auto"/>
          </w:divBdr>
        </w:div>
        <w:div w:id="1536696465">
          <w:marLeft w:val="640"/>
          <w:marRight w:val="0"/>
          <w:marTop w:val="0"/>
          <w:marBottom w:val="0"/>
          <w:divBdr>
            <w:top w:val="none" w:sz="0" w:space="0" w:color="auto"/>
            <w:left w:val="none" w:sz="0" w:space="0" w:color="auto"/>
            <w:bottom w:val="none" w:sz="0" w:space="0" w:color="auto"/>
            <w:right w:val="none" w:sz="0" w:space="0" w:color="auto"/>
          </w:divBdr>
        </w:div>
        <w:div w:id="1564369072">
          <w:marLeft w:val="640"/>
          <w:marRight w:val="0"/>
          <w:marTop w:val="0"/>
          <w:marBottom w:val="0"/>
          <w:divBdr>
            <w:top w:val="none" w:sz="0" w:space="0" w:color="auto"/>
            <w:left w:val="none" w:sz="0" w:space="0" w:color="auto"/>
            <w:bottom w:val="none" w:sz="0" w:space="0" w:color="auto"/>
            <w:right w:val="none" w:sz="0" w:space="0" w:color="auto"/>
          </w:divBdr>
        </w:div>
        <w:div w:id="888691551">
          <w:marLeft w:val="640"/>
          <w:marRight w:val="0"/>
          <w:marTop w:val="0"/>
          <w:marBottom w:val="0"/>
          <w:divBdr>
            <w:top w:val="none" w:sz="0" w:space="0" w:color="auto"/>
            <w:left w:val="none" w:sz="0" w:space="0" w:color="auto"/>
            <w:bottom w:val="none" w:sz="0" w:space="0" w:color="auto"/>
            <w:right w:val="none" w:sz="0" w:space="0" w:color="auto"/>
          </w:divBdr>
        </w:div>
        <w:div w:id="1033455341">
          <w:marLeft w:val="640"/>
          <w:marRight w:val="0"/>
          <w:marTop w:val="0"/>
          <w:marBottom w:val="0"/>
          <w:divBdr>
            <w:top w:val="none" w:sz="0" w:space="0" w:color="auto"/>
            <w:left w:val="none" w:sz="0" w:space="0" w:color="auto"/>
            <w:bottom w:val="none" w:sz="0" w:space="0" w:color="auto"/>
            <w:right w:val="none" w:sz="0" w:space="0" w:color="auto"/>
          </w:divBdr>
        </w:div>
        <w:div w:id="1834761675">
          <w:marLeft w:val="640"/>
          <w:marRight w:val="0"/>
          <w:marTop w:val="0"/>
          <w:marBottom w:val="0"/>
          <w:divBdr>
            <w:top w:val="none" w:sz="0" w:space="0" w:color="auto"/>
            <w:left w:val="none" w:sz="0" w:space="0" w:color="auto"/>
            <w:bottom w:val="none" w:sz="0" w:space="0" w:color="auto"/>
            <w:right w:val="none" w:sz="0" w:space="0" w:color="auto"/>
          </w:divBdr>
        </w:div>
        <w:div w:id="1092972526">
          <w:marLeft w:val="640"/>
          <w:marRight w:val="0"/>
          <w:marTop w:val="0"/>
          <w:marBottom w:val="0"/>
          <w:divBdr>
            <w:top w:val="none" w:sz="0" w:space="0" w:color="auto"/>
            <w:left w:val="none" w:sz="0" w:space="0" w:color="auto"/>
            <w:bottom w:val="none" w:sz="0" w:space="0" w:color="auto"/>
            <w:right w:val="none" w:sz="0" w:space="0" w:color="auto"/>
          </w:divBdr>
        </w:div>
        <w:div w:id="459811695">
          <w:marLeft w:val="640"/>
          <w:marRight w:val="0"/>
          <w:marTop w:val="0"/>
          <w:marBottom w:val="0"/>
          <w:divBdr>
            <w:top w:val="none" w:sz="0" w:space="0" w:color="auto"/>
            <w:left w:val="none" w:sz="0" w:space="0" w:color="auto"/>
            <w:bottom w:val="none" w:sz="0" w:space="0" w:color="auto"/>
            <w:right w:val="none" w:sz="0" w:space="0" w:color="auto"/>
          </w:divBdr>
        </w:div>
        <w:div w:id="2133474495">
          <w:marLeft w:val="640"/>
          <w:marRight w:val="0"/>
          <w:marTop w:val="0"/>
          <w:marBottom w:val="0"/>
          <w:divBdr>
            <w:top w:val="none" w:sz="0" w:space="0" w:color="auto"/>
            <w:left w:val="none" w:sz="0" w:space="0" w:color="auto"/>
            <w:bottom w:val="none" w:sz="0" w:space="0" w:color="auto"/>
            <w:right w:val="none" w:sz="0" w:space="0" w:color="auto"/>
          </w:divBdr>
        </w:div>
        <w:div w:id="1081558249">
          <w:marLeft w:val="640"/>
          <w:marRight w:val="0"/>
          <w:marTop w:val="0"/>
          <w:marBottom w:val="0"/>
          <w:divBdr>
            <w:top w:val="none" w:sz="0" w:space="0" w:color="auto"/>
            <w:left w:val="none" w:sz="0" w:space="0" w:color="auto"/>
            <w:bottom w:val="none" w:sz="0" w:space="0" w:color="auto"/>
            <w:right w:val="none" w:sz="0" w:space="0" w:color="auto"/>
          </w:divBdr>
        </w:div>
        <w:div w:id="1030229209">
          <w:marLeft w:val="640"/>
          <w:marRight w:val="0"/>
          <w:marTop w:val="0"/>
          <w:marBottom w:val="0"/>
          <w:divBdr>
            <w:top w:val="none" w:sz="0" w:space="0" w:color="auto"/>
            <w:left w:val="none" w:sz="0" w:space="0" w:color="auto"/>
            <w:bottom w:val="none" w:sz="0" w:space="0" w:color="auto"/>
            <w:right w:val="none" w:sz="0" w:space="0" w:color="auto"/>
          </w:divBdr>
        </w:div>
        <w:div w:id="2113893662">
          <w:marLeft w:val="640"/>
          <w:marRight w:val="0"/>
          <w:marTop w:val="0"/>
          <w:marBottom w:val="0"/>
          <w:divBdr>
            <w:top w:val="none" w:sz="0" w:space="0" w:color="auto"/>
            <w:left w:val="none" w:sz="0" w:space="0" w:color="auto"/>
            <w:bottom w:val="none" w:sz="0" w:space="0" w:color="auto"/>
            <w:right w:val="none" w:sz="0" w:space="0" w:color="auto"/>
          </w:divBdr>
        </w:div>
        <w:div w:id="934897192">
          <w:marLeft w:val="640"/>
          <w:marRight w:val="0"/>
          <w:marTop w:val="0"/>
          <w:marBottom w:val="0"/>
          <w:divBdr>
            <w:top w:val="none" w:sz="0" w:space="0" w:color="auto"/>
            <w:left w:val="none" w:sz="0" w:space="0" w:color="auto"/>
            <w:bottom w:val="none" w:sz="0" w:space="0" w:color="auto"/>
            <w:right w:val="none" w:sz="0" w:space="0" w:color="auto"/>
          </w:divBdr>
        </w:div>
        <w:div w:id="147404576">
          <w:marLeft w:val="640"/>
          <w:marRight w:val="0"/>
          <w:marTop w:val="0"/>
          <w:marBottom w:val="0"/>
          <w:divBdr>
            <w:top w:val="none" w:sz="0" w:space="0" w:color="auto"/>
            <w:left w:val="none" w:sz="0" w:space="0" w:color="auto"/>
            <w:bottom w:val="none" w:sz="0" w:space="0" w:color="auto"/>
            <w:right w:val="none" w:sz="0" w:space="0" w:color="auto"/>
          </w:divBdr>
        </w:div>
        <w:div w:id="183372215">
          <w:marLeft w:val="640"/>
          <w:marRight w:val="0"/>
          <w:marTop w:val="0"/>
          <w:marBottom w:val="0"/>
          <w:divBdr>
            <w:top w:val="none" w:sz="0" w:space="0" w:color="auto"/>
            <w:left w:val="none" w:sz="0" w:space="0" w:color="auto"/>
            <w:bottom w:val="none" w:sz="0" w:space="0" w:color="auto"/>
            <w:right w:val="none" w:sz="0" w:space="0" w:color="auto"/>
          </w:divBdr>
        </w:div>
        <w:div w:id="1885362361">
          <w:marLeft w:val="640"/>
          <w:marRight w:val="0"/>
          <w:marTop w:val="0"/>
          <w:marBottom w:val="0"/>
          <w:divBdr>
            <w:top w:val="none" w:sz="0" w:space="0" w:color="auto"/>
            <w:left w:val="none" w:sz="0" w:space="0" w:color="auto"/>
            <w:bottom w:val="none" w:sz="0" w:space="0" w:color="auto"/>
            <w:right w:val="none" w:sz="0" w:space="0" w:color="auto"/>
          </w:divBdr>
        </w:div>
        <w:div w:id="332299221">
          <w:marLeft w:val="640"/>
          <w:marRight w:val="0"/>
          <w:marTop w:val="0"/>
          <w:marBottom w:val="0"/>
          <w:divBdr>
            <w:top w:val="none" w:sz="0" w:space="0" w:color="auto"/>
            <w:left w:val="none" w:sz="0" w:space="0" w:color="auto"/>
            <w:bottom w:val="none" w:sz="0" w:space="0" w:color="auto"/>
            <w:right w:val="none" w:sz="0" w:space="0" w:color="auto"/>
          </w:divBdr>
        </w:div>
        <w:div w:id="1088499477">
          <w:marLeft w:val="640"/>
          <w:marRight w:val="0"/>
          <w:marTop w:val="0"/>
          <w:marBottom w:val="0"/>
          <w:divBdr>
            <w:top w:val="none" w:sz="0" w:space="0" w:color="auto"/>
            <w:left w:val="none" w:sz="0" w:space="0" w:color="auto"/>
            <w:bottom w:val="none" w:sz="0" w:space="0" w:color="auto"/>
            <w:right w:val="none" w:sz="0" w:space="0" w:color="auto"/>
          </w:divBdr>
        </w:div>
        <w:div w:id="796334723">
          <w:marLeft w:val="640"/>
          <w:marRight w:val="0"/>
          <w:marTop w:val="0"/>
          <w:marBottom w:val="0"/>
          <w:divBdr>
            <w:top w:val="none" w:sz="0" w:space="0" w:color="auto"/>
            <w:left w:val="none" w:sz="0" w:space="0" w:color="auto"/>
            <w:bottom w:val="none" w:sz="0" w:space="0" w:color="auto"/>
            <w:right w:val="none" w:sz="0" w:space="0" w:color="auto"/>
          </w:divBdr>
        </w:div>
        <w:div w:id="1386948571">
          <w:marLeft w:val="640"/>
          <w:marRight w:val="0"/>
          <w:marTop w:val="0"/>
          <w:marBottom w:val="0"/>
          <w:divBdr>
            <w:top w:val="none" w:sz="0" w:space="0" w:color="auto"/>
            <w:left w:val="none" w:sz="0" w:space="0" w:color="auto"/>
            <w:bottom w:val="none" w:sz="0" w:space="0" w:color="auto"/>
            <w:right w:val="none" w:sz="0" w:space="0" w:color="auto"/>
          </w:divBdr>
        </w:div>
        <w:div w:id="1062559127">
          <w:marLeft w:val="640"/>
          <w:marRight w:val="0"/>
          <w:marTop w:val="0"/>
          <w:marBottom w:val="0"/>
          <w:divBdr>
            <w:top w:val="none" w:sz="0" w:space="0" w:color="auto"/>
            <w:left w:val="none" w:sz="0" w:space="0" w:color="auto"/>
            <w:bottom w:val="none" w:sz="0" w:space="0" w:color="auto"/>
            <w:right w:val="none" w:sz="0" w:space="0" w:color="auto"/>
          </w:divBdr>
        </w:div>
        <w:div w:id="220796997">
          <w:marLeft w:val="640"/>
          <w:marRight w:val="0"/>
          <w:marTop w:val="0"/>
          <w:marBottom w:val="0"/>
          <w:divBdr>
            <w:top w:val="none" w:sz="0" w:space="0" w:color="auto"/>
            <w:left w:val="none" w:sz="0" w:space="0" w:color="auto"/>
            <w:bottom w:val="none" w:sz="0" w:space="0" w:color="auto"/>
            <w:right w:val="none" w:sz="0" w:space="0" w:color="auto"/>
          </w:divBdr>
        </w:div>
        <w:div w:id="208346163">
          <w:marLeft w:val="640"/>
          <w:marRight w:val="0"/>
          <w:marTop w:val="0"/>
          <w:marBottom w:val="0"/>
          <w:divBdr>
            <w:top w:val="none" w:sz="0" w:space="0" w:color="auto"/>
            <w:left w:val="none" w:sz="0" w:space="0" w:color="auto"/>
            <w:bottom w:val="none" w:sz="0" w:space="0" w:color="auto"/>
            <w:right w:val="none" w:sz="0" w:space="0" w:color="auto"/>
          </w:divBdr>
        </w:div>
        <w:div w:id="1512446680">
          <w:marLeft w:val="640"/>
          <w:marRight w:val="0"/>
          <w:marTop w:val="0"/>
          <w:marBottom w:val="0"/>
          <w:divBdr>
            <w:top w:val="none" w:sz="0" w:space="0" w:color="auto"/>
            <w:left w:val="none" w:sz="0" w:space="0" w:color="auto"/>
            <w:bottom w:val="none" w:sz="0" w:space="0" w:color="auto"/>
            <w:right w:val="none" w:sz="0" w:space="0" w:color="auto"/>
          </w:divBdr>
        </w:div>
        <w:div w:id="258372718">
          <w:marLeft w:val="640"/>
          <w:marRight w:val="0"/>
          <w:marTop w:val="0"/>
          <w:marBottom w:val="0"/>
          <w:divBdr>
            <w:top w:val="none" w:sz="0" w:space="0" w:color="auto"/>
            <w:left w:val="none" w:sz="0" w:space="0" w:color="auto"/>
            <w:bottom w:val="none" w:sz="0" w:space="0" w:color="auto"/>
            <w:right w:val="none" w:sz="0" w:space="0" w:color="auto"/>
          </w:divBdr>
        </w:div>
        <w:div w:id="1236548887">
          <w:marLeft w:val="640"/>
          <w:marRight w:val="0"/>
          <w:marTop w:val="0"/>
          <w:marBottom w:val="0"/>
          <w:divBdr>
            <w:top w:val="none" w:sz="0" w:space="0" w:color="auto"/>
            <w:left w:val="none" w:sz="0" w:space="0" w:color="auto"/>
            <w:bottom w:val="none" w:sz="0" w:space="0" w:color="auto"/>
            <w:right w:val="none" w:sz="0" w:space="0" w:color="auto"/>
          </w:divBdr>
        </w:div>
        <w:div w:id="2018385229">
          <w:marLeft w:val="640"/>
          <w:marRight w:val="0"/>
          <w:marTop w:val="0"/>
          <w:marBottom w:val="0"/>
          <w:divBdr>
            <w:top w:val="none" w:sz="0" w:space="0" w:color="auto"/>
            <w:left w:val="none" w:sz="0" w:space="0" w:color="auto"/>
            <w:bottom w:val="none" w:sz="0" w:space="0" w:color="auto"/>
            <w:right w:val="none" w:sz="0" w:space="0" w:color="auto"/>
          </w:divBdr>
        </w:div>
        <w:div w:id="1201895992">
          <w:marLeft w:val="640"/>
          <w:marRight w:val="0"/>
          <w:marTop w:val="0"/>
          <w:marBottom w:val="0"/>
          <w:divBdr>
            <w:top w:val="none" w:sz="0" w:space="0" w:color="auto"/>
            <w:left w:val="none" w:sz="0" w:space="0" w:color="auto"/>
            <w:bottom w:val="none" w:sz="0" w:space="0" w:color="auto"/>
            <w:right w:val="none" w:sz="0" w:space="0" w:color="auto"/>
          </w:divBdr>
        </w:div>
        <w:div w:id="1004013428">
          <w:marLeft w:val="640"/>
          <w:marRight w:val="0"/>
          <w:marTop w:val="0"/>
          <w:marBottom w:val="0"/>
          <w:divBdr>
            <w:top w:val="none" w:sz="0" w:space="0" w:color="auto"/>
            <w:left w:val="none" w:sz="0" w:space="0" w:color="auto"/>
            <w:bottom w:val="none" w:sz="0" w:space="0" w:color="auto"/>
            <w:right w:val="none" w:sz="0" w:space="0" w:color="auto"/>
          </w:divBdr>
        </w:div>
        <w:div w:id="1861358661">
          <w:marLeft w:val="640"/>
          <w:marRight w:val="0"/>
          <w:marTop w:val="0"/>
          <w:marBottom w:val="0"/>
          <w:divBdr>
            <w:top w:val="none" w:sz="0" w:space="0" w:color="auto"/>
            <w:left w:val="none" w:sz="0" w:space="0" w:color="auto"/>
            <w:bottom w:val="none" w:sz="0" w:space="0" w:color="auto"/>
            <w:right w:val="none" w:sz="0" w:space="0" w:color="auto"/>
          </w:divBdr>
        </w:div>
        <w:div w:id="1943368628">
          <w:marLeft w:val="640"/>
          <w:marRight w:val="0"/>
          <w:marTop w:val="0"/>
          <w:marBottom w:val="0"/>
          <w:divBdr>
            <w:top w:val="none" w:sz="0" w:space="0" w:color="auto"/>
            <w:left w:val="none" w:sz="0" w:space="0" w:color="auto"/>
            <w:bottom w:val="none" w:sz="0" w:space="0" w:color="auto"/>
            <w:right w:val="none" w:sz="0" w:space="0" w:color="auto"/>
          </w:divBdr>
        </w:div>
        <w:div w:id="271790149">
          <w:marLeft w:val="640"/>
          <w:marRight w:val="0"/>
          <w:marTop w:val="0"/>
          <w:marBottom w:val="0"/>
          <w:divBdr>
            <w:top w:val="none" w:sz="0" w:space="0" w:color="auto"/>
            <w:left w:val="none" w:sz="0" w:space="0" w:color="auto"/>
            <w:bottom w:val="none" w:sz="0" w:space="0" w:color="auto"/>
            <w:right w:val="none" w:sz="0" w:space="0" w:color="auto"/>
          </w:divBdr>
        </w:div>
        <w:div w:id="1325355465">
          <w:marLeft w:val="640"/>
          <w:marRight w:val="0"/>
          <w:marTop w:val="0"/>
          <w:marBottom w:val="0"/>
          <w:divBdr>
            <w:top w:val="none" w:sz="0" w:space="0" w:color="auto"/>
            <w:left w:val="none" w:sz="0" w:space="0" w:color="auto"/>
            <w:bottom w:val="none" w:sz="0" w:space="0" w:color="auto"/>
            <w:right w:val="none" w:sz="0" w:space="0" w:color="auto"/>
          </w:divBdr>
        </w:div>
        <w:div w:id="1114789881">
          <w:marLeft w:val="640"/>
          <w:marRight w:val="0"/>
          <w:marTop w:val="0"/>
          <w:marBottom w:val="0"/>
          <w:divBdr>
            <w:top w:val="none" w:sz="0" w:space="0" w:color="auto"/>
            <w:left w:val="none" w:sz="0" w:space="0" w:color="auto"/>
            <w:bottom w:val="none" w:sz="0" w:space="0" w:color="auto"/>
            <w:right w:val="none" w:sz="0" w:space="0" w:color="auto"/>
          </w:divBdr>
        </w:div>
        <w:div w:id="1190608332">
          <w:marLeft w:val="640"/>
          <w:marRight w:val="0"/>
          <w:marTop w:val="0"/>
          <w:marBottom w:val="0"/>
          <w:divBdr>
            <w:top w:val="none" w:sz="0" w:space="0" w:color="auto"/>
            <w:left w:val="none" w:sz="0" w:space="0" w:color="auto"/>
            <w:bottom w:val="none" w:sz="0" w:space="0" w:color="auto"/>
            <w:right w:val="none" w:sz="0" w:space="0" w:color="auto"/>
          </w:divBdr>
        </w:div>
        <w:div w:id="209732821">
          <w:marLeft w:val="640"/>
          <w:marRight w:val="0"/>
          <w:marTop w:val="0"/>
          <w:marBottom w:val="0"/>
          <w:divBdr>
            <w:top w:val="none" w:sz="0" w:space="0" w:color="auto"/>
            <w:left w:val="none" w:sz="0" w:space="0" w:color="auto"/>
            <w:bottom w:val="none" w:sz="0" w:space="0" w:color="auto"/>
            <w:right w:val="none" w:sz="0" w:space="0" w:color="auto"/>
          </w:divBdr>
        </w:div>
        <w:div w:id="1005670993">
          <w:marLeft w:val="640"/>
          <w:marRight w:val="0"/>
          <w:marTop w:val="0"/>
          <w:marBottom w:val="0"/>
          <w:divBdr>
            <w:top w:val="none" w:sz="0" w:space="0" w:color="auto"/>
            <w:left w:val="none" w:sz="0" w:space="0" w:color="auto"/>
            <w:bottom w:val="none" w:sz="0" w:space="0" w:color="auto"/>
            <w:right w:val="none" w:sz="0" w:space="0" w:color="auto"/>
          </w:divBdr>
        </w:div>
        <w:div w:id="1856069727">
          <w:marLeft w:val="640"/>
          <w:marRight w:val="0"/>
          <w:marTop w:val="0"/>
          <w:marBottom w:val="0"/>
          <w:divBdr>
            <w:top w:val="none" w:sz="0" w:space="0" w:color="auto"/>
            <w:left w:val="none" w:sz="0" w:space="0" w:color="auto"/>
            <w:bottom w:val="none" w:sz="0" w:space="0" w:color="auto"/>
            <w:right w:val="none" w:sz="0" w:space="0" w:color="auto"/>
          </w:divBdr>
        </w:div>
        <w:div w:id="25178429">
          <w:marLeft w:val="640"/>
          <w:marRight w:val="0"/>
          <w:marTop w:val="0"/>
          <w:marBottom w:val="0"/>
          <w:divBdr>
            <w:top w:val="none" w:sz="0" w:space="0" w:color="auto"/>
            <w:left w:val="none" w:sz="0" w:space="0" w:color="auto"/>
            <w:bottom w:val="none" w:sz="0" w:space="0" w:color="auto"/>
            <w:right w:val="none" w:sz="0" w:space="0" w:color="auto"/>
          </w:divBdr>
        </w:div>
        <w:div w:id="121703436">
          <w:marLeft w:val="640"/>
          <w:marRight w:val="0"/>
          <w:marTop w:val="0"/>
          <w:marBottom w:val="0"/>
          <w:divBdr>
            <w:top w:val="none" w:sz="0" w:space="0" w:color="auto"/>
            <w:left w:val="none" w:sz="0" w:space="0" w:color="auto"/>
            <w:bottom w:val="none" w:sz="0" w:space="0" w:color="auto"/>
            <w:right w:val="none" w:sz="0" w:space="0" w:color="auto"/>
          </w:divBdr>
        </w:div>
        <w:div w:id="1291789990">
          <w:marLeft w:val="640"/>
          <w:marRight w:val="0"/>
          <w:marTop w:val="0"/>
          <w:marBottom w:val="0"/>
          <w:divBdr>
            <w:top w:val="none" w:sz="0" w:space="0" w:color="auto"/>
            <w:left w:val="none" w:sz="0" w:space="0" w:color="auto"/>
            <w:bottom w:val="none" w:sz="0" w:space="0" w:color="auto"/>
            <w:right w:val="none" w:sz="0" w:space="0" w:color="auto"/>
          </w:divBdr>
        </w:div>
        <w:div w:id="607275542">
          <w:marLeft w:val="640"/>
          <w:marRight w:val="0"/>
          <w:marTop w:val="0"/>
          <w:marBottom w:val="0"/>
          <w:divBdr>
            <w:top w:val="none" w:sz="0" w:space="0" w:color="auto"/>
            <w:left w:val="none" w:sz="0" w:space="0" w:color="auto"/>
            <w:bottom w:val="none" w:sz="0" w:space="0" w:color="auto"/>
            <w:right w:val="none" w:sz="0" w:space="0" w:color="auto"/>
          </w:divBdr>
        </w:div>
        <w:div w:id="1478493610">
          <w:marLeft w:val="640"/>
          <w:marRight w:val="0"/>
          <w:marTop w:val="0"/>
          <w:marBottom w:val="0"/>
          <w:divBdr>
            <w:top w:val="none" w:sz="0" w:space="0" w:color="auto"/>
            <w:left w:val="none" w:sz="0" w:space="0" w:color="auto"/>
            <w:bottom w:val="none" w:sz="0" w:space="0" w:color="auto"/>
            <w:right w:val="none" w:sz="0" w:space="0" w:color="auto"/>
          </w:divBdr>
        </w:div>
        <w:div w:id="2006669288">
          <w:marLeft w:val="640"/>
          <w:marRight w:val="0"/>
          <w:marTop w:val="0"/>
          <w:marBottom w:val="0"/>
          <w:divBdr>
            <w:top w:val="none" w:sz="0" w:space="0" w:color="auto"/>
            <w:left w:val="none" w:sz="0" w:space="0" w:color="auto"/>
            <w:bottom w:val="none" w:sz="0" w:space="0" w:color="auto"/>
            <w:right w:val="none" w:sz="0" w:space="0" w:color="auto"/>
          </w:divBdr>
        </w:div>
        <w:div w:id="91781019">
          <w:marLeft w:val="640"/>
          <w:marRight w:val="0"/>
          <w:marTop w:val="0"/>
          <w:marBottom w:val="0"/>
          <w:divBdr>
            <w:top w:val="none" w:sz="0" w:space="0" w:color="auto"/>
            <w:left w:val="none" w:sz="0" w:space="0" w:color="auto"/>
            <w:bottom w:val="none" w:sz="0" w:space="0" w:color="auto"/>
            <w:right w:val="none" w:sz="0" w:space="0" w:color="auto"/>
          </w:divBdr>
        </w:div>
        <w:div w:id="829366748">
          <w:marLeft w:val="640"/>
          <w:marRight w:val="0"/>
          <w:marTop w:val="0"/>
          <w:marBottom w:val="0"/>
          <w:divBdr>
            <w:top w:val="none" w:sz="0" w:space="0" w:color="auto"/>
            <w:left w:val="none" w:sz="0" w:space="0" w:color="auto"/>
            <w:bottom w:val="none" w:sz="0" w:space="0" w:color="auto"/>
            <w:right w:val="none" w:sz="0" w:space="0" w:color="auto"/>
          </w:divBdr>
        </w:div>
        <w:div w:id="232743453">
          <w:marLeft w:val="640"/>
          <w:marRight w:val="0"/>
          <w:marTop w:val="0"/>
          <w:marBottom w:val="0"/>
          <w:divBdr>
            <w:top w:val="none" w:sz="0" w:space="0" w:color="auto"/>
            <w:left w:val="none" w:sz="0" w:space="0" w:color="auto"/>
            <w:bottom w:val="none" w:sz="0" w:space="0" w:color="auto"/>
            <w:right w:val="none" w:sz="0" w:space="0" w:color="auto"/>
          </w:divBdr>
        </w:div>
        <w:div w:id="51657806">
          <w:marLeft w:val="640"/>
          <w:marRight w:val="0"/>
          <w:marTop w:val="0"/>
          <w:marBottom w:val="0"/>
          <w:divBdr>
            <w:top w:val="none" w:sz="0" w:space="0" w:color="auto"/>
            <w:left w:val="none" w:sz="0" w:space="0" w:color="auto"/>
            <w:bottom w:val="none" w:sz="0" w:space="0" w:color="auto"/>
            <w:right w:val="none" w:sz="0" w:space="0" w:color="auto"/>
          </w:divBdr>
        </w:div>
        <w:div w:id="1745688970">
          <w:marLeft w:val="640"/>
          <w:marRight w:val="0"/>
          <w:marTop w:val="0"/>
          <w:marBottom w:val="0"/>
          <w:divBdr>
            <w:top w:val="none" w:sz="0" w:space="0" w:color="auto"/>
            <w:left w:val="none" w:sz="0" w:space="0" w:color="auto"/>
            <w:bottom w:val="none" w:sz="0" w:space="0" w:color="auto"/>
            <w:right w:val="none" w:sz="0" w:space="0" w:color="auto"/>
          </w:divBdr>
        </w:div>
        <w:div w:id="899631916">
          <w:marLeft w:val="640"/>
          <w:marRight w:val="0"/>
          <w:marTop w:val="0"/>
          <w:marBottom w:val="0"/>
          <w:divBdr>
            <w:top w:val="none" w:sz="0" w:space="0" w:color="auto"/>
            <w:left w:val="none" w:sz="0" w:space="0" w:color="auto"/>
            <w:bottom w:val="none" w:sz="0" w:space="0" w:color="auto"/>
            <w:right w:val="none" w:sz="0" w:space="0" w:color="auto"/>
          </w:divBdr>
        </w:div>
        <w:div w:id="1112020497">
          <w:marLeft w:val="640"/>
          <w:marRight w:val="0"/>
          <w:marTop w:val="0"/>
          <w:marBottom w:val="0"/>
          <w:divBdr>
            <w:top w:val="none" w:sz="0" w:space="0" w:color="auto"/>
            <w:left w:val="none" w:sz="0" w:space="0" w:color="auto"/>
            <w:bottom w:val="none" w:sz="0" w:space="0" w:color="auto"/>
            <w:right w:val="none" w:sz="0" w:space="0" w:color="auto"/>
          </w:divBdr>
        </w:div>
        <w:div w:id="360210030">
          <w:marLeft w:val="640"/>
          <w:marRight w:val="0"/>
          <w:marTop w:val="0"/>
          <w:marBottom w:val="0"/>
          <w:divBdr>
            <w:top w:val="none" w:sz="0" w:space="0" w:color="auto"/>
            <w:left w:val="none" w:sz="0" w:space="0" w:color="auto"/>
            <w:bottom w:val="none" w:sz="0" w:space="0" w:color="auto"/>
            <w:right w:val="none" w:sz="0" w:space="0" w:color="auto"/>
          </w:divBdr>
        </w:div>
        <w:div w:id="523253685">
          <w:marLeft w:val="640"/>
          <w:marRight w:val="0"/>
          <w:marTop w:val="0"/>
          <w:marBottom w:val="0"/>
          <w:divBdr>
            <w:top w:val="none" w:sz="0" w:space="0" w:color="auto"/>
            <w:left w:val="none" w:sz="0" w:space="0" w:color="auto"/>
            <w:bottom w:val="none" w:sz="0" w:space="0" w:color="auto"/>
            <w:right w:val="none" w:sz="0" w:space="0" w:color="auto"/>
          </w:divBdr>
        </w:div>
        <w:div w:id="2132818301">
          <w:marLeft w:val="640"/>
          <w:marRight w:val="0"/>
          <w:marTop w:val="0"/>
          <w:marBottom w:val="0"/>
          <w:divBdr>
            <w:top w:val="none" w:sz="0" w:space="0" w:color="auto"/>
            <w:left w:val="none" w:sz="0" w:space="0" w:color="auto"/>
            <w:bottom w:val="none" w:sz="0" w:space="0" w:color="auto"/>
            <w:right w:val="none" w:sz="0" w:space="0" w:color="auto"/>
          </w:divBdr>
        </w:div>
        <w:div w:id="686369136">
          <w:marLeft w:val="640"/>
          <w:marRight w:val="0"/>
          <w:marTop w:val="0"/>
          <w:marBottom w:val="0"/>
          <w:divBdr>
            <w:top w:val="none" w:sz="0" w:space="0" w:color="auto"/>
            <w:left w:val="none" w:sz="0" w:space="0" w:color="auto"/>
            <w:bottom w:val="none" w:sz="0" w:space="0" w:color="auto"/>
            <w:right w:val="none" w:sz="0" w:space="0" w:color="auto"/>
          </w:divBdr>
        </w:div>
        <w:div w:id="1117215229">
          <w:marLeft w:val="640"/>
          <w:marRight w:val="0"/>
          <w:marTop w:val="0"/>
          <w:marBottom w:val="0"/>
          <w:divBdr>
            <w:top w:val="none" w:sz="0" w:space="0" w:color="auto"/>
            <w:left w:val="none" w:sz="0" w:space="0" w:color="auto"/>
            <w:bottom w:val="none" w:sz="0" w:space="0" w:color="auto"/>
            <w:right w:val="none" w:sz="0" w:space="0" w:color="auto"/>
          </w:divBdr>
        </w:div>
        <w:div w:id="501899924">
          <w:marLeft w:val="640"/>
          <w:marRight w:val="0"/>
          <w:marTop w:val="0"/>
          <w:marBottom w:val="0"/>
          <w:divBdr>
            <w:top w:val="none" w:sz="0" w:space="0" w:color="auto"/>
            <w:left w:val="none" w:sz="0" w:space="0" w:color="auto"/>
            <w:bottom w:val="none" w:sz="0" w:space="0" w:color="auto"/>
            <w:right w:val="none" w:sz="0" w:space="0" w:color="auto"/>
          </w:divBdr>
        </w:div>
        <w:div w:id="414012278">
          <w:marLeft w:val="640"/>
          <w:marRight w:val="0"/>
          <w:marTop w:val="0"/>
          <w:marBottom w:val="0"/>
          <w:divBdr>
            <w:top w:val="none" w:sz="0" w:space="0" w:color="auto"/>
            <w:left w:val="none" w:sz="0" w:space="0" w:color="auto"/>
            <w:bottom w:val="none" w:sz="0" w:space="0" w:color="auto"/>
            <w:right w:val="none" w:sz="0" w:space="0" w:color="auto"/>
          </w:divBdr>
        </w:div>
        <w:div w:id="990718928">
          <w:marLeft w:val="640"/>
          <w:marRight w:val="0"/>
          <w:marTop w:val="0"/>
          <w:marBottom w:val="0"/>
          <w:divBdr>
            <w:top w:val="none" w:sz="0" w:space="0" w:color="auto"/>
            <w:left w:val="none" w:sz="0" w:space="0" w:color="auto"/>
            <w:bottom w:val="none" w:sz="0" w:space="0" w:color="auto"/>
            <w:right w:val="none" w:sz="0" w:space="0" w:color="auto"/>
          </w:divBdr>
        </w:div>
        <w:div w:id="1208227917">
          <w:marLeft w:val="640"/>
          <w:marRight w:val="0"/>
          <w:marTop w:val="0"/>
          <w:marBottom w:val="0"/>
          <w:divBdr>
            <w:top w:val="none" w:sz="0" w:space="0" w:color="auto"/>
            <w:left w:val="none" w:sz="0" w:space="0" w:color="auto"/>
            <w:bottom w:val="none" w:sz="0" w:space="0" w:color="auto"/>
            <w:right w:val="none" w:sz="0" w:space="0" w:color="auto"/>
          </w:divBdr>
        </w:div>
        <w:div w:id="1847017004">
          <w:marLeft w:val="640"/>
          <w:marRight w:val="0"/>
          <w:marTop w:val="0"/>
          <w:marBottom w:val="0"/>
          <w:divBdr>
            <w:top w:val="none" w:sz="0" w:space="0" w:color="auto"/>
            <w:left w:val="none" w:sz="0" w:space="0" w:color="auto"/>
            <w:bottom w:val="none" w:sz="0" w:space="0" w:color="auto"/>
            <w:right w:val="none" w:sz="0" w:space="0" w:color="auto"/>
          </w:divBdr>
        </w:div>
        <w:div w:id="1379864597">
          <w:marLeft w:val="640"/>
          <w:marRight w:val="0"/>
          <w:marTop w:val="0"/>
          <w:marBottom w:val="0"/>
          <w:divBdr>
            <w:top w:val="none" w:sz="0" w:space="0" w:color="auto"/>
            <w:left w:val="none" w:sz="0" w:space="0" w:color="auto"/>
            <w:bottom w:val="none" w:sz="0" w:space="0" w:color="auto"/>
            <w:right w:val="none" w:sz="0" w:space="0" w:color="auto"/>
          </w:divBdr>
        </w:div>
        <w:div w:id="2031569912">
          <w:marLeft w:val="640"/>
          <w:marRight w:val="0"/>
          <w:marTop w:val="0"/>
          <w:marBottom w:val="0"/>
          <w:divBdr>
            <w:top w:val="none" w:sz="0" w:space="0" w:color="auto"/>
            <w:left w:val="none" w:sz="0" w:space="0" w:color="auto"/>
            <w:bottom w:val="none" w:sz="0" w:space="0" w:color="auto"/>
            <w:right w:val="none" w:sz="0" w:space="0" w:color="auto"/>
          </w:divBdr>
        </w:div>
        <w:div w:id="1987733260">
          <w:marLeft w:val="640"/>
          <w:marRight w:val="0"/>
          <w:marTop w:val="0"/>
          <w:marBottom w:val="0"/>
          <w:divBdr>
            <w:top w:val="none" w:sz="0" w:space="0" w:color="auto"/>
            <w:left w:val="none" w:sz="0" w:space="0" w:color="auto"/>
            <w:bottom w:val="none" w:sz="0" w:space="0" w:color="auto"/>
            <w:right w:val="none" w:sz="0" w:space="0" w:color="auto"/>
          </w:divBdr>
        </w:div>
        <w:div w:id="1692148431">
          <w:marLeft w:val="640"/>
          <w:marRight w:val="0"/>
          <w:marTop w:val="0"/>
          <w:marBottom w:val="0"/>
          <w:divBdr>
            <w:top w:val="none" w:sz="0" w:space="0" w:color="auto"/>
            <w:left w:val="none" w:sz="0" w:space="0" w:color="auto"/>
            <w:bottom w:val="none" w:sz="0" w:space="0" w:color="auto"/>
            <w:right w:val="none" w:sz="0" w:space="0" w:color="auto"/>
          </w:divBdr>
        </w:div>
        <w:div w:id="468278646">
          <w:marLeft w:val="640"/>
          <w:marRight w:val="0"/>
          <w:marTop w:val="0"/>
          <w:marBottom w:val="0"/>
          <w:divBdr>
            <w:top w:val="none" w:sz="0" w:space="0" w:color="auto"/>
            <w:left w:val="none" w:sz="0" w:space="0" w:color="auto"/>
            <w:bottom w:val="none" w:sz="0" w:space="0" w:color="auto"/>
            <w:right w:val="none" w:sz="0" w:space="0" w:color="auto"/>
          </w:divBdr>
        </w:div>
        <w:div w:id="1892183063">
          <w:marLeft w:val="640"/>
          <w:marRight w:val="0"/>
          <w:marTop w:val="0"/>
          <w:marBottom w:val="0"/>
          <w:divBdr>
            <w:top w:val="none" w:sz="0" w:space="0" w:color="auto"/>
            <w:left w:val="none" w:sz="0" w:space="0" w:color="auto"/>
            <w:bottom w:val="none" w:sz="0" w:space="0" w:color="auto"/>
            <w:right w:val="none" w:sz="0" w:space="0" w:color="auto"/>
          </w:divBdr>
        </w:div>
      </w:divsChild>
    </w:div>
    <w:div w:id="1931425495">
      <w:bodyDiv w:val="1"/>
      <w:marLeft w:val="0"/>
      <w:marRight w:val="0"/>
      <w:marTop w:val="0"/>
      <w:marBottom w:val="0"/>
      <w:divBdr>
        <w:top w:val="none" w:sz="0" w:space="0" w:color="auto"/>
        <w:left w:val="none" w:sz="0" w:space="0" w:color="auto"/>
        <w:bottom w:val="none" w:sz="0" w:space="0" w:color="auto"/>
        <w:right w:val="none" w:sz="0" w:space="0" w:color="auto"/>
      </w:divBdr>
      <w:divsChild>
        <w:div w:id="166331386">
          <w:marLeft w:val="640"/>
          <w:marRight w:val="0"/>
          <w:marTop w:val="0"/>
          <w:marBottom w:val="0"/>
          <w:divBdr>
            <w:top w:val="none" w:sz="0" w:space="0" w:color="auto"/>
            <w:left w:val="none" w:sz="0" w:space="0" w:color="auto"/>
            <w:bottom w:val="none" w:sz="0" w:space="0" w:color="auto"/>
            <w:right w:val="none" w:sz="0" w:space="0" w:color="auto"/>
          </w:divBdr>
        </w:div>
        <w:div w:id="1762557096">
          <w:marLeft w:val="640"/>
          <w:marRight w:val="0"/>
          <w:marTop w:val="0"/>
          <w:marBottom w:val="0"/>
          <w:divBdr>
            <w:top w:val="none" w:sz="0" w:space="0" w:color="auto"/>
            <w:left w:val="none" w:sz="0" w:space="0" w:color="auto"/>
            <w:bottom w:val="none" w:sz="0" w:space="0" w:color="auto"/>
            <w:right w:val="none" w:sz="0" w:space="0" w:color="auto"/>
          </w:divBdr>
        </w:div>
        <w:div w:id="2142114410">
          <w:marLeft w:val="640"/>
          <w:marRight w:val="0"/>
          <w:marTop w:val="0"/>
          <w:marBottom w:val="0"/>
          <w:divBdr>
            <w:top w:val="none" w:sz="0" w:space="0" w:color="auto"/>
            <w:left w:val="none" w:sz="0" w:space="0" w:color="auto"/>
            <w:bottom w:val="none" w:sz="0" w:space="0" w:color="auto"/>
            <w:right w:val="none" w:sz="0" w:space="0" w:color="auto"/>
          </w:divBdr>
        </w:div>
        <w:div w:id="1617904046">
          <w:marLeft w:val="640"/>
          <w:marRight w:val="0"/>
          <w:marTop w:val="0"/>
          <w:marBottom w:val="0"/>
          <w:divBdr>
            <w:top w:val="none" w:sz="0" w:space="0" w:color="auto"/>
            <w:left w:val="none" w:sz="0" w:space="0" w:color="auto"/>
            <w:bottom w:val="none" w:sz="0" w:space="0" w:color="auto"/>
            <w:right w:val="none" w:sz="0" w:space="0" w:color="auto"/>
          </w:divBdr>
        </w:div>
        <w:div w:id="818499632">
          <w:marLeft w:val="640"/>
          <w:marRight w:val="0"/>
          <w:marTop w:val="0"/>
          <w:marBottom w:val="0"/>
          <w:divBdr>
            <w:top w:val="none" w:sz="0" w:space="0" w:color="auto"/>
            <w:left w:val="none" w:sz="0" w:space="0" w:color="auto"/>
            <w:bottom w:val="none" w:sz="0" w:space="0" w:color="auto"/>
            <w:right w:val="none" w:sz="0" w:space="0" w:color="auto"/>
          </w:divBdr>
        </w:div>
        <w:div w:id="89856933">
          <w:marLeft w:val="640"/>
          <w:marRight w:val="0"/>
          <w:marTop w:val="0"/>
          <w:marBottom w:val="0"/>
          <w:divBdr>
            <w:top w:val="none" w:sz="0" w:space="0" w:color="auto"/>
            <w:left w:val="none" w:sz="0" w:space="0" w:color="auto"/>
            <w:bottom w:val="none" w:sz="0" w:space="0" w:color="auto"/>
            <w:right w:val="none" w:sz="0" w:space="0" w:color="auto"/>
          </w:divBdr>
        </w:div>
        <w:div w:id="315912948">
          <w:marLeft w:val="640"/>
          <w:marRight w:val="0"/>
          <w:marTop w:val="0"/>
          <w:marBottom w:val="0"/>
          <w:divBdr>
            <w:top w:val="none" w:sz="0" w:space="0" w:color="auto"/>
            <w:left w:val="none" w:sz="0" w:space="0" w:color="auto"/>
            <w:bottom w:val="none" w:sz="0" w:space="0" w:color="auto"/>
            <w:right w:val="none" w:sz="0" w:space="0" w:color="auto"/>
          </w:divBdr>
        </w:div>
        <w:div w:id="300355835">
          <w:marLeft w:val="640"/>
          <w:marRight w:val="0"/>
          <w:marTop w:val="0"/>
          <w:marBottom w:val="0"/>
          <w:divBdr>
            <w:top w:val="none" w:sz="0" w:space="0" w:color="auto"/>
            <w:left w:val="none" w:sz="0" w:space="0" w:color="auto"/>
            <w:bottom w:val="none" w:sz="0" w:space="0" w:color="auto"/>
            <w:right w:val="none" w:sz="0" w:space="0" w:color="auto"/>
          </w:divBdr>
        </w:div>
        <w:div w:id="2017339702">
          <w:marLeft w:val="640"/>
          <w:marRight w:val="0"/>
          <w:marTop w:val="0"/>
          <w:marBottom w:val="0"/>
          <w:divBdr>
            <w:top w:val="none" w:sz="0" w:space="0" w:color="auto"/>
            <w:left w:val="none" w:sz="0" w:space="0" w:color="auto"/>
            <w:bottom w:val="none" w:sz="0" w:space="0" w:color="auto"/>
            <w:right w:val="none" w:sz="0" w:space="0" w:color="auto"/>
          </w:divBdr>
        </w:div>
        <w:div w:id="1997294948">
          <w:marLeft w:val="640"/>
          <w:marRight w:val="0"/>
          <w:marTop w:val="0"/>
          <w:marBottom w:val="0"/>
          <w:divBdr>
            <w:top w:val="none" w:sz="0" w:space="0" w:color="auto"/>
            <w:left w:val="none" w:sz="0" w:space="0" w:color="auto"/>
            <w:bottom w:val="none" w:sz="0" w:space="0" w:color="auto"/>
            <w:right w:val="none" w:sz="0" w:space="0" w:color="auto"/>
          </w:divBdr>
        </w:div>
        <w:div w:id="1721515154">
          <w:marLeft w:val="640"/>
          <w:marRight w:val="0"/>
          <w:marTop w:val="0"/>
          <w:marBottom w:val="0"/>
          <w:divBdr>
            <w:top w:val="none" w:sz="0" w:space="0" w:color="auto"/>
            <w:left w:val="none" w:sz="0" w:space="0" w:color="auto"/>
            <w:bottom w:val="none" w:sz="0" w:space="0" w:color="auto"/>
            <w:right w:val="none" w:sz="0" w:space="0" w:color="auto"/>
          </w:divBdr>
        </w:div>
        <w:div w:id="1185023542">
          <w:marLeft w:val="640"/>
          <w:marRight w:val="0"/>
          <w:marTop w:val="0"/>
          <w:marBottom w:val="0"/>
          <w:divBdr>
            <w:top w:val="none" w:sz="0" w:space="0" w:color="auto"/>
            <w:left w:val="none" w:sz="0" w:space="0" w:color="auto"/>
            <w:bottom w:val="none" w:sz="0" w:space="0" w:color="auto"/>
            <w:right w:val="none" w:sz="0" w:space="0" w:color="auto"/>
          </w:divBdr>
        </w:div>
        <w:div w:id="1095590444">
          <w:marLeft w:val="640"/>
          <w:marRight w:val="0"/>
          <w:marTop w:val="0"/>
          <w:marBottom w:val="0"/>
          <w:divBdr>
            <w:top w:val="none" w:sz="0" w:space="0" w:color="auto"/>
            <w:left w:val="none" w:sz="0" w:space="0" w:color="auto"/>
            <w:bottom w:val="none" w:sz="0" w:space="0" w:color="auto"/>
            <w:right w:val="none" w:sz="0" w:space="0" w:color="auto"/>
          </w:divBdr>
        </w:div>
        <w:div w:id="248201266">
          <w:marLeft w:val="640"/>
          <w:marRight w:val="0"/>
          <w:marTop w:val="0"/>
          <w:marBottom w:val="0"/>
          <w:divBdr>
            <w:top w:val="none" w:sz="0" w:space="0" w:color="auto"/>
            <w:left w:val="none" w:sz="0" w:space="0" w:color="auto"/>
            <w:bottom w:val="none" w:sz="0" w:space="0" w:color="auto"/>
            <w:right w:val="none" w:sz="0" w:space="0" w:color="auto"/>
          </w:divBdr>
        </w:div>
        <w:div w:id="1303538924">
          <w:marLeft w:val="640"/>
          <w:marRight w:val="0"/>
          <w:marTop w:val="0"/>
          <w:marBottom w:val="0"/>
          <w:divBdr>
            <w:top w:val="none" w:sz="0" w:space="0" w:color="auto"/>
            <w:left w:val="none" w:sz="0" w:space="0" w:color="auto"/>
            <w:bottom w:val="none" w:sz="0" w:space="0" w:color="auto"/>
            <w:right w:val="none" w:sz="0" w:space="0" w:color="auto"/>
          </w:divBdr>
        </w:div>
        <w:div w:id="1861820392">
          <w:marLeft w:val="640"/>
          <w:marRight w:val="0"/>
          <w:marTop w:val="0"/>
          <w:marBottom w:val="0"/>
          <w:divBdr>
            <w:top w:val="none" w:sz="0" w:space="0" w:color="auto"/>
            <w:left w:val="none" w:sz="0" w:space="0" w:color="auto"/>
            <w:bottom w:val="none" w:sz="0" w:space="0" w:color="auto"/>
            <w:right w:val="none" w:sz="0" w:space="0" w:color="auto"/>
          </w:divBdr>
        </w:div>
        <w:div w:id="437410793">
          <w:marLeft w:val="640"/>
          <w:marRight w:val="0"/>
          <w:marTop w:val="0"/>
          <w:marBottom w:val="0"/>
          <w:divBdr>
            <w:top w:val="none" w:sz="0" w:space="0" w:color="auto"/>
            <w:left w:val="none" w:sz="0" w:space="0" w:color="auto"/>
            <w:bottom w:val="none" w:sz="0" w:space="0" w:color="auto"/>
            <w:right w:val="none" w:sz="0" w:space="0" w:color="auto"/>
          </w:divBdr>
        </w:div>
        <w:div w:id="1104499718">
          <w:marLeft w:val="640"/>
          <w:marRight w:val="0"/>
          <w:marTop w:val="0"/>
          <w:marBottom w:val="0"/>
          <w:divBdr>
            <w:top w:val="none" w:sz="0" w:space="0" w:color="auto"/>
            <w:left w:val="none" w:sz="0" w:space="0" w:color="auto"/>
            <w:bottom w:val="none" w:sz="0" w:space="0" w:color="auto"/>
            <w:right w:val="none" w:sz="0" w:space="0" w:color="auto"/>
          </w:divBdr>
        </w:div>
        <w:div w:id="309140316">
          <w:marLeft w:val="640"/>
          <w:marRight w:val="0"/>
          <w:marTop w:val="0"/>
          <w:marBottom w:val="0"/>
          <w:divBdr>
            <w:top w:val="none" w:sz="0" w:space="0" w:color="auto"/>
            <w:left w:val="none" w:sz="0" w:space="0" w:color="auto"/>
            <w:bottom w:val="none" w:sz="0" w:space="0" w:color="auto"/>
            <w:right w:val="none" w:sz="0" w:space="0" w:color="auto"/>
          </w:divBdr>
        </w:div>
        <w:div w:id="1995406764">
          <w:marLeft w:val="640"/>
          <w:marRight w:val="0"/>
          <w:marTop w:val="0"/>
          <w:marBottom w:val="0"/>
          <w:divBdr>
            <w:top w:val="none" w:sz="0" w:space="0" w:color="auto"/>
            <w:left w:val="none" w:sz="0" w:space="0" w:color="auto"/>
            <w:bottom w:val="none" w:sz="0" w:space="0" w:color="auto"/>
            <w:right w:val="none" w:sz="0" w:space="0" w:color="auto"/>
          </w:divBdr>
        </w:div>
        <w:div w:id="1596133289">
          <w:marLeft w:val="640"/>
          <w:marRight w:val="0"/>
          <w:marTop w:val="0"/>
          <w:marBottom w:val="0"/>
          <w:divBdr>
            <w:top w:val="none" w:sz="0" w:space="0" w:color="auto"/>
            <w:left w:val="none" w:sz="0" w:space="0" w:color="auto"/>
            <w:bottom w:val="none" w:sz="0" w:space="0" w:color="auto"/>
            <w:right w:val="none" w:sz="0" w:space="0" w:color="auto"/>
          </w:divBdr>
        </w:div>
        <w:div w:id="1732927899">
          <w:marLeft w:val="640"/>
          <w:marRight w:val="0"/>
          <w:marTop w:val="0"/>
          <w:marBottom w:val="0"/>
          <w:divBdr>
            <w:top w:val="none" w:sz="0" w:space="0" w:color="auto"/>
            <w:left w:val="none" w:sz="0" w:space="0" w:color="auto"/>
            <w:bottom w:val="none" w:sz="0" w:space="0" w:color="auto"/>
            <w:right w:val="none" w:sz="0" w:space="0" w:color="auto"/>
          </w:divBdr>
        </w:div>
        <w:div w:id="1080519835">
          <w:marLeft w:val="640"/>
          <w:marRight w:val="0"/>
          <w:marTop w:val="0"/>
          <w:marBottom w:val="0"/>
          <w:divBdr>
            <w:top w:val="none" w:sz="0" w:space="0" w:color="auto"/>
            <w:left w:val="none" w:sz="0" w:space="0" w:color="auto"/>
            <w:bottom w:val="none" w:sz="0" w:space="0" w:color="auto"/>
            <w:right w:val="none" w:sz="0" w:space="0" w:color="auto"/>
          </w:divBdr>
        </w:div>
        <w:div w:id="1382367934">
          <w:marLeft w:val="640"/>
          <w:marRight w:val="0"/>
          <w:marTop w:val="0"/>
          <w:marBottom w:val="0"/>
          <w:divBdr>
            <w:top w:val="none" w:sz="0" w:space="0" w:color="auto"/>
            <w:left w:val="none" w:sz="0" w:space="0" w:color="auto"/>
            <w:bottom w:val="none" w:sz="0" w:space="0" w:color="auto"/>
            <w:right w:val="none" w:sz="0" w:space="0" w:color="auto"/>
          </w:divBdr>
        </w:div>
        <w:div w:id="1314527872">
          <w:marLeft w:val="640"/>
          <w:marRight w:val="0"/>
          <w:marTop w:val="0"/>
          <w:marBottom w:val="0"/>
          <w:divBdr>
            <w:top w:val="none" w:sz="0" w:space="0" w:color="auto"/>
            <w:left w:val="none" w:sz="0" w:space="0" w:color="auto"/>
            <w:bottom w:val="none" w:sz="0" w:space="0" w:color="auto"/>
            <w:right w:val="none" w:sz="0" w:space="0" w:color="auto"/>
          </w:divBdr>
        </w:div>
        <w:div w:id="1720934197">
          <w:marLeft w:val="640"/>
          <w:marRight w:val="0"/>
          <w:marTop w:val="0"/>
          <w:marBottom w:val="0"/>
          <w:divBdr>
            <w:top w:val="none" w:sz="0" w:space="0" w:color="auto"/>
            <w:left w:val="none" w:sz="0" w:space="0" w:color="auto"/>
            <w:bottom w:val="none" w:sz="0" w:space="0" w:color="auto"/>
            <w:right w:val="none" w:sz="0" w:space="0" w:color="auto"/>
          </w:divBdr>
        </w:div>
        <w:div w:id="607543297">
          <w:marLeft w:val="640"/>
          <w:marRight w:val="0"/>
          <w:marTop w:val="0"/>
          <w:marBottom w:val="0"/>
          <w:divBdr>
            <w:top w:val="none" w:sz="0" w:space="0" w:color="auto"/>
            <w:left w:val="none" w:sz="0" w:space="0" w:color="auto"/>
            <w:bottom w:val="none" w:sz="0" w:space="0" w:color="auto"/>
            <w:right w:val="none" w:sz="0" w:space="0" w:color="auto"/>
          </w:divBdr>
        </w:div>
        <w:div w:id="1304382873">
          <w:marLeft w:val="640"/>
          <w:marRight w:val="0"/>
          <w:marTop w:val="0"/>
          <w:marBottom w:val="0"/>
          <w:divBdr>
            <w:top w:val="none" w:sz="0" w:space="0" w:color="auto"/>
            <w:left w:val="none" w:sz="0" w:space="0" w:color="auto"/>
            <w:bottom w:val="none" w:sz="0" w:space="0" w:color="auto"/>
            <w:right w:val="none" w:sz="0" w:space="0" w:color="auto"/>
          </w:divBdr>
        </w:div>
        <w:div w:id="1908490000">
          <w:marLeft w:val="640"/>
          <w:marRight w:val="0"/>
          <w:marTop w:val="0"/>
          <w:marBottom w:val="0"/>
          <w:divBdr>
            <w:top w:val="none" w:sz="0" w:space="0" w:color="auto"/>
            <w:left w:val="none" w:sz="0" w:space="0" w:color="auto"/>
            <w:bottom w:val="none" w:sz="0" w:space="0" w:color="auto"/>
            <w:right w:val="none" w:sz="0" w:space="0" w:color="auto"/>
          </w:divBdr>
        </w:div>
        <w:div w:id="582421575">
          <w:marLeft w:val="640"/>
          <w:marRight w:val="0"/>
          <w:marTop w:val="0"/>
          <w:marBottom w:val="0"/>
          <w:divBdr>
            <w:top w:val="none" w:sz="0" w:space="0" w:color="auto"/>
            <w:left w:val="none" w:sz="0" w:space="0" w:color="auto"/>
            <w:bottom w:val="none" w:sz="0" w:space="0" w:color="auto"/>
            <w:right w:val="none" w:sz="0" w:space="0" w:color="auto"/>
          </w:divBdr>
        </w:div>
        <w:div w:id="602542144">
          <w:marLeft w:val="640"/>
          <w:marRight w:val="0"/>
          <w:marTop w:val="0"/>
          <w:marBottom w:val="0"/>
          <w:divBdr>
            <w:top w:val="none" w:sz="0" w:space="0" w:color="auto"/>
            <w:left w:val="none" w:sz="0" w:space="0" w:color="auto"/>
            <w:bottom w:val="none" w:sz="0" w:space="0" w:color="auto"/>
            <w:right w:val="none" w:sz="0" w:space="0" w:color="auto"/>
          </w:divBdr>
        </w:div>
        <w:div w:id="568730808">
          <w:marLeft w:val="640"/>
          <w:marRight w:val="0"/>
          <w:marTop w:val="0"/>
          <w:marBottom w:val="0"/>
          <w:divBdr>
            <w:top w:val="none" w:sz="0" w:space="0" w:color="auto"/>
            <w:left w:val="none" w:sz="0" w:space="0" w:color="auto"/>
            <w:bottom w:val="none" w:sz="0" w:space="0" w:color="auto"/>
            <w:right w:val="none" w:sz="0" w:space="0" w:color="auto"/>
          </w:divBdr>
        </w:div>
        <w:div w:id="446897202">
          <w:marLeft w:val="640"/>
          <w:marRight w:val="0"/>
          <w:marTop w:val="0"/>
          <w:marBottom w:val="0"/>
          <w:divBdr>
            <w:top w:val="none" w:sz="0" w:space="0" w:color="auto"/>
            <w:left w:val="none" w:sz="0" w:space="0" w:color="auto"/>
            <w:bottom w:val="none" w:sz="0" w:space="0" w:color="auto"/>
            <w:right w:val="none" w:sz="0" w:space="0" w:color="auto"/>
          </w:divBdr>
        </w:div>
        <w:div w:id="2015061268">
          <w:marLeft w:val="640"/>
          <w:marRight w:val="0"/>
          <w:marTop w:val="0"/>
          <w:marBottom w:val="0"/>
          <w:divBdr>
            <w:top w:val="none" w:sz="0" w:space="0" w:color="auto"/>
            <w:left w:val="none" w:sz="0" w:space="0" w:color="auto"/>
            <w:bottom w:val="none" w:sz="0" w:space="0" w:color="auto"/>
            <w:right w:val="none" w:sz="0" w:space="0" w:color="auto"/>
          </w:divBdr>
        </w:div>
        <w:div w:id="1880240322">
          <w:marLeft w:val="640"/>
          <w:marRight w:val="0"/>
          <w:marTop w:val="0"/>
          <w:marBottom w:val="0"/>
          <w:divBdr>
            <w:top w:val="none" w:sz="0" w:space="0" w:color="auto"/>
            <w:left w:val="none" w:sz="0" w:space="0" w:color="auto"/>
            <w:bottom w:val="none" w:sz="0" w:space="0" w:color="auto"/>
            <w:right w:val="none" w:sz="0" w:space="0" w:color="auto"/>
          </w:divBdr>
        </w:div>
        <w:div w:id="344210124">
          <w:marLeft w:val="640"/>
          <w:marRight w:val="0"/>
          <w:marTop w:val="0"/>
          <w:marBottom w:val="0"/>
          <w:divBdr>
            <w:top w:val="none" w:sz="0" w:space="0" w:color="auto"/>
            <w:left w:val="none" w:sz="0" w:space="0" w:color="auto"/>
            <w:bottom w:val="none" w:sz="0" w:space="0" w:color="auto"/>
            <w:right w:val="none" w:sz="0" w:space="0" w:color="auto"/>
          </w:divBdr>
        </w:div>
        <w:div w:id="898324861">
          <w:marLeft w:val="640"/>
          <w:marRight w:val="0"/>
          <w:marTop w:val="0"/>
          <w:marBottom w:val="0"/>
          <w:divBdr>
            <w:top w:val="none" w:sz="0" w:space="0" w:color="auto"/>
            <w:left w:val="none" w:sz="0" w:space="0" w:color="auto"/>
            <w:bottom w:val="none" w:sz="0" w:space="0" w:color="auto"/>
            <w:right w:val="none" w:sz="0" w:space="0" w:color="auto"/>
          </w:divBdr>
        </w:div>
        <w:div w:id="590628793">
          <w:marLeft w:val="640"/>
          <w:marRight w:val="0"/>
          <w:marTop w:val="0"/>
          <w:marBottom w:val="0"/>
          <w:divBdr>
            <w:top w:val="none" w:sz="0" w:space="0" w:color="auto"/>
            <w:left w:val="none" w:sz="0" w:space="0" w:color="auto"/>
            <w:bottom w:val="none" w:sz="0" w:space="0" w:color="auto"/>
            <w:right w:val="none" w:sz="0" w:space="0" w:color="auto"/>
          </w:divBdr>
        </w:div>
        <w:div w:id="117452452">
          <w:marLeft w:val="640"/>
          <w:marRight w:val="0"/>
          <w:marTop w:val="0"/>
          <w:marBottom w:val="0"/>
          <w:divBdr>
            <w:top w:val="none" w:sz="0" w:space="0" w:color="auto"/>
            <w:left w:val="none" w:sz="0" w:space="0" w:color="auto"/>
            <w:bottom w:val="none" w:sz="0" w:space="0" w:color="auto"/>
            <w:right w:val="none" w:sz="0" w:space="0" w:color="auto"/>
          </w:divBdr>
        </w:div>
        <w:div w:id="1253392223">
          <w:marLeft w:val="640"/>
          <w:marRight w:val="0"/>
          <w:marTop w:val="0"/>
          <w:marBottom w:val="0"/>
          <w:divBdr>
            <w:top w:val="none" w:sz="0" w:space="0" w:color="auto"/>
            <w:left w:val="none" w:sz="0" w:space="0" w:color="auto"/>
            <w:bottom w:val="none" w:sz="0" w:space="0" w:color="auto"/>
            <w:right w:val="none" w:sz="0" w:space="0" w:color="auto"/>
          </w:divBdr>
        </w:div>
        <w:div w:id="1433552439">
          <w:marLeft w:val="640"/>
          <w:marRight w:val="0"/>
          <w:marTop w:val="0"/>
          <w:marBottom w:val="0"/>
          <w:divBdr>
            <w:top w:val="none" w:sz="0" w:space="0" w:color="auto"/>
            <w:left w:val="none" w:sz="0" w:space="0" w:color="auto"/>
            <w:bottom w:val="none" w:sz="0" w:space="0" w:color="auto"/>
            <w:right w:val="none" w:sz="0" w:space="0" w:color="auto"/>
          </w:divBdr>
        </w:div>
        <w:div w:id="1385912709">
          <w:marLeft w:val="640"/>
          <w:marRight w:val="0"/>
          <w:marTop w:val="0"/>
          <w:marBottom w:val="0"/>
          <w:divBdr>
            <w:top w:val="none" w:sz="0" w:space="0" w:color="auto"/>
            <w:left w:val="none" w:sz="0" w:space="0" w:color="auto"/>
            <w:bottom w:val="none" w:sz="0" w:space="0" w:color="auto"/>
            <w:right w:val="none" w:sz="0" w:space="0" w:color="auto"/>
          </w:divBdr>
        </w:div>
        <w:div w:id="297540270">
          <w:marLeft w:val="640"/>
          <w:marRight w:val="0"/>
          <w:marTop w:val="0"/>
          <w:marBottom w:val="0"/>
          <w:divBdr>
            <w:top w:val="none" w:sz="0" w:space="0" w:color="auto"/>
            <w:left w:val="none" w:sz="0" w:space="0" w:color="auto"/>
            <w:bottom w:val="none" w:sz="0" w:space="0" w:color="auto"/>
            <w:right w:val="none" w:sz="0" w:space="0" w:color="auto"/>
          </w:divBdr>
        </w:div>
        <w:div w:id="2023556219">
          <w:marLeft w:val="640"/>
          <w:marRight w:val="0"/>
          <w:marTop w:val="0"/>
          <w:marBottom w:val="0"/>
          <w:divBdr>
            <w:top w:val="none" w:sz="0" w:space="0" w:color="auto"/>
            <w:left w:val="none" w:sz="0" w:space="0" w:color="auto"/>
            <w:bottom w:val="none" w:sz="0" w:space="0" w:color="auto"/>
            <w:right w:val="none" w:sz="0" w:space="0" w:color="auto"/>
          </w:divBdr>
        </w:div>
        <w:div w:id="1681812129">
          <w:marLeft w:val="640"/>
          <w:marRight w:val="0"/>
          <w:marTop w:val="0"/>
          <w:marBottom w:val="0"/>
          <w:divBdr>
            <w:top w:val="none" w:sz="0" w:space="0" w:color="auto"/>
            <w:left w:val="none" w:sz="0" w:space="0" w:color="auto"/>
            <w:bottom w:val="none" w:sz="0" w:space="0" w:color="auto"/>
            <w:right w:val="none" w:sz="0" w:space="0" w:color="auto"/>
          </w:divBdr>
        </w:div>
        <w:div w:id="1988053736">
          <w:marLeft w:val="640"/>
          <w:marRight w:val="0"/>
          <w:marTop w:val="0"/>
          <w:marBottom w:val="0"/>
          <w:divBdr>
            <w:top w:val="none" w:sz="0" w:space="0" w:color="auto"/>
            <w:left w:val="none" w:sz="0" w:space="0" w:color="auto"/>
            <w:bottom w:val="none" w:sz="0" w:space="0" w:color="auto"/>
            <w:right w:val="none" w:sz="0" w:space="0" w:color="auto"/>
          </w:divBdr>
        </w:div>
        <w:div w:id="174879035">
          <w:marLeft w:val="640"/>
          <w:marRight w:val="0"/>
          <w:marTop w:val="0"/>
          <w:marBottom w:val="0"/>
          <w:divBdr>
            <w:top w:val="none" w:sz="0" w:space="0" w:color="auto"/>
            <w:left w:val="none" w:sz="0" w:space="0" w:color="auto"/>
            <w:bottom w:val="none" w:sz="0" w:space="0" w:color="auto"/>
            <w:right w:val="none" w:sz="0" w:space="0" w:color="auto"/>
          </w:divBdr>
        </w:div>
        <w:div w:id="20522287">
          <w:marLeft w:val="640"/>
          <w:marRight w:val="0"/>
          <w:marTop w:val="0"/>
          <w:marBottom w:val="0"/>
          <w:divBdr>
            <w:top w:val="none" w:sz="0" w:space="0" w:color="auto"/>
            <w:left w:val="none" w:sz="0" w:space="0" w:color="auto"/>
            <w:bottom w:val="none" w:sz="0" w:space="0" w:color="auto"/>
            <w:right w:val="none" w:sz="0" w:space="0" w:color="auto"/>
          </w:divBdr>
        </w:div>
        <w:div w:id="58596822">
          <w:marLeft w:val="640"/>
          <w:marRight w:val="0"/>
          <w:marTop w:val="0"/>
          <w:marBottom w:val="0"/>
          <w:divBdr>
            <w:top w:val="none" w:sz="0" w:space="0" w:color="auto"/>
            <w:left w:val="none" w:sz="0" w:space="0" w:color="auto"/>
            <w:bottom w:val="none" w:sz="0" w:space="0" w:color="auto"/>
            <w:right w:val="none" w:sz="0" w:space="0" w:color="auto"/>
          </w:divBdr>
        </w:div>
        <w:div w:id="1735852494">
          <w:marLeft w:val="640"/>
          <w:marRight w:val="0"/>
          <w:marTop w:val="0"/>
          <w:marBottom w:val="0"/>
          <w:divBdr>
            <w:top w:val="none" w:sz="0" w:space="0" w:color="auto"/>
            <w:left w:val="none" w:sz="0" w:space="0" w:color="auto"/>
            <w:bottom w:val="none" w:sz="0" w:space="0" w:color="auto"/>
            <w:right w:val="none" w:sz="0" w:space="0" w:color="auto"/>
          </w:divBdr>
        </w:div>
        <w:div w:id="1074204565">
          <w:marLeft w:val="640"/>
          <w:marRight w:val="0"/>
          <w:marTop w:val="0"/>
          <w:marBottom w:val="0"/>
          <w:divBdr>
            <w:top w:val="none" w:sz="0" w:space="0" w:color="auto"/>
            <w:left w:val="none" w:sz="0" w:space="0" w:color="auto"/>
            <w:bottom w:val="none" w:sz="0" w:space="0" w:color="auto"/>
            <w:right w:val="none" w:sz="0" w:space="0" w:color="auto"/>
          </w:divBdr>
        </w:div>
        <w:div w:id="1280837164">
          <w:marLeft w:val="640"/>
          <w:marRight w:val="0"/>
          <w:marTop w:val="0"/>
          <w:marBottom w:val="0"/>
          <w:divBdr>
            <w:top w:val="none" w:sz="0" w:space="0" w:color="auto"/>
            <w:left w:val="none" w:sz="0" w:space="0" w:color="auto"/>
            <w:bottom w:val="none" w:sz="0" w:space="0" w:color="auto"/>
            <w:right w:val="none" w:sz="0" w:space="0" w:color="auto"/>
          </w:divBdr>
        </w:div>
        <w:div w:id="750977836">
          <w:marLeft w:val="640"/>
          <w:marRight w:val="0"/>
          <w:marTop w:val="0"/>
          <w:marBottom w:val="0"/>
          <w:divBdr>
            <w:top w:val="none" w:sz="0" w:space="0" w:color="auto"/>
            <w:left w:val="none" w:sz="0" w:space="0" w:color="auto"/>
            <w:bottom w:val="none" w:sz="0" w:space="0" w:color="auto"/>
            <w:right w:val="none" w:sz="0" w:space="0" w:color="auto"/>
          </w:divBdr>
        </w:div>
        <w:div w:id="217591602">
          <w:marLeft w:val="640"/>
          <w:marRight w:val="0"/>
          <w:marTop w:val="0"/>
          <w:marBottom w:val="0"/>
          <w:divBdr>
            <w:top w:val="none" w:sz="0" w:space="0" w:color="auto"/>
            <w:left w:val="none" w:sz="0" w:space="0" w:color="auto"/>
            <w:bottom w:val="none" w:sz="0" w:space="0" w:color="auto"/>
            <w:right w:val="none" w:sz="0" w:space="0" w:color="auto"/>
          </w:divBdr>
        </w:div>
        <w:div w:id="1939824978">
          <w:marLeft w:val="640"/>
          <w:marRight w:val="0"/>
          <w:marTop w:val="0"/>
          <w:marBottom w:val="0"/>
          <w:divBdr>
            <w:top w:val="none" w:sz="0" w:space="0" w:color="auto"/>
            <w:left w:val="none" w:sz="0" w:space="0" w:color="auto"/>
            <w:bottom w:val="none" w:sz="0" w:space="0" w:color="auto"/>
            <w:right w:val="none" w:sz="0" w:space="0" w:color="auto"/>
          </w:divBdr>
        </w:div>
        <w:div w:id="1982691872">
          <w:marLeft w:val="640"/>
          <w:marRight w:val="0"/>
          <w:marTop w:val="0"/>
          <w:marBottom w:val="0"/>
          <w:divBdr>
            <w:top w:val="none" w:sz="0" w:space="0" w:color="auto"/>
            <w:left w:val="none" w:sz="0" w:space="0" w:color="auto"/>
            <w:bottom w:val="none" w:sz="0" w:space="0" w:color="auto"/>
            <w:right w:val="none" w:sz="0" w:space="0" w:color="auto"/>
          </w:divBdr>
        </w:div>
        <w:div w:id="403841596">
          <w:marLeft w:val="640"/>
          <w:marRight w:val="0"/>
          <w:marTop w:val="0"/>
          <w:marBottom w:val="0"/>
          <w:divBdr>
            <w:top w:val="none" w:sz="0" w:space="0" w:color="auto"/>
            <w:left w:val="none" w:sz="0" w:space="0" w:color="auto"/>
            <w:bottom w:val="none" w:sz="0" w:space="0" w:color="auto"/>
            <w:right w:val="none" w:sz="0" w:space="0" w:color="auto"/>
          </w:divBdr>
        </w:div>
        <w:div w:id="29456872">
          <w:marLeft w:val="640"/>
          <w:marRight w:val="0"/>
          <w:marTop w:val="0"/>
          <w:marBottom w:val="0"/>
          <w:divBdr>
            <w:top w:val="none" w:sz="0" w:space="0" w:color="auto"/>
            <w:left w:val="none" w:sz="0" w:space="0" w:color="auto"/>
            <w:bottom w:val="none" w:sz="0" w:space="0" w:color="auto"/>
            <w:right w:val="none" w:sz="0" w:space="0" w:color="auto"/>
          </w:divBdr>
        </w:div>
        <w:div w:id="511456823">
          <w:marLeft w:val="640"/>
          <w:marRight w:val="0"/>
          <w:marTop w:val="0"/>
          <w:marBottom w:val="0"/>
          <w:divBdr>
            <w:top w:val="none" w:sz="0" w:space="0" w:color="auto"/>
            <w:left w:val="none" w:sz="0" w:space="0" w:color="auto"/>
            <w:bottom w:val="none" w:sz="0" w:space="0" w:color="auto"/>
            <w:right w:val="none" w:sz="0" w:space="0" w:color="auto"/>
          </w:divBdr>
        </w:div>
        <w:div w:id="508982319">
          <w:marLeft w:val="640"/>
          <w:marRight w:val="0"/>
          <w:marTop w:val="0"/>
          <w:marBottom w:val="0"/>
          <w:divBdr>
            <w:top w:val="none" w:sz="0" w:space="0" w:color="auto"/>
            <w:left w:val="none" w:sz="0" w:space="0" w:color="auto"/>
            <w:bottom w:val="none" w:sz="0" w:space="0" w:color="auto"/>
            <w:right w:val="none" w:sz="0" w:space="0" w:color="auto"/>
          </w:divBdr>
        </w:div>
        <w:div w:id="897516282">
          <w:marLeft w:val="640"/>
          <w:marRight w:val="0"/>
          <w:marTop w:val="0"/>
          <w:marBottom w:val="0"/>
          <w:divBdr>
            <w:top w:val="none" w:sz="0" w:space="0" w:color="auto"/>
            <w:left w:val="none" w:sz="0" w:space="0" w:color="auto"/>
            <w:bottom w:val="none" w:sz="0" w:space="0" w:color="auto"/>
            <w:right w:val="none" w:sz="0" w:space="0" w:color="auto"/>
          </w:divBdr>
        </w:div>
        <w:div w:id="806974818">
          <w:marLeft w:val="640"/>
          <w:marRight w:val="0"/>
          <w:marTop w:val="0"/>
          <w:marBottom w:val="0"/>
          <w:divBdr>
            <w:top w:val="none" w:sz="0" w:space="0" w:color="auto"/>
            <w:left w:val="none" w:sz="0" w:space="0" w:color="auto"/>
            <w:bottom w:val="none" w:sz="0" w:space="0" w:color="auto"/>
            <w:right w:val="none" w:sz="0" w:space="0" w:color="auto"/>
          </w:divBdr>
        </w:div>
        <w:div w:id="1576823322">
          <w:marLeft w:val="640"/>
          <w:marRight w:val="0"/>
          <w:marTop w:val="0"/>
          <w:marBottom w:val="0"/>
          <w:divBdr>
            <w:top w:val="none" w:sz="0" w:space="0" w:color="auto"/>
            <w:left w:val="none" w:sz="0" w:space="0" w:color="auto"/>
            <w:bottom w:val="none" w:sz="0" w:space="0" w:color="auto"/>
            <w:right w:val="none" w:sz="0" w:space="0" w:color="auto"/>
          </w:divBdr>
        </w:div>
        <w:div w:id="319694850">
          <w:marLeft w:val="640"/>
          <w:marRight w:val="0"/>
          <w:marTop w:val="0"/>
          <w:marBottom w:val="0"/>
          <w:divBdr>
            <w:top w:val="none" w:sz="0" w:space="0" w:color="auto"/>
            <w:left w:val="none" w:sz="0" w:space="0" w:color="auto"/>
            <w:bottom w:val="none" w:sz="0" w:space="0" w:color="auto"/>
            <w:right w:val="none" w:sz="0" w:space="0" w:color="auto"/>
          </w:divBdr>
        </w:div>
        <w:div w:id="522715397">
          <w:marLeft w:val="640"/>
          <w:marRight w:val="0"/>
          <w:marTop w:val="0"/>
          <w:marBottom w:val="0"/>
          <w:divBdr>
            <w:top w:val="none" w:sz="0" w:space="0" w:color="auto"/>
            <w:left w:val="none" w:sz="0" w:space="0" w:color="auto"/>
            <w:bottom w:val="none" w:sz="0" w:space="0" w:color="auto"/>
            <w:right w:val="none" w:sz="0" w:space="0" w:color="auto"/>
          </w:divBdr>
        </w:div>
        <w:div w:id="594290919">
          <w:marLeft w:val="640"/>
          <w:marRight w:val="0"/>
          <w:marTop w:val="0"/>
          <w:marBottom w:val="0"/>
          <w:divBdr>
            <w:top w:val="none" w:sz="0" w:space="0" w:color="auto"/>
            <w:left w:val="none" w:sz="0" w:space="0" w:color="auto"/>
            <w:bottom w:val="none" w:sz="0" w:space="0" w:color="auto"/>
            <w:right w:val="none" w:sz="0" w:space="0" w:color="auto"/>
          </w:divBdr>
        </w:div>
        <w:div w:id="1647971298">
          <w:marLeft w:val="640"/>
          <w:marRight w:val="0"/>
          <w:marTop w:val="0"/>
          <w:marBottom w:val="0"/>
          <w:divBdr>
            <w:top w:val="none" w:sz="0" w:space="0" w:color="auto"/>
            <w:left w:val="none" w:sz="0" w:space="0" w:color="auto"/>
            <w:bottom w:val="none" w:sz="0" w:space="0" w:color="auto"/>
            <w:right w:val="none" w:sz="0" w:space="0" w:color="auto"/>
          </w:divBdr>
        </w:div>
        <w:div w:id="974219053">
          <w:marLeft w:val="640"/>
          <w:marRight w:val="0"/>
          <w:marTop w:val="0"/>
          <w:marBottom w:val="0"/>
          <w:divBdr>
            <w:top w:val="none" w:sz="0" w:space="0" w:color="auto"/>
            <w:left w:val="none" w:sz="0" w:space="0" w:color="auto"/>
            <w:bottom w:val="none" w:sz="0" w:space="0" w:color="auto"/>
            <w:right w:val="none" w:sz="0" w:space="0" w:color="auto"/>
          </w:divBdr>
        </w:div>
        <w:div w:id="1176267881">
          <w:marLeft w:val="640"/>
          <w:marRight w:val="0"/>
          <w:marTop w:val="0"/>
          <w:marBottom w:val="0"/>
          <w:divBdr>
            <w:top w:val="none" w:sz="0" w:space="0" w:color="auto"/>
            <w:left w:val="none" w:sz="0" w:space="0" w:color="auto"/>
            <w:bottom w:val="none" w:sz="0" w:space="0" w:color="auto"/>
            <w:right w:val="none" w:sz="0" w:space="0" w:color="auto"/>
          </w:divBdr>
        </w:div>
        <w:div w:id="148836713">
          <w:marLeft w:val="640"/>
          <w:marRight w:val="0"/>
          <w:marTop w:val="0"/>
          <w:marBottom w:val="0"/>
          <w:divBdr>
            <w:top w:val="none" w:sz="0" w:space="0" w:color="auto"/>
            <w:left w:val="none" w:sz="0" w:space="0" w:color="auto"/>
            <w:bottom w:val="none" w:sz="0" w:space="0" w:color="auto"/>
            <w:right w:val="none" w:sz="0" w:space="0" w:color="auto"/>
          </w:divBdr>
        </w:div>
      </w:divsChild>
    </w:div>
    <w:div w:id="1933272799">
      <w:bodyDiv w:val="1"/>
      <w:marLeft w:val="0"/>
      <w:marRight w:val="0"/>
      <w:marTop w:val="0"/>
      <w:marBottom w:val="0"/>
      <w:divBdr>
        <w:top w:val="none" w:sz="0" w:space="0" w:color="auto"/>
        <w:left w:val="none" w:sz="0" w:space="0" w:color="auto"/>
        <w:bottom w:val="none" w:sz="0" w:space="0" w:color="auto"/>
        <w:right w:val="none" w:sz="0" w:space="0" w:color="auto"/>
      </w:divBdr>
      <w:divsChild>
        <w:div w:id="623924271">
          <w:marLeft w:val="640"/>
          <w:marRight w:val="0"/>
          <w:marTop w:val="0"/>
          <w:marBottom w:val="0"/>
          <w:divBdr>
            <w:top w:val="none" w:sz="0" w:space="0" w:color="auto"/>
            <w:left w:val="none" w:sz="0" w:space="0" w:color="auto"/>
            <w:bottom w:val="none" w:sz="0" w:space="0" w:color="auto"/>
            <w:right w:val="none" w:sz="0" w:space="0" w:color="auto"/>
          </w:divBdr>
        </w:div>
        <w:div w:id="838546053">
          <w:marLeft w:val="640"/>
          <w:marRight w:val="0"/>
          <w:marTop w:val="0"/>
          <w:marBottom w:val="0"/>
          <w:divBdr>
            <w:top w:val="none" w:sz="0" w:space="0" w:color="auto"/>
            <w:left w:val="none" w:sz="0" w:space="0" w:color="auto"/>
            <w:bottom w:val="none" w:sz="0" w:space="0" w:color="auto"/>
            <w:right w:val="none" w:sz="0" w:space="0" w:color="auto"/>
          </w:divBdr>
        </w:div>
        <w:div w:id="694043785">
          <w:marLeft w:val="640"/>
          <w:marRight w:val="0"/>
          <w:marTop w:val="0"/>
          <w:marBottom w:val="0"/>
          <w:divBdr>
            <w:top w:val="none" w:sz="0" w:space="0" w:color="auto"/>
            <w:left w:val="none" w:sz="0" w:space="0" w:color="auto"/>
            <w:bottom w:val="none" w:sz="0" w:space="0" w:color="auto"/>
            <w:right w:val="none" w:sz="0" w:space="0" w:color="auto"/>
          </w:divBdr>
        </w:div>
        <w:div w:id="1471898372">
          <w:marLeft w:val="640"/>
          <w:marRight w:val="0"/>
          <w:marTop w:val="0"/>
          <w:marBottom w:val="0"/>
          <w:divBdr>
            <w:top w:val="none" w:sz="0" w:space="0" w:color="auto"/>
            <w:left w:val="none" w:sz="0" w:space="0" w:color="auto"/>
            <w:bottom w:val="none" w:sz="0" w:space="0" w:color="auto"/>
            <w:right w:val="none" w:sz="0" w:space="0" w:color="auto"/>
          </w:divBdr>
        </w:div>
        <w:div w:id="1887717654">
          <w:marLeft w:val="640"/>
          <w:marRight w:val="0"/>
          <w:marTop w:val="0"/>
          <w:marBottom w:val="0"/>
          <w:divBdr>
            <w:top w:val="none" w:sz="0" w:space="0" w:color="auto"/>
            <w:left w:val="none" w:sz="0" w:space="0" w:color="auto"/>
            <w:bottom w:val="none" w:sz="0" w:space="0" w:color="auto"/>
            <w:right w:val="none" w:sz="0" w:space="0" w:color="auto"/>
          </w:divBdr>
        </w:div>
        <w:div w:id="1279340473">
          <w:marLeft w:val="640"/>
          <w:marRight w:val="0"/>
          <w:marTop w:val="0"/>
          <w:marBottom w:val="0"/>
          <w:divBdr>
            <w:top w:val="none" w:sz="0" w:space="0" w:color="auto"/>
            <w:left w:val="none" w:sz="0" w:space="0" w:color="auto"/>
            <w:bottom w:val="none" w:sz="0" w:space="0" w:color="auto"/>
            <w:right w:val="none" w:sz="0" w:space="0" w:color="auto"/>
          </w:divBdr>
        </w:div>
        <w:div w:id="1550607462">
          <w:marLeft w:val="640"/>
          <w:marRight w:val="0"/>
          <w:marTop w:val="0"/>
          <w:marBottom w:val="0"/>
          <w:divBdr>
            <w:top w:val="none" w:sz="0" w:space="0" w:color="auto"/>
            <w:left w:val="none" w:sz="0" w:space="0" w:color="auto"/>
            <w:bottom w:val="none" w:sz="0" w:space="0" w:color="auto"/>
            <w:right w:val="none" w:sz="0" w:space="0" w:color="auto"/>
          </w:divBdr>
        </w:div>
        <w:div w:id="1814978408">
          <w:marLeft w:val="640"/>
          <w:marRight w:val="0"/>
          <w:marTop w:val="0"/>
          <w:marBottom w:val="0"/>
          <w:divBdr>
            <w:top w:val="none" w:sz="0" w:space="0" w:color="auto"/>
            <w:left w:val="none" w:sz="0" w:space="0" w:color="auto"/>
            <w:bottom w:val="none" w:sz="0" w:space="0" w:color="auto"/>
            <w:right w:val="none" w:sz="0" w:space="0" w:color="auto"/>
          </w:divBdr>
        </w:div>
        <w:div w:id="1064837536">
          <w:marLeft w:val="640"/>
          <w:marRight w:val="0"/>
          <w:marTop w:val="0"/>
          <w:marBottom w:val="0"/>
          <w:divBdr>
            <w:top w:val="none" w:sz="0" w:space="0" w:color="auto"/>
            <w:left w:val="none" w:sz="0" w:space="0" w:color="auto"/>
            <w:bottom w:val="none" w:sz="0" w:space="0" w:color="auto"/>
            <w:right w:val="none" w:sz="0" w:space="0" w:color="auto"/>
          </w:divBdr>
        </w:div>
        <w:div w:id="1532692826">
          <w:marLeft w:val="640"/>
          <w:marRight w:val="0"/>
          <w:marTop w:val="0"/>
          <w:marBottom w:val="0"/>
          <w:divBdr>
            <w:top w:val="none" w:sz="0" w:space="0" w:color="auto"/>
            <w:left w:val="none" w:sz="0" w:space="0" w:color="auto"/>
            <w:bottom w:val="none" w:sz="0" w:space="0" w:color="auto"/>
            <w:right w:val="none" w:sz="0" w:space="0" w:color="auto"/>
          </w:divBdr>
        </w:div>
        <w:div w:id="1088497640">
          <w:marLeft w:val="640"/>
          <w:marRight w:val="0"/>
          <w:marTop w:val="0"/>
          <w:marBottom w:val="0"/>
          <w:divBdr>
            <w:top w:val="none" w:sz="0" w:space="0" w:color="auto"/>
            <w:left w:val="none" w:sz="0" w:space="0" w:color="auto"/>
            <w:bottom w:val="none" w:sz="0" w:space="0" w:color="auto"/>
            <w:right w:val="none" w:sz="0" w:space="0" w:color="auto"/>
          </w:divBdr>
        </w:div>
        <w:div w:id="1073089513">
          <w:marLeft w:val="640"/>
          <w:marRight w:val="0"/>
          <w:marTop w:val="0"/>
          <w:marBottom w:val="0"/>
          <w:divBdr>
            <w:top w:val="none" w:sz="0" w:space="0" w:color="auto"/>
            <w:left w:val="none" w:sz="0" w:space="0" w:color="auto"/>
            <w:bottom w:val="none" w:sz="0" w:space="0" w:color="auto"/>
            <w:right w:val="none" w:sz="0" w:space="0" w:color="auto"/>
          </w:divBdr>
        </w:div>
        <w:div w:id="1261526834">
          <w:marLeft w:val="640"/>
          <w:marRight w:val="0"/>
          <w:marTop w:val="0"/>
          <w:marBottom w:val="0"/>
          <w:divBdr>
            <w:top w:val="none" w:sz="0" w:space="0" w:color="auto"/>
            <w:left w:val="none" w:sz="0" w:space="0" w:color="auto"/>
            <w:bottom w:val="none" w:sz="0" w:space="0" w:color="auto"/>
            <w:right w:val="none" w:sz="0" w:space="0" w:color="auto"/>
          </w:divBdr>
        </w:div>
        <w:div w:id="749352367">
          <w:marLeft w:val="640"/>
          <w:marRight w:val="0"/>
          <w:marTop w:val="0"/>
          <w:marBottom w:val="0"/>
          <w:divBdr>
            <w:top w:val="none" w:sz="0" w:space="0" w:color="auto"/>
            <w:left w:val="none" w:sz="0" w:space="0" w:color="auto"/>
            <w:bottom w:val="none" w:sz="0" w:space="0" w:color="auto"/>
            <w:right w:val="none" w:sz="0" w:space="0" w:color="auto"/>
          </w:divBdr>
        </w:div>
        <w:div w:id="1856847104">
          <w:marLeft w:val="640"/>
          <w:marRight w:val="0"/>
          <w:marTop w:val="0"/>
          <w:marBottom w:val="0"/>
          <w:divBdr>
            <w:top w:val="none" w:sz="0" w:space="0" w:color="auto"/>
            <w:left w:val="none" w:sz="0" w:space="0" w:color="auto"/>
            <w:bottom w:val="none" w:sz="0" w:space="0" w:color="auto"/>
            <w:right w:val="none" w:sz="0" w:space="0" w:color="auto"/>
          </w:divBdr>
        </w:div>
        <w:div w:id="1584529972">
          <w:marLeft w:val="640"/>
          <w:marRight w:val="0"/>
          <w:marTop w:val="0"/>
          <w:marBottom w:val="0"/>
          <w:divBdr>
            <w:top w:val="none" w:sz="0" w:space="0" w:color="auto"/>
            <w:left w:val="none" w:sz="0" w:space="0" w:color="auto"/>
            <w:bottom w:val="none" w:sz="0" w:space="0" w:color="auto"/>
            <w:right w:val="none" w:sz="0" w:space="0" w:color="auto"/>
          </w:divBdr>
        </w:div>
        <w:div w:id="722486102">
          <w:marLeft w:val="640"/>
          <w:marRight w:val="0"/>
          <w:marTop w:val="0"/>
          <w:marBottom w:val="0"/>
          <w:divBdr>
            <w:top w:val="none" w:sz="0" w:space="0" w:color="auto"/>
            <w:left w:val="none" w:sz="0" w:space="0" w:color="auto"/>
            <w:bottom w:val="none" w:sz="0" w:space="0" w:color="auto"/>
            <w:right w:val="none" w:sz="0" w:space="0" w:color="auto"/>
          </w:divBdr>
        </w:div>
        <w:div w:id="1132796538">
          <w:marLeft w:val="640"/>
          <w:marRight w:val="0"/>
          <w:marTop w:val="0"/>
          <w:marBottom w:val="0"/>
          <w:divBdr>
            <w:top w:val="none" w:sz="0" w:space="0" w:color="auto"/>
            <w:left w:val="none" w:sz="0" w:space="0" w:color="auto"/>
            <w:bottom w:val="none" w:sz="0" w:space="0" w:color="auto"/>
            <w:right w:val="none" w:sz="0" w:space="0" w:color="auto"/>
          </w:divBdr>
        </w:div>
        <w:div w:id="33704118">
          <w:marLeft w:val="640"/>
          <w:marRight w:val="0"/>
          <w:marTop w:val="0"/>
          <w:marBottom w:val="0"/>
          <w:divBdr>
            <w:top w:val="none" w:sz="0" w:space="0" w:color="auto"/>
            <w:left w:val="none" w:sz="0" w:space="0" w:color="auto"/>
            <w:bottom w:val="none" w:sz="0" w:space="0" w:color="auto"/>
            <w:right w:val="none" w:sz="0" w:space="0" w:color="auto"/>
          </w:divBdr>
        </w:div>
        <w:div w:id="1310553335">
          <w:marLeft w:val="640"/>
          <w:marRight w:val="0"/>
          <w:marTop w:val="0"/>
          <w:marBottom w:val="0"/>
          <w:divBdr>
            <w:top w:val="none" w:sz="0" w:space="0" w:color="auto"/>
            <w:left w:val="none" w:sz="0" w:space="0" w:color="auto"/>
            <w:bottom w:val="none" w:sz="0" w:space="0" w:color="auto"/>
            <w:right w:val="none" w:sz="0" w:space="0" w:color="auto"/>
          </w:divBdr>
        </w:div>
        <w:div w:id="1570457085">
          <w:marLeft w:val="640"/>
          <w:marRight w:val="0"/>
          <w:marTop w:val="0"/>
          <w:marBottom w:val="0"/>
          <w:divBdr>
            <w:top w:val="none" w:sz="0" w:space="0" w:color="auto"/>
            <w:left w:val="none" w:sz="0" w:space="0" w:color="auto"/>
            <w:bottom w:val="none" w:sz="0" w:space="0" w:color="auto"/>
            <w:right w:val="none" w:sz="0" w:space="0" w:color="auto"/>
          </w:divBdr>
        </w:div>
        <w:div w:id="927809115">
          <w:marLeft w:val="640"/>
          <w:marRight w:val="0"/>
          <w:marTop w:val="0"/>
          <w:marBottom w:val="0"/>
          <w:divBdr>
            <w:top w:val="none" w:sz="0" w:space="0" w:color="auto"/>
            <w:left w:val="none" w:sz="0" w:space="0" w:color="auto"/>
            <w:bottom w:val="none" w:sz="0" w:space="0" w:color="auto"/>
            <w:right w:val="none" w:sz="0" w:space="0" w:color="auto"/>
          </w:divBdr>
        </w:div>
        <w:div w:id="610238204">
          <w:marLeft w:val="640"/>
          <w:marRight w:val="0"/>
          <w:marTop w:val="0"/>
          <w:marBottom w:val="0"/>
          <w:divBdr>
            <w:top w:val="none" w:sz="0" w:space="0" w:color="auto"/>
            <w:left w:val="none" w:sz="0" w:space="0" w:color="auto"/>
            <w:bottom w:val="none" w:sz="0" w:space="0" w:color="auto"/>
            <w:right w:val="none" w:sz="0" w:space="0" w:color="auto"/>
          </w:divBdr>
        </w:div>
        <w:div w:id="887499894">
          <w:marLeft w:val="640"/>
          <w:marRight w:val="0"/>
          <w:marTop w:val="0"/>
          <w:marBottom w:val="0"/>
          <w:divBdr>
            <w:top w:val="none" w:sz="0" w:space="0" w:color="auto"/>
            <w:left w:val="none" w:sz="0" w:space="0" w:color="auto"/>
            <w:bottom w:val="none" w:sz="0" w:space="0" w:color="auto"/>
            <w:right w:val="none" w:sz="0" w:space="0" w:color="auto"/>
          </w:divBdr>
        </w:div>
        <w:div w:id="641008155">
          <w:marLeft w:val="640"/>
          <w:marRight w:val="0"/>
          <w:marTop w:val="0"/>
          <w:marBottom w:val="0"/>
          <w:divBdr>
            <w:top w:val="none" w:sz="0" w:space="0" w:color="auto"/>
            <w:left w:val="none" w:sz="0" w:space="0" w:color="auto"/>
            <w:bottom w:val="none" w:sz="0" w:space="0" w:color="auto"/>
            <w:right w:val="none" w:sz="0" w:space="0" w:color="auto"/>
          </w:divBdr>
        </w:div>
        <w:div w:id="1165903509">
          <w:marLeft w:val="640"/>
          <w:marRight w:val="0"/>
          <w:marTop w:val="0"/>
          <w:marBottom w:val="0"/>
          <w:divBdr>
            <w:top w:val="none" w:sz="0" w:space="0" w:color="auto"/>
            <w:left w:val="none" w:sz="0" w:space="0" w:color="auto"/>
            <w:bottom w:val="none" w:sz="0" w:space="0" w:color="auto"/>
            <w:right w:val="none" w:sz="0" w:space="0" w:color="auto"/>
          </w:divBdr>
        </w:div>
        <w:div w:id="1220627633">
          <w:marLeft w:val="640"/>
          <w:marRight w:val="0"/>
          <w:marTop w:val="0"/>
          <w:marBottom w:val="0"/>
          <w:divBdr>
            <w:top w:val="none" w:sz="0" w:space="0" w:color="auto"/>
            <w:left w:val="none" w:sz="0" w:space="0" w:color="auto"/>
            <w:bottom w:val="none" w:sz="0" w:space="0" w:color="auto"/>
            <w:right w:val="none" w:sz="0" w:space="0" w:color="auto"/>
          </w:divBdr>
        </w:div>
        <w:div w:id="2102019258">
          <w:marLeft w:val="640"/>
          <w:marRight w:val="0"/>
          <w:marTop w:val="0"/>
          <w:marBottom w:val="0"/>
          <w:divBdr>
            <w:top w:val="none" w:sz="0" w:space="0" w:color="auto"/>
            <w:left w:val="none" w:sz="0" w:space="0" w:color="auto"/>
            <w:bottom w:val="none" w:sz="0" w:space="0" w:color="auto"/>
            <w:right w:val="none" w:sz="0" w:space="0" w:color="auto"/>
          </w:divBdr>
        </w:div>
        <w:div w:id="386034727">
          <w:marLeft w:val="640"/>
          <w:marRight w:val="0"/>
          <w:marTop w:val="0"/>
          <w:marBottom w:val="0"/>
          <w:divBdr>
            <w:top w:val="none" w:sz="0" w:space="0" w:color="auto"/>
            <w:left w:val="none" w:sz="0" w:space="0" w:color="auto"/>
            <w:bottom w:val="none" w:sz="0" w:space="0" w:color="auto"/>
            <w:right w:val="none" w:sz="0" w:space="0" w:color="auto"/>
          </w:divBdr>
        </w:div>
        <w:div w:id="958991410">
          <w:marLeft w:val="640"/>
          <w:marRight w:val="0"/>
          <w:marTop w:val="0"/>
          <w:marBottom w:val="0"/>
          <w:divBdr>
            <w:top w:val="none" w:sz="0" w:space="0" w:color="auto"/>
            <w:left w:val="none" w:sz="0" w:space="0" w:color="auto"/>
            <w:bottom w:val="none" w:sz="0" w:space="0" w:color="auto"/>
            <w:right w:val="none" w:sz="0" w:space="0" w:color="auto"/>
          </w:divBdr>
        </w:div>
        <w:div w:id="2123380040">
          <w:marLeft w:val="640"/>
          <w:marRight w:val="0"/>
          <w:marTop w:val="0"/>
          <w:marBottom w:val="0"/>
          <w:divBdr>
            <w:top w:val="none" w:sz="0" w:space="0" w:color="auto"/>
            <w:left w:val="none" w:sz="0" w:space="0" w:color="auto"/>
            <w:bottom w:val="none" w:sz="0" w:space="0" w:color="auto"/>
            <w:right w:val="none" w:sz="0" w:space="0" w:color="auto"/>
          </w:divBdr>
        </w:div>
        <w:div w:id="1934779962">
          <w:marLeft w:val="640"/>
          <w:marRight w:val="0"/>
          <w:marTop w:val="0"/>
          <w:marBottom w:val="0"/>
          <w:divBdr>
            <w:top w:val="none" w:sz="0" w:space="0" w:color="auto"/>
            <w:left w:val="none" w:sz="0" w:space="0" w:color="auto"/>
            <w:bottom w:val="none" w:sz="0" w:space="0" w:color="auto"/>
            <w:right w:val="none" w:sz="0" w:space="0" w:color="auto"/>
          </w:divBdr>
        </w:div>
        <w:div w:id="1191452503">
          <w:marLeft w:val="640"/>
          <w:marRight w:val="0"/>
          <w:marTop w:val="0"/>
          <w:marBottom w:val="0"/>
          <w:divBdr>
            <w:top w:val="none" w:sz="0" w:space="0" w:color="auto"/>
            <w:left w:val="none" w:sz="0" w:space="0" w:color="auto"/>
            <w:bottom w:val="none" w:sz="0" w:space="0" w:color="auto"/>
            <w:right w:val="none" w:sz="0" w:space="0" w:color="auto"/>
          </w:divBdr>
        </w:div>
        <w:div w:id="48459711">
          <w:marLeft w:val="640"/>
          <w:marRight w:val="0"/>
          <w:marTop w:val="0"/>
          <w:marBottom w:val="0"/>
          <w:divBdr>
            <w:top w:val="none" w:sz="0" w:space="0" w:color="auto"/>
            <w:left w:val="none" w:sz="0" w:space="0" w:color="auto"/>
            <w:bottom w:val="none" w:sz="0" w:space="0" w:color="auto"/>
            <w:right w:val="none" w:sz="0" w:space="0" w:color="auto"/>
          </w:divBdr>
        </w:div>
        <w:div w:id="1843667921">
          <w:marLeft w:val="640"/>
          <w:marRight w:val="0"/>
          <w:marTop w:val="0"/>
          <w:marBottom w:val="0"/>
          <w:divBdr>
            <w:top w:val="none" w:sz="0" w:space="0" w:color="auto"/>
            <w:left w:val="none" w:sz="0" w:space="0" w:color="auto"/>
            <w:bottom w:val="none" w:sz="0" w:space="0" w:color="auto"/>
            <w:right w:val="none" w:sz="0" w:space="0" w:color="auto"/>
          </w:divBdr>
        </w:div>
        <w:div w:id="3093365">
          <w:marLeft w:val="640"/>
          <w:marRight w:val="0"/>
          <w:marTop w:val="0"/>
          <w:marBottom w:val="0"/>
          <w:divBdr>
            <w:top w:val="none" w:sz="0" w:space="0" w:color="auto"/>
            <w:left w:val="none" w:sz="0" w:space="0" w:color="auto"/>
            <w:bottom w:val="none" w:sz="0" w:space="0" w:color="auto"/>
            <w:right w:val="none" w:sz="0" w:space="0" w:color="auto"/>
          </w:divBdr>
        </w:div>
        <w:div w:id="159197988">
          <w:marLeft w:val="640"/>
          <w:marRight w:val="0"/>
          <w:marTop w:val="0"/>
          <w:marBottom w:val="0"/>
          <w:divBdr>
            <w:top w:val="none" w:sz="0" w:space="0" w:color="auto"/>
            <w:left w:val="none" w:sz="0" w:space="0" w:color="auto"/>
            <w:bottom w:val="none" w:sz="0" w:space="0" w:color="auto"/>
            <w:right w:val="none" w:sz="0" w:space="0" w:color="auto"/>
          </w:divBdr>
        </w:div>
        <w:div w:id="1585066821">
          <w:marLeft w:val="640"/>
          <w:marRight w:val="0"/>
          <w:marTop w:val="0"/>
          <w:marBottom w:val="0"/>
          <w:divBdr>
            <w:top w:val="none" w:sz="0" w:space="0" w:color="auto"/>
            <w:left w:val="none" w:sz="0" w:space="0" w:color="auto"/>
            <w:bottom w:val="none" w:sz="0" w:space="0" w:color="auto"/>
            <w:right w:val="none" w:sz="0" w:space="0" w:color="auto"/>
          </w:divBdr>
        </w:div>
        <w:div w:id="363988789">
          <w:marLeft w:val="640"/>
          <w:marRight w:val="0"/>
          <w:marTop w:val="0"/>
          <w:marBottom w:val="0"/>
          <w:divBdr>
            <w:top w:val="none" w:sz="0" w:space="0" w:color="auto"/>
            <w:left w:val="none" w:sz="0" w:space="0" w:color="auto"/>
            <w:bottom w:val="none" w:sz="0" w:space="0" w:color="auto"/>
            <w:right w:val="none" w:sz="0" w:space="0" w:color="auto"/>
          </w:divBdr>
        </w:div>
        <w:div w:id="1612469013">
          <w:marLeft w:val="640"/>
          <w:marRight w:val="0"/>
          <w:marTop w:val="0"/>
          <w:marBottom w:val="0"/>
          <w:divBdr>
            <w:top w:val="none" w:sz="0" w:space="0" w:color="auto"/>
            <w:left w:val="none" w:sz="0" w:space="0" w:color="auto"/>
            <w:bottom w:val="none" w:sz="0" w:space="0" w:color="auto"/>
            <w:right w:val="none" w:sz="0" w:space="0" w:color="auto"/>
          </w:divBdr>
        </w:div>
        <w:div w:id="510031710">
          <w:marLeft w:val="640"/>
          <w:marRight w:val="0"/>
          <w:marTop w:val="0"/>
          <w:marBottom w:val="0"/>
          <w:divBdr>
            <w:top w:val="none" w:sz="0" w:space="0" w:color="auto"/>
            <w:left w:val="none" w:sz="0" w:space="0" w:color="auto"/>
            <w:bottom w:val="none" w:sz="0" w:space="0" w:color="auto"/>
            <w:right w:val="none" w:sz="0" w:space="0" w:color="auto"/>
          </w:divBdr>
        </w:div>
        <w:div w:id="1079786597">
          <w:marLeft w:val="640"/>
          <w:marRight w:val="0"/>
          <w:marTop w:val="0"/>
          <w:marBottom w:val="0"/>
          <w:divBdr>
            <w:top w:val="none" w:sz="0" w:space="0" w:color="auto"/>
            <w:left w:val="none" w:sz="0" w:space="0" w:color="auto"/>
            <w:bottom w:val="none" w:sz="0" w:space="0" w:color="auto"/>
            <w:right w:val="none" w:sz="0" w:space="0" w:color="auto"/>
          </w:divBdr>
        </w:div>
        <w:div w:id="2016110638">
          <w:marLeft w:val="640"/>
          <w:marRight w:val="0"/>
          <w:marTop w:val="0"/>
          <w:marBottom w:val="0"/>
          <w:divBdr>
            <w:top w:val="none" w:sz="0" w:space="0" w:color="auto"/>
            <w:left w:val="none" w:sz="0" w:space="0" w:color="auto"/>
            <w:bottom w:val="none" w:sz="0" w:space="0" w:color="auto"/>
            <w:right w:val="none" w:sz="0" w:space="0" w:color="auto"/>
          </w:divBdr>
        </w:div>
        <w:div w:id="842470486">
          <w:marLeft w:val="640"/>
          <w:marRight w:val="0"/>
          <w:marTop w:val="0"/>
          <w:marBottom w:val="0"/>
          <w:divBdr>
            <w:top w:val="none" w:sz="0" w:space="0" w:color="auto"/>
            <w:left w:val="none" w:sz="0" w:space="0" w:color="auto"/>
            <w:bottom w:val="none" w:sz="0" w:space="0" w:color="auto"/>
            <w:right w:val="none" w:sz="0" w:space="0" w:color="auto"/>
          </w:divBdr>
        </w:div>
        <w:div w:id="1803840928">
          <w:marLeft w:val="640"/>
          <w:marRight w:val="0"/>
          <w:marTop w:val="0"/>
          <w:marBottom w:val="0"/>
          <w:divBdr>
            <w:top w:val="none" w:sz="0" w:space="0" w:color="auto"/>
            <w:left w:val="none" w:sz="0" w:space="0" w:color="auto"/>
            <w:bottom w:val="none" w:sz="0" w:space="0" w:color="auto"/>
            <w:right w:val="none" w:sz="0" w:space="0" w:color="auto"/>
          </w:divBdr>
        </w:div>
        <w:div w:id="1961064124">
          <w:marLeft w:val="640"/>
          <w:marRight w:val="0"/>
          <w:marTop w:val="0"/>
          <w:marBottom w:val="0"/>
          <w:divBdr>
            <w:top w:val="none" w:sz="0" w:space="0" w:color="auto"/>
            <w:left w:val="none" w:sz="0" w:space="0" w:color="auto"/>
            <w:bottom w:val="none" w:sz="0" w:space="0" w:color="auto"/>
            <w:right w:val="none" w:sz="0" w:space="0" w:color="auto"/>
          </w:divBdr>
        </w:div>
        <w:div w:id="1632126472">
          <w:marLeft w:val="640"/>
          <w:marRight w:val="0"/>
          <w:marTop w:val="0"/>
          <w:marBottom w:val="0"/>
          <w:divBdr>
            <w:top w:val="none" w:sz="0" w:space="0" w:color="auto"/>
            <w:left w:val="none" w:sz="0" w:space="0" w:color="auto"/>
            <w:bottom w:val="none" w:sz="0" w:space="0" w:color="auto"/>
            <w:right w:val="none" w:sz="0" w:space="0" w:color="auto"/>
          </w:divBdr>
        </w:div>
        <w:div w:id="646861947">
          <w:marLeft w:val="640"/>
          <w:marRight w:val="0"/>
          <w:marTop w:val="0"/>
          <w:marBottom w:val="0"/>
          <w:divBdr>
            <w:top w:val="none" w:sz="0" w:space="0" w:color="auto"/>
            <w:left w:val="none" w:sz="0" w:space="0" w:color="auto"/>
            <w:bottom w:val="none" w:sz="0" w:space="0" w:color="auto"/>
            <w:right w:val="none" w:sz="0" w:space="0" w:color="auto"/>
          </w:divBdr>
        </w:div>
        <w:div w:id="1272397204">
          <w:marLeft w:val="640"/>
          <w:marRight w:val="0"/>
          <w:marTop w:val="0"/>
          <w:marBottom w:val="0"/>
          <w:divBdr>
            <w:top w:val="none" w:sz="0" w:space="0" w:color="auto"/>
            <w:left w:val="none" w:sz="0" w:space="0" w:color="auto"/>
            <w:bottom w:val="none" w:sz="0" w:space="0" w:color="auto"/>
            <w:right w:val="none" w:sz="0" w:space="0" w:color="auto"/>
          </w:divBdr>
        </w:div>
        <w:div w:id="1060904112">
          <w:marLeft w:val="640"/>
          <w:marRight w:val="0"/>
          <w:marTop w:val="0"/>
          <w:marBottom w:val="0"/>
          <w:divBdr>
            <w:top w:val="none" w:sz="0" w:space="0" w:color="auto"/>
            <w:left w:val="none" w:sz="0" w:space="0" w:color="auto"/>
            <w:bottom w:val="none" w:sz="0" w:space="0" w:color="auto"/>
            <w:right w:val="none" w:sz="0" w:space="0" w:color="auto"/>
          </w:divBdr>
        </w:div>
        <w:div w:id="1995795662">
          <w:marLeft w:val="640"/>
          <w:marRight w:val="0"/>
          <w:marTop w:val="0"/>
          <w:marBottom w:val="0"/>
          <w:divBdr>
            <w:top w:val="none" w:sz="0" w:space="0" w:color="auto"/>
            <w:left w:val="none" w:sz="0" w:space="0" w:color="auto"/>
            <w:bottom w:val="none" w:sz="0" w:space="0" w:color="auto"/>
            <w:right w:val="none" w:sz="0" w:space="0" w:color="auto"/>
          </w:divBdr>
        </w:div>
        <w:div w:id="431705175">
          <w:marLeft w:val="640"/>
          <w:marRight w:val="0"/>
          <w:marTop w:val="0"/>
          <w:marBottom w:val="0"/>
          <w:divBdr>
            <w:top w:val="none" w:sz="0" w:space="0" w:color="auto"/>
            <w:left w:val="none" w:sz="0" w:space="0" w:color="auto"/>
            <w:bottom w:val="none" w:sz="0" w:space="0" w:color="auto"/>
            <w:right w:val="none" w:sz="0" w:space="0" w:color="auto"/>
          </w:divBdr>
        </w:div>
        <w:div w:id="857429165">
          <w:marLeft w:val="640"/>
          <w:marRight w:val="0"/>
          <w:marTop w:val="0"/>
          <w:marBottom w:val="0"/>
          <w:divBdr>
            <w:top w:val="none" w:sz="0" w:space="0" w:color="auto"/>
            <w:left w:val="none" w:sz="0" w:space="0" w:color="auto"/>
            <w:bottom w:val="none" w:sz="0" w:space="0" w:color="auto"/>
            <w:right w:val="none" w:sz="0" w:space="0" w:color="auto"/>
          </w:divBdr>
        </w:div>
        <w:div w:id="1793936094">
          <w:marLeft w:val="640"/>
          <w:marRight w:val="0"/>
          <w:marTop w:val="0"/>
          <w:marBottom w:val="0"/>
          <w:divBdr>
            <w:top w:val="none" w:sz="0" w:space="0" w:color="auto"/>
            <w:left w:val="none" w:sz="0" w:space="0" w:color="auto"/>
            <w:bottom w:val="none" w:sz="0" w:space="0" w:color="auto"/>
            <w:right w:val="none" w:sz="0" w:space="0" w:color="auto"/>
          </w:divBdr>
        </w:div>
        <w:div w:id="1857841008">
          <w:marLeft w:val="640"/>
          <w:marRight w:val="0"/>
          <w:marTop w:val="0"/>
          <w:marBottom w:val="0"/>
          <w:divBdr>
            <w:top w:val="none" w:sz="0" w:space="0" w:color="auto"/>
            <w:left w:val="none" w:sz="0" w:space="0" w:color="auto"/>
            <w:bottom w:val="none" w:sz="0" w:space="0" w:color="auto"/>
            <w:right w:val="none" w:sz="0" w:space="0" w:color="auto"/>
          </w:divBdr>
        </w:div>
        <w:div w:id="29845649">
          <w:marLeft w:val="640"/>
          <w:marRight w:val="0"/>
          <w:marTop w:val="0"/>
          <w:marBottom w:val="0"/>
          <w:divBdr>
            <w:top w:val="none" w:sz="0" w:space="0" w:color="auto"/>
            <w:left w:val="none" w:sz="0" w:space="0" w:color="auto"/>
            <w:bottom w:val="none" w:sz="0" w:space="0" w:color="auto"/>
            <w:right w:val="none" w:sz="0" w:space="0" w:color="auto"/>
          </w:divBdr>
        </w:div>
        <w:div w:id="1038435606">
          <w:marLeft w:val="640"/>
          <w:marRight w:val="0"/>
          <w:marTop w:val="0"/>
          <w:marBottom w:val="0"/>
          <w:divBdr>
            <w:top w:val="none" w:sz="0" w:space="0" w:color="auto"/>
            <w:left w:val="none" w:sz="0" w:space="0" w:color="auto"/>
            <w:bottom w:val="none" w:sz="0" w:space="0" w:color="auto"/>
            <w:right w:val="none" w:sz="0" w:space="0" w:color="auto"/>
          </w:divBdr>
        </w:div>
        <w:div w:id="1322125725">
          <w:marLeft w:val="640"/>
          <w:marRight w:val="0"/>
          <w:marTop w:val="0"/>
          <w:marBottom w:val="0"/>
          <w:divBdr>
            <w:top w:val="none" w:sz="0" w:space="0" w:color="auto"/>
            <w:left w:val="none" w:sz="0" w:space="0" w:color="auto"/>
            <w:bottom w:val="none" w:sz="0" w:space="0" w:color="auto"/>
            <w:right w:val="none" w:sz="0" w:space="0" w:color="auto"/>
          </w:divBdr>
        </w:div>
        <w:div w:id="1732847802">
          <w:marLeft w:val="640"/>
          <w:marRight w:val="0"/>
          <w:marTop w:val="0"/>
          <w:marBottom w:val="0"/>
          <w:divBdr>
            <w:top w:val="none" w:sz="0" w:space="0" w:color="auto"/>
            <w:left w:val="none" w:sz="0" w:space="0" w:color="auto"/>
            <w:bottom w:val="none" w:sz="0" w:space="0" w:color="auto"/>
            <w:right w:val="none" w:sz="0" w:space="0" w:color="auto"/>
          </w:divBdr>
        </w:div>
        <w:div w:id="1171141322">
          <w:marLeft w:val="640"/>
          <w:marRight w:val="0"/>
          <w:marTop w:val="0"/>
          <w:marBottom w:val="0"/>
          <w:divBdr>
            <w:top w:val="none" w:sz="0" w:space="0" w:color="auto"/>
            <w:left w:val="none" w:sz="0" w:space="0" w:color="auto"/>
            <w:bottom w:val="none" w:sz="0" w:space="0" w:color="auto"/>
            <w:right w:val="none" w:sz="0" w:space="0" w:color="auto"/>
          </w:divBdr>
        </w:div>
        <w:div w:id="860240694">
          <w:marLeft w:val="640"/>
          <w:marRight w:val="0"/>
          <w:marTop w:val="0"/>
          <w:marBottom w:val="0"/>
          <w:divBdr>
            <w:top w:val="none" w:sz="0" w:space="0" w:color="auto"/>
            <w:left w:val="none" w:sz="0" w:space="0" w:color="auto"/>
            <w:bottom w:val="none" w:sz="0" w:space="0" w:color="auto"/>
            <w:right w:val="none" w:sz="0" w:space="0" w:color="auto"/>
          </w:divBdr>
        </w:div>
        <w:div w:id="256258023">
          <w:marLeft w:val="640"/>
          <w:marRight w:val="0"/>
          <w:marTop w:val="0"/>
          <w:marBottom w:val="0"/>
          <w:divBdr>
            <w:top w:val="none" w:sz="0" w:space="0" w:color="auto"/>
            <w:left w:val="none" w:sz="0" w:space="0" w:color="auto"/>
            <w:bottom w:val="none" w:sz="0" w:space="0" w:color="auto"/>
            <w:right w:val="none" w:sz="0" w:space="0" w:color="auto"/>
          </w:divBdr>
        </w:div>
        <w:div w:id="1986814816">
          <w:marLeft w:val="640"/>
          <w:marRight w:val="0"/>
          <w:marTop w:val="0"/>
          <w:marBottom w:val="0"/>
          <w:divBdr>
            <w:top w:val="none" w:sz="0" w:space="0" w:color="auto"/>
            <w:left w:val="none" w:sz="0" w:space="0" w:color="auto"/>
            <w:bottom w:val="none" w:sz="0" w:space="0" w:color="auto"/>
            <w:right w:val="none" w:sz="0" w:space="0" w:color="auto"/>
          </w:divBdr>
        </w:div>
        <w:div w:id="1164590018">
          <w:marLeft w:val="640"/>
          <w:marRight w:val="0"/>
          <w:marTop w:val="0"/>
          <w:marBottom w:val="0"/>
          <w:divBdr>
            <w:top w:val="none" w:sz="0" w:space="0" w:color="auto"/>
            <w:left w:val="none" w:sz="0" w:space="0" w:color="auto"/>
            <w:bottom w:val="none" w:sz="0" w:space="0" w:color="auto"/>
            <w:right w:val="none" w:sz="0" w:space="0" w:color="auto"/>
          </w:divBdr>
        </w:div>
        <w:div w:id="46102627">
          <w:marLeft w:val="640"/>
          <w:marRight w:val="0"/>
          <w:marTop w:val="0"/>
          <w:marBottom w:val="0"/>
          <w:divBdr>
            <w:top w:val="none" w:sz="0" w:space="0" w:color="auto"/>
            <w:left w:val="none" w:sz="0" w:space="0" w:color="auto"/>
            <w:bottom w:val="none" w:sz="0" w:space="0" w:color="auto"/>
            <w:right w:val="none" w:sz="0" w:space="0" w:color="auto"/>
          </w:divBdr>
        </w:div>
        <w:div w:id="1469274855">
          <w:marLeft w:val="640"/>
          <w:marRight w:val="0"/>
          <w:marTop w:val="0"/>
          <w:marBottom w:val="0"/>
          <w:divBdr>
            <w:top w:val="none" w:sz="0" w:space="0" w:color="auto"/>
            <w:left w:val="none" w:sz="0" w:space="0" w:color="auto"/>
            <w:bottom w:val="none" w:sz="0" w:space="0" w:color="auto"/>
            <w:right w:val="none" w:sz="0" w:space="0" w:color="auto"/>
          </w:divBdr>
        </w:div>
        <w:div w:id="1246913016">
          <w:marLeft w:val="640"/>
          <w:marRight w:val="0"/>
          <w:marTop w:val="0"/>
          <w:marBottom w:val="0"/>
          <w:divBdr>
            <w:top w:val="none" w:sz="0" w:space="0" w:color="auto"/>
            <w:left w:val="none" w:sz="0" w:space="0" w:color="auto"/>
            <w:bottom w:val="none" w:sz="0" w:space="0" w:color="auto"/>
            <w:right w:val="none" w:sz="0" w:space="0" w:color="auto"/>
          </w:divBdr>
        </w:div>
        <w:div w:id="1665744854">
          <w:marLeft w:val="640"/>
          <w:marRight w:val="0"/>
          <w:marTop w:val="0"/>
          <w:marBottom w:val="0"/>
          <w:divBdr>
            <w:top w:val="none" w:sz="0" w:space="0" w:color="auto"/>
            <w:left w:val="none" w:sz="0" w:space="0" w:color="auto"/>
            <w:bottom w:val="none" w:sz="0" w:space="0" w:color="auto"/>
            <w:right w:val="none" w:sz="0" w:space="0" w:color="auto"/>
          </w:divBdr>
        </w:div>
        <w:div w:id="1228883925">
          <w:marLeft w:val="640"/>
          <w:marRight w:val="0"/>
          <w:marTop w:val="0"/>
          <w:marBottom w:val="0"/>
          <w:divBdr>
            <w:top w:val="none" w:sz="0" w:space="0" w:color="auto"/>
            <w:left w:val="none" w:sz="0" w:space="0" w:color="auto"/>
            <w:bottom w:val="none" w:sz="0" w:space="0" w:color="auto"/>
            <w:right w:val="none" w:sz="0" w:space="0" w:color="auto"/>
          </w:divBdr>
        </w:div>
        <w:div w:id="1229146825">
          <w:marLeft w:val="640"/>
          <w:marRight w:val="0"/>
          <w:marTop w:val="0"/>
          <w:marBottom w:val="0"/>
          <w:divBdr>
            <w:top w:val="none" w:sz="0" w:space="0" w:color="auto"/>
            <w:left w:val="none" w:sz="0" w:space="0" w:color="auto"/>
            <w:bottom w:val="none" w:sz="0" w:space="0" w:color="auto"/>
            <w:right w:val="none" w:sz="0" w:space="0" w:color="auto"/>
          </w:divBdr>
        </w:div>
        <w:div w:id="376593252">
          <w:marLeft w:val="640"/>
          <w:marRight w:val="0"/>
          <w:marTop w:val="0"/>
          <w:marBottom w:val="0"/>
          <w:divBdr>
            <w:top w:val="none" w:sz="0" w:space="0" w:color="auto"/>
            <w:left w:val="none" w:sz="0" w:space="0" w:color="auto"/>
            <w:bottom w:val="none" w:sz="0" w:space="0" w:color="auto"/>
            <w:right w:val="none" w:sz="0" w:space="0" w:color="auto"/>
          </w:divBdr>
        </w:div>
        <w:div w:id="1158808325">
          <w:marLeft w:val="640"/>
          <w:marRight w:val="0"/>
          <w:marTop w:val="0"/>
          <w:marBottom w:val="0"/>
          <w:divBdr>
            <w:top w:val="none" w:sz="0" w:space="0" w:color="auto"/>
            <w:left w:val="none" w:sz="0" w:space="0" w:color="auto"/>
            <w:bottom w:val="none" w:sz="0" w:space="0" w:color="auto"/>
            <w:right w:val="none" w:sz="0" w:space="0" w:color="auto"/>
          </w:divBdr>
        </w:div>
        <w:div w:id="934555700">
          <w:marLeft w:val="640"/>
          <w:marRight w:val="0"/>
          <w:marTop w:val="0"/>
          <w:marBottom w:val="0"/>
          <w:divBdr>
            <w:top w:val="none" w:sz="0" w:space="0" w:color="auto"/>
            <w:left w:val="none" w:sz="0" w:space="0" w:color="auto"/>
            <w:bottom w:val="none" w:sz="0" w:space="0" w:color="auto"/>
            <w:right w:val="none" w:sz="0" w:space="0" w:color="auto"/>
          </w:divBdr>
        </w:div>
        <w:div w:id="299070251">
          <w:marLeft w:val="640"/>
          <w:marRight w:val="0"/>
          <w:marTop w:val="0"/>
          <w:marBottom w:val="0"/>
          <w:divBdr>
            <w:top w:val="none" w:sz="0" w:space="0" w:color="auto"/>
            <w:left w:val="none" w:sz="0" w:space="0" w:color="auto"/>
            <w:bottom w:val="none" w:sz="0" w:space="0" w:color="auto"/>
            <w:right w:val="none" w:sz="0" w:space="0" w:color="auto"/>
          </w:divBdr>
        </w:div>
        <w:div w:id="452944143">
          <w:marLeft w:val="640"/>
          <w:marRight w:val="0"/>
          <w:marTop w:val="0"/>
          <w:marBottom w:val="0"/>
          <w:divBdr>
            <w:top w:val="none" w:sz="0" w:space="0" w:color="auto"/>
            <w:left w:val="none" w:sz="0" w:space="0" w:color="auto"/>
            <w:bottom w:val="none" w:sz="0" w:space="0" w:color="auto"/>
            <w:right w:val="none" w:sz="0" w:space="0" w:color="auto"/>
          </w:divBdr>
        </w:div>
        <w:div w:id="41491845">
          <w:marLeft w:val="640"/>
          <w:marRight w:val="0"/>
          <w:marTop w:val="0"/>
          <w:marBottom w:val="0"/>
          <w:divBdr>
            <w:top w:val="none" w:sz="0" w:space="0" w:color="auto"/>
            <w:left w:val="none" w:sz="0" w:space="0" w:color="auto"/>
            <w:bottom w:val="none" w:sz="0" w:space="0" w:color="auto"/>
            <w:right w:val="none" w:sz="0" w:space="0" w:color="auto"/>
          </w:divBdr>
        </w:div>
        <w:div w:id="701248292">
          <w:marLeft w:val="640"/>
          <w:marRight w:val="0"/>
          <w:marTop w:val="0"/>
          <w:marBottom w:val="0"/>
          <w:divBdr>
            <w:top w:val="none" w:sz="0" w:space="0" w:color="auto"/>
            <w:left w:val="none" w:sz="0" w:space="0" w:color="auto"/>
            <w:bottom w:val="none" w:sz="0" w:space="0" w:color="auto"/>
            <w:right w:val="none" w:sz="0" w:space="0" w:color="auto"/>
          </w:divBdr>
        </w:div>
        <w:div w:id="954673784">
          <w:marLeft w:val="640"/>
          <w:marRight w:val="0"/>
          <w:marTop w:val="0"/>
          <w:marBottom w:val="0"/>
          <w:divBdr>
            <w:top w:val="none" w:sz="0" w:space="0" w:color="auto"/>
            <w:left w:val="none" w:sz="0" w:space="0" w:color="auto"/>
            <w:bottom w:val="none" w:sz="0" w:space="0" w:color="auto"/>
            <w:right w:val="none" w:sz="0" w:space="0" w:color="auto"/>
          </w:divBdr>
        </w:div>
        <w:div w:id="1936085696">
          <w:marLeft w:val="640"/>
          <w:marRight w:val="0"/>
          <w:marTop w:val="0"/>
          <w:marBottom w:val="0"/>
          <w:divBdr>
            <w:top w:val="none" w:sz="0" w:space="0" w:color="auto"/>
            <w:left w:val="none" w:sz="0" w:space="0" w:color="auto"/>
            <w:bottom w:val="none" w:sz="0" w:space="0" w:color="auto"/>
            <w:right w:val="none" w:sz="0" w:space="0" w:color="auto"/>
          </w:divBdr>
        </w:div>
      </w:divsChild>
    </w:div>
    <w:div w:id="1936085331">
      <w:bodyDiv w:val="1"/>
      <w:marLeft w:val="0"/>
      <w:marRight w:val="0"/>
      <w:marTop w:val="0"/>
      <w:marBottom w:val="0"/>
      <w:divBdr>
        <w:top w:val="none" w:sz="0" w:space="0" w:color="auto"/>
        <w:left w:val="none" w:sz="0" w:space="0" w:color="auto"/>
        <w:bottom w:val="none" w:sz="0" w:space="0" w:color="auto"/>
        <w:right w:val="none" w:sz="0" w:space="0" w:color="auto"/>
      </w:divBdr>
      <w:divsChild>
        <w:div w:id="770785152">
          <w:marLeft w:val="640"/>
          <w:marRight w:val="0"/>
          <w:marTop w:val="0"/>
          <w:marBottom w:val="0"/>
          <w:divBdr>
            <w:top w:val="none" w:sz="0" w:space="0" w:color="auto"/>
            <w:left w:val="none" w:sz="0" w:space="0" w:color="auto"/>
            <w:bottom w:val="none" w:sz="0" w:space="0" w:color="auto"/>
            <w:right w:val="none" w:sz="0" w:space="0" w:color="auto"/>
          </w:divBdr>
        </w:div>
        <w:div w:id="1901746950">
          <w:marLeft w:val="640"/>
          <w:marRight w:val="0"/>
          <w:marTop w:val="0"/>
          <w:marBottom w:val="0"/>
          <w:divBdr>
            <w:top w:val="none" w:sz="0" w:space="0" w:color="auto"/>
            <w:left w:val="none" w:sz="0" w:space="0" w:color="auto"/>
            <w:bottom w:val="none" w:sz="0" w:space="0" w:color="auto"/>
            <w:right w:val="none" w:sz="0" w:space="0" w:color="auto"/>
          </w:divBdr>
        </w:div>
        <w:div w:id="1747992154">
          <w:marLeft w:val="640"/>
          <w:marRight w:val="0"/>
          <w:marTop w:val="0"/>
          <w:marBottom w:val="0"/>
          <w:divBdr>
            <w:top w:val="none" w:sz="0" w:space="0" w:color="auto"/>
            <w:left w:val="none" w:sz="0" w:space="0" w:color="auto"/>
            <w:bottom w:val="none" w:sz="0" w:space="0" w:color="auto"/>
            <w:right w:val="none" w:sz="0" w:space="0" w:color="auto"/>
          </w:divBdr>
        </w:div>
        <w:div w:id="1766878641">
          <w:marLeft w:val="640"/>
          <w:marRight w:val="0"/>
          <w:marTop w:val="0"/>
          <w:marBottom w:val="0"/>
          <w:divBdr>
            <w:top w:val="none" w:sz="0" w:space="0" w:color="auto"/>
            <w:left w:val="none" w:sz="0" w:space="0" w:color="auto"/>
            <w:bottom w:val="none" w:sz="0" w:space="0" w:color="auto"/>
            <w:right w:val="none" w:sz="0" w:space="0" w:color="auto"/>
          </w:divBdr>
        </w:div>
        <w:div w:id="1516923017">
          <w:marLeft w:val="640"/>
          <w:marRight w:val="0"/>
          <w:marTop w:val="0"/>
          <w:marBottom w:val="0"/>
          <w:divBdr>
            <w:top w:val="none" w:sz="0" w:space="0" w:color="auto"/>
            <w:left w:val="none" w:sz="0" w:space="0" w:color="auto"/>
            <w:bottom w:val="none" w:sz="0" w:space="0" w:color="auto"/>
            <w:right w:val="none" w:sz="0" w:space="0" w:color="auto"/>
          </w:divBdr>
        </w:div>
        <w:div w:id="383606762">
          <w:marLeft w:val="640"/>
          <w:marRight w:val="0"/>
          <w:marTop w:val="0"/>
          <w:marBottom w:val="0"/>
          <w:divBdr>
            <w:top w:val="none" w:sz="0" w:space="0" w:color="auto"/>
            <w:left w:val="none" w:sz="0" w:space="0" w:color="auto"/>
            <w:bottom w:val="none" w:sz="0" w:space="0" w:color="auto"/>
            <w:right w:val="none" w:sz="0" w:space="0" w:color="auto"/>
          </w:divBdr>
        </w:div>
        <w:div w:id="165096303">
          <w:marLeft w:val="640"/>
          <w:marRight w:val="0"/>
          <w:marTop w:val="0"/>
          <w:marBottom w:val="0"/>
          <w:divBdr>
            <w:top w:val="none" w:sz="0" w:space="0" w:color="auto"/>
            <w:left w:val="none" w:sz="0" w:space="0" w:color="auto"/>
            <w:bottom w:val="none" w:sz="0" w:space="0" w:color="auto"/>
            <w:right w:val="none" w:sz="0" w:space="0" w:color="auto"/>
          </w:divBdr>
        </w:div>
        <w:div w:id="1738283083">
          <w:marLeft w:val="640"/>
          <w:marRight w:val="0"/>
          <w:marTop w:val="0"/>
          <w:marBottom w:val="0"/>
          <w:divBdr>
            <w:top w:val="none" w:sz="0" w:space="0" w:color="auto"/>
            <w:left w:val="none" w:sz="0" w:space="0" w:color="auto"/>
            <w:bottom w:val="none" w:sz="0" w:space="0" w:color="auto"/>
            <w:right w:val="none" w:sz="0" w:space="0" w:color="auto"/>
          </w:divBdr>
        </w:div>
        <w:div w:id="236283010">
          <w:marLeft w:val="640"/>
          <w:marRight w:val="0"/>
          <w:marTop w:val="0"/>
          <w:marBottom w:val="0"/>
          <w:divBdr>
            <w:top w:val="none" w:sz="0" w:space="0" w:color="auto"/>
            <w:left w:val="none" w:sz="0" w:space="0" w:color="auto"/>
            <w:bottom w:val="none" w:sz="0" w:space="0" w:color="auto"/>
            <w:right w:val="none" w:sz="0" w:space="0" w:color="auto"/>
          </w:divBdr>
        </w:div>
        <w:div w:id="1480343935">
          <w:marLeft w:val="640"/>
          <w:marRight w:val="0"/>
          <w:marTop w:val="0"/>
          <w:marBottom w:val="0"/>
          <w:divBdr>
            <w:top w:val="none" w:sz="0" w:space="0" w:color="auto"/>
            <w:left w:val="none" w:sz="0" w:space="0" w:color="auto"/>
            <w:bottom w:val="none" w:sz="0" w:space="0" w:color="auto"/>
            <w:right w:val="none" w:sz="0" w:space="0" w:color="auto"/>
          </w:divBdr>
        </w:div>
        <w:div w:id="1164660445">
          <w:marLeft w:val="640"/>
          <w:marRight w:val="0"/>
          <w:marTop w:val="0"/>
          <w:marBottom w:val="0"/>
          <w:divBdr>
            <w:top w:val="none" w:sz="0" w:space="0" w:color="auto"/>
            <w:left w:val="none" w:sz="0" w:space="0" w:color="auto"/>
            <w:bottom w:val="none" w:sz="0" w:space="0" w:color="auto"/>
            <w:right w:val="none" w:sz="0" w:space="0" w:color="auto"/>
          </w:divBdr>
        </w:div>
        <w:div w:id="1017195711">
          <w:marLeft w:val="640"/>
          <w:marRight w:val="0"/>
          <w:marTop w:val="0"/>
          <w:marBottom w:val="0"/>
          <w:divBdr>
            <w:top w:val="none" w:sz="0" w:space="0" w:color="auto"/>
            <w:left w:val="none" w:sz="0" w:space="0" w:color="auto"/>
            <w:bottom w:val="none" w:sz="0" w:space="0" w:color="auto"/>
            <w:right w:val="none" w:sz="0" w:space="0" w:color="auto"/>
          </w:divBdr>
        </w:div>
        <w:div w:id="1443459138">
          <w:marLeft w:val="640"/>
          <w:marRight w:val="0"/>
          <w:marTop w:val="0"/>
          <w:marBottom w:val="0"/>
          <w:divBdr>
            <w:top w:val="none" w:sz="0" w:space="0" w:color="auto"/>
            <w:left w:val="none" w:sz="0" w:space="0" w:color="auto"/>
            <w:bottom w:val="none" w:sz="0" w:space="0" w:color="auto"/>
            <w:right w:val="none" w:sz="0" w:space="0" w:color="auto"/>
          </w:divBdr>
        </w:div>
        <w:div w:id="294987672">
          <w:marLeft w:val="640"/>
          <w:marRight w:val="0"/>
          <w:marTop w:val="0"/>
          <w:marBottom w:val="0"/>
          <w:divBdr>
            <w:top w:val="none" w:sz="0" w:space="0" w:color="auto"/>
            <w:left w:val="none" w:sz="0" w:space="0" w:color="auto"/>
            <w:bottom w:val="none" w:sz="0" w:space="0" w:color="auto"/>
            <w:right w:val="none" w:sz="0" w:space="0" w:color="auto"/>
          </w:divBdr>
        </w:div>
        <w:div w:id="1254968441">
          <w:marLeft w:val="640"/>
          <w:marRight w:val="0"/>
          <w:marTop w:val="0"/>
          <w:marBottom w:val="0"/>
          <w:divBdr>
            <w:top w:val="none" w:sz="0" w:space="0" w:color="auto"/>
            <w:left w:val="none" w:sz="0" w:space="0" w:color="auto"/>
            <w:bottom w:val="none" w:sz="0" w:space="0" w:color="auto"/>
            <w:right w:val="none" w:sz="0" w:space="0" w:color="auto"/>
          </w:divBdr>
        </w:div>
        <w:div w:id="349065153">
          <w:marLeft w:val="640"/>
          <w:marRight w:val="0"/>
          <w:marTop w:val="0"/>
          <w:marBottom w:val="0"/>
          <w:divBdr>
            <w:top w:val="none" w:sz="0" w:space="0" w:color="auto"/>
            <w:left w:val="none" w:sz="0" w:space="0" w:color="auto"/>
            <w:bottom w:val="none" w:sz="0" w:space="0" w:color="auto"/>
            <w:right w:val="none" w:sz="0" w:space="0" w:color="auto"/>
          </w:divBdr>
        </w:div>
        <w:div w:id="1626277709">
          <w:marLeft w:val="640"/>
          <w:marRight w:val="0"/>
          <w:marTop w:val="0"/>
          <w:marBottom w:val="0"/>
          <w:divBdr>
            <w:top w:val="none" w:sz="0" w:space="0" w:color="auto"/>
            <w:left w:val="none" w:sz="0" w:space="0" w:color="auto"/>
            <w:bottom w:val="none" w:sz="0" w:space="0" w:color="auto"/>
            <w:right w:val="none" w:sz="0" w:space="0" w:color="auto"/>
          </w:divBdr>
        </w:div>
        <w:div w:id="1288702492">
          <w:marLeft w:val="640"/>
          <w:marRight w:val="0"/>
          <w:marTop w:val="0"/>
          <w:marBottom w:val="0"/>
          <w:divBdr>
            <w:top w:val="none" w:sz="0" w:space="0" w:color="auto"/>
            <w:left w:val="none" w:sz="0" w:space="0" w:color="auto"/>
            <w:bottom w:val="none" w:sz="0" w:space="0" w:color="auto"/>
            <w:right w:val="none" w:sz="0" w:space="0" w:color="auto"/>
          </w:divBdr>
        </w:div>
        <w:div w:id="475420753">
          <w:marLeft w:val="640"/>
          <w:marRight w:val="0"/>
          <w:marTop w:val="0"/>
          <w:marBottom w:val="0"/>
          <w:divBdr>
            <w:top w:val="none" w:sz="0" w:space="0" w:color="auto"/>
            <w:left w:val="none" w:sz="0" w:space="0" w:color="auto"/>
            <w:bottom w:val="none" w:sz="0" w:space="0" w:color="auto"/>
            <w:right w:val="none" w:sz="0" w:space="0" w:color="auto"/>
          </w:divBdr>
        </w:div>
        <w:div w:id="1373336946">
          <w:marLeft w:val="640"/>
          <w:marRight w:val="0"/>
          <w:marTop w:val="0"/>
          <w:marBottom w:val="0"/>
          <w:divBdr>
            <w:top w:val="none" w:sz="0" w:space="0" w:color="auto"/>
            <w:left w:val="none" w:sz="0" w:space="0" w:color="auto"/>
            <w:bottom w:val="none" w:sz="0" w:space="0" w:color="auto"/>
            <w:right w:val="none" w:sz="0" w:space="0" w:color="auto"/>
          </w:divBdr>
        </w:div>
        <w:div w:id="1110012265">
          <w:marLeft w:val="640"/>
          <w:marRight w:val="0"/>
          <w:marTop w:val="0"/>
          <w:marBottom w:val="0"/>
          <w:divBdr>
            <w:top w:val="none" w:sz="0" w:space="0" w:color="auto"/>
            <w:left w:val="none" w:sz="0" w:space="0" w:color="auto"/>
            <w:bottom w:val="none" w:sz="0" w:space="0" w:color="auto"/>
            <w:right w:val="none" w:sz="0" w:space="0" w:color="auto"/>
          </w:divBdr>
        </w:div>
        <w:div w:id="558831432">
          <w:marLeft w:val="640"/>
          <w:marRight w:val="0"/>
          <w:marTop w:val="0"/>
          <w:marBottom w:val="0"/>
          <w:divBdr>
            <w:top w:val="none" w:sz="0" w:space="0" w:color="auto"/>
            <w:left w:val="none" w:sz="0" w:space="0" w:color="auto"/>
            <w:bottom w:val="none" w:sz="0" w:space="0" w:color="auto"/>
            <w:right w:val="none" w:sz="0" w:space="0" w:color="auto"/>
          </w:divBdr>
        </w:div>
        <w:div w:id="1919094422">
          <w:marLeft w:val="640"/>
          <w:marRight w:val="0"/>
          <w:marTop w:val="0"/>
          <w:marBottom w:val="0"/>
          <w:divBdr>
            <w:top w:val="none" w:sz="0" w:space="0" w:color="auto"/>
            <w:left w:val="none" w:sz="0" w:space="0" w:color="auto"/>
            <w:bottom w:val="none" w:sz="0" w:space="0" w:color="auto"/>
            <w:right w:val="none" w:sz="0" w:space="0" w:color="auto"/>
          </w:divBdr>
        </w:div>
        <w:div w:id="1804031567">
          <w:marLeft w:val="640"/>
          <w:marRight w:val="0"/>
          <w:marTop w:val="0"/>
          <w:marBottom w:val="0"/>
          <w:divBdr>
            <w:top w:val="none" w:sz="0" w:space="0" w:color="auto"/>
            <w:left w:val="none" w:sz="0" w:space="0" w:color="auto"/>
            <w:bottom w:val="none" w:sz="0" w:space="0" w:color="auto"/>
            <w:right w:val="none" w:sz="0" w:space="0" w:color="auto"/>
          </w:divBdr>
        </w:div>
        <w:div w:id="1898735605">
          <w:marLeft w:val="640"/>
          <w:marRight w:val="0"/>
          <w:marTop w:val="0"/>
          <w:marBottom w:val="0"/>
          <w:divBdr>
            <w:top w:val="none" w:sz="0" w:space="0" w:color="auto"/>
            <w:left w:val="none" w:sz="0" w:space="0" w:color="auto"/>
            <w:bottom w:val="none" w:sz="0" w:space="0" w:color="auto"/>
            <w:right w:val="none" w:sz="0" w:space="0" w:color="auto"/>
          </w:divBdr>
        </w:div>
        <w:div w:id="1594703601">
          <w:marLeft w:val="640"/>
          <w:marRight w:val="0"/>
          <w:marTop w:val="0"/>
          <w:marBottom w:val="0"/>
          <w:divBdr>
            <w:top w:val="none" w:sz="0" w:space="0" w:color="auto"/>
            <w:left w:val="none" w:sz="0" w:space="0" w:color="auto"/>
            <w:bottom w:val="none" w:sz="0" w:space="0" w:color="auto"/>
            <w:right w:val="none" w:sz="0" w:space="0" w:color="auto"/>
          </w:divBdr>
        </w:div>
        <w:div w:id="903372554">
          <w:marLeft w:val="640"/>
          <w:marRight w:val="0"/>
          <w:marTop w:val="0"/>
          <w:marBottom w:val="0"/>
          <w:divBdr>
            <w:top w:val="none" w:sz="0" w:space="0" w:color="auto"/>
            <w:left w:val="none" w:sz="0" w:space="0" w:color="auto"/>
            <w:bottom w:val="none" w:sz="0" w:space="0" w:color="auto"/>
            <w:right w:val="none" w:sz="0" w:space="0" w:color="auto"/>
          </w:divBdr>
        </w:div>
        <w:div w:id="1225337824">
          <w:marLeft w:val="640"/>
          <w:marRight w:val="0"/>
          <w:marTop w:val="0"/>
          <w:marBottom w:val="0"/>
          <w:divBdr>
            <w:top w:val="none" w:sz="0" w:space="0" w:color="auto"/>
            <w:left w:val="none" w:sz="0" w:space="0" w:color="auto"/>
            <w:bottom w:val="none" w:sz="0" w:space="0" w:color="auto"/>
            <w:right w:val="none" w:sz="0" w:space="0" w:color="auto"/>
          </w:divBdr>
        </w:div>
        <w:div w:id="143471326">
          <w:marLeft w:val="640"/>
          <w:marRight w:val="0"/>
          <w:marTop w:val="0"/>
          <w:marBottom w:val="0"/>
          <w:divBdr>
            <w:top w:val="none" w:sz="0" w:space="0" w:color="auto"/>
            <w:left w:val="none" w:sz="0" w:space="0" w:color="auto"/>
            <w:bottom w:val="none" w:sz="0" w:space="0" w:color="auto"/>
            <w:right w:val="none" w:sz="0" w:space="0" w:color="auto"/>
          </w:divBdr>
        </w:div>
        <w:div w:id="1080104284">
          <w:marLeft w:val="640"/>
          <w:marRight w:val="0"/>
          <w:marTop w:val="0"/>
          <w:marBottom w:val="0"/>
          <w:divBdr>
            <w:top w:val="none" w:sz="0" w:space="0" w:color="auto"/>
            <w:left w:val="none" w:sz="0" w:space="0" w:color="auto"/>
            <w:bottom w:val="none" w:sz="0" w:space="0" w:color="auto"/>
            <w:right w:val="none" w:sz="0" w:space="0" w:color="auto"/>
          </w:divBdr>
        </w:div>
        <w:div w:id="1406339801">
          <w:marLeft w:val="640"/>
          <w:marRight w:val="0"/>
          <w:marTop w:val="0"/>
          <w:marBottom w:val="0"/>
          <w:divBdr>
            <w:top w:val="none" w:sz="0" w:space="0" w:color="auto"/>
            <w:left w:val="none" w:sz="0" w:space="0" w:color="auto"/>
            <w:bottom w:val="none" w:sz="0" w:space="0" w:color="auto"/>
            <w:right w:val="none" w:sz="0" w:space="0" w:color="auto"/>
          </w:divBdr>
        </w:div>
        <w:div w:id="299113602">
          <w:marLeft w:val="640"/>
          <w:marRight w:val="0"/>
          <w:marTop w:val="0"/>
          <w:marBottom w:val="0"/>
          <w:divBdr>
            <w:top w:val="none" w:sz="0" w:space="0" w:color="auto"/>
            <w:left w:val="none" w:sz="0" w:space="0" w:color="auto"/>
            <w:bottom w:val="none" w:sz="0" w:space="0" w:color="auto"/>
            <w:right w:val="none" w:sz="0" w:space="0" w:color="auto"/>
          </w:divBdr>
        </w:div>
        <w:div w:id="591549830">
          <w:marLeft w:val="640"/>
          <w:marRight w:val="0"/>
          <w:marTop w:val="0"/>
          <w:marBottom w:val="0"/>
          <w:divBdr>
            <w:top w:val="none" w:sz="0" w:space="0" w:color="auto"/>
            <w:left w:val="none" w:sz="0" w:space="0" w:color="auto"/>
            <w:bottom w:val="none" w:sz="0" w:space="0" w:color="auto"/>
            <w:right w:val="none" w:sz="0" w:space="0" w:color="auto"/>
          </w:divBdr>
        </w:div>
        <w:div w:id="597520982">
          <w:marLeft w:val="640"/>
          <w:marRight w:val="0"/>
          <w:marTop w:val="0"/>
          <w:marBottom w:val="0"/>
          <w:divBdr>
            <w:top w:val="none" w:sz="0" w:space="0" w:color="auto"/>
            <w:left w:val="none" w:sz="0" w:space="0" w:color="auto"/>
            <w:bottom w:val="none" w:sz="0" w:space="0" w:color="auto"/>
            <w:right w:val="none" w:sz="0" w:space="0" w:color="auto"/>
          </w:divBdr>
        </w:div>
        <w:div w:id="739057424">
          <w:marLeft w:val="640"/>
          <w:marRight w:val="0"/>
          <w:marTop w:val="0"/>
          <w:marBottom w:val="0"/>
          <w:divBdr>
            <w:top w:val="none" w:sz="0" w:space="0" w:color="auto"/>
            <w:left w:val="none" w:sz="0" w:space="0" w:color="auto"/>
            <w:bottom w:val="none" w:sz="0" w:space="0" w:color="auto"/>
            <w:right w:val="none" w:sz="0" w:space="0" w:color="auto"/>
          </w:divBdr>
        </w:div>
        <w:div w:id="808985055">
          <w:marLeft w:val="640"/>
          <w:marRight w:val="0"/>
          <w:marTop w:val="0"/>
          <w:marBottom w:val="0"/>
          <w:divBdr>
            <w:top w:val="none" w:sz="0" w:space="0" w:color="auto"/>
            <w:left w:val="none" w:sz="0" w:space="0" w:color="auto"/>
            <w:bottom w:val="none" w:sz="0" w:space="0" w:color="auto"/>
            <w:right w:val="none" w:sz="0" w:space="0" w:color="auto"/>
          </w:divBdr>
        </w:div>
        <w:div w:id="1592619075">
          <w:marLeft w:val="640"/>
          <w:marRight w:val="0"/>
          <w:marTop w:val="0"/>
          <w:marBottom w:val="0"/>
          <w:divBdr>
            <w:top w:val="none" w:sz="0" w:space="0" w:color="auto"/>
            <w:left w:val="none" w:sz="0" w:space="0" w:color="auto"/>
            <w:bottom w:val="none" w:sz="0" w:space="0" w:color="auto"/>
            <w:right w:val="none" w:sz="0" w:space="0" w:color="auto"/>
          </w:divBdr>
        </w:div>
        <w:div w:id="967129741">
          <w:marLeft w:val="640"/>
          <w:marRight w:val="0"/>
          <w:marTop w:val="0"/>
          <w:marBottom w:val="0"/>
          <w:divBdr>
            <w:top w:val="none" w:sz="0" w:space="0" w:color="auto"/>
            <w:left w:val="none" w:sz="0" w:space="0" w:color="auto"/>
            <w:bottom w:val="none" w:sz="0" w:space="0" w:color="auto"/>
            <w:right w:val="none" w:sz="0" w:space="0" w:color="auto"/>
          </w:divBdr>
        </w:div>
        <w:div w:id="1559900247">
          <w:marLeft w:val="640"/>
          <w:marRight w:val="0"/>
          <w:marTop w:val="0"/>
          <w:marBottom w:val="0"/>
          <w:divBdr>
            <w:top w:val="none" w:sz="0" w:space="0" w:color="auto"/>
            <w:left w:val="none" w:sz="0" w:space="0" w:color="auto"/>
            <w:bottom w:val="none" w:sz="0" w:space="0" w:color="auto"/>
            <w:right w:val="none" w:sz="0" w:space="0" w:color="auto"/>
          </w:divBdr>
        </w:div>
        <w:div w:id="1227909455">
          <w:marLeft w:val="640"/>
          <w:marRight w:val="0"/>
          <w:marTop w:val="0"/>
          <w:marBottom w:val="0"/>
          <w:divBdr>
            <w:top w:val="none" w:sz="0" w:space="0" w:color="auto"/>
            <w:left w:val="none" w:sz="0" w:space="0" w:color="auto"/>
            <w:bottom w:val="none" w:sz="0" w:space="0" w:color="auto"/>
            <w:right w:val="none" w:sz="0" w:space="0" w:color="auto"/>
          </w:divBdr>
        </w:div>
        <w:div w:id="1120606477">
          <w:marLeft w:val="640"/>
          <w:marRight w:val="0"/>
          <w:marTop w:val="0"/>
          <w:marBottom w:val="0"/>
          <w:divBdr>
            <w:top w:val="none" w:sz="0" w:space="0" w:color="auto"/>
            <w:left w:val="none" w:sz="0" w:space="0" w:color="auto"/>
            <w:bottom w:val="none" w:sz="0" w:space="0" w:color="auto"/>
            <w:right w:val="none" w:sz="0" w:space="0" w:color="auto"/>
          </w:divBdr>
        </w:div>
        <w:div w:id="1128205827">
          <w:marLeft w:val="640"/>
          <w:marRight w:val="0"/>
          <w:marTop w:val="0"/>
          <w:marBottom w:val="0"/>
          <w:divBdr>
            <w:top w:val="none" w:sz="0" w:space="0" w:color="auto"/>
            <w:left w:val="none" w:sz="0" w:space="0" w:color="auto"/>
            <w:bottom w:val="none" w:sz="0" w:space="0" w:color="auto"/>
            <w:right w:val="none" w:sz="0" w:space="0" w:color="auto"/>
          </w:divBdr>
        </w:div>
        <w:div w:id="818960518">
          <w:marLeft w:val="640"/>
          <w:marRight w:val="0"/>
          <w:marTop w:val="0"/>
          <w:marBottom w:val="0"/>
          <w:divBdr>
            <w:top w:val="none" w:sz="0" w:space="0" w:color="auto"/>
            <w:left w:val="none" w:sz="0" w:space="0" w:color="auto"/>
            <w:bottom w:val="none" w:sz="0" w:space="0" w:color="auto"/>
            <w:right w:val="none" w:sz="0" w:space="0" w:color="auto"/>
          </w:divBdr>
        </w:div>
        <w:div w:id="816147419">
          <w:marLeft w:val="640"/>
          <w:marRight w:val="0"/>
          <w:marTop w:val="0"/>
          <w:marBottom w:val="0"/>
          <w:divBdr>
            <w:top w:val="none" w:sz="0" w:space="0" w:color="auto"/>
            <w:left w:val="none" w:sz="0" w:space="0" w:color="auto"/>
            <w:bottom w:val="none" w:sz="0" w:space="0" w:color="auto"/>
            <w:right w:val="none" w:sz="0" w:space="0" w:color="auto"/>
          </w:divBdr>
        </w:div>
        <w:div w:id="125851736">
          <w:marLeft w:val="640"/>
          <w:marRight w:val="0"/>
          <w:marTop w:val="0"/>
          <w:marBottom w:val="0"/>
          <w:divBdr>
            <w:top w:val="none" w:sz="0" w:space="0" w:color="auto"/>
            <w:left w:val="none" w:sz="0" w:space="0" w:color="auto"/>
            <w:bottom w:val="none" w:sz="0" w:space="0" w:color="auto"/>
            <w:right w:val="none" w:sz="0" w:space="0" w:color="auto"/>
          </w:divBdr>
        </w:div>
        <w:div w:id="2041123539">
          <w:marLeft w:val="640"/>
          <w:marRight w:val="0"/>
          <w:marTop w:val="0"/>
          <w:marBottom w:val="0"/>
          <w:divBdr>
            <w:top w:val="none" w:sz="0" w:space="0" w:color="auto"/>
            <w:left w:val="none" w:sz="0" w:space="0" w:color="auto"/>
            <w:bottom w:val="none" w:sz="0" w:space="0" w:color="auto"/>
            <w:right w:val="none" w:sz="0" w:space="0" w:color="auto"/>
          </w:divBdr>
        </w:div>
        <w:div w:id="317004495">
          <w:marLeft w:val="640"/>
          <w:marRight w:val="0"/>
          <w:marTop w:val="0"/>
          <w:marBottom w:val="0"/>
          <w:divBdr>
            <w:top w:val="none" w:sz="0" w:space="0" w:color="auto"/>
            <w:left w:val="none" w:sz="0" w:space="0" w:color="auto"/>
            <w:bottom w:val="none" w:sz="0" w:space="0" w:color="auto"/>
            <w:right w:val="none" w:sz="0" w:space="0" w:color="auto"/>
          </w:divBdr>
        </w:div>
        <w:div w:id="1944411838">
          <w:marLeft w:val="640"/>
          <w:marRight w:val="0"/>
          <w:marTop w:val="0"/>
          <w:marBottom w:val="0"/>
          <w:divBdr>
            <w:top w:val="none" w:sz="0" w:space="0" w:color="auto"/>
            <w:left w:val="none" w:sz="0" w:space="0" w:color="auto"/>
            <w:bottom w:val="none" w:sz="0" w:space="0" w:color="auto"/>
            <w:right w:val="none" w:sz="0" w:space="0" w:color="auto"/>
          </w:divBdr>
        </w:div>
        <w:div w:id="213389486">
          <w:marLeft w:val="640"/>
          <w:marRight w:val="0"/>
          <w:marTop w:val="0"/>
          <w:marBottom w:val="0"/>
          <w:divBdr>
            <w:top w:val="none" w:sz="0" w:space="0" w:color="auto"/>
            <w:left w:val="none" w:sz="0" w:space="0" w:color="auto"/>
            <w:bottom w:val="none" w:sz="0" w:space="0" w:color="auto"/>
            <w:right w:val="none" w:sz="0" w:space="0" w:color="auto"/>
          </w:divBdr>
        </w:div>
        <w:div w:id="676466426">
          <w:marLeft w:val="640"/>
          <w:marRight w:val="0"/>
          <w:marTop w:val="0"/>
          <w:marBottom w:val="0"/>
          <w:divBdr>
            <w:top w:val="none" w:sz="0" w:space="0" w:color="auto"/>
            <w:left w:val="none" w:sz="0" w:space="0" w:color="auto"/>
            <w:bottom w:val="none" w:sz="0" w:space="0" w:color="auto"/>
            <w:right w:val="none" w:sz="0" w:space="0" w:color="auto"/>
          </w:divBdr>
        </w:div>
        <w:div w:id="1633098641">
          <w:marLeft w:val="640"/>
          <w:marRight w:val="0"/>
          <w:marTop w:val="0"/>
          <w:marBottom w:val="0"/>
          <w:divBdr>
            <w:top w:val="none" w:sz="0" w:space="0" w:color="auto"/>
            <w:left w:val="none" w:sz="0" w:space="0" w:color="auto"/>
            <w:bottom w:val="none" w:sz="0" w:space="0" w:color="auto"/>
            <w:right w:val="none" w:sz="0" w:space="0" w:color="auto"/>
          </w:divBdr>
        </w:div>
        <w:div w:id="2024814777">
          <w:marLeft w:val="640"/>
          <w:marRight w:val="0"/>
          <w:marTop w:val="0"/>
          <w:marBottom w:val="0"/>
          <w:divBdr>
            <w:top w:val="none" w:sz="0" w:space="0" w:color="auto"/>
            <w:left w:val="none" w:sz="0" w:space="0" w:color="auto"/>
            <w:bottom w:val="none" w:sz="0" w:space="0" w:color="auto"/>
            <w:right w:val="none" w:sz="0" w:space="0" w:color="auto"/>
          </w:divBdr>
        </w:div>
        <w:div w:id="1172797392">
          <w:marLeft w:val="640"/>
          <w:marRight w:val="0"/>
          <w:marTop w:val="0"/>
          <w:marBottom w:val="0"/>
          <w:divBdr>
            <w:top w:val="none" w:sz="0" w:space="0" w:color="auto"/>
            <w:left w:val="none" w:sz="0" w:space="0" w:color="auto"/>
            <w:bottom w:val="none" w:sz="0" w:space="0" w:color="auto"/>
            <w:right w:val="none" w:sz="0" w:space="0" w:color="auto"/>
          </w:divBdr>
        </w:div>
        <w:div w:id="1298223992">
          <w:marLeft w:val="640"/>
          <w:marRight w:val="0"/>
          <w:marTop w:val="0"/>
          <w:marBottom w:val="0"/>
          <w:divBdr>
            <w:top w:val="none" w:sz="0" w:space="0" w:color="auto"/>
            <w:left w:val="none" w:sz="0" w:space="0" w:color="auto"/>
            <w:bottom w:val="none" w:sz="0" w:space="0" w:color="auto"/>
            <w:right w:val="none" w:sz="0" w:space="0" w:color="auto"/>
          </w:divBdr>
        </w:div>
        <w:div w:id="1811165307">
          <w:marLeft w:val="640"/>
          <w:marRight w:val="0"/>
          <w:marTop w:val="0"/>
          <w:marBottom w:val="0"/>
          <w:divBdr>
            <w:top w:val="none" w:sz="0" w:space="0" w:color="auto"/>
            <w:left w:val="none" w:sz="0" w:space="0" w:color="auto"/>
            <w:bottom w:val="none" w:sz="0" w:space="0" w:color="auto"/>
            <w:right w:val="none" w:sz="0" w:space="0" w:color="auto"/>
          </w:divBdr>
        </w:div>
        <w:div w:id="1318265727">
          <w:marLeft w:val="640"/>
          <w:marRight w:val="0"/>
          <w:marTop w:val="0"/>
          <w:marBottom w:val="0"/>
          <w:divBdr>
            <w:top w:val="none" w:sz="0" w:space="0" w:color="auto"/>
            <w:left w:val="none" w:sz="0" w:space="0" w:color="auto"/>
            <w:bottom w:val="none" w:sz="0" w:space="0" w:color="auto"/>
            <w:right w:val="none" w:sz="0" w:space="0" w:color="auto"/>
          </w:divBdr>
        </w:div>
        <w:div w:id="649821753">
          <w:marLeft w:val="640"/>
          <w:marRight w:val="0"/>
          <w:marTop w:val="0"/>
          <w:marBottom w:val="0"/>
          <w:divBdr>
            <w:top w:val="none" w:sz="0" w:space="0" w:color="auto"/>
            <w:left w:val="none" w:sz="0" w:space="0" w:color="auto"/>
            <w:bottom w:val="none" w:sz="0" w:space="0" w:color="auto"/>
            <w:right w:val="none" w:sz="0" w:space="0" w:color="auto"/>
          </w:divBdr>
        </w:div>
        <w:div w:id="582683830">
          <w:marLeft w:val="640"/>
          <w:marRight w:val="0"/>
          <w:marTop w:val="0"/>
          <w:marBottom w:val="0"/>
          <w:divBdr>
            <w:top w:val="none" w:sz="0" w:space="0" w:color="auto"/>
            <w:left w:val="none" w:sz="0" w:space="0" w:color="auto"/>
            <w:bottom w:val="none" w:sz="0" w:space="0" w:color="auto"/>
            <w:right w:val="none" w:sz="0" w:space="0" w:color="auto"/>
          </w:divBdr>
        </w:div>
        <w:div w:id="1578327157">
          <w:marLeft w:val="640"/>
          <w:marRight w:val="0"/>
          <w:marTop w:val="0"/>
          <w:marBottom w:val="0"/>
          <w:divBdr>
            <w:top w:val="none" w:sz="0" w:space="0" w:color="auto"/>
            <w:left w:val="none" w:sz="0" w:space="0" w:color="auto"/>
            <w:bottom w:val="none" w:sz="0" w:space="0" w:color="auto"/>
            <w:right w:val="none" w:sz="0" w:space="0" w:color="auto"/>
          </w:divBdr>
        </w:div>
        <w:div w:id="209003243">
          <w:marLeft w:val="640"/>
          <w:marRight w:val="0"/>
          <w:marTop w:val="0"/>
          <w:marBottom w:val="0"/>
          <w:divBdr>
            <w:top w:val="none" w:sz="0" w:space="0" w:color="auto"/>
            <w:left w:val="none" w:sz="0" w:space="0" w:color="auto"/>
            <w:bottom w:val="none" w:sz="0" w:space="0" w:color="auto"/>
            <w:right w:val="none" w:sz="0" w:space="0" w:color="auto"/>
          </w:divBdr>
        </w:div>
        <w:div w:id="859591662">
          <w:marLeft w:val="640"/>
          <w:marRight w:val="0"/>
          <w:marTop w:val="0"/>
          <w:marBottom w:val="0"/>
          <w:divBdr>
            <w:top w:val="none" w:sz="0" w:space="0" w:color="auto"/>
            <w:left w:val="none" w:sz="0" w:space="0" w:color="auto"/>
            <w:bottom w:val="none" w:sz="0" w:space="0" w:color="auto"/>
            <w:right w:val="none" w:sz="0" w:space="0" w:color="auto"/>
          </w:divBdr>
        </w:div>
        <w:div w:id="287442522">
          <w:marLeft w:val="640"/>
          <w:marRight w:val="0"/>
          <w:marTop w:val="0"/>
          <w:marBottom w:val="0"/>
          <w:divBdr>
            <w:top w:val="none" w:sz="0" w:space="0" w:color="auto"/>
            <w:left w:val="none" w:sz="0" w:space="0" w:color="auto"/>
            <w:bottom w:val="none" w:sz="0" w:space="0" w:color="auto"/>
            <w:right w:val="none" w:sz="0" w:space="0" w:color="auto"/>
          </w:divBdr>
        </w:div>
        <w:div w:id="1154689056">
          <w:marLeft w:val="640"/>
          <w:marRight w:val="0"/>
          <w:marTop w:val="0"/>
          <w:marBottom w:val="0"/>
          <w:divBdr>
            <w:top w:val="none" w:sz="0" w:space="0" w:color="auto"/>
            <w:left w:val="none" w:sz="0" w:space="0" w:color="auto"/>
            <w:bottom w:val="none" w:sz="0" w:space="0" w:color="auto"/>
            <w:right w:val="none" w:sz="0" w:space="0" w:color="auto"/>
          </w:divBdr>
        </w:div>
        <w:div w:id="108086274">
          <w:marLeft w:val="640"/>
          <w:marRight w:val="0"/>
          <w:marTop w:val="0"/>
          <w:marBottom w:val="0"/>
          <w:divBdr>
            <w:top w:val="none" w:sz="0" w:space="0" w:color="auto"/>
            <w:left w:val="none" w:sz="0" w:space="0" w:color="auto"/>
            <w:bottom w:val="none" w:sz="0" w:space="0" w:color="auto"/>
            <w:right w:val="none" w:sz="0" w:space="0" w:color="auto"/>
          </w:divBdr>
        </w:div>
        <w:div w:id="1636523629">
          <w:marLeft w:val="640"/>
          <w:marRight w:val="0"/>
          <w:marTop w:val="0"/>
          <w:marBottom w:val="0"/>
          <w:divBdr>
            <w:top w:val="none" w:sz="0" w:space="0" w:color="auto"/>
            <w:left w:val="none" w:sz="0" w:space="0" w:color="auto"/>
            <w:bottom w:val="none" w:sz="0" w:space="0" w:color="auto"/>
            <w:right w:val="none" w:sz="0" w:space="0" w:color="auto"/>
          </w:divBdr>
        </w:div>
        <w:div w:id="796995312">
          <w:marLeft w:val="640"/>
          <w:marRight w:val="0"/>
          <w:marTop w:val="0"/>
          <w:marBottom w:val="0"/>
          <w:divBdr>
            <w:top w:val="none" w:sz="0" w:space="0" w:color="auto"/>
            <w:left w:val="none" w:sz="0" w:space="0" w:color="auto"/>
            <w:bottom w:val="none" w:sz="0" w:space="0" w:color="auto"/>
            <w:right w:val="none" w:sz="0" w:space="0" w:color="auto"/>
          </w:divBdr>
        </w:div>
        <w:div w:id="1308978090">
          <w:marLeft w:val="640"/>
          <w:marRight w:val="0"/>
          <w:marTop w:val="0"/>
          <w:marBottom w:val="0"/>
          <w:divBdr>
            <w:top w:val="none" w:sz="0" w:space="0" w:color="auto"/>
            <w:left w:val="none" w:sz="0" w:space="0" w:color="auto"/>
            <w:bottom w:val="none" w:sz="0" w:space="0" w:color="auto"/>
            <w:right w:val="none" w:sz="0" w:space="0" w:color="auto"/>
          </w:divBdr>
        </w:div>
        <w:div w:id="33508025">
          <w:marLeft w:val="640"/>
          <w:marRight w:val="0"/>
          <w:marTop w:val="0"/>
          <w:marBottom w:val="0"/>
          <w:divBdr>
            <w:top w:val="none" w:sz="0" w:space="0" w:color="auto"/>
            <w:left w:val="none" w:sz="0" w:space="0" w:color="auto"/>
            <w:bottom w:val="none" w:sz="0" w:space="0" w:color="auto"/>
            <w:right w:val="none" w:sz="0" w:space="0" w:color="auto"/>
          </w:divBdr>
        </w:div>
        <w:div w:id="1047989813">
          <w:marLeft w:val="640"/>
          <w:marRight w:val="0"/>
          <w:marTop w:val="0"/>
          <w:marBottom w:val="0"/>
          <w:divBdr>
            <w:top w:val="none" w:sz="0" w:space="0" w:color="auto"/>
            <w:left w:val="none" w:sz="0" w:space="0" w:color="auto"/>
            <w:bottom w:val="none" w:sz="0" w:space="0" w:color="auto"/>
            <w:right w:val="none" w:sz="0" w:space="0" w:color="auto"/>
          </w:divBdr>
        </w:div>
        <w:div w:id="331222535">
          <w:marLeft w:val="640"/>
          <w:marRight w:val="0"/>
          <w:marTop w:val="0"/>
          <w:marBottom w:val="0"/>
          <w:divBdr>
            <w:top w:val="none" w:sz="0" w:space="0" w:color="auto"/>
            <w:left w:val="none" w:sz="0" w:space="0" w:color="auto"/>
            <w:bottom w:val="none" w:sz="0" w:space="0" w:color="auto"/>
            <w:right w:val="none" w:sz="0" w:space="0" w:color="auto"/>
          </w:divBdr>
        </w:div>
        <w:div w:id="861169997">
          <w:marLeft w:val="640"/>
          <w:marRight w:val="0"/>
          <w:marTop w:val="0"/>
          <w:marBottom w:val="0"/>
          <w:divBdr>
            <w:top w:val="none" w:sz="0" w:space="0" w:color="auto"/>
            <w:left w:val="none" w:sz="0" w:space="0" w:color="auto"/>
            <w:bottom w:val="none" w:sz="0" w:space="0" w:color="auto"/>
            <w:right w:val="none" w:sz="0" w:space="0" w:color="auto"/>
          </w:divBdr>
        </w:div>
        <w:div w:id="97651731">
          <w:marLeft w:val="640"/>
          <w:marRight w:val="0"/>
          <w:marTop w:val="0"/>
          <w:marBottom w:val="0"/>
          <w:divBdr>
            <w:top w:val="none" w:sz="0" w:space="0" w:color="auto"/>
            <w:left w:val="none" w:sz="0" w:space="0" w:color="auto"/>
            <w:bottom w:val="none" w:sz="0" w:space="0" w:color="auto"/>
            <w:right w:val="none" w:sz="0" w:space="0" w:color="auto"/>
          </w:divBdr>
        </w:div>
        <w:div w:id="1127774058">
          <w:marLeft w:val="640"/>
          <w:marRight w:val="0"/>
          <w:marTop w:val="0"/>
          <w:marBottom w:val="0"/>
          <w:divBdr>
            <w:top w:val="none" w:sz="0" w:space="0" w:color="auto"/>
            <w:left w:val="none" w:sz="0" w:space="0" w:color="auto"/>
            <w:bottom w:val="none" w:sz="0" w:space="0" w:color="auto"/>
            <w:right w:val="none" w:sz="0" w:space="0" w:color="auto"/>
          </w:divBdr>
        </w:div>
        <w:div w:id="1132989738">
          <w:marLeft w:val="640"/>
          <w:marRight w:val="0"/>
          <w:marTop w:val="0"/>
          <w:marBottom w:val="0"/>
          <w:divBdr>
            <w:top w:val="none" w:sz="0" w:space="0" w:color="auto"/>
            <w:left w:val="none" w:sz="0" w:space="0" w:color="auto"/>
            <w:bottom w:val="none" w:sz="0" w:space="0" w:color="auto"/>
            <w:right w:val="none" w:sz="0" w:space="0" w:color="auto"/>
          </w:divBdr>
        </w:div>
        <w:div w:id="1595362245">
          <w:marLeft w:val="640"/>
          <w:marRight w:val="0"/>
          <w:marTop w:val="0"/>
          <w:marBottom w:val="0"/>
          <w:divBdr>
            <w:top w:val="none" w:sz="0" w:space="0" w:color="auto"/>
            <w:left w:val="none" w:sz="0" w:space="0" w:color="auto"/>
            <w:bottom w:val="none" w:sz="0" w:space="0" w:color="auto"/>
            <w:right w:val="none" w:sz="0" w:space="0" w:color="auto"/>
          </w:divBdr>
        </w:div>
      </w:divsChild>
    </w:div>
    <w:div w:id="1941794032">
      <w:bodyDiv w:val="1"/>
      <w:marLeft w:val="0"/>
      <w:marRight w:val="0"/>
      <w:marTop w:val="0"/>
      <w:marBottom w:val="0"/>
      <w:divBdr>
        <w:top w:val="none" w:sz="0" w:space="0" w:color="auto"/>
        <w:left w:val="none" w:sz="0" w:space="0" w:color="auto"/>
        <w:bottom w:val="none" w:sz="0" w:space="0" w:color="auto"/>
        <w:right w:val="none" w:sz="0" w:space="0" w:color="auto"/>
      </w:divBdr>
      <w:divsChild>
        <w:div w:id="2082632524">
          <w:marLeft w:val="640"/>
          <w:marRight w:val="0"/>
          <w:marTop w:val="0"/>
          <w:marBottom w:val="0"/>
          <w:divBdr>
            <w:top w:val="none" w:sz="0" w:space="0" w:color="auto"/>
            <w:left w:val="none" w:sz="0" w:space="0" w:color="auto"/>
            <w:bottom w:val="none" w:sz="0" w:space="0" w:color="auto"/>
            <w:right w:val="none" w:sz="0" w:space="0" w:color="auto"/>
          </w:divBdr>
        </w:div>
        <w:div w:id="2036030465">
          <w:marLeft w:val="640"/>
          <w:marRight w:val="0"/>
          <w:marTop w:val="0"/>
          <w:marBottom w:val="0"/>
          <w:divBdr>
            <w:top w:val="none" w:sz="0" w:space="0" w:color="auto"/>
            <w:left w:val="none" w:sz="0" w:space="0" w:color="auto"/>
            <w:bottom w:val="none" w:sz="0" w:space="0" w:color="auto"/>
            <w:right w:val="none" w:sz="0" w:space="0" w:color="auto"/>
          </w:divBdr>
        </w:div>
        <w:div w:id="2134906195">
          <w:marLeft w:val="640"/>
          <w:marRight w:val="0"/>
          <w:marTop w:val="0"/>
          <w:marBottom w:val="0"/>
          <w:divBdr>
            <w:top w:val="none" w:sz="0" w:space="0" w:color="auto"/>
            <w:left w:val="none" w:sz="0" w:space="0" w:color="auto"/>
            <w:bottom w:val="none" w:sz="0" w:space="0" w:color="auto"/>
            <w:right w:val="none" w:sz="0" w:space="0" w:color="auto"/>
          </w:divBdr>
        </w:div>
        <w:div w:id="1785153330">
          <w:marLeft w:val="640"/>
          <w:marRight w:val="0"/>
          <w:marTop w:val="0"/>
          <w:marBottom w:val="0"/>
          <w:divBdr>
            <w:top w:val="none" w:sz="0" w:space="0" w:color="auto"/>
            <w:left w:val="none" w:sz="0" w:space="0" w:color="auto"/>
            <w:bottom w:val="none" w:sz="0" w:space="0" w:color="auto"/>
            <w:right w:val="none" w:sz="0" w:space="0" w:color="auto"/>
          </w:divBdr>
        </w:div>
        <w:div w:id="1717730693">
          <w:marLeft w:val="640"/>
          <w:marRight w:val="0"/>
          <w:marTop w:val="0"/>
          <w:marBottom w:val="0"/>
          <w:divBdr>
            <w:top w:val="none" w:sz="0" w:space="0" w:color="auto"/>
            <w:left w:val="none" w:sz="0" w:space="0" w:color="auto"/>
            <w:bottom w:val="none" w:sz="0" w:space="0" w:color="auto"/>
            <w:right w:val="none" w:sz="0" w:space="0" w:color="auto"/>
          </w:divBdr>
        </w:div>
        <w:div w:id="49958628">
          <w:marLeft w:val="640"/>
          <w:marRight w:val="0"/>
          <w:marTop w:val="0"/>
          <w:marBottom w:val="0"/>
          <w:divBdr>
            <w:top w:val="none" w:sz="0" w:space="0" w:color="auto"/>
            <w:left w:val="none" w:sz="0" w:space="0" w:color="auto"/>
            <w:bottom w:val="none" w:sz="0" w:space="0" w:color="auto"/>
            <w:right w:val="none" w:sz="0" w:space="0" w:color="auto"/>
          </w:divBdr>
        </w:div>
        <w:div w:id="1682853934">
          <w:marLeft w:val="640"/>
          <w:marRight w:val="0"/>
          <w:marTop w:val="0"/>
          <w:marBottom w:val="0"/>
          <w:divBdr>
            <w:top w:val="none" w:sz="0" w:space="0" w:color="auto"/>
            <w:left w:val="none" w:sz="0" w:space="0" w:color="auto"/>
            <w:bottom w:val="none" w:sz="0" w:space="0" w:color="auto"/>
            <w:right w:val="none" w:sz="0" w:space="0" w:color="auto"/>
          </w:divBdr>
        </w:div>
        <w:div w:id="1340935379">
          <w:marLeft w:val="640"/>
          <w:marRight w:val="0"/>
          <w:marTop w:val="0"/>
          <w:marBottom w:val="0"/>
          <w:divBdr>
            <w:top w:val="none" w:sz="0" w:space="0" w:color="auto"/>
            <w:left w:val="none" w:sz="0" w:space="0" w:color="auto"/>
            <w:bottom w:val="none" w:sz="0" w:space="0" w:color="auto"/>
            <w:right w:val="none" w:sz="0" w:space="0" w:color="auto"/>
          </w:divBdr>
        </w:div>
        <w:div w:id="679161211">
          <w:marLeft w:val="640"/>
          <w:marRight w:val="0"/>
          <w:marTop w:val="0"/>
          <w:marBottom w:val="0"/>
          <w:divBdr>
            <w:top w:val="none" w:sz="0" w:space="0" w:color="auto"/>
            <w:left w:val="none" w:sz="0" w:space="0" w:color="auto"/>
            <w:bottom w:val="none" w:sz="0" w:space="0" w:color="auto"/>
            <w:right w:val="none" w:sz="0" w:space="0" w:color="auto"/>
          </w:divBdr>
        </w:div>
        <w:div w:id="758603566">
          <w:marLeft w:val="640"/>
          <w:marRight w:val="0"/>
          <w:marTop w:val="0"/>
          <w:marBottom w:val="0"/>
          <w:divBdr>
            <w:top w:val="none" w:sz="0" w:space="0" w:color="auto"/>
            <w:left w:val="none" w:sz="0" w:space="0" w:color="auto"/>
            <w:bottom w:val="none" w:sz="0" w:space="0" w:color="auto"/>
            <w:right w:val="none" w:sz="0" w:space="0" w:color="auto"/>
          </w:divBdr>
        </w:div>
        <w:div w:id="150754174">
          <w:marLeft w:val="640"/>
          <w:marRight w:val="0"/>
          <w:marTop w:val="0"/>
          <w:marBottom w:val="0"/>
          <w:divBdr>
            <w:top w:val="none" w:sz="0" w:space="0" w:color="auto"/>
            <w:left w:val="none" w:sz="0" w:space="0" w:color="auto"/>
            <w:bottom w:val="none" w:sz="0" w:space="0" w:color="auto"/>
            <w:right w:val="none" w:sz="0" w:space="0" w:color="auto"/>
          </w:divBdr>
        </w:div>
        <w:div w:id="423888921">
          <w:marLeft w:val="640"/>
          <w:marRight w:val="0"/>
          <w:marTop w:val="0"/>
          <w:marBottom w:val="0"/>
          <w:divBdr>
            <w:top w:val="none" w:sz="0" w:space="0" w:color="auto"/>
            <w:left w:val="none" w:sz="0" w:space="0" w:color="auto"/>
            <w:bottom w:val="none" w:sz="0" w:space="0" w:color="auto"/>
            <w:right w:val="none" w:sz="0" w:space="0" w:color="auto"/>
          </w:divBdr>
        </w:div>
        <w:div w:id="1661157636">
          <w:marLeft w:val="640"/>
          <w:marRight w:val="0"/>
          <w:marTop w:val="0"/>
          <w:marBottom w:val="0"/>
          <w:divBdr>
            <w:top w:val="none" w:sz="0" w:space="0" w:color="auto"/>
            <w:left w:val="none" w:sz="0" w:space="0" w:color="auto"/>
            <w:bottom w:val="none" w:sz="0" w:space="0" w:color="auto"/>
            <w:right w:val="none" w:sz="0" w:space="0" w:color="auto"/>
          </w:divBdr>
        </w:div>
        <w:div w:id="1692023129">
          <w:marLeft w:val="640"/>
          <w:marRight w:val="0"/>
          <w:marTop w:val="0"/>
          <w:marBottom w:val="0"/>
          <w:divBdr>
            <w:top w:val="none" w:sz="0" w:space="0" w:color="auto"/>
            <w:left w:val="none" w:sz="0" w:space="0" w:color="auto"/>
            <w:bottom w:val="none" w:sz="0" w:space="0" w:color="auto"/>
            <w:right w:val="none" w:sz="0" w:space="0" w:color="auto"/>
          </w:divBdr>
        </w:div>
        <w:div w:id="951672196">
          <w:marLeft w:val="640"/>
          <w:marRight w:val="0"/>
          <w:marTop w:val="0"/>
          <w:marBottom w:val="0"/>
          <w:divBdr>
            <w:top w:val="none" w:sz="0" w:space="0" w:color="auto"/>
            <w:left w:val="none" w:sz="0" w:space="0" w:color="auto"/>
            <w:bottom w:val="none" w:sz="0" w:space="0" w:color="auto"/>
            <w:right w:val="none" w:sz="0" w:space="0" w:color="auto"/>
          </w:divBdr>
        </w:div>
        <w:div w:id="2087800535">
          <w:marLeft w:val="640"/>
          <w:marRight w:val="0"/>
          <w:marTop w:val="0"/>
          <w:marBottom w:val="0"/>
          <w:divBdr>
            <w:top w:val="none" w:sz="0" w:space="0" w:color="auto"/>
            <w:left w:val="none" w:sz="0" w:space="0" w:color="auto"/>
            <w:bottom w:val="none" w:sz="0" w:space="0" w:color="auto"/>
            <w:right w:val="none" w:sz="0" w:space="0" w:color="auto"/>
          </w:divBdr>
        </w:div>
        <w:div w:id="1628928155">
          <w:marLeft w:val="640"/>
          <w:marRight w:val="0"/>
          <w:marTop w:val="0"/>
          <w:marBottom w:val="0"/>
          <w:divBdr>
            <w:top w:val="none" w:sz="0" w:space="0" w:color="auto"/>
            <w:left w:val="none" w:sz="0" w:space="0" w:color="auto"/>
            <w:bottom w:val="none" w:sz="0" w:space="0" w:color="auto"/>
            <w:right w:val="none" w:sz="0" w:space="0" w:color="auto"/>
          </w:divBdr>
        </w:div>
        <w:div w:id="321324475">
          <w:marLeft w:val="640"/>
          <w:marRight w:val="0"/>
          <w:marTop w:val="0"/>
          <w:marBottom w:val="0"/>
          <w:divBdr>
            <w:top w:val="none" w:sz="0" w:space="0" w:color="auto"/>
            <w:left w:val="none" w:sz="0" w:space="0" w:color="auto"/>
            <w:bottom w:val="none" w:sz="0" w:space="0" w:color="auto"/>
            <w:right w:val="none" w:sz="0" w:space="0" w:color="auto"/>
          </w:divBdr>
        </w:div>
        <w:div w:id="1659262239">
          <w:marLeft w:val="640"/>
          <w:marRight w:val="0"/>
          <w:marTop w:val="0"/>
          <w:marBottom w:val="0"/>
          <w:divBdr>
            <w:top w:val="none" w:sz="0" w:space="0" w:color="auto"/>
            <w:left w:val="none" w:sz="0" w:space="0" w:color="auto"/>
            <w:bottom w:val="none" w:sz="0" w:space="0" w:color="auto"/>
            <w:right w:val="none" w:sz="0" w:space="0" w:color="auto"/>
          </w:divBdr>
        </w:div>
        <w:div w:id="2128574483">
          <w:marLeft w:val="640"/>
          <w:marRight w:val="0"/>
          <w:marTop w:val="0"/>
          <w:marBottom w:val="0"/>
          <w:divBdr>
            <w:top w:val="none" w:sz="0" w:space="0" w:color="auto"/>
            <w:left w:val="none" w:sz="0" w:space="0" w:color="auto"/>
            <w:bottom w:val="none" w:sz="0" w:space="0" w:color="auto"/>
            <w:right w:val="none" w:sz="0" w:space="0" w:color="auto"/>
          </w:divBdr>
        </w:div>
        <w:div w:id="1820925019">
          <w:marLeft w:val="640"/>
          <w:marRight w:val="0"/>
          <w:marTop w:val="0"/>
          <w:marBottom w:val="0"/>
          <w:divBdr>
            <w:top w:val="none" w:sz="0" w:space="0" w:color="auto"/>
            <w:left w:val="none" w:sz="0" w:space="0" w:color="auto"/>
            <w:bottom w:val="none" w:sz="0" w:space="0" w:color="auto"/>
            <w:right w:val="none" w:sz="0" w:space="0" w:color="auto"/>
          </w:divBdr>
        </w:div>
        <w:div w:id="356001865">
          <w:marLeft w:val="640"/>
          <w:marRight w:val="0"/>
          <w:marTop w:val="0"/>
          <w:marBottom w:val="0"/>
          <w:divBdr>
            <w:top w:val="none" w:sz="0" w:space="0" w:color="auto"/>
            <w:left w:val="none" w:sz="0" w:space="0" w:color="auto"/>
            <w:bottom w:val="none" w:sz="0" w:space="0" w:color="auto"/>
            <w:right w:val="none" w:sz="0" w:space="0" w:color="auto"/>
          </w:divBdr>
        </w:div>
        <w:div w:id="1579291386">
          <w:marLeft w:val="640"/>
          <w:marRight w:val="0"/>
          <w:marTop w:val="0"/>
          <w:marBottom w:val="0"/>
          <w:divBdr>
            <w:top w:val="none" w:sz="0" w:space="0" w:color="auto"/>
            <w:left w:val="none" w:sz="0" w:space="0" w:color="auto"/>
            <w:bottom w:val="none" w:sz="0" w:space="0" w:color="auto"/>
            <w:right w:val="none" w:sz="0" w:space="0" w:color="auto"/>
          </w:divBdr>
        </w:div>
        <w:div w:id="941763116">
          <w:marLeft w:val="640"/>
          <w:marRight w:val="0"/>
          <w:marTop w:val="0"/>
          <w:marBottom w:val="0"/>
          <w:divBdr>
            <w:top w:val="none" w:sz="0" w:space="0" w:color="auto"/>
            <w:left w:val="none" w:sz="0" w:space="0" w:color="auto"/>
            <w:bottom w:val="none" w:sz="0" w:space="0" w:color="auto"/>
            <w:right w:val="none" w:sz="0" w:space="0" w:color="auto"/>
          </w:divBdr>
        </w:div>
        <w:div w:id="655451968">
          <w:marLeft w:val="640"/>
          <w:marRight w:val="0"/>
          <w:marTop w:val="0"/>
          <w:marBottom w:val="0"/>
          <w:divBdr>
            <w:top w:val="none" w:sz="0" w:space="0" w:color="auto"/>
            <w:left w:val="none" w:sz="0" w:space="0" w:color="auto"/>
            <w:bottom w:val="none" w:sz="0" w:space="0" w:color="auto"/>
            <w:right w:val="none" w:sz="0" w:space="0" w:color="auto"/>
          </w:divBdr>
        </w:div>
        <w:div w:id="794560255">
          <w:marLeft w:val="640"/>
          <w:marRight w:val="0"/>
          <w:marTop w:val="0"/>
          <w:marBottom w:val="0"/>
          <w:divBdr>
            <w:top w:val="none" w:sz="0" w:space="0" w:color="auto"/>
            <w:left w:val="none" w:sz="0" w:space="0" w:color="auto"/>
            <w:bottom w:val="none" w:sz="0" w:space="0" w:color="auto"/>
            <w:right w:val="none" w:sz="0" w:space="0" w:color="auto"/>
          </w:divBdr>
        </w:div>
        <w:div w:id="218323663">
          <w:marLeft w:val="640"/>
          <w:marRight w:val="0"/>
          <w:marTop w:val="0"/>
          <w:marBottom w:val="0"/>
          <w:divBdr>
            <w:top w:val="none" w:sz="0" w:space="0" w:color="auto"/>
            <w:left w:val="none" w:sz="0" w:space="0" w:color="auto"/>
            <w:bottom w:val="none" w:sz="0" w:space="0" w:color="auto"/>
            <w:right w:val="none" w:sz="0" w:space="0" w:color="auto"/>
          </w:divBdr>
        </w:div>
        <w:div w:id="326174067">
          <w:marLeft w:val="640"/>
          <w:marRight w:val="0"/>
          <w:marTop w:val="0"/>
          <w:marBottom w:val="0"/>
          <w:divBdr>
            <w:top w:val="none" w:sz="0" w:space="0" w:color="auto"/>
            <w:left w:val="none" w:sz="0" w:space="0" w:color="auto"/>
            <w:bottom w:val="none" w:sz="0" w:space="0" w:color="auto"/>
            <w:right w:val="none" w:sz="0" w:space="0" w:color="auto"/>
          </w:divBdr>
        </w:div>
        <w:div w:id="1884243543">
          <w:marLeft w:val="640"/>
          <w:marRight w:val="0"/>
          <w:marTop w:val="0"/>
          <w:marBottom w:val="0"/>
          <w:divBdr>
            <w:top w:val="none" w:sz="0" w:space="0" w:color="auto"/>
            <w:left w:val="none" w:sz="0" w:space="0" w:color="auto"/>
            <w:bottom w:val="none" w:sz="0" w:space="0" w:color="auto"/>
            <w:right w:val="none" w:sz="0" w:space="0" w:color="auto"/>
          </w:divBdr>
        </w:div>
        <w:div w:id="228543516">
          <w:marLeft w:val="640"/>
          <w:marRight w:val="0"/>
          <w:marTop w:val="0"/>
          <w:marBottom w:val="0"/>
          <w:divBdr>
            <w:top w:val="none" w:sz="0" w:space="0" w:color="auto"/>
            <w:left w:val="none" w:sz="0" w:space="0" w:color="auto"/>
            <w:bottom w:val="none" w:sz="0" w:space="0" w:color="auto"/>
            <w:right w:val="none" w:sz="0" w:space="0" w:color="auto"/>
          </w:divBdr>
        </w:div>
        <w:div w:id="1801651857">
          <w:marLeft w:val="640"/>
          <w:marRight w:val="0"/>
          <w:marTop w:val="0"/>
          <w:marBottom w:val="0"/>
          <w:divBdr>
            <w:top w:val="none" w:sz="0" w:space="0" w:color="auto"/>
            <w:left w:val="none" w:sz="0" w:space="0" w:color="auto"/>
            <w:bottom w:val="none" w:sz="0" w:space="0" w:color="auto"/>
            <w:right w:val="none" w:sz="0" w:space="0" w:color="auto"/>
          </w:divBdr>
        </w:div>
        <w:div w:id="1947494274">
          <w:marLeft w:val="640"/>
          <w:marRight w:val="0"/>
          <w:marTop w:val="0"/>
          <w:marBottom w:val="0"/>
          <w:divBdr>
            <w:top w:val="none" w:sz="0" w:space="0" w:color="auto"/>
            <w:left w:val="none" w:sz="0" w:space="0" w:color="auto"/>
            <w:bottom w:val="none" w:sz="0" w:space="0" w:color="auto"/>
            <w:right w:val="none" w:sz="0" w:space="0" w:color="auto"/>
          </w:divBdr>
        </w:div>
        <w:div w:id="668098256">
          <w:marLeft w:val="640"/>
          <w:marRight w:val="0"/>
          <w:marTop w:val="0"/>
          <w:marBottom w:val="0"/>
          <w:divBdr>
            <w:top w:val="none" w:sz="0" w:space="0" w:color="auto"/>
            <w:left w:val="none" w:sz="0" w:space="0" w:color="auto"/>
            <w:bottom w:val="none" w:sz="0" w:space="0" w:color="auto"/>
            <w:right w:val="none" w:sz="0" w:space="0" w:color="auto"/>
          </w:divBdr>
        </w:div>
        <w:div w:id="674573360">
          <w:marLeft w:val="640"/>
          <w:marRight w:val="0"/>
          <w:marTop w:val="0"/>
          <w:marBottom w:val="0"/>
          <w:divBdr>
            <w:top w:val="none" w:sz="0" w:space="0" w:color="auto"/>
            <w:left w:val="none" w:sz="0" w:space="0" w:color="auto"/>
            <w:bottom w:val="none" w:sz="0" w:space="0" w:color="auto"/>
            <w:right w:val="none" w:sz="0" w:space="0" w:color="auto"/>
          </w:divBdr>
        </w:div>
        <w:div w:id="1796941397">
          <w:marLeft w:val="640"/>
          <w:marRight w:val="0"/>
          <w:marTop w:val="0"/>
          <w:marBottom w:val="0"/>
          <w:divBdr>
            <w:top w:val="none" w:sz="0" w:space="0" w:color="auto"/>
            <w:left w:val="none" w:sz="0" w:space="0" w:color="auto"/>
            <w:bottom w:val="none" w:sz="0" w:space="0" w:color="auto"/>
            <w:right w:val="none" w:sz="0" w:space="0" w:color="auto"/>
          </w:divBdr>
        </w:div>
        <w:div w:id="325669428">
          <w:marLeft w:val="640"/>
          <w:marRight w:val="0"/>
          <w:marTop w:val="0"/>
          <w:marBottom w:val="0"/>
          <w:divBdr>
            <w:top w:val="none" w:sz="0" w:space="0" w:color="auto"/>
            <w:left w:val="none" w:sz="0" w:space="0" w:color="auto"/>
            <w:bottom w:val="none" w:sz="0" w:space="0" w:color="auto"/>
            <w:right w:val="none" w:sz="0" w:space="0" w:color="auto"/>
          </w:divBdr>
        </w:div>
        <w:div w:id="1954894433">
          <w:marLeft w:val="640"/>
          <w:marRight w:val="0"/>
          <w:marTop w:val="0"/>
          <w:marBottom w:val="0"/>
          <w:divBdr>
            <w:top w:val="none" w:sz="0" w:space="0" w:color="auto"/>
            <w:left w:val="none" w:sz="0" w:space="0" w:color="auto"/>
            <w:bottom w:val="none" w:sz="0" w:space="0" w:color="auto"/>
            <w:right w:val="none" w:sz="0" w:space="0" w:color="auto"/>
          </w:divBdr>
        </w:div>
        <w:div w:id="1903178038">
          <w:marLeft w:val="640"/>
          <w:marRight w:val="0"/>
          <w:marTop w:val="0"/>
          <w:marBottom w:val="0"/>
          <w:divBdr>
            <w:top w:val="none" w:sz="0" w:space="0" w:color="auto"/>
            <w:left w:val="none" w:sz="0" w:space="0" w:color="auto"/>
            <w:bottom w:val="none" w:sz="0" w:space="0" w:color="auto"/>
            <w:right w:val="none" w:sz="0" w:space="0" w:color="auto"/>
          </w:divBdr>
        </w:div>
        <w:div w:id="1758404615">
          <w:marLeft w:val="640"/>
          <w:marRight w:val="0"/>
          <w:marTop w:val="0"/>
          <w:marBottom w:val="0"/>
          <w:divBdr>
            <w:top w:val="none" w:sz="0" w:space="0" w:color="auto"/>
            <w:left w:val="none" w:sz="0" w:space="0" w:color="auto"/>
            <w:bottom w:val="none" w:sz="0" w:space="0" w:color="auto"/>
            <w:right w:val="none" w:sz="0" w:space="0" w:color="auto"/>
          </w:divBdr>
        </w:div>
        <w:div w:id="114566472">
          <w:marLeft w:val="640"/>
          <w:marRight w:val="0"/>
          <w:marTop w:val="0"/>
          <w:marBottom w:val="0"/>
          <w:divBdr>
            <w:top w:val="none" w:sz="0" w:space="0" w:color="auto"/>
            <w:left w:val="none" w:sz="0" w:space="0" w:color="auto"/>
            <w:bottom w:val="none" w:sz="0" w:space="0" w:color="auto"/>
            <w:right w:val="none" w:sz="0" w:space="0" w:color="auto"/>
          </w:divBdr>
        </w:div>
        <w:div w:id="514881454">
          <w:marLeft w:val="640"/>
          <w:marRight w:val="0"/>
          <w:marTop w:val="0"/>
          <w:marBottom w:val="0"/>
          <w:divBdr>
            <w:top w:val="none" w:sz="0" w:space="0" w:color="auto"/>
            <w:left w:val="none" w:sz="0" w:space="0" w:color="auto"/>
            <w:bottom w:val="none" w:sz="0" w:space="0" w:color="auto"/>
            <w:right w:val="none" w:sz="0" w:space="0" w:color="auto"/>
          </w:divBdr>
        </w:div>
        <w:div w:id="1765226311">
          <w:marLeft w:val="640"/>
          <w:marRight w:val="0"/>
          <w:marTop w:val="0"/>
          <w:marBottom w:val="0"/>
          <w:divBdr>
            <w:top w:val="none" w:sz="0" w:space="0" w:color="auto"/>
            <w:left w:val="none" w:sz="0" w:space="0" w:color="auto"/>
            <w:bottom w:val="none" w:sz="0" w:space="0" w:color="auto"/>
            <w:right w:val="none" w:sz="0" w:space="0" w:color="auto"/>
          </w:divBdr>
        </w:div>
        <w:div w:id="1341784079">
          <w:marLeft w:val="640"/>
          <w:marRight w:val="0"/>
          <w:marTop w:val="0"/>
          <w:marBottom w:val="0"/>
          <w:divBdr>
            <w:top w:val="none" w:sz="0" w:space="0" w:color="auto"/>
            <w:left w:val="none" w:sz="0" w:space="0" w:color="auto"/>
            <w:bottom w:val="none" w:sz="0" w:space="0" w:color="auto"/>
            <w:right w:val="none" w:sz="0" w:space="0" w:color="auto"/>
          </w:divBdr>
        </w:div>
        <w:div w:id="1103570252">
          <w:marLeft w:val="640"/>
          <w:marRight w:val="0"/>
          <w:marTop w:val="0"/>
          <w:marBottom w:val="0"/>
          <w:divBdr>
            <w:top w:val="none" w:sz="0" w:space="0" w:color="auto"/>
            <w:left w:val="none" w:sz="0" w:space="0" w:color="auto"/>
            <w:bottom w:val="none" w:sz="0" w:space="0" w:color="auto"/>
            <w:right w:val="none" w:sz="0" w:space="0" w:color="auto"/>
          </w:divBdr>
        </w:div>
        <w:div w:id="1098908736">
          <w:marLeft w:val="640"/>
          <w:marRight w:val="0"/>
          <w:marTop w:val="0"/>
          <w:marBottom w:val="0"/>
          <w:divBdr>
            <w:top w:val="none" w:sz="0" w:space="0" w:color="auto"/>
            <w:left w:val="none" w:sz="0" w:space="0" w:color="auto"/>
            <w:bottom w:val="none" w:sz="0" w:space="0" w:color="auto"/>
            <w:right w:val="none" w:sz="0" w:space="0" w:color="auto"/>
          </w:divBdr>
        </w:div>
        <w:div w:id="1264073512">
          <w:marLeft w:val="640"/>
          <w:marRight w:val="0"/>
          <w:marTop w:val="0"/>
          <w:marBottom w:val="0"/>
          <w:divBdr>
            <w:top w:val="none" w:sz="0" w:space="0" w:color="auto"/>
            <w:left w:val="none" w:sz="0" w:space="0" w:color="auto"/>
            <w:bottom w:val="none" w:sz="0" w:space="0" w:color="auto"/>
            <w:right w:val="none" w:sz="0" w:space="0" w:color="auto"/>
          </w:divBdr>
        </w:div>
        <w:div w:id="1801875671">
          <w:marLeft w:val="640"/>
          <w:marRight w:val="0"/>
          <w:marTop w:val="0"/>
          <w:marBottom w:val="0"/>
          <w:divBdr>
            <w:top w:val="none" w:sz="0" w:space="0" w:color="auto"/>
            <w:left w:val="none" w:sz="0" w:space="0" w:color="auto"/>
            <w:bottom w:val="none" w:sz="0" w:space="0" w:color="auto"/>
            <w:right w:val="none" w:sz="0" w:space="0" w:color="auto"/>
          </w:divBdr>
        </w:div>
        <w:div w:id="987707825">
          <w:marLeft w:val="640"/>
          <w:marRight w:val="0"/>
          <w:marTop w:val="0"/>
          <w:marBottom w:val="0"/>
          <w:divBdr>
            <w:top w:val="none" w:sz="0" w:space="0" w:color="auto"/>
            <w:left w:val="none" w:sz="0" w:space="0" w:color="auto"/>
            <w:bottom w:val="none" w:sz="0" w:space="0" w:color="auto"/>
            <w:right w:val="none" w:sz="0" w:space="0" w:color="auto"/>
          </w:divBdr>
        </w:div>
        <w:div w:id="1501123254">
          <w:marLeft w:val="640"/>
          <w:marRight w:val="0"/>
          <w:marTop w:val="0"/>
          <w:marBottom w:val="0"/>
          <w:divBdr>
            <w:top w:val="none" w:sz="0" w:space="0" w:color="auto"/>
            <w:left w:val="none" w:sz="0" w:space="0" w:color="auto"/>
            <w:bottom w:val="none" w:sz="0" w:space="0" w:color="auto"/>
            <w:right w:val="none" w:sz="0" w:space="0" w:color="auto"/>
          </w:divBdr>
        </w:div>
        <w:div w:id="1788543179">
          <w:marLeft w:val="640"/>
          <w:marRight w:val="0"/>
          <w:marTop w:val="0"/>
          <w:marBottom w:val="0"/>
          <w:divBdr>
            <w:top w:val="none" w:sz="0" w:space="0" w:color="auto"/>
            <w:left w:val="none" w:sz="0" w:space="0" w:color="auto"/>
            <w:bottom w:val="none" w:sz="0" w:space="0" w:color="auto"/>
            <w:right w:val="none" w:sz="0" w:space="0" w:color="auto"/>
          </w:divBdr>
        </w:div>
        <w:div w:id="2130277960">
          <w:marLeft w:val="640"/>
          <w:marRight w:val="0"/>
          <w:marTop w:val="0"/>
          <w:marBottom w:val="0"/>
          <w:divBdr>
            <w:top w:val="none" w:sz="0" w:space="0" w:color="auto"/>
            <w:left w:val="none" w:sz="0" w:space="0" w:color="auto"/>
            <w:bottom w:val="none" w:sz="0" w:space="0" w:color="auto"/>
            <w:right w:val="none" w:sz="0" w:space="0" w:color="auto"/>
          </w:divBdr>
        </w:div>
        <w:div w:id="155652658">
          <w:marLeft w:val="640"/>
          <w:marRight w:val="0"/>
          <w:marTop w:val="0"/>
          <w:marBottom w:val="0"/>
          <w:divBdr>
            <w:top w:val="none" w:sz="0" w:space="0" w:color="auto"/>
            <w:left w:val="none" w:sz="0" w:space="0" w:color="auto"/>
            <w:bottom w:val="none" w:sz="0" w:space="0" w:color="auto"/>
            <w:right w:val="none" w:sz="0" w:space="0" w:color="auto"/>
          </w:divBdr>
        </w:div>
        <w:div w:id="582377185">
          <w:marLeft w:val="640"/>
          <w:marRight w:val="0"/>
          <w:marTop w:val="0"/>
          <w:marBottom w:val="0"/>
          <w:divBdr>
            <w:top w:val="none" w:sz="0" w:space="0" w:color="auto"/>
            <w:left w:val="none" w:sz="0" w:space="0" w:color="auto"/>
            <w:bottom w:val="none" w:sz="0" w:space="0" w:color="auto"/>
            <w:right w:val="none" w:sz="0" w:space="0" w:color="auto"/>
          </w:divBdr>
        </w:div>
        <w:div w:id="1965039498">
          <w:marLeft w:val="640"/>
          <w:marRight w:val="0"/>
          <w:marTop w:val="0"/>
          <w:marBottom w:val="0"/>
          <w:divBdr>
            <w:top w:val="none" w:sz="0" w:space="0" w:color="auto"/>
            <w:left w:val="none" w:sz="0" w:space="0" w:color="auto"/>
            <w:bottom w:val="none" w:sz="0" w:space="0" w:color="auto"/>
            <w:right w:val="none" w:sz="0" w:space="0" w:color="auto"/>
          </w:divBdr>
        </w:div>
        <w:div w:id="136067345">
          <w:marLeft w:val="640"/>
          <w:marRight w:val="0"/>
          <w:marTop w:val="0"/>
          <w:marBottom w:val="0"/>
          <w:divBdr>
            <w:top w:val="none" w:sz="0" w:space="0" w:color="auto"/>
            <w:left w:val="none" w:sz="0" w:space="0" w:color="auto"/>
            <w:bottom w:val="none" w:sz="0" w:space="0" w:color="auto"/>
            <w:right w:val="none" w:sz="0" w:space="0" w:color="auto"/>
          </w:divBdr>
        </w:div>
        <w:div w:id="835611301">
          <w:marLeft w:val="640"/>
          <w:marRight w:val="0"/>
          <w:marTop w:val="0"/>
          <w:marBottom w:val="0"/>
          <w:divBdr>
            <w:top w:val="none" w:sz="0" w:space="0" w:color="auto"/>
            <w:left w:val="none" w:sz="0" w:space="0" w:color="auto"/>
            <w:bottom w:val="none" w:sz="0" w:space="0" w:color="auto"/>
            <w:right w:val="none" w:sz="0" w:space="0" w:color="auto"/>
          </w:divBdr>
        </w:div>
        <w:div w:id="1000818732">
          <w:marLeft w:val="640"/>
          <w:marRight w:val="0"/>
          <w:marTop w:val="0"/>
          <w:marBottom w:val="0"/>
          <w:divBdr>
            <w:top w:val="none" w:sz="0" w:space="0" w:color="auto"/>
            <w:left w:val="none" w:sz="0" w:space="0" w:color="auto"/>
            <w:bottom w:val="none" w:sz="0" w:space="0" w:color="auto"/>
            <w:right w:val="none" w:sz="0" w:space="0" w:color="auto"/>
          </w:divBdr>
        </w:div>
        <w:div w:id="725303869">
          <w:marLeft w:val="640"/>
          <w:marRight w:val="0"/>
          <w:marTop w:val="0"/>
          <w:marBottom w:val="0"/>
          <w:divBdr>
            <w:top w:val="none" w:sz="0" w:space="0" w:color="auto"/>
            <w:left w:val="none" w:sz="0" w:space="0" w:color="auto"/>
            <w:bottom w:val="none" w:sz="0" w:space="0" w:color="auto"/>
            <w:right w:val="none" w:sz="0" w:space="0" w:color="auto"/>
          </w:divBdr>
        </w:div>
        <w:div w:id="1106270399">
          <w:marLeft w:val="640"/>
          <w:marRight w:val="0"/>
          <w:marTop w:val="0"/>
          <w:marBottom w:val="0"/>
          <w:divBdr>
            <w:top w:val="none" w:sz="0" w:space="0" w:color="auto"/>
            <w:left w:val="none" w:sz="0" w:space="0" w:color="auto"/>
            <w:bottom w:val="none" w:sz="0" w:space="0" w:color="auto"/>
            <w:right w:val="none" w:sz="0" w:space="0" w:color="auto"/>
          </w:divBdr>
        </w:div>
        <w:div w:id="218446282">
          <w:marLeft w:val="640"/>
          <w:marRight w:val="0"/>
          <w:marTop w:val="0"/>
          <w:marBottom w:val="0"/>
          <w:divBdr>
            <w:top w:val="none" w:sz="0" w:space="0" w:color="auto"/>
            <w:left w:val="none" w:sz="0" w:space="0" w:color="auto"/>
            <w:bottom w:val="none" w:sz="0" w:space="0" w:color="auto"/>
            <w:right w:val="none" w:sz="0" w:space="0" w:color="auto"/>
          </w:divBdr>
        </w:div>
        <w:div w:id="410547208">
          <w:marLeft w:val="640"/>
          <w:marRight w:val="0"/>
          <w:marTop w:val="0"/>
          <w:marBottom w:val="0"/>
          <w:divBdr>
            <w:top w:val="none" w:sz="0" w:space="0" w:color="auto"/>
            <w:left w:val="none" w:sz="0" w:space="0" w:color="auto"/>
            <w:bottom w:val="none" w:sz="0" w:space="0" w:color="auto"/>
            <w:right w:val="none" w:sz="0" w:space="0" w:color="auto"/>
          </w:divBdr>
        </w:div>
        <w:div w:id="783235945">
          <w:marLeft w:val="640"/>
          <w:marRight w:val="0"/>
          <w:marTop w:val="0"/>
          <w:marBottom w:val="0"/>
          <w:divBdr>
            <w:top w:val="none" w:sz="0" w:space="0" w:color="auto"/>
            <w:left w:val="none" w:sz="0" w:space="0" w:color="auto"/>
            <w:bottom w:val="none" w:sz="0" w:space="0" w:color="auto"/>
            <w:right w:val="none" w:sz="0" w:space="0" w:color="auto"/>
          </w:divBdr>
        </w:div>
        <w:div w:id="40180081">
          <w:marLeft w:val="640"/>
          <w:marRight w:val="0"/>
          <w:marTop w:val="0"/>
          <w:marBottom w:val="0"/>
          <w:divBdr>
            <w:top w:val="none" w:sz="0" w:space="0" w:color="auto"/>
            <w:left w:val="none" w:sz="0" w:space="0" w:color="auto"/>
            <w:bottom w:val="none" w:sz="0" w:space="0" w:color="auto"/>
            <w:right w:val="none" w:sz="0" w:space="0" w:color="auto"/>
          </w:divBdr>
        </w:div>
        <w:div w:id="1774980363">
          <w:marLeft w:val="640"/>
          <w:marRight w:val="0"/>
          <w:marTop w:val="0"/>
          <w:marBottom w:val="0"/>
          <w:divBdr>
            <w:top w:val="none" w:sz="0" w:space="0" w:color="auto"/>
            <w:left w:val="none" w:sz="0" w:space="0" w:color="auto"/>
            <w:bottom w:val="none" w:sz="0" w:space="0" w:color="auto"/>
            <w:right w:val="none" w:sz="0" w:space="0" w:color="auto"/>
          </w:divBdr>
        </w:div>
        <w:div w:id="390272450">
          <w:marLeft w:val="640"/>
          <w:marRight w:val="0"/>
          <w:marTop w:val="0"/>
          <w:marBottom w:val="0"/>
          <w:divBdr>
            <w:top w:val="none" w:sz="0" w:space="0" w:color="auto"/>
            <w:left w:val="none" w:sz="0" w:space="0" w:color="auto"/>
            <w:bottom w:val="none" w:sz="0" w:space="0" w:color="auto"/>
            <w:right w:val="none" w:sz="0" w:space="0" w:color="auto"/>
          </w:divBdr>
        </w:div>
        <w:div w:id="1136608309">
          <w:marLeft w:val="640"/>
          <w:marRight w:val="0"/>
          <w:marTop w:val="0"/>
          <w:marBottom w:val="0"/>
          <w:divBdr>
            <w:top w:val="none" w:sz="0" w:space="0" w:color="auto"/>
            <w:left w:val="none" w:sz="0" w:space="0" w:color="auto"/>
            <w:bottom w:val="none" w:sz="0" w:space="0" w:color="auto"/>
            <w:right w:val="none" w:sz="0" w:space="0" w:color="auto"/>
          </w:divBdr>
        </w:div>
      </w:divsChild>
    </w:div>
    <w:div w:id="1959558375">
      <w:bodyDiv w:val="1"/>
      <w:marLeft w:val="0"/>
      <w:marRight w:val="0"/>
      <w:marTop w:val="0"/>
      <w:marBottom w:val="0"/>
      <w:divBdr>
        <w:top w:val="none" w:sz="0" w:space="0" w:color="auto"/>
        <w:left w:val="none" w:sz="0" w:space="0" w:color="auto"/>
        <w:bottom w:val="none" w:sz="0" w:space="0" w:color="auto"/>
        <w:right w:val="none" w:sz="0" w:space="0" w:color="auto"/>
      </w:divBdr>
      <w:divsChild>
        <w:div w:id="1060666386">
          <w:marLeft w:val="640"/>
          <w:marRight w:val="0"/>
          <w:marTop w:val="0"/>
          <w:marBottom w:val="0"/>
          <w:divBdr>
            <w:top w:val="none" w:sz="0" w:space="0" w:color="auto"/>
            <w:left w:val="none" w:sz="0" w:space="0" w:color="auto"/>
            <w:bottom w:val="none" w:sz="0" w:space="0" w:color="auto"/>
            <w:right w:val="none" w:sz="0" w:space="0" w:color="auto"/>
          </w:divBdr>
        </w:div>
        <w:div w:id="837229415">
          <w:marLeft w:val="640"/>
          <w:marRight w:val="0"/>
          <w:marTop w:val="0"/>
          <w:marBottom w:val="0"/>
          <w:divBdr>
            <w:top w:val="none" w:sz="0" w:space="0" w:color="auto"/>
            <w:left w:val="none" w:sz="0" w:space="0" w:color="auto"/>
            <w:bottom w:val="none" w:sz="0" w:space="0" w:color="auto"/>
            <w:right w:val="none" w:sz="0" w:space="0" w:color="auto"/>
          </w:divBdr>
        </w:div>
        <w:div w:id="2038240340">
          <w:marLeft w:val="640"/>
          <w:marRight w:val="0"/>
          <w:marTop w:val="0"/>
          <w:marBottom w:val="0"/>
          <w:divBdr>
            <w:top w:val="none" w:sz="0" w:space="0" w:color="auto"/>
            <w:left w:val="none" w:sz="0" w:space="0" w:color="auto"/>
            <w:bottom w:val="none" w:sz="0" w:space="0" w:color="auto"/>
            <w:right w:val="none" w:sz="0" w:space="0" w:color="auto"/>
          </w:divBdr>
        </w:div>
        <w:div w:id="203568157">
          <w:marLeft w:val="640"/>
          <w:marRight w:val="0"/>
          <w:marTop w:val="0"/>
          <w:marBottom w:val="0"/>
          <w:divBdr>
            <w:top w:val="none" w:sz="0" w:space="0" w:color="auto"/>
            <w:left w:val="none" w:sz="0" w:space="0" w:color="auto"/>
            <w:bottom w:val="none" w:sz="0" w:space="0" w:color="auto"/>
            <w:right w:val="none" w:sz="0" w:space="0" w:color="auto"/>
          </w:divBdr>
        </w:div>
        <w:div w:id="1036467235">
          <w:marLeft w:val="640"/>
          <w:marRight w:val="0"/>
          <w:marTop w:val="0"/>
          <w:marBottom w:val="0"/>
          <w:divBdr>
            <w:top w:val="none" w:sz="0" w:space="0" w:color="auto"/>
            <w:left w:val="none" w:sz="0" w:space="0" w:color="auto"/>
            <w:bottom w:val="none" w:sz="0" w:space="0" w:color="auto"/>
            <w:right w:val="none" w:sz="0" w:space="0" w:color="auto"/>
          </w:divBdr>
        </w:div>
        <w:div w:id="1139540590">
          <w:marLeft w:val="640"/>
          <w:marRight w:val="0"/>
          <w:marTop w:val="0"/>
          <w:marBottom w:val="0"/>
          <w:divBdr>
            <w:top w:val="none" w:sz="0" w:space="0" w:color="auto"/>
            <w:left w:val="none" w:sz="0" w:space="0" w:color="auto"/>
            <w:bottom w:val="none" w:sz="0" w:space="0" w:color="auto"/>
            <w:right w:val="none" w:sz="0" w:space="0" w:color="auto"/>
          </w:divBdr>
        </w:div>
        <w:div w:id="1894540085">
          <w:marLeft w:val="640"/>
          <w:marRight w:val="0"/>
          <w:marTop w:val="0"/>
          <w:marBottom w:val="0"/>
          <w:divBdr>
            <w:top w:val="none" w:sz="0" w:space="0" w:color="auto"/>
            <w:left w:val="none" w:sz="0" w:space="0" w:color="auto"/>
            <w:bottom w:val="none" w:sz="0" w:space="0" w:color="auto"/>
            <w:right w:val="none" w:sz="0" w:space="0" w:color="auto"/>
          </w:divBdr>
        </w:div>
        <w:div w:id="1513299260">
          <w:marLeft w:val="640"/>
          <w:marRight w:val="0"/>
          <w:marTop w:val="0"/>
          <w:marBottom w:val="0"/>
          <w:divBdr>
            <w:top w:val="none" w:sz="0" w:space="0" w:color="auto"/>
            <w:left w:val="none" w:sz="0" w:space="0" w:color="auto"/>
            <w:bottom w:val="none" w:sz="0" w:space="0" w:color="auto"/>
            <w:right w:val="none" w:sz="0" w:space="0" w:color="auto"/>
          </w:divBdr>
        </w:div>
        <w:div w:id="1967000227">
          <w:marLeft w:val="640"/>
          <w:marRight w:val="0"/>
          <w:marTop w:val="0"/>
          <w:marBottom w:val="0"/>
          <w:divBdr>
            <w:top w:val="none" w:sz="0" w:space="0" w:color="auto"/>
            <w:left w:val="none" w:sz="0" w:space="0" w:color="auto"/>
            <w:bottom w:val="none" w:sz="0" w:space="0" w:color="auto"/>
            <w:right w:val="none" w:sz="0" w:space="0" w:color="auto"/>
          </w:divBdr>
        </w:div>
        <w:div w:id="246696317">
          <w:marLeft w:val="640"/>
          <w:marRight w:val="0"/>
          <w:marTop w:val="0"/>
          <w:marBottom w:val="0"/>
          <w:divBdr>
            <w:top w:val="none" w:sz="0" w:space="0" w:color="auto"/>
            <w:left w:val="none" w:sz="0" w:space="0" w:color="auto"/>
            <w:bottom w:val="none" w:sz="0" w:space="0" w:color="auto"/>
            <w:right w:val="none" w:sz="0" w:space="0" w:color="auto"/>
          </w:divBdr>
        </w:div>
        <w:div w:id="649989699">
          <w:marLeft w:val="640"/>
          <w:marRight w:val="0"/>
          <w:marTop w:val="0"/>
          <w:marBottom w:val="0"/>
          <w:divBdr>
            <w:top w:val="none" w:sz="0" w:space="0" w:color="auto"/>
            <w:left w:val="none" w:sz="0" w:space="0" w:color="auto"/>
            <w:bottom w:val="none" w:sz="0" w:space="0" w:color="auto"/>
            <w:right w:val="none" w:sz="0" w:space="0" w:color="auto"/>
          </w:divBdr>
        </w:div>
        <w:div w:id="112747102">
          <w:marLeft w:val="640"/>
          <w:marRight w:val="0"/>
          <w:marTop w:val="0"/>
          <w:marBottom w:val="0"/>
          <w:divBdr>
            <w:top w:val="none" w:sz="0" w:space="0" w:color="auto"/>
            <w:left w:val="none" w:sz="0" w:space="0" w:color="auto"/>
            <w:bottom w:val="none" w:sz="0" w:space="0" w:color="auto"/>
            <w:right w:val="none" w:sz="0" w:space="0" w:color="auto"/>
          </w:divBdr>
        </w:div>
        <w:div w:id="1665085812">
          <w:marLeft w:val="640"/>
          <w:marRight w:val="0"/>
          <w:marTop w:val="0"/>
          <w:marBottom w:val="0"/>
          <w:divBdr>
            <w:top w:val="none" w:sz="0" w:space="0" w:color="auto"/>
            <w:left w:val="none" w:sz="0" w:space="0" w:color="auto"/>
            <w:bottom w:val="none" w:sz="0" w:space="0" w:color="auto"/>
            <w:right w:val="none" w:sz="0" w:space="0" w:color="auto"/>
          </w:divBdr>
        </w:div>
        <w:div w:id="1306549776">
          <w:marLeft w:val="640"/>
          <w:marRight w:val="0"/>
          <w:marTop w:val="0"/>
          <w:marBottom w:val="0"/>
          <w:divBdr>
            <w:top w:val="none" w:sz="0" w:space="0" w:color="auto"/>
            <w:left w:val="none" w:sz="0" w:space="0" w:color="auto"/>
            <w:bottom w:val="none" w:sz="0" w:space="0" w:color="auto"/>
            <w:right w:val="none" w:sz="0" w:space="0" w:color="auto"/>
          </w:divBdr>
        </w:div>
        <w:div w:id="1915161312">
          <w:marLeft w:val="640"/>
          <w:marRight w:val="0"/>
          <w:marTop w:val="0"/>
          <w:marBottom w:val="0"/>
          <w:divBdr>
            <w:top w:val="none" w:sz="0" w:space="0" w:color="auto"/>
            <w:left w:val="none" w:sz="0" w:space="0" w:color="auto"/>
            <w:bottom w:val="none" w:sz="0" w:space="0" w:color="auto"/>
            <w:right w:val="none" w:sz="0" w:space="0" w:color="auto"/>
          </w:divBdr>
        </w:div>
        <w:div w:id="1464274616">
          <w:marLeft w:val="640"/>
          <w:marRight w:val="0"/>
          <w:marTop w:val="0"/>
          <w:marBottom w:val="0"/>
          <w:divBdr>
            <w:top w:val="none" w:sz="0" w:space="0" w:color="auto"/>
            <w:left w:val="none" w:sz="0" w:space="0" w:color="auto"/>
            <w:bottom w:val="none" w:sz="0" w:space="0" w:color="auto"/>
            <w:right w:val="none" w:sz="0" w:space="0" w:color="auto"/>
          </w:divBdr>
        </w:div>
        <w:div w:id="2121146133">
          <w:marLeft w:val="640"/>
          <w:marRight w:val="0"/>
          <w:marTop w:val="0"/>
          <w:marBottom w:val="0"/>
          <w:divBdr>
            <w:top w:val="none" w:sz="0" w:space="0" w:color="auto"/>
            <w:left w:val="none" w:sz="0" w:space="0" w:color="auto"/>
            <w:bottom w:val="none" w:sz="0" w:space="0" w:color="auto"/>
            <w:right w:val="none" w:sz="0" w:space="0" w:color="auto"/>
          </w:divBdr>
        </w:div>
        <w:div w:id="1885212180">
          <w:marLeft w:val="640"/>
          <w:marRight w:val="0"/>
          <w:marTop w:val="0"/>
          <w:marBottom w:val="0"/>
          <w:divBdr>
            <w:top w:val="none" w:sz="0" w:space="0" w:color="auto"/>
            <w:left w:val="none" w:sz="0" w:space="0" w:color="auto"/>
            <w:bottom w:val="none" w:sz="0" w:space="0" w:color="auto"/>
            <w:right w:val="none" w:sz="0" w:space="0" w:color="auto"/>
          </w:divBdr>
        </w:div>
        <w:div w:id="1892764550">
          <w:marLeft w:val="640"/>
          <w:marRight w:val="0"/>
          <w:marTop w:val="0"/>
          <w:marBottom w:val="0"/>
          <w:divBdr>
            <w:top w:val="none" w:sz="0" w:space="0" w:color="auto"/>
            <w:left w:val="none" w:sz="0" w:space="0" w:color="auto"/>
            <w:bottom w:val="none" w:sz="0" w:space="0" w:color="auto"/>
            <w:right w:val="none" w:sz="0" w:space="0" w:color="auto"/>
          </w:divBdr>
        </w:div>
        <w:div w:id="1251543028">
          <w:marLeft w:val="640"/>
          <w:marRight w:val="0"/>
          <w:marTop w:val="0"/>
          <w:marBottom w:val="0"/>
          <w:divBdr>
            <w:top w:val="none" w:sz="0" w:space="0" w:color="auto"/>
            <w:left w:val="none" w:sz="0" w:space="0" w:color="auto"/>
            <w:bottom w:val="none" w:sz="0" w:space="0" w:color="auto"/>
            <w:right w:val="none" w:sz="0" w:space="0" w:color="auto"/>
          </w:divBdr>
        </w:div>
        <w:div w:id="1169905507">
          <w:marLeft w:val="640"/>
          <w:marRight w:val="0"/>
          <w:marTop w:val="0"/>
          <w:marBottom w:val="0"/>
          <w:divBdr>
            <w:top w:val="none" w:sz="0" w:space="0" w:color="auto"/>
            <w:left w:val="none" w:sz="0" w:space="0" w:color="auto"/>
            <w:bottom w:val="none" w:sz="0" w:space="0" w:color="auto"/>
            <w:right w:val="none" w:sz="0" w:space="0" w:color="auto"/>
          </w:divBdr>
        </w:div>
        <w:div w:id="1833134444">
          <w:marLeft w:val="640"/>
          <w:marRight w:val="0"/>
          <w:marTop w:val="0"/>
          <w:marBottom w:val="0"/>
          <w:divBdr>
            <w:top w:val="none" w:sz="0" w:space="0" w:color="auto"/>
            <w:left w:val="none" w:sz="0" w:space="0" w:color="auto"/>
            <w:bottom w:val="none" w:sz="0" w:space="0" w:color="auto"/>
            <w:right w:val="none" w:sz="0" w:space="0" w:color="auto"/>
          </w:divBdr>
        </w:div>
        <w:div w:id="639849003">
          <w:marLeft w:val="640"/>
          <w:marRight w:val="0"/>
          <w:marTop w:val="0"/>
          <w:marBottom w:val="0"/>
          <w:divBdr>
            <w:top w:val="none" w:sz="0" w:space="0" w:color="auto"/>
            <w:left w:val="none" w:sz="0" w:space="0" w:color="auto"/>
            <w:bottom w:val="none" w:sz="0" w:space="0" w:color="auto"/>
            <w:right w:val="none" w:sz="0" w:space="0" w:color="auto"/>
          </w:divBdr>
        </w:div>
        <w:div w:id="482087798">
          <w:marLeft w:val="640"/>
          <w:marRight w:val="0"/>
          <w:marTop w:val="0"/>
          <w:marBottom w:val="0"/>
          <w:divBdr>
            <w:top w:val="none" w:sz="0" w:space="0" w:color="auto"/>
            <w:left w:val="none" w:sz="0" w:space="0" w:color="auto"/>
            <w:bottom w:val="none" w:sz="0" w:space="0" w:color="auto"/>
            <w:right w:val="none" w:sz="0" w:space="0" w:color="auto"/>
          </w:divBdr>
        </w:div>
        <w:div w:id="853690188">
          <w:marLeft w:val="640"/>
          <w:marRight w:val="0"/>
          <w:marTop w:val="0"/>
          <w:marBottom w:val="0"/>
          <w:divBdr>
            <w:top w:val="none" w:sz="0" w:space="0" w:color="auto"/>
            <w:left w:val="none" w:sz="0" w:space="0" w:color="auto"/>
            <w:bottom w:val="none" w:sz="0" w:space="0" w:color="auto"/>
            <w:right w:val="none" w:sz="0" w:space="0" w:color="auto"/>
          </w:divBdr>
        </w:div>
        <w:div w:id="1321615287">
          <w:marLeft w:val="640"/>
          <w:marRight w:val="0"/>
          <w:marTop w:val="0"/>
          <w:marBottom w:val="0"/>
          <w:divBdr>
            <w:top w:val="none" w:sz="0" w:space="0" w:color="auto"/>
            <w:left w:val="none" w:sz="0" w:space="0" w:color="auto"/>
            <w:bottom w:val="none" w:sz="0" w:space="0" w:color="auto"/>
            <w:right w:val="none" w:sz="0" w:space="0" w:color="auto"/>
          </w:divBdr>
        </w:div>
        <w:div w:id="360326062">
          <w:marLeft w:val="640"/>
          <w:marRight w:val="0"/>
          <w:marTop w:val="0"/>
          <w:marBottom w:val="0"/>
          <w:divBdr>
            <w:top w:val="none" w:sz="0" w:space="0" w:color="auto"/>
            <w:left w:val="none" w:sz="0" w:space="0" w:color="auto"/>
            <w:bottom w:val="none" w:sz="0" w:space="0" w:color="auto"/>
            <w:right w:val="none" w:sz="0" w:space="0" w:color="auto"/>
          </w:divBdr>
        </w:div>
        <w:div w:id="2029719542">
          <w:marLeft w:val="640"/>
          <w:marRight w:val="0"/>
          <w:marTop w:val="0"/>
          <w:marBottom w:val="0"/>
          <w:divBdr>
            <w:top w:val="none" w:sz="0" w:space="0" w:color="auto"/>
            <w:left w:val="none" w:sz="0" w:space="0" w:color="auto"/>
            <w:bottom w:val="none" w:sz="0" w:space="0" w:color="auto"/>
            <w:right w:val="none" w:sz="0" w:space="0" w:color="auto"/>
          </w:divBdr>
        </w:div>
        <w:div w:id="1218974954">
          <w:marLeft w:val="640"/>
          <w:marRight w:val="0"/>
          <w:marTop w:val="0"/>
          <w:marBottom w:val="0"/>
          <w:divBdr>
            <w:top w:val="none" w:sz="0" w:space="0" w:color="auto"/>
            <w:left w:val="none" w:sz="0" w:space="0" w:color="auto"/>
            <w:bottom w:val="none" w:sz="0" w:space="0" w:color="auto"/>
            <w:right w:val="none" w:sz="0" w:space="0" w:color="auto"/>
          </w:divBdr>
        </w:div>
        <w:div w:id="2085834983">
          <w:marLeft w:val="640"/>
          <w:marRight w:val="0"/>
          <w:marTop w:val="0"/>
          <w:marBottom w:val="0"/>
          <w:divBdr>
            <w:top w:val="none" w:sz="0" w:space="0" w:color="auto"/>
            <w:left w:val="none" w:sz="0" w:space="0" w:color="auto"/>
            <w:bottom w:val="none" w:sz="0" w:space="0" w:color="auto"/>
            <w:right w:val="none" w:sz="0" w:space="0" w:color="auto"/>
          </w:divBdr>
        </w:div>
        <w:div w:id="489256740">
          <w:marLeft w:val="640"/>
          <w:marRight w:val="0"/>
          <w:marTop w:val="0"/>
          <w:marBottom w:val="0"/>
          <w:divBdr>
            <w:top w:val="none" w:sz="0" w:space="0" w:color="auto"/>
            <w:left w:val="none" w:sz="0" w:space="0" w:color="auto"/>
            <w:bottom w:val="none" w:sz="0" w:space="0" w:color="auto"/>
            <w:right w:val="none" w:sz="0" w:space="0" w:color="auto"/>
          </w:divBdr>
        </w:div>
        <w:div w:id="1042050056">
          <w:marLeft w:val="640"/>
          <w:marRight w:val="0"/>
          <w:marTop w:val="0"/>
          <w:marBottom w:val="0"/>
          <w:divBdr>
            <w:top w:val="none" w:sz="0" w:space="0" w:color="auto"/>
            <w:left w:val="none" w:sz="0" w:space="0" w:color="auto"/>
            <w:bottom w:val="none" w:sz="0" w:space="0" w:color="auto"/>
            <w:right w:val="none" w:sz="0" w:space="0" w:color="auto"/>
          </w:divBdr>
        </w:div>
        <w:div w:id="1794402893">
          <w:marLeft w:val="640"/>
          <w:marRight w:val="0"/>
          <w:marTop w:val="0"/>
          <w:marBottom w:val="0"/>
          <w:divBdr>
            <w:top w:val="none" w:sz="0" w:space="0" w:color="auto"/>
            <w:left w:val="none" w:sz="0" w:space="0" w:color="auto"/>
            <w:bottom w:val="none" w:sz="0" w:space="0" w:color="auto"/>
            <w:right w:val="none" w:sz="0" w:space="0" w:color="auto"/>
          </w:divBdr>
        </w:div>
        <w:div w:id="423844936">
          <w:marLeft w:val="640"/>
          <w:marRight w:val="0"/>
          <w:marTop w:val="0"/>
          <w:marBottom w:val="0"/>
          <w:divBdr>
            <w:top w:val="none" w:sz="0" w:space="0" w:color="auto"/>
            <w:left w:val="none" w:sz="0" w:space="0" w:color="auto"/>
            <w:bottom w:val="none" w:sz="0" w:space="0" w:color="auto"/>
            <w:right w:val="none" w:sz="0" w:space="0" w:color="auto"/>
          </w:divBdr>
        </w:div>
        <w:div w:id="344864898">
          <w:marLeft w:val="640"/>
          <w:marRight w:val="0"/>
          <w:marTop w:val="0"/>
          <w:marBottom w:val="0"/>
          <w:divBdr>
            <w:top w:val="none" w:sz="0" w:space="0" w:color="auto"/>
            <w:left w:val="none" w:sz="0" w:space="0" w:color="auto"/>
            <w:bottom w:val="none" w:sz="0" w:space="0" w:color="auto"/>
            <w:right w:val="none" w:sz="0" w:space="0" w:color="auto"/>
          </w:divBdr>
        </w:div>
        <w:div w:id="2132285402">
          <w:marLeft w:val="640"/>
          <w:marRight w:val="0"/>
          <w:marTop w:val="0"/>
          <w:marBottom w:val="0"/>
          <w:divBdr>
            <w:top w:val="none" w:sz="0" w:space="0" w:color="auto"/>
            <w:left w:val="none" w:sz="0" w:space="0" w:color="auto"/>
            <w:bottom w:val="none" w:sz="0" w:space="0" w:color="auto"/>
            <w:right w:val="none" w:sz="0" w:space="0" w:color="auto"/>
          </w:divBdr>
        </w:div>
        <w:div w:id="1114833370">
          <w:marLeft w:val="640"/>
          <w:marRight w:val="0"/>
          <w:marTop w:val="0"/>
          <w:marBottom w:val="0"/>
          <w:divBdr>
            <w:top w:val="none" w:sz="0" w:space="0" w:color="auto"/>
            <w:left w:val="none" w:sz="0" w:space="0" w:color="auto"/>
            <w:bottom w:val="none" w:sz="0" w:space="0" w:color="auto"/>
            <w:right w:val="none" w:sz="0" w:space="0" w:color="auto"/>
          </w:divBdr>
        </w:div>
        <w:div w:id="1181814611">
          <w:marLeft w:val="640"/>
          <w:marRight w:val="0"/>
          <w:marTop w:val="0"/>
          <w:marBottom w:val="0"/>
          <w:divBdr>
            <w:top w:val="none" w:sz="0" w:space="0" w:color="auto"/>
            <w:left w:val="none" w:sz="0" w:space="0" w:color="auto"/>
            <w:bottom w:val="none" w:sz="0" w:space="0" w:color="auto"/>
            <w:right w:val="none" w:sz="0" w:space="0" w:color="auto"/>
          </w:divBdr>
        </w:div>
        <w:div w:id="102966164">
          <w:marLeft w:val="640"/>
          <w:marRight w:val="0"/>
          <w:marTop w:val="0"/>
          <w:marBottom w:val="0"/>
          <w:divBdr>
            <w:top w:val="none" w:sz="0" w:space="0" w:color="auto"/>
            <w:left w:val="none" w:sz="0" w:space="0" w:color="auto"/>
            <w:bottom w:val="none" w:sz="0" w:space="0" w:color="auto"/>
            <w:right w:val="none" w:sz="0" w:space="0" w:color="auto"/>
          </w:divBdr>
        </w:div>
        <w:div w:id="808128631">
          <w:marLeft w:val="640"/>
          <w:marRight w:val="0"/>
          <w:marTop w:val="0"/>
          <w:marBottom w:val="0"/>
          <w:divBdr>
            <w:top w:val="none" w:sz="0" w:space="0" w:color="auto"/>
            <w:left w:val="none" w:sz="0" w:space="0" w:color="auto"/>
            <w:bottom w:val="none" w:sz="0" w:space="0" w:color="auto"/>
            <w:right w:val="none" w:sz="0" w:space="0" w:color="auto"/>
          </w:divBdr>
        </w:div>
        <w:div w:id="1097169354">
          <w:marLeft w:val="640"/>
          <w:marRight w:val="0"/>
          <w:marTop w:val="0"/>
          <w:marBottom w:val="0"/>
          <w:divBdr>
            <w:top w:val="none" w:sz="0" w:space="0" w:color="auto"/>
            <w:left w:val="none" w:sz="0" w:space="0" w:color="auto"/>
            <w:bottom w:val="none" w:sz="0" w:space="0" w:color="auto"/>
            <w:right w:val="none" w:sz="0" w:space="0" w:color="auto"/>
          </w:divBdr>
        </w:div>
        <w:div w:id="1218467986">
          <w:marLeft w:val="640"/>
          <w:marRight w:val="0"/>
          <w:marTop w:val="0"/>
          <w:marBottom w:val="0"/>
          <w:divBdr>
            <w:top w:val="none" w:sz="0" w:space="0" w:color="auto"/>
            <w:left w:val="none" w:sz="0" w:space="0" w:color="auto"/>
            <w:bottom w:val="none" w:sz="0" w:space="0" w:color="auto"/>
            <w:right w:val="none" w:sz="0" w:space="0" w:color="auto"/>
          </w:divBdr>
        </w:div>
        <w:div w:id="441262963">
          <w:marLeft w:val="640"/>
          <w:marRight w:val="0"/>
          <w:marTop w:val="0"/>
          <w:marBottom w:val="0"/>
          <w:divBdr>
            <w:top w:val="none" w:sz="0" w:space="0" w:color="auto"/>
            <w:left w:val="none" w:sz="0" w:space="0" w:color="auto"/>
            <w:bottom w:val="none" w:sz="0" w:space="0" w:color="auto"/>
            <w:right w:val="none" w:sz="0" w:space="0" w:color="auto"/>
          </w:divBdr>
        </w:div>
        <w:div w:id="57216284">
          <w:marLeft w:val="640"/>
          <w:marRight w:val="0"/>
          <w:marTop w:val="0"/>
          <w:marBottom w:val="0"/>
          <w:divBdr>
            <w:top w:val="none" w:sz="0" w:space="0" w:color="auto"/>
            <w:left w:val="none" w:sz="0" w:space="0" w:color="auto"/>
            <w:bottom w:val="none" w:sz="0" w:space="0" w:color="auto"/>
            <w:right w:val="none" w:sz="0" w:space="0" w:color="auto"/>
          </w:divBdr>
        </w:div>
        <w:div w:id="33308297">
          <w:marLeft w:val="640"/>
          <w:marRight w:val="0"/>
          <w:marTop w:val="0"/>
          <w:marBottom w:val="0"/>
          <w:divBdr>
            <w:top w:val="none" w:sz="0" w:space="0" w:color="auto"/>
            <w:left w:val="none" w:sz="0" w:space="0" w:color="auto"/>
            <w:bottom w:val="none" w:sz="0" w:space="0" w:color="auto"/>
            <w:right w:val="none" w:sz="0" w:space="0" w:color="auto"/>
          </w:divBdr>
        </w:div>
        <w:div w:id="842357139">
          <w:marLeft w:val="640"/>
          <w:marRight w:val="0"/>
          <w:marTop w:val="0"/>
          <w:marBottom w:val="0"/>
          <w:divBdr>
            <w:top w:val="none" w:sz="0" w:space="0" w:color="auto"/>
            <w:left w:val="none" w:sz="0" w:space="0" w:color="auto"/>
            <w:bottom w:val="none" w:sz="0" w:space="0" w:color="auto"/>
            <w:right w:val="none" w:sz="0" w:space="0" w:color="auto"/>
          </w:divBdr>
        </w:div>
        <w:div w:id="399594798">
          <w:marLeft w:val="640"/>
          <w:marRight w:val="0"/>
          <w:marTop w:val="0"/>
          <w:marBottom w:val="0"/>
          <w:divBdr>
            <w:top w:val="none" w:sz="0" w:space="0" w:color="auto"/>
            <w:left w:val="none" w:sz="0" w:space="0" w:color="auto"/>
            <w:bottom w:val="none" w:sz="0" w:space="0" w:color="auto"/>
            <w:right w:val="none" w:sz="0" w:space="0" w:color="auto"/>
          </w:divBdr>
        </w:div>
        <w:div w:id="998117872">
          <w:marLeft w:val="640"/>
          <w:marRight w:val="0"/>
          <w:marTop w:val="0"/>
          <w:marBottom w:val="0"/>
          <w:divBdr>
            <w:top w:val="none" w:sz="0" w:space="0" w:color="auto"/>
            <w:left w:val="none" w:sz="0" w:space="0" w:color="auto"/>
            <w:bottom w:val="none" w:sz="0" w:space="0" w:color="auto"/>
            <w:right w:val="none" w:sz="0" w:space="0" w:color="auto"/>
          </w:divBdr>
        </w:div>
        <w:div w:id="1592930755">
          <w:marLeft w:val="640"/>
          <w:marRight w:val="0"/>
          <w:marTop w:val="0"/>
          <w:marBottom w:val="0"/>
          <w:divBdr>
            <w:top w:val="none" w:sz="0" w:space="0" w:color="auto"/>
            <w:left w:val="none" w:sz="0" w:space="0" w:color="auto"/>
            <w:bottom w:val="none" w:sz="0" w:space="0" w:color="auto"/>
            <w:right w:val="none" w:sz="0" w:space="0" w:color="auto"/>
          </w:divBdr>
        </w:div>
        <w:div w:id="494998053">
          <w:marLeft w:val="640"/>
          <w:marRight w:val="0"/>
          <w:marTop w:val="0"/>
          <w:marBottom w:val="0"/>
          <w:divBdr>
            <w:top w:val="none" w:sz="0" w:space="0" w:color="auto"/>
            <w:left w:val="none" w:sz="0" w:space="0" w:color="auto"/>
            <w:bottom w:val="none" w:sz="0" w:space="0" w:color="auto"/>
            <w:right w:val="none" w:sz="0" w:space="0" w:color="auto"/>
          </w:divBdr>
        </w:div>
        <w:div w:id="290325601">
          <w:marLeft w:val="640"/>
          <w:marRight w:val="0"/>
          <w:marTop w:val="0"/>
          <w:marBottom w:val="0"/>
          <w:divBdr>
            <w:top w:val="none" w:sz="0" w:space="0" w:color="auto"/>
            <w:left w:val="none" w:sz="0" w:space="0" w:color="auto"/>
            <w:bottom w:val="none" w:sz="0" w:space="0" w:color="auto"/>
            <w:right w:val="none" w:sz="0" w:space="0" w:color="auto"/>
          </w:divBdr>
        </w:div>
        <w:div w:id="1539008354">
          <w:marLeft w:val="640"/>
          <w:marRight w:val="0"/>
          <w:marTop w:val="0"/>
          <w:marBottom w:val="0"/>
          <w:divBdr>
            <w:top w:val="none" w:sz="0" w:space="0" w:color="auto"/>
            <w:left w:val="none" w:sz="0" w:space="0" w:color="auto"/>
            <w:bottom w:val="none" w:sz="0" w:space="0" w:color="auto"/>
            <w:right w:val="none" w:sz="0" w:space="0" w:color="auto"/>
          </w:divBdr>
        </w:div>
        <w:div w:id="789515830">
          <w:marLeft w:val="640"/>
          <w:marRight w:val="0"/>
          <w:marTop w:val="0"/>
          <w:marBottom w:val="0"/>
          <w:divBdr>
            <w:top w:val="none" w:sz="0" w:space="0" w:color="auto"/>
            <w:left w:val="none" w:sz="0" w:space="0" w:color="auto"/>
            <w:bottom w:val="none" w:sz="0" w:space="0" w:color="auto"/>
            <w:right w:val="none" w:sz="0" w:space="0" w:color="auto"/>
          </w:divBdr>
        </w:div>
        <w:div w:id="225535070">
          <w:marLeft w:val="640"/>
          <w:marRight w:val="0"/>
          <w:marTop w:val="0"/>
          <w:marBottom w:val="0"/>
          <w:divBdr>
            <w:top w:val="none" w:sz="0" w:space="0" w:color="auto"/>
            <w:left w:val="none" w:sz="0" w:space="0" w:color="auto"/>
            <w:bottom w:val="none" w:sz="0" w:space="0" w:color="auto"/>
            <w:right w:val="none" w:sz="0" w:space="0" w:color="auto"/>
          </w:divBdr>
        </w:div>
        <w:div w:id="839001189">
          <w:marLeft w:val="640"/>
          <w:marRight w:val="0"/>
          <w:marTop w:val="0"/>
          <w:marBottom w:val="0"/>
          <w:divBdr>
            <w:top w:val="none" w:sz="0" w:space="0" w:color="auto"/>
            <w:left w:val="none" w:sz="0" w:space="0" w:color="auto"/>
            <w:bottom w:val="none" w:sz="0" w:space="0" w:color="auto"/>
            <w:right w:val="none" w:sz="0" w:space="0" w:color="auto"/>
          </w:divBdr>
        </w:div>
        <w:div w:id="728191309">
          <w:marLeft w:val="640"/>
          <w:marRight w:val="0"/>
          <w:marTop w:val="0"/>
          <w:marBottom w:val="0"/>
          <w:divBdr>
            <w:top w:val="none" w:sz="0" w:space="0" w:color="auto"/>
            <w:left w:val="none" w:sz="0" w:space="0" w:color="auto"/>
            <w:bottom w:val="none" w:sz="0" w:space="0" w:color="auto"/>
            <w:right w:val="none" w:sz="0" w:space="0" w:color="auto"/>
          </w:divBdr>
        </w:div>
        <w:div w:id="316961677">
          <w:marLeft w:val="640"/>
          <w:marRight w:val="0"/>
          <w:marTop w:val="0"/>
          <w:marBottom w:val="0"/>
          <w:divBdr>
            <w:top w:val="none" w:sz="0" w:space="0" w:color="auto"/>
            <w:left w:val="none" w:sz="0" w:space="0" w:color="auto"/>
            <w:bottom w:val="none" w:sz="0" w:space="0" w:color="auto"/>
            <w:right w:val="none" w:sz="0" w:space="0" w:color="auto"/>
          </w:divBdr>
        </w:div>
        <w:div w:id="1747804548">
          <w:marLeft w:val="640"/>
          <w:marRight w:val="0"/>
          <w:marTop w:val="0"/>
          <w:marBottom w:val="0"/>
          <w:divBdr>
            <w:top w:val="none" w:sz="0" w:space="0" w:color="auto"/>
            <w:left w:val="none" w:sz="0" w:space="0" w:color="auto"/>
            <w:bottom w:val="none" w:sz="0" w:space="0" w:color="auto"/>
            <w:right w:val="none" w:sz="0" w:space="0" w:color="auto"/>
          </w:divBdr>
        </w:div>
        <w:div w:id="1574461277">
          <w:marLeft w:val="640"/>
          <w:marRight w:val="0"/>
          <w:marTop w:val="0"/>
          <w:marBottom w:val="0"/>
          <w:divBdr>
            <w:top w:val="none" w:sz="0" w:space="0" w:color="auto"/>
            <w:left w:val="none" w:sz="0" w:space="0" w:color="auto"/>
            <w:bottom w:val="none" w:sz="0" w:space="0" w:color="auto"/>
            <w:right w:val="none" w:sz="0" w:space="0" w:color="auto"/>
          </w:divBdr>
        </w:div>
        <w:div w:id="113864937">
          <w:marLeft w:val="640"/>
          <w:marRight w:val="0"/>
          <w:marTop w:val="0"/>
          <w:marBottom w:val="0"/>
          <w:divBdr>
            <w:top w:val="none" w:sz="0" w:space="0" w:color="auto"/>
            <w:left w:val="none" w:sz="0" w:space="0" w:color="auto"/>
            <w:bottom w:val="none" w:sz="0" w:space="0" w:color="auto"/>
            <w:right w:val="none" w:sz="0" w:space="0" w:color="auto"/>
          </w:divBdr>
        </w:div>
        <w:div w:id="1091465474">
          <w:marLeft w:val="640"/>
          <w:marRight w:val="0"/>
          <w:marTop w:val="0"/>
          <w:marBottom w:val="0"/>
          <w:divBdr>
            <w:top w:val="none" w:sz="0" w:space="0" w:color="auto"/>
            <w:left w:val="none" w:sz="0" w:space="0" w:color="auto"/>
            <w:bottom w:val="none" w:sz="0" w:space="0" w:color="auto"/>
            <w:right w:val="none" w:sz="0" w:space="0" w:color="auto"/>
          </w:divBdr>
        </w:div>
        <w:div w:id="1110006955">
          <w:marLeft w:val="640"/>
          <w:marRight w:val="0"/>
          <w:marTop w:val="0"/>
          <w:marBottom w:val="0"/>
          <w:divBdr>
            <w:top w:val="none" w:sz="0" w:space="0" w:color="auto"/>
            <w:left w:val="none" w:sz="0" w:space="0" w:color="auto"/>
            <w:bottom w:val="none" w:sz="0" w:space="0" w:color="auto"/>
            <w:right w:val="none" w:sz="0" w:space="0" w:color="auto"/>
          </w:divBdr>
        </w:div>
        <w:div w:id="58752440">
          <w:marLeft w:val="640"/>
          <w:marRight w:val="0"/>
          <w:marTop w:val="0"/>
          <w:marBottom w:val="0"/>
          <w:divBdr>
            <w:top w:val="none" w:sz="0" w:space="0" w:color="auto"/>
            <w:left w:val="none" w:sz="0" w:space="0" w:color="auto"/>
            <w:bottom w:val="none" w:sz="0" w:space="0" w:color="auto"/>
            <w:right w:val="none" w:sz="0" w:space="0" w:color="auto"/>
          </w:divBdr>
        </w:div>
        <w:div w:id="1958486212">
          <w:marLeft w:val="640"/>
          <w:marRight w:val="0"/>
          <w:marTop w:val="0"/>
          <w:marBottom w:val="0"/>
          <w:divBdr>
            <w:top w:val="none" w:sz="0" w:space="0" w:color="auto"/>
            <w:left w:val="none" w:sz="0" w:space="0" w:color="auto"/>
            <w:bottom w:val="none" w:sz="0" w:space="0" w:color="auto"/>
            <w:right w:val="none" w:sz="0" w:space="0" w:color="auto"/>
          </w:divBdr>
        </w:div>
        <w:div w:id="1368605797">
          <w:marLeft w:val="640"/>
          <w:marRight w:val="0"/>
          <w:marTop w:val="0"/>
          <w:marBottom w:val="0"/>
          <w:divBdr>
            <w:top w:val="none" w:sz="0" w:space="0" w:color="auto"/>
            <w:left w:val="none" w:sz="0" w:space="0" w:color="auto"/>
            <w:bottom w:val="none" w:sz="0" w:space="0" w:color="auto"/>
            <w:right w:val="none" w:sz="0" w:space="0" w:color="auto"/>
          </w:divBdr>
        </w:div>
        <w:div w:id="157771690">
          <w:marLeft w:val="640"/>
          <w:marRight w:val="0"/>
          <w:marTop w:val="0"/>
          <w:marBottom w:val="0"/>
          <w:divBdr>
            <w:top w:val="none" w:sz="0" w:space="0" w:color="auto"/>
            <w:left w:val="none" w:sz="0" w:space="0" w:color="auto"/>
            <w:bottom w:val="none" w:sz="0" w:space="0" w:color="auto"/>
            <w:right w:val="none" w:sz="0" w:space="0" w:color="auto"/>
          </w:divBdr>
        </w:div>
        <w:div w:id="91822345">
          <w:marLeft w:val="640"/>
          <w:marRight w:val="0"/>
          <w:marTop w:val="0"/>
          <w:marBottom w:val="0"/>
          <w:divBdr>
            <w:top w:val="none" w:sz="0" w:space="0" w:color="auto"/>
            <w:left w:val="none" w:sz="0" w:space="0" w:color="auto"/>
            <w:bottom w:val="none" w:sz="0" w:space="0" w:color="auto"/>
            <w:right w:val="none" w:sz="0" w:space="0" w:color="auto"/>
          </w:divBdr>
        </w:div>
        <w:div w:id="2147043821">
          <w:marLeft w:val="640"/>
          <w:marRight w:val="0"/>
          <w:marTop w:val="0"/>
          <w:marBottom w:val="0"/>
          <w:divBdr>
            <w:top w:val="none" w:sz="0" w:space="0" w:color="auto"/>
            <w:left w:val="none" w:sz="0" w:space="0" w:color="auto"/>
            <w:bottom w:val="none" w:sz="0" w:space="0" w:color="auto"/>
            <w:right w:val="none" w:sz="0" w:space="0" w:color="auto"/>
          </w:divBdr>
        </w:div>
        <w:div w:id="480849966">
          <w:marLeft w:val="640"/>
          <w:marRight w:val="0"/>
          <w:marTop w:val="0"/>
          <w:marBottom w:val="0"/>
          <w:divBdr>
            <w:top w:val="none" w:sz="0" w:space="0" w:color="auto"/>
            <w:left w:val="none" w:sz="0" w:space="0" w:color="auto"/>
            <w:bottom w:val="none" w:sz="0" w:space="0" w:color="auto"/>
            <w:right w:val="none" w:sz="0" w:space="0" w:color="auto"/>
          </w:divBdr>
        </w:div>
        <w:div w:id="1820536328">
          <w:marLeft w:val="640"/>
          <w:marRight w:val="0"/>
          <w:marTop w:val="0"/>
          <w:marBottom w:val="0"/>
          <w:divBdr>
            <w:top w:val="none" w:sz="0" w:space="0" w:color="auto"/>
            <w:left w:val="none" w:sz="0" w:space="0" w:color="auto"/>
            <w:bottom w:val="none" w:sz="0" w:space="0" w:color="auto"/>
            <w:right w:val="none" w:sz="0" w:space="0" w:color="auto"/>
          </w:divBdr>
        </w:div>
        <w:div w:id="1269236586">
          <w:marLeft w:val="640"/>
          <w:marRight w:val="0"/>
          <w:marTop w:val="0"/>
          <w:marBottom w:val="0"/>
          <w:divBdr>
            <w:top w:val="none" w:sz="0" w:space="0" w:color="auto"/>
            <w:left w:val="none" w:sz="0" w:space="0" w:color="auto"/>
            <w:bottom w:val="none" w:sz="0" w:space="0" w:color="auto"/>
            <w:right w:val="none" w:sz="0" w:space="0" w:color="auto"/>
          </w:divBdr>
        </w:div>
        <w:div w:id="1935085667">
          <w:marLeft w:val="640"/>
          <w:marRight w:val="0"/>
          <w:marTop w:val="0"/>
          <w:marBottom w:val="0"/>
          <w:divBdr>
            <w:top w:val="none" w:sz="0" w:space="0" w:color="auto"/>
            <w:left w:val="none" w:sz="0" w:space="0" w:color="auto"/>
            <w:bottom w:val="none" w:sz="0" w:space="0" w:color="auto"/>
            <w:right w:val="none" w:sz="0" w:space="0" w:color="auto"/>
          </w:divBdr>
        </w:div>
        <w:div w:id="1705013699">
          <w:marLeft w:val="640"/>
          <w:marRight w:val="0"/>
          <w:marTop w:val="0"/>
          <w:marBottom w:val="0"/>
          <w:divBdr>
            <w:top w:val="none" w:sz="0" w:space="0" w:color="auto"/>
            <w:left w:val="none" w:sz="0" w:space="0" w:color="auto"/>
            <w:bottom w:val="none" w:sz="0" w:space="0" w:color="auto"/>
            <w:right w:val="none" w:sz="0" w:space="0" w:color="auto"/>
          </w:divBdr>
        </w:div>
        <w:div w:id="45034830">
          <w:marLeft w:val="640"/>
          <w:marRight w:val="0"/>
          <w:marTop w:val="0"/>
          <w:marBottom w:val="0"/>
          <w:divBdr>
            <w:top w:val="none" w:sz="0" w:space="0" w:color="auto"/>
            <w:left w:val="none" w:sz="0" w:space="0" w:color="auto"/>
            <w:bottom w:val="none" w:sz="0" w:space="0" w:color="auto"/>
            <w:right w:val="none" w:sz="0" w:space="0" w:color="auto"/>
          </w:divBdr>
        </w:div>
        <w:div w:id="615914957">
          <w:marLeft w:val="640"/>
          <w:marRight w:val="0"/>
          <w:marTop w:val="0"/>
          <w:marBottom w:val="0"/>
          <w:divBdr>
            <w:top w:val="none" w:sz="0" w:space="0" w:color="auto"/>
            <w:left w:val="none" w:sz="0" w:space="0" w:color="auto"/>
            <w:bottom w:val="none" w:sz="0" w:space="0" w:color="auto"/>
            <w:right w:val="none" w:sz="0" w:space="0" w:color="auto"/>
          </w:divBdr>
        </w:div>
      </w:divsChild>
    </w:div>
    <w:div w:id="1979606697">
      <w:bodyDiv w:val="1"/>
      <w:marLeft w:val="0"/>
      <w:marRight w:val="0"/>
      <w:marTop w:val="0"/>
      <w:marBottom w:val="0"/>
      <w:divBdr>
        <w:top w:val="none" w:sz="0" w:space="0" w:color="auto"/>
        <w:left w:val="none" w:sz="0" w:space="0" w:color="auto"/>
        <w:bottom w:val="none" w:sz="0" w:space="0" w:color="auto"/>
        <w:right w:val="none" w:sz="0" w:space="0" w:color="auto"/>
      </w:divBdr>
      <w:divsChild>
        <w:div w:id="1397901238">
          <w:marLeft w:val="640"/>
          <w:marRight w:val="0"/>
          <w:marTop w:val="0"/>
          <w:marBottom w:val="0"/>
          <w:divBdr>
            <w:top w:val="none" w:sz="0" w:space="0" w:color="auto"/>
            <w:left w:val="none" w:sz="0" w:space="0" w:color="auto"/>
            <w:bottom w:val="none" w:sz="0" w:space="0" w:color="auto"/>
            <w:right w:val="none" w:sz="0" w:space="0" w:color="auto"/>
          </w:divBdr>
        </w:div>
        <w:div w:id="1592659966">
          <w:marLeft w:val="640"/>
          <w:marRight w:val="0"/>
          <w:marTop w:val="0"/>
          <w:marBottom w:val="0"/>
          <w:divBdr>
            <w:top w:val="none" w:sz="0" w:space="0" w:color="auto"/>
            <w:left w:val="none" w:sz="0" w:space="0" w:color="auto"/>
            <w:bottom w:val="none" w:sz="0" w:space="0" w:color="auto"/>
            <w:right w:val="none" w:sz="0" w:space="0" w:color="auto"/>
          </w:divBdr>
        </w:div>
        <w:div w:id="393894413">
          <w:marLeft w:val="640"/>
          <w:marRight w:val="0"/>
          <w:marTop w:val="0"/>
          <w:marBottom w:val="0"/>
          <w:divBdr>
            <w:top w:val="none" w:sz="0" w:space="0" w:color="auto"/>
            <w:left w:val="none" w:sz="0" w:space="0" w:color="auto"/>
            <w:bottom w:val="none" w:sz="0" w:space="0" w:color="auto"/>
            <w:right w:val="none" w:sz="0" w:space="0" w:color="auto"/>
          </w:divBdr>
        </w:div>
        <w:div w:id="1040474569">
          <w:marLeft w:val="640"/>
          <w:marRight w:val="0"/>
          <w:marTop w:val="0"/>
          <w:marBottom w:val="0"/>
          <w:divBdr>
            <w:top w:val="none" w:sz="0" w:space="0" w:color="auto"/>
            <w:left w:val="none" w:sz="0" w:space="0" w:color="auto"/>
            <w:bottom w:val="none" w:sz="0" w:space="0" w:color="auto"/>
            <w:right w:val="none" w:sz="0" w:space="0" w:color="auto"/>
          </w:divBdr>
        </w:div>
        <w:div w:id="830750977">
          <w:marLeft w:val="640"/>
          <w:marRight w:val="0"/>
          <w:marTop w:val="0"/>
          <w:marBottom w:val="0"/>
          <w:divBdr>
            <w:top w:val="none" w:sz="0" w:space="0" w:color="auto"/>
            <w:left w:val="none" w:sz="0" w:space="0" w:color="auto"/>
            <w:bottom w:val="none" w:sz="0" w:space="0" w:color="auto"/>
            <w:right w:val="none" w:sz="0" w:space="0" w:color="auto"/>
          </w:divBdr>
        </w:div>
        <w:div w:id="438334092">
          <w:marLeft w:val="640"/>
          <w:marRight w:val="0"/>
          <w:marTop w:val="0"/>
          <w:marBottom w:val="0"/>
          <w:divBdr>
            <w:top w:val="none" w:sz="0" w:space="0" w:color="auto"/>
            <w:left w:val="none" w:sz="0" w:space="0" w:color="auto"/>
            <w:bottom w:val="none" w:sz="0" w:space="0" w:color="auto"/>
            <w:right w:val="none" w:sz="0" w:space="0" w:color="auto"/>
          </w:divBdr>
        </w:div>
        <w:div w:id="788931419">
          <w:marLeft w:val="640"/>
          <w:marRight w:val="0"/>
          <w:marTop w:val="0"/>
          <w:marBottom w:val="0"/>
          <w:divBdr>
            <w:top w:val="none" w:sz="0" w:space="0" w:color="auto"/>
            <w:left w:val="none" w:sz="0" w:space="0" w:color="auto"/>
            <w:bottom w:val="none" w:sz="0" w:space="0" w:color="auto"/>
            <w:right w:val="none" w:sz="0" w:space="0" w:color="auto"/>
          </w:divBdr>
        </w:div>
        <w:div w:id="1577855751">
          <w:marLeft w:val="640"/>
          <w:marRight w:val="0"/>
          <w:marTop w:val="0"/>
          <w:marBottom w:val="0"/>
          <w:divBdr>
            <w:top w:val="none" w:sz="0" w:space="0" w:color="auto"/>
            <w:left w:val="none" w:sz="0" w:space="0" w:color="auto"/>
            <w:bottom w:val="none" w:sz="0" w:space="0" w:color="auto"/>
            <w:right w:val="none" w:sz="0" w:space="0" w:color="auto"/>
          </w:divBdr>
        </w:div>
        <w:div w:id="1188760683">
          <w:marLeft w:val="640"/>
          <w:marRight w:val="0"/>
          <w:marTop w:val="0"/>
          <w:marBottom w:val="0"/>
          <w:divBdr>
            <w:top w:val="none" w:sz="0" w:space="0" w:color="auto"/>
            <w:left w:val="none" w:sz="0" w:space="0" w:color="auto"/>
            <w:bottom w:val="none" w:sz="0" w:space="0" w:color="auto"/>
            <w:right w:val="none" w:sz="0" w:space="0" w:color="auto"/>
          </w:divBdr>
        </w:div>
        <w:div w:id="672875449">
          <w:marLeft w:val="640"/>
          <w:marRight w:val="0"/>
          <w:marTop w:val="0"/>
          <w:marBottom w:val="0"/>
          <w:divBdr>
            <w:top w:val="none" w:sz="0" w:space="0" w:color="auto"/>
            <w:left w:val="none" w:sz="0" w:space="0" w:color="auto"/>
            <w:bottom w:val="none" w:sz="0" w:space="0" w:color="auto"/>
            <w:right w:val="none" w:sz="0" w:space="0" w:color="auto"/>
          </w:divBdr>
        </w:div>
        <w:div w:id="1313022754">
          <w:marLeft w:val="640"/>
          <w:marRight w:val="0"/>
          <w:marTop w:val="0"/>
          <w:marBottom w:val="0"/>
          <w:divBdr>
            <w:top w:val="none" w:sz="0" w:space="0" w:color="auto"/>
            <w:left w:val="none" w:sz="0" w:space="0" w:color="auto"/>
            <w:bottom w:val="none" w:sz="0" w:space="0" w:color="auto"/>
            <w:right w:val="none" w:sz="0" w:space="0" w:color="auto"/>
          </w:divBdr>
        </w:div>
        <w:div w:id="1123842433">
          <w:marLeft w:val="640"/>
          <w:marRight w:val="0"/>
          <w:marTop w:val="0"/>
          <w:marBottom w:val="0"/>
          <w:divBdr>
            <w:top w:val="none" w:sz="0" w:space="0" w:color="auto"/>
            <w:left w:val="none" w:sz="0" w:space="0" w:color="auto"/>
            <w:bottom w:val="none" w:sz="0" w:space="0" w:color="auto"/>
            <w:right w:val="none" w:sz="0" w:space="0" w:color="auto"/>
          </w:divBdr>
        </w:div>
        <w:div w:id="665403153">
          <w:marLeft w:val="640"/>
          <w:marRight w:val="0"/>
          <w:marTop w:val="0"/>
          <w:marBottom w:val="0"/>
          <w:divBdr>
            <w:top w:val="none" w:sz="0" w:space="0" w:color="auto"/>
            <w:left w:val="none" w:sz="0" w:space="0" w:color="auto"/>
            <w:bottom w:val="none" w:sz="0" w:space="0" w:color="auto"/>
            <w:right w:val="none" w:sz="0" w:space="0" w:color="auto"/>
          </w:divBdr>
        </w:div>
        <w:div w:id="2075544594">
          <w:marLeft w:val="640"/>
          <w:marRight w:val="0"/>
          <w:marTop w:val="0"/>
          <w:marBottom w:val="0"/>
          <w:divBdr>
            <w:top w:val="none" w:sz="0" w:space="0" w:color="auto"/>
            <w:left w:val="none" w:sz="0" w:space="0" w:color="auto"/>
            <w:bottom w:val="none" w:sz="0" w:space="0" w:color="auto"/>
            <w:right w:val="none" w:sz="0" w:space="0" w:color="auto"/>
          </w:divBdr>
        </w:div>
        <w:div w:id="252205032">
          <w:marLeft w:val="640"/>
          <w:marRight w:val="0"/>
          <w:marTop w:val="0"/>
          <w:marBottom w:val="0"/>
          <w:divBdr>
            <w:top w:val="none" w:sz="0" w:space="0" w:color="auto"/>
            <w:left w:val="none" w:sz="0" w:space="0" w:color="auto"/>
            <w:bottom w:val="none" w:sz="0" w:space="0" w:color="auto"/>
            <w:right w:val="none" w:sz="0" w:space="0" w:color="auto"/>
          </w:divBdr>
        </w:div>
        <w:div w:id="1792892920">
          <w:marLeft w:val="640"/>
          <w:marRight w:val="0"/>
          <w:marTop w:val="0"/>
          <w:marBottom w:val="0"/>
          <w:divBdr>
            <w:top w:val="none" w:sz="0" w:space="0" w:color="auto"/>
            <w:left w:val="none" w:sz="0" w:space="0" w:color="auto"/>
            <w:bottom w:val="none" w:sz="0" w:space="0" w:color="auto"/>
            <w:right w:val="none" w:sz="0" w:space="0" w:color="auto"/>
          </w:divBdr>
        </w:div>
        <w:div w:id="639844675">
          <w:marLeft w:val="640"/>
          <w:marRight w:val="0"/>
          <w:marTop w:val="0"/>
          <w:marBottom w:val="0"/>
          <w:divBdr>
            <w:top w:val="none" w:sz="0" w:space="0" w:color="auto"/>
            <w:left w:val="none" w:sz="0" w:space="0" w:color="auto"/>
            <w:bottom w:val="none" w:sz="0" w:space="0" w:color="auto"/>
            <w:right w:val="none" w:sz="0" w:space="0" w:color="auto"/>
          </w:divBdr>
        </w:div>
        <w:div w:id="894123648">
          <w:marLeft w:val="640"/>
          <w:marRight w:val="0"/>
          <w:marTop w:val="0"/>
          <w:marBottom w:val="0"/>
          <w:divBdr>
            <w:top w:val="none" w:sz="0" w:space="0" w:color="auto"/>
            <w:left w:val="none" w:sz="0" w:space="0" w:color="auto"/>
            <w:bottom w:val="none" w:sz="0" w:space="0" w:color="auto"/>
            <w:right w:val="none" w:sz="0" w:space="0" w:color="auto"/>
          </w:divBdr>
        </w:div>
        <w:div w:id="1211725021">
          <w:marLeft w:val="640"/>
          <w:marRight w:val="0"/>
          <w:marTop w:val="0"/>
          <w:marBottom w:val="0"/>
          <w:divBdr>
            <w:top w:val="none" w:sz="0" w:space="0" w:color="auto"/>
            <w:left w:val="none" w:sz="0" w:space="0" w:color="auto"/>
            <w:bottom w:val="none" w:sz="0" w:space="0" w:color="auto"/>
            <w:right w:val="none" w:sz="0" w:space="0" w:color="auto"/>
          </w:divBdr>
        </w:div>
        <w:div w:id="1664578169">
          <w:marLeft w:val="640"/>
          <w:marRight w:val="0"/>
          <w:marTop w:val="0"/>
          <w:marBottom w:val="0"/>
          <w:divBdr>
            <w:top w:val="none" w:sz="0" w:space="0" w:color="auto"/>
            <w:left w:val="none" w:sz="0" w:space="0" w:color="auto"/>
            <w:bottom w:val="none" w:sz="0" w:space="0" w:color="auto"/>
            <w:right w:val="none" w:sz="0" w:space="0" w:color="auto"/>
          </w:divBdr>
        </w:div>
        <w:div w:id="967201023">
          <w:marLeft w:val="640"/>
          <w:marRight w:val="0"/>
          <w:marTop w:val="0"/>
          <w:marBottom w:val="0"/>
          <w:divBdr>
            <w:top w:val="none" w:sz="0" w:space="0" w:color="auto"/>
            <w:left w:val="none" w:sz="0" w:space="0" w:color="auto"/>
            <w:bottom w:val="none" w:sz="0" w:space="0" w:color="auto"/>
            <w:right w:val="none" w:sz="0" w:space="0" w:color="auto"/>
          </w:divBdr>
        </w:div>
        <w:div w:id="798836683">
          <w:marLeft w:val="640"/>
          <w:marRight w:val="0"/>
          <w:marTop w:val="0"/>
          <w:marBottom w:val="0"/>
          <w:divBdr>
            <w:top w:val="none" w:sz="0" w:space="0" w:color="auto"/>
            <w:left w:val="none" w:sz="0" w:space="0" w:color="auto"/>
            <w:bottom w:val="none" w:sz="0" w:space="0" w:color="auto"/>
            <w:right w:val="none" w:sz="0" w:space="0" w:color="auto"/>
          </w:divBdr>
        </w:div>
        <w:div w:id="599024064">
          <w:marLeft w:val="640"/>
          <w:marRight w:val="0"/>
          <w:marTop w:val="0"/>
          <w:marBottom w:val="0"/>
          <w:divBdr>
            <w:top w:val="none" w:sz="0" w:space="0" w:color="auto"/>
            <w:left w:val="none" w:sz="0" w:space="0" w:color="auto"/>
            <w:bottom w:val="none" w:sz="0" w:space="0" w:color="auto"/>
            <w:right w:val="none" w:sz="0" w:space="0" w:color="auto"/>
          </w:divBdr>
        </w:div>
        <w:div w:id="1877113994">
          <w:marLeft w:val="640"/>
          <w:marRight w:val="0"/>
          <w:marTop w:val="0"/>
          <w:marBottom w:val="0"/>
          <w:divBdr>
            <w:top w:val="none" w:sz="0" w:space="0" w:color="auto"/>
            <w:left w:val="none" w:sz="0" w:space="0" w:color="auto"/>
            <w:bottom w:val="none" w:sz="0" w:space="0" w:color="auto"/>
            <w:right w:val="none" w:sz="0" w:space="0" w:color="auto"/>
          </w:divBdr>
        </w:div>
        <w:div w:id="612325662">
          <w:marLeft w:val="640"/>
          <w:marRight w:val="0"/>
          <w:marTop w:val="0"/>
          <w:marBottom w:val="0"/>
          <w:divBdr>
            <w:top w:val="none" w:sz="0" w:space="0" w:color="auto"/>
            <w:left w:val="none" w:sz="0" w:space="0" w:color="auto"/>
            <w:bottom w:val="none" w:sz="0" w:space="0" w:color="auto"/>
            <w:right w:val="none" w:sz="0" w:space="0" w:color="auto"/>
          </w:divBdr>
        </w:div>
        <w:div w:id="1938517223">
          <w:marLeft w:val="640"/>
          <w:marRight w:val="0"/>
          <w:marTop w:val="0"/>
          <w:marBottom w:val="0"/>
          <w:divBdr>
            <w:top w:val="none" w:sz="0" w:space="0" w:color="auto"/>
            <w:left w:val="none" w:sz="0" w:space="0" w:color="auto"/>
            <w:bottom w:val="none" w:sz="0" w:space="0" w:color="auto"/>
            <w:right w:val="none" w:sz="0" w:space="0" w:color="auto"/>
          </w:divBdr>
        </w:div>
        <w:div w:id="515929235">
          <w:marLeft w:val="640"/>
          <w:marRight w:val="0"/>
          <w:marTop w:val="0"/>
          <w:marBottom w:val="0"/>
          <w:divBdr>
            <w:top w:val="none" w:sz="0" w:space="0" w:color="auto"/>
            <w:left w:val="none" w:sz="0" w:space="0" w:color="auto"/>
            <w:bottom w:val="none" w:sz="0" w:space="0" w:color="auto"/>
            <w:right w:val="none" w:sz="0" w:space="0" w:color="auto"/>
          </w:divBdr>
        </w:div>
        <w:div w:id="1463578189">
          <w:marLeft w:val="640"/>
          <w:marRight w:val="0"/>
          <w:marTop w:val="0"/>
          <w:marBottom w:val="0"/>
          <w:divBdr>
            <w:top w:val="none" w:sz="0" w:space="0" w:color="auto"/>
            <w:left w:val="none" w:sz="0" w:space="0" w:color="auto"/>
            <w:bottom w:val="none" w:sz="0" w:space="0" w:color="auto"/>
            <w:right w:val="none" w:sz="0" w:space="0" w:color="auto"/>
          </w:divBdr>
        </w:div>
        <w:div w:id="1172185092">
          <w:marLeft w:val="640"/>
          <w:marRight w:val="0"/>
          <w:marTop w:val="0"/>
          <w:marBottom w:val="0"/>
          <w:divBdr>
            <w:top w:val="none" w:sz="0" w:space="0" w:color="auto"/>
            <w:left w:val="none" w:sz="0" w:space="0" w:color="auto"/>
            <w:bottom w:val="none" w:sz="0" w:space="0" w:color="auto"/>
            <w:right w:val="none" w:sz="0" w:space="0" w:color="auto"/>
          </w:divBdr>
        </w:div>
        <w:div w:id="980383513">
          <w:marLeft w:val="640"/>
          <w:marRight w:val="0"/>
          <w:marTop w:val="0"/>
          <w:marBottom w:val="0"/>
          <w:divBdr>
            <w:top w:val="none" w:sz="0" w:space="0" w:color="auto"/>
            <w:left w:val="none" w:sz="0" w:space="0" w:color="auto"/>
            <w:bottom w:val="none" w:sz="0" w:space="0" w:color="auto"/>
            <w:right w:val="none" w:sz="0" w:space="0" w:color="auto"/>
          </w:divBdr>
        </w:div>
        <w:div w:id="841774023">
          <w:marLeft w:val="640"/>
          <w:marRight w:val="0"/>
          <w:marTop w:val="0"/>
          <w:marBottom w:val="0"/>
          <w:divBdr>
            <w:top w:val="none" w:sz="0" w:space="0" w:color="auto"/>
            <w:left w:val="none" w:sz="0" w:space="0" w:color="auto"/>
            <w:bottom w:val="none" w:sz="0" w:space="0" w:color="auto"/>
            <w:right w:val="none" w:sz="0" w:space="0" w:color="auto"/>
          </w:divBdr>
        </w:div>
        <w:div w:id="1010763402">
          <w:marLeft w:val="640"/>
          <w:marRight w:val="0"/>
          <w:marTop w:val="0"/>
          <w:marBottom w:val="0"/>
          <w:divBdr>
            <w:top w:val="none" w:sz="0" w:space="0" w:color="auto"/>
            <w:left w:val="none" w:sz="0" w:space="0" w:color="auto"/>
            <w:bottom w:val="none" w:sz="0" w:space="0" w:color="auto"/>
            <w:right w:val="none" w:sz="0" w:space="0" w:color="auto"/>
          </w:divBdr>
        </w:div>
        <w:div w:id="770858521">
          <w:marLeft w:val="640"/>
          <w:marRight w:val="0"/>
          <w:marTop w:val="0"/>
          <w:marBottom w:val="0"/>
          <w:divBdr>
            <w:top w:val="none" w:sz="0" w:space="0" w:color="auto"/>
            <w:left w:val="none" w:sz="0" w:space="0" w:color="auto"/>
            <w:bottom w:val="none" w:sz="0" w:space="0" w:color="auto"/>
            <w:right w:val="none" w:sz="0" w:space="0" w:color="auto"/>
          </w:divBdr>
        </w:div>
        <w:div w:id="778062401">
          <w:marLeft w:val="640"/>
          <w:marRight w:val="0"/>
          <w:marTop w:val="0"/>
          <w:marBottom w:val="0"/>
          <w:divBdr>
            <w:top w:val="none" w:sz="0" w:space="0" w:color="auto"/>
            <w:left w:val="none" w:sz="0" w:space="0" w:color="auto"/>
            <w:bottom w:val="none" w:sz="0" w:space="0" w:color="auto"/>
            <w:right w:val="none" w:sz="0" w:space="0" w:color="auto"/>
          </w:divBdr>
        </w:div>
        <w:div w:id="514081364">
          <w:marLeft w:val="640"/>
          <w:marRight w:val="0"/>
          <w:marTop w:val="0"/>
          <w:marBottom w:val="0"/>
          <w:divBdr>
            <w:top w:val="none" w:sz="0" w:space="0" w:color="auto"/>
            <w:left w:val="none" w:sz="0" w:space="0" w:color="auto"/>
            <w:bottom w:val="none" w:sz="0" w:space="0" w:color="auto"/>
            <w:right w:val="none" w:sz="0" w:space="0" w:color="auto"/>
          </w:divBdr>
        </w:div>
        <w:div w:id="1713385441">
          <w:marLeft w:val="640"/>
          <w:marRight w:val="0"/>
          <w:marTop w:val="0"/>
          <w:marBottom w:val="0"/>
          <w:divBdr>
            <w:top w:val="none" w:sz="0" w:space="0" w:color="auto"/>
            <w:left w:val="none" w:sz="0" w:space="0" w:color="auto"/>
            <w:bottom w:val="none" w:sz="0" w:space="0" w:color="auto"/>
            <w:right w:val="none" w:sz="0" w:space="0" w:color="auto"/>
          </w:divBdr>
        </w:div>
        <w:div w:id="1897082197">
          <w:marLeft w:val="640"/>
          <w:marRight w:val="0"/>
          <w:marTop w:val="0"/>
          <w:marBottom w:val="0"/>
          <w:divBdr>
            <w:top w:val="none" w:sz="0" w:space="0" w:color="auto"/>
            <w:left w:val="none" w:sz="0" w:space="0" w:color="auto"/>
            <w:bottom w:val="none" w:sz="0" w:space="0" w:color="auto"/>
            <w:right w:val="none" w:sz="0" w:space="0" w:color="auto"/>
          </w:divBdr>
        </w:div>
        <w:div w:id="1277833509">
          <w:marLeft w:val="640"/>
          <w:marRight w:val="0"/>
          <w:marTop w:val="0"/>
          <w:marBottom w:val="0"/>
          <w:divBdr>
            <w:top w:val="none" w:sz="0" w:space="0" w:color="auto"/>
            <w:left w:val="none" w:sz="0" w:space="0" w:color="auto"/>
            <w:bottom w:val="none" w:sz="0" w:space="0" w:color="auto"/>
            <w:right w:val="none" w:sz="0" w:space="0" w:color="auto"/>
          </w:divBdr>
        </w:div>
        <w:div w:id="2077774533">
          <w:marLeft w:val="640"/>
          <w:marRight w:val="0"/>
          <w:marTop w:val="0"/>
          <w:marBottom w:val="0"/>
          <w:divBdr>
            <w:top w:val="none" w:sz="0" w:space="0" w:color="auto"/>
            <w:left w:val="none" w:sz="0" w:space="0" w:color="auto"/>
            <w:bottom w:val="none" w:sz="0" w:space="0" w:color="auto"/>
            <w:right w:val="none" w:sz="0" w:space="0" w:color="auto"/>
          </w:divBdr>
        </w:div>
        <w:div w:id="1259219997">
          <w:marLeft w:val="640"/>
          <w:marRight w:val="0"/>
          <w:marTop w:val="0"/>
          <w:marBottom w:val="0"/>
          <w:divBdr>
            <w:top w:val="none" w:sz="0" w:space="0" w:color="auto"/>
            <w:left w:val="none" w:sz="0" w:space="0" w:color="auto"/>
            <w:bottom w:val="none" w:sz="0" w:space="0" w:color="auto"/>
            <w:right w:val="none" w:sz="0" w:space="0" w:color="auto"/>
          </w:divBdr>
        </w:div>
        <w:div w:id="149520350">
          <w:marLeft w:val="640"/>
          <w:marRight w:val="0"/>
          <w:marTop w:val="0"/>
          <w:marBottom w:val="0"/>
          <w:divBdr>
            <w:top w:val="none" w:sz="0" w:space="0" w:color="auto"/>
            <w:left w:val="none" w:sz="0" w:space="0" w:color="auto"/>
            <w:bottom w:val="none" w:sz="0" w:space="0" w:color="auto"/>
            <w:right w:val="none" w:sz="0" w:space="0" w:color="auto"/>
          </w:divBdr>
        </w:div>
        <w:div w:id="1062142604">
          <w:marLeft w:val="640"/>
          <w:marRight w:val="0"/>
          <w:marTop w:val="0"/>
          <w:marBottom w:val="0"/>
          <w:divBdr>
            <w:top w:val="none" w:sz="0" w:space="0" w:color="auto"/>
            <w:left w:val="none" w:sz="0" w:space="0" w:color="auto"/>
            <w:bottom w:val="none" w:sz="0" w:space="0" w:color="auto"/>
            <w:right w:val="none" w:sz="0" w:space="0" w:color="auto"/>
          </w:divBdr>
        </w:div>
        <w:div w:id="1761371317">
          <w:marLeft w:val="640"/>
          <w:marRight w:val="0"/>
          <w:marTop w:val="0"/>
          <w:marBottom w:val="0"/>
          <w:divBdr>
            <w:top w:val="none" w:sz="0" w:space="0" w:color="auto"/>
            <w:left w:val="none" w:sz="0" w:space="0" w:color="auto"/>
            <w:bottom w:val="none" w:sz="0" w:space="0" w:color="auto"/>
            <w:right w:val="none" w:sz="0" w:space="0" w:color="auto"/>
          </w:divBdr>
        </w:div>
        <w:div w:id="1241867996">
          <w:marLeft w:val="640"/>
          <w:marRight w:val="0"/>
          <w:marTop w:val="0"/>
          <w:marBottom w:val="0"/>
          <w:divBdr>
            <w:top w:val="none" w:sz="0" w:space="0" w:color="auto"/>
            <w:left w:val="none" w:sz="0" w:space="0" w:color="auto"/>
            <w:bottom w:val="none" w:sz="0" w:space="0" w:color="auto"/>
            <w:right w:val="none" w:sz="0" w:space="0" w:color="auto"/>
          </w:divBdr>
        </w:div>
        <w:div w:id="444156453">
          <w:marLeft w:val="640"/>
          <w:marRight w:val="0"/>
          <w:marTop w:val="0"/>
          <w:marBottom w:val="0"/>
          <w:divBdr>
            <w:top w:val="none" w:sz="0" w:space="0" w:color="auto"/>
            <w:left w:val="none" w:sz="0" w:space="0" w:color="auto"/>
            <w:bottom w:val="none" w:sz="0" w:space="0" w:color="auto"/>
            <w:right w:val="none" w:sz="0" w:space="0" w:color="auto"/>
          </w:divBdr>
        </w:div>
        <w:div w:id="123087842">
          <w:marLeft w:val="640"/>
          <w:marRight w:val="0"/>
          <w:marTop w:val="0"/>
          <w:marBottom w:val="0"/>
          <w:divBdr>
            <w:top w:val="none" w:sz="0" w:space="0" w:color="auto"/>
            <w:left w:val="none" w:sz="0" w:space="0" w:color="auto"/>
            <w:bottom w:val="none" w:sz="0" w:space="0" w:color="auto"/>
            <w:right w:val="none" w:sz="0" w:space="0" w:color="auto"/>
          </w:divBdr>
        </w:div>
        <w:div w:id="1340082083">
          <w:marLeft w:val="640"/>
          <w:marRight w:val="0"/>
          <w:marTop w:val="0"/>
          <w:marBottom w:val="0"/>
          <w:divBdr>
            <w:top w:val="none" w:sz="0" w:space="0" w:color="auto"/>
            <w:left w:val="none" w:sz="0" w:space="0" w:color="auto"/>
            <w:bottom w:val="none" w:sz="0" w:space="0" w:color="auto"/>
            <w:right w:val="none" w:sz="0" w:space="0" w:color="auto"/>
          </w:divBdr>
        </w:div>
        <w:div w:id="707222101">
          <w:marLeft w:val="640"/>
          <w:marRight w:val="0"/>
          <w:marTop w:val="0"/>
          <w:marBottom w:val="0"/>
          <w:divBdr>
            <w:top w:val="none" w:sz="0" w:space="0" w:color="auto"/>
            <w:left w:val="none" w:sz="0" w:space="0" w:color="auto"/>
            <w:bottom w:val="none" w:sz="0" w:space="0" w:color="auto"/>
            <w:right w:val="none" w:sz="0" w:space="0" w:color="auto"/>
          </w:divBdr>
        </w:div>
        <w:div w:id="800609477">
          <w:marLeft w:val="640"/>
          <w:marRight w:val="0"/>
          <w:marTop w:val="0"/>
          <w:marBottom w:val="0"/>
          <w:divBdr>
            <w:top w:val="none" w:sz="0" w:space="0" w:color="auto"/>
            <w:left w:val="none" w:sz="0" w:space="0" w:color="auto"/>
            <w:bottom w:val="none" w:sz="0" w:space="0" w:color="auto"/>
            <w:right w:val="none" w:sz="0" w:space="0" w:color="auto"/>
          </w:divBdr>
        </w:div>
        <w:div w:id="1939294251">
          <w:marLeft w:val="640"/>
          <w:marRight w:val="0"/>
          <w:marTop w:val="0"/>
          <w:marBottom w:val="0"/>
          <w:divBdr>
            <w:top w:val="none" w:sz="0" w:space="0" w:color="auto"/>
            <w:left w:val="none" w:sz="0" w:space="0" w:color="auto"/>
            <w:bottom w:val="none" w:sz="0" w:space="0" w:color="auto"/>
            <w:right w:val="none" w:sz="0" w:space="0" w:color="auto"/>
          </w:divBdr>
        </w:div>
        <w:div w:id="1832984519">
          <w:marLeft w:val="640"/>
          <w:marRight w:val="0"/>
          <w:marTop w:val="0"/>
          <w:marBottom w:val="0"/>
          <w:divBdr>
            <w:top w:val="none" w:sz="0" w:space="0" w:color="auto"/>
            <w:left w:val="none" w:sz="0" w:space="0" w:color="auto"/>
            <w:bottom w:val="none" w:sz="0" w:space="0" w:color="auto"/>
            <w:right w:val="none" w:sz="0" w:space="0" w:color="auto"/>
          </w:divBdr>
        </w:div>
        <w:div w:id="1353260049">
          <w:marLeft w:val="640"/>
          <w:marRight w:val="0"/>
          <w:marTop w:val="0"/>
          <w:marBottom w:val="0"/>
          <w:divBdr>
            <w:top w:val="none" w:sz="0" w:space="0" w:color="auto"/>
            <w:left w:val="none" w:sz="0" w:space="0" w:color="auto"/>
            <w:bottom w:val="none" w:sz="0" w:space="0" w:color="auto"/>
            <w:right w:val="none" w:sz="0" w:space="0" w:color="auto"/>
          </w:divBdr>
        </w:div>
        <w:div w:id="1578440947">
          <w:marLeft w:val="640"/>
          <w:marRight w:val="0"/>
          <w:marTop w:val="0"/>
          <w:marBottom w:val="0"/>
          <w:divBdr>
            <w:top w:val="none" w:sz="0" w:space="0" w:color="auto"/>
            <w:left w:val="none" w:sz="0" w:space="0" w:color="auto"/>
            <w:bottom w:val="none" w:sz="0" w:space="0" w:color="auto"/>
            <w:right w:val="none" w:sz="0" w:space="0" w:color="auto"/>
          </w:divBdr>
        </w:div>
        <w:div w:id="1230382778">
          <w:marLeft w:val="640"/>
          <w:marRight w:val="0"/>
          <w:marTop w:val="0"/>
          <w:marBottom w:val="0"/>
          <w:divBdr>
            <w:top w:val="none" w:sz="0" w:space="0" w:color="auto"/>
            <w:left w:val="none" w:sz="0" w:space="0" w:color="auto"/>
            <w:bottom w:val="none" w:sz="0" w:space="0" w:color="auto"/>
            <w:right w:val="none" w:sz="0" w:space="0" w:color="auto"/>
          </w:divBdr>
        </w:div>
        <w:div w:id="91511331">
          <w:marLeft w:val="640"/>
          <w:marRight w:val="0"/>
          <w:marTop w:val="0"/>
          <w:marBottom w:val="0"/>
          <w:divBdr>
            <w:top w:val="none" w:sz="0" w:space="0" w:color="auto"/>
            <w:left w:val="none" w:sz="0" w:space="0" w:color="auto"/>
            <w:bottom w:val="none" w:sz="0" w:space="0" w:color="auto"/>
            <w:right w:val="none" w:sz="0" w:space="0" w:color="auto"/>
          </w:divBdr>
        </w:div>
        <w:div w:id="826676633">
          <w:marLeft w:val="640"/>
          <w:marRight w:val="0"/>
          <w:marTop w:val="0"/>
          <w:marBottom w:val="0"/>
          <w:divBdr>
            <w:top w:val="none" w:sz="0" w:space="0" w:color="auto"/>
            <w:left w:val="none" w:sz="0" w:space="0" w:color="auto"/>
            <w:bottom w:val="none" w:sz="0" w:space="0" w:color="auto"/>
            <w:right w:val="none" w:sz="0" w:space="0" w:color="auto"/>
          </w:divBdr>
        </w:div>
        <w:div w:id="1687168661">
          <w:marLeft w:val="640"/>
          <w:marRight w:val="0"/>
          <w:marTop w:val="0"/>
          <w:marBottom w:val="0"/>
          <w:divBdr>
            <w:top w:val="none" w:sz="0" w:space="0" w:color="auto"/>
            <w:left w:val="none" w:sz="0" w:space="0" w:color="auto"/>
            <w:bottom w:val="none" w:sz="0" w:space="0" w:color="auto"/>
            <w:right w:val="none" w:sz="0" w:space="0" w:color="auto"/>
          </w:divBdr>
        </w:div>
        <w:div w:id="138957101">
          <w:marLeft w:val="640"/>
          <w:marRight w:val="0"/>
          <w:marTop w:val="0"/>
          <w:marBottom w:val="0"/>
          <w:divBdr>
            <w:top w:val="none" w:sz="0" w:space="0" w:color="auto"/>
            <w:left w:val="none" w:sz="0" w:space="0" w:color="auto"/>
            <w:bottom w:val="none" w:sz="0" w:space="0" w:color="auto"/>
            <w:right w:val="none" w:sz="0" w:space="0" w:color="auto"/>
          </w:divBdr>
        </w:div>
        <w:div w:id="925502110">
          <w:marLeft w:val="640"/>
          <w:marRight w:val="0"/>
          <w:marTop w:val="0"/>
          <w:marBottom w:val="0"/>
          <w:divBdr>
            <w:top w:val="none" w:sz="0" w:space="0" w:color="auto"/>
            <w:left w:val="none" w:sz="0" w:space="0" w:color="auto"/>
            <w:bottom w:val="none" w:sz="0" w:space="0" w:color="auto"/>
            <w:right w:val="none" w:sz="0" w:space="0" w:color="auto"/>
          </w:divBdr>
        </w:div>
        <w:div w:id="1906643446">
          <w:marLeft w:val="640"/>
          <w:marRight w:val="0"/>
          <w:marTop w:val="0"/>
          <w:marBottom w:val="0"/>
          <w:divBdr>
            <w:top w:val="none" w:sz="0" w:space="0" w:color="auto"/>
            <w:left w:val="none" w:sz="0" w:space="0" w:color="auto"/>
            <w:bottom w:val="none" w:sz="0" w:space="0" w:color="auto"/>
            <w:right w:val="none" w:sz="0" w:space="0" w:color="auto"/>
          </w:divBdr>
        </w:div>
        <w:div w:id="1790275463">
          <w:marLeft w:val="640"/>
          <w:marRight w:val="0"/>
          <w:marTop w:val="0"/>
          <w:marBottom w:val="0"/>
          <w:divBdr>
            <w:top w:val="none" w:sz="0" w:space="0" w:color="auto"/>
            <w:left w:val="none" w:sz="0" w:space="0" w:color="auto"/>
            <w:bottom w:val="none" w:sz="0" w:space="0" w:color="auto"/>
            <w:right w:val="none" w:sz="0" w:space="0" w:color="auto"/>
          </w:divBdr>
        </w:div>
        <w:div w:id="632910984">
          <w:marLeft w:val="640"/>
          <w:marRight w:val="0"/>
          <w:marTop w:val="0"/>
          <w:marBottom w:val="0"/>
          <w:divBdr>
            <w:top w:val="none" w:sz="0" w:space="0" w:color="auto"/>
            <w:left w:val="none" w:sz="0" w:space="0" w:color="auto"/>
            <w:bottom w:val="none" w:sz="0" w:space="0" w:color="auto"/>
            <w:right w:val="none" w:sz="0" w:space="0" w:color="auto"/>
          </w:divBdr>
        </w:div>
        <w:div w:id="251550274">
          <w:marLeft w:val="640"/>
          <w:marRight w:val="0"/>
          <w:marTop w:val="0"/>
          <w:marBottom w:val="0"/>
          <w:divBdr>
            <w:top w:val="none" w:sz="0" w:space="0" w:color="auto"/>
            <w:left w:val="none" w:sz="0" w:space="0" w:color="auto"/>
            <w:bottom w:val="none" w:sz="0" w:space="0" w:color="auto"/>
            <w:right w:val="none" w:sz="0" w:space="0" w:color="auto"/>
          </w:divBdr>
        </w:div>
        <w:div w:id="55205230">
          <w:marLeft w:val="640"/>
          <w:marRight w:val="0"/>
          <w:marTop w:val="0"/>
          <w:marBottom w:val="0"/>
          <w:divBdr>
            <w:top w:val="none" w:sz="0" w:space="0" w:color="auto"/>
            <w:left w:val="none" w:sz="0" w:space="0" w:color="auto"/>
            <w:bottom w:val="none" w:sz="0" w:space="0" w:color="auto"/>
            <w:right w:val="none" w:sz="0" w:space="0" w:color="auto"/>
          </w:divBdr>
        </w:div>
        <w:div w:id="645202089">
          <w:marLeft w:val="640"/>
          <w:marRight w:val="0"/>
          <w:marTop w:val="0"/>
          <w:marBottom w:val="0"/>
          <w:divBdr>
            <w:top w:val="none" w:sz="0" w:space="0" w:color="auto"/>
            <w:left w:val="none" w:sz="0" w:space="0" w:color="auto"/>
            <w:bottom w:val="none" w:sz="0" w:space="0" w:color="auto"/>
            <w:right w:val="none" w:sz="0" w:space="0" w:color="auto"/>
          </w:divBdr>
        </w:div>
        <w:div w:id="1516922453">
          <w:marLeft w:val="640"/>
          <w:marRight w:val="0"/>
          <w:marTop w:val="0"/>
          <w:marBottom w:val="0"/>
          <w:divBdr>
            <w:top w:val="none" w:sz="0" w:space="0" w:color="auto"/>
            <w:left w:val="none" w:sz="0" w:space="0" w:color="auto"/>
            <w:bottom w:val="none" w:sz="0" w:space="0" w:color="auto"/>
            <w:right w:val="none" w:sz="0" w:space="0" w:color="auto"/>
          </w:divBdr>
        </w:div>
        <w:div w:id="1983534137">
          <w:marLeft w:val="640"/>
          <w:marRight w:val="0"/>
          <w:marTop w:val="0"/>
          <w:marBottom w:val="0"/>
          <w:divBdr>
            <w:top w:val="none" w:sz="0" w:space="0" w:color="auto"/>
            <w:left w:val="none" w:sz="0" w:space="0" w:color="auto"/>
            <w:bottom w:val="none" w:sz="0" w:space="0" w:color="auto"/>
            <w:right w:val="none" w:sz="0" w:space="0" w:color="auto"/>
          </w:divBdr>
        </w:div>
        <w:div w:id="1040087927">
          <w:marLeft w:val="640"/>
          <w:marRight w:val="0"/>
          <w:marTop w:val="0"/>
          <w:marBottom w:val="0"/>
          <w:divBdr>
            <w:top w:val="none" w:sz="0" w:space="0" w:color="auto"/>
            <w:left w:val="none" w:sz="0" w:space="0" w:color="auto"/>
            <w:bottom w:val="none" w:sz="0" w:space="0" w:color="auto"/>
            <w:right w:val="none" w:sz="0" w:space="0" w:color="auto"/>
          </w:divBdr>
        </w:div>
        <w:div w:id="332345161">
          <w:marLeft w:val="640"/>
          <w:marRight w:val="0"/>
          <w:marTop w:val="0"/>
          <w:marBottom w:val="0"/>
          <w:divBdr>
            <w:top w:val="none" w:sz="0" w:space="0" w:color="auto"/>
            <w:left w:val="none" w:sz="0" w:space="0" w:color="auto"/>
            <w:bottom w:val="none" w:sz="0" w:space="0" w:color="auto"/>
            <w:right w:val="none" w:sz="0" w:space="0" w:color="auto"/>
          </w:divBdr>
        </w:div>
        <w:div w:id="434591169">
          <w:marLeft w:val="640"/>
          <w:marRight w:val="0"/>
          <w:marTop w:val="0"/>
          <w:marBottom w:val="0"/>
          <w:divBdr>
            <w:top w:val="none" w:sz="0" w:space="0" w:color="auto"/>
            <w:left w:val="none" w:sz="0" w:space="0" w:color="auto"/>
            <w:bottom w:val="none" w:sz="0" w:space="0" w:color="auto"/>
            <w:right w:val="none" w:sz="0" w:space="0" w:color="auto"/>
          </w:divBdr>
        </w:div>
        <w:div w:id="67971300">
          <w:marLeft w:val="640"/>
          <w:marRight w:val="0"/>
          <w:marTop w:val="0"/>
          <w:marBottom w:val="0"/>
          <w:divBdr>
            <w:top w:val="none" w:sz="0" w:space="0" w:color="auto"/>
            <w:left w:val="none" w:sz="0" w:space="0" w:color="auto"/>
            <w:bottom w:val="none" w:sz="0" w:space="0" w:color="auto"/>
            <w:right w:val="none" w:sz="0" w:space="0" w:color="auto"/>
          </w:divBdr>
        </w:div>
        <w:div w:id="2035884322">
          <w:marLeft w:val="640"/>
          <w:marRight w:val="0"/>
          <w:marTop w:val="0"/>
          <w:marBottom w:val="0"/>
          <w:divBdr>
            <w:top w:val="none" w:sz="0" w:space="0" w:color="auto"/>
            <w:left w:val="none" w:sz="0" w:space="0" w:color="auto"/>
            <w:bottom w:val="none" w:sz="0" w:space="0" w:color="auto"/>
            <w:right w:val="none" w:sz="0" w:space="0" w:color="auto"/>
          </w:divBdr>
        </w:div>
        <w:div w:id="544752824">
          <w:marLeft w:val="640"/>
          <w:marRight w:val="0"/>
          <w:marTop w:val="0"/>
          <w:marBottom w:val="0"/>
          <w:divBdr>
            <w:top w:val="none" w:sz="0" w:space="0" w:color="auto"/>
            <w:left w:val="none" w:sz="0" w:space="0" w:color="auto"/>
            <w:bottom w:val="none" w:sz="0" w:space="0" w:color="auto"/>
            <w:right w:val="none" w:sz="0" w:space="0" w:color="auto"/>
          </w:divBdr>
        </w:div>
        <w:div w:id="960112674">
          <w:marLeft w:val="640"/>
          <w:marRight w:val="0"/>
          <w:marTop w:val="0"/>
          <w:marBottom w:val="0"/>
          <w:divBdr>
            <w:top w:val="none" w:sz="0" w:space="0" w:color="auto"/>
            <w:left w:val="none" w:sz="0" w:space="0" w:color="auto"/>
            <w:bottom w:val="none" w:sz="0" w:space="0" w:color="auto"/>
            <w:right w:val="none" w:sz="0" w:space="0" w:color="auto"/>
          </w:divBdr>
        </w:div>
        <w:div w:id="564146516">
          <w:marLeft w:val="640"/>
          <w:marRight w:val="0"/>
          <w:marTop w:val="0"/>
          <w:marBottom w:val="0"/>
          <w:divBdr>
            <w:top w:val="none" w:sz="0" w:space="0" w:color="auto"/>
            <w:left w:val="none" w:sz="0" w:space="0" w:color="auto"/>
            <w:bottom w:val="none" w:sz="0" w:space="0" w:color="auto"/>
            <w:right w:val="none" w:sz="0" w:space="0" w:color="auto"/>
          </w:divBdr>
        </w:div>
      </w:divsChild>
    </w:div>
    <w:div w:id="1992900720">
      <w:bodyDiv w:val="1"/>
      <w:marLeft w:val="0"/>
      <w:marRight w:val="0"/>
      <w:marTop w:val="0"/>
      <w:marBottom w:val="0"/>
      <w:divBdr>
        <w:top w:val="none" w:sz="0" w:space="0" w:color="auto"/>
        <w:left w:val="none" w:sz="0" w:space="0" w:color="auto"/>
        <w:bottom w:val="none" w:sz="0" w:space="0" w:color="auto"/>
        <w:right w:val="none" w:sz="0" w:space="0" w:color="auto"/>
      </w:divBdr>
      <w:divsChild>
        <w:div w:id="1520119971">
          <w:marLeft w:val="640"/>
          <w:marRight w:val="0"/>
          <w:marTop w:val="0"/>
          <w:marBottom w:val="0"/>
          <w:divBdr>
            <w:top w:val="none" w:sz="0" w:space="0" w:color="auto"/>
            <w:left w:val="none" w:sz="0" w:space="0" w:color="auto"/>
            <w:bottom w:val="none" w:sz="0" w:space="0" w:color="auto"/>
            <w:right w:val="none" w:sz="0" w:space="0" w:color="auto"/>
          </w:divBdr>
        </w:div>
        <w:div w:id="753092561">
          <w:marLeft w:val="640"/>
          <w:marRight w:val="0"/>
          <w:marTop w:val="0"/>
          <w:marBottom w:val="0"/>
          <w:divBdr>
            <w:top w:val="none" w:sz="0" w:space="0" w:color="auto"/>
            <w:left w:val="none" w:sz="0" w:space="0" w:color="auto"/>
            <w:bottom w:val="none" w:sz="0" w:space="0" w:color="auto"/>
            <w:right w:val="none" w:sz="0" w:space="0" w:color="auto"/>
          </w:divBdr>
        </w:div>
        <w:div w:id="971325430">
          <w:marLeft w:val="640"/>
          <w:marRight w:val="0"/>
          <w:marTop w:val="0"/>
          <w:marBottom w:val="0"/>
          <w:divBdr>
            <w:top w:val="none" w:sz="0" w:space="0" w:color="auto"/>
            <w:left w:val="none" w:sz="0" w:space="0" w:color="auto"/>
            <w:bottom w:val="none" w:sz="0" w:space="0" w:color="auto"/>
            <w:right w:val="none" w:sz="0" w:space="0" w:color="auto"/>
          </w:divBdr>
        </w:div>
        <w:div w:id="1654482783">
          <w:marLeft w:val="640"/>
          <w:marRight w:val="0"/>
          <w:marTop w:val="0"/>
          <w:marBottom w:val="0"/>
          <w:divBdr>
            <w:top w:val="none" w:sz="0" w:space="0" w:color="auto"/>
            <w:left w:val="none" w:sz="0" w:space="0" w:color="auto"/>
            <w:bottom w:val="none" w:sz="0" w:space="0" w:color="auto"/>
            <w:right w:val="none" w:sz="0" w:space="0" w:color="auto"/>
          </w:divBdr>
        </w:div>
        <w:div w:id="1485781891">
          <w:marLeft w:val="640"/>
          <w:marRight w:val="0"/>
          <w:marTop w:val="0"/>
          <w:marBottom w:val="0"/>
          <w:divBdr>
            <w:top w:val="none" w:sz="0" w:space="0" w:color="auto"/>
            <w:left w:val="none" w:sz="0" w:space="0" w:color="auto"/>
            <w:bottom w:val="none" w:sz="0" w:space="0" w:color="auto"/>
            <w:right w:val="none" w:sz="0" w:space="0" w:color="auto"/>
          </w:divBdr>
        </w:div>
        <w:div w:id="294531307">
          <w:marLeft w:val="640"/>
          <w:marRight w:val="0"/>
          <w:marTop w:val="0"/>
          <w:marBottom w:val="0"/>
          <w:divBdr>
            <w:top w:val="none" w:sz="0" w:space="0" w:color="auto"/>
            <w:left w:val="none" w:sz="0" w:space="0" w:color="auto"/>
            <w:bottom w:val="none" w:sz="0" w:space="0" w:color="auto"/>
            <w:right w:val="none" w:sz="0" w:space="0" w:color="auto"/>
          </w:divBdr>
        </w:div>
        <w:div w:id="1954097560">
          <w:marLeft w:val="640"/>
          <w:marRight w:val="0"/>
          <w:marTop w:val="0"/>
          <w:marBottom w:val="0"/>
          <w:divBdr>
            <w:top w:val="none" w:sz="0" w:space="0" w:color="auto"/>
            <w:left w:val="none" w:sz="0" w:space="0" w:color="auto"/>
            <w:bottom w:val="none" w:sz="0" w:space="0" w:color="auto"/>
            <w:right w:val="none" w:sz="0" w:space="0" w:color="auto"/>
          </w:divBdr>
        </w:div>
        <w:div w:id="363098008">
          <w:marLeft w:val="640"/>
          <w:marRight w:val="0"/>
          <w:marTop w:val="0"/>
          <w:marBottom w:val="0"/>
          <w:divBdr>
            <w:top w:val="none" w:sz="0" w:space="0" w:color="auto"/>
            <w:left w:val="none" w:sz="0" w:space="0" w:color="auto"/>
            <w:bottom w:val="none" w:sz="0" w:space="0" w:color="auto"/>
            <w:right w:val="none" w:sz="0" w:space="0" w:color="auto"/>
          </w:divBdr>
        </w:div>
        <w:div w:id="1359045525">
          <w:marLeft w:val="640"/>
          <w:marRight w:val="0"/>
          <w:marTop w:val="0"/>
          <w:marBottom w:val="0"/>
          <w:divBdr>
            <w:top w:val="none" w:sz="0" w:space="0" w:color="auto"/>
            <w:left w:val="none" w:sz="0" w:space="0" w:color="auto"/>
            <w:bottom w:val="none" w:sz="0" w:space="0" w:color="auto"/>
            <w:right w:val="none" w:sz="0" w:space="0" w:color="auto"/>
          </w:divBdr>
        </w:div>
        <w:div w:id="297299417">
          <w:marLeft w:val="640"/>
          <w:marRight w:val="0"/>
          <w:marTop w:val="0"/>
          <w:marBottom w:val="0"/>
          <w:divBdr>
            <w:top w:val="none" w:sz="0" w:space="0" w:color="auto"/>
            <w:left w:val="none" w:sz="0" w:space="0" w:color="auto"/>
            <w:bottom w:val="none" w:sz="0" w:space="0" w:color="auto"/>
            <w:right w:val="none" w:sz="0" w:space="0" w:color="auto"/>
          </w:divBdr>
        </w:div>
        <w:div w:id="1941329322">
          <w:marLeft w:val="640"/>
          <w:marRight w:val="0"/>
          <w:marTop w:val="0"/>
          <w:marBottom w:val="0"/>
          <w:divBdr>
            <w:top w:val="none" w:sz="0" w:space="0" w:color="auto"/>
            <w:left w:val="none" w:sz="0" w:space="0" w:color="auto"/>
            <w:bottom w:val="none" w:sz="0" w:space="0" w:color="auto"/>
            <w:right w:val="none" w:sz="0" w:space="0" w:color="auto"/>
          </w:divBdr>
        </w:div>
        <w:div w:id="737871584">
          <w:marLeft w:val="640"/>
          <w:marRight w:val="0"/>
          <w:marTop w:val="0"/>
          <w:marBottom w:val="0"/>
          <w:divBdr>
            <w:top w:val="none" w:sz="0" w:space="0" w:color="auto"/>
            <w:left w:val="none" w:sz="0" w:space="0" w:color="auto"/>
            <w:bottom w:val="none" w:sz="0" w:space="0" w:color="auto"/>
            <w:right w:val="none" w:sz="0" w:space="0" w:color="auto"/>
          </w:divBdr>
        </w:div>
        <w:div w:id="706681548">
          <w:marLeft w:val="640"/>
          <w:marRight w:val="0"/>
          <w:marTop w:val="0"/>
          <w:marBottom w:val="0"/>
          <w:divBdr>
            <w:top w:val="none" w:sz="0" w:space="0" w:color="auto"/>
            <w:left w:val="none" w:sz="0" w:space="0" w:color="auto"/>
            <w:bottom w:val="none" w:sz="0" w:space="0" w:color="auto"/>
            <w:right w:val="none" w:sz="0" w:space="0" w:color="auto"/>
          </w:divBdr>
        </w:div>
        <w:div w:id="698819003">
          <w:marLeft w:val="640"/>
          <w:marRight w:val="0"/>
          <w:marTop w:val="0"/>
          <w:marBottom w:val="0"/>
          <w:divBdr>
            <w:top w:val="none" w:sz="0" w:space="0" w:color="auto"/>
            <w:left w:val="none" w:sz="0" w:space="0" w:color="auto"/>
            <w:bottom w:val="none" w:sz="0" w:space="0" w:color="auto"/>
            <w:right w:val="none" w:sz="0" w:space="0" w:color="auto"/>
          </w:divBdr>
        </w:div>
        <w:div w:id="1922635954">
          <w:marLeft w:val="640"/>
          <w:marRight w:val="0"/>
          <w:marTop w:val="0"/>
          <w:marBottom w:val="0"/>
          <w:divBdr>
            <w:top w:val="none" w:sz="0" w:space="0" w:color="auto"/>
            <w:left w:val="none" w:sz="0" w:space="0" w:color="auto"/>
            <w:bottom w:val="none" w:sz="0" w:space="0" w:color="auto"/>
            <w:right w:val="none" w:sz="0" w:space="0" w:color="auto"/>
          </w:divBdr>
        </w:div>
        <w:div w:id="518348670">
          <w:marLeft w:val="640"/>
          <w:marRight w:val="0"/>
          <w:marTop w:val="0"/>
          <w:marBottom w:val="0"/>
          <w:divBdr>
            <w:top w:val="none" w:sz="0" w:space="0" w:color="auto"/>
            <w:left w:val="none" w:sz="0" w:space="0" w:color="auto"/>
            <w:bottom w:val="none" w:sz="0" w:space="0" w:color="auto"/>
            <w:right w:val="none" w:sz="0" w:space="0" w:color="auto"/>
          </w:divBdr>
        </w:div>
        <w:div w:id="102189390">
          <w:marLeft w:val="640"/>
          <w:marRight w:val="0"/>
          <w:marTop w:val="0"/>
          <w:marBottom w:val="0"/>
          <w:divBdr>
            <w:top w:val="none" w:sz="0" w:space="0" w:color="auto"/>
            <w:left w:val="none" w:sz="0" w:space="0" w:color="auto"/>
            <w:bottom w:val="none" w:sz="0" w:space="0" w:color="auto"/>
            <w:right w:val="none" w:sz="0" w:space="0" w:color="auto"/>
          </w:divBdr>
        </w:div>
        <w:div w:id="1153064733">
          <w:marLeft w:val="640"/>
          <w:marRight w:val="0"/>
          <w:marTop w:val="0"/>
          <w:marBottom w:val="0"/>
          <w:divBdr>
            <w:top w:val="none" w:sz="0" w:space="0" w:color="auto"/>
            <w:left w:val="none" w:sz="0" w:space="0" w:color="auto"/>
            <w:bottom w:val="none" w:sz="0" w:space="0" w:color="auto"/>
            <w:right w:val="none" w:sz="0" w:space="0" w:color="auto"/>
          </w:divBdr>
        </w:div>
        <w:div w:id="557397218">
          <w:marLeft w:val="640"/>
          <w:marRight w:val="0"/>
          <w:marTop w:val="0"/>
          <w:marBottom w:val="0"/>
          <w:divBdr>
            <w:top w:val="none" w:sz="0" w:space="0" w:color="auto"/>
            <w:left w:val="none" w:sz="0" w:space="0" w:color="auto"/>
            <w:bottom w:val="none" w:sz="0" w:space="0" w:color="auto"/>
            <w:right w:val="none" w:sz="0" w:space="0" w:color="auto"/>
          </w:divBdr>
        </w:div>
        <w:div w:id="1879274920">
          <w:marLeft w:val="640"/>
          <w:marRight w:val="0"/>
          <w:marTop w:val="0"/>
          <w:marBottom w:val="0"/>
          <w:divBdr>
            <w:top w:val="none" w:sz="0" w:space="0" w:color="auto"/>
            <w:left w:val="none" w:sz="0" w:space="0" w:color="auto"/>
            <w:bottom w:val="none" w:sz="0" w:space="0" w:color="auto"/>
            <w:right w:val="none" w:sz="0" w:space="0" w:color="auto"/>
          </w:divBdr>
        </w:div>
        <w:div w:id="1840928663">
          <w:marLeft w:val="640"/>
          <w:marRight w:val="0"/>
          <w:marTop w:val="0"/>
          <w:marBottom w:val="0"/>
          <w:divBdr>
            <w:top w:val="none" w:sz="0" w:space="0" w:color="auto"/>
            <w:left w:val="none" w:sz="0" w:space="0" w:color="auto"/>
            <w:bottom w:val="none" w:sz="0" w:space="0" w:color="auto"/>
            <w:right w:val="none" w:sz="0" w:space="0" w:color="auto"/>
          </w:divBdr>
        </w:div>
        <w:div w:id="1764108739">
          <w:marLeft w:val="640"/>
          <w:marRight w:val="0"/>
          <w:marTop w:val="0"/>
          <w:marBottom w:val="0"/>
          <w:divBdr>
            <w:top w:val="none" w:sz="0" w:space="0" w:color="auto"/>
            <w:left w:val="none" w:sz="0" w:space="0" w:color="auto"/>
            <w:bottom w:val="none" w:sz="0" w:space="0" w:color="auto"/>
            <w:right w:val="none" w:sz="0" w:space="0" w:color="auto"/>
          </w:divBdr>
        </w:div>
        <w:div w:id="2080516419">
          <w:marLeft w:val="640"/>
          <w:marRight w:val="0"/>
          <w:marTop w:val="0"/>
          <w:marBottom w:val="0"/>
          <w:divBdr>
            <w:top w:val="none" w:sz="0" w:space="0" w:color="auto"/>
            <w:left w:val="none" w:sz="0" w:space="0" w:color="auto"/>
            <w:bottom w:val="none" w:sz="0" w:space="0" w:color="auto"/>
            <w:right w:val="none" w:sz="0" w:space="0" w:color="auto"/>
          </w:divBdr>
        </w:div>
        <w:div w:id="636573707">
          <w:marLeft w:val="640"/>
          <w:marRight w:val="0"/>
          <w:marTop w:val="0"/>
          <w:marBottom w:val="0"/>
          <w:divBdr>
            <w:top w:val="none" w:sz="0" w:space="0" w:color="auto"/>
            <w:left w:val="none" w:sz="0" w:space="0" w:color="auto"/>
            <w:bottom w:val="none" w:sz="0" w:space="0" w:color="auto"/>
            <w:right w:val="none" w:sz="0" w:space="0" w:color="auto"/>
          </w:divBdr>
        </w:div>
        <w:div w:id="885986409">
          <w:marLeft w:val="640"/>
          <w:marRight w:val="0"/>
          <w:marTop w:val="0"/>
          <w:marBottom w:val="0"/>
          <w:divBdr>
            <w:top w:val="none" w:sz="0" w:space="0" w:color="auto"/>
            <w:left w:val="none" w:sz="0" w:space="0" w:color="auto"/>
            <w:bottom w:val="none" w:sz="0" w:space="0" w:color="auto"/>
            <w:right w:val="none" w:sz="0" w:space="0" w:color="auto"/>
          </w:divBdr>
        </w:div>
        <w:div w:id="2044283693">
          <w:marLeft w:val="640"/>
          <w:marRight w:val="0"/>
          <w:marTop w:val="0"/>
          <w:marBottom w:val="0"/>
          <w:divBdr>
            <w:top w:val="none" w:sz="0" w:space="0" w:color="auto"/>
            <w:left w:val="none" w:sz="0" w:space="0" w:color="auto"/>
            <w:bottom w:val="none" w:sz="0" w:space="0" w:color="auto"/>
            <w:right w:val="none" w:sz="0" w:space="0" w:color="auto"/>
          </w:divBdr>
        </w:div>
        <w:div w:id="1040981395">
          <w:marLeft w:val="640"/>
          <w:marRight w:val="0"/>
          <w:marTop w:val="0"/>
          <w:marBottom w:val="0"/>
          <w:divBdr>
            <w:top w:val="none" w:sz="0" w:space="0" w:color="auto"/>
            <w:left w:val="none" w:sz="0" w:space="0" w:color="auto"/>
            <w:bottom w:val="none" w:sz="0" w:space="0" w:color="auto"/>
            <w:right w:val="none" w:sz="0" w:space="0" w:color="auto"/>
          </w:divBdr>
        </w:div>
        <w:div w:id="990258740">
          <w:marLeft w:val="640"/>
          <w:marRight w:val="0"/>
          <w:marTop w:val="0"/>
          <w:marBottom w:val="0"/>
          <w:divBdr>
            <w:top w:val="none" w:sz="0" w:space="0" w:color="auto"/>
            <w:left w:val="none" w:sz="0" w:space="0" w:color="auto"/>
            <w:bottom w:val="none" w:sz="0" w:space="0" w:color="auto"/>
            <w:right w:val="none" w:sz="0" w:space="0" w:color="auto"/>
          </w:divBdr>
        </w:div>
        <w:div w:id="216626546">
          <w:marLeft w:val="640"/>
          <w:marRight w:val="0"/>
          <w:marTop w:val="0"/>
          <w:marBottom w:val="0"/>
          <w:divBdr>
            <w:top w:val="none" w:sz="0" w:space="0" w:color="auto"/>
            <w:left w:val="none" w:sz="0" w:space="0" w:color="auto"/>
            <w:bottom w:val="none" w:sz="0" w:space="0" w:color="auto"/>
            <w:right w:val="none" w:sz="0" w:space="0" w:color="auto"/>
          </w:divBdr>
        </w:div>
        <w:div w:id="1753503576">
          <w:marLeft w:val="640"/>
          <w:marRight w:val="0"/>
          <w:marTop w:val="0"/>
          <w:marBottom w:val="0"/>
          <w:divBdr>
            <w:top w:val="none" w:sz="0" w:space="0" w:color="auto"/>
            <w:left w:val="none" w:sz="0" w:space="0" w:color="auto"/>
            <w:bottom w:val="none" w:sz="0" w:space="0" w:color="auto"/>
            <w:right w:val="none" w:sz="0" w:space="0" w:color="auto"/>
          </w:divBdr>
        </w:div>
        <w:div w:id="1241599175">
          <w:marLeft w:val="640"/>
          <w:marRight w:val="0"/>
          <w:marTop w:val="0"/>
          <w:marBottom w:val="0"/>
          <w:divBdr>
            <w:top w:val="none" w:sz="0" w:space="0" w:color="auto"/>
            <w:left w:val="none" w:sz="0" w:space="0" w:color="auto"/>
            <w:bottom w:val="none" w:sz="0" w:space="0" w:color="auto"/>
            <w:right w:val="none" w:sz="0" w:space="0" w:color="auto"/>
          </w:divBdr>
        </w:div>
        <w:div w:id="2058696625">
          <w:marLeft w:val="640"/>
          <w:marRight w:val="0"/>
          <w:marTop w:val="0"/>
          <w:marBottom w:val="0"/>
          <w:divBdr>
            <w:top w:val="none" w:sz="0" w:space="0" w:color="auto"/>
            <w:left w:val="none" w:sz="0" w:space="0" w:color="auto"/>
            <w:bottom w:val="none" w:sz="0" w:space="0" w:color="auto"/>
            <w:right w:val="none" w:sz="0" w:space="0" w:color="auto"/>
          </w:divBdr>
        </w:div>
        <w:div w:id="923613859">
          <w:marLeft w:val="640"/>
          <w:marRight w:val="0"/>
          <w:marTop w:val="0"/>
          <w:marBottom w:val="0"/>
          <w:divBdr>
            <w:top w:val="none" w:sz="0" w:space="0" w:color="auto"/>
            <w:left w:val="none" w:sz="0" w:space="0" w:color="auto"/>
            <w:bottom w:val="none" w:sz="0" w:space="0" w:color="auto"/>
            <w:right w:val="none" w:sz="0" w:space="0" w:color="auto"/>
          </w:divBdr>
        </w:div>
        <w:div w:id="1903907867">
          <w:marLeft w:val="640"/>
          <w:marRight w:val="0"/>
          <w:marTop w:val="0"/>
          <w:marBottom w:val="0"/>
          <w:divBdr>
            <w:top w:val="none" w:sz="0" w:space="0" w:color="auto"/>
            <w:left w:val="none" w:sz="0" w:space="0" w:color="auto"/>
            <w:bottom w:val="none" w:sz="0" w:space="0" w:color="auto"/>
            <w:right w:val="none" w:sz="0" w:space="0" w:color="auto"/>
          </w:divBdr>
        </w:div>
        <w:div w:id="912620512">
          <w:marLeft w:val="640"/>
          <w:marRight w:val="0"/>
          <w:marTop w:val="0"/>
          <w:marBottom w:val="0"/>
          <w:divBdr>
            <w:top w:val="none" w:sz="0" w:space="0" w:color="auto"/>
            <w:left w:val="none" w:sz="0" w:space="0" w:color="auto"/>
            <w:bottom w:val="none" w:sz="0" w:space="0" w:color="auto"/>
            <w:right w:val="none" w:sz="0" w:space="0" w:color="auto"/>
          </w:divBdr>
        </w:div>
        <w:div w:id="1877039624">
          <w:marLeft w:val="640"/>
          <w:marRight w:val="0"/>
          <w:marTop w:val="0"/>
          <w:marBottom w:val="0"/>
          <w:divBdr>
            <w:top w:val="none" w:sz="0" w:space="0" w:color="auto"/>
            <w:left w:val="none" w:sz="0" w:space="0" w:color="auto"/>
            <w:bottom w:val="none" w:sz="0" w:space="0" w:color="auto"/>
            <w:right w:val="none" w:sz="0" w:space="0" w:color="auto"/>
          </w:divBdr>
        </w:div>
        <w:div w:id="1732460135">
          <w:marLeft w:val="640"/>
          <w:marRight w:val="0"/>
          <w:marTop w:val="0"/>
          <w:marBottom w:val="0"/>
          <w:divBdr>
            <w:top w:val="none" w:sz="0" w:space="0" w:color="auto"/>
            <w:left w:val="none" w:sz="0" w:space="0" w:color="auto"/>
            <w:bottom w:val="none" w:sz="0" w:space="0" w:color="auto"/>
            <w:right w:val="none" w:sz="0" w:space="0" w:color="auto"/>
          </w:divBdr>
        </w:div>
        <w:div w:id="1155029915">
          <w:marLeft w:val="640"/>
          <w:marRight w:val="0"/>
          <w:marTop w:val="0"/>
          <w:marBottom w:val="0"/>
          <w:divBdr>
            <w:top w:val="none" w:sz="0" w:space="0" w:color="auto"/>
            <w:left w:val="none" w:sz="0" w:space="0" w:color="auto"/>
            <w:bottom w:val="none" w:sz="0" w:space="0" w:color="auto"/>
            <w:right w:val="none" w:sz="0" w:space="0" w:color="auto"/>
          </w:divBdr>
        </w:div>
        <w:div w:id="2051854">
          <w:marLeft w:val="640"/>
          <w:marRight w:val="0"/>
          <w:marTop w:val="0"/>
          <w:marBottom w:val="0"/>
          <w:divBdr>
            <w:top w:val="none" w:sz="0" w:space="0" w:color="auto"/>
            <w:left w:val="none" w:sz="0" w:space="0" w:color="auto"/>
            <w:bottom w:val="none" w:sz="0" w:space="0" w:color="auto"/>
            <w:right w:val="none" w:sz="0" w:space="0" w:color="auto"/>
          </w:divBdr>
        </w:div>
        <w:div w:id="1555314047">
          <w:marLeft w:val="640"/>
          <w:marRight w:val="0"/>
          <w:marTop w:val="0"/>
          <w:marBottom w:val="0"/>
          <w:divBdr>
            <w:top w:val="none" w:sz="0" w:space="0" w:color="auto"/>
            <w:left w:val="none" w:sz="0" w:space="0" w:color="auto"/>
            <w:bottom w:val="none" w:sz="0" w:space="0" w:color="auto"/>
            <w:right w:val="none" w:sz="0" w:space="0" w:color="auto"/>
          </w:divBdr>
        </w:div>
        <w:div w:id="1202472745">
          <w:marLeft w:val="640"/>
          <w:marRight w:val="0"/>
          <w:marTop w:val="0"/>
          <w:marBottom w:val="0"/>
          <w:divBdr>
            <w:top w:val="none" w:sz="0" w:space="0" w:color="auto"/>
            <w:left w:val="none" w:sz="0" w:space="0" w:color="auto"/>
            <w:bottom w:val="none" w:sz="0" w:space="0" w:color="auto"/>
            <w:right w:val="none" w:sz="0" w:space="0" w:color="auto"/>
          </w:divBdr>
        </w:div>
        <w:div w:id="581764328">
          <w:marLeft w:val="640"/>
          <w:marRight w:val="0"/>
          <w:marTop w:val="0"/>
          <w:marBottom w:val="0"/>
          <w:divBdr>
            <w:top w:val="none" w:sz="0" w:space="0" w:color="auto"/>
            <w:left w:val="none" w:sz="0" w:space="0" w:color="auto"/>
            <w:bottom w:val="none" w:sz="0" w:space="0" w:color="auto"/>
            <w:right w:val="none" w:sz="0" w:space="0" w:color="auto"/>
          </w:divBdr>
        </w:div>
        <w:div w:id="637539538">
          <w:marLeft w:val="640"/>
          <w:marRight w:val="0"/>
          <w:marTop w:val="0"/>
          <w:marBottom w:val="0"/>
          <w:divBdr>
            <w:top w:val="none" w:sz="0" w:space="0" w:color="auto"/>
            <w:left w:val="none" w:sz="0" w:space="0" w:color="auto"/>
            <w:bottom w:val="none" w:sz="0" w:space="0" w:color="auto"/>
            <w:right w:val="none" w:sz="0" w:space="0" w:color="auto"/>
          </w:divBdr>
        </w:div>
        <w:div w:id="133375023">
          <w:marLeft w:val="640"/>
          <w:marRight w:val="0"/>
          <w:marTop w:val="0"/>
          <w:marBottom w:val="0"/>
          <w:divBdr>
            <w:top w:val="none" w:sz="0" w:space="0" w:color="auto"/>
            <w:left w:val="none" w:sz="0" w:space="0" w:color="auto"/>
            <w:bottom w:val="none" w:sz="0" w:space="0" w:color="auto"/>
            <w:right w:val="none" w:sz="0" w:space="0" w:color="auto"/>
          </w:divBdr>
        </w:div>
        <w:div w:id="2082558720">
          <w:marLeft w:val="640"/>
          <w:marRight w:val="0"/>
          <w:marTop w:val="0"/>
          <w:marBottom w:val="0"/>
          <w:divBdr>
            <w:top w:val="none" w:sz="0" w:space="0" w:color="auto"/>
            <w:left w:val="none" w:sz="0" w:space="0" w:color="auto"/>
            <w:bottom w:val="none" w:sz="0" w:space="0" w:color="auto"/>
            <w:right w:val="none" w:sz="0" w:space="0" w:color="auto"/>
          </w:divBdr>
        </w:div>
        <w:div w:id="1288319353">
          <w:marLeft w:val="640"/>
          <w:marRight w:val="0"/>
          <w:marTop w:val="0"/>
          <w:marBottom w:val="0"/>
          <w:divBdr>
            <w:top w:val="none" w:sz="0" w:space="0" w:color="auto"/>
            <w:left w:val="none" w:sz="0" w:space="0" w:color="auto"/>
            <w:bottom w:val="none" w:sz="0" w:space="0" w:color="auto"/>
            <w:right w:val="none" w:sz="0" w:space="0" w:color="auto"/>
          </w:divBdr>
        </w:div>
        <w:div w:id="1911647362">
          <w:marLeft w:val="640"/>
          <w:marRight w:val="0"/>
          <w:marTop w:val="0"/>
          <w:marBottom w:val="0"/>
          <w:divBdr>
            <w:top w:val="none" w:sz="0" w:space="0" w:color="auto"/>
            <w:left w:val="none" w:sz="0" w:space="0" w:color="auto"/>
            <w:bottom w:val="none" w:sz="0" w:space="0" w:color="auto"/>
            <w:right w:val="none" w:sz="0" w:space="0" w:color="auto"/>
          </w:divBdr>
        </w:div>
        <w:div w:id="1923684980">
          <w:marLeft w:val="640"/>
          <w:marRight w:val="0"/>
          <w:marTop w:val="0"/>
          <w:marBottom w:val="0"/>
          <w:divBdr>
            <w:top w:val="none" w:sz="0" w:space="0" w:color="auto"/>
            <w:left w:val="none" w:sz="0" w:space="0" w:color="auto"/>
            <w:bottom w:val="none" w:sz="0" w:space="0" w:color="auto"/>
            <w:right w:val="none" w:sz="0" w:space="0" w:color="auto"/>
          </w:divBdr>
        </w:div>
        <w:div w:id="2044362588">
          <w:marLeft w:val="640"/>
          <w:marRight w:val="0"/>
          <w:marTop w:val="0"/>
          <w:marBottom w:val="0"/>
          <w:divBdr>
            <w:top w:val="none" w:sz="0" w:space="0" w:color="auto"/>
            <w:left w:val="none" w:sz="0" w:space="0" w:color="auto"/>
            <w:bottom w:val="none" w:sz="0" w:space="0" w:color="auto"/>
            <w:right w:val="none" w:sz="0" w:space="0" w:color="auto"/>
          </w:divBdr>
        </w:div>
        <w:div w:id="2054309681">
          <w:marLeft w:val="640"/>
          <w:marRight w:val="0"/>
          <w:marTop w:val="0"/>
          <w:marBottom w:val="0"/>
          <w:divBdr>
            <w:top w:val="none" w:sz="0" w:space="0" w:color="auto"/>
            <w:left w:val="none" w:sz="0" w:space="0" w:color="auto"/>
            <w:bottom w:val="none" w:sz="0" w:space="0" w:color="auto"/>
            <w:right w:val="none" w:sz="0" w:space="0" w:color="auto"/>
          </w:divBdr>
        </w:div>
        <w:div w:id="1385904713">
          <w:marLeft w:val="640"/>
          <w:marRight w:val="0"/>
          <w:marTop w:val="0"/>
          <w:marBottom w:val="0"/>
          <w:divBdr>
            <w:top w:val="none" w:sz="0" w:space="0" w:color="auto"/>
            <w:left w:val="none" w:sz="0" w:space="0" w:color="auto"/>
            <w:bottom w:val="none" w:sz="0" w:space="0" w:color="auto"/>
            <w:right w:val="none" w:sz="0" w:space="0" w:color="auto"/>
          </w:divBdr>
        </w:div>
        <w:div w:id="1109735460">
          <w:marLeft w:val="640"/>
          <w:marRight w:val="0"/>
          <w:marTop w:val="0"/>
          <w:marBottom w:val="0"/>
          <w:divBdr>
            <w:top w:val="none" w:sz="0" w:space="0" w:color="auto"/>
            <w:left w:val="none" w:sz="0" w:space="0" w:color="auto"/>
            <w:bottom w:val="none" w:sz="0" w:space="0" w:color="auto"/>
            <w:right w:val="none" w:sz="0" w:space="0" w:color="auto"/>
          </w:divBdr>
        </w:div>
        <w:div w:id="863830361">
          <w:marLeft w:val="640"/>
          <w:marRight w:val="0"/>
          <w:marTop w:val="0"/>
          <w:marBottom w:val="0"/>
          <w:divBdr>
            <w:top w:val="none" w:sz="0" w:space="0" w:color="auto"/>
            <w:left w:val="none" w:sz="0" w:space="0" w:color="auto"/>
            <w:bottom w:val="none" w:sz="0" w:space="0" w:color="auto"/>
            <w:right w:val="none" w:sz="0" w:space="0" w:color="auto"/>
          </w:divBdr>
        </w:div>
        <w:div w:id="1153982757">
          <w:marLeft w:val="640"/>
          <w:marRight w:val="0"/>
          <w:marTop w:val="0"/>
          <w:marBottom w:val="0"/>
          <w:divBdr>
            <w:top w:val="none" w:sz="0" w:space="0" w:color="auto"/>
            <w:left w:val="none" w:sz="0" w:space="0" w:color="auto"/>
            <w:bottom w:val="none" w:sz="0" w:space="0" w:color="auto"/>
            <w:right w:val="none" w:sz="0" w:space="0" w:color="auto"/>
          </w:divBdr>
        </w:div>
        <w:div w:id="965087694">
          <w:marLeft w:val="640"/>
          <w:marRight w:val="0"/>
          <w:marTop w:val="0"/>
          <w:marBottom w:val="0"/>
          <w:divBdr>
            <w:top w:val="none" w:sz="0" w:space="0" w:color="auto"/>
            <w:left w:val="none" w:sz="0" w:space="0" w:color="auto"/>
            <w:bottom w:val="none" w:sz="0" w:space="0" w:color="auto"/>
            <w:right w:val="none" w:sz="0" w:space="0" w:color="auto"/>
          </w:divBdr>
        </w:div>
        <w:div w:id="596181360">
          <w:marLeft w:val="640"/>
          <w:marRight w:val="0"/>
          <w:marTop w:val="0"/>
          <w:marBottom w:val="0"/>
          <w:divBdr>
            <w:top w:val="none" w:sz="0" w:space="0" w:color="auto"/>
            <w:left w:val="none" w:sz="0" w:space="0" w:color="auto"/>
            <w:bottom w:val="none" w:sz="0" w:space="0" w:color="auto"/>
            <w:right w:val="none" w:sz="0" w:space="0" w:color="auto"/>
          </w:divBdr>
        </w:div>
        <w:div w:id="631331861">
          <w:marLeft w:val="640"/>
          <w:marRight w:val="0"/>
          <w:marTop w:val="0"/>
          <w:marBottom w:val="0"/>
          <w:divBdr>
            <w:top w:val="none" w:sz="0" w:space="0" w:color="auto"/>
            <w:left w:val="none" w:sz="0" w:space="0" w:color="auto"/>
            <w:bottom w:val="none" w:sz="0" w:space="0" w:color="auto"/>
            <w:right w:val="none" w:sz="0" w:space="0" w:color="auto"/>
          </w:divBdr>
        </w:div>
        <w:div w:id="647828078">
          <w:marLeft w:val="640"/>
          <w:marRight w:val="0"/>
          <w:marTop w:val="0"/>
          <w:marBottom w:val="0"/>
          <w:divBdr>
            <w:top w:val="none" w:sz="0" w:space="0" w:color="auto"/>
            <w:left w:val="none" w:sz="0" w:space="0" w:color="auto"/>
            <w:bottom w:val="none" w:sz="0" w:space="0" w:color="auto"/>
            <w:right w:val="none" w:sz="0" w:space="0" w:color="auto"/>
          </w:divBdr>
        </w:div>
        <w:div w:id="67922311">
          <w:marLeft w:val="640"/>
          <w:marRight w:val="0"/>
          <w:marTop w:val="0"/>
          <w:marBottom w:val="0"/>
          <w:divBdr>
            <w:top w:val="none" w:sz="0" w:space="0" w:color="auto"/>
            <w:left w:val="none" w:sz="0" w:space="0" w:color="auto"/>
            <w:bottom w:val="none" w:sz="0" w:space="0" w:color="auto"/>
            <w:right w:val="none" w:sz="0" w:space="0" w:color="auto"/>
          </w:divBdr>
        </w:div>
        <w:div w:id="63602314">
          <w:marLeft w:val="640"/>
          <w:marRight w:val="0"/>
          <w:marTop w:val="0"/>
          <w:marBottom w:val="0"/>
          <w:divBdr>
            <w:top w:val="none" w:sz="0" w:space="0" w:color="auto"/>
            <w:left w:val="none" w:sz="0" w:space="0" w:color="auto"/>
            <w:bottom w:val="none" w:sz="0" w:space="0" w:color="auto"/>
            <w:right w:val="none" w:sz="0" w:space="0" w:color="auto"/>
          </w:divBdr>
        </w:div>
        <w:div w:id="103767684">
          <w:marLeft w:val="640"/>
          <w:marRight w:val="0"/>
          <w:marTop w:val="0"/>
          <w:marBottom w:val="0"/>
          <w:divBdr>
            <w:top w:val="none" w:sz="0" w:space="0" w:color="auto"/>
            <w:left w:val="none" w:sz="0" w:space="0" w:color="auto"/>
            <w:bottom w:val="none" w:sz="0" w:space="0" w:color="auto"/>
            <w:right w:val="none" w:sz="0" w:space="0" w:color="auto"/>
          </w:divBdr>
        </w:div>
        <w:div w:id="1569222060">
          <w:marLeft w:val="640"/>
          <w:marRight w:val="0"/>
          <w:marTop w:val="0"/>
          <w:marBottom w:val="0"/>
          <w:divBdr>
            <w:top w:val="none" w:sz="0" w:space="0" w:color="auto"/>
            <w:left w:val="none" w:sz="0" w:space="0" w:color="auto"/>
            <w:bottom w:val="none" w:sz="0" w:space="0" w:color="auto"/>
            <w:right w:val="none" w:sz="0" w:space="0" w:color="auto"/>
          </w:divBdr>
        </w:div>
        <w:div w:id="1339849329">
          <w:marLeft w:val="640"/>
          <w:marRight w:val="0"/>
          <w:marTop w:val="0"/>
          <w:marBottom w:val="0"/>
          <w:divBdr>
            <w:top w:val="none" w:sz="0" w:space="0" w:color="auto"/>
            <w:left w:val="none" w:sz="0" w:space="0" w:color="auto"/>
            <w:bottom w:val="none" w:sz="0" w:space="0" w:color="auto"/>
            <w:right w:val="none" w:sz="0" w:space="0" w:color="auto"/>
          </w:divBdr>
        </w:div>
        <w:div w:id="832991005">
          <w:marLeft w:val="640"/>
          <w:marRight w:val="0"/>
          <w:marTop w:val="0"/>
          <w:marBottom w:val="0"/>
          <w:divBdr>
            <w:top w:val="none" w:sz="0" w:space="0" w:color="auto"/>
            <w:left w:val="none" w:sz="0" w:space="0" w:color="auto"/>
            <w:bottom w:val="none" w:sz="0" w:space="0" w:color="auto"/>
            <w:right w:val="none" w:sz="0" w:space="0" w:color="auto"/>
          </w:divBdr>
        </w:div>
        <w:div w:id="1000692778">
          <w:marLeft w:val="640"/>
          <w:marRight w:val="0"/>
          <w:marTop w:val="0"/>
          <w:marBottom w:val="0"/>
          <w:divBdr>
            <w:top w:val="none" w:sz="0" w:space="0" w:color="auto"/>
            <w:left w:val="none" w:sz="0" w:space="0" w:color="auto"/>
            <w:bottom w:val="none" w:sz="0" w:space="0" w:color="auto"/>
            <w:right w:val="none" w:sz="0" w:space="0" w:color="auto"/>
          </w:divBdr>
        </w:div>
        <w:div w:id="710766714">
          <w:marLeft w:val="640"/>
          <w:marRight w:val="0"/>
          <w:marTop w:val="0"/>
          <w:marBottom w:val="0"/>
          <w:divBdr>
            <w:top w:val="none" w:sz="0" w:space="0" w:color="auto"/>
            <w:left w:val="none" w:sz="0" w:space="0" w:color="auto"/>
            <w:bottom w:val="none" w:sz="0" w:space="0" w:color="auto"/>
            <w:right w:val="none" w:sz="0" w:space="0" w:color="auto"/>
          </w:divBdr>
        </w:div>
        <w:div w:id="1037775133">
          <w:marLeft w:val="640"/>
          <w:marRight w:val="0"/>
          <w:marTop w:val="0"/>
          <w:marBottom w:val="0"/>
          <w:divBdr>
            <w:top w:val="none" w:sz="0" w:space="0" w:color="auto"/>
            <w:left w:val="none" w:sz="0" w:space="0" w:color="auto"/>
            <w:bottom w:val="none" w:sz="0" w:space="0" w:color="auto"/>
            <w:right w:val="none" w:sz="0" w:space="0" w:color="auto"/>
          </w:divBdr>
        </w:div>
        <w:div w:id="438765517">
          <w:marLeft w:val="640"/>
          <w:marRight w:val="0"/>
          <w:marTop w:val="0"/>
          <w:marBottom w:val="0"/>
          <w:divBdr>
            <w:top w:val="none" w:sz="0" w:space="0" w:color="auto"/>
            <w:left w:val="none" w:sz="0" w:space="0" w:color="auto"/>
            <w:bottom w:val="none" w:sz="0" w:space="0" w:color="auto"/>
            <w:right w:val="none" w:sz="0" w:space="0" w:color="auto"/>
          </w:divBdr>
        </w:div>
        <w:div w:id="88164748">
          <w:marLeft w:val="640"/>
          <w:marRight w:val="0"/>
          <w:marTop w:val="0"/>
          <w:marBottom w:val="0"/>
          <w:divBdr>
            <w:top w:val="none" w:sz="0" w:space="0" w:color="auto"/>
            <w:left w:val="none" w:sz="0" w:space="0" w:color="auto"/>
            <w:bottom w:val="none" w:sz="0" w:space="0" w:color="auto"/>
            <w:right w:val="none" w:sz="0" w:space="0" w:color="auto"/>
          </w:divBdr>
        </w:div>
        <w:div w:id="1972440951">
          <w:marLeft w:val="640"/>
          <w:marRight w:val="0"/>
          <w:marTop w:val="0"/>
          <w:marBottom w:val="0"/>
          <w:divBdr>
            <w:top w:val="none" w:sz="0" w:space="0" w:color="auto"/>
            <w:left w:val="none" w:sz="0" w:space="0" w:color="auto"/>
            <w:bottom w:val="none" w:sz="0" w:space="0" w:color="auto"/>
            <w:right w:val="none" w:sz="0" w:space="0" w:color="auto"/>
          </w:divBdr>
        </w:div>
        <w:div w:id="1768843618">
          <w:marLeft w:val="640"/>
          <w:marRight w:val="0"/>
          <w:marTop w:val="0"/>
          <w:marBottom w:val="0"/>
          <w:divBdr>
            <w:top w:val="none" w:sz="0" w:space="0" w:color="auto"/>
            <w:left w:val="none" w:sz="0" w:space="0" w:color="auto"/>
            <w:bottom w:val="none" w:sz="0" w:space="0" w:color="auto"/>
            <w:right w:val="none" w:sz="0" w:space="0" w:color="auto"/>
          </w:divBdr>
        </w:div>
        <w:div w:id="916399692">
          <w:marLeft w:val="640"/>
          <w:marRight w:val="0"/>
          <w:marTop w:val="0"/>
          <w:marBottom w:val="0"/>
          <w:divBdr>
            <w:top w:val="none" w:sz="0" w:space="0" w:color="auto"/>
            <w:left w:val="none" w:sz="0" w:space="0" w:color="auto"/>
            <w:bottom w:val="none" w:sz="0" w:space="0" w:color="auto"/>
            <w:right w:val="none" w:sz="0" w:space="0" w:color="auto"/>
          </w:divBdr>
        </w:div>
        <w:div w:id="293290794">
          <w:marLeft w:val="640"/>
          <w:marRight w:val="0"/>
          <w:marTop w:val="0"/>
          <w:marBottom w:val="0"/>
          <w:divBdr>
            <w:top w:val="none" w:sz="0" w:space="0" w:color="auto"/>
            <w:left w:val="none" w:sz="0" w:space="0" w:color="auto"/>
            <w:bottom w:val="none" w:sz="0" w:space="0" w:color="auto"/>
            <w:right w:val="none" w:sz="0" w:space="0" w:color="auto"/>
          </w:divBdr>
        </w:div>
        <w:div w:id="1003317352">
          <w:marLeft w:val="640"/>
          <w:marRight w:val="0"/>
          <w:marTop w:val="0"/>
          <w:marBottom w:val="0"/>
          <w:divBdr>
            <w:top w:val="none" w:sz="0" w:space="0" w:color="auto"/>
            <w:left w:val="none" w:sz="0" w:space="0" w:color="auto"/>
            <w:bottom w:val="none" w:sz="0" w:space="0" w:color="auto"/>
            <w:right w:val="none" w:sz="0" w:space="0" w:color="auto"/>
          </w:divBdr>
        </w:div>
        <w:div w:id="1491486585">
          <w:marLeft w:val="640"/>
          <w:marRight w:val="0"/>
          <w:marTop w:val="0"/>
          <w:marBottom w:val="0"/>
          <w:divBdr>
            <w:top w:val="none" w:sz="0" w:space="0" w:color="auto"/>
            <w:left w:val="none" w:sz="0" w:space="0" w:color="auto"/>
            <w:bottom w:val="none" w:sz="0" w:space="0" w:color="auto"/>
            <w:right w:val="none" w:sz="0" w:space="0" w:color="auto"/>
          </w:divBdr>
        </w:div>
        <w:div w:id="1438913923">
          <w:marLeft w:val="640"/>
          <w:marRight w:val="0"/>
          <w:marTop w:val="0"/>
          <w:marBottom w:val="0"/>
          <w:divBdr>
            <w:top w:val="none" w:sz="0" w:space="0" w:color="auto"/>
            <w:left w:val="none" w:sz="0" w:space="0" w:color="auto"/>
            <w:bottom w:val="none" w:sz="0" w:space="0" w:color="auto"/>
            <w:right w:val="none" w:sz="0" w:space="0" w:color="auto"/>
          </w:divBdr>
        </w:div>
        <w:div w:id="805196911">
          <w:marLeft w:val="640"/>
          <w:marRight w:val="0"/>
          <w:marTop w:val="0"/>
          <w:marBottom w:val="0"/>
          <w:divBdr>
            <w:top w:val="none" w:sz="0" w:space="0" w:color="auto"/>
            <w:left w:val="none" w:sz="0" w:space="0" w:color="auto"/>
            <w:bottom w:val="none" w:sz="0" w:space="0" w:color="auto"/>
            <w:right w:val="none" w:sz="0" w:space="0" w:color="auto"/>
          </w:divBdr>
        </w:div>
        <w:div w:id="1556430358">
          <w:marLeft w:val="640"/>
          <w:marRight w:val="0"/>
          <w:marTop w:val="0"/>
          <w:marBottom w:val="0"/>
          <w:divBdr>
            <w:top w:val="none" w:sz="0" w:space="0" w:color="auto"/>
            <w:left w:val="none" w:sz="0" w:space="0" w:color="auto"/>
            <w:bottom w:val="none" w:sz="0" w:space="0" w:color="auto"/>
            <w:right w:val="none" w:sz="0" w:space="0" w:color="auto"/>
          </w:divBdr>
        </w:div>
      </w:divsChild>
    </w:div>
    <w:div w:id="2014264465">
      <w:bodyDiv w:val="1"/>
      <w:marLeft w:val="0"/>
      <w:marRight w:val="0"/>
      <w:marTop w:val="0"/>
      <w:marBottom w:val="0"/>
      <w:divBdr>
        <w:top w:val="none" w:sz="0" w:space="0" w:color="auto"/>
        <w:left w:val="none" w:sz="0" w:space="0" w:color="auto"/>
        <w:bottom w:val="none" w:sz="0" w:space="0" w:color="auto"/>
        <w:right w:val="none" w:sz="0" w:space="0" w:color="auto"/>
      </w:divBdr>
    </w:div>
    <w:div w:id="2031568604">
      <w:bodyDiv w:val="1"/>
      <w:marLeft w:val="0"/>
      <w:marRight w:val="0"/>
      <w:marTop w:val="0"/>
      <w:marBottom w:val="0"/>
      <w:divBdr>
        <w:top w:val="none" w:sz="0" w:space="0" w:color="auto"/>
        <w:left w:val="none" w:sz="0" w:space="0" w:color="auto"/>
        <w:bottom w:val="none" w:sz="0" w:space="0" w:color="auto"/>
        <w:right w:val="none" w:sz="0" w:space="0" w:color="auto"/>
      </w:divBdr>
    </w:div>
    <w:div w:id="2071422333">
      <w:bodyDiv w:val="1"/>
      <w:marLeft w:val="0"/>
      <w:marRight w:val="0"/>
      <w:marTop w:val="0"/>
      <w:marBottom w:val="0"/>
      <w:divBdr>
        <w:top w:val="none" w:sz="0" w:space="0" w:color="auto"/>
        <w:left w:val="none" w:sz="0" w:space="0" w:color="auto"/>
        <w:bottom w:val="none" w:sz="0" w:space="0" w:color="auto"/>
        <w:right w:val="none" w:sz="0" w:space="0" w:color="auto"/>
      </w:divBdr>
      <w:divsChild>
        <w:div w:id="518350527">
          <w:marLeft w:val="640"/>
          <w:marRight w:val="0"/>
          <w:marTop w:val="0"/>
          <w:marBottom w:val="0"/>
          <w:divBdr>
            <w:top w:val="none" w:sz="0" w:space="0" w:color="auto"/>
            <w:left w:val="none" w:sz="0" w:space="0" w:color="auto"/>
            <w:bottom w:val="none" w:sz="0" w:space="0" w:color="auto"/>
            <w:right w:val="none" w:sz="0" w:space="0" w:color="auto"/>
          </w:divBdr>
        </w:div>
        <w:div w:id="1193610400">
          <w:marLeft w:val="640"/>
          <w:marRight w:val="0"/>
          <w:marTop w:val="0"/>
          <w:marBottom w:val="0"/>
          <w:divBdr>
            <w:top w:val="none" w:sz="0" w:space="0" w:color="auto"/>
            <w:left w:val="none" w:sz="0" w:space="0" w:color="auto"/>
            <w:bottom w:val="none" w:sz="0" w:space="0" w:color="auto"/>
            <w:right w:val="none" w:sz="0" w:space="0" w:color="auto"/>
          </w:divBdr>
        </w:div>
        <w:div w:id="1109204821">
          <w:marLeft w:val="640"/>
          <w:marRight w:val="0"/>
          <w:marTop w:val="0"/>
          <w:marBottom w:val="0"/>
          <w:divBdr>
            <w:top w:val="none" w:sz="0" w:space="0" w:color="auto"/>
            <w:left w:val="none" w:sz="0" w:space="0" w:color="auto"/>
            <w:bottom w:val="none" w:sz="0" w:space="0" w:color="auto"/>
            <w:right w:val="none" w:sz="0" w:space="0" w:color="auto"/>
          </w:divBdr>
        </w:div>
        <w:div w:id="683899362">
          <w:marLeft w:val="640"/>
          <w:marRight w:val="0"/>
          <w:marTop w:val="0"/>
          <w:marBottom w:val="0"/>
          <w:divBdr>
            <w:top w:val="none" w:sz="0" w:space="0" w:color="auto"/>
            <w:left w:val="none" w:sz="0" w:space="0" w:color="auto"/>
            <w:bottom w:val="none" w:sz="0" w:space="0" w:color="auto"/>
            <w:right w:val="none" w:sz="0" w:space="0" w:color="auto"/>
          </w:divBdr>
        </w:div>
        <w:div w:id="1267035010">
          <w:marLeft w:val="640"/>
          <w:marRight w:val="0"/>
          <w:marTop w:val="0"/>
          <w:marBottom w:val="0"/>
          <w:divBdr>
            <w:top w:val="none" w:sz="0" w:space="0" w:color="auto"/>
            <w:left w:val="none" w:sz="0" w:space="0" w:color="auto"/>
            <w:bottom w:val="none" w:sz="0" w:space="0" w:color="auto"/>
            <w:right w:val="none" w:sz="0" w:space="0" w:color="auto"/>
          </w:divBdr>
        </w:div>
        <w:div w:id="1091321081">
          <w:marLeft w:val="640"/>
          <w:marRight w:val="0"/>
          <w:marTop w:val="0"/>
          <w:marBottom w:val="0"/>
          <w:divBdr>
            <w:top w:val="none" w:sz="0" w:space="0" w:color="auto"/>
            <w:left w:val="none" w:sz="0" w:space="0" w:color="auto"/>
            <w:bottom w:val="none" w:sz="0" w:space="0" w:color="auto"/>
            <w:right w:val="none" w:sz="0" w:space="0" w:color="auto"/>
          </w:divBdr>
        </w:div>
        <w:div w:id="920871804">
          <w:marLeft w:val="640"/>
          <w:marRight w:val="0"/>
          <w:marTop w:val="0"/>
          <w:marBottom w:val="0"/>
          <w:divBdr>
            <w:top w:val="none" w:sz="0" w:space="0" w:color="auto"/>
            <w:left w:val="none" w:sz="0" w:space="0" w:color="auto"/>
            <w:bottom w:val="none" w:sz="0" w:space="0" w:color="auto"/>
            <w:right w:val="none" w:sz="0" w:space="0" w:color="auto"/>
          </w:divBdr>
        </w:div>
        <w:div w:id="548882259">
          <w:marLeft w:val="640"/>
          <w:marRight w:val="0"/>
          <w:marTop w:val="0"/>
          <w:marBottom w:val="0"/>
          <w:divBdr>
            <w:top w:val="none" w:sz="0" w:space="0" w:color="auto"/>
            <w:left w:val="none" w:sz="0" w:space="0" w:color="auto"/>
            <w:bottom w:val="none" w:sz="0" w:space="0" w:color="auto"/>
            <w:right w:val="none" w:sz="0" w:space="0" w:color="auto"/>
          </w:divBdr>
        </w:div>
        <w:div w:id="230584827">
          <w:marLeft w:val="640"/>
          <w:marRight w:val="0"/>
          <w:marTop w:val="0"/>
          <w:marBottom w:val="0"/>
          <w:divBdr>
            <w:top w:val="none" w:sz="0" w:space="0" w:color="auto"/>
            <w:left w:val="none" w:sz="0" w:space="0" w:color="auto"/>
            <w:bottom w:val="none" w:sz="0" w:space="0" w:color="auto"/>
            <w:right w:val="none" w:sz="0" w:space="0" w:color="auto"/>
          </w:divBdr>
        </w:div>
        <w:div w:id="1005783925">
          <w:marLeft w:val="640"/>
          <w:marRight w:val="0"/>
          <w:marTop w:val="0"/>
          <w:marBottom w:val="0"/>
          <w:divBdr>
            <w:top w:val="none" w:sz="0" w:space="0" w:color="auto"/>
            <w:left w:val="none" w:sz="0" w:space="0" w:color="auto"/>
            <w:bottom w:val="none" w:sz="0" w:space="0" w:color="auto"/>
            <w:right w:val="none" w:sz="0" w:space="0" w:color="auto"/>
          </w:divBdr>
        </w:div>
        <w:div w:id="1248269591">
          <w:marLeft w:val="640"/>
          <w:marRight w:val="0"/>
          <w:marTop w:val="0"/>
          <w:marBottom w:val="0"/>
          <w:divBdr>
            <w:top w:val="none" w:sz="0" w:space="0" w:color="auto"/>
            <w:left w:val="none" w:sz="0" w:space="0" w:color="auto"/>
            <w:bottom w:val="none" w:sz="0" w:space="0" w:color="auto"/>
            <w:right w:val="none" w:sz="0" w:space="0" w:color="auto"/>
          </w:divBdr>
        </w:div>
        <w:div w:id="214631459">
          <w:marLeft w:val="640"/>
          <w:marRight w:val="0"/>
          <w:marTop w:val="0"/>
          <w:marBottom w:val="0"/>
          <w:divBdr>
            <w:top w:val="none" w:sz="0" w:space="0" w:color="auto"/>
            <w:left w:val="none" w:sz="0" w:space="0" w:color="auto"/>
            <w:bottom w:val="none" w:sz="0" w:space="0" w:color="auto"/>
            <w:right w:val="none" w:sz="0" w:space="0" w:color="auto"/>
          </w:divBdr>
        </w:div>
        <w:div w:id="310712885">
          <w:marLeft w:val="640"/>
          <w:marRight w:val="0"/>
          <w:marTop w:val="0"/>
          <w:marBottom w:val="0"/>
          <w:divBdr>
            <w:top w:val="none" w:sz="0" w:space="0" w:color="auto"/>
            <w:left w:val="none" w:sz="0" w:space="0" w:color="auto"/>
            <w:bottom w:val="none" w:sz="0" w:space="0" w:color="auto"/>
            <w:right w:val="none" w:sz="0" w:space="0" w:color="auto"/>
          </w:divBdr>
        </w:div>
        <w:div w:id="793982547">
          <w:marLeft w:val="640"/>
          <w:marRight w:val="0"/>
          <w:marTop w:val="0"/>
          <w:marBottom w:val="0"/>
          <w:divBdr>
            <w:top w:val="none" w:sz="0" w:space="0" w:color="auto"/>
            <w:left w:val="none" w:sz="0" w:space="0" w:color="auto"/>
            <w:bottom w:val="none" w:sz="0" w:space="0" w:color="auto"/>
            <w:right w:val="none" w:sz="0" w:space="0" w:color="auto"/>
          </w:divBdr>
        </w:div>
        <w:div w:id="931090">
          <w:marLeft w:val="640"/>
          <w:marRight w:val="0"/>
          <w:marTop w:val="0"/>
          <w:marBottom w:val="0"/>
          <w:divBdr>
            <w:top w:val="none" w:sz="0" w:space="0" w:color="auto"/>
            <w:left w:val="none" w:sz="0" w:space="0" w:color="auto"/>
            <w:bottom w:val="none" w:sz="0" w:space="0" w:color="auto"/>
            <w:right w:val="none" w:sz="0" w:space="0" w:color="auto"/>
          </w:divBdr>
        </w:div>
        <w:div w:id="554316724">
          <w:marLeft w:val="640"/>
          <w:marRight w:val="0"/>
          <w:marTop w:val="0"/>
          <w:marBottom w:val="0"/>
          <w:divBdr>
            <w:top w:val="none" w:sz="0" w:space="0" w:color="auto"/>
            <w:left w:val="none" w:sz="0" w:space="0" w:color="auto"/>
            <w:bottom w:val="none" w:sz="0" w:space="0" w:color="auto"/>
            <w:right w:val="none" w:sz="0" w:space="0" w:color="auto"/>
          </w:divBdr>
        </w:div>
        <w:div w:id="1181311929">
          <w:marLeft w:val="640"/>
          <w:marRight w:val="0"/>
          <w:marTop w:val="0"/>
          <w:marBottom w:val="0"/>
          <w:divBdr>
            <w:top w:val="none" w:sz="0" w:space="0" w:color="auto"/>
            <w:left w:val="none" w:sz="0" w:space="0" w:color="auto"/>
            <w:bottom w:val="none" w:sz="0" w:space="0" w:color="auto"/>
            <w:right w:val="none" w:sz="0" w:space="0" w:color="auto"/>
          </w:divBdr>
        </w:div>
        <w:div w:id="1124084147">
          <w:marLeft w:val="640"/>
          <w:marRight w:val="0"/>
          <w:marTop w:val="0"/>
          <w:marBottom w:val="0"/>
          <w:divBdr>
            <w:top w:val="none" w:sz="0" w:space="0" w:color="auto"/>
            <w:left w:val="none" w:sz="0" w:space="0" w:color="auto"/>
            <w:bottom w:val="none" w:sz="0" w:space="0" w:color="auto"/>
            <w:right w:val="none" w:sz="0" w:space="0" w:color="auto"/>
          </w:divBdr>
        </w:div>
        <w:div w:id="126747780">
          <w:marLeft w:val="640"/>
          <w:marRight w:val="0"/>
          <w:marTop w:val="0"/>
          <w:marBottom w:val="0"/>
          <w:divBdr>
            <w:top w:val="none" w:sz="0" w:space="0" w:color="auto"/>
            <w:left w:val="none" w:sz="0" w:space="0" w:color="auto"/>
            <w:bottom w:val="none" w:sz="0" w:space="0" w:color="auto"/>
            <w:right w:val="none" w:sz="0" w:space="0" w:color="auto"/>
          </w:divBdr>
        </w:div>
        <w:div w:id="849684936">
          <w:marLeft w:val="640"/>
          <w:marRight w:val="0"/>
          <w:marTop w:val="0"/>
          <w:marBottom w:val="0"/>
          <w:divBdr>
            <w:top w:val="none" w:sz="0" w:space="0" w:color="auto"/>
            <w:left w:val="none" w:sz="0" w:space="0" w:color="auto"/>
            <w:bottom w:val="none" w:sz="0" w:space="0" w:color="auto"/>
            <w:right w:val="none" w:sz="0" w:space="0" w:color="auto"/>
          </w:divBdr>
        </w:div>
        <w:div w:id="1765806793">
          <w:marLeft w:val="640"/>
          <w:marRight w:val="0"/>
          <w:marTop w:val="0"/>
          <w:marBottom w:val="0"/>
          <w:divBdr>
            <w:top w:val="none" w:sz="0" w:space="0" w:color="auto"/>
            <w:left w:val="none" w:sz="0" w:space="0" w:color="auto"/>
            <w:bottom w:val="none" w:sz="0" w:space="0" w:color="auto"/>
            <w:right w:val="none" w:sz="0" w:space="0" w:color="auto"/>
          </w:divBdr>
        </w:div>
        <w:div w:id="167209908">
          <w:marLeft w:val="640"/>
          <w:marRight w:val="0"/>
          <w:marTop w:val="0"/>
          <w:marBottom w:val="0"/>
          <w:divBdr>
            <w:top w:val="none" w:sz="0" w:space="0" w:color="auto"/>
            <w:left w:val="none" w:sz="0" w:space="0" w:color="auto"/>
            <w:bottom w:val="none" w:sz="0" w:space="0" w:color="auto"/>
            <w:right w:val="none" w:sz="0" w:space="0" w:color="auto"/>
          </w:divBdr>
        </w:div>
        <w:div w:id="860318777">
          <w:marLeft w:val="640"/>
          <w:marRight w:val="0"/>
          <w:marTop w:val="0"/>
          <w:marBottom w:val="0"/>
          <w:divBdr>
            <w:top w:val="none" w:sz="0" w:space="0" w:color="auto"/>
            <w:left w:val="none" w:sz="0" w:space="0" w:color="auto"/>
            <w:bottom w:val="none" w:sz="0" w:space="0" w:color="auto"/>
            <w:right w:val="none" w:sz="0" w:space="0" w:color="auto"/>
          </w:divBdr>
        </w:div>
        <w:div w:id="392776147">
          <w:marLeft w:val="640"/>
          <w:marRight w:val="0"/>
          <w:marTop w:val="0"/>
          <w:marBottom w:val="0"/>
          <w:divBdr>
            <w:top w:val="none" w:sz="0" w:space="0" w:color="auto"/>
            <w:left w:val="none" w:sz="0" w:space="0" w:color="auto"/>
            <w:bottom w:val="none" w:sz="0" w:space="0" w:color="auto"/>
            <w:right w:val="none" w:sz="0" w:space="0" w:color="auto"/>
          </w:divBdr>
        </w:div>
        <w:div w:id="2030058946">
          <w:marLeft w:val="640"/>
          <w:marRight w:val="0"/>
          <w:marTop w:val="0"/>
          <w:marBottom w:val="0"/>
          <w:divBdr>
            <w:top w:val="none" w:sz="0" w:space="0" w:color="auto"/>
            <w:left w:val="none" w:sz="0" w:space="0" w:color="auto"/>
            <w:bottom w:val="none" w:sz="0" w:space="0" w:color="auto"/>
            <w:right w:val="none" w:sz="0" w:space="0" w:color="auto"/>
          </w:divBdr>
        </w:div>
        <w:div w:id="1233586341">
          <w:marLeft w:val="640"/>
          <w:marRight w:val="0"/>
          <w:marTop w:val="0"/>
          <w:marBottom w:val="0"/>
          <w:divBdr>
            <w:top w:val="none" w:sz="0" w:space="0" w:color="auto"/>
            <w:left w:val="none" w:sz="0" w:space="0" w:color="auto"/>
            <w:bottom w:val="none" w:sz="0" w:space="0" w:color="auto"/>
            <w:right w:val="none" w:sz="0" w:space="0" w:color="auto"/>
          </w:divBdr>
        </w:div>
        <w:div w:id="2036956471">
          <w:marLeft w:val="640"/>
          <w:marRight w:val="0"/>
          <w:marTop w:val="0"/>
          <w:marBottom w:val="0"/>
          <w:divBdr>
            <w:top w:val="none" w:sz="0" w:space="0" w:color="auto"/>
            <w:left w:val="none" w:sz="0" w:space="0" w:color="auto"/>
            <w:bottom w:val="none" w:sz="0" w:space="0" w:color="auto"/>
            <w:right w:val="none" w:sz="0" w:space="0" w:color="auto"/>
          </w:divBdr>
        </w:div>
        <w:div w:id="180629980">
          <w:marLeft w:val="640"/>
          <w:marRight w:val="0"/>
          <w:marTop w:val="0"/>
          <w:marBottom w:val="0"/>
          <w:divBdr>
            <w:top w:val="none" w:sz="0" w:space="0" w:color="auto"/>
            <w:left w:val="none" w:sz="0" w:space="0" w:color="auto"/>
            <w:bottom w:val="none" w:sz="0" w:space="0" w:color="auto"/>
            <w:right w:val="none" w:sz="0" w:space="0" w:color="auto"/>
          </w:divBdr>
        </w:div>
        <w:div w:id="232855898">
          <w:marLeft w:val="640"/>
          <w:marRight w:val="0"/>
          <w:marTop w:val="0"/>
          <w:marBottom w:val="0"/>
          <w:divBdr>
            <w:top w:val="none" w:sz="0" w:space="0" w:color="auto"/>
            <w:left w:val="none" w:sz="0" w:space="0" w:color="auto"/>
            <w:bottom w:val="none" w:sz="0" w:space="0" w:color="auto"/>
            <w:right w:val="none" w:sz="0" w:space="0" w:color="auto"/>
          </w:divBdr>
        </w:div>
        <w:div w:id="1332370863">
          <w:marLeft w:val="640"/>
          <w:marRight w:val="0"/>
          <w:marTop w:val="0"/>
          <w:marBottom w:val="0"/>
          <w:divBdr>
            <w:top w:val="none" w:sz="0" w:space="0" w:color="auto"/>
            <w:left w:val="none" w:sz="0" w:space="0" w:color="auto"/>
            <w:bottom w:val="none" w:sz="0" w:space="0" w:color="auto"/>
            <w:right w:val="none" w:sz="0" w:space="0" w:color="auto"/>
          </w:divBdr>
        </w:div>
        <w:div w:id="473569939">
          <w:marLeft w:val="640"/>
          <w:marRight w:val="0"/>
          <w:marTop w:val="0"/>
          <w:marBottom w:val="0"/>
          <w:divBdr>
            <w:top w:val="none" w:sz="0" w:space="0" w:color="auto"/>
            <w:left w:val="none" w:sz="0" w:space="0" w:color="auto"/>
            <w:bottom w:val="none" w:sz="0" w:space="0" w:color="auto"/>
            <w:right w:val="none" w:sz="0" w:space="0" w:color="auto"/>
          </w:divBdr>
        </w:div>
        <w:div w:id="928465321">
          <w:marLeft w:val="640"/>
          <w:marRight w:val="0"/>
          <w:marTop w:val="0"/>
          <w:marBottom w:val="0"/>
          <w:divBdr>
            <w:top w:val="none" w:sz="0" w:space="0" w:color="auto"/>
            <w:left w:val="none" w:sz="0" w:space="0" w:color="auto"/>
            <w:bottom w:val="none" w:sz="0" w:space="0" w:color="auto"/>
            <w:right w:val="none" w:sz="0" w:space="0" w:color="auto"/>
          </w:divBdr>
        </w:div>
        <w:div w:id="1311640215">
          <w:marLeft w:val="640"/>
          <w:marRight w:val="0"/>
          <w:marTop w:val="0"/>
          <w:marBottom w:val="0"/>
          <w:divBdr>
            <w:top w:val="none" w:sz="0" w:space="0" w:color="auto"/>
            <w:left w:val="none" w:sz="0" w:space="0" w:color="auto"/>
            <w:bottom w:val="none" w:sz="0" w:space="0" w:color="auto"/>
            <w:right w:val="none" w:sz="0" w:space="0" w:color="auto"/>
          </w:divBdr>
        </w:div>
        <w:div w:id="1984694926">
          <w:marLeft w:val="640"/>
          <w:marRight w:val="0"/>
          <w:marTop w:val="0"/>
          <w:marBottom w:val="0"/>
          <w:divBdr>
            <w:top w:val="none" w:sz="0" w:space="0" w:color="auto"/>
            <w:left w:val="none" w:sz="0" w:space="0" w:color="auto"/>
            <w:bottom w:val="none" w:sz="0" w:space="0" w:color="auto"/>
            <w:right w:val="none" w:sz="0" w:space="0" w:color="auto"/>
          </w:divBdr>
        </w:div>
        <w:div w:id="133065682">
          <w:marLeft w:val="640"/>
          <w:marRight w:val="0"/>
          <w:marTop w:val="0"/>
          <w:marBottom w:val="0"/>
          <w:divBdr>
            <w:top w:val="none" w:sz="0" w:space="0" w:color="auto"/>
            <w:left w:val="none" w:sz="0" w:space="0" w:color="auto"/>
            <w:bottom w:val="none" w:sz="0" w:space="0" w:color="auto"/>
            <w:right w:val="none" w:sz="0" w:space="0" w:color="auto"/>
          </w:divBdr>
        </w:div>
        <w:div w:id="908423091">
          <w:marLeft w:val="640"/>
          <w:marRight w:val="0"/>
          <w:marTop w:val="0"/>
          <w:marBottom w:val="0"/>
          <w:divBdr>
            <w:top w:val="none" w:sz="0" w:space="0" w:color="auto"/>
            <w:left w:val="none" w:sz="0" w:space="0" w:color="auto"/>
            <w:bottom w:val="none" w:sz="0" w:space="0" w:color="auto"/>
            <w:right w:val="none" w:sz="0" w:space="0" w:color="auto"/>
          </w:divBdr>
        </w:div>
        <w:div w:id="412092517">
          <w:marLeft w:val="640"/>
          <w:marRight w:val="0"/>
          <w:marTop w:val="0"/>
          <w:marBottom w:val="0"/>
          <w:divBdr>
            <w:top w:val="none" w:sz="0" w:space="0" w:color="auto"/>
            <w:left w:val="none" w:sz="0" w:space="0" w:color="auto"/>
            <w:bottom w:val="none" w:sz="0" w:space="0" w:color="auto"/>
            <w:right w:val="none" w:sz="0" w:space="0" w:color="auto"/>
          </w:divBdr>
        </w:div>
        <w:div w:id="921184243">
          <w:marLeft w:val="640"/>
          <w:marRight w:val="0"/>
          <w:marTop w:val="0"/>
          <w:marBottom w:val="0"/>
          <w:divBdr>
            <w:top w:val="none" w:sz="0" w:space="0" w:color="auto"/>
            <w:left w:val="none" w:sz="0" w:space="0" w:color="auto"/>
            <w:bottom w:val="none" w:sz="0" w:space="0" w:color="auto"/>
            <w:right w:val="none" w:sz="0" w:space="0" w:color="auto"/>
          </w:divBdr>
        </w:div>
        <w:div w:id="257371258">
          <w:marLeft w:val="640"/>
          <w:marRight w:val="0"/>
          <w:marTop w:val="0"/>
          <w:marBottom w:val="0"/>
          <w:divBdr>
            <w:top w:val="none" w:sz="0" w:space="0" w:color="auto"/>
            <w:left w:val="none" w:sz="0" w:space="0" w:color="auto"/>
            <w:bottom w:val="none" w:sz="0" w:space="0" w:color="auto"/>
            <w:right w:val="none" w:sz="0" w:space="0" w:color="auto"/>
          </w:divBdr>
        </w:div>
        <w:div w:id="386295773">
          <w:marLeft w:val="640"/>
          <w:marRight w:val="0"/>
          <w:marTop w:val="0"/>
          <w:marBottom w:val="0"/>
          <w:divBdr>
            <w:top w:val="none" w:sz="0" w:space="0" w:color="auto"/>
            <w:left w:val="none" w:sz="0" w:space="0" w:color="auto"/>
            <w:bottom w:val="none" w:sz="0" w:space="0" w:color="auto"/>
            <w:right w:val="none" w:sz="0" w:space="0" w:color="auto"/>
          </w:divBdr>
        </w:div>
        <w:div w:id="964501363">
          <w:marLeft w:val="640"/>
          <w:marRight w:val="0"/>
          <w:marTop w:val="0"/>
          <w:marBottom w:val="0"/>
          <w:divBdr>
            <w:top w:val="none" w:sz="0" w:space="0" w:color="auto"/>
            <w:left w:val="none" w:sz="0" w:space="0" w:color="auto"/>
            <w:bottom w:val="none" w:sz="0" w:space="0" w:color="auto"/>
            <w:right w:val="none" w:sz="0" w:space="0" w:color="auto"/>
          </w:divBdr>
        </w:div>
        <w:div w:id="629552899">
          <w:marLeft w:val="640"/>
          <w:marRight w:val="0"/>
          <w:marTop w:val="0"/>
          <w:marBottom w:val="0"/>
          <w:divBdr>
            <w:top w:val="none" w:sz="0" w:space="0" w:color="auto"/>
            <w:left w:val="none" w:sz="0" w:space="0" w:color="auto"/>
            <w:bottom w:val="none" w:sz="0" w:space="0" w:color="auto"/>
            <w:right w:val="none" w:sz="0" w:space="0" w:color="auto"/>
          </w:divBdr>
        </w:div>
        <w:div w:id="732393844">
          <w:marLeft w:val="640"/>
          <w:marRight w:val="0"/>
          <w:marTop w:val="0"/>
          <w:marBottom w:val="0"/>
          <w:divBdr>
            <w:top w:val="none" w:sz="0" w:space="0" w:color="auto"/>
            <w:left w:val="none" w:sz="0" w:space="0" w:color="auto"/>
            <w:bottom w:val="none" w:sz="0" w:space="0" w:color="auto"/>
            <w:right w:val="none" w:sz="0" w:space="0" w:color="auto"/>
          </w:divBdr>
        </w:div>
        <w:div w:id="970402372">
          <w:marLeft w:val="640"/>
          <w:marRight w:val="0"/>
          <w:marTop w:val="0"/>
          <w:marBottom w:val="0"/>
          <w:divBdr>
            <w:top w:val="none" w:sz="0" w:space="0" w:color="auto"/>
            <w:left w:val="none" w:sz="0" w:space="0" w:color="auto"/>
            <w:bottom w:val="none" w:sz="0" w:space="0" w:color="auto"/>
            <w:right w:val="none" w:sz="0" w:space="0" w:color="auto"/>
          </w:divBdr>
        </w:div>
        <w:div w:id="1320188486">
          <w:marLeft w:val="640"/>
          <w:marRight w:val="0"/>
          <w:marTop w:val="0"/>
          <w:marBottom w:val="0"/>
          <w:divBdr>
            <w:top w:val="none" w:sz="0" w:space="0" w:color="auto"/>
            <w:left w:val="none" w:sz="0" w:space="0" w:color="auto"/>
            <w:bottom w:val="none" w:sz="0" w:space="0" w:color="auto"/>
            <w:right w:val="none" w:sz="0" w:space="0" w:color="auto"/>
          </w:divBdr>
        </w:div>
        <w:div w:id="1528714132">
          <w:marLeft w:val="640"/>
          <w:marRight w:val="0"/>
          <w:marTop w:val="0"/>
          <w:marBottom w:val="0"/>
          <w:divBdr>
            <w:top w:val="none" w:sz="0" w:space="0" w:color="auto"/>
            <w:left w:val="none" w:sz="0" w:space="0" w:color="auto"/>
            <w:bottom w:val="none" w:sz="0" w:space="0" w:color="auto"/>
            <w:right w:val="none" w:sz="0" w:space="0" w:color="auto"/>
          </w:divBdr>
        </w:div>
        <w:div w:id="39014731">
          <w:marLeft w:val="640"/>
          <w:marRight w:val="0"/>
          <w:marTop w:val="0"/>
          <w:marBottom w:val="0"/>
          <w:divBdr>
            <w:top w:val="none" w:sz="0" w:space="0" w:color="auto"/>
            <w:left w:val="none" w:sz="0" w:space="0" w:color="auto"/>
            <w:bottom w:val="none" w:sz="0" w:space="0" w:color="auto"/>
            <w:right w:val="none" w:sz="0" w:space="0" w:color="auto"/>
          </w:divBdr>
        </w:div>
        <w:div w:id="1487017772">
          <w:marLeft w:val="640"/>
          <w:marRight w:val="0"/>
          <w:marTop w:val="0"/>
          <w:marBottom w:val="0"/>
          <w:divBdr>
            <w:top w:val="none" w:sz="0" w:space="0" w:color="auto"/>
            <w:left w:val="none" w:sz="0" w:space="0" w:color="auto"/>
            <w:bottom w:val="none" w:sz="0" w:space="0" w:color="auto"/>
            <w:right w:val="none" w:sz="0" w:space="0" w:color="auto"/>
          </w:divBdr>
        </w:div>
        <w:div w:id="907347829">
          <w:marLeft w:val="640"/>
          <w:marRight w:val="0"/>
          <w:marTop w:val="0"/>
          <w:marBottom w:val="0"/>
          <w:divBdr>
            <w:top w:val="none" w:sz="0" w:space="0" w:color="auto"/>
            <w:left w:val="none" w:sz="0" w:space="0" w:color="auto"/>
            <w:bottom w:val="none" w:sz="0" w:space="0" w:color="auto"/>
            <w:right w:val="none" w:sz="0" w:space="0" w:color="auto"/>
          </w:divBdr>
        </w:div>
        <w:div w:id="991524522">
          <w:marLeft w:val="640"/>
          <w:marRight w:val="0"/>
          <w:marTop w:val="0"/>
          <w:marBottom w:val="0"/>
          <w:divBdr>
            <w:top w:val="none" w:sz="0" w:space="0" w:color="auto"/>
            <w:left w:val="none" w:sz="0" w:space="0" w:color="auto"/>
            <w:bottom w:val="none" w:sz="0" w:space="0" w:color="auto"/>
            <w:right w:val="none" w:sz="0" w:space="0" w:color="auto"/>
          </w:divBdr>
        </w:div>
        <w:div w:id="1843663039">
          <w:marLeft w:val="640"/>
          <w:marRight w:val="0"/>
          <w:marTop w:val="0"/>
          <w:marBottom w:val="0"/>
          <w:divBdr>
            <w:top w:val="none" w:sz="0" w:space="0" w:color="auto"/>
            <w:left w:val="none" w:sz="0" w:space="0" w:color="auto"/>
            <w:bottom w:val="none" w:sz="0" w:space="0" w:color="auto"/>
            <w:right w:val="none" w:sz="0" w:space="0" w:color="auto"/>
          </w:divBdr>
        </w:div>
        <w:div w:id="52780321">
          <w:marLeft w:val="640"/>
          <w:marRight w:val="0"/>
          <w:marTop w:val="0"/>
          <w:marBottom w:val="0"/>
          <w:divBdr>
            <w:top w:val="none" w:sz="0" w:space="0" w:color="auto"/>
            <w:left w:val="none" w:sz="0" w:space="0" w:color="auto"/>
            <w:bottom w:val="none" w:sz="0" w:space="0" w:color="auto"/>
            <w:right w:val="none" w:sz="0" w:space="0" w:color="auto"/>
          </w:divBdr>
        </w:div>
        <w:div w:id="1224827393">
          <w:marLeft w:val="640"/>
          <w:marRight w:val="0"/>
          <w:marTop w:val="0"/>
          <w:marBottom w:val="0"/>
          <w:divBdr>
            <w:top w:val="none" w:sz="0" w:space="0" w:color="auto"/>
            <w:left w:val="none" w:sz="0" w:space="0" w:color="auto"/>
            <w:bottom w:val="none" w:sz="0" w:space="0" w:color="auto"/>
            <w:right w:val="none" w:sz="0" w:space="0" w:color="auto"/>
          </w:divBdr>
        </w:div>
        <w:div w:id="545987135">
          <w:marLeft w:val="640"/>
          <w:marRight w:val="0"/>
          <w:marTop w:val="0"/>
          <w:marBottom w:val="0"/>
          <w:divBdr>
            <w:top w:val="none" w:sz="0" w:space="0" w:color="auto"/>
            <w:left w:val="none" w:sz="0" w:space="0" w:color="auto"/>
            <w:bottom w:val="none" w:sz="0" w:space="0" w:color="auto"/>
            <w:right w:val="none" w:sz="0" w:space="0" w:color="auto"/>
          </w:divBdr>
        </w:div>
        <w:div w:id="911935565">
          <w:marLeft w:val="640"/>
          <w:marRight w:val="0"/>
          <w:marTop w:val="0"/>
          <w:marBottom w:val="0"/>
          <w:divBdr>
            <w:top w:val="none" w:sz="0" w:space="0" w:color="auto"/>
            <w:left w:val="none" w:sz="0" w:space="0" w:color="auto"/>
            <w:bottom w:val="none" w:sz="0" w:space="0" w:color="auto"/>
            <w:right w:val="none" w:sz="0" w:space="0" w:color="auto"/>
          </w:divBdr>
        </w:div>
        <w:div w:id="926236026">
          <w:marLeft w:val="640"/>
          <w:marRight w:val="0"/>
          <w:marTop w:val="0"/>
          <w:marBottom w:val="0"/>
          <w:divBdr>
            <w:top w:val="none" w:sz="0" w:space="0" w:color="auto"/>
            <w:left w:val="none" w:sz="0" w:space="0" w:color="auto"/>
            <w:bottom w:val="none" w:sz="0" w:space="0" w:color="auto"/>
            <w:right w:val="none" w:sz="0" w:space="0" w:color="auto"/>
          </w:divBdr>
        </w:div>
        <w:div w:id="314722045">
          <w:marLeft w:val="640"/>
          <w:marRight w:val="0"/>
          <w:marTop w:val="0"/>
          <w:marBottom w:val="0"/>
          <w:divBdr>
            <w:top w:val="none" w:sz="0" w:space="0" w:color="auto"/>
            <w:left w:val="none" w:sz="0" w:space="0" w:color="auto"/>
            <w:bottom w:val="none" w:sz="0" w:space="0" w:color="auto"/>
            <w:right w:val="none" w:sz="0" w:space="0" w:color="auto"/>
          </w:divBdr>
        </w:div>
        <w:div w:id="1094980713">
          <w:marLeft w:val="640"/>
          <w:marRight w:val="0"/>
          <w:marTop w:val="0"/>
          <w:marBottom w:val="0"/>
          <w:divBdr>
            <w:top w:val="none" w:sz="0" w:space="0" w:color="auto"/>
            <w:left w:val="none" w:sz="0" w:space="0" w:color="auto"/>
            <w:bottom w:val="none" w:sz="0" w:space="0" w:color="auto"/>
            <w:right w:val="none" w:sz="0" w:space="0" w:color="auto"/>
          </w:divBdr>
        </w:div>
        <w:div w:id="1829707837">
          <w:marLeft w:val="640"/>
          <w:marRight w:val="0"/>
          <w:marTop w:val="0"/>
          <w:marBottom w:val="0"/>
          <w:divBdr>
            <w:top w:val="none" w:sz="0" w:space="0" w:color="auto"/>
            <w:left w:val="none" w:sz="0" w:space="0" w:color="auto"/>
            <w:bottom w:val="none" w:sz="0" w:space="0" w:color="auto"/>
            <w:right w:val="none" w:sz="0" w:space="0" w:color="auto"/>
          </w:divBdr>
        </w:div>
        <w:div w:id="592131121">
          <w:marLeft w:val="640"/>
          <w:marRight w:val="0"/>
          <w:marTop w:val="0"/>
          <w:marBottom w:val="0"/>
          <w:divBdr>
            <w:top w:val="none" w:sz="0" w:space="0" w:color="auto"/>
            <w:left w:val="none" w:sz="0" w:space="0" w:color="auto"/>
            <w:bottom w:val="none" w:sz="0" w:space="0" w:color="auto"/>
            <w:right w:val="none" w:sz="0" w:space="0" w:color="auto"/>
          </w:divBdr>
        </w:div>
        <w:div w:id="963925997">
          <w:marLeft w:val="640"/>
          <w:marRight w:val="0"/>
          <w:marTop w:val="0"/>
          <w:marBottom w:val="0"/>
          <w:divBdr>
            <w:top w:val="none" w:sz="0" w:space="0" w:color="auto"/>
            <w:left w:val="none" w:sz="0" w:space="0" w:color="auto"/>
            <w:bottom w:val="none" w:sz="0" w:space="0" w:color="auto"/>
            <w:right w:val="none" w:sz="0" w:space="0" w:color="auto"/>
          </w:divBdr>
        </w:div>
        <w:div w:id="1360427823">
          <w:marLeft w:val="640"/>
          <w:marRight w:val="0"/>
          <w:marTop w:val="0"/>
          <w:marBottom w:val="0"/>
          <w:divBdr>
            <w:top w:val="none" w:sz="0" w:space="0" w:color="auto"/>
            <w:left w:val="none" w:sz="0" w:space="0" w:color="auto"/>
            <w:bottom w:val="none" w:sz="0" w:space="0" w:color="auto"/>
            <w:right w:val="none" w:sz="0" w:space="0" w:color="auto"/>
          </w:divBdr>
        </w:div>
        <w:div w:id="1414931412">
          <w:marLeft w:val="640"/>
          <w:marRight w:val="0"/>
          <w:marTop w:val="0"/>
          <w:marBottom w:val="0"/>
          <w:divBdr>
            <w:top w:val="none" w:sz="0" w:space="0" w:color="auto"/>
            <w:left w:val="none" w:sz="0" w:space="0" w:color="auto"/>
            <w:bottom w:val="none" w:sz="0" w:space="0" w:color="auto"/>
            <w:right w:val="none" w:sz="0" w:space="0" w:color="auto"/>
          </w:divBdr>
        </w:div>
        <w:div w:id="470903406">
          <w:marLeft w:val="640"/>
          <w:marRight w:val="0"/>
          <w:marTop w:val="0"/>
          <w:marBottom w:val="0"/>
          <w:divBdr>
            <w:top w:val="none" w:sz="0" w:space="0" w:color="auto"/>
            <w:left w:val="none" w:sz="0" w:space="0" w:color="auto"/>
            <w:bottom w:val="none" w:sz="0" w:space="0" w:color="auto"/>
            <w:right w:val="none" w:sz="0" w:space="0" w:color="auto"/>
          </w:divBdr>
        </w:div>
        <w:div w:id="1239748299">
          <w:marLeft w:val="640"/>
          <w:marRight w:val="0"/>
          <w:marTop w:val="0"/>
          <w:marBottom w:val="0"/>
          <w:divBdr>
            <w:top w:val="none" w:sz="0" w:space="0" w:color="auto"/>
            <w:left w:val="none" w:sz="0" w:space="0" w:color="auto"/>
            <w:bottom w:val="none" w:sz="0" w:space="0" w:color="auto"/>
            <w:right w:val="none" w:sz="0" w:space="0" w:color="auto"/>
          </w:divBdr>
        </w:div>
        <w:div w:id="118114502">
          <w:marLeft w:val="640"/>
          <w:marRight w:val="0"/>
          <w:marTop w:val="0"/>
          <w:marBottom w:val="0"/>
          <w:divBdr>
            <w:top w:val="none" w:sz="0" w:space="0" w:color="auto"/>
            <w:left w:val="none" w:sz="0" w:space="0" w:color="auto"/>
            <w:bottom w:val="none" w:sz="0" w:space="0" w:color="auto"/>
            <w:right w:val="none" w:sz="0" w:space="0" w:color="auto"/>
          </w:divBdr>
        </w:div>
      </w:divsChild>
    </w:div>
    <w:div w:id="2081169448">
      <w:bodyDiv w:val="1"/>
      <w:marLeft w:val="0"/>
      <w:marRight w:val="0"/>
      <w:marTop w:val="0"/>
      <w:marBottom w:val="0"/>
      <w:divBdr>
        <w:top w:val="none" w:sz="0" w:space="0" w:color="auto"/>
        <w:left w:val="none" w:sz="0" w:space="0" w:color="auto"/>
        <w:bottom w:val="none" w:sz="0" w:space="0" w:color="auto"/>
        <w:right w:val="none" w:sz="0" w:space="0" w:color="auto"/>
      </w:divBdr>
    </w:div>
    <w:div w:id="2081830842">
      <w:bodyDiv w:val="1"/>
      <w:marLeft w:val="0"/>
      <w:marRight w:val="0"/>
      <w:marTop w:val="0"/>
      <w:marBottom w:val="0"/>
      <w:divBdr>
        <w:top w:val="none" w:sz="0" w:space="0" w:color="auto"/>
        <w:left w:val="none" w:sz="0" w:space="0" w:color="auto"/>
        <w:bottom w:val="none" w:sz="0" w:space="0" w:color="auto"/>
        <w:right w:val="none" w:sz="0" w:space="0" w:color="auto"/>
      </w:divBdr>
      <w:divsChild>
        <w:div w:id="875242787">
          <w:marLeft w:val="640"/>
          <w:marRight w:val="0"/>
          <w:marTop w:val="0"/>
          <w:marBottom w:val="0"/>
          <w:divBdr>
            <w:top w:val="none" w:sz="0" w:space="0" w:color="auto"/>
            <w:left w:val="none" w:sz="0" w:space="0" w:color="auto"/>
            <w:bottom w:val="none" w:sz="0" w:space="0" w:color="auto"/>
            <w:right w:val="none" w:sz="0" w:space="0" w:color="auto"/>
          </w:divBdr>
        </w:div>
        <w:div w:id="1410811550">
          <w:marLeft w:val="640"/>
          <w:marRight w:val="0"/>
          <w:marTop w:val="0"/>
          <w:marBottom w:val="0"/>
          <w:divBdr>
            <w:top w:val="none" w:sz="0" w:space="0" w:color="auto"/>
            <w:left w:val="none" w:sz="0" w:space="0" w:color="auto"/>
            <w:bottom w:val="none" w:sz="0" w:space="0" w:color="auto"/>
            <w:right w:val="none" w:sz="0" w:space="0" w:color="auto"/>
          </w:divBdr>
        </w:div>
        <w:div w:id="1815953715">
          <w:marLeft w:val="640"/>
          <w:marRight w:val="0"/>
          <w:marTop w:val="0"/>
          <w:marBottom w:val="0"/>
          <w:divBdr>
            <w:top w:val="none" w:sz="0" w:space="0" w:color="auto"/>
            <w:left w:val="none" w:sz="0" w:space="0" w:color="auto"/>
            <w:bottom w:val="none" w:sz="0" w:space="0" w:color="auto"/>
            <w:right w:val="none" w:sz="0" w:space="0" w:color="auto"/>
          </w:divBdr>
        </w:div>
        <w:div w:id="120147680">
          <w:marLeft w:val="640"/>
          <w:marRight w:val="0"/>
          <w:marTop w:val="0"/>
          <w:marBottom w:val="0"/>
          <w:divBdr>
            <w:top w:val="none" w:sz="0" w:space="0" w:color="auto"/>
            <w:left w:val="none" w:sz="0" w:space="0" w:color="auto"/>
            <w:bottom w:val="none" w:sz="0" w:space="0" w:color="auto"/>
            <w:right w:val="none" w:sz="0" w:space="0" w:color="auto"/>
          </w:divBdr>
        </w:div>
        <w:div w:id="1119567473">
          <w:marLeft w:val="640"/>
          <w:marRight w:val="0"/>
          <w:marTop w:val="0"/>
          <w:marBottom w:val="0"/>
          <w:divBdr>
            <w:top w:val="none" w:sz="0" w:space="0" w:color="auto"/>
            <w:left w:val="none" w:sz="0" w:space="0" w:color="auto"/>
            <w:bottom w:val="none" w:sz="0" w:space="0" w:color="auto"/>
            <w:right w:val="none" w:sz="0" w:space="0" w:color="auto"/>
          </w:divBdr>
        </w:div>
        <w:div w:id="1692992114">
          <w:marLeft w:val="640"/>
          <w:marRight w:val="0"/>
          <w:marTop w:val="0"/>
          <w:marBottom w:val="0"/>
          <w:divBdr>
            <w:top w:val="none" w:sz="0" w:space="0" w:color="auto"/>
            <w:left w:val="none" w:sz="0" w:space="0" w:color="auto"/>
            <w:bottom w:val="none" w:sz="0" w:space="0" w:color="auto"/>
            <w:right w:val="none" w:sz="0" w:space="0" w:color="auto"/>
          </w:divBdr>
        </w:div>
        <w:div w:id="802695116">
          <w:marLeft w:val="640"/>
          <w:marRight w:val="0"/>
          <w:marTop w:val="0"/>
          <w:marBottom w:val="0"/>
          <w:divBdr>
            <w:top w:val="none" w:sz="0" w:space="0" w:color="auto"/>
            <w:left w:val="none" w:sz="0" w:space="0" w:color="auto"/>
            <w:bottom w:val="none" w:sz="0" w:space="0" w:color="auto"/>
            <w:right w:val="none" w:sz="0" w:space="0" w:color="auto"/>
          </w:divBdr>
        </w:div>
        <w:div w:id="667102652">
          <w:marLeft w:val="640"/>
          <w:marRight w:val="0"/>
          <w:marTop w:val="0"/>
          <w:marBottom w:val="0"/>
          <w:divBdr>
            <w:top w:val="none" w:sz="0" w:space="0" w:color="auto"/>
            <w:left w:val="none" w:sz="0" w:space="0" w:color="auto"/>
            <w:bottom w:val="none" w:sz="0" w:space="0" w:color="auto"/>
            <w:right w:val="none" w:sz="0" w:space="0" w:color="auto"/>
          </w:divBdr>
        </w:div>
        <w:div w:id="976498365">
          <w:marLeft w:val="640"/>
          <w:marRight w:val="0"/>
          <w:marTop w:val="0"/>
          <w:marBottom w:val="0"/>
          <w:divBdr>
            <w:top w:val="none" w:sz="0" w:space="0" w:color="auto"/>
            <w:left w:val="none" w:sz="0" w:space="0" w:color="auto"/>
            <w:bottom w:val="none" w:sz="0" w:space="0" w:color="auto"/>
            <w:right w:val="none" w:sz="0" w:space="0" w:color="auto"/>
          </w:divBdr>
        </w:div>
        <w:div w:id="521285137">
          <w:marLeft w:val="640"/>
          <w:marRight w:val="0"/>
          <w:marTop w:val="0"/>
          <w:marBottom w:val="0"/>
          <w:divBdr>
            <w:top w:val="none" w:sz="0" w:space="0" w:color="auto"/>
            <w:left w:val="none" w:sz="0" w:space="0" w:color="auto"/>
            <w:bottom w:val="none" w:sz="0" w:space="0" w:color="auto"/>
            <w:right w:val="none" w:sz="0" w:space="0" w:color="auto"/>
          </w:divBdr>
        </w:div>
        <w:div w:id="1575583668">
          <w:marLeft w:val="640"/>
          <w:marRight w:val="0"/>
          <w:marTop w:val="0"/>
          <w:marBottom w:val="0"/>
          <w:divBdr>
            <w:top w:val="none" w:sz="0" w:space="0" w:color="auto"/>
            <w:left w:val="none" w:sz="0" w:space="0" w:color="auto"/>
            <w:bottom w:val="none" w:sz="0" w:space="0" w:color="auto"/>
            <w:right w:val="none" w:sz="0" w:space="0" w:color="auto"/>
          </w:divBdr>
        </w:div>
        <w:div w:id="636571172">
          <w:marLeft w:val="640"/>
          <w:marRight w:val="0"/>
          <w:marTop w:val="0"/>
          <w:marBottom w:val="0"/>
          <w:divBdr>
            <w:top w:val="none" w:sz="0" w:space="0" w:color="auto"/>
            <w:left w:val="none" w:sz="0" w:space="0" w:color="auto"/>
            <w:bottom w:val="none" w:sz="0" w:space="0" w:color="auto"/>
            <w:right w:val="none" w:sz="0" w:space="0" w:color="auto"/>
          </w:divBdr>
        </w:div>
        <w:div w:id="503252963">
          <w:marLeft w:val="640"/>
          <w:marRight w:val="0"/>
          <w:marTop w:val="0"/>
          <w:marBottom w:val="0"/>
          <w:divBdr>
            <w:top w:val="none" w:sz="0" w:space="0" w:color="auto"/>
            <w:left w:val="none" w:sz="0" w:space="0" w:color="auto"/>
            <w:bottom w:val="none" w:sz="0" w:space="0" w:color="auto"/>
            <w:right w:val="none" w:sz="0" w:space="0" w:color="auto"/>
          </w:divBdr>
        </w:div>
        <w:div w:id="79300546">
          <w:marLeft w:val="640"/>
          <w:marRight w:val="0"/>
          <w:marTop w:val="0"/>
          <w:marBottom w:val="0"/>
          <w:divBdr>
            <w:top w:val="none" w:sz="0" w:space="0" w:color="auto"/>
            <w:left w:val="none" w:sz="0" w:space="0" w:color="auto"/>
            <w:bottom w:val="none" w:sz="0" w:space="0" w:color="auto"/>
            <w:right w:val="none" w:sz="0" w:space="0" w:color="auto"/>
          </w:divBdr>
        </w:div>
        <w:div w:id="1045763542">
          <w:marLeft w:val="640"/>
          <w:marRight w:val="0"/>
          <w:marTop w:val="0"/>
          <w:marBottom w:val="0"/>
          <w:divBdr>
            <w:top w:val="none" w:sz="0" w:space="0" w:color="auto"/>
            <w:left w:val="none" w:sz="0" w:space="0" w:color="auto"/>
            <w:bottom w:val="none" w:sz="0" w:space="0" w:color="auto"/>
            <w:right w:val="none" w:sz="0" w:space="0" w:color="auto"/>
          </w:divBdr>
        </w:div>
        <w:div w:id="1369068110">
          <w:marLeft w:val="640"/>
          <w:marRight w:val="0"/>
          <w:marTop w:val="0"/>
          <w:marBottom w:val="0"/>
          <w:divBdr>
            <w:top w:val="none" w:sz="0" w:space="0" w:color="auto"/>
            <w:left w:val="none" w:sz="0" w:space="0" w:color="auto"/>
            <w:bottom w:val="none" w:sz="0" w:space="0" w:color="auto"/>
            <w:right w:val="none" w:sz="0" w:space="0" w:color="auto"/>
          </w:divBdr>
        </w:div>
        <w:div w:id="495346477">
          <w:marLeft w:val="640"/>
          <w:marRight w:val="0"/>
          <w:marTop w:val="0"/>
          <w:marBottom w:val="0"/>
          <w:divBdr>
            <w:top w:val="none" w:sz="0" w:space="0" w:color="auto"/>
            <w:left w:val="none" w:sz="0" w:space="0" w:color="auto"/>
            <w:bottom w:val="none" w:sz="0" w:space="0" w:color="auto"/>
            <w:right w:val="none" w:sz="0" w:space="0" w:color="auto"/>
          </w:divBdr>
        </w:div>
        <w:div w:id="1410929567">
          <w:marLeft w:val="640"/>
          <w:marRight w:val="0"/>
          <w:marTop w:val="0"/>
          <w:marBottom w:val="0"/>
          <w:divBdr>
            <w:top w:val="none" w:sz="0" w:space="0" w:color="auto"/>
            <w:left w:val="none" w:sz="0" w:space="0" w:color="auto"/>
            <w:bottom w:val="none" w:sz="0" w:space="0" w:color="auto"/>
            <w:right w:val="none" w:sz="0" w:space="0" w:color="auto"/>
          </w:divBdr>
        </w:div>
        <w:div w:id="1164274511">
          <w:marLeft w:val="640"/>
          <w:marRight w:val="0"/>
          <w:marTop w:val="0"/>
          <w:marBottom w:val="0"/>
          <w:divBdr>
            <w:top w:val="none" w:sz="0" w:space="0" w:color="auto"/>
            <w:left w:val="none" w:sz="0" w:space="0" w:color="auto"/>
            <w:bottom w:val="none" w:sz="0" w:space="0" w:color="auto"/>
            <w:right w:val="none" w:sz="0" w:space="0" w:color="auto"/>
          </w:divBdr>
        </w:div>
        <w:div w:id="2031905078">
          <w:marLeft w:val="640"/>
          <w:marRight w:val="0"/>
          <w:marTop w:val="0"/>
          <w:marBottom w:val="0"/>
          <w:divBdr>
            <w:top w:val="none" w:sz="0" w:space="0" w:color="auto"/>
            <w:left w:val="none" w:sz="0" w:space="0" w:color="auto"/>
            <w:bottom w:val="none" w:sz="0" w:space="0" w:color="auto"/>
            <w:right w:val="none" w:sz="0" w:space="0" w:color="auto"/>
          </w:divBdr>
        </w:div>
        <w:div w:id="1086803575">
          <w:marLeft w:val="640"/>
          <w:marRight w:val="0"/>
          <w:marTop w:val="0"/>
          <w:marBottom w:val="0"/>
          <w:divBdr>
            <w:top w:val="none" w:sz="0" w:space="0" w:color="auto"/>
            <w:left w:val="none" w:sz="0" w:space="0" w:color="auto"/>
            <w:bottom w:val="none" w:sz="0" w:space="0" w:color="auto"/>
            <w:right w:val="none" w:sz="0" w:space="0" w:color="auto"/>
          </w:divBdr>
        </w:div>
        <w:div w:id="1816989458">
          <w:marLeft w:val="640"/>
          <w:marRight w:val="0"/>
          <w:marTop w:val="0"/>
          <w:marBottom w:val="0"/>
          <w:divBdr>
            <w:top w:val="none" w:sz="0" w:space="0" w:color="auto"/>
            <w:left w:val="none" w:sz="0" w:space="0" w:color="auto"/>
            <w:bottom w:val="none" w:sz="0" w:space="0" w:color="auto"/>
            <w:right w:val="none" w:sz="0" w:space="0" w:color="auto"/>
          </w:divBdr>
        </w:div>
        <w:div w:id="1696690018">
          <w:marLeft w:val="640"/>
          <w:marRight w:val="0"/>
          <w:marTop w:val="0"/>
          <w:marBottom w:val="0"/>
          <w:divBdr>
            <w:top w:val="none" w:sz="0" w:space="0" w:color="auto"/>
            <w:left w:val="none" w:sz="0" w:space="0" w:color="auto"/>
            <w:bottom w:val="none" w:sz="0" w:space="0" w:color="auto"/>
            <w:right w:val="none" w:sz="0" w:space="0" w:color="auto"/>
          </w:divBdr>
        </w:div>
        <w:div w:id="554778934">
          <w:marLeft w:val="640"/>
          <w:marRight w:val="0"/>
          <w:marTop w:val="0"/>
          <w:marBottom w:val="0"/>
          <w:divBdr>
            <w:top w:val="none" w:sz="0" w:space="0" w:color="auto"/>
            <w:left w:val="none" w:sz="0" w:space="0" w:color="auto"/>
            <w:bottom w:val="none" w:sz="0" w:space="0" w:color="auto"/>
            <w:right w:val="none" w:sz="0" w:space="0" w:color="auto"/>
          </w:divBdr>
        </w:div>
        <w:div w:id="805855200">
          <w:marLeft w:val="640"/>
          <w:marRight w:val="0"/>
          <w:marTop w:val="0"/>
          <w:marBottom w:val="0"/>
          <w:divBdr>
            <w:top w:val="none" w:sz="0" w:space="0" w:color="auto"/>
            <w:left w:val="none" w:sz="0" w:space="0" w:color="auto"/>
            <w:bottom w:val="none" w:sz="0" w:space="0" w:color="auto"/>
            <w:right w:val="none" w:sz="0" w:space="0" w:color="auto"/>
          </w:divBdr>
        </w:div>
        <w:div w:id="215431200">
          <w:marLeft w:val="640"/>
          <w:marRight w:val="0"/>
          <w:marTop w:val="0"/>
          <w:marBottom w:val="0"/>
          <w:divBdr>
            <w:top w:val="none" w:sz="0" w:space="0" w:color="auto"/>
            <w:left w:val="none" w:sz="0" w:space="0" w:color="auto"/>
            <w:bottom w:val="none" w:sz="0" w:space="0" w:color="auto"/>
            <w:right w:val="none" w:sz="0" w:space="0" w:color="auto"/>
          </w:divBdr>
        </w:div>
        <w:div w:id="449084995">
          <w:marLeft w:val="640"/>
          <w:marRight w:val="0"/>
          <w:marTop w:val="0"/>
          <w:marBottom w:val="0"/>
          <w:divBdr>
            <w:top w:val="none" w:sz="0" w:space="0" w:color="auto"/>
            <w:left w:val="none" w:sz="0" w:space="0" w:color="auto"/>
            <w:bottom w:val="none" w:sz="0" w:space="0" w:color="auto"/>
            <w:right w:val="none" w:sz="0" w:space="0" w:color="auto"/>
          </w:divBdr>
        </w:div>
        <w:div w:id="683943364">
          <w:marLeft w:val="640"/>
          <w:marRight w:val="0"/>
          <w:marTop w:val="0"/>
          <w:marBottom w:val="0"/>
          <w:divBdr>
            <w:top w:val="none" w:sz="0" w:space="0" w:color="auto"/>
            <w:left w:val="none" w:sz="0" w:space="0" w:color="auto"/>
            <w:bottom w:val="none" w:sz="0" w:space="0" w:color="auto"/>
            <w:right w:val="none" w:sz="0" w:space="0" w:color="auto"/>
          </w:divBdr>
        </w:div>
        <w:div w:id="847057068">
          <w:marLeft w:val="640"/>
          <w:marRight w:val="0"/>
          <w:marTop w:val="0"/>
          <w:marBottom w:val="0"/>
          <w:divBdr>
            <w:top w:val="none" w:sz="0" w:space="0" w:color="auto"/>
            <w:left w:val="none" w:sz="0" w:space="0" w:color="auto"/>
            <w:bottom w:val="none" w:sz="0" w:space="0" w:color="auto"/>
            <w:right w:val="none" w:sz="0" w:space="0" w:color="auto"/>
          </w:divBdr>
        </w:div>
        <w:div w:id="1276710865">
          <w:marLeft w:val="640"/>
          <w:marRight w:val="0"/>
          <w:marTop w:val="0"/>
          <w:marBottom w:val="0"/>
          <w:divBdr>
            <w:top w:val="none" w:sz="0" w:space="0" w:color="auto"/>
            <w:left w:val="none" w:sz="0" w:space="0" w:color="auto"/>
            <w:bottom w:val="none" w:sz="0" w:space="0" w:color="auto"/>
            <w:right w:val="none" w:sz="0" w:space="0" w:color="auto"/>
          </w:divBdr>
        </w:div>
        <w:div w:id="1914852213">
          <w:marLeft w:val="640"/>
          <w:marRight w:val="0"/>
          <w:marTop w:val="0"/>
          <w:marBottom w:val="0"/>
          <w:divBdr>
            <w:top w:val="none" w:sz="0" w:space="0" w:color="auto"/>
            <w:left w:val="none" w:sz="0" w:space="0" w:color="auto"/>
            <w:bottom w:val="none" w:sz="0" w:space="0" w:color="auto"/>
            <w:right w:val="none" w:sz="0" w:space="0" w:color="auto"/>
          </w:divBdr>
        </w:div>
        <w:div w:id="1169323163">
          <w:marLeft w:val="640"/>
          <w:marRight w:val="0"/>
          <w:marTop w:val="0"/>
          <w:marBottom w:val="0"/>
          <w:divBdr>
            <w:top w:val="none" w:sz="0" w:space="0" w:color="auto"/>
            <w:left w:val="none" w:sz="0" w:space="0" w:color="auto"/>
            <w:bottom w:val="none" w:sz="0" w:space="0" w:color="auto"/>
            <w:right w:val="none" w:sz="0" w:space="0" w:color="auto"/>
          </w:divBdr>
        </w:div>
        <w:div w:id="1667438317">
          <w:marLeft w:val="640"/>
          <w:marRight w:val="0"/>
          <w:marTop w:val="0"/>
          <w:marBottom w:val="0"/>
          <w:divBdr>
            <w:top w:val="none" w:sz="0" w:space="0" w:color="auto"/>
            <w:left w:val="none" w:sz="0" w:space="0" w:color="auto"/>
            <w:bottom w:val="none" w:sz="0" w:space="0" w:color="auto"/>
            <w:right w:val="none" w:sz="0" w:space="0" w:color="auto"/>
          </w:divBdr>
        </w:div>
        <w:div w:id="1775785918">
          <w:marLeft w:val="640"/>
          <w:marRight w:val="0"/>
          <w:marTop w:val="0"/>
          <w:marBottom w:val="0"/>
          <w:divBdr>
            <w:top w:val="none" w:sz="0" w:space="0" w:color="auto"/>
            <w:left w:val="none" w:sz="0" w:space="0" w:color="auto"/>
            <w:bottom w:val="none" w:sz="0" w:space="0" w:color="auto"/>
            <w:right w:val="none" w:sz="0" w:space="0" w:color="auto"/>
          </w:divBdr>
        </w:div>
        <w:div w:id="1848981484">
          <w:marLeft w:val="640"/>
          <w:marRight w:val="0"/>
          <w:marTop w:val="0"/>
          <w:marBottom w:val="0"/>
          <w:divBdr>
            <w:top w:val="none" w:sz="0" w:space="0" w:color="auto"/>
            <w:left w:val="none" w:sz="0" w:space="0" w:color="auto"/>
            <w:bottom w:val="none" w:sz="0" w:space="0" w:color="auto"/>
            <w:right w:val="none" w:sz="0" w:space="0" w:color="auto"/>
          </w:divBdr>
        </w:div>
        <w:div w:id="1172835177">
          <w:marLeft w:val="640"/>
          <w:marRight w:val="0"/>
          <w:marTop w:val="0"/>
          <w:marBottom w:val="0"/>
          <w:divBdr>
            <w:top w:val="none" w:sz="0" w:space="0" w:color="auto"/>
            <w:left w:val="none" w:sz="0" w:space="0" w:color="auto"/>
            <w:bottom w:val="none" w:sz="0" w:space="0" w:color="auto"/>
            <w:right w:val="none" w:sz="0" w:space="0" w:color="auto"/>
          </w:divBdr>
        </w:div>
        <w:div w:id="436415758">
          <w:marLeft w:val="640"/>
          <w:marRight w:val="0"/>
          <w:marTop w:val="0"/>
          <w:marBottom w:val="0"/>
          <w:divBdr>
            <w:top w:val="none" w:sz="0" w:space="0" w:color="auto"/>
            <w:left w:val="none" w:sz="0" w:space="0" w:color="auto"/>
            <w:bottom w:val="none" w:sz="0" w:space="0" w:color="auto"/>
            <w:right w:val="none" w:sz="0" w:space="0" w:color="auto"/>
          </w:divBdr>
        </w:div>
        <w:div w:id="1866362546">
          <w:marLeft w:val="640"/>
          <w:marRight w:val="0"/>
          <w:marTop w:val="0"/>
          <w:marBottom w:val="0"/>
          <w:divBdr>
            <w:top w:val="none" w:sz="0" w:space="0" w:color="auto"/>
            <w:left w:val="none" w:sz="0" w:space="0" w:color="auto"/>
            <w:bottom w:val="none" w:sz="0" w:space="0" w:color="auto"/>
            <w:right w:val="none" w:sz="0" w:space="0" w:color="auto"/>
          </w:divBdr>
        </w:div>
        <w:div w:id="98305212">
          <w:marLeft w:val="640"/>
          <w:marRight w:val="0"/>
          <w:marTop w:val="0"/>
          <w:marBottom w:val="0"/>
          <w:divBdr>
            <w:top w:val="none" w:sz="0" w:space="0" w:color="auto"/>
            <w:left w:val="none" w:sz="0" w:space="0" w:color="auto"/>
            <w:bottom w:val="none" w:sz="0" w:space="0" w:color="auto"/>
            <w:right w:val="none" w:sz="0" w:space="0" w:color="auto"/>
          </w:divBdr>
        </w:div>
        <w:div w:id="1533423281">
          <w:marLeft w:val="640"/>
          <w:marRight w:val="0"/>
          <w:marTop w:val="0"/>
          <w:marBottom w:val="0"/>
          <w:divBdr>
            <w:top w:val="none" w:sz="0" w:space="0" w:color="auto"/>
            <w:left w:val="none" w:sz="0" w:space="0" w:color="auto"/>
            <w:bottom w:val="none" w:sz="0" w:space="0" w:color="auto"/>
            <w:right w:val="none" w:sz="0" w:space="0" w:color="auto"/>
          </w:divBdr>
        </w:div>
        <w:div w:id="871891027">
          <w:marLeft w:val="640"/>
          <w:marRight w:val="0"/>
          <w:marTop w:val="0"/>
          <w:marBottom w:val="0"/>
          <w:divBdr>
            <w:top w:val="none" w:sz="0" w:space="0" w:color="auto"/>
            <w:left w:val="none" w:sz="0" w:space="0" w:color="auto"/>
            <w:bottom w:val="none" w:sz="0" w:space="0" w:color="auto"/>
            <w:right w:val="none" w:sz="0" w:space="0" w:color="auto"/>
          </w:divBdr>
        </w:div>
        <w:div w:id="655887082">
          <w:marLeft w:val="640"/>
          <w:marRight w:val="0"/>
          <w:marTop w:val="0"/>
          <w:marBottom w:val="0"/>
          <w:divBdr>
            <w:top w:val="none" w:sz="0" w:space="0" w:color="auto"/>
            <w:left w:val="none" w:sz="0" w:space="0" w:color="auto"/>
            <w:bottom w:val="none" w:sz="0" w:space="0" w:color="auto"/>
            <w:right w:val="none" w:sz="0" w:space="0" w:color="auto"/>
          </w:divBdr>
        </w:div>
        <w:div w:id="1259603753">
          <w:marLeft w:val="640"/>
          <w:marRight w:val="0"/>
          <w:marTop w:val="0"/>
          <w:marBottom w:val="0"/>
          <w:divBdr>
            <w:top w:val="none" w:sz="0" w:space="0" w:color="auto"/>
            <w:left w:val="none" w:sz="0" w:space="0" w:color="auto"/>
            <w:bottom w:val="none" w:sz="0" w:space="0" w:color="auto"/>
            <w:right w:val="none" w:sz="0" w:space="0" w:color="auto"/>
          </w:divBdr>
        </w:div>
        <w:div w:id="1791119499">
          <w:marLeft w:val="640"/>
          <w:marRight w:val="0"/>
          <w:marTop w:val="0"/>
          <w:marBottom w:val="0"/>
          <w:divBdr>
            <w:top w:val="none" w:sz="0" w:space="0" w:color="auto"/>
            <w:left w:val="none" w:sz="0" w:space="0" w:color="auto"/>
            <w:bottom w:val="none" w:sz="0" w:space="0" w:color="auto"/>
            <w:right w:val="none" w:sz="0" w:space="0" w:color="auto"/>
          </w:divBdr>
        </w:div>
        <w:div w:id="1702241209">
          <w:marLeft w:val="640"/>
          <w:marRight w:val="0"/>
          <w:marTop w:val="0"/>
          <w:marBottom w:val="0"/>
          <w:divBdr>
            <w:top w:val="none" w:sz="0" w:space="0" w:color="auto"/>
            <w:left w:val="none" w:sz="0" w:space="0" w:color="auto"/>
            <w:bottom w:val="none" w:sz="0" w:space="0" w:color="auto"/>
            <w:right w:val="none" w:sz="0" w:space="0" w:color="auto"/>
          </w:divBdr>
        </w:div>
        <w:div w:id="1616213037">
          <w:marLeft w:val="640"/>
          <w:marRight w:val="0"/>
          <w:marTop w:val="0"/>
          <w:marBottom w:val="0"/>
          <w:divBdr>
            <w:top w:val="none" w:sz="0" w:space="0" w:color="auto"/>
            <w:left w:val="none" w:sz="0" w:space="0" w:color="auto"/>
            <w:bottom w:val="none" w:sz="0" w:space="0" w:color="auto"/>
            <w:right w:val="none" w:sz="0" w:space="0" w:color="auto"/>
          </w:divBdr>
        </w:div>
        <w:div w:id="351611192">
          <w:marLeft w:val="640"/>
          <w:marRight w:val="0"/>
          <w:marTop w:val="0"/>
          <w:marBottom w:val="0"/>
          <w:divBdr>
            <w:top w:val="none" w:sz="0" w:space="0" w:color="auto"/>
            <w:left w:val="none" w:sz="0" w:space="0" w:color="auto"/>
            <w:bottom w:val="none" w:sz="0" w:space="0" w:color="auto"/>
            <w:right w:val="none" w:sz="0" w:space="0" w:color="auto"/>
          </w:divBdr>
        </w:div>
        <w:div w:id="1085879147">
          <w:marLeft w:val="640"/>
          <w:marRight w:val="0"/>
          <w:marTop w:val="0"/>
          <w:marBottom w:val="0"/>
          <w:divBdr>
            <w:top w:val="none" w:sz="0" w:space="0" w:color="auto"/>
            <w:left w:val="none" w:sz="0" w:space="0" w:color="auto"/>
            <w:bottom w:val="none" w:sz="0" w:space="0" w:color="auto"/>
            <w:right w:val="none" w:sz="0" w:space="0" w:color="auto"/>
          </w:divBdr>
        </w:div>
        <w:div w:id="375547118">
          <w:marLeft w:val="640"/>
          <w:marRight w:val="0"/>
          <w:marTop w:val="0"/>
          <w:marBottom w:val="0"/>
          <w:divBdr>
            <w:top w:val="none" w:sz="0" w:space="0" w:color="auto"/>
            <w:left w:val="none" w:sz="0" w:space="0" w:color="auto"/>
            <w:bottom w:val="none" w:sz="0" w:space="0" w:color="auto"/>
            <w:right w:val="none" w:sz="0" w:space="0" w:color="auto"/>
          </w:divBdr>
        </w:div>
        <w:div w:id="1403873254">
          <w:marLeft w:val="640"/>
          <w:marRight w:val="0"/>
          <w:marTop w:val="0"/>
          <w:marBottom w:val="0"/>
          <w:divBdr>
            <w:top w:val="none" w:sz="0" w:space="0" w:color="auto"/>
            <w:left w:val="none" w:sz="0" w:space="0" w:color="auto"/>
            <w:bottom w:val="none" w:sz="0" w:space="0" w:color="auto"/>
            <w:right w:val="none" w:sz="0" w:space="0" w:color="auto"/>
          </w:divBdr>
        </w:div>
        <w:div w:id="335575110">
          <w:marLeft w:val="640"/>
          <w:marRight w:val="0"/>
          <w:marTop w:val="0"/>
          <w:marBottom w:val="0"/>
          <w:divBdr>
            <w:top w:val="none" w:sz="0" w:space="0" w:color="auto"/>
            <w:left w:val="none" w:sz="0" w:space="0" w:color="auto"/>
            <w:bottom w:val="none" w:sz="0" w:space="0" w:color="auto"/>
            <w:right w:val="none" w:sz="0" w:space="0" w:color="auto"/>
          </w:divBdr>
        </w:div>
        <w:div w:id="602541218">
          <w:marLeft w:val="640"/>
          <w:marRight w:val="0"/>
          <w:marTop w:val="0"/>
          <w:marBottom w:val="0"/>
          <w:divBdr>
            <w:top w:val="none" w:sz="0" w:space="0" w:color="auto"/>
            <w:left w:val="none" w:sz="0" w:space="0" w:color="auto"/>
            <w:bottom w:val="none" w:sz="0" w:space="0" w:color="auto"/>
            <w:right w:val="none" w:sz="0" w:space="0" w:color="auto"/>
          </w:divBdr>
        </w:div>
        <w:div w:id="980426932">
          <w:marLeft w:val="640"/>
          <w:marRight w:val="0"/>
          <w:marTop w:val="0"/>
          <w:marBottom w:val="0"/>
          <w:divBdr>
            <w:top w:val="none" w:sz="0" w:space="0" w:color="auto"/>
            <w:left w:val="none" w:sz="0" w:space="0" w:color="auto"/>
            <w:bottom w:val="none" w:sz="0" w:space="0" w:color="auto"/>
            <w:right w:val="none" w:sz="0" w:space="0" w:color="auto"/>
          </w:divBdr>
        </w:div>
        <w:div w:id="221185251">
          <w:marLeft w:val="640"/>
          <w:marRight w:val="0"/>
          <w:marTop w:val="0"/>
          <w:marBottom w:val="0"/>
          <w:divBdr>
            <w:top w:val="none" w:sz="0" w:space="0" w:color="auto"/>
            <w:left w:val="none" w:sz="0" w:space="0" w:color="auto"/>
            <w:bottom w:val="none" w:sz="0" w:space="0" w:color="auto"/>
            <w:right w:val="none" w:sz="0" w:space="0" w:color="auto"/>
          </w:divBdr>
        </w:div>
        <w:div w:id="2098090924">
          <w:marLeft w:val="640"/>
          <w:marRight w:val="0"/>
          <w:marTop w:val="0"/>
          <w:marBottom w:val="0"/>
          <w:divBdr>
            <w:top w:val="none" w:sz="0" w:space="0" w:color="auto"/>
            <w:left w:val="none" w:sz="0" w:space="0" w:color="auto"/>
            <w:bottom w:val="none" w:sz="0" w:space="0" w:color="auto"/>
            <w:right w:val="none" w:sz="0" w:space="0" w:color="auto"/>
          </w:divBdr>
        </w:div>
        <w:div w:id="1440104265">
          <w:marLeft w:val="640"/>
          <w:marRight w:val="0"/>
          <w:marTop w:val="0"/>
          <w:marBottom w:val="0"/>
          <w:divBdr>
            <w:top w:val="none" w:sz="0" w:space="0" w:color="auto"/>
            <w:left w:val="none" w:sz="0" w:space="0" w:color="auto"/>
            <w:bottom w:val="none" w:sz="0" w:space="0" w:color="auto"/>
            <w:right w:val="none" w:sz="0" w:space="0" w:color="auto"/>
          </w:divBdr>
        </w:div>
        <w:div w:id="1555656200">
          <w:marLeft w:val="640"/>
          <w:marRight w:val="0"/>
          <w:marTop w:val="0"/>
          <w:marBottom w:val="0"/>
          <w:divBdr>
            <w:top w:val="none" w:sz="0" w:space="0" w:color="auto"/>
            <w:left w:val="none" w:sz="0" w:space="0" w:color="auto"/>
            <w:bottom w:val="none" w:sz="0" w:space="0" w:color="auto"/>
            <w:right w:val="none" w:sz="0" w:space="0" w:color="auto"/>
          </w:divBdr>
        </w:div>
        <w:div w:id="468280803">
          <w:marLeft w:val="640"/>
          <w:marRight w:val="0"/>
          <w:marTop w:val="0"/>
          <w:marBottom w:val="0"/>
          <w:divBdr>
            <w:top w:val="none" w:sz="0" w:space="0" w:color="auto"/>
            <w:left w:val="none" w:sz="0" w:space="0" w:color="auto"/>
            <w:bottom w:val="none" w:sz="0" w:space="0" w:color="auto"/>
            <w:right w:val="none" w:sz="0" w:space="0" w:color="auto"/>
          </w:divBdr>
        </w:div>
        <w:div w:id="1912542942">
          <w:marLeft w:val="640"/>
          <w:marRight w:val="0"/>
          <w:marTop w:val="0"/>
          <w:marBottom w:val="0"/>
          <w:divBdr>
            <w:top w:val="none" w:sz="0" w:space="0" w:color="auto"/>
            <w:left w:val="none" w:sz="0" w:space="0" w:color="auto"/>
            <w:bottom w:val="none" w:sz="0" w:space="0" w:color="auto"/>
            <w:right w:val="none" w:sz="0" w:space="0" w:color="auto"/>
          </w:divBdr>
        </w:div>
        <w:div w:id="1052774623">
          <w:marLeft w:val="640"/>
          <w:marRight w:val="0"/>
          <w:marTop w:val="0"/>
          <w:marBottom w:val="0"/>
          <w:divBdr>
            <w:top w:val="none" w:sz="0" w:space="0" w:color="auto"/>
            <w:left w:val="none" w:sz="0" w:space="0" w:color="auto"/>
            <w:bottom w:val="none" w:sz="0" w:space="0" w:color="auto"/>
            <w:right w:val="none" w:sz="0" w:space="0" w:color="auto"/>
          </w:divBdr>
        </w:div>
        <w:div w:id="1163931768">
          <w:marLeft w:val="640"/>
          <w:marRight w:val="0"/>
          <w:marTop w:val="0"/>
          <w:marBottom w:val="0"/>
          <w:divBdr>
            <w:top w:val="none" w:sz="0" w:space="0" w:color="auto"/>
            <w:left w:val="none" w:sz="0" w:space="0" w:color="auto"/>
            <w:bottom w:val="none" w:sz="0" w:space="0" w:color="auto"/>
            <w:right w:val="none" w:sz="0" w:space="0" w:color="auto"/>
          </w:divBdr>
        </w:div>
        <w:div w:id="2044212034">
          <w:marLeft w:val="640"/>
          <w:marRight w:val="0"/>
          <w:marTop w:val="0"/>
          <w:marBottom w:val="0"/>
          <w:divBdr>
            <w:top w:val="none" w:sz="0" w:space="0" w:color="auto"/>
            <w:left w:val="none" w:sz="0" w:space="0" w:color="auto"/>
            <w:bottom w:val="none" w:sz="0" w:space="0" w:color="auto"/>
            <w:right w:val="none" w:sz="0" w:space="0" w:color="auto"/>
          </w:divBdr>
        </w:div>
        <w:div w:id="1027947864">
          <w:marLeft w:val="640"/>
          <w:marRight w:val="0"/>
          <w:marTop w:val="0"/>
          <w:marBottom w:val="0"/>
          <w:divBdr>
            <w:top w:val="none" w:sz="0" w:space="0" w:color="auto"/>
            <w:left w:val="none" w:sz="0" w:space="0" w:color="auto"/>
            <w:bottom w:val="none" w:sz="0" w:space="0" w:color="auto"/>
            <w:right w:val="none" w:sz="0" w:space="0" w:color="auto"/>
          </w:divBdr>
        </w:div>
        <w:div w:id="1676417248">
          <w:marLeft w:val="640"/>
          <w:marRight w:val="0"/>
          <w:marTop w:val="0"/>
          <w:marBottom w:val="0"/>
          <w:divBdr>
            <w:top w:val="none" w:sz="0" w:space="0" w:color="auto"/>
            <w:left w:val="none" w:sz="0" w:space="0" w:color="auto"/>
            <w:bottom w:val="none" w:sz="0" w:space="0" w:color="auto"/>
            <w:right w:val="none" w:sz="0" w:space="0" w:color="auto"/>
          </w:divBdr>
        </w:div>
        <w:div w:id="106779849">
          <w:marLeft w:val="640"/>
          <w:marRight w:val="0"/>
          <w:marTop w:val="0"/>
          <w:marBottom w:val="0"/>
          <w:divBdr>
            <w:top w:val="none" w:sz="0" w:space="0" w:color="auto"/>
            <w:left w:val="none" w:sz="0" w:space="0" w:color="auto"/>
            <w:bottom w:val="none" w:sz="0" w:space="0" w:color="auto"/>
            <w:right w:val="none" w:sz="0" w:space="0" w:color="auto"/>
          </w:divBdr>
        </w:div>
        <w:div w:id="747653472">
          <w:marLeft w:val="640"/>
          <w:marRight w:val="0"/>
          <w:marTop w:val="0"/>
          <w:marBottom w:val="0"/>
          <w:divBdr>
            <w:top w:val="none" w:sz="0" w:space="0" w:color="auto"/>
            <w:left w:val="none" w:sz="0" w:space="0" w:color="auto"/>
            <w:bottom w:val="none" w:sz="0" w:space="0" w:color="auto"/>
            <w:right w:val="none" w:sz="0" w:space="0" w:color="auto"/>
          </w:divBdr>
        </w:div>
        <w:div w:id="518279044">
          <w:marLeft w:val="640"/>
          <w:marRight w:val="0"/>
          <w:marTop w:val="0"/>
          <w:marBottom w:val="0"/>
          <w:divBdr>
            <w:top w:val="none" w:sz="0" w:space="0" w:color="auto"/>
            <w:left w:val="none" w:sz="0" w:space="0" w:color="auto"/>
            <w:bottom w:val="none" w:sz="0" w:space="0" w:color="auto"/>
            <w:right w:val="none" w:sz="0" w:space="0" w:color="auto"/>
          </w:divBdr>
        </w:div>
        <w:div w:id="839585410">
          <w:marLeft w:val="640"/>
          <w:marRight w:val="0"/>
          <w:marTop w:val="0"/>
          <w:marBottom w:val="0"/>
          <w:divBdr>
            <w:top w:val="none" w:sz="0" w:space="0" w:color="auto"/>
            <w:left w:val="none" w:sz="0" w:space="0" w:color="auto"/>
            <w:bottom w:val="none" w:sz="0" w:space="0" w:color="auto"/>
            <w:right w:val="none" w:sz="0" w:space="0" w:color="auto"/>
          </w:divBdr>
        </w:div>
        <w:div w:id="1411074938">
          <w:marLeft w:val="640"/>
          <w:marRight w:val="0"/>
          <w:marTop w:val="0"/>
          <w:marBottom w:val="0"/>
          <w:divBdr>
            <w:top w:val="none" w:sz="0" w:space="0" w:color="auto"/>
            <w:left w:val="none" w:sz="0" w:space="0" w:color="auto"/>
            <w:bottom w:val="none" w:sz="0" w:space="0" w:color="auto"/>
            <w:right w:val="none" w:sz="0" w:space="0" w:color="auto"/>
          </w:divBdr>
        </w:div>
        <w:div w:id="951859145">
          <w:marLeft w:val="640"/>
          <w:marRight w:val="0"/>
          <w:marTop w:val="0"/>
          <w:marBottom w:val="0"/>
          <w:divBdr>
            <w:top w:val="none" w:sz="0" w:space="0" w:color="auto"/>
            <w:left w:val="none" w:sz="0" w:space="0" w:color="auto"/>
            <w:bottom w:val="none" w:sz="0" w:space="0" w:color="auto"/>
            <w:right w:val="none" w:sz="0" w:space="0" w:color="auto"/>
          </w:divBdr>
        </w:div>
        <w:div w:id="988364258">
          <w:marLeft w:val="640"/>
          <w:marRight w:val="0"/>
          <w:marTop w:val="0"/>
          <w:marBottom w:val="0"/>
          <w:divBdr>
            <w:top w:val="none" w:sz="0" w:space="0" w:color="auto"/>
            <w:left w:val="none" w:sz="0" w:space="0" w:color="auto"/>
            <w:bottom w:val="none" w:sz="0" w:space="0" w:color="auto"/>
            <w:right w:val="none" w:sz="0" w:space="0" w:color="auto"/>
          </w:divBdr>
        </w:div>
        <w:div w:id="434710183">
          <w:marLeft w:val="640"/>
          <w:marRight w:val="0"/>
          <w:marTop w:val="0"/>
          <w:marBottom w:val="0"/>
          <w:divBdr>
            <w:top w:val="none" w:sz="0" w:space="0" w:color="auto"/>
            <w:left w:val="none" w:sz="0" w:space="0" w:color="auto"/>
            <w:bottom w:val="none" w:sz="0" w:space="0" w:color="auto"/>
            <w:right w:val="none" w:sz="0" w:space="0" w:color="auto"/>
          </w:divBdr>
        </w:div>
      </w:divsChild>
    </w:div>
    <w:div w:id="2088191042">
      <w:bodyDiv w:val="1"/>
      <w:marLeft w:val="0"/>
      <w:marRight w:val="0"/>
      <w:marTop w:val="0"/>
      <w:marBottom w:val="0"/>
      <w:divBdr>
        <w:top w:val="none" w:sz="0" w:space="0" w:color="auto"/>
        <w:left w:val="none" w:sz="0" w:space="0" w:color="auto"/>
        <w:bottom w:val="none" w:sz="0" w:space="0" w:color="auto"/>
        <w:right w:val="none" w:sz="0" w:space="0" w:color="auto"/>
      </w:divBdr>
    </w:div>
    <w:div w:id="2112159870">
      <w:bodyDiv w:val="1"/>
      <w:marLeft w:val="0"/>
      <w:marRight w:val="0"/>
      <w:marTop w:val="0"/>
      <w:marBottom w:val="0"/>
      <w:divBdr>
        <w:top w:val="none" w:sz="0" w:space="0" w:color="auto"/>
        <w:left w:val="none" w:sz="0" w:space="0" w:color="auto"/>
        <w:bottom w:val="none" w:sz="0" w:space="0" w:color="auto"/>
        <w:right w:val="none" w:sz="0" w:space="0" w:color="auto"/>
      </w:divBdr>
      <w:divsChild>
        <w:div w:id="952589445">
          <w:marLeft w:val="640"/>
          <w:marRight w:val="0"/>
          <w:marTop w:val="0"/>
          <w:marBottom w:val="0"/>
          <w:divBdr>
            <w:top w:val="none" w:sz="0" w:space="0" w:color="auto"/>
            <w:left w:val="none" w:sz="0" w:space="0" w:color="auto"/>
            <w:bottom w:val="none" w:sz="0" w:space="0" w:color="auto"/>
            <w:right w:val="none" w:sz="0" w:space="0" w:color="auto"/>
          </w:divBdr>
        </w:div>
        <w:div w:id="1425689327">
          <w:marLeft w:val="640"/>
          <w:marRight w:val="0"/>
          <w:marTop w:val="0"/>
          <w:marBottom w:val="0"/>
          <w:divBdr>
            <w:top w:val="none" w:sz="0" w:space="0" w:color="auto"/>
            <w:left w:val="none" w:sz="0" w:space="0" w:color="auto"/>
            <w:bottom w:val="none" w:sz="0" w:space="0" w:color="auto"/>
            <w:right w:val="none" w:sz="0" w:space="0" w:color="auto"/>
          </w:divBdr>
        </w:div>
        <w:div w:id="509876719">
          <w:marLeft w:val="640"/>
          <w:marRight w:val="0"/>
          <w:marTop w:val="0"/>
          <w:marBottom w:val="0"/>
          <w:divBdr>
            <w:top w:val="none" w:sz="0" w:space="0" w:color="auto"/>
            <w:left w:val="none" w:sz="0" w:space="0" w:color="auto"/>
            <w:bottom w:val="none" w:sz="0" w:space="0" w:color="auto"/>
            <w:right w:val="none" w:sz="0" w:space="0" w:color="auto"/>
          </w:divBdr>
        </w:div>
        <w:div w:id="1178885335">
          <w:marLeft w:val="640"/>
          <w:marRight w:val="0"/>
          <w:marTop w:val="0"/>
          <w:marBottom w:val="0"/>
          <w:divBdr>
            <w:top w:val="none" w:sz="0" w:space="0" w:color="auto"/>
            <w:left w:val="none" w:sz="0" w:space="0" w:color="auto"/>
            <w:bottom w:val="none" w:sz="0" w:space="0" w:color="auto"/>
            <w:right w:val="none" w:sz="0" w:space="0" w:color="auto"/>
          </w:divBdr>
        </w:div>
        <w:div w:id="2001538705">
          <w:marLeft w:val="640"/>
          <w:marRight w:val="0"/>
          <w:marTop w:val="0"/>
          <w:marBottom w:val="0"/>
          <w:divBdr>
            <w:top w:val="none" w:sz="0" w:space="0" w:color="auto"/>
            <w:left w:val="none" w:sz="0" w:space="0" w:color="auto"/>
            <w:bottom w:val="none" w:sz="0" w:space="0" w:color="auto"/>
            <w:right w:val="none" w:sz="0" w:space="0" w:color="auto"/>
          </w:divBdr>
        </w:div>
        <w:div w:id="2028556098">
          <w:marLeft w:val="640"/>
          <w:marRight w:val="0"/>
          <w:marTop w:val="0"/>
          <w:marBottom w:val="0"/>
          <w:divBdr>
            <w:top w:val="none" w:sz="0" w:space="0" w:color="auto"/>
            <w:left w:val="none" w:sz="0" w:space="0" w:color="auto"/>
            <w:bottom w:val="none" w:sz="0" w:space="0" w:color="auto"/>
            <w:right w:val="none" w:sz="0" w:space="0" w:color="auto"/>
          </w:divBdr>
        </w:div>
        <w:div w:id="458381244">
          <w:marLeft w:val="640"/>
          <w:marRight w:val="0"/>
          <w:marTop w:val="0"/>
          <w:marBottom w:val="0"/>
          <w:divBdr>
            <w:top w:val="none" w:sz="0" w:space="0" w:color="auto"/>
            <w:left w:val="none" w:sz="0" w:space="0" w:color="auto"/>
            <w:bottom w:val="none" w:sz="0" w:space="0" w:color="auto"/>
            <w:right w:val="none" w:sz="0" w:space="0" w:color="auto"/>
          </w:divBdr>
        </w:div>
        <w:div w:id="2121561600">
          <w:marLeft w:val="640"/>
          <w:marRight w:val="0"/>
          <w:marTop w:val="0"/>
          <w:marBottom w:val="0"/>
          <w:divBdr>
            <w:top w:val="none" w:sz="0" w:space="0" w:color="auto"/>
            <w:left w:val="none" w:sz="0" w:space="0" w:color="auto"/>
            <w:bottom w:val="none" w:sz="0" w:space="0" w:color="auto"/>
            <w:right w:val="none" w:sz="0" w:space="0" w:color="auto"/>
          </w:divBdr>
        </w:div>
        <w:div w:id="147409527">
          <w:marLeft w:val="640"/>
          <w:marRight w:val="0"/>
          <w:marTop w:val="0"/>
          <w:marBottom w:val="0"/>
          <w:divBdr>
            <w:top w:val="none" w:sz="0" w:space="0" w:color="auto"/>
            <w:left w:val="none" w:sz="0" w:space="0" w:color="auto"/>
            <w:bottom w:val="none" w:sz="0" w:space="0" w:color="auto"/>
            <w:right w:val="none" w:sz="0" w:space="0" w:color="auto"/>
          </w:divBdr>
        </w:div>
        <w:div w:id="1420980136">
          <w:marLeft w:val="640"/>
          <w:marRight w:val="0"/>
          <w:marTop w:val="0"/>
          <w:marBottom w:val="0"/>
          <w:divBdr>
            <w:top w:val="none" w:sz="0" w:space="0" w:color="auto"/>
            <w:left w:val="none" w:sz="0" w:space="0" w:color="auto"/>
            <w:bottom w:val="none" w:sz="0" w:space="0" w:color="auto"/>
            <w:right w:val="none" w:sz="0" w:space="0" w:color="auto"/>
          </w:divBdr>
        </w:div>
        <w:div w:id="1661811963">
          <w:marLeft w:val="640"/>
          <w:marRight w:val="0"/>
          <w:marTop w:val="0"/>
          <w:marBottom w:val="0"/>
          <w:divBdr>
            <w:top w:val="none" w:sz="0" w:space="0" w:color="auto"/>
            <w:left w:val="none" w:sz="0" w:space="0" w:color="auto"/>
            <w:bottom w:val="none" w:sz="0" w:space="0" w:color="auto"/>
            <w:right w:val="none" w:sz="0" w:space="0" w:color="auto"/>
          </w:divBdr>
        </w:div>
        <w:div w:id="55933991">
          <w:marLeft w:val="640"/>
          <w:marRight w:val="0"/>
          <w:marTop w:val="0"/>
          <w:marBottom w:val="0"/>
          <w:divBdr>
            <w:top w:val="none" w:sz="0" w:space="0" w:color="auto"/>
            <w:left w:val="none" w:sz="0" w:space="0" w:color="auto"/>
            <w:bottom w:val="none" w:sz="0" w:space="0" w:color="auto"/>
            <w:right w:val="none" w:sz="0" w:space="0" w:color="auto"/>
          </w:divBdr>
        </w:div>
        <w:div w:id="1877694000">
          <w:marLeft w:val="640"/>
          <w:marRight w:val="0"/>
          <w:marTop w:val="0"/>
          <w:marBottom w:val="0"/>
          <w:divBdr>
            <w:top w:val="none" w:sz="0" w:space="0" w:color="auto"/>
            <w:left w:val="none" w:sz="0" w:space="0" w:color="auto"/>
            <w:bottom w:val="none" w:sz="0" w:space="0" w:color="auto"/>
            <w:right w:val="none" w:sz="0" w:space="0" w:color="auto"/>
          </w:divBdr>
        </w:div>
        <w:div w:id="2077624871">
          <w:marLeft w:val="640"/>
          <w:marRight w:val="0"/>
          <w:marTop w:val="0"/>
          <w:marBottom w:val="0"/>
          <w:divBdr>
            <w:top w:val="none" w:sz="0" w:space="0" w:color="auto"/>
            <w:left w:val="none" w:sz="0" w:space="0" w:color="auto"/>
            <w:bottom w:val="none" w:sz="0" w:space="0" w:color="auto"/>
            <w:right w:val="none" w:sz="0" w:space="0" w:color="auto"/>
          </w:divBdr>
        </w:div>
        <w:div w:id="898319657">
          <w:marLeft w:val="640"/>
          <w:marRight w:val="0"/>
          <w:marTop w:val="0"/>
          <w:marBottom w:val="0"/>
          <w:divBdr>
            <w:top w:val="none" w:sz="0" w:space="0" w:color="auto"/>
            <w:left w:val="none" w:sz="0" w:space="0" w:color="auto"/>
            <w:bottom w:val="none" w:sz="0" w:space="0" w:color="auto"/>
            <w:right w:val="none" w:sz="0" w:space="0" w:color="auto"/>
          </w:divBdr>
        </w:div>
        <w:div w:id="2062903884">
          <w:marLeft w:val="640"/>
          <w:marRight w:val="0"/>
          <w:marTop w:val="0"/>
          <w:marBottom w:val="0"/>
          <w:divBdr>
            <w:top w:val="none" w:sz="0" w:space="0" w:color="auto"/>
            <w:left w:val="none" w:sz="0" w:space="0" w:color="auto"/>
            <w:bottom w:val="none" w:sz="0" w:space="0" w:color="auto"/>
            <w:right w:val="none" w:sz="0" w:space="0" w:color="auto"/>
          </w:divBdr>
        </w:div>
        <w:div w:id="236324740">
          <w:marLeft w:val="640"/>
          <w:marRight w:val="0"/>
          <w:marTop w:val="0"/>
          <w:marBottom w:val="0"/>
          <w:divBdr>
            <w:top w:val="none" w:sz="0" w:space="0" w:color="auto"/>
            <w:left w:val="none" w:sz="0" w:space="0" w:color="auto"/>
            <w:bottom w:val="none" w:sz="0" w:space="0" w:color="auto"/>
            <w:right w:val="none" w:sz="0" w:space="0" w:color="auto"/>
          </w:divBdr>
        </w:div>
        <w:div w:id="1947342939">
          <w:marLeft w:val="640"/>
          <w:marRight w:val="0"/>
          <w:marTop w:val="0"/>
          <w:marBottom w:val="0"/>
          <w:divBdr>
            <w:top w:val="none" w:sz="0" w:space="0" w:color="auto"/>
            <w:left w:val="none" w:sz="0" w:space="0" w:color="auto"/>
            <w:bottom w:val="none" w:sz="0" w:space="0" w:color="auto"/>
            <w:right w:val="none" w:sz="0" w:space="0" w:color="auto"/>
          </w:divBdr>
        </w:div>
        <w:div w:id="307133383">
          <w:marLeft w:val="640"/>
          <w:marRight w:val="0"/>
          <w:marTop w:val="0"/>
          <w:marBottom w:val="0"/>
          <w:divBdr>
            <w:top w:val="none" w:sz="0" w:space="0" w:color="auto"/>
            <w:left w:val="none" w:sz="0" w:space="0" w:color="auto"/>
            <w:bottom w:val="none" w:sz="0" w:space="0" w:color="auto"/>
            <w:right w:val="none" w:sz="0" w:space="0" w:color="auto"/>
          </w:divBdr>
        </w:div>
        <w:div w:id="1158116054">
          <w:marLeft w:val="640"/>
          <w:marRight w:val="0"/>
          <w:marTop w:val="0"/>
          <w:marBottom w:val="0"/>
          <w:divBdr>
            <w:top w:val="none" w:sz="0" w:space="0" w:color="auto"/>
            <w:left w:val="none" w:sz="0" w:space="0" w:color="auto"/>
            <w:bottom w:val="none" w:sz="0" w:space="0" w:color="auto"/>
            <w:right w:val="none" w:sz="0" w:space="0" w:color="auto"/>
          </w:divBdr>
        </w:div>
        <w:div w:id="2116628748">
          <w:marLeft w:val="640"/>
          <w:marRight w:val="0"/>
          <w:marTop w:val="0"/>
          <w:marBottom w:val="0"/>
          <w:divBdr>
            <w:top w:val="none" w:sz="0" w:space="0" w:color="auto"/>
            <w:left w:val="none" w:sz="0" w:space="0" w:color="auto"/>
            <w:bottom w:val="none" w:sz="0" w:space="0" w:color="auto"/>
            <w:right w:val="none" w:sz="0" w:space="0" w:color="auto"/>
          </w:divBdr>
        </w:div>
        <w:div w:id="1848128151">
          <w:marLeft w:val="640"/>
          <w:marRight w:val="0"/>
          <w:marTop w:val="0"/>
          <w:marBottom w:val="0"/>
          <w:divBdr>
            <w:top w:val="none" w:sz="0" w:space="0" w:color="auto"/>
            <w:left w:val="none" w:sz="0" w:space="0" w:color="auto"/>
            <w:bottom w:val="none" w:sz="0" w:space="0" w:color="auto"/>
            <w:right w:val="none" w:sz="0" w:space="0" w:color="auto"/>
          </w:divBdr>
        </w:div>
        <w:div w:id="1193491540">
          <w:marLeft w:val="640"/>
          <w:marRight w:val="0"/>
          <w:marTop w:val="0"/>
          <w:marBottom w:val="0"/>
          <w:divBdr>
            <w:top w:val="none" w:sz="0" w:space="0" w:color="auto"/>
            <w:left w:val="none" w:sz="0" w:space="0" w:color="auto"/>
            <w:bottom w:val="none" w:sz="0" w:space="0" w:color="auto"/>
            <w:right w:val="none" w:sz="0" w:space="0" w:color="auto"/>
          </w:divBdr>
        </w:div>
        <w:div w:id="1596936345">
          <w:marLeft w:val="640"/>
          <w:marRight w:val="0"/>
          <w:marTop w:val="0"/>
          <w:marBottom w:val="0"/>
          <w:divBdr>
            <w:top w:val="none" w:sz="0" w:space="0" w:color="auto"/>
            <w:left w:val="none" w:sz="0" w:space="0" w:color="auto"/>
            <w:bottom w:val="none" w:sz="0" w:space="0" w:color="auto"/>
            <w:right w:val="none" w:sz="0" w:space="0" w:color="auto"/>
          </w:divBdr>
        </w:div>
        <w:div w:id="257756068">
          <w:marLeft w:val="640"/>
          <w:marRight w:val="0"/>
          <w:marTop w:val="0"/>
          <w:marBottom w:val="0"/>
          <w:divBdr>
            <w:top w:val="none" w:sz="0" w:space="0" w:color="auto"/>
            <w:left w:val="none" w:sz="0" w:space="0" w:color="auto"/>
            <w:bottom w:val="none" w:sz="0" w:space="0" w:color="auto"/>
            <w:right w:val="none" w:sz="0" w:space="0" w:color="auto"/>
          </w:divBdr>
        </w:div>
        <w:div w:id="717436477">
          <w:marLeft w:val="640"/>
          <w:marRight w:val="0"/>
          <w:marTop w:val="0"/>
          <w:marBottom w:val="0"/>
          <w:divBdr>
            <w:top w:val="none" w:sz="0" w:space="0" w:color="auto"/>
            <w:left w:val="none" w:sz="0" w:space="0" w:color="auto"/>
            <w:bottom w:val="none" w:sz="0" w:space="0" w:color="auto"/>
            <w:right w:val="none" w:sz="0" w:space="0" w:color="auto"/>
          </w:divBdr>
        </w:div>
        <w:div w:id="2037146978">
          <w:marLeft w:val="640"/>
          <w:marRight w:val="0"/>
          <w:marTop w:val="0"/>
          <w:marBottom w:val="0"/>
          <w:divBdr>
            <w:top w:val="none" w:sz="0" w:space="0" w:color="auto"/>
            <w:left w:val="none" w:sz="0" w:space="0" w:color="auto"/>
            <w:bottom w:val="none" w:sz="0" w:space="0" w:color="auto"/>
            <w:right w:val="none" w:sz="0" w:space="0" w:color="auto"/>
          </w:divBdr>
        </w:div>
        <w:div w:id="1847360907">
          <w:marLeft w:val="640"/>
          <w:marRight w:val="0"/>
          <w:marTop w:val="0"/>
          <w:marBottom w:val="0"/>
          <w:divBdr>
            <w:top w:val="none" w:sz="0" w:space="0" w:color="auto"/>
            <w:left w:val="none" w:sz="0" w:space="0" w:color="auto"/>
            <w:bottom w:val="none" w:sz="0" w:space="0" w:color="auto"/>
            <w:right w:val="none" w:sz="0" w:space="0" w:color="auto"/>
          </w:divBdr>
        </w:div>
        <w:div w:id="764107820">
          <w:marLeft w:val="640"/>
          <w:marRight w:val="0"/>
          <w:marTop w:val="0"/>
          <w:marBottom w:val="0"/>
          <w:divBdr>
            <w:top w:val="none" w:sz="0" w:space="0" w:color="auto"/>
            <w:left w:val="none" w:sz="0" w:space="0" w:color="auto"/>
            <w:bottom w:val="none" w:sz="0" w:space="0" w:color="auto"/>
            <w:right w:val="none" w:sz="0" w:space="0" w:color="auto"/>
          </w:divBdr>
        </w:div>
        <w:div w:id="1004823976">
          <w:marLeft w:val="640"/>
          <w:marRight w:val="0"/>
          <w:marTop w:val="0"/>
          <w:marBottom w:val="0"/>
          <w:divBdr>
            <w:top w:val="none" w:sz="0" w:space="0" w:color="auto"/>
            <w:left w:val="none" w:sz="0" w:space="0" w:color="auto"/>
            <w:bottom w:val="none" w:sz="0" w:space="0" w:color="auto"/>
            <w:right w:val="none" w:sz="0" w:space="0" w:color="auto"/>
          </w:divBdr>
        </w:div>
        <w:div w:id="493226771">
          <w:marLeft w:val="640"/>
          <w:marRight w:val="0"/>
          <w:marTop w:val="0"/>
          <w:marBottom w:val="0"/>
          <w:divBdr>
            <w:top w:val="none" w:sz="0" w:space="0" w:color="auto"/>
            <w:left w:val="none" w:sz="0" w:space="0" w:color="auto"/>
            <w:bottom w:val="none" w:sz="0" w:space="0" w:color="auto"/>
            <w:right w:val="none" w:sz="0" w:space="0" w:color="auto"/>
          </w:divBdr>
        </w:div>
        <w:div w:id="461272385">
          <w:marLeft w:val="640"/>
          <w:marRight w:val="0"/>
          <w:marTop w:val="0"/>
          <w:marBottom w:val="0"/>
          <w:divBdr>
            <w:top w:val="none" w:sz="0" w:space="0" w:color="auto"/>
            <w:left w:val="none" w:sz="0" w:space="0" w:color="auto"/>
            <w:bottom w:val="none" w:sz="0" w:space="0" w:color="auto"/>
            <w:right w:val="none" w:sz="0" w:space="0" w:color="auto"/>
          </w:divBdr>
        </w:div>
        <w:div w:id="307632880">
          <w:marLeft w:val="640"/>
          <w:marRight w:val="0"/>
          <w:marTop w:val="0"/>
          <w:marBottom w:val="0"/>
          <w:divBdr>
            <w:top w:val="none" w:sz="0" w:space="0" w:color="auto"/>
            <w:left w:val="none" w:sz="0" w:space="0" w:color="auto"/>
            <w:bottom w:val="none" w:sz="0" w:space="0" w:color="auto"/>
            <w:right w:val="none" w:sz="0" w:space="0" w:color="auto"/>
          </w:divBdr>
        </w:div>
        <w:div w:id="208538493">
          <w:marLeft w:val="640"/>
          <w:marRight w:val="0"/>
          <w:marTop w:val="0"/>
          <w:marBottom w:val="0"/>
          <w:divBdr>
            <w:top w:val="none" w:sz="0" w:space="0" w:color="auto"/>
            <w:left w:val="none" w:sz="0" w:space="0" w:color="auto"/>
            <w:bottom w:val="none" w:sz="0" w:space="0" w:color="auto"/>
            <w:right w:val="none" w:sz="0" w:space="0" w:color="auto"/>
          </w:divBdr>
        </w:div>
        <w:div w:id="1101531102">
          <w:marLeft w:val="640"/>
          <w:marRight w:val="0"/>
          <w:marTop w:val="0"/>
          <w:marBottom w:val="0"/>
          <w:divBdr>
            <w:top w:val="none" w:sz="0" w:space="0" w:color="auto"/>
            <w:left w:val="none" w:sz="0" w:space="0" w:color="auto"/>
            <w:bottom w:val="none" w:sz="0" w:space="0" w:color="auto"/>
            <w:right w:val="none" w:sz="0" w:space="0" w:color="auto"/>
          </w:divBdr>
        </w:div>
        <w:div w:id="1918242701">
          <w:marLeft w:val="640"/>
          <w:marRight w:val="0"/>
          <w:marTop w:val="0"/>
          <w:marBottom w:val="0"/>
          <w:divBdr>
            <w:top w:val="none" w:sz="0" w:space="0" w:color="auto"/>
            <w:left w:val="none" w:sz="0" w:space="0" w:color="auto"/>
            <w:bottom w:val="none" w:sz="0" w:space="0" w:color="auto"/>
            <w:right w:val="none" w:sz="0" w:space="0" w:color="auto"/>
          </w:divBdr>
        </w:div>
        <w:div w:id="609707952">
          <w:marLeft w:val="640"/>
          <w:marRight w:val="0"/>
          <w:marTop w:val="0"/>
          <w:marBottom w:val="0"/>
          <w:divBdr>
            <w:top w:val="none" w:sz="0" w:space="0" w:color="auto"/>
            <w:left w:val="none" w:sz="0" w:space="0" w:color="auto"/>
            <w:bottom w:val="none" w:sz="0" w:space="0" w:color="auto"/>
            <w:right w:val="none" w:sz="0" w:space="0" w:color="auto"/>
          </w:divBdr>
        </w:div>
        <w:div w:id="1957591445">
          <w:marLeft w:val="640"/>
          <w:marRight w:val="0"/>
          <w:marTop w:val="0"/>
          <w:marBottom w:val="0"/>
          <w:divBdr>
            <w:top w:val="none" w:sz="0" w:space="0" w:color="auto"/>
            <w:left w:val="none" w:sz="0" w:space="0" w:color="auto"/>
            <w:bottom w:val="none" w:sz="0" w:space="0" w:color="auto"/>
            <w:right w:val="none" w:sz="0" w:space="0" w:color="auto"/>
          </w:divBdr>
        </w:div>
        <w:div w:id="935333460">
          <w:marLeft w:val="640"/>
          <w:marRight w:val="0"/>
          <w:marTop w:val="0"/>
          <w:marBottom w:val="0"/>
          <w:divBdr>
            <w:top w:val="none" w:sz="0" w:space="0" w:color="auto"/>
            <w:left w:val="none" w:sz="0" w:space="0" w:color="auto"/>
            <w:bottom w:val="none" w:sz="0" w:space="0" w:color="auto"/>
            <w:right w:val="none" w:sz="0" w:space="0" w:color="auto"/>
          </w:divBdr>
        </w:div>
        <w:div w:id="1912345538">
          <w:marLeft w:val="640"/>
          <w:marRight w:val="0"/>
          <w:marTop w:val="0"/>
          <w:marBottom w:val="0"/>
          <w:divBdr>
            <w:top w:val="none" w:sz="0" w:space="0" w:color="auto"/>
            <w:left w:val="none" w:sz="0" w:space="0" w:color="auto"/>
            <w:bottom w:val="none" w:sz="0" w:space="0" w:color="auto"/>
            <w:right w:val="none" w:sz="0" w:space="0" w:color="auto"/>
          </w:divBdr>
        </w:div>
        <w:div w:id="1960068829">
          <w:marLeft w:val="640"/>
          <w:marRight w:val="0"/>
          <w:marTop w:val="0"/>
          <w:marBottom w:val="0"/>
          <w:divBdr>
            <w:top w:val="none" w:sz="0" w:space="0" w:color="auto"/>
            <w:left w:val="none" w:sz="0" w:space="0" w:color="auto"/>
            <w:bottom w:val="none" w:sz="0" w:space="0" w:color="auto"/>
            <w:right w:val="none" w:sz="0" w:space="0" w:color="auto"/>
          </w:divBdr>
        </w:div>
        <w:div w:id="1441487798">
          <w:marLeft w:val="640"/>
          <w:marRight w:val="0"/>
          <w:marTop w:val="0"/>
          <w:marBottom w:val="0"/>
          <w:divBdr>
            <w:top w:val="none" w:sz="0" w:space="0" w:color="auto"/>
            <w:left w:val="none" w:sz="0" w:space="0" w:color="auto"/>
            <w:bottom w:val="none" w:sz="0" w:space="0" w:color="auto"/>
            <w:right w:val="none" w:sz="0" w:space="0" w:color="auto"/>
          </w:divBdr>
        </w:div>
        <w:div w:id="1259097436">
          <w:marLeft w:val="640"/>
          <w:marRight w:val="0"/>
          <w:marTop w:val="0"/>
          <w:marBottom w:val="0"/>
          <w:divBdr>
            <w:top w:val="none" w:sz="0" w:space="0" w:color="auto"/>
            <w:left w:val="none" w:sz="0" w:space="0" w:color="auto"/>
            <w:bottom w:val="none" w:sz="0" w:space="0" w:color="auto"/>
            <w:right w:val="none" w:sz="0" w:space="0" w:color="auto"/>
          </w:divBdr>
        </w:div>
        <w:div w:id="134689274">
          <w:marLeft w:val="640"/>
          <w:marRight w:val="0"/>
          <w:marTop w:val="0"/>
          <w:marBottom w:val="0"/>
          <w:divBdr>
            <w:top w:val="none" w:sz="0" w:space="0" w:color="auto"/>
            <w:left w:val="none" w:sz="0" w:space="0" w:color="auto"/>
            <w:bottom w:val="none" w:sz="0" w:space="0" w:color="auto"/>
            <w:right w:val="none" w:sz="0" w:space="0" w:color="auto"/>
          </w:divBdr>
        </w:div>
        <w:div w:id="1673023085">
          <w:marLeft w:val="640"/>
          <w:marRight w:val="0"/>
          <w:marTop w:val="0"/>
          <w:marBottom w:val="0"/>
          <w:divBdr>
            <w:top w:val="none" w:sz="0" w:space="0" w:color="auto"/>
            <w:left w:val="none" w:sz="0" w:space="0" w:color="auto"/>
            <w:bottom w:val="none" w:sz="0" w:space="0" w:color="auto"/>
            <w:right w:val="none" w:sz="0" w:space="0" w:color="auto"/>
          </w:divBdr>
        </w:div>
        <w:div w:id="86580952">
          <w:marLeft w:val="640"/>
          <w:marRight w:val="0"/>
          <w:marTop w:val="0"/>
          <w:marBottom w:val="0"/>
          <w:divBdr>
            <w:top w:val="none" w:sz="0" w:space="0" w:color="auto"/>
            <w:left w:val="none" w:sz="0" w:space="0" w:color="auto"/>
            <w:bottom w:val="none" w:sz="0" w:space="0" w:color="auto"/>
            <w:right w:val="none" w:sz="0" w:space="0" w:color="auto"/>
          </w:divBdr>
        </w:div>
        <w:div w:id="1273368175">
          <w:marLeft w:val="640"/>
          <w:marRight w:val="0"/>
          <w:marTop w:val="0"/>
          <w:marBottom w:val="0"/>
          <w:divBdr>
            <w:top w:val="none" w:sz="0" w:space="0" w:color="auto"/>
            <w:left w:val="none" w:sz="0" w:space="0" w:color="auto"/>
            <w:bottom w:val="none" w:sz="0" w:space="0" w:color="auto"/>
            <w:right w:val="none" w:sz="0" w:space="0" w:color="auto"/>
          </w:divBdr>
        </w:div>
        <w:div w:id="1811944293">
          <w:marLeft w:val="640"/>
          <w:marRight w:val="0"/>
          <w:marTop w:val="0"/>
          <w:marBottom w:val="0"/>
          <w:divBdr>
            <w:top w:val="none" w:sz="0" w:space="0" w:color="auto"/>
            <w:left w:val="none" w:sz="0" w:space="0" w:color="auto"/>
            <w:bottom w:val="none" w:sz="0" w:space="0" w:color="auto"/>
            <w:right w:val="none" w:sz="0" w:space="0" w:color="auto"/>
          </w:divBdr>
        </w:div>
        <w:div w:id="774904467">
          <w:marLeft w:val="640"/>
          <w:marRight w:val="0"/>
          <w:marTop w:val="0"/>
          <w:marBottom w:val="0"/>
          <w:divBdr>
            <w:top w:val="none" w:sz="0" w:space="0" w:color="auto"/>
            <w:left w:val="none" w:sz="0" w:space="0" w:color="auto"/>
            <w:bottom w:val="none" w:sz="0" w:space="0" w:color="auto"/>
            <w:right w:val="none" w:sz="0" w:space="0" w:color="auto"/>
          </w:divBdr>
        </w:div>
        <w:div w:id="976374914">
          <w:marLeft w:val="640"/>
          <w:marRight w:val="0"/>
          <w:marTop w:val="0"/>
          <w:marBottom w:val="0"/>
          <w:divBdr>
            <w:top w:val="none" w:sz="0" w:space="0" w:color="auto"/>
            <w:left w:val="none" w:sz="0" w:space="0" w:color="auto"/>
            <w:bottom w:val="none" w:sz="0" w:space="0" w:color="auto"/>
            <w:right w:val="none" w:sz="0" w:space="0" w:color="auto"/>
          </w:divBdr>
        </w:div>
        <w:div w:id="1076702952">
          <w:marLeft w:val="640"/>
          <w:marRight w:val="0"/>
          <w:marTop w:val="0"/>
          <w:marBottom w:val="0"/>
          <w:divBdr>
            <w:top w:val="none" w:sz="0" w:space="0" w:color="auto"/>
            <w:left w:val="none" w:sz="0" w:space="0" w:color="auto"/>
            <w:bottom w:val="none" w:sz="0" w:space="0" w:color="auto"/>
            <w:right w:val="none" w:sz="0" w:space="0" w:color="auto"/>
          </w:divBdr>
        </w:div>
        <w:div w:id="1216358360">
          <w:marLeft w:val="640"/>
          <w:marRight w:val="0"/>
          <w:marTop w:val="0"/>
          <w:marBottom w:val="0"/>
          <w:divBdr>
            <w:top w:val="none" w:sz="0" w:space="0" w:color="auto"/>
            <w:left w:val="none" w:sz="0" w:space="0" w:color="auto"/>
            <w:bottom w:val="none" w:sz="0" w:space="0" w:color="auto"/>
            <w:right w:val="none" w:sz="0" w:space="0" w:color="auto"/>
          </w:divBdr>
        </w:div>
        <w:div w:id="1021249166">
          <w:marLeft w:val="640"/>
          <w:marRight w:val="0"/>
          <w:marTop w:val="0"/>
          <w:marBottom w:val="0"/>
          <w:divBdr>
            <w:top w:val="none" w:sz="0" w:space="0" w:color="auto"/>
            <w:left w:val="none" w:sz="0" w:space="0" w:color="auto"/>
            <w:bottom w:val="none" w:sz="0" w:space="0" w:color="auto"/>
            <w:right w:val="none" w:sz="0" w:space="0" w:color="auto"/>
          </w:divBdr>
        </w:div>
        <w:div w:id="1858034638">
          <w:marLeft w:val="640"/>
          <w:marRight w:val="0"/>
          <w:marTop w:val="0"/>
          <w:marBottom w:val="0"/>
          <w:divBdr>
            <w:top w:val="none" w:sz="0" w:space="0" w:color="auto"/>
            <w:left w:val="none" w:sz="0" w:space="0" w:color="auto"/>
            <w:bottom w:val="none" w:sz="0" w:space="0" w:color="auto"/>
            <w:right w:val="none" w:sz="0" w:space="0" w:color="auto"/>
          </w:divBdr>
        </w:div>
        <w:div w:id="1438598427">
          <w:marLeft w:val="640"/>
          <w:marRight w:val="0"/>
          <w:marTop w:val="0"/>
          <w:marBottom w:val="0"/>
          <w:divBdr>
            <w:top w:val="none" w:sz="0" w:space="0" w:color="auto"/>
            <w:left w:val="none" w:sz="0" w:space="0" w:color="auto"/>
            <w:bottom w:val="none" w:sz="0" w:space="0" w:color="auto"/>
            <w:right w:val="none" w:sz="0" w:space="0" w:color="auto"/>
          </w:divBdr>
        </w:div>
        <w:div w:id="2065785657">
          <w:marLeft w:val="640"/>
          <w:marRight w:val="0"/>
          <w:marTop w:val="0"/>
          <w:marBottom w:val="0"/>
          <w:divBdr>
            <w:top w:val="none" w:sz="0" w:space="0" w:color="auto"/>
            <w:left w:val="none" w:sz="0" w:space="0" w:color="auto"/>
            <w:bottom w:val="none" w:sz="0" w:space="0" w:color="auto"/>
            <w:right w:val="none" w:sz="0" w:space="0" w:color="auto"/>
          </w:divBdr>
        </w:div>
        <w:div w:id="278997490">
          <w:marLeft w:val="640"/>
          <w:marRight w:val="0"/>
          <w:marTop w:val="0"/>
          <w:marBottom w:val="0"/>
          <w:divBdr>
            <w:top w:val="none" w:sz="0" w:space="0" w:color="auto"/>
            <w:left w:val="none" w:sz="0" w:space="0" w:color="auto"/>
            <w:bottom w:val="none" w:sz="0" w:space="0" w:color="auto"/>
            <w:right w:val="none" w:sz="0" w:space="0" w:color="auto"/>
          </w:divBdr>
        </w:div>
        <w:div w:id="1065877938">
          <w:marLeft w:val="640"/>
          <w:marRight w:val="0"/>
          <w:marTop w:val="0"/>
          <w:marBottom w:val="0"/>
          <w:divBdr>
            <w:top w:val="none" w:sz="0" w:space="0" w:color="auto"/>
            <w:left w:val="none" w:sz="0" w:space="0" w:color="auto"/>
            <w:bottom w:val="none" w:sz="0" w:space="0" w:color="auto"/>
            <w:right w:val="none" w:sz="0" w:space="0" w:color="auto"/>
          </w:divBdr>
        </w:div>
        <w:div w:id="1264531291">
          <w:marLeft w:val="640"/>
          <w:marRight w:val="0"/>
          <w:marTop w:val="0"/>
          <w:marBottom w:val="0"/>
          <w:divBdr>
            <w:top w:val="none" w:sz="0" w:space="0" w:color="auto"/>
            <w:left w:val="none" w:sz="0" w:space="0" w:color="auto"/>
            <w:bottom w:val="none" w:sz="0" w:space="0" w:color="auto"/>
            <w:right w:val="none" w:sz="0" w:space="0" w:color="auto"/>
          </w:divBdr>
        </w:div>
        <w:div w:id="95098317">
          <w:marLeft w:val="640"/>
          <w:marRight w:val="0"/>
          <w:marTop w:val="0"/>
          <w:marBottom w:val="0"/>
          <w:divBdr>
            <w:top w:val="none" w:sz="0" w:space="0" w:color="auto"/>
            <w:left w:val="none" w:sz="0" w:space="0" w:color="auto"/>
            <w:bottom w:val="none" w:sz="0" w:space="0" w:color="auto"/>
            <w:right w:val="none" w:sz="0" w:space="0" w:color="auto"/>
          </w:divBdr>
        </w:div>
        <w:div w:id="979112442">
          <w:marLeft w:val="640"/>
          <w:marRight w:val="0"/>
          <w:marTop w:val="0"/>
          <w:marBottom w:val="0"/>
          <w:divBdr>
            <w:top w:val="none" w:sz="0" w:space="0" w:color="auto"/>
            <w:left w:val="none" w:sz="0" w:space="0" w:color="auto"/>
            <w:bottom w:val="none" w:sz="0" w:space="0" w:color="auto"/>
            <w:right w:val="none" w:sz="0" w:space="0" w:color="auto"/>
          </w:divBdr>
        </w:div>
        <w:div w:id="1697535038">
          <w:marLeft w:val="640"/>
          <w:marRight w:val="0"/>
          <w:marTop w:val="0"/>
          <w:marBottom w:val="0"/>
          <w:divBdr>
            <w:top w:val="none" w:sz="0" w:space="0" w:color="auto"/>
            <w:left w:val="none" w:sz="0" w:space="0" w:color="auto"/>
            <w:bottom w:val="none" w:sz="0" w:space="0" w:color="auto"/>
            <w:right w:val="none" w:sz="0" w:space="0" w:color="auto"/>
          </w:divBdr>
        </w:div>
        <w:div w:id="598682712">
          <w:marLeft w:val="640"/>
          <w:marRight w:val="0"/>
          <w:marTop w:val="0"/>
          <w:marBottom w:val="0"/>
          <w:divBdr>
            <w:top w:val="none" w:sz="0" w:space="0" w:color="auto"/>
            <w:left w:val="none" w:sz="0" w:space="0" w:color="auto"/>
            <w:bottom w:val="none" w:sz="0" w:space="0" w:color="auto"/>
            <w:right w:val="none" w:sz="0" w:space="0" w:color="auto"/>
          </w:divBdr>
        </w:div>
        <w:div w:id="1658460964">
          <w:marLeft w:val="640"/>
          <w:marRight w:val="0"/>
          <w:marTop w:val="0"/>
          <w:marBottom w:val="0"/>
          <w:divBdr>
            <w:top w:val="none" w:sz="0" w:space="0" w:color="auto"/>
            <w:left w:val="none" w:sz="0" w:space="0" w:color="auto"/>
            <w:bottom w:val="none" w:sz="0" w:space="0" w:color="auto"/>
            <w:right w:val="none" w:sz="0" w:space="0" w:color="auto"/>
          </w:divBdr>
        </w:div>
        <w:div w:id="1581132524">
          <w:marLeft w:val="640"/>
          <w:marRight w:val="0"/>
          <w:marTop w:val="0"/>
          <w:marBottom w:val="0"/>
          <w:divBdr>
            <w:top w:val="none" w:sz="0" w:space="0" w:color="auto"/>
            <w:left w:val="none" w:sz="0" w:space="0" w:color="auto"/>
            <w:bottom w:val="none" w:sz="0" w:space="0" w:color="auto"/>
            <w:right w:val="none" w:sz="0" w:space="0" w:color="auto"/>
          </w:divBdr>
        </w:div>
        <w:div w:id="974943125">
          <w:marLeft w:val="640"/>
          <w:marRight w:val="0"/>
          <w:marTop w:val="0"/>
          <w:marBottom w:val="0"/>
          <w:divBdr>
            <w:top w:val="none" w:sz="0" w:space="0" w:color="auto"/>
            <w:left w:val="none" w:sz="0" w:space="0" w:color="auto"/>
            <w:bottom w:val="none" w:sz="0" w:space="0" w:color="auto"/>
            <w:right w:val="none" w:sz="0" w:space="0" w:color="auto"/>
          </w:divBdr>
        </w:div>
        <w:div w:id="927881652">
          <w:marLeft w:val="640"/>
          <w:marRight w:val="0"/>
          <w:marTop w:val="0"/>
          <w:marBottom w:val="0"/>
          <w:divBdr>
            <w:top w:val="none" w:sz="0" w:space="0" w:color="auto"/>
            <w:left w:val="none" w:sz="0" w:space="0" w:color="auto"/>
            <w:bottom w:val="none" w:sz="0" w:space="0" w:color="auto"/>
            <w:right w:val="none" w:sz="0" w:space="0" w:color="auto"/>
          </w:divBdr>
        </w:div>
        <w:div w:id="228077823">
          <w:marLeft w:val="640"/>
          <w:marRight w:val="0"/>
          <w:marTop w:val="0"/>
          <w:marBottom w:val="0"/>
          <w:divBdr>
            <w:top w:val="none" w:sz="0" w:space="0" w:color="auto"/>
            <w:left w:val="none" w:sz="0" w:space="0" w:color="auto"/>
            <w:bottom w:val="none" w:sz="0" w:space="0" w:color="auto"/>
            <w:right w:val="none" w:sz="0" w:space="0" w:color="auto"/>
          </w:divBdr>
        </w:div>
        <w:div w:id="980158103">
          <w:marLeft w:val="640"/>
          <w:marRight w:val="0"/>
          <w:marTop w:val="0"/>
          <w:marBottom w:val="0"/>
          <w:divBdr>
            <w:top w:val="none" w:sz="0" w:space="0" w:color="auto"/>
            <w:left w:val="none" w:sz="0" w:space="0" w:color="auto"/>
            <w:bottom w:val="none" w:sz="0" w:space="0" w:color="auto"/>
            <w:right w:val="none" w:sz="0" w:space="0" w:color="auto"/>
          </w:divBdr>
        </w:div>
        <w:div w:id="1734620385">
          <w:marLeft w:val="640"/>
          <w:marRight w:val="0"/>
          <w:marTop w:val="0"/>
          <w:marBottom w:val="0"/>
          <w:divBdr>
            <w:top w:val="none" w:sz="0" w:space="0" w:color="auto"/>
            <w:left w:val="none" w:sz="0" w:space="0" w:color="auto"/>
            <w:bottom w:val="none" w:sz="0" w:space="0" w:color="auto"/>
            <w:right w:val="none" w:sz="0" w:space="0" w:color="auto"/>
          </w:divBdr>
        </w:div>
        <w:div w:id="1462069455">
          <w:marLeft w:val="640"/>
          <w:marRight w:val="0"/>
          <w:marTop w:val="0"/>
          <w:marBottom w:val="0"/>
          <w:divBdr>
            <w:top w:val="none" w:sz="0" w:space="0" w:color="auto"/>
            <w:left w:val="none" w:sz="0" w:space="0" w:color="auto"/>
            <w:bottom w:val="none" w:sz="0" w:space="0" w:color="auto"/>
            <w:right w:val="none" w:sz="0" w:space="0" w:color="auto"/>
          </w:divBdr>
        </w:div>
        <w:div w:id="1588996484">
          <w:marLeft w:val="640"/>
          <w:marRight w:val="0"/>
          <w:marTop w:val="0"/>
          <w:marBottom w:val="0"/>
          <w:divBdr>
            <w:top w:val="none" w:sz="0" w:space="0" w:color="auto"/>
            <w:left w:val="none" w:sz="0" w:space="0" w:color="auto"/>
            <w:bottom w:val="none" w:sz="0" w:space="0" w:color="auto"/>
            <w:right w:val="none" w:sz="0" w:space="0" w:color="auto"/>
          </w:divBdr>
        </w:div>
        <w:div w:id="1967655935">
          <w:marLeft w:val="640"/>
          <w:marRight w:val="0"/>
          <w:marTop w:val="0"/>
          <w:marBottom w:val="0"/>
          <w:divBdr>
            <w:top w:val="none" w:sz="0" w:space="0" w:color="auto"/>
            <w:left w:val="none" w:sz="0" w:space="0" w:color="auto"/>
            <w:bottom w:val="none" w:sz="0" w:space="0" w:color="auto"/>
            <w:right w:val="none" w:sz="0" w:space="0" w:color="auto"/>
          </w:divBdr>
        </w:div>
        <w:div w:id="930772880">
          <w:marLeft w:val="640"/>
          <w:marRight w:val="0"/>
          <w:marTop w:val="0"/>
          <w:marBottom w:val="0"/>
          <w:divBdr>
            <w:top w:val="none" w:sz="0" w:space="0" w:color="auto"/>
            <w:left w:val="none" w:sz="0" w:space="0" w:color="auto"/>
            <w:bottom w:val="none" w:sz="0" w:space="0" w:color="auto"/>
            <w:right w:val="none" w:sz="0" w:space="0" w:color="auto"/>
          </w:divBdr>
        </w:div>
        <w:div w:id="1099716817">
          <w:marLeft w:val="640"/>
          <w:marRight w:val="0"/>
          <w:marTop w:val="0"/>
          <w:marBottom w:val="0"/>
          <w:divBdr>
            <w:top w:val="none" w:sz="0" w:space="0" w:color="auto"/>
            <w:left w:val="none" w:sz="0" w:space="0" w:color="auto"/>
            <w:bottom w:val="none" w:sz="0" w:space="0" w:color="auto"/>
            <w:right w:val="none" w:sz="0" w:space="0" w:color="auto"/>
          </w:divBdr>
        </w:div>
        <w:div w:id="68697231">
          <w:marLeft w:val="640"/>
          <w:marRight w:val="0"/>
          <w:marTop w:val="0"/>
          <w:marBottom w:val="0"/>
          <w:divBdr>
            <w:top w:val="none" w:sz="0" w:space="0" w:color="auto"/>
            <w:left w:val="none" w:sz="0" w:space="0" w:color="auto"/>
            <w:bottom w:val="none" w:sz="0" w:space="0" w:color="auto"/>
            <w:right w:val="none" w:sz="0" w:space="0" w:color="auto"/>
          </w:divBdr>
        </w:div>
        <w:div w:id="235631244">
          <w:marLeft w:val="640"/>
          <w:marRight w:val="0"/>
          <w:marTop w:val="0"/>
          <w:marBottom w:val="0"/>
          <w:divBdr>
            <w:top w:val="none" w:sz="0" w:space="0" w:color="auto"/>
            <w:left w:val="none" w:sz="0" w:space="0" w:color="auto"/>
            <w:bottom w:val="none" w:sz="0" w:space="0" w:color="auto"/>
            <w:right w:val="none" w:sz="0" w:space="0" w:color="auto"/>
          </w:divBdr>
        </w:div>
        <w:div w:id="1939479144">
          <w:marLeft w:val="640"/>
          <w:marRight w:val="0"/>
          <w:marTop w:val="0"/>
          <w:marBottom w:val="0"/>
          <w:divBdr>
            <w:top w:val="none" w:sz="0" w:space="0" w:color="auto"/>
            <w:left w:val="none" w:sz="0" w:space="0" w:color="auto"/>
            <w:bottom w:val="none" w:sz="0" w:space="0" w:color="auto"/>
            <w:right w:val="none" w:sz="0" w:space="0" w:color="auto"/>
          </w:divBdr>
        </w:div>
        <w:div w:id="291863976">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iso-8859-6"/>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169833E-6838-4EB0-B86C-E8232D68CA5A}"/>
      </w:docPartPr>
      <w:docPartBody>
        <w:p w:rsidR="00693C90" w:rsidRDefault="005F6A7C">
          <w:r w:rsidRPr="005A7537">
            <w:rPr>
              <w:rStyle w:val="PlaceholderText"/>
            </w:rPr>
            <w:t>Click or tap here to enter text.</w:t>
          </w:r>
        </w:p>
      </w:docPartBody>
    </w:docPart>
    <w:docPart>
      <w:docPartPr>
        <w:name w:val="1204AF1BBC564F25B8F04FAF528BD77A"/>
        <w:category>
          <w:name w:val="General"/>
          <w:gallery w:val="placeholder"/>
        </w:category>
        <w:types>
          <w:type w:val="bbPlcHdr"/>
        </w:types>
        <w:behaviors>
          <w:behavior w:val="content"/>
        </w:behaviors>
        <w:guid w:val="{DD9CFE5E-4881-41E2-B21B-5707D5555F07}"/>
      </w:docPartPr>
      <w:docPartBody>
        <w:p w:rsidR="008D52B5" w:rsidRDefault="003C143A" w:rsidP="003C143A">
          <w:pPr>
            <w:pStyle w:val="1204AF1BBC564F25B8F04FAF528BD77A"/>
          </w:pPr>
          <w:r w:rsidRPr="00052D2D">
            <w:rPr>
              <w:rStyle w:val="PlaceholderText"/>
            </w:rPr>
            <w:t>Click or tap here to enter text.</w:t>
          </w:r>
        </w:p>
      </w:docPartBody>
    </w:docPart>
    <w:docPart>
      <w:docPartPr>
        <w:name w:val="F814E963DD8A48EAB6828ED9B6C5B4CC"/>
        <w:category>
          <w:name w:val="General"/>
          <w:gallery w:val="placeholder"/>
        </w:category>
        <w:types>
          <w:type w:val="bbPlcHdr"/>
        </w:types>
        <w:behaviors>
          <w:behavior w:val="content"/>
        </w:behaviors>
        <w:guid w:val="{5E8633A2-EBF7-404A-A3AB-73D991C6B819}"/>
      </w:docPartPr>
      <w:docPartBody>
        <w:p w:rsidR="00825A51" w:rsidRDefault="008D52B5" w:rsidP="008D52B5">
          <w:pPr>
            <w:pStyle w:val="F814E963DD8A48EAB6828ED9B6C5B4CC"/>
          </w:pPr>
          <w:r w:rsidRPr="00FD2A25">
            <w:rPr>
              <w:rStyle w:val="PlaceholderText"/>
            </w:rPr>
            <w:t>Click or tap here to enter text.</w:t>
          </w:r>
        </w:p>
      </w:docPartBody>
    </w:docPart>
    <w:docPart>
      <w:docPartPr>
        <w:name w:val="60FAC882BC874719A1E729A7E3B30815"/>
        <w:category>
          <w:name w:val="General"/>
          <w:gallery w:val="placeholder"/>
        </w:category>
        <w:types>
          <w:type w:val="bbPlcHdr"/>
        </w:types>
        <w:behaviors>
          <w:behavior w:val="content"/>
        </w:behaviors>
        <w:guid w:val="{47F76E95-B3B1-4033-8899-446DDC22355D}"/>
      </w:docPartPr>
      <w:docPartBody>
        <w:p w:rsidR="00825A51" w:rsidRDefault="008D52B5" w:rsidP="008D52B5">
          <w:pPr>
            <w:pStyle w:val="60FAC882BC874719A1E729A7E3B30815"/>
          </w:pPr>
          <w:r w:rsidRPr="00FD2A25">
            <w:rPr>
              <w:rStyle w:val="PlaceholderText"/>
            </w:rPr>
            <w:t>Click or tap here to enter text.</w:t>
          </w:r>
        </w:p>
      </w:docPartBody>
    </w:docPart>
    <w:docPart>
      <w:docPartPr>
        <w:name w:val="70C9DE1FEEED4E05A65C98D8D04759D2"/>
        <w:category>
          <w:name w:val="General"/>
          <w:gallery w:val="placeholder"/>
        </w:category>
        <w:types>
          <w:type w:val="bbPlcHdr"/>
        </w:types>
        <w:behaviors>
          <w:behavior w:val="content"/>
        </w:behaviors>
        <w:guid w:val="{FFFDDEBD-098C-4EB0-930A-626B948848B0}"/>
      </w:docPartPr>
      <w:docPartBody>
        <w:p w:rsidR="008F31F4" w:rsidRDefault="00825A51" w:rsidP="00825A51">
          <w:pPr>
            <w:pStyle w:val="70C9DE1FEEED4E05A65C98D8D04759D2"/>
          </w:pPr>
          <w:r w:rsidRPr="00052D2D">
            <w:rPr>
              <w:rStyle w:val="PlaceholderText"/>
            </w:rPr>
            <w:t>Click or tap here to enter text.</w:t>
          </w:r>
        </w:p>
      </w:docPartBody>
    </w:docPart>
    <w:docPart>
      <w:docPartPr>
        <w:name w:val="3BE2635EEF5542C592BCFDA159F8457D"/>
        <w:category>
          <w:name w:val="General"/>
          <w:gallery w:val="placeholder"/>
        </w:category>
        <w:types>
          <w:type w:val="bbPlcHdr"/>
        </w:types>
        <w:behaviors>
          <w:behavior w:val="content"/>
        </w:behaviors>
        <w:guid w:val="{105F5A6B-8F4B-4AF1-9656-9917044C398D}"/>
      </w:docPartPr>
      <w:docPartBody>
        <w:p w:rsidR="008F31F4" w:rsidRDefault="00825A51" w:rsidP="00825A51">
          <w:pPr>
            <w:pStyle w:val="3BE2635EEF5542C592BCFDA159F8457D"/>
          </w:pPr>
          <w:r w:rsidRPr="00052D2D">
            <w:rPr>
              <w:rStyle w:val="PlaceholderText"/>
            </w:rPr>
            <w:t>Click or tap here to enter text.</w:t>
          </w:r>
        </w:p>
      </w:docPartBody>
    </w:docPart>
    <w:docPart>
      <w:docPartPr>
        <w:name w:val="EAEA3BB4DB474969A6DA578B26F51DDB"/>
        <w:category>
          <w:name w:val="General"/>
          <w:gallery w:val="placeholder"/>
        </w:category>
        <w:types>
          <w:type w:val="bbPlcHdr"/>
        </w:types>
        <w:behaviors>
          <w:behavior w:val="content"/>
        </w:behaviors>
        <w:guid w:val="{8852E4C0-34DB-4D34-9FDF-CFF70813B7BB}"/>
      </w:docPartPr>
      <w:docPartBody>
        <w:p w:rsidR="00A3764A" w:rsidRDefault="002D24D4" w:rsidP="002D24D4">
          <w:pPr>
            <w:pStyle w:val="EAEA3BB4DB474969A6DA578B26F51DDB"/>
          </w:pPr>
          <w:r w:rsidRPr="00FD2A25">
            <w:rPr>
              <w:rStyle w:val="PlaceholderText"/>
            </w:rPr>
            <w:t>Click or tap here to enter text.</w:t>
          </w:r>
        </w:p>
      </w:docPartBody>
    </w:docPart>
    <w:docPart>
      <w:docPartPr>
        <w:name w:val="537A41A617114B208CE7BA1C07570913"/>
        <w:category>
          <w:name w:val="General"/>
          <w:gallery w:val="placeholder"/>
        </w:category>
        <w:types>
          <w:type w:val="bbPlcHdr"/>
        </w:types>
        <w:behaviors>
          <w:behavior w:val="content"/>
        </w:behaviors>
        <w:guid w:val="{D25C3810-85A8-4D6D-BDCA-DB33C415E928}"/>
      </w:docPartPr>
      <w:docPartBody>
        <w:p w:rsidR="00A3764A" w:rsidRDefault="002D24D4" w:rsidP="002D24D4">
          <w:pPr>
            <w:pStyle w:val="537A41A617114B208CE7BA1C07570913"/>
          </w:pPr>
          <w:r w:rsidRPr="00FD2A25">
            <w:rPr>
              <w:rStyle w:val="PlaceholderText"/>
            </w:rPr>
            <w:t>Click or tap here to enter text.</w:t>
          </w:r>
        </w:p>
      </w:docPartBody>
    </w:docPart>
    <w:docPart>
      <w:docPartPr>
        <w:name w:val="6CFED20093324C47A2BE4F2DEEB3EA41"/>
        <w:category>
          <w:name w:val="General"/>
          <w:gallery w:val="placeholder"/>
        </w:category>
        <w:types>
          <w:type w:val="bbPlcHdr"/>
        </w:types>
        <w:behaviors>
          <w:behavior w:val="content"/>
        </w:behaviors>
        <w:guid w:val="{00A7A7C4-9F68-4675-957C-AE33BE6C7AB3}"/>
      </w:docPartPr>
      <w:docPartBody>
        <w:p w:rsidR="00A3764A" w:rsidRDefault="002D24D4" w:rsidP="002D24D4">
          <w:pPr>
            <w:pStyle w:val="6CFED20093324C47A2BE4F2DEEB3EA41"/>
          </w:pPr>
          <w:r w:rsidRPr="00FD2A25">
            <w:rPr>
              <w:rStyle w:val="PlaceholderText"/>
            </w:rPr>
            <w:t>Click or tap here to enter text.</w:t>
          </w:r>
        </w:p>
      </w:docPartBody>
    </w:docPart>
    <w:docPart>
      <w:docPartPr>
        <w:name w:val="C9AC7C2686F447819799067A589767E7"/>
        <w:category>
          <w:name w:val="General"/>
          <w:gallery w:val="placeholder"/>
        </w:category>
        <w:types>
          <w:type w:val="bbPlcHdr"/>
        </w:types>
        <w:behaviors>
          <w:behavior w:val="content"/>
        </w:behaviors>
        <w:guid w:val="{2D3A4D5D-379D-4759-914F-3310DD2EFF92}"/>
      </w:docPartPr>
      <w:docPartBody>
        <w:p w:rsidR="00A3764A" w:rsidRDefault="002D24D4" w:rsidP="002D24D4">
          <w:pPr>
            <w:pStyle w:val="C9AC7C2686F447819799067A589767E7"/>
          </w:pPr>
          <w:r w:rsidRPr="00FD2A25">
            <w:rPr>
              <w:rStyle w:val="PlaceholderText"/>
            </w:rPr>
            <w:t>Click or tap here to enter text.</w:t>
          </w:r>
        </w:p>
      </w:docPartBody>
    </w:docPart>
    <w:docPart>
      <w:docPartPr>
        <w:name w:val="C306350F2F6E4062AE7A0FF211154B6F"/>
        <w:category>
          <w:name w:val="General"/>
          <w:gallery w:val="placeholder"/>
        </w:category>
        <w:types>
          <w:type w:val="bbPlcHdr"/>
        </w:types>
        <w:behaviors>
          <w:behavior w:val="content"/>
        </w:behaviors>
        <w:guid w:val="{D7189230-333E-473B-80BE-F27753A8AA37}"/>
      </w:docPartPr>
      <w:docPartBody>
        <w:p w:rsidR="00FC6E83" w:rsidRDefault="00FC6E83" w:rsidP="00FC6E83">
          <w:pPr>
            <w:pStyle w:val="C306350F2F6E4062AE7A0FF211154B6F"/>
          </w:pPr>
          <w:r w:rsidRPr="00FD2A25">
            <w:rPr>
              <w:rStyle w:val="PlaceholderText"/>
            </w:rPr>
            <w:t>Click or tap here to enter text.</w:t>
          </w:r>
        </w:p>
      </w:docPartBody>
    </w:docPart>
    <w:docPart>
      <w:docPartPr>
        <w:name w:val="8207EF15C50F4B98A06FCA693BEEBB82"/>
        <w:category>
          <w:name w:val="General"/>
          <w:gallery w:val="placeholder"/>
        </w:category>
        <w:types>
          <w:type w:val="bbPlcHdr"/>
        </w:types>
        <w:behaviors>
          <w:behavior w:val="content"/>
        </w:behaviors>
        <w:guid w:val="{85B286B8-398B-4628-B353-7BBCB6822BE0}"/>
      </w:docPartPr>
      <w:docPartBody>
        <w:p w:rsidR="00FC6E83" w:rsidRDefault="00FC6E83" w:rsidP="00FC6E83">
          <w:pPr>
            <w:pStyle w:val="8207EF15C50F4B98A06FCA693BEEBB82"/>
          </w:pPr>
          <w:r w:rsidRPr="00FD2A25">
            <w:rPr>
              <w:rStyle w:val="PlaceholderText"/>
            </w:rPr>
            <w:t>Click or tap here to enter text.</w:t>
          </w:r>
        </w:p>
      </w:docPartBody>
    </w:docPart>
    <w:docPart>
      <w:docPartPr>
        <w:name w:val="B408374B17104C3F8ECBE21AE3A22E25"/>
        <w:category>
          <w:name w:val="General"/>
          <w:gallery w:val="placeholder"/>
        </w:category>
        <w:types>
          <w:type w:val="bbPlcHdr"/>
        </w:types>
        <w:behaviors>
          <w:behavior w:val="content"/>
        </w:behaviors>
        <w:guid w:val="{A1EE1617-6573-470C-84A5-2EB299AFB921}"/>
      </w:docPartPr>
      <w:docPartBody>
        <w:p w:rsidR="00FC6E83" w:rsidRDefault="00FC6E83" w:rsidP="00FC6E83">
          <w:pPr>
            <w:pStyle w:val="B408374B17104C3F8ECBE21AE3A22E25"/>
          </w:pPr>
          <w:r w:rsidRPr="00FD2A25">
            <w:rPr>
              <w:rStyle w:val="PlaceholderText"/>
            </w:rPr>
            <w:t>Click or tap here to enter text.</w:t>
          </w:r>
        </w:p>
      </w:docPartBody>
    </w:docPart>
    <w:docPart>
      <w:docPartPr>
        <w:name w:val="6F0F5ABAEB4448CDA79F7D9A78C94CA8"/>
        <w:category>
          <w:name w:val="General"/>
          <w:gallery w:val="placeholder"/>
        </w:category>
        <w:types>
          <w:type w:val="bbPlcHdr"/>
        </w:types>
        <w:behaviors>
          <w:behavior w:val="content"/>
        </w:behaviors>
        <w:guid w:val="{4EE20724-521A-4689-B5F9-333F34D4D0BB}"/>
      </w:docPartPr>
      <w:docPartBody>
        <w:p w:rsidR="00FC6E83" w:rsidRDefault="00FC6E83" w:rsidP="00FC6E83">
          <w:pPr>
            <w:pStyle w:val="6F0F5ABAEB4448CDA79F7D9A78C94CA8"/>
          </w:pPr>
          <w:r w:rsidRPr="00FD2A25">
            <w:rPr>
              <w:rStyle w:val="PlaceholderText"/>
            </w:rPr>
            <w:t>Click or tap here to enter text.</w:t>
          </w:r>
        </w:p>
      </w:docPartBody>
    </w:docPart>
    <w:docPart>
      <w:docPartPr>
        <w:name w:val="41C930D6F5EE4C1AA5019192B8B02132"/>
        <w:category>
          <w:name w:val="General"/>
          <w:gallery w:val="placeholder"/>
        </w:category>
        <w:types>
          <w:type w:val="bbPlcHdr"/>
        </w:types>
        <w:behaviors>
          <w:behavior w:val="content"/>
        </w:behaviors>
        <w:guid w:val="{75527CDD-F5AB-443C-9185-4C66B16589EA}"/>
      </w:docPartPr>
      <w:docPartBody>
        <w:p w:rsidR="00FC6E83" w:rsidRDefault="00FC6E83" w:rsidP="00FC6E83">
          <w:pPr>
            <w:pStyle w:val="41C930D6F5EE4C1AA5019192B8B02132"/>
          </w:pPr>
          <w:r w:rsidRPr="00FD2A25">
            <w:rPr>
              <w:rStyle w:val="PlaceholderText"/>
            </w:rPr>
            <w:t>Click or tap here to enter text.</w:t>
          </w:r>
        </w:p>
      </w:docPartBody>
    </w:docPart>
    <w:docPart>
      <w:docPartPr>
        <w:name w:val="CDE2E5A6A7044AFDA670FCAE31543875"/>
        <w:category>
          <w:name w:val="General"/>
          <w:gallery w:val="placeholder"/>
        </w:category>
        <w:types>
          <w:type w:val="bbPlcHdr"/>
        </w:types>
        <w:behaviors>
          <w:behavior w:val="content"/>
        </w:behaviors>
        <w:guid w:val="{F05A73B3-52ED-4C38-969F-7EC64E2D59CF}"/>
      </w:docPartPr>
      <w:docPartBody>
        <w:p w:rsidR="00FC6E83" w:rsidRDefault="00FC6E83" w:rsidP="00FC6E83">
          <w:pPr>
            <w:pStyle w:val="CDE2E5A6A7044AFDA670FCAE31543875"/>
          </w:pPr>
          <w:r w:rsidRPr="00FD2A25">
            <w:rPr>
              <w:rStyle w:val="PlaceholderText"/>
            </w:rPr>
            <w:t>Click or tap here to enter text.</w:t>
          </w:r>
        </w:p>
      </w:docPartBody>
    </w:docPart>
    <w:docPart>
      <w:docPartPr>
        <w:name w:val="6F5E28AE410C477595FD8C15122717BF"/>
        <w:category>
          <w:name w:val="General"/>
          <w:gallery w:val="placeholder"/>
        </w:category>
        <w:types>
          <w:type w:val="bbPlcHdr"/>
        </w:types>
        <w:behaviors>
          <w:behavior w:val="content"/>
        </w:behaviors>
        <w:guid w:val="{704966E8-1C16-41B8-A4B1-5AB22F1620D7}"/>
      </w:docPartPr>
      <w:docPartBody>
        <w:p w:rsidR="00FC6E83" w:rsidRDefault="00FC6E83" w:rsidP="00FC6E83">
          <w:pPr>
            <w:pStyle w:val="6F5E28AE410C477595FD8C15122717BF"/>
          </w:pPr>
          <w:r w:rsidRPr="00FD2A25">
            <w:rPr>
              <w:rStyle w:val="PlaceholderText"/>
            </w:rPr>
            <w:t>Click or tap here to enter text.</w:t>
          </w:r>
        </w:p>
      </w:docPartBody>
    </w:docPart>
    <w:docPart>
      <w:docPartPr>
        <w:name w:val="27A987CB1A3C4DEFAC22272D8C6AAB6E"/>
        <w:category>
          <w:name w:val="General"/>
          <w:gallery w:val="placeholder"/>
        </w:category>
        <w:types>
          <w:type w:val="bbPlcHdr"/>
        </w:types>
        <w:behaviors>
          <w:behavior w:val="content"/>
        </w:behaviors>
        <w:guid w:val="{70FBEB83-26CE-4735-A215-E18C86513DFB}"/>
      </w:docPartPr>
      <w:docPartBody>
        <w:p w:rsidR="00FC6E83" w:rsidRDefault="00FC6E83" w:rsidP="00FC6E83">
          <w:pPr>
            <w:pStyle w:val="27A987CB1A3C4DEFAC22272D8C6AAB6E"/>
          </w:pPr>
          <w:r w:rsidRPr="00FD2A25">
            <w:rPr>
              <w:rStyle w:val="PlaceholderText"/>
            </w:rPr>
            <w:t>Click or tap here to enter text.</w:t>
          </w:r>
        </w:p>
      </w:docPartBody>
    </w:docPart>
    <w:docPart>
      <w:docPartPr>
        <w:name w:val="FE0D79A1672849FE983A1ECC60E8435D"/>
        <w:category>
          <w:name w:val="General"/>
          <w:gallery w:val="placeholder"/>
        </w:category>
        <w:types>
          <w:type w:val="bbPlcHdr"/>
        </w:types>
        <w:behaviors>
          <w:behavior w:val="content"/>
        </w:behaviors>
        <w:guid w:val="{5C7EEEFB-B5A0-46D3-8B4E-1FF704408697}"/>
      </w:docPartPr>
      <w:docPartBody>
        <w:p w:rsidR="00FC6E83" w:rsidRDefault="00FC6E83" w:rsidP="00FC6E83">
          <w:pPr>
            <w:pStyle w:val="FE0D79A1672849FE983A1ECC60E8435D"/>
          </w:pPr>
          <w:r w:rsidRPr="00FD2A25">
            <w:rPr>
              <w:rStyle w:val="PlaceholderText"/>
            </w:rPr>
            <w:t>Click or tap here to enter text.</w:t>
          </w:r>
        </w:p>
      </w:docPartBody>
    </w:docPart>
    <w:docPart>
      <w:docPartPr>
        <w:name w:val="666662239A1143C3979184D17260D24C"/>
        <w:category>
          <w:name w:val="General"/>
          <w:gallery w:val="placeholder"/>
        </w:category>
        <w:types>
          <w:type w:val="bbPlcHdr"/>
        </w:types>
        <w:behaviors>
          <w:behavior w:val="content"/>
        </w:behaviors>
        <w:guid w:val="{B7C70F56-A537-4FA4-8579-8084DAFA30BE}"/>
      </w:docPartPr>
      <w:docPartBody>
        <w:p w:rsidR="00FC6E83" w:rsidRDefault="00FC6E83" w:rsidP="00FC6E83">
          <w:pPr>
            <w:pStyle w:val="666662239A1143C3979184D17260D24C"/>
          </w:pPr>
          <w:r w:rsidRPr="00FD2A25">
            <w:rPr>
              <w:rStyle w:val="PlaceholderText"/>
            </w:rPr>
            <w:t>Click or tap here to enter text.</w:t>
          </w:r>
        </w:p>
      </w:docPartBody>
    </w:docPart>
    <w:docPart>
      <w:docPartPr>
        <w:name w:val="A4ACE7ECB76A4969BB123942BB1979F5"/>
        <w:category>
          <w:name w:val="General"/>
          <w:gallery w:val="placeholder"/>
        </w:category>
        <w:types>
          <w:type w:val="bbPlcHdr"/>
        </w:types>
        <w:behaviors>
          <w:behavior w:val="content"/>
        </w:behaviors>
        <w:guid w:val="{B62C058D-6D19-41DC-AA1D-55B654EDAAC9}"/>
      </w:docPartPr>
      <w:docPartBody>
        <w:p w:rsidR="00FC6E83" w:rsidRDefault="00FC6E83" w:rsidP="00FC6E83">
          <w:pPr>
            <w:pStyle w:val="A4ACE7ECB76A4969BB123942BB1979F5"/>
          </w:pPr>
          <w:r w:rsidRPr="00FD2A25">
            <w:rPr>
              <w:rStyle w:val="PlaceholderText"/>
            </w:rPr>
            <w:t>Click or tap here to enter text.</w:t>
          </w:r>
        </w:p>
      </w:docPartBody>
    </w:docPart>
    <w:docPart>
      <w:docPartPr>
        <w:name w:val="9B1A7C7746B64F2B993F7EE21AFA71DD"/>
        <w:category>
          <w:name w:val="General"/>
          <w:gallery w:val="placeholder"/>
        </w:category>
        <w:types>
          <w:type w:val="bbPlcHdr"/>
        </w:types>
        <w:behaviors>
          <w:behavior w:val="content"/>
        </w:behaviors>
        <w:guid w:val="{01FF37F7-ABFA-4927-8EEB-FE77111664D9}"/>
      </w:docPartPr>
      <w:docPartBody>
        <w:p w:rsidR="00FC6E83" w:rsidRDefault="00FC6E83" w:rsidP="00FC6E83">
          <w:pPr>
            <w:pStyle w:val="9B1A7C7746B64F2B993F7EE21AFA71DD"/>
          </w:pPr>
          <w:r w:rsidRPr="00FD2A25">
            <w:rPr>
              <w:rStyle w:val="PlaceholderText"/>
            </w:rPr>
            <w:t>Click or tap here to enter text.</w:t>
          </w:r>
        </w:p>
      </w:docPartBody>
    </w:docPart>
    <w:docPart>
      <w:docPartPr>
        <w:name w:val="215350D934A94A84AC0E437EACB86D76"/>
        <w:category>
          <w:name w:val="General"/>
          <w:gallery w:val="placeholder"/>
        </w:category>
        <w:types>
          <w:type w:val="bbPlcHdr"/>
        </w:types>
        <w:behaviors>
          <w:behavior w:val="content"/>
        </w:behaviors>
        <w:guid w:val="{7B52A69F-B0DD-4365-8B91-B7709CF5E480}"/>
      </w:docPartPr>
      <w:docPartBody>
        <w:p w:rsidR="00FC6E83" w:rsidRDefault="00FC6E83" w:rsidP="00FC6E83">
          <w:pPr>
            <w:pStyle w:val="215350D934A94A84AC0E437EACB86D76"/>
          </w:pPr>
          <w:r w:rsidRPr="00FD2A25">
            <w:rPr>
              <w:rStyle w:val="PlaceholderText"/>
            </w:rPr>
            <w:t>Click or tap here to enter text.</w:t>
          </w:r>
        </w:p>
      </w:docPartBody>
    </w:docPart>
    <w:docPart>
      <w:docPartPr>
        <w:name w:val="027B6E31A3924F2DAB68A6ABAF4683F9"/>
        <w:category>
          <w:name w:val="General"/>
          <w:gallery w:val="placeholder"/>
        </w:category>
        <w:types>
          <w:type w:val="bbPlcHdr"/>
        </w:types>
        <w:behaviors>
          <w:behavior w:val="content"/>
        </w:behaviors>
        <w:guid w:val="{9267DC09-C5EE-4BBB-BF9A-25BA80360CE0}"/>
      </w:docPartPr>
      <w:docPartBody>
        <w:p w:rsidR="00FC6E83" w:rsidRDefault="00FC6E83" w:rsidP="00FC6E83">
          <w:pPr>
            <w:pStyle w:val="027B6E31A3924F2DAB68A6ABAF4683F9"/>
          </w:pPr>
          <w:r w:rsidRPr="00FD2A25">
            <w:rPr>
              <w:rStyle w:val="PlaceholderText"/>
            </w:rPr>
            <w:t>Click or tap here to enter text.</w:t>
          </w:r>
        </w:p>
      </w:docPartBody>
    </w:docPart>
    <w:docPart>
      <w:docPartPr>
        <w:name w:val="1C6200FBD454486C9D6A31F20E3D7072"/>
        <w:category>
          <w:name w:val="General"/>
          <w:gallery w:val="placeholder"/>
        </w:category>
        <w:types>
          <w:type w:val="bbPlcHdr"/>
        </w:types>
        <w:behaviors>
          <w:behavior w:val="content"/>
        </w:behaviors>
        <w:guid w:val="{9CCB1491-EDA7-4006-B747-FB92D0573BF4}"/>
      </w:docPartPr>
      <w:docPartBody>
        <w:p w:rsidR="00FC6E83" w:rsidRDefault="00FC6E83" w:rsidP="00FC6E83">
          <w:pPr>
            <w:pStyle w:val="1C6200FBD454486C9D6A31F20E3D7072"/>
          </w:pPr>
          <w:r w:rsidRPr="00FD2A25">
            <w:rPr>
              <w:rStyle w:val="PlaceholderText"/>
            </w:rPr>
            <w:t>Click or tap here to enter text.</w:t>
          </w:r>
        </w:p>
      </w:docPartBody>
    </w:docPart>
    <w:docPart>
      <w:docPartPr>
        <w:name w:val="F7FABB16DC6C4A7E9D829B1C1AD5D0DF"/>
        <w:category>
          <w:name w:val="General"/>
          <w:gallery w:val="placeholder"/>
        </w:category>
        <w:types>
          <w:type w:val="bbPlcHdr"/>
        </w:types>
        <w:behaviors>
          <w:behavior w:val="content"/>
        </w:behaviors>
        <w:guid w:val="{3159A6C3-694B-4FE4-80A2-CFCDF4FBB7AD}"/>
      </w:docPartPr>
      <w:docPartBody>
        <w:p w:rsidR="00FC6E83" w:rsidRDefault="00FC6E83" w:rsidP="00FC6E83">
          <w:pPr>
            <w:pStyle w:val="F7FABB16DC6C4A7E9D829B1C1AD5D0DF"/>
          </w:pPr>
          <w:r w:rsidRPr="00FD2A25">
            <w:rPr>
              <w:rStyle w:val="PlaceholderText"/>
            </w:rPr>
            <w:t>Click or tap here to enter text.</w:t>
          </w:r>
        </w:p>
      </w:docPartBody>
    </w:docPart>
    <w:docPart>
      <w:docPartPr>
        <w:name w:val="DD77F33CEA084C9EA33B51D7C5BDDD67"/>
        <w:category>
          <w:name w:val="Γενικά"/>
          <w:gallery w:val="placeholder"/>
        </w:category>
        <w:types>
          <w:type w:val="bbPlcHdr"/>
        </w:types>
        <w:behaviors>
          <w:behavior w:val="content"/>
        </w:behaviors>
        <w:guid w:val="{EA30B21C-A46E-450A-B4CE-C59A48340BED}"/>
      </w:docPartPr>
      <w:docPartBody>
        <w:p w:rsidR="001A273B" w:rsidRDefault="00C17617" w:rsidP="00C17617">
          <w:pPr>
            <w:pStyle w:val="DD77F33CEA084C9EA33B51D7C5BDDD67"/>
          </w:pPr>
          <w:r w:rsidRPr="005A75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A7C"/>
    <w:rsid w:val="000B20EB"/>
    <w:rsid w:val="000B2DB7"/>
    <w:rsid w:val="000C3E82"/>
    <w:rsid w:val="001A273B"/>
    <w:rsid w:val="001A331D"/>
    <w:rsid w:val="001E1D19"/>
    <w:rsid w:val="001F68D2"/>
    <w:rsid w:val="00210ABE"/>
    <w:rsid w:val="002D24D4"/>
    <w:rsid w:val="002D2A0A"/>
    <w:rsid w:val="003507D5"/>
    <w:rsid w:val="003C143A"/>
    <w:rsid w:val="003F0ED9"/>
    <w:rsid w:val="00433CFA"/>
    <w:rsid w:val="004503C9"/>
    <w:rsid w:val="004F3608"/>
    <w:rsid w:val="005364B2"/>
    <w:rsid w:val="00571040"/>
    <w:rsid w:val="005B0ED4"/>
    <w:rsid w:val="005F6A7C"/>
    <w:rsid w:val="00693C90"/>
    <w:rsid w:val="006D0AA1"/>
    <w:rsid w:val="007A5F39"/>
    <w:rsid w:val="007F40B7"/>
    <w:rsid w:val="00825A51"/>
    <w:rsid w:val="00831EC8"/>
    <w:rsid w:val="00842D7D"/>
    <w:rsid w:val="00854969"/>
    <w:rsid w:val="0089280D"/>
    <w:rsid w:val="008D52B5"/>
    <w:rsid w:val="008F31F4"/>
    <w:rsid w:val="00957DF9"/>
    <w:rsid w:val="00A146F9"/>
    <w:rsid w:val="00A3764A"/>
    <w:rsid w:val="00AE653F"/>
    <w:rsid w:val="00BB3C8A"/>
    <w:rsid w:val="00BD73A8"/>
    <w:rsid w:val="00BE6298"/>
    <w:rsid w:val="00C17617"/>
    <w:rsid w:val="00C73700"/>
    <w:rsid w:val="00CB6149"/>
    <w:rsid w:val="00CD7C56"/>
    <w:rsid w:val="00D10DC7"/>
    <w:rsid w:val="00D3122C"/>
    <w:rsid w:val="00D41925"/>
    <w:rsid w:val="00E74910"/>
    <w:rsid w:val="00EA6CF6"/>
    <w:rsid w:val="00F402C6"/>
    <w:rsid w:val="00F50906"/>
    <w:rsid w:val="00FB6B12"/>
    <w:rsid w:val="00FC6E8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7617"/>
    <w:rPr>
      <w:color w:val="666666"/>
    </w:rPr>
  </w:style>
  <w:style w:type="paragraph" w:customStyle="1" w:styleId="1204AF1BBC564F25B8F04FAF528BD77A">
    <w:name w:val="1204AF1BBC564F25B8F04FAF528BD77A"/>
    <w:rsid w:val="003C143A"/>
  </w:style>
  <w:style w:type="paragraph" w:customStyle="1" w:styleId="F814E963DD8A48EAB6828ED9B6C5B4CC">
    <w:name w:val="F814E963DD8A48EAB6828ED9B6C5B4CC"/>
    <w:rsid w:val="008D52B5"/>
  </w:style>
  <w:style w:type="paragraph" w:customStyle="1" w:styleId="60FAC882BC874719A1E729A7E3B30815">
    <w:name w:val="60FAC882BC874719A1E729A7E3B30815"/>
    <w:rsid w:val="008D52B5"/>
  </w:style>
  <w:style w:type="paragraph" w:customStyle="1" w:styleId="70C9DE1FEEED4E05A65C98D8D04759D2">
    <w:name w:val="70C9DE1FEEED4E05A65C98D8D04759D2"/>
    <w:rsid w:val="00825A51"/>
    <w:pPr>
      <w:spacing w:line="259" w:lineRule="auto"/>
    </w:pPr>
    <w:rPr>
      <w:sz w:val="22"/>
      <w:szCs w:val="22"/>
    </w:rPr>
  </w:style>
  <w:style w:type="paragraph" w:customStyle="1" w:styleId="C306350F2F6E4062AE7A0FF211154B6F">
    <w:name w:val="C306350F2F6E4062AE7A0FF211154B6F"/>
    <w:rsid w:val="00FC6E83"/>
  </w:style>
  <w:style w:type="paragraph" w:customStyle="1" w:styleId="3BE2635EEF5542C592BCFDA159F8457D">
    <w:name w:val="3BE2635EEF5542C592BCFDA159F8457D"/>
    <w:rsid w:val="00825A51"/>
    <w:pPr>
      <w:spacing w:line="259" w:lineRule="auto"/>
    </w:pPr>
    <w:rPr>
      <w:sz w:val="22"/>
      <w:szCs w:val="22"/>
    </w:rPr>
  </w:style>
  <w:style w:type="paragraph" w:customStyle="1" w:styleId="EAEA3BB4DB474969A6DA578B26F51DDB">
    <w:name w:val="EAEA3BB4DB474969A6DA578B26F51DDB"/>
    <w:rsid w:val="002D24D4"/>
  </w:style>
  <w:style w:type="paragraph" w:customStyle="1" w:styleId="537A41A617114B208CE7BA1C07570913">
    <w:name w:val="537A41A617114B208CE7BA1C07570913"/>
    <w:rsid w:val="002D24D4"/>
  </w:style>
  <w:style w:type="paragraph" w:customStyle="1" w:styleId="6CFED20093324C47A2BE4F2DEEB3EA41">
    <w:name w:val="6CFED20093324C47A2BE4F2DEEB3EA41"/>
    <w:rsid w:val="002D24D4"/>
  </w:style>
  <w:style w:type="paragraph" w:customStyle="1" w:styleId="C9AC7C2686F447819799067A589767E7">
    <w:name w:val="C9AC7C2686F447819799067A589767E7"/>
    <w:rsid w:val="002D24D4"/>
  </w:style>
  <w:style w:type="paragraph" w:customStyle="1" w:styleId="8207EF15C50F4B98A06FCA693BEEBB82">
    <w:name w:val="8207EF15C50F4B98A06FCA693BEEBB82"/>
    <w:rsid w:val="00FC6E83"/>
  </w:style>
  <w:style w:type="paragraph" w:customStyle="1" w:styleId="B408374B17104C3F8ECBE21AE3A22E25">
    <w:name w:val="B408374B17104C3F8ECBE21AE3A22E25"/>
    <w:rsid w:val="00FC6E83"/>
  </w:style>
  <w:style w:type="paragraph" w:customStyle="1" w:styleId="6F0F5ABAEB4448CDA79F7D9A78C94CA8">
    <w:name w:val="6F0F5ABAEB4448CDA79F7D9A78C94CA8"/>
    <w:rsid w:val="00FC6E83"/>
  </w:style>
  <w:style w:type="paragraph" w:customStyle="1" w:styleId="41C930D6F5EE4C1AA5019192B8B02132">
    <w:name w:val="41C930D6F5EE4C1AA5019192B8B02132"/>
    <w:rsid w:val="00FC6E83"/>
  </w:style>
  <w:style w:type="paragraph" w:customStyle="1" w:styleId="CDE2E5A6A7044AFDA670FCAE31543875">
    <w:name w:val="CDE2E5A6A7044AFDA670FCAE31543875"/>
    <w:rsid w:val="00FC6E83"/>
  </w:style>
  <w:style w:type="paragraph" w:customStyle="1" w:styleId="6F5E28AE410C477595FD8C15122717BF">
    <w:name w:val="6F5E28AE410C477595FD8C15122717BF"/>
    <w:rsid w:val="00FC6E83"/>
  </w:style>
  <w:style w:type="paragraph" w:customStyle="1" w:styleId="27A987CB1A3C4DEFAC22272D8C6AAB6E">
    <w:name w:val="27A987CB1A3C4DEFAC22272D8C6AAB6E"/>
    <w:rsid w:val="00FC6E83"/>
  </w:style>
  <w:style w:type="paragraph" w:customStyle="1" w:styleId="FE0D79A1672849FE983A1ECC60E8435D">
    <w:name w:val="FE0D79A1672849FE983A1ECC60E8435D"/>
    <w:rsid w:val="00FC6E83"/>
  </w:style>
  <w:style w:type="paragraph" w:customStyle="1" w:styleId="666662239A1143C3979184D17260D24C">
    <w:name w:val="666662239A1143C3979184D17260D24C"/>
    <w:rsid w:val="00FC6E83"/>
  </w:style>
  <w:style w:type="paragraph" w:customStyle="1" w:styleId="A4ACE7ECB76A4969BB123942BB1979F5">
    <w:name w:val="A4ACE7ECB76A4969BB123942BB1979F5"/>
    <w:rsid w:val="00FC6E83"/>
  </w:style>
  <w:style w:type="paragraph" w:customStyle="1" w:styleId="9B1A7C7746B64F2B993F7EE21AFA71DD">
    <w:name w:val="9B1A7C7746B64F2B993F7EE21AFA71DD"/>
    <w:rsid w:val="00FC6E83"/>
  </w:style>
  <w:style w:type="paragraph" w:customStyle="1" w:styleId="215350D934A94A84AC0E437EACB86D76">
    <w:name w:val="215350D934A94A84AC0E437EACB86D76"/>
    <w:rsid w:val="00FC6E83"/>
  </w:style>
  <w:style w:type="paragraph" w:customStyle="1" w:styleId="027B6E31A3924F2DAB68A6ABAF4683F9">
    <w:name w:val="027B6E31A3924F2DAB68A6ABAF4683F9"/>
    <w:rsid w:val="00FC6E83"/>
  </w:style>
  <w:style w:type="paragraph" w:customStyle="1" w:styleId="1C6200FBD454486C9D6A31F20E3D7072">
    <w:name w:val="1C6200FBD454486C9D6A31F20E3D7072"/>
    <w:rsid w:val="00FC6E83"/>
  </w:style>
  <w:style w:type="paragraph" w:customStyle="1" w:styleId="F7FABB16DC6C4A7E9D829B1C1AD5D0DF">
    <w:name w:val="F7FABB16DC6C4A7E9D829B1C1AD5D0DF"/>
    <w:rsid w:val="00FC6E83"/>
  </w:style>
  <w:style w:type="paragraph" w:customStyle="1" w:styleId="DD77F33CEA084C9EA33B51D7C5BDDD67">
    <w:name w:val="DD77F33CEA084C9EA33B51D7C5BDDD67"/>
    <w:rsid w:val="00C17617"/>
    <w:rPr>
      <w:lang w:val="el-GR" w:eastAsia="el-G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525"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5C353E5-26E8-4973-817A-4D650074360F}">
  <we:reference id="wa104382081" version="1.55.1.0" store="en-US" storeType="OMEX"/>
  <we:alternateReferences>
    <we:reference id="WA104382081" version="1.55.1.0" store="" storeType="OMEX"/>
  </we:alternateReferences>
  <we:properties>
    <we:property name="MENDELEY_CITATIONS" value="[{&quot;citationID&quot;:&quot;MENDELEY_CITATION_08d30633-66a0-426a-b78a-5a738ce20f79&quot;,&quot;properties&quot;:{&quot;noteIndex&quot;:0},&quot;isEdited&quot;:false,&quot;manualOverride&quot;:{&quot;isManuallyOverridden&quot;:false,&quot;citeprocText&quot;:&quot;[1–3]&quot;,&quot;manualOverrideText&quot;:&quot;&quot;},&quot;citationTag&quot;:&quot;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&quot;,&quot;citationItems&quot;:[{&quot;id&quot;:&quot;7642a631-5fb7-39dc-b403-0d4f4bc2dac7&quot;,&quot;itemData&quot;:{&quot;type&quot;:&quot;article-journal&quot;,&quot;id&quot;:&quot;7642a631-5fb7-39dc-b403-0d4f4bc2dac7&quot;,&quot;title&quot;:&quot;Epidemiology of Pancreatic Cancer: Global Trends, Etiology and Risk Factors&quot;,&quot;author&quot;:[{&quot;family&quot;:&quot;Rawla&quot;,&quot;given&quot;:&quot;Prashanth&quot;,&quot;parse-names&quot;:false,&quot;dropping-particle&quot;:&quot;&quot;,&quot;non-dropping-particle&quot;:&quot;&quot;},{&quot;family&quot;:&quot;Sunkara&quot;,&quot;given&quot;:&quot;Tagore&quot;,&quot;parse-names&quot;:false,&quot;dropping-particle&quot;:&quot;&quot;,&quot;non-dropping-particle&quot;:&quot;&quot;},{&quot;family&quot;:&quot;Gaduputi&quot;,&quot;given&quot;:&quot;Vinaya&quot;,&quot;parse-names&quot;:false,&quot;dropping-particle&quot;:&quot;&quot;,&quot;non-dropping-particle&quot;:&quot;&quot;}],&quot;container-title&quot;:&quot;World Journal of Oncology&quot;,&quot;container-title-short&quot;:&quot;World J Oncol&quot;,&quot;accessed&quot;:{&quot;date-parts&quot;:[[2024,11,8]]},&quot;DOI&quot;:&quot;10.14740/WJON1166&quot;,&quot;ISSN&quot;:&quot;1920-4531&quot;,&quot;PMID&quot;:&quot;30834048&quot;,&quot;URL&quot;:&quot;https://pmc.ncbi.nlm.nih.gov/articles/PMC6396775/&quot;,&quot;issued&quot;:{&quot;date-parts&quot;:[[2019]]},&quot;page&quot;:&quot;10&quot;,&quot;abstract&quot;:&quot;Pancreatic cancer is the seventh leading cause of cancer-related deaths worldwide. However, its toll is higher in more developed countries. Reasons for vast differences in mortality rates of pancreatic cancer are not completely clear yet, but it may be due to lack of appropriate diagnosis, treatment and cataloging of cancer cases. Because patients seldom exhibit symptoms until an advanced stage of the disease, pancreatic cancer remains one of the most lethal malignant neoplasms that caused 432,242 new deaths in 2018 (GLOBOCAN 2018 estimates). Globally, 458,918 new cases of pancreatic cancer have been reported in 2018, and 355,317 new cases are estimated to occur until 2040. Despite advancements in the detection and management of pancreatic cancer, the 5-year survival rate still stands at 9% only. To date, the causes of pancreatic carcinoma are still insufficiently known, although certain risk factors have been identified, such as tobacco smoking, diabetes mellitus, obesity, dietary factors, alcohol abuse, age, ethnicity, family history and genetic factors, Helicobacter pylori infection, non-O blood group and chronic pancreatitis. In general population, screening of large groups is not considered useful to detect the disease at its early stage, although newer techniques and the screening of tightly targeted groups (especially of those with family history), are being evaluated. Primary prevention is considered of utmost importance. Up-to-date statistics on pancreatic cancer occurrence and outcome along with a better understanding of the etiology and identifying the causative risk factors are essential for the primary prevention of this disease.&quot;,&quot;publisher&quot;:&quot;Elmer Press, Inc.&quot;,&quot;issue&quot;:&quot;1&quot;,&quot;volume&quot;:&quot;10&quot;},&quot;isTemporary&quot;:false},{&quot;id&quot;:&quot;3aa91c91-6161-37ae-a568-2db15e70b3fe&quot;,&quot;itemData&quot;:{&quot;type&quot;:&quot;article-journal&quot;,&quot;id&quot;:&quot;3aa91c91-6161-37ae-a568-2db15e70b3fe&quot;,&quot;title&quot;:&quot;Pancreatic Cancer: A Review of Risk Factors, Diagnosis, and Treatment&quot;,&quot;author&quot;:[{&quot;family&quot;:&quot;Zhao&quot;,&quot;given&quot;:&quot;Zhi Yu&quot;,&quot;parse-names&quot;:false,&quot;dropping-particle&quot;:&quot;&quot;,&quot;non-dropping-particle&quot;:&quot;&quot;},{&quot;family&quot;:&quot;Liu&quot;,&quot;given&quot;:&quot;Wei&quot;,&quot;parse-names&quot;:false,&quot;dropping-particle&quot;:&quot;&quot;,&quot;non-dropping-particle&quot;:&quot;&quot;}],&quot;container-title&quot;:&quot;Technology in Cancer Research and Treatment&quot;,&quot;container-title-short&quot;:&quot;Technol Cancer Res Treat&quot;,&quot;accessed&quot;:{&quot;date-parts&quot;:[[2024,11,8]]},&quot;DOI&quot;:&quot;10.1177/1533033820962117/ASSET/IMAGES/LARGE/10.1177_1533033820962117-FIG1.JPEG&quot;,&quot;ISSN&quot;:&quot;15330338&quot;,&quot;PMID&quot;:&quot;33357065&quot;,&quot;URL&quot;:&quot;https://journals.sagepub.com/doi/full/10.1177/1533033820962117&quot;,&quot;issued&quot;:{&quot;date-parts&quot;:[[2020,12,24]]},&quot;abstract&quot;:&quot;This review aims to summarize the latest knowledge on factors, diagnosis, and treatment of pancreatic cancer, and aims to promote further research on this under-studied malignant tumor. At present, we urgently need to identify high-risk patients with precancerous diseases through screening approaches, so that medical professionals and the general public may better understand prevention strategies or early detection measures. Pancreatic cancer is a highly invasive malignant tumor with a fatal risk, mainly seen in men and older adults (60-85 years old). Pancreatic cancer is now increasingly observed in young patients. Because the disease has no early symptoms and can quickly invade surrounding tissues and organs, it is one of the deadliest cancers. With a view to identify the important factors for the development of pancreatic cancer, previous studies have found that smoking, alcohol, and chronic pancreatitis are considered high-risk factors. Recent studies have shown that abnormal metabolism of human microorganisms, blood type, and glucose and lipid levels are also important factors in the development of pancreatic cancer. Identifying early diagnosis options is an important way to improve detection and survival rates of pancreatic cancer. None of the many tumor markers associated with pancreatic cancer are highly specific, which also indicates further research is required to improve the early detection rate. Future directions in terms of treatment evaluating the relationship between the microbiology-free system and immunotherapy will bring a major breakthrough and is expected to bring exciting clinical applications in improving the life-cycle of pancreatic cancer patients.&quot;,&quot;publisher&quot;:&quot;SAGE Publications Inc.&quot;,&quot;volume&quot;:&quot;19&quot;},&quot;isTemporary&quot;:false},{&quot;id&quot;:&quot;490dc012-05dd-3993-9e95-595cc5a1ee13&quot;,&quot;itemData&quot;:{&quot;type&quot;:&quot;article-journal&quot;,&quot;id&quot;:&quot;490dc012-05dd-3993-9e95-595cc5a1ee13&quot;,&quot;title&quot;:&quot;Pancreatic cancer: A review of epidemiology, trend, and risk factors&quot;,&quot;author&quot;:[{&quot;family&quot;:&quot;Hu&quot;,&quot;given&quot;:&quot;Jian Xiong&quot;,&quot;parse-names&quot;:false,&quot;dropping-particle&quot;:&quot;&quot;,&quot;non-dropping-particle&quot;:&quot;&quot;},{&quot;family&quot;:&quot;Lin&quot;,&quot;given&quot;:&quot;Yan Ya&quot;,&quot;parse-names&quot;:false,&quot;dropping-particle&quot;:&quot;&quot;,&quot;non-dropping-particle&quot;:&quot;&quot;},{&quot;family&quot;:&quot;Zhao&quot;,&quot;given&quot;:&quot;Cheng Fei&quot;,&quot;parse-names&quot;:false,&quot;dropping-particle&quot;:&quot;&quot;,&quot;non-dropping-particle&quot;:&quot;&quot;},{&quot;family&quot;:&quot;Chen&quot;,&quot;given&quot;:&quot;Wen Biao&quot;,&quot;parse-names&quot;:false,&quot;dropping-particle&quot;:&quot;&quot;,&quot;non-dropping-particle&quot;:&quot;&quot;},{&quot;family&quot;:&quot;Liu&quot;,&quot;given&quot;:&quot;Qi Cai&quot;,&quot;parse-names&quot;:false,&quot;dropping-particle&quot;:&quot;&quot;,&quot;non-dropping-particle&quot;:&quot;&quot;},{&quot;family&quot;:&quot;Li&quot;,&quot;given&quot;:&quot;Qu Wen&quot;,&quot;parse-names&quot;:false,&quot;dropping-particle&quot;:&quot;&quot;,&quot;non-dropping-particle&quot;:&quot;&quot;},{&quot;family&quot;:&quot;Gao&quot;,&quot;given&quot;:&quot;Feng&quot;,&quot;parse-names&quot;:false,&quot;dropping-particle&quot;:&quot;&quot;,&quot;non-dropping-particle&quot;:&quot;&quot;}],&quot;container-title&quot;:&quot;World Journal of Gastroenterology&quot;,&quot;container-title-short&quot;:&quot;World J Gastroenterol&quot;,&quot;accessed&quot;:{&quot;date-parts&quot;:[[2024,11,8]]},&quot;DOI&quot;:&quot;10.3748/WJG.V27.I27.4298&quot;,&quot;ISSN&quot;:&quot;22192840&quot;,&quot;PMID&quot;:&quot;34366606&quot;,&quot;URL&quot;:&quot;https://pmc.ncbi.nlm.nih.gov/articles/PMC8316912/&quot;,&quot;issued&quot;:{&quot;date-parts&quot;:[[2021,7,21]]},&quot;page&quot;:&quot;4298&quot;,&quot;abstract&quot;:&quot;Despite rapid advances in modern medical technology and significant improvements in survival rates of many cancers, pancreatic cancer is still a highly lethal gastrointestinal cancer with a low 5-year survival rate and difficulty in early detection. At present, the incidence and mortality of pancreatic cancer are increasing year by year worldwide, no matter in the United States, Europe, Japan, or China. Globally, the incidence of pancreatic cancer is projected to increase to 18.6 per 100000 in 2050, with the average annual growth of 1.1%, meaning that pancreatic cancer will pose a significant public health burden. Due to the special anatomical location of the pancreas, the development of pancreatic cancer is usually diagnosed at a late stage with obvious clinical symptoms. Therefore, a comprehensive understanding of the risk factors for pancreatic cancer is of great clinical significance for effective prevention of pancreatic cancer. In this paper, the epidemiological characteristics, developmental trends, and risk factors of pancreatic cancer are reviewed and analyzed in detail.&quot;,&quot;publisher&quot;:&quot;Baishideng Publishing Group Co&quot;,&quot;issue&quot;:&quot;27&quot;,&quot;volume&quot;:&quot;27&quot;},&quot;isTemporary&quot;:false}]},{&quot;citationID&quot;:&quot;MENDELEY_CITATION_a6238a0e-7451-492a-aa30-0cdb936eae82&quot;,&quot;properties&quot;:{&quot;noteIndex&quot;:0},&quot;isEdited&quot;:false,&quot;manualOverride&quot;:{&quot;isManuallyOverridden&quot;:false,&quot;citeprocText&quot;:&quot;[4]&quot;,&quot;manualOverrideText&quot;:&quot;&quot;},&quot;citationTag&quot;:&quot;MENDELEY_CITATION_v3_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&quot;,&quot;citationItems&quot;:[{&quot;id&quot;:&quot;b2abc872-79a3-3b0f-aa28-4b604a82e76a&quot;,&quot;itemData&quot;:{&quot;type&quot;:&quot;article-journal&quot;,&quot;id&quot;:&quot;b2abc872-79a3-3b0f-aa28-4b604a82e76a&quot;,&quot;title&quot;:&quot;Exploitation of platelets for antitumor drug delivery and modulation of the tumor immune microenvironment&quot;,&quot;author&quot;:[{&quot;family&quot;:&quot;Guo&quot;,&quot;given&quot;:&quot;Jie&quot;,&quot;parse-names&quot;:false,&quot;dropping-particle&quot;:&quot;&quot;,&quot;non-dropping-particle&quot;:&quot;&quot;},{&quot;family&quot;:&quot;Wang&quot;,&quot;given&quot;:&quot;Meng Fei&quot;,&quot;parse-names&quot;:false,&quot;dropping-particle&quot;:&quot;&quot;,&quot;non-dropping-particle&quot;:&quot;&quot;},{&quot;family&quot;:&quot;Zhu&quot;,&quot;given&quot;:&quot;Yong&quot;,&quot;parse-names&quot;:false,&quot;dropping-particle&quot;:&quot;&quot;,&quot;non-dropping-particle&quot;:&quot;&quot;},{&quot;family&quot;:&quot;Watari&quot;,&quot;given&quot;:&quot;Fumio&quot;,&quot;parse-names&quot;:false,&quot;dropping-particle&quot;:&quot;&quot;,&quot;non-dropping-particle&quot;:&quot;&quot;},{&quot;family&quot;:&quot;Xu&quot;,&quot;given&quot;:&quot;Yong Hong&quot;,&quot;parse-names&quot;:false,&quot;dropping-particle&quot;:&quot;&quot;,&quot;non-dropping-particle&quot;:&quot;&quot;},{&quot;family&quot;:&quot;Chen&quot;,&quot;given&quot;:&quot;Xiao&quot;,&quot;parse-names&quot;:false,&quot;dropping-particle&quot;:&quot;&quot;,&quot;non-dropping-particle&quot;:&quot;&quot;}],&quot;container-title&quot;:&quot;Acta Materia Medica&quot;,&quot;accessed&quot;:{&quot;date-parts&quot;:[[2024,12,31]]},&quot;DOI&quot;:&quot;10.15212/AMM-2023-0005&quot;,&quot;ISSN&quot;:&quot;2737-7946&quot;,&quot;URL&quot;:&quot;https://www.scienceopen.com/hosted-document?doi=10.15212/AMM-2023-0005&quot;,&quot;issued&quot;:{&quot;date-parts&quot;:[[2023,5,13]]},&quot;page&quot;:&quot;172-190&quot;,&quot;abstract&quot;:&quot;&lt;p xmlns:xsi=\&quot;http://www.w3.org/2001/XMLSchema-instance\&quot; class=\&quot;first\&quot; id=\&quot;d729971e177\&quot;&gt;Platelets are blood components traditionally believed to have fundamental roles in\n            vascular hemostasis and thrombosis. In recent years, platelets have received new attention\n            for their roles in tumorigenesis and progression. On the one hand, platelets are actively\n            recruited by various tumors and comprise a crucial part of the tumor microenvironment\n            (TME), thus inspiring the use of platelets for tumor-targeted drug delivery. To this\n            end, various platelet-based devices have been proposed, such as natural platelets,\n            engineered platelets, platelet membranes, and platelet-derived microparticles. On\n            the other hand, platelets are involved in tumor immunosuppression mechanisms, by directing\n            and/or assisting various tumor-associated immune cells. However, in the context of\n            inflammation and autoimmune diseases, platelets can amplify immune responses by promoting\n            immune cell mobilization and activation, thereby exacerbating tissue damage. Thus,\n            interest is growing in the use of tumor-associated platelets as targets for therapeutic\n            modulation of the TME and augmenting anti-tumor immune responses. In this review,\n            we summarize current advances in exploiting platelets for both antitumor drug delivery\n            and immune modulation of the TME.\n         &lt;/p&gt;&quot;,&quot;publisher&quot;:&quot;Compuscript&quot;,&quot;issue&quot;:&quot;2&quot;,&quot;volume&quot;:&quot;2&quot;,&quot;container-title-short&quot;:&quot;&quot;},&quot;isTemporary&quot;:false}]},{&quot;citationID&quot;:&quot;MENDELEY_CITATION_32418265-05d4-437b-a0e8-53d2973ae165&quot;,&quot;properties&quot;:{&quot;noteIndex&quot;:0},&quot;isEdited&quot;:false,&quot;manualOverride&quot;:{&quot;isManuallyOverridden&quot;:false,&quot;citeprocText&quot;:&quot;[5,6]&quot;,&quot;manualOverrideText&quot;:&quot;&quot;},&quot;citationTag&quot;:&quot;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&quot;,&quot;citationItems&quot;:[{&quot;id&quot;:&quot;7c1f039a-a6cc-333d-b9fc-cb6902234ec8&quot;,&quot;itemData&quot;:{&quot;type&quot;:&quot;article-journal&quot;,&quot;id&quot;:&quot;7c1f039a-a6cc-333d-b9fc-cb6902234ec8&quot;,&quot;title&quot;:&quot;Lifestyle, genetic risk and incidence of cancer: a prospective cohort study of 13 cancer types&quot;,&quot;author&quot;:[{&quot;family&quot;:&quot;Byrne&quot;,&quot;given&quot;:&quot;Stephanie&quot;,&quot;parse-names&quot;:false,&quot;dropping-particle&quot;:&quot;&quot;,&quot;non-dropping-particle&quot;:&quot;&quot;},{&quot;family&quot;:&quot;Boyle&quot;,&quot;given&quot;:&quot;Terry&quot;,&quot;parse-names&quot;:false,&quot;dropping-particle&quot;:&quot;&quot;,&quot;non-dropping-particle&quot;:&quot;&quot;},{&quot;family&quot;:&quot;Ahmed&quot;,&quot;given&quot;:&quot;Muktar&quot;,&quot;parse-names&quot;:false,&quot;dropping-particle&quot;:&quot;&quot;,&quot;non-dropping-particle&quot;:&quot;&quot;},{&quot;family&quot;:&quot;Lee&quot;,&quot;given&quot;:&quot;Sang Hong&quot;,&quot;parse-names&quot;:false,&quot;dropping-particle&quot;:&quot;&quot;,&quot;non-dropping-particle&quot;:&quot;&quot;},{&quot;family&quot;:&quot;Benyamin&quot;,&quot;given&quot;:&quot;Beben&quot;,&quot;parse-names&quot;:false,&quot;dropping-particle&quot;:&quot;&quot;,&quot;non-dropping-particle&quot;:&quot;&quot;},{&quot;family&quot;:&quot;Hyppönen&quot;,&quot;given&quot;:&quot;Elina&quot;,&quot;parse-names&quot;:false,&quot;dropping-particle&quot;:&quot;&quot;,&quot;non-dropping-particle&quot;:&quot;&quot;}],&quot;container-title&quot;:&quot;International Journal of Epidemiology&quot;,&quot;container-title-short&quot;:&quot;Int J Epidemiol&quot;,&quot;accessed&quot;:{&quot;date-parts&quot;:[[2024,8,19]]},&quot;DOI&quot;:&quot;10.1093/IJE/DYAC238&quot;,&quot;ISSN&quot;:&quot;0300-5771&quot;,&quot;PMID&quot;:&quot;36651198&quot;,&quot;URL&quot;:&quot;https://dx.doi.org/10.1093/ije/dyac238&quot;,&quot;issued&quot;:{&quot;date-parts&quot;:[[2023,6,6]]},&quot;page&quot;:&quot;817-826&quot;,&quot;abstract&quot;:&quot;Background: Genetic and lifestyle factors are associated with cancer risk. We investigated the benefits of adhering to lifestyle advice by the World Cancer Research Fund (WCRF) with the risk of 13 types of cancer and whether these associations differ according to genetic risk using data from the UK Biobank. Methods: In 2006-2010, participants aged 37-73 years had their lifestyle assessed and were followed up for incident cancers until 2015-2019. Analyses were restricted to those of White European ancestry with no prior history of malignant cancer (n = 195a822). Polygenic risk scores (PRSs) were computed for 13 cancer types and these cancers combined ('overall cancer'), and a lifestyle index was calculated from WCRF recommendations. Associations with cancer incidence were estimated using Cox regression, adjusting for relevant confounders. Additive and multiplicative interactions between lifestyle index and PRSs were assessed. Results: There were 15a240 incident cancers during the 1a926a987 person-years of follow-up (median follow-up = 10.2 years). After adjusting for confounders, the lifestyle index was associated with a lower risk of overall cancer [hazard ratio per standard deviation increase (95% CI) = 0.89 (0.87, 0.90)] and of eight specific cancer types. There was no evidence of interactions on the multiplicative scale. There was evidence of additive interactions in risks for colorectal, breast, pancreatic, lung and bladder cancers, such that the recommended lifestyle was associated with greater change in absolute risk for persons at higher genetic risk (P &lt; 0.0003 for all). Conclusions: The recommended lifestyle has beneficial associations with most cancers. In terms of absolute risk, the protective association is greater for higher genetic risk groups for some cancers. These findings have important implications for persons most genetically predisposed to those cancers and for targeted strategies for cancer prevention.&quot;,&quot;publisher&quot;:&quot;Oxford Academic&quot;,&quot;issue&quot;:&quot;3&quot;,&quot;volume&quot;:&quot;52&quot;},&quot;isTemporary&quot;:false},{&quot;id&quot;:&quot;111efe61-10b3-3d28-a14e-9e5491d9f6c8&quot;,&quot;itemData&quot;:{&quot;type&quot;:&quot;article-journal&quot;,&quot;id&quot;:&quot;111efe61-10b3-3d28-a14e-9e5491d9f6c8&quot;,&quot;title&quot;:&quot;Lifestyle, genetic risk and incidence of cancer: a prospective cohort study of 13 cancer types&quot;,&quot;author&quot;:[{&quot;family&quot;:&quot;Byrne&quot;,&quot;given&quot;:&quot;Stephanie&quot;,&quot;parse-names&quot;:false,&quot;dropping-particle&quot;:&quot;&quot;,&quot;non-dropping-particle&quot;:&quot;&quot;},{&quot;family&quot;:&quot;Boyle&quot;,&quot;given&quot;:&quot;Terry&quot;,&quot;parse-names&quot;:false,&quot;dropping-particle&quot;:&quot;&quot;,&quot;non-dropping-particle&quot;:&quot;&quot;},{&quot;family&quot;:&quot;Ahmed&quot;,&quot;given&quot;:&quot;Muktar&quot;,&quot;parse-names&quot;:false,&quot;dropping-particle&quot;:&quot;&quot;,&quot;non-dropping-particle&quot;:&quot;&quot;},{&quot;family&quot;:&quot;Lee&quot;,&quot;given&quot;:&quot;Sang Hong&quot;,&quot;parse-names&quot;:false,&quot;dropping-particle&quot;:&quot;&quot;,&quot;non-dropping-particle&quot;:&quot;&quot;},{&quot;family&quot;:&quot;Benyamin&quot;,&quot;given&quot;:&quot;Beben&quot;,&quot;parse-names&quot;:false,&quot;dropping-particle&quot;:&quot;&quot;,&quot;non-dropping-particle&quot;:&quot;&quot;},{&quot;family&quot;:&quot;Hyppönen&quot;,&quot;given&quot;:&quot;Elina&quot;,&quot;parse-names&quot;:false,&quot;dropping-particle&quot;:&quot;&quot;,&quot;non-dropping-particle&quot;:&quot;&quot;}],&quot;container-title&quot;:&quot;International Journal of Epidemiology&quot;,&quot;container-title-short&quot;:&quot;Int J Epidemiol&quot;,&quot;accessed&quot;:{&quot;date-parts&quot;:[[2024,8,19]]},&quot;DOI&quot;:&quot;10.1093/IJE/DYAC238&quot;,&quot;ISSN&quot;:&quot;0300-5771&quot;,&quot;PMID&quot;:&quot;36651198&quot;,&quot;URL&quot;:&quot;https://dx.doi.org/10.1093/ije/dyac238&quot;,&quot;issued&quot;:{&quot;date-parts&quot;:[[2023,6,6]]},&quot;page&quot;:&quot;817-826&quot;,&quot;abstract&quot;:&quot;Background: Genetic and lifestyle factors are associated with cancer risk. We investigated the benefits of adhering to lifestyle advice by the World Cancer Research Fund (WCRF) with the risk of 13 types of cancer and whether these associations differ according to genetic risk using data from the UK Biobank. Methods: In 2006-2010, participants aged 37-73 years had their lifestyle assessed and were followed up for incident cancers until 2015-2019. Analyses were restricted to those of White European ancestry with no prior history of malignant cancer (n = 195a822). Polygenic risk scores (PRSs) were computed for 13 cancer types and these cancers combined ('overall cancer'), and a lifestyle index was calculated from WCRF recommendations. Associations with cancer incidence were estimated using Cox regression, adjusting for relevant confounders. Additive and multiplicative interactions between lifestyle index and PRSs were assessed. Results: There were 15a240 incident cancers during the 1a926a987 person-years of follow-up (median follow-up = 10.2 years). After adjusting for confounders, the lifestyle index was associated with a lower risk of overall cancer [hazard ratio per standard deviation increase (95% CI) = 0.89 (0.87, 0.90)] and of eight specific cancer types. There was no evidence of interactions on the multiplicative scale. There was evidence of additive interactions in risks for colorectal, breast, pancreatic, lung and bladder cancers, such that the recommended lifestyle was associated with greater change in absolute risk for persons at higher genetic risk (P &lt; 0.0003 for all). Conclusions: The recommended lifestyle has beneficial associations with most cancers. In terms of absolute risk, the protective association is greater for higher genetic risk groups for some cancers. These findings have important implications for persons most genetically predisposed to those cancers and for targeted strategies for cancer prevention.&quot;,&quot;publisher&quot;:&quot;Oxford Academic&quot;,&quot;issue&quot;:&quot;3&quot;,&quot;volume&quot;:&quot;52&quot;},&quot;isTemporary&quot;:false}]},{&quot;citationID&quot;:&quot;MENDELEY_CITATION_ad068439-2f91-46f3-9fd1-c4285964739f&quot;,&quot;properties&quot;:{&quot;noteIndex&quot;:0},&quot;isEdited&quot;:false,&quot;manualOverride&quot;:{&quot;isManuallyOverridden&quot;:false,&quot;citeprocText&quot;:&quot;[7,8]&quot;,&quot;manualOverrideText&quot;:&quot;&quot;},&quot;citationTag&quot;:&quot;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&quot;,&quot;citationItems&quot;:[{&quot;id&quot;:&quot;b91b4a81-02fa-39c7-b465-4c1f399a649b&quot;,&quot;itemData&quot;:{&quot;type&quot;:&quot;article-journal&quot;,&quot;id&quot;:&quot;b91b4a81-02fa-39c7-b465-4c1f399a649b&quot;,&quot;title&quot;:&quot;Combining Clinical and Polygenic Risk Improves Stroke Prediction Among Individuals With Atrial Fibrillation&quot;,&quot;author&quot;:[{&quot;family&quot;:&quot;O'Sullivan&quot;,&quot;given&quot;:&quot;Jack W.&quot;,&quot;parse-names&quot;:false,&quot;dropping-particle&quot;:&quot;&quot;,&quot;non-dropping-particle&quot;:&quot;&quot;},{&quot;family&quot;:&quot;Shcherbina&quot;,&quot;given&quot;:&quot;Anna&quot;,&quot;parse-names&quot;:false,&quot;dropping-particle&quot;:&quot;&quot;,&quot;non-dropping-particle&quot;:&quot;&quot;},{&quot;family&quot;:&quot;Justesen&quot;,&quot;given&quot;:&quot;Johanne M.&quot;,&quot;parse-names&quot;:false,&quot;dropping-particle&quot;:&quot;&quot;,&quot;non-dropping-particle&quot;:&quot;&quot;},{&quot;family&quot;:&quot;Turakhia&quot;,&quot;given&quot;:&quot;Mintu&quot;,&quot;parse-names&quot;:false,&quot;dropping-particle&quot;:&quot;&quot;,&quot;non-dropping-particle&quot;:&quot;&quot;},{&quot;family&quot;:&quot;Perez&quot;,&quot;given&quot;:&quot;Marco&quot;,&quot;parse-names&quot;:false,&quot;dropping-particle&quot;:&quot;&quot;,&quot;non-dropping-particle&quot;:&quot;&quot;},{&quot;family&quot;:&quot;Wand&quot;,&quot;given&quot;:&quot;Hannah&quot;,&quot;parse-names&quot;:false,&quot;dropping-particle&quot;:&quot;&quot;,&quot;non-dropping-particle&quot;:&quot;&quot;},{&quot;family&quot;:&quot;Tcheandjieu&quot;,&quot;given&quot;:&quot;Catherine&quot;,&quot;parse-names&quot;:false,&quot;dropping-particle&quot;:&quot;&quot;,&quot;non-dropping-particle&quot;:&quot;&quot;},{&quot;family&quot;:&quot;Clarke&quot;,&quot;given&quot;:&quot;Shoa L.&quot;,&quot;parse-names&quot;:false,&quot;dropping-particle&quot;:&quot;&quot;,&quot;non-dropping-particle&quot;:&quot;&quot;},{&quot;family&quot;:&quot;Rivas&quot;,&quot;given&quot;:&quot;Manuel A.&quot;,&quot;parse-names&quot;:false,&quot;dropping-particle&quot;:&quot;&quot;,&quot;non-dropping-particle&quot;:&quot;&quot;},{&quot;family&quot;:&quot;Ashley&quot;,&quot;given&quot;:&quot;Euan A.&quot;,&quot;parse-names&quot;:false,&quot;dropping-particle&quot;:&quot;&quot;,&quot;non-dropping-particle&quot;:&quot;&quot;}],&quot;container-title&quot;:&quot;Circulation. Genomic and precision medicine&quot;,&quot;container-title-short&quot;:&quot;Circ Genom Precis Med&quot;,&quot;accessed&quot;:{&quot;date-parts&quot;:[[2024,10,22]]},&quot;DOI&quot;:&quot;10.1161/CIRCGEN.120.003168&quot;,&quot;ISSN&quot;:&quot;2574-8300&quot;,&quot;PMID&quot;:&quot;34029116&quot;,&quot;URL&quot;:&quot;https://pubmed.ncbi.nlm.nih.gov/34029116/&quot;,&quot;issued&quot;:{&quot;date-parts&quot;:[[2021,6,1]]},&quot;page&quot;:&quot;E003168&quot;,&quot;abstract&quot;:&quot;Background: Atrial fibrillation (AF) is associated with a five-fold increased risk of ischemic stroke. A portion of this risk is heritable; however, current risk stratification tools (CHA2DS2-VASc) do not include family history or genetic risk. We hypothesized that we could improve ischemic stroke prediction in patients with AF by incorporating polygenic risk scores (PRS). Methods: Using data from the largest available genome-wide association study in Europeans, we combined over half a million genetic variants to construct a PRS to predict ischemic stroke in patients with AF. We externally validated this PRS in independent data from the UK Biobank, both independently and integrated with clinical risk factors. The integrated PRS and clinical risk factors risk tool had the greatest predictive ability. Results: Compared with the currently recommended risk tool (CHA2DS2-VASc), the integrated tool significantly improved Net Reclassification Index (2.3% [95% CI, 1.3%-3.0%]) and fit (χ2P=0.002). Using this improved tool, &gt;115 000 people with AF would have improved risk classification in the United States. Independently, PRS was a significant predictor of ischemic stroke in patients with AF prospectively (hazard ratio, 1.13 per 1 SD [95% CI, 1.06-1.23]). Lastly, polygenic risk scores were uncorrelated with clinical risk factors (Pearson correlation coefficient, -0.018). Conclusions: In patients with AF, there appears to be a significant association between PRS and risk of ischemic stroke. The greatest predictive ability was found with the integration of PRS and clinical risk factors; however, the prediction of stroke remains challenging.&quot;,&quot;publisher&quot;:&quot;Circ Genom Precis Med&quot;,&quot;issue&quot;:&quot;3&quot;,&quot;volume&quot;:&quot;14&quot;},&quot;isTemporary&quot;:false},{&quot;id&quot;:&quot;0c0ee30c-30cb-3984-b0ef-350345c0de0b&quot;,&quot;itemData&quot;:{&quot;type&quot;:&quot;article-journal&quot;,&quot;id&quot;:&quot;0c0ee30c-30cb-3984-b0ef-350345c0de0b&quot;,&quot;title&quot;:&quot;Predicting Pancreatic Cancer in the UK Biobank Cohort Using Polygenic Risk Scores and Diabetes Mellitus&quot;,&quot;author&quot;:[{&quot;family&quot;:&quot;Sharma&quot;,&quot;given&quot;:&quot;Shreya&quot;,&quot;parse-names&quot;:false,&quot;dropping-particle&quot;:&quot;&quot;,&quot;non-dropping-particle&quot;:&quot;&quot;},{&quot;family&quot;:&quot;Tapper&quot;,&quot;given&quot;:&quot;William J.&quot;,&quot;parse-names&quot;:false,&quot;dropping-particle&quot;:&quot;&quot;,&quot;non-dropping-particle&quot;:&quot;&quot;},{&quot;family&quot;:&quot;Collins&quot;,&quot;given&quot;:&quot;Andrew&quot;,&quot;parse-names&quot;:false,&quot;dropping-particle&quot;:&quot;&quot;,&quot;non-dropping-particle&quot;:&quot;&quot;},{&quot;family&quot;:&quot;Hamady&quot;,&quot;given&quot;:&quot;Zaed Z.R.&quot;,&quot;parse-names&quot;:false,&quot;dropping-particle&quot;:&quot;&quot;,&quot;non-dropping-particle&quot;:&quot;&quot;}],&quot;container-title&quot;:&quot;Gastroenterology&quot;,&quot;container-title-short&quot;:&quot;Gastroenterology&quot;,&quot;accessed&quot;:{&quot;date-parts&quot;:[[2024,8,19]]},&quot;DOI&quot;:&quot;10.1053/J.GASTRO.2022.01.016&quot;,&quot;ISSN&quot;:&quot;0016-5085&quot;,&quot;PMID&quot;:&quot;35065983&quot;,&quot;issued&quot;:{&quot;date-parts&quot;:[[2022,5,1]]},&quot;page&quot;:&quot;1665-1674.e2&quot;,&quot;abstract&quot;:&quot;Background &amp; Aims: Diabetes mellitus (DM) is known to be associated with pancreatic ductal adenocarcinoma (PDAC), particularly new-onset DM (NODM). Others have developed polygenic risk scores (PRS) associated with PDAC risk. We aimed to compare the performance of these PRS in an independent cohort to determine if they can discriminate between NODM and long-standing DM patients with PDAC. Methods: Cases (1042) and matched cancer-free controls (10,420) were drawn from the UK Biobank. Five PRS models were calculated using single nucleotide polymorphisms (SNPs) from previous studies (Nakatochi, Galeotti, Molina, Jia, and Rashkin) and a combination of these. Regression models were used to assess the association between PDAC and PRS adjusted for ancestry, smoking, DM, waist circumference, and family history of digestive cancer. Receiver operator characteristic curves and area under the curve metrics (AUC) were used to assess the performance of each PRS for classifying PDAC risk. Results: The combined PRS model achieved the highest AUC (0.605), and significantly improved a clinical risk model in this cohort (AUC = 0.83; P = .0002). Individuals within the fifth quintile have a 2.74-fold increased risk of developing PDAC vs those in the first quintile (P &lt; .001), and have a 3.05-fold increased risk of developing PDAC if they have DM vs those without DM (P &lt; .001). The positive predictive value was 11.9% in participants without DM, 23.9% with long-standing DM, and 86.7% with NODM. Conclusions: The PDAC-related common genetic variants are more strongly associated with DM. This PRS has the potential for targeting individuals with NODM for PDAC secondary screening measures.&quot;,&quot;publisher&quot;:&quot;W.B. Saunders&quot;,&quot;issue&quot;:&quot;6&quot;,&quot;volume&quot;:&quot;162&quot;},&quot;isTemporary&quot;:false}]},{&quot;citationID&quot;:&quot;MENDELEY_CITATION_3afd1576-eb26-4274-a734-12c6465056fa&quot;,&quot;properties&quot;:{&quot;noteIndex&quot;:0},&quot;isEdited&quot;:false,&quot;manualOverride&quot;:{&quot;isManuallyOverridden&quot;:false,&quot;citeprocText&quot;:&quot;[9–13]&quot;,&quot;manualOverrideText&quot;:&quot;&quot;},&quot;citationTag&quot;:&quot;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&quot;,&quot;citationItems&quot;:[{&quot;id&quot;:&quot;b4cb74a1-0fc3-3e6f-8cfa-7badcb16fd35&quot;,&quot;itemData&quot;:{&quot;type&quot;:&quot;article-journal&quot;,&quot;id&quot;:&quot;b4cb74a1-0fc3-3e6f-8cfa-7badcb16fd35&quot;,&quot;title&quot;:&quot;A whole-exome case-control association study to characterize the contribution of rare coding variation to pancreatic cancer risk&quot;,&quot;author&quot;:[{&quot;family&quot;:&quot;Yu&quot;,&quot;given&quot;:&quot;Yao&quot;,&quot;parse-names&quot;:false,&quot;dropping-particle&quot;:&quot;&quot;,&quot;non-dropping-particle&quot;:&quot;&quot;},{&quot;family&quot;:&quot;Chang&quot;,&quot;given&quot;:&quot;Kyle&quot;,&quot;parse-names&quot;:false,&quot;dropping-particle&quot;:&quot;&quot;,&quot;non-dropping-particle&quot;:&quot;&quot;},{&quot;family&quot;:&quot;Chen&quot;,&quot;given&quot;:&quot;Jiun Sheng&quot;,&quot;parse-names&quot;:false,&quot;dropping-particle&quot;:&quot;&quot;,&quot;non-dropping-particle&quot;:&quot;&quot;},{&quot;family&quot;:&quot;Bohlender&quot;,&quot;given&quot;:&quot;Ryan J.&quot;,&quot;parse-names&quot;:false,&quot;dropping-particle&quot;:&quot;&quot;,&quot;non-dropping-particle&quot;:&quot;&quot;},{&quot;family&quot;:&quot;Fowler&quot;,&quot;given&quot;:&quot;Jerry&quot;,&quot;parse-names&quot;:false,&quot;dropping-particle&quot;:&quot;&quot;,&quot;non-dropping-particle&quot;:&quot;&quot;},{&quot;family&quot;:&quot;Zhang&quot;,&quot;given&quot;:&quot;Di&quot;,&quot;parse-names&quot;:false,&quot;dropping-particle&quot;:&quot;&quot;,&quot;non-dropping-particle&quot;:&quot;&quot;},{&quot;family&quot;:&quot;Huang&quot;,&quot;given&quot;:&quot;Maosheng&quot;,&quot;parse-names&quot;:false,&quot;dropping-particle&quot;:&quot;&quot;,&quot;non-dropping-particle&quot;:&quot;&quot;},{&quot;family&quot;:&quot;Chang&quot;,&quot;given&quot;:&quot;Ping&quot;,&quot;parse-names&quot;:false,&quot;dropping-particle&quot;:&quot;&quot;,&quot;non-dropping-particle&quot;:&quot;&quot;},{&quot;family&quot;:&quot;Li&quot;,&quot;given&quot;:&quot;Yanan&quot;,&quot;parse-names&quot;:false,&quot;dropping-particle&quot;:&quot;&quot;,&quot;non-dropping-particle&quot;:&quot;&quot;},{&quot;family&quot;:&quot;Wong&quot;,&quot;given&quot;:&quot;Justin&quot;,&quot;parse-names&quot;:false,&quot;dropping-particle&quot;:&quot;&quot;,&quot;non-dropping-particle&quot;:&quot;&quot;},{&quot;family&quot;:&quot;Wang&quot;,&quot;given&quot;:&quot;Huamin&quot;,&quot;parse-names&quot;:false,&quot;dropping-particle&quot;:&quot;&quot;,&quot;non-dropping-particle&quot;:&quot;&quot;},{&quot;family&quot;:&quot;Gu&quot;,&quot;given&quot;:&quot;Jian&quot;,&quot;parse-names&quot;:false,&quot;dropping-particle&quot;:&quot;&quot;,&quot;non-dropping-particle&quot;:&quot;&quot;},{&quot;family&quot;:&quot;Wu&quot;,&quot;given&quot;:&quot;Xifeng&quot;,&quot;parse-names&quot;:false,&quot;dropping-particle&quot;:&quot;&quot;,&quot;non-dropping-particle&quot;:&quot;&quot;},{&quot;family&quot;:&quot;Schildkraut&quot;,&quot;given&quot;:&quot;Joellen&quot;,&quot;parse-names&quot;:false,&quot;dropping-particle&quot;:&quot;&quot;,&quot;non-dropping-particle&quot;:&quot;&quot;},{&quot;family&quot;:&quot;Cannon-Albright&quot;,&quot;given&quot;:&quot;Lisa&quot;,&quot;parse-names&quot;:false,&quot;dropping-particle&quot;:&quot;&quot;,&quot;non-dropping-particle&quot;:&quot;&quot;},{&quot;family&quot;:&quot;Ye&quot;,&quot;given&quot;:&quot;Yuanqing&quot;,&quot;parse-names&quot;:false,&quot;dropping-particle&quot;:&quot;&quot;,&quot;non-dropping-particle&quot;:&quot;&quot;},{&quot;family&quot;:&quot;Zhao&quot;,&quot;given&quot;:&quot;Hua&quot;,&quot;parse-names&quot;:false,&quot;dropping-particle&quot;:&quot;&quot;,&quot;non-dropping-particle&quot;:&quot;&quot;},{&quot;family&quot;:&quot;Hildebrandt&quot;,&quot;given&quot;:&quot;Michelle A.T.&quot;,&quot;parse-names&quot;:false,&quot;dropping-particle&quot;:&quot;&quot;,&quot;non-dropping-particle&quot;:&quot;&quot;},{&quot;family&quot;:&quot;Permuth&quot;,&quot;given&quot;:&quot;Jennifer B.&quot;,&quot;parse-names&quot;:false,&quot;dropping-particle&quot;:&quot;&quot;,&quot;non-dropping-particle&quot;:&quot;&quot;},{&quot;family&quot;:&quot;Li&quot;,&quot;given&quot;:&quot;Donghui&quot;,&quot;parse-names&quot;:false,&quot;dropping-particle&quot;:&quot;&quot;,&quot;non-dropping-particle&quot;:&quot;&quot;},{&quot;family&quot;:&quot;Scheet&quot;,&quot;given&quot;:&quot;Paul&quot;,&quot;parse-names&quot;:false,&quot;dropping-particle&quot;:&quot;&quot;,&quot;non-dropping-particle&quot;:&quot;&quot;},{&quot;family&quot;:&quot;Huff&quot;,&quot;given&quot;:&quot;Chad D.&quot;,&quot;parse-names&quot;:false,&quot;dropping-particle&quot;:&quot;&quot;,&quot;non-dropping-particle&quot;:&quot;&quot;}],&quot;container-title&quot;:&quot;Human Genetics and Genomics Advances&quot;,&quot;accessed&quot;:{&quot;date-parts&quot;:[[2024,10,25]]},&quot;DOI&quot;:&quot;10.1016/J.XHGG.2021.100078&quot;,&quot;ISSN&quot;:&quot;26662477&quot;,&quot;PMID&quot;:&quot;35047863&quot;,&quot;URL&quot;:&quot;https://pmc.ncbi.nlm.nih.gov/articles/PMC8756505/&quot;,&quot;issued&quot;:{&quot;date-parts&quot;:[[2021,1,13]]},&quot;page&quot;:&quot;100078&quot;,&quot;abstract&quot;:&quot;Pancreatic cancer is a deadly disease that accounts for approximately 5% of cancer deaths worldwide, with a dismal 5-year survival rate of 10%. Known genetic risk factors explain only a modest proportion of the heritable risk of pancreatic cancer. We conducted a whole-exome case-control sequencing study in 1,591 pancreatic cancer cases and 2,134 cancer-free controls of European ancestry. In our gene-based analysis, ATM ranked first, with a genome-wide significant p value of 1 × 10−8. The odds ratio for protein-truncating variants in ATM was 24, which is substantially higher than prior estimates, although ours includes a broad 95% confidence interval (4.0–1000). SIK3 was the second highest ranking gene (p = 3.84 × 10−6, false discovery rate or FDR = 0.032). We observed nominally significant association signals in several genes of a priori interest, including BRCA2 (p = 4.3 × 10−4), STK11 (p = 0.003), PALB2 (p = 0.019), and TP53 (p = 0.037), and reported risk estimates for known pathogenic variants and variants of uncertain significance (VUS) in these genes. The rare variants in established susceptibility genes explain approximately 24% of log familial relative risk, which is comparable to the contribution from established common susceptibility variants (17%). In conclusion, this study provides new insights into the genetic susceptibility of pancreatic cancer, refining rare variant risk estimates in known pancreatic cancer susceptibility genes and identifying SIK3 as a novel candidate susceptibility gene. This study highlights the prominent importance of ATM truncating variants and the underappreciated role of VUS in pancreatic cancer etiology.&quot;,&quot;publisher&quot;:&quot;Cell Press&quot;,&quot;issue&quot;:&quot;1&quot;,&quot;volume&quot;:&quot;3&quot;,&quot;container-title-short&quot;:&quot;&quot;},&quot;isTemporary&quot;:false},{&quot;id&quot;:&quot;e56a0a36-c8c2-3d7b-8b9c-9fc08fcba29c&quot;,&quot;itemData&quot;:{&quot;type&quot;:&quot;article-journal&quot;,&quot;id&quot;:&quot;e56a0a36-c8c2-3d7b-8b9c-9fc08fcba29c&quot;,&quot;title&quot;:&quot;Combinations of Low-Frequency Genetic Variants Might Predispose to Familial Pancreatic Cancer&quot;,&quot;author&quot;:[{&quot;family&quot;:&quot;Slater&quot;,&quot;given&quot;:&quot;Emily P.&quot;,&quot;parse-names&quot;:false,&quot;dropping-particle&quot;:&quot;&quot;,&quot;non-dropping-particle&quot;:&quot;&quot;},{&quot;family&quot;:&quot;Wilke&quot;,&quot;given&quot;:&quot;Lisa M.&quot;,&quot;parse-names&quot;:false,&quot;dropping-particle&quot;:&quot;&quot;,&quot;non-dropping-particle&quot;:&quot;&quot;},{&quot;family&quot;:&quot;Böhm&quot;,&quot;given&quot;:&quot;Lutz Benedikt&quot;,&quot;parse-names&quot;:false,&quot;dropping-particle&quot;:&quot;&quot;,&quot;non-dropping-particle&quot;:&quot;&quot;},{&quot;family&quot;:&quot;Strauch&quot;,&quot;given&quot;:&quot;Konstantin&quot;,&quot;parse-names&quot;:false,&quot;dropping-particle&quot;:&quot;&quot;,&quot;non-dropping-particle&quot;:&quot;&quot;},{&quot;family&quot;:&quot;Lutz&quot;,&quot;given&quot;:&quot;Manuel&quot;,&quot;parse-names&quot;:false,&quot;dropping-particle&quot;:&quot;&quot;,&quot;non-dropping-particle&quot;:&quot;&quot;},{&quot;family&quot;:&quot;Gercke&quot;,&quot;given&quot;:&quot;Norman&quot;,&quot;parse-names&quot;:false,&quot;dropping-particle&quot;:&quot;&quot;,&quot;non-dropping-particle&quot;:&quot;&quot;},{&quot;family&quot;:&quot;Matthäi&quot;,&quot;given&quot;:&quot;Elvira&quot;,&quot;parse-names&quot;:false,&quot;dropping-particle&quot;:&quot;&quot;,&quot;non-dropping-particle&quot;:&quot;&quot;},{&quot;family&quot;:&quot;Hemminki&quot;,&quot;given&quot;:&quot;Kari&quot;,&quot;parse-names&quot;:false,&quot;dropping-particle&quot;:&quot;&quot;,&quot;non-dropping-particle&quot;:&quot;&quot;},{&quot;family&quot;:&quot;Försti&quot;,&quot;given&quot;:&quot;Asta&quot;,&quot;parse-names&quot;:false,&quot;dropping-particle&quot;:&quot;&quot;,&quot;non-dropping-particle&quot;:&quot;&quot;},{&quot;family&quot;:&quot;Schlesner&quot;,&quot;given&quot;:&quot;Matthias&quot;,&quot;parse-names&quot;:false,&quot;dropping-particle&quot;:&quot;&quot;,&quot;non-dropping-particle&quot;:&quot;&quot;},{&quot;family&quot;:&quot;Paramasivam&quot;,&quot;given&quot;:&quot;Nagarajan&quot;,&quot;parse-names&quot;:false,&quot;dropping-particle&quot;:&quot;&quot;,&quot;non-dropping-particle&quot;:&quot;&quot;},{&quot;family&quot;:&quot;Bartsch&quot;,&quot;given&quot;:&quot;Detlef K.&quot;,&quot;parse-names&quot;:false,&quot;dropping-particle&quot;:&quot;&quot;,&quot;non-dropping-particle&quot;:&quot;&quot;}],&quot;container-title&quot;:&quot;Journal of Personalized Medicine 2021, Vol. 11, Page 631&quot;,&quot;accessed&quot;:{&quot;date-parts&quot;:[[2024,10,25]]},&quot;DOI&quot;:&quot;10.3390/JPM11070631&quot;,&quot;ISSN&quot;:&quot;2075-4426&quot;,&quot;URL&quot;:&quot;https://www.mdpi.com/2075-4426/11/7/631/htm&quot;,&quot;issued&quot;:{&quot;date-parts&quot;:[[2021,7,2]]},&quot;page&quot;:&quot;631&quot;,&quot;abstract&quot;:&quot;Familial pancreatic cancer (FPC) is an established but rare inherited tumor syndrome that accounts for approximately 5% of pancreatic ductal adenocarcinoma (PDAC) cases. No major causative gene defect has yet been identified, but germline mutations in predisposition genes BRCA1/2, CDKN2A and PALB2 could be detected in 10–15% of analyzed families. Thus, the genetic basis of disease susceptibility in the majority of FPC families remains unknown. In an attempt to identify new candidate genes, we performed whole-genome sequencing on affected patients from 15 FPC families, without detecting BRCA1/2, CDKN2A or PALB2 mutations, using an Illumina based platform. Annotations from CADD, PolyPhen-2, SIFT, Mutation Taster and PROVEAN were used to assess the potential impact of a variant on the function of a gene. Variants that did not segregate with pancreatic disease in respective families were excluded. Potential predisposing candidate genes ATM, SUFU, DAB1, POLQ, FGFBP3, MAP3K3 and ACAD9 were identified in 7 of 15 families. All identified gene mutations segregated with pancreatic disease, but sometimes with incomplete penetrance. An analysis of up to 46 additional FPC families revealed that the identified gene mutations appeared to be unique in most cases, despite a potentially deleterious ACAD9 Ala326Thr germline variant, which occurred in 4 (8.7%) of 46 FPC families. Notably, affected PDAC patients within a family carried identical germline mutations in up to three different genes, e.g., DAB1, POLQ and FGFBP3. These results support the hypothesis that FPC is a highly heterogeneous polygenetic disease caused by low-frequency or rare variants.&quot;,&quot;publisher&quot;:&quot;Multidisciplinary Digital Publishing Institute&quot;,&quot;issue&quot;:&quot;7&quot;,&quot;volume&quot;:&quot;11&quot;,&quot;container-title-short&quot;:&quot;&quot;},&quot;isTemporary&quot;:false},{&quot;id&quot;:&quot;73c301a5-8bfd-3319-8056-2aa7a251a036&quot;,&quot;itemData&quot;:{&quot;type&quot;:&quot;article-journal&quot;,&quot;id&quot;:&quot;73c301a5-8bfd-3319-8056-2aa7a251a036&quot;,&quot;title&quot;:&quot;Rare germline variants in pancreatic cancer and multiple primary cancers: An autopsy study&quot;,&quot;author&quot;:[{&quot;family&quot;:&quot;Fujitani&quot;,&quot;given&quot;:&quot;Hiroo&quot;,&quot;parse-names&quot;:false,&quot;dropping-particle&quot;:&quot;&quot;,&quot;non-dropping-particle&quot;:&quot;&quot;},{&quot;family&quot;:&quot;Eguchi&quot;,&quot;given&quot;:&quot;Hidetaka&quot;,&quot;parse-names&quot;:false,&quot;dropping-particle&quot;:&quot;&quot;,&quot;non-dropping-particle&quot;:&quot;&quot;},{&quot;family&quot;:&quot;Kochi&quot;,&quot;given&quot;:&quot;Yuta&quot;,&quot;parse-names&quot;:false,&quot;dropping-particle&quot;:&quot;&quot;,&quot;non-dropping-particle&quot;:&quot;&quot;},{&quot;family&quot;:&quot;Arai&quot;,&quot;given&quot;:&quot;Tomio&quot;,&quot;parse-names&quot;:false,&quot;dropping-particle&quot;:&quot;&quot;,&quot;non-dropping-particle&quot;:&quot;&quot;},{&quot;family&quot;:&quot;Muramatsu&quot;,&quot;given&quot;:&quot;Masaaki&quot;,&quot;parse-names&quot;:false,&quot;dropping-particle&quot;:&quot;&quot;,&quot;non-dropping-particle&quot;:&quot;&quot;},{&quot;family&quot;:&quot;Okazaki&quot;,&quot;given&quot;:&quot;Yasushi&quot;,&quot;parse-names&quot;:false,&quot;dropping-particle&quot;:&quot;&quot;,&quot;non-dropping-particle&quot;:&quot;&quot;}],&quot;container-title&quot;:&quot;European Journal of Cancer Prevention&quot;,&quot;accessed&quot;:{&quot;date-parts&quot;:[[2024,10,25]]},&quot;DOI&quot;:&quot;10.1097/CEJ.0000000000000787&quot;,&quot;ISSN&quot;:&quot;14735709&quot;,&quot;PMID&quot;:&quot;36896836&quot;,&quot;URL&quot;:&quot;https://journals.lww.com/eurjcancerprev/fulltext/2023/05000/rare_germline_variants_in_pancreatic_cancer_and.12.aspx&quot;,&quot;issued&quot;:{&quot;date-parts&quot;:[[2023,5,1]]},&quot;page&quot;:&quot;286-297&quot;,&quot;abstract&quot;:&quot;Background There is a lack of information on rare germline variants of pancreatic cancer-predisposing genes. Risk genes for multiple primary cancers may overlap with those for pancreatic cancer. Methods A retrospective study of autopsy cases with a negative family history in the Japanese single nucleotide polymorphism for geriatric research database examined rare germline variants in the protein-coding regions of 61 genes. Targeted sequencing of these genes was performed and classified for pathogenicity using the American College of Medical Genetics and Genomics guidelines. Polyphen-2, SIFT and LoFtool algorithms were used to predict damage to protein function. Results Of the 189 subjects used (90 cancer and 99 non-cancer controls), 72 patients had pancreatic cancer (23 had multiple primary cancers) and 18 had no pancreatic cancer in multiple primary cancers. APC, BRCA2, BUB1B, ENG and MSH6 were associated with cancer predisposition, and pathogenic/likely pathogenic (P/LP) variants occurred in 6% [pancreatic cancer (4/72); all-cancer (5/90)] and 54% (49/90) carried only variants of uncertain significance (VUS) among cancer patients. Of these VUS, in pancreatic cancer patients, four DNA mismatch repair (MMR) genes (MLH1, MSH2, MSH6 and PMS2), and POLQ in men were significantly associated (odds ratio = 3.83; P = 0.025; P = 0.027, respectively). The most abundant predictor of functionally damaging variants was POLQ. Conclusions The frequency of P/LP variants in patients with sporadic pancreatic cancer suggests the need for genetic evaluation of individuals with no family history. VUS of MMR genes (MLH1, MSH2, MSH6 and PMS2) and POLQ may be useful in predicting genetic trends in the potential risk of pancreatic cancer, especially in individuals lacking P/LP.&quot;,&quot;publisher&quot;:&quot;Lippincott Williams and Wilkins&quot;,&quot;issue&quot;:&quot;3&quot;,&quot;volume&quot;:&quot;32&quot;,&quot;container-title-short&quot;:&quot;&quot;},&quot;isTemporary&quot;:false},{&quot;id&quot;:&quot;09691990-f5b5-3f69-8d13-9a4fd93d0710&quot;,&quot;itemData&quot;:{&quot;type&quot;:&quot;article-journal&quot;,&quot;id&quot;:&quot;09691990-f5b5-3f69-8d13-9a4fd93d0710&quot;,&quot;title&quot;:&quot;Physical Activity, Sedentary Behavior, and Pancreatic Cancer Risk: A Mendelian Randomization Study&quot;,&quot;author&quot;:[{&quot;family&quot;:&quot;Gentiluomo&quot;,&quot;given&quot;:&quot;Manuel&quot;,&quot;parse-names&quot;:false,&quot;dropping-particle&quot;:&quot;&quot;,&quot;non-dropping-particle&quot;:&quot;&quot;},{&quot;family&quot;:&quot;Dixon-Suen&quot;,&quot;given&quot;:&quot;Suzanne C.&quot;,&quot;parse-names&quot;:false,&quot;dropping-particle&quot;:&quot;&quot;,&quot;non-dropping-particle&quot;:&quot;&quot;},{&quot;family&quot;:&quot;Farinella&quot;,&quot;given&quot;:&quot;Riccardo&quot;,&quot;parse-names&quot;:false,&quot;dropping-particle&quot;:&quot;&quot;,&quot;non-dropping-particle&quot;:&quot;&quot;},{&quot;family&quot;:&quot;Peduzzi&quot;,&quot;given&quot;:&quot;Giulia&quot;,&quot;parse-names&quot;:false,&quot;dropping-particle&quot;:&quot;&quot;,&quot;non-dropping-particle&quot;:&quot;&quot;},{&quot;family&quot;:&quot;Canzian&quot;,&quot;given&quot;:&quot;Federico&quot;,&quot;parse-names&quot;:false,&quot;dropping-particle&quot;:&quot;&quot;,&quot;non-dropping-particle&quot;:&quot;&quot;},{&quot;family&quot;:&quot;Milne&quot;,&quot;given&quot;:&quot;Roger L.&quot;,&quot;parse-names&quot;:false,&quot;dropping-particle&quot;:&quot;&quot;,&quot;non-dropping-particle&quot;:&quot;&quot;},{&quot;family&quot;:&quot;Lynch&quot;,&quot;given&quot;:&quot;Brigid M.&quot;,&quot;parse-names&quot;:false,&quot;dropping-particle&quot;:&quot;&quot;,&quot;non-dropping-particle&quot;:&quot;&quot;},{&quot;family&quot;:&quot;Campa&quot;,&quot;given&quot;:&quot;Daniele&quot;,&quot;parse-names&quot;:false,&quot;dropping-particle&quot;:&quot;&quot;,&quot;non-dropping-particle&quot;:&quot;&quot;}],&quot;container-title&quot;:&quot;Journal of the Endocrine Society&quot;,&quot;container-title-short&quot;:&quot;J Endocr Soc&quot;,&quot;accessed&quot;:{&quot;date-parts&quot;:[[2024,10,25]]},&quot;DOI&quot;:&quot;10.1210/JENDSO/BVAE017&quot;,&quot;ISSN&quot;:&quot;24721972&quot;,&quot;PMID&quot;:&quot;38425433&quot;,&quot;URL&quot;:&quot;https://pmc.ncbi.nlm.nih.gov/articles/PMC10904288/&quot;,&quot;issued&quot;:{&quot;date-parts&quot;:[[2024,4,1]]},&quot;page&quot;:&quot;bvae017&quot;,&quot;abstract&quot;:&quot;Pancreatic cancer is currently the seventh leading cause of cancer death worldwide. Understanding whether modifiable factors increase or decrease the risk of this disease is central to facilitating primary prevention. Several epidemiological studies have described the benefits of physical activity, and the risks associated with sedentary behavior, in relation to cancer. This study aimed to assess evidence of causal effects of physical activity and sedentary behavior on pancreatic cancer risk. We conducted a two-sample Mendelian randomization study using publicly available data for genetic variants associated with physical activity and sedentary behavior traits and genetic data from the Pancreatic Cancer Cohort Consortium (PanScan), the Pancreatic Cancer Case-Control Consortium (PanC4), and the FinnGen study for a total of 10 018 pancreatic cancer cases and 266 638 controls. We also investigated the role of body mass index (BMI) as a possible mediator between physical activity and sedentary traits and risk of developing pancreatic cancer. We found evidence of a causal association between genetically determined hours spent watching television (hours per day) and increased risk of pancreatic cancer for each hour increment (PanScan-PanC4 odds ratio = 1.52, 95% confidence interval 1.17-1.98, P = .002). Additionally, mediation analysis showed that genetically determined television-watching time was strongly associated with BMI, and the estimated proportion of the effect of television-watching time on pancreatic cancer risk mediated by BMI was 54%. This study reports the first Mendelian randomization-based evidence of a causal association between a measure of sedentary behavior (television-watching time) and risk of pancreatic cancer and that this is strongly mediated by BMI.&quot;,&quot;publisher&quot;:&quot;Endocrine Society&quot;,&quot;issue&quot;:&quot;4&quot;,&quot;volume&quot;:&quot;8&quot;},&quot;isTemporary&quot;:false},{&quot;id&quot;:&quot;d6348e9c-0244-3855-b40e-20b1652c8f70&quot;,&quot;itemData&quot;:{&quot;type&quot;:&quot;article-journal&quot;,&quot;id&quot;:&quot;d6348e9c-0244-3855-b40e-20b1652c8f70&quot;,&quot;title&quot;:&quot;Transcriptome-wide association study and Mendelian randomization in pancreatic cancer identifies susceptibility genes and causal relationships with type 2 diabetes and venous thromboembolism&quot;,&quot;author&quot;:[{&quot;family&quot;:&quot;Tan&quot;,&quot;given&quot;:&quot;Marcus C.B.&quot;,&quot;parse-names&quot;:false,&quot;dropping-particle&quot;:&quot;&quot;,&quot;non-dropping-particle&quot;:&quot;&quot;},{&quot;family&quot;:&quot;Isom&quot;,&quot;given&quot;:&quot;Chelsea A.&quot;,&quot;parse-names&quot;:false,&quot;dropping-particle&quot;:&quot;&quot;,&quot;non-dropping-particle&quot;:&quot;&quot;},{&quot;family&quot;:&quot;Liu&quot;,&quot;given&quot;:&quot;Yangzi&quot;,&quot;parse-names&quot;:false,&quot;dropping-particle&quot;:&quot;&quot;,&quot;non-dropping-particle&quot;:&quot;&quot;},{&quot;family&quot;:&quot;Trégouët&quot;,&quot;given&quot;:&quot;David Alexandre&quot;,&quot;parse-names&quot;:false,&quot;dropping-particle&quot;:&quot;&quot;,&quot;non-dropping-particle&quot;:&quot;&quot;},{&quot;family&quot;:&quot;Lindstrom&quot;,&quot;given&quot;:&quot;Sara&quot;,&quot;parse-names&quot;:false,&quot;dropping-particle&quot;:&quot;&quot;,&quot;non-dropping-particle&quot;:&quot;&quot;},{&quot;family&quot;:&quot;Wang&quot;,&quot;given&quot;:&quot;Lu&quot;,&quot;parse-names&quot;:false,&quot;dropping-particle&quot;:&quot;&quot;,&quot;non-dropping-particle&quot;:&quot;&quot;},{&quot;family&quot;:&quot;Smith&quot;,&quot;given&quot;:&quot;Erin&quot;,&quot;parse-names&quot;:false,&quot;dropping-particle&quot;:&quot;&quot;,&quot;non-dropping-particle&quot;:&quot;&quot;},{&quot;family&quot;:&quot;Gordon&quot;,&quot;given&quot;:&quot;William&quot;,&quot;parse-names&quot;:false,&quot;dropping-particle&quot;:&quot;&quot;,&quot;non-dropping-particle&quot;:&quot;&quot;},{&quot;family&quot;:&quot;Hylckama Vlieg&quot;,&quot;given&quot;:&quot;Astrid&quot;,&quot;parse-names&quot;:false,&quot;dropping-particle&quot;:&quot;&quot;,&quot;non-dropping-particle&quot;:&quot;Van&quot;},{&quot;family&quot;:&quot;Andrade&quot;,&quot;given&quot;:&quot;Mariza&quot;,&quot;parse-names&quot;:false,&quot;dropping-particle&quot;:&quot;&quot;,&quot;non-dropping-particle&quot;:&quot;De&quot;},{&quot;family&quot;:&quot;Brody&quot;,&quot;given&quot;:&quot;Jennifer&quot;,&quot;parse-names&quot;:false,&quot;dropping-particle&quot;:&quot;&quot;,&quot;non-dropping-particle&quot;:&quot;&quot;},{&quot;family&quot;:&quot;Pattee&quot;,&quot;given&quot;:&quot;Jack&quot;,&quot;parse-names&quot;:false,&quot;dropping-particle&quot;:&quot;&quot;,&quot;non-dropping-particle&quot;:&quot;&quot;},{&quot;family&quot;:&quot;Haessler&quot;,&quot;given&quot;:&quot;Jeffrey&quot;,&quot;parse-names&quot;:false,&quot;dropping-particle&quot;:&quot;&quot;,&quot;non-dropping-particle&quot;:&quot;&quot;},{&quot;family&quot;:&quot;Brumpton&quot;,&quot;given&quot;:&quot;Ben&quot;,&quot;parse-names&quot;:false,&quot;dropping-particle&quot;:&quot;&quot;,&quot;non-dropping-particle&quot;:&quot;&quot;},{&quot;family&quot;:&quot;Chasman&quot;,&quot;given&quot;:&quot;Daniel&quot;,&quot;parse-names&quot;:false,&quot;dropping-particle&quot;:&quot;&quot;,&quot;non-dropping-particle&quot;:&quot;&quot;},{&quot;family&quot;:&quot;Suchon&quot;,&quot;given&quot;:&quot;Pierre&quot;,&quot;parse-names&quot;:false,&quot;dropping-particle&quot;:&quot;&quot;,&quot;non-dropping-particle&quot;:&quot;&quot;},{&quot;family&quot;:&quot;Chen&quot;,&quot;given&quot;:&quot;Ming Huei&quot;,&quot;parse-names&quot;:false,&quot;dropping-particle&quot;:&quot;&quot;,&quot;non-dropping-particle&quot;:&quot;&quot;},{&quot;family&quot;:&quot;Turman&quot;,&quot;given&quot;:&quot;Constance&quot;,&quot;parse-names&quot;:false,&quot;dropping-particle&quot;:&quot;&quot;,&quot;non-dropping-particle&quot;:&quot;&quot;},{&quot;family&quot;:&quot;Germain&quot;,&quot;given&quot;:&quot;Marine&quot;,&quot;parse-names&quot;:false,&quot;dropping-particle&quot;:&quot;&quot;,&quot;non-dropping-particle&quot;:&quot;&quot;},{&quot;family&quot;:&quot;Wiggins&quot;,&quot;given&quot;:&quot;Kerri&quot;,&quot;parse-names&quot;:false,&quot;dropping-particle&quot;:&quot;&quot;,&quot;non-dropping-particle&quot;:&quot;&quot;},{&quot;family&quot;:&quot;MacDonald&quot;,&quot;given&quot;:&quot;James&quot;,&quot;parse-names&quot;:false,&quot;dropping-particle&quot;:&quot;&quot;,&quot;non-dropping-particle&quot;:&quot;&quot;},{&quot;family&quot;:&quot;Braekkan&quot;,&quot;given&quot;:&quot;Sigrid&quot;,&quot;parse-names&quot;:false,&quot;dropping-particle&quot;:&quot;&quot;,&quot;non-dropping-particle&quot;:&quot;&quot;},{&quot;family&quot;:&quot;Armasu&quot;,&quot;given&quot;:&quot;Sebastian&quot;,&quot;parse-names&quot;:false,&quot;dropping-particle&quot;:&quot;&quot;,&quot;non-dropping-particle&quot;:&quot;&quot;},{&quot;family&quot;:&quot;Pankratz&quot;,&quot;given&quot;:&quot;Nathan&quot;,&quot;parse-names&quot;:false,&quot;dropping-particle&quot;:&quot;&quot;,&quot;non-dropping-particle&quot;:&quot;&quot;},{&quot;family&quot;:&quot;Jackson&quot;,&quot;given&quot;:&quot;Rabecca&quot;,&quot;parse-names&quot;:false,&quot;dropping-particle&quot;:&quot;&quot;,&quot;non-dropping-particle&quot;:&quot;&quot;},{&quot;family&quot;:&quot;Nielsen&quot;,&quot;given&quot;:&quot;Jonas&quot;,&quot;parse-names&quot;:false,&quot;dropping-particle&quot;:&quot;&quot;,&quot;non-dropping-particle&quot;:&quot;&quot;},{&quot;family&quot;:&quot;Giulianini&quot;,&quot;given&quot;:&quot;Franco&quot;,&quot;parse-names&quot;:false,&quot;dropping-particle&quot;:&quot;&quot;,&quot;non-dropping-particle&quot;:&quot;&quot;},{&quot;family&quot;:&quot;Puurunen&quot;,&quot;given&quot;:&quot;Marja&quot;,&quot;parse-names&quot;:false,&quot;dropping-particle&quot;:&quot;&quot;,&quot;non-dropping-particle&quot;:&quot;&quot;},{&quot;family&quot;:&quot;Ibrahim&quot;,&quot;given&quot;:&quot;Manal&quot;,&quot;parse-names&quot;:false,&quot;dropping-particle&quot;:&quot;&quot;,&quot;non-dropping-particle&quot;:&quot;&quot;},{&quot;family&quot;:&quot;Heckbert&quot;,&quot;given&quot;:&quot;Susan&quot;,&quot;parse-names&quot;:false,&quot;dropping-particle&quot;:&quot;&quot;,&quot;non-dropping-particle&quot;:&quot;&quot;},{&quot;family&quot;:&quot;Bammler&quot;,&quot;given&quot;:&quot;Theo&quot;,&quot;parse-names&quot;:false,&quot;dropping-particle&quot;:&quot;&quot;,&quot;non-dropping-particle&quot;:&quot;&quot;},{&quot;family&quot;:&quot;Frazer&quot;,&quot;given&quot;:&quot;Kelly&quot;,&quot;parse-names&quot;:false,&quot;dropping-particle&quot;:&quot;&quot;,&quot;non-dropping-particle&quot;:&quot;&quot;},{&quot;family&quot;:&quot;McCauley&quot;,&quot;given&quot;:&quot;Bryan&quot;,&quot;parse-names&quot;:false,&quot;dropping-particle&quot;:&quot;&quot;,&quot;non-dropping-particle&quot;:&quot;&quot;},{&quot;family&quot;:&quot;Taylor&quot;,&quot;given&quot;:&quot;Kent&quot;,&quot;parse-names&quot;:false,&quot;dropping-particle&quot;:&quot;&quot;,&quot;non-dropping-particle&quot;:&quot;&quot;},{&quot;family&quot;:&quot;Pankow&quot;,&quot;given&quot;:&quot;James&quot;,&quot;parse-names&quot;:false,&quot;dropping-particle&quot;:&quot;&quot;,&quot;non-dropping-particle&quot;:&quot;&quot;},{&quot;family&quot;:&quot;Reiner&quot;,&quot;given&quot;:&quot;Alexander&quot;,&quot;parse-names&quot;:false,&quot;dropping-particle&quot;:&quot;&quot;,&quot;non-dropping-particle&quot;:&quot;&quot;},{&quot;family&quot;:&quot;Gabrielsen&quot;,&quot;given&quot;:&quot;Maiken&quot;,&quot;parse-names&quot;:false,&quot;dropping-particle&quot;:&quot;&quot;,&quot;non-dropping-particle&quot;:&quot;&quot;},{&quot;family&quot;:&quot;Deleuze&quot;,&quot;given&quot;:&quot;Jean François&quot;,&quot;parse-names&quot;:false,&quot;dropping-particle&quot;:&quot;&quot;,&quot;non-dropping-particle&quot;:&quot;&quot;},{&quot;family&quot;:&quot;O'Donnell&quot;,&quot;given&quot;:&quot;Chris&quot;,&quot;parse-names&quot;:false,&quot;dropping-particle&quot;:&quot;&quot;,&quot;non-dropping-particle&quot;:&quot;&quot;},{&quot;family&quot;:&quot;Kim&quot;,&quot;given&quot;:&quot;Jihye&quot;,&quot;parse-names&quot;:false,&quot;dropping-particle&quot;:&quot;&quot;,&quot;non-dropping-particle&quot;:&quot;&quot;},{&quot;family&quot;:&quot;McKnight&quot;,&quot;given&quot;:&quot;Barbara&quot;,&quot;parse-names&quot;:false,&quot;dropping-particle&quot;:&quot;&quot;,&quot;non-dropping-particle&quot;:&quot;&quot;},{&quot;family&quot;:&quot;Kraft&quot;,&quot;given&quot;:&quot;Peter&quot;,&quot;parse-names&quot;:false,&quot;dropping-particle&quot;:&quot;&quot;,&quot;non-dropping-particle&quot;:&quot;&quot;},{&quot;family&quot;:&quot;Hansen&quot;,&quot;given&quot;:&quot;John Bjarne&quot;,&quot;parse-names&quot;:false,&quot;dropping-particle&quot;:&quot;&quot;,&quot;non-dropping-particle&quot;:&quot;&quot;},{&quot;family&quot;:&quot;Rosendaal&quot;,&quot;given&quot;:&quot;Frits&quot;,&quot;parse-names&quot;:false,&quot;dropping-particle&quot;:&quot;&quot;,&quot;non-dropping-particle&quot;:&quot;&quot;},{&quot;family&quot;:&quot;Heit&quot;,&quot;given&quot;:&quot;John&quot;,&quot;parse-names&quot;:false,&quot;dropping-particle&quot;:&quot;&quot;,&quot;non-dropping-particle&quot;:&quot;&quot;},{&quot;family&quot;:&quot;Psaty&quot;,&quot;given&quot;:&quot;Bruce&quot;,&quot;parse-names&quot;:false,&quot;dropping-particle&quot;:&quot;&quot;,&quot;non-dropping-particle&quot;:&quot;&quot;},{&quot;family&quot;:&quot;Tang&quot;,&quot;given&quot;:&quot;Weihong&quot;,&quot;parse-names&quot;:false,&quot;dropping-particle&quot;:&quot;&quot;,&quot;non-dropping-particle&quot;:&quot;&quot;},{&quot;family&quot;:&quot;Kooperberg&quot;,&quot;given&quot;:&quot;Charles&quot;,&quot;parse-names&quot;:false,&quot;dropping-particle&quot;:&quot;&quot;,&quot;non-dropping-particle&quot;:&quot;&quot;},{&quot;family&quot;:&quot;Hveem&quot;,&quot;given&quot;:&quot;Kristian&quot;,&quot;parse-names&quot;:false,&quot;dropping-particle&quot;:&quot;&quot;,&quot;non-dropping-particle&quot;:&quot;&quot;},{&quot;family&quot;:&quot;Ridker&quot;,&quot;given&quot;:&quot;Paul&quot;,&quot;parse-names&quot;:false,&quot;dropping-particle&quot;:&quot;&quot;,&quot;non-dropping-particle&quot;:&quot;&quot;},{&quot;family&quot;:&quot;Morange&quot;,&quot;given&quot;:&quot;Pierre Emmanuel&quot;,&quot;parse-names&quot;:false,&quot;dropping-particle&quot;:&quot;&quot;,&quot;non-dropping-particle&quot;:&quot;&quot;},{&quot;family&quot;:&quot;Johnson&quot;,&quot;given&quot;:&quot;Andrew&quot;,&quot;parse-names&quot;:false,&quot;dropping-particle&quot;:&quot;&quot;,&quot;non-dropping-particle&quot;:&quot;&quot;},{&quot;family&quot;:&quot;Kabrhel&quot;,&quot;given&quot;:&quot;Christopher&quot;,&quot;parse-names&quot;:false,&quot;dropping-particle&quot;:&quot;&quot;,&quot;non-dropping-particle&quot;:&quot;&quot;},{&quot;family&quot;:&quot;Smith&quot;,&quot;given&quot;:&quot;Nicholas&quot;,&quot;parse-names&quot;:false,&quot;dropping-particle&quot;:&quot;&quot;,&quot;non-dropping-particle&quot;:&quot;&quot;},{&quot;family&quot;:&quot;Wu&quot;,&quot;given&quot;:&quot;Lang&quot;,&quot;parse-names&quot;:false,&quot;dropping-particle&quot;:&quot;&quot;,&quot;non-dropping-particle&quot;:&quot;&quot;},{&quot;family&quot;:&quot;Zhou&quot;,&quot;given&quot;:&quot;Dan&quot;,&quot;parse-names&quot;:false,&quot;dropping-particle&quot;:&quot;&quot;,&quot;non-dropping-particle&quot;:&quot;&quot;},{&quot;family&quot;:&quot;Gamazon&quot;,&quot;given&quot;:&quot;Eric R.&quot;,&quot;parse-names&quot;:false,&quot;dropping-particle&quot;:&quot;&quot;,&quot;non-dropping-particle&quot;:&quot;&quot;}],&quot;container-title&quot;:&quot;eBioMedicine&quot;,&quot;container-title-short&quot;:&quot;EBioMedicine&quot;,&quot;accessed&quot;:{&quot;date-parts&quot;:[[2024,10,25]]},&quot;DOI&quot;:&quot;10.1016/J.EBIOM.2024.105233/ATTACHMENT/530153B8-ED49-4BA7-B544-8F22F4866577/MMC3.DOCX&quot;,&quot;ISSN&quot;:&quot;23523964&quot;,&quot;PMID&quot;:&quot;39002386&quot;,&quot;URL&quot;:&quot;http://www.thelancet.com/article/S2352396424002688/fulltext&quot;,&quot;issued&quot;:{&quot;date-parts&quot;:[[2024,8,1]]},&quot;page&quot;:&quot;105233&quot;,&quot;abstract&quot;:&quot;Background: Two important questions regarding the genetics of pancreatic adenocarcinoma (PDAC) are 1. Which germline genetic variants influence the incidence of this cancer; and 2. Whether PDAC causally predisposes to associated non-malignant phenotypes, such as type 2 diabetes (T2D) and venous thromboembolism (VTE). Methods: In this study of 8803 patients with PDAC and 67,523 controls, we first performed a large-scale transcriptome-wide association study to investigate the association between genetically determined gene expression in normal pancreas tissue and PDAC risk. Secondly, we used Mendelian Randomization (MR) to analyse the causal relationships among PDAC, T2D (74,124 cases and 824,006 controls) and VTE (30,234 cases and 172,122 controls). Findings: Sixteen genes showed an association with PDAC risk (FDR &lt;0.10), including six genes not yet reported for PDAC risk (PPIP5K2, TFR2, HNF4G, LRRC10B, PRC1 and FBXL20) and ten previously reported genes (INHBA, SMC2, ABO, PDX1, MTMR6, ACOT2, PGAP3, STARD3, GSDMB, ADAM33). MR provided support for a causal effect of PDAC on T2D using genetic instruments in the HNF4G and PDX1 loci, and unidirectional causality of VTE on PDAC involving the ABO locus (OR 2.12, P &lt; 1e−7). No evidence of a causal effect of PDAC on VTE was found. Interpretation: These analyses identified candidate susceptibility genes and disease relationships for PDAC that warrant further investigation. HNF4G and PDX1 may induce PDAC-associated diabetes, whereas ABO may induce the causative effect of VTE on PDAC. Funding: National Institutes of Health (USA).&quot;,&quot;publisher&quot;:&quot;Elsevier B.V.&quot;,&quot;volume&quot;:&quot;106&quot;},&quot;isTemporary&quot;:false}]},{&quot;citationID&quot;:&quot;MENDELEY_CITATION_b0109934-b03f-41d4-8066-0e2abed39cde&quot;,&quot;properties&quot;:{&quot;noteIndex&quot;:0},&quot;isEdited&quot;:false,&quot;manualOverride&quot;:{&quot;isManuallyOverridden&quot;:false,&quot;citeprocText&quot;:&quot;[14,15]&quot;,&quot;manualOverrideText&quot;:&quot;&quot;},&quot;citationTag&quot;:&quot;MENDELEY_CITATION_v3_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VGhpcyByZXNlYXJjaCB3YXMgY29uZHVjdGVkIHVzaW5nIHRoZSBVSyBCaW9iYW5rIFJlc291cmNlIHVuZGVyIGFwcGxpY2F0aW9uIG51bWJlciA0NTIyNy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&quot;,&quot;citationItems&quot;:[{&quot;id&quot;:&quot;d0abb387-ddb7-3cd6-9093-d36dff7ad818&quot;,&quot;itemData&quot;:{&quot;type&quot;:&quot;article-journal&quot;,&quot;id&quot;:&quot;d0abb387-ddb7-3cd6-9093-d36dff7ad818&quot;,&quot;title&quot;:&quot;Rare variant effect estimation and polygenic risk prediction&quot;,&quot;author&quot;:[{&quot;family&quot;:&quot;Nam&quot;,&quot;given&quot;:&quot;Kisung&quot;,&quot;parse-names&quot;:false,&quot;dropping-particle&quot;:&quot;&quot;,&quot;non-dropping-particle&quot;:&quot;&quot;},{&quot;family&quot;:&quot;Kho&quot;,&quot;given&quot;:&quot;Minjung&quot;,&quot;parse-names&quot;:false,&quot;dropping-particle&quot;:&quot;&quot;,&quot;non-dropping-particle&quot;:&quot;&quot;},{&quot;family&quot;:&quot;Zhou&quot;,&quot;given&quot;:&quot;Wei&quot;,&quot;parse-names&quot;:false,&quot;dropping-particle&quot;:&quot;&quot;,&quot;non-dropping-particle&quot;:&quot;&quot;},{&quot;family&quot;:&quot;Mukherjee&quot;,&quot;given&quot;:&quot;Bhramar&quot;,&quot;parse-names&quot;:false,&quot;dropping-particle&quot;:&quot;&quot;,&quot;non-dropping-particle&quot;:&quot;&quot;},{&quot;family&quot;:&quot;Lee&quot;,&quot;given&quot;:&quot;Seunggeun&quot;,&quot;parse-names&quot;:false,&quot;dropping-particle&quot;:&quot;&quot;,&quot;non-dropping-particle&quot;:&quot;&quot;}],&quot;container-title&quot;:&quot;medRxiv&quot;,&quot;accessed&quot;:{&quot;date-parts&quot;:[[2024,10,22]]},&quot;DOI&quot;:&quot;10.1101/2024.06.23.24309366&quot;,&quot;URL&quot;:&quot;https://www.medrxiv.org/content/10.1101/2024.06.23.24309366v1&quot;,&quot;issued&quot;:{&quot;date-parts&quot;:[[2024,6,24]]},&quot;page&quot;:&quot;2024.06.23.24309366&quot;,&quot;abstract&quot;:&quot;Due to their low frequency, estimating the effect of rare variants is challenging. Here, we propose RareEffect, a method that first estimates gene or region-based heritability and then each variant effect size using an empirical Bayesian approach. Our method uses a variance component model, popular in rare variant tests, and is designed to provide two levels of effect sizes, gene/region-level and variant-level, which can provide better interpretation. To adjust for the case-control imbalance in phenotypes, our approach uses a fast implementation of the Firth bias correction. We demonstrate the accuracy and computational efficiency of our method through extensive simulations and the analysis of UK Biobank whole exome sequencing data for five continuous traits and five binary disease phenotypes. Additionally, we show that the effect sizes obtained from our model can be leveraged to improve the performance of polygenic scores.\n\n### Competing Interest Statement\n\nThe authors have declared no competing interest.\n\n### Funding Statement\n\nThis research was supported by the Brain Pool Plus (BP+) Program through the National Research Foundation of Korea (NRF) funded by the Ministry of Science and ICT (2020H1D3A2A03100666) and the grants funded by the Ministry of Food and Drug Safety, Republic of Korea (Grant Number: 23212MFDS202).\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This research was conducted using the UK Biobank Resource under application number 45227.\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such as any relevant EQUATOR Network research reporting checklist(s) and other pertinent material, if applicable.\n\nYes\n\nThe analysis results for 5 quantitative and 5 binary phenotypes of UKB WES data analysis results are available at: [https://storage.googleapis.com/leelabsg/RareEffect/RareEffect\\_effect\\_size.zip][1] (variant-level effect size) and &lt;https://storage.googleapis.com/leelabsg/RareEffect/RareEffect_h2.zip&gt; (gene-level signed heritability).\n\n [1]: https://storage.googleapis.com/leelabsg/RareEffect/RareEffect_effect_size.zip&quot;,&quot;publisher&quot;:&quot;Cold Spring Harbor Laboratory Press&quot;,&quot;container-title-short&quot;:&quot;&quot;},&quot;isTemporary&quot;:false},{&quot;id&quot;:&quot;9578daa8-72de-361a-9822-674f3917ae03&quot;,&quot;itemData&quot;:{&quot;type&quot;:&quot;article-journal&quot;,&quot;id&quot;:&quot;9578daa8-72de-361a-9822-674f3917ae03&quot;,&quot;title&quot;:&quot;Combining rare and common genetic variants improves population risk stratification for breast cancer&quot;,&quot;author&quot;:[{&quot;family&quot;:&quot;Bolze&quot;,&quot;given&quot;:&quot;Alexandre&quot;,&quot;parse-names&quot;:false,&quot;dropping-particle&quot;:&quot;&quot;,&quot;non-dropping-particle&quot;:&quot;&quot;},{&quot;family&quot;:&quot;Kiser&quot;,&quot;given&quot;:&quot;Daniel&quot;,&quot;parse-names&quot;:false,&quot;dropping-particle&quot;:&quot;&quot;,&quot;non-dropping-particle&quot;:&quot;&quot;},{&quot;family&quot;:&quot;Schiabor Barrett&quot;,&quot;given&quot;:&quot;Kelly M.&quot;,&quot;parse-names&quot;:false,&quot;dropping-particle&quot;:&quot;&quot;,&quot;non-dropping-particle&quot;:&quot;&quot;},{&quot;family&quot;:&quot;Elhanan&quot;,&quot;given&quot;:&quot;Gai&quot;,&quot;parse-names&quot;:false,&quot;dropping-particle&quot;:&quot;&quot;,&quot;non-dropping-particle&quot;:&quot;&quot;},{&quot;family&quot;:&quot;Schnell Blitstein&quot;,&quot;given&quot;:&quot;Jamie M.&quot;,&quot;parse-names&quot;:false,&quot;dropping-particle&quot;:&quot;&quot;,&quot;non-dropping-particle&quot;:&quot;&quot;},{&quot;family&quot;:&quot;Neveux&quot;,&quot;given&quot;:&quot;Iva&quot;,&quot;parse-names&quot;:false,&quot;dropping-particle&quot;:&quot;&quot;,&quot;non-dropping-particle&quot;:&quot;&quot;},{&quot;family&quot;:&quot;Dabe&quot;,&quot;given&quot;:&quot;Shaun&quot;,&quot;parse-names&quot;:false,&quot;dropping-particle&quot;:&quot;&quot;,&quot;non-dropping-particle&quot;:&quot;&quot;},{&quot;family&quot;:&quot;Reed&quot;,&quot;given&quot;:&quot;Harry&quot;,&quot;parse-names&quot;:false,&quot;dropping-particle&quot;:&quot;&quot;,&quot;non-dropping-particle&quot;:&quot;&quot;},{&quot;family&quot;:&quot;Anderson&quot;,&quot;given&quot;:&quot;Alexa&quot;,&quot;parse-names&quot;:false,&quot;dropping-particle&quot;:&quot;&quot;,&quot;non-dropping-particle&quot;:&quot;&quot;},{&quot;family&quot;:&quot;Metcalf&quot;,&quot;given&quot;:&quot;William J.&quot;,&quot;parse-names&quot;:false,&quot;dropping-particle&quot;:&quot;&quot;,&quot;non-dropping-particle&quot;:&quot;&quot;},{&quot;family&quot;:&quot;Orlova&quot;,&quot;given&quot;:&quot;Ekaterina&quot;,&quot;parse-names&quot;:false,&quot;dropping-particle&quot;:&quot;&quot;,&quot;non-dropping-particle&quot;:&quot;&quot;},{&quot;family&quot;:&quot;Thibodeau&quot;,&quot;given&quot;:&quot;Ildiko&quot;,&quot;parse-names&quot;:false,&quot;dropping-particle&quot;:&quot;&quot;,&quot;non-dropping-particle&quot;:&quot;&quot;},{&quot;family&quot;:&quot;Telis&quot;,&quot;given&quot;:&quot;Natalie&quot;,&quot;parse-names&quot;:false,&quot;dropping-particle&quot;:&quot;&quot;,&quot;non-dropping-particle&quot;:&quot;&quot;},{&quot;family&quot;:&quot;Jiang&quot;,&quot;given&quot;:&quot;Ruomu&quot;,&quot;parse-names&quot;:false,&quot;dropping-particle&quot;:&quot;&quot;,&quot;non-dropping-particle&quot;:&quot;&quot;},{&quot;family&quot;:&quot;Washington&quot;,&quot;given&quot;:&quot;Nicole L.&quot;,&quot;parse-names&quot;:false,&quot;dropping-particle&quot;:&quot;&quot;,&quot;non-dropping-particle&quot;:&quot;&quot;},{&quot;family&quot;:&quot;Ferber&quot;,&quot;given&quot;:&quot;Matthew J.&quot;,&quot;parse-names&quot;:false,&quot;dropping-particle&quot;:&quot;&quot;,&quot;non-dropping-particle&quot;:&quot;&quot;},{&quot;family&quot;:&quot;Hajek&quot;,&quot;given&quot;:&quot;Catherine&quot;,&quot;parse-names&quot;:false,&quot;dropping-particle&quot;:&quot;&quot;,&quot;non-dropping-particle&quot;:&quot;&quot;},{&quot;family&quot;:&quot;Cirulli&quot;,&quot;given&quot;:&quot;Elizabeth T.&quot;,&quot;parse-names&quot;:false,&quot;dropping-particle&quot;:&quot;&quot;,&quot;non-dropping-particle&quot;:&quot;&quot;},{&quot;family&quot;:&quot;Grzymski&quot;,&quot;given&quot;:&quot;Joseph J.&quot;,&quot;parse-names&quot;:false,&quot;dropping-particle&quot;:&quot;&quot;,&quot;non-dropping-particle&quot;:&quot;&quot;}],&quot;container-title&quot;:&quot;Genetics in Medicine Open&quot;,&quot;accessed&quot;:{&quot;date-parts&quot;:[[2024,10,22]]},&quot;DOI&quot;:&quot;10.1016/J.GIMO.2024.101826&quot;,&quot;ISSN&quot;:&quot;2949-7744&quot;,&quot;issued&quot;:{&quot;date-parts&quot;:[[2024,1,1]]},&quot;page&quot;:&quot;101826&quot;,&quot;abstract&quot;:&quot;Purpose This study aimed to evaluate the performance of different genetic screening approaches to identify women at high-risk of breast cancer in the general population. Methods We retrospectively studied 25,591 women with available electronic health records and genetic data, participants in the Healthy Nevada Project. Results Family history of breast cancer was ascertained on or after the record of breast cancer for 78% of women with both, indicating that this risk assessment method is not being properly utilized for early screening. Genetics offered an alternative method for risk assessment. 11.4% of women were identified as high-risk based on possessing a predicted loss-of-function (pLOF) variant in BRCA1, BRCA2 or PALB2 (hazard ratio = 10.4, 95% confidence interval: 8.1-13.5), or a pLOF variant in ATM or CHEK2 (HR = 3.4, CI: 2.4-4.8), or being in the top 10% of the polygenic risk score (PRS) distribution (HR = 2.4, CI: 2.0-2.8). Moreover, women with a pLOF in ATM or CHEK2 and ranking in the top 50% of the PRS displayed a high risk (39.2% probability of breast cancer at age 70), while their counterparts in the bottom 50% of the PRS were not at high risk (14.4% probability at age 70). Conclusion Our findings suggest that a combined monogenic and polygenic approach allowed a better identification of participants with high risk while minimizing false positives.&quot;,&quot;publisher&quot;:&quot;Elsevier&quot;,&quot;volume&quot;:&quot;2&quot;,&quot;container-title-short&quot;:&quot;&quot;},&quot;isTemporary&quot;:false}]},{&quot;citationID&quot;:&quot;MENDELEY_CITATION_b371c4fa-cc62-49ce-8bab-cd57fa8791ef&quot;,&quot;properties&quot;:{&quot;noteIndex&quot;:0},&quot;isEdited&quot;:false,&quot;manualOverride&quot;:{&quot;isManuallyOverridden&quot;:false,&quot;citeprocText&quot;:&quot;[16]&quot;,&quot;manualOverrideText&quot;:&quot;&quot;},&quot;citationTag&quot;:&quot;MENDELEY_CITATION_v3_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&quot;,&quot;citationItems&quot;:[{&quot;id&quot;:&quot;e90c37be-dff6-3964-936b-9c64c2ad9d76&quot;,&quot;itemData&quot;:{&quot;type&quot;:&quot;article-journal&quot;,&quot;id&quot;:&quot;e90c37be-dff6-3964-936b-9c64c2ad9d76&quot;,&quot;title&quot;:&quot;Methods for trend estimation from summarized dose-response data, with applications to meta-analysis&quot;,&quot;author&quot;:[{&quot;family&quot;:&quot;Greenland&quot;,&quot;given&quot;:&quot;Sander&quot;,&quot;parse-names&quot;:false,&quot;dropping-particle&quot;:&quot;&quot;,&quot;non-dropping-particle&quot;:&quot;&quot;},{&quot;family&quot;:&quot;Longnecker&quot;,&quot;given&quot;:&quot;Matthew P.&quot;,&quot;parse-names&quot;:false,&quot;dropping-particle&quot;:&quot;&quot;,&quot;non-dropping-particle&quot;:&quot;&quot;}],&quot;container-title&quot;:&quot;American journal of epidemiology&quot;,&quot;container-title-short&quot;:&quot;Am J Epidemiol&quot;,&quot;accessed&quot;:{&quot;date-parts&quot;:[[2024,10,22]]},&quot;DOI&quot;:&quot;10.1093/OXFORDJOURNALS.AJE.A116237&quot;,&quot;ISSN&quot;:&quot;0002-9262&quot;,&quot;PMID&quot;:&quot;1626547&quot;,&quot;URL&quot;:&quot;https://pubmed.ncbi.nlm.nih.gov/1626547/&quot;,&quot;issued&quot;:{&quot;date-parts&quot;:[[1992,6,1]]},&quot;page&quot;:&quot;1301-1309&quot;,&quot;abstract&quot;:&quot;Meta-analysis often requires pooling of correlated estimates to compute regression slopes (trends) across different exposure or treatment levels. The authors propose two methods that account for the correlations but require only the summary estimates and marginal data from the studies. These methods provide more efficient estimates of regression slope, more accurate variance estimates, and more valid heterogeneity tests than those previously available. One method also allows estimation of nonlinear trend components, such as quadratic effects. The authors illustrate these methods in a meta-analysis of alcohol use and breast cancer. Am J Epidemiol 1992; 135: 1301-9 © 1992 by The Johns Hopkins University School of Hygiene and Public Health.&quot;,&quot;publisher&quot;:&quot;Am J Epidemiol&quot;,&quot;issue&quot;:&quot;11&quot;,&quot;volume&quot;:&quot;135&quot;},&quot;isTemporary&quot;:false}]},{&quot;citationID&quot;:&quot;MENDELEY_CITATION_d93e9ecc-e2a6-41ba-9cab-649340c0001b&quot;,&quot;properties&quot;:{&quot;noteIndex&quot;:0},&quot;isEdited&quot;:false,&quot;manualOverride&quot;:{&quot;isManuallyOverridden&quot;:false,&quot;citeprocText&quot;:&quot;[17]&quot;,&quot;manualOverrideText&quot;:&quot;&quot;},&quot;citationTag&quot;:&quot;MENDELEY_CITATION_v3_eyJjaXRhdGlvbklEIjoiTUVOREVMRVlfQ0lUQVRJT05fZDkzZTllY2MtZTJhNi00MWJhLTljYWItNjQ5MzQwYzAwMDFiIiwicHJvcGVydGllcyI6eyJub3RlSW5kZXgiOjB9LCJpc0VkaXRlZCI6ZmFsc2UsIm1hbnVhbE92ZXJyaWRlIjp7ImlzTWFudWFsbHlPdmVycmlkZGVuIjpmYWxzZSwiY2l0ZXByb2NUZXh0IjoiWzE3XSIsIm1hbnVhbE92ZXJyaWRlVGV4dCI6IiJ9LCJjaXRhdGlvbkl0ZW1zIjpbeyJpZCI6IjljOGFjMzkxLWRkNmQtM2ZkYy04MjJlLTI5ZmRiMGNhZGFhYSIsIml0ZW1EYXRhIjp7InR5cGUiOiJhcnRpY2xlLWpvdXJuYWwiLCJpZCI6IjljOGFjMzkxLWRkNmQtM2ZkYy04MjJlLTI5ZmRiMGNhZGFhYS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iLCJhY2Nlc3NlZCI6eyJkYXRlLXBhcnRzIjpbWzIwMjQsMTIsMzFdXX0sIkRPSSI6IjEwLjExMzYvQk1KLk43MSIsIklTU04iOiIxNzU2LTE4MzMiLCJQTUlEIjoiMzM3ODIwNTciLCJVUkwiOiJodHRwczovL3d3dy5ibWouY29tL2NvbnRlbnQvMzcyL2Jtai5uNzE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&quot;,&quot;citationItems&quot;:[{&quot;id&quot;:&quot;9c8ac391-dd6d-3fdc-822e-29fdb0cadaaa&quot;,&quot;itemData&quot;:{&quot;type&quot;:&quot;article-journal&quot;,&quot;id&quot;:&quot;9c8ac391-dd6d-3fdc-822e-29fdb0cadaaa&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BMJ&quot;,&quot;accessed&quot;:{&quot;date-parts&quot;:[[2024,12,31]]},&quot;DOI&quot;:&quot;10.1136/BMJ.N71&quot;,&quot;ISSN&quot;:&quot;1756-1833&quot;,&quot;PMID&quot;:&quot;33782057&quot;,&quot;URL&quot;:&quot;https://www.bmj.com/content/372/bmj.n71&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n\nSystematic reviews serve many critical roles. They can provide syntheses of the state of knowledge in a field, from which future research priorities can be identified; they can address questions that otherwise could not be answered by individual studies; they can identify problems in primary research that should be rectified in future studies; and they can generate or evaluate theories about how or why phenomena occur. Systematic reviews therefore generate various types of knowledge for different users of reviews (such as patients, healthcare providers, researchers, and policy makers).12 To ensure a systematic review is valuable to users, authors should prepare a transparent, complete, and accurate account of why the review was done, what they did (such as how studies were identified and selected) and what they found (such as characteristics of contributing studies and results of meta-analyses). Up-to-date reporting guidance facilitates authors achieving this.3\n\nThe Preferred Reporting Items for Systematic reviews and Meta-Analyses (PRISMA) statement published in 2009 (hereafter referred to as PRISMA 2009)45678910 …&quot;,&quot;publisher&quot;:&quot;British Medical Journal Publishing Group&quot;,&quot;volume&quot;:&quot;372&quot;,&quot;container-title-short&quot;:&quot;&quot;},&quot;isTemporary&quot;:false}]},{&quot;citationID&quot;:&quot;MENDELEY_CITATION_39ef53c5-83b3-4637-aa66-fd28526e1595&quot;,&quot;properties&quot;:{&quot;noteIndex&quot;:0},&quot;isEdited&quot;:false,&quot;manualOverride&quot;:{&quot;isManuallyOverridden&quot;:false,&quot;citeprocText&quot;:&quot;[18]&quot;,&quot;manualOverrideText&quot;:&quot;&quot;},&quot;citationTag&quot;:&quot;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&quot;,&quot;citationItems&quot;:[{&quot;id&quot;:&quot;83c8e7bd-84ce-30ed-b731-2bface74d1ba&quot;,&quot;itemData&quot;:{&quot;type&quot;:&quot;article-journal&quot;,&quot;id&quot;:&quot;83c8e7bd-84ce-30ed-b731-2bface74d1ba&quot;,&quot;title&quot;:&quot;The age-dependent association of risk factors with pancreatic cancer&quot;,&quot;author&quot;:[{&quot;family&quot;:&quot;Yuan&quot;,&quot;given&quot;:&quot;C.&quot;,&quot;parse-names&quot;:false,&quot;dropping-particle&quot;:&quot;&quot;,&quot;non-dropping-particle&quot;:&quot;&quot;},{&quot;family&quot;:&quot;Kim&quot;,&quot;given&quot;:&quot;J.&quot;,&quot;parse-names&quot;:false,&quot;dropping-particle&quot;:&quot;&quot;,&quot;non-dropping-particle&quot;:&quot;&quot;},{&quot;family&quot;:&quot;Wang&quot;,&quot;given&quot;:&quot;Q. L.&quot;,&quot;parse-names&quot;:false,&quot;dropping-particle&quot;:&quot;&quot;,&quot;non-dropping-particle&quot;:&quot;&quot;},{&quot;family&quot;:&quot;Lee&quot;,&quot;given&quot;:&quot;A. A.&quot;,&quot;parse-names&quot;:false,&quot;dropping-particle&quot;:&quot;&quot;,&quot;non-dropping-particle&quot;:&quot;&quot;},{&quot;family&quot;:&quot;Babic&quot;,&quot;given&quot;:&quot;A.&quot;,&quot;parse-names&quot;:false,&quot;dropping-particle&quot;:&quot;&quot;,&quot;non-dropping-particle&quot;:&quot;&quot;},{&quot;family&quot;:&quot;Amundadottir&quot;,&quot;given&quot;:&quot;L. T.&quot;,&quot;parse-names&quot;:false,&quot;dropping-particle&quot;:&quot;&quot;,&quot;non-dropping-particle&quot;:&quot;&quot;},{&quot;family&quot;:&quot;Ardanaz&quot;,&quot;given&quot;:&quot;E.&quot;,&quot;parse-names&quot;:false,&quot;dropping-particle&quot;:&quot;&quot;,&quot;non-dropping-particle&quot;:&quot;&quot;},{&quot;family&quot;:&quot;Arslan&quot;,&quot;given&quot;:&quot;A. A.&quot;,&quot;parse-names&quot;:false,&quot;dropping-particle&quot;:&quot;&quot;,&quot;non-dropping-particle&quot;:&quot;&quot;},{&quot;family&quot;:&quot;Beane-Freeman&quot;,&quot;given&quot;:&quot;L. E.&quot;,&quot;parse-names&quot;:false,&quot;dropping-particle&quot;:&quot;&quot;,&quot;non-dropping-particle&quot;:&quot;&quot;},{&quot;family&quot;:&quot;Bracci&quot;,&quot;given&quot;:&quot;P. M.&quot;,&quot;parse-names&quot;:false,&quot;dropping-particle&quot;:&quot;&quot;,&quot;non-dropping-particle&quot;:&quot;&quot;},{&quot;family&quot;:&quot;Bueno-de-Mesquita&quot;,&quot;given&quot;:&quot;B.&quot;,&quot;parse-names&quot;:false,&quot;dropping-particle&quot;:&quot;&quot;,&quot;non-dropping-particle&quot;:&quot;&quot;},{&quot;family&quot;:&quot;Du&quot;,&quot;given&quot;:&quot;M.&quot;,&quot;parse-names&quot;:false,&quot;dropping-particle&quot;:&quot;&quot;,&quot;non-dropping-particle&quot;:&quot;&quot;},{&quot;family&quot;:&quot;Gallinger&quot;,&quot;given&quot;:&quot;S.&quot;,&quot;parse-names&quot;:false,&quot;dropping-particle&quot;:&quot;&quot;,&quot;non-dropping-particle&quot;:&quot;&quot;},{&quot;family&quot;:&quot;Giles&quot;,&quot;given&quot;:&quot;G. G.&quot;,&quot;parse-names&quot;:false,&quot;dropping-particle&quot;:&quot;&quot;,&quot;non-dropping-particle&quot;:&quot;&quot;},{&quot;family&quot;:&quot;Goodman&quot;,&quot;given&quot;:&quot;P. J.&quot;,&quot;parse-names&quot;:false,&quot;dropping-particle&quot;:&quot;&quot;,&quot;non-dropping-particle&quot;:&quot;&quot;},{&quot;family&quot;:&quot;Katzke&quot;,&quot;given&quot;:&quot;V. A.&quot;,&quot;parse-names&quot;:false,&quot;dropping-particle&quot;:&quot;&quot;,&quot;non-dropping-particle&quot;:&quot;&quot;},{&quot;family&quot;:&quot;Klein&quot;,&quot;given&quot;:&quot;A. P.&quot;,&quot;parse-names&quot;:false,&quot;dropping-particle&quot;:&quot;&quot;,&quot;non-dropping-particle&quot;:&quot;&quot;},{&quot;family&quot;:&quot;Kooperberg&quot;,&quot;given&quot;:&quot;C.&quot;,&quot;parse-names&quot;:false,&quot;dropping-particle&quot;:&quot;&quot;,&quot;non-dropping-particle&quot;:&quot;&quot;},{&quot;family&quot;:&quot;Kraft&quot;,&quot;given&quot;:&quot;P.&quot;,&quot;parse-names&quot;:false,&quot;dropping-particle&quot;:&quot;&quot;,&quot;non-dropping-particle&quot;:&quot;&quot;},{&quot;family&quot;:&quot;Li&quot;,&quot;given&quot;:&quot;D.&quot;,&quot;parse-names&quot;:false,&quot;dropping-particle&quot;:&quot;&quot;,&quot;non-dropping-particle&quot;:&quot;&quot;},{&quot;family&quot;:&quot;Malats&quot;,&quot;given&quot;:&quot;N.&quot;,&quot;parse-names&quot;:false,&quot;dropping-particle&quot;:&quot;&quot;,&quot;non-dropping-particle&quot;:&quot;&quot;},{&quot;family&quot;:&quot;Marchand&quot;,&quot;given&quot;:&quot;L. L.&quot;,&quot;parse-names&quot;:false,&quot;dropping-particle&quot;:&quot;&quot;,&quot;non-dropping-particle&quot;:&quot;&quot;},{&quot;family&quot;:&quot;McCullough&quot;,&quot;given&quot;:&quot;M. L.&quot;,&quot;parse-names&quot;:false,&quot;dropping-particle&quot;:&quot;&quot;,&quot;non-dropping-particle&quot;:&quot;&quot;},{&quot;family&quot;:&quot;Milne&quot;,&quot;given&quot;:&quot;R. L.&quot;,&quot;parse-names&quot;:false,&quot;dropping-particle&quot;:&quot;&quot;,&quot;non-dropping-particle&quot;:&quot;&quot;},{&quot;family&quot;:&quot;Neoptolemos&quot;,&quot;given&quot;:&quot;J. P.&quot;,&quot;parse-names&quot;:false,&quot;dropping-particle&quot;:&quot;&quot;,&quot;non-dropping-particle&quot;:&quot;&quot;},{&quot;family&quot;:&quot;Perdomo&quot;,&quot;given&quot;:&quot;S.&quot;,&quot;parse-names&quot;:false,&quot;dropping-particle&quot;:&quot;&quot;,&quot;non-dropping-particle&quot;:&quot;&quot;},{&quot;family&quot;:&quot;Petersen&quot;,&quot;given&quot;:&quot;G. M.&quot;,&quot;parse-names&quot;:false,&quot;dropping-particle&quot;:&quot;&quot;,&quot;non-dropping-particle&quot;:&quot;&quot;},{&quot;family&quot;:&quot;Risch&quot;,&quot;given&quot;:&quot;H. A.&quot;,&quot;parse-names&quot;:false,&quot;dropping-particle&quot;:&quot;&quot;,&quot;non-dropping-particle&quot;:&quot;&quot;},{&quot;family&quot;:&quot;Shu&quot;,&quot;given&quot;:&quot;X. O.&quot;,&quot;parse-names&quot;:false,&quot;dropping-particle&quot;:&quot;&quot;,&quot;non-dropping-particle&quot;:&quot;&quot;},{&quot;family&quot;:&quot;Stolzenberg-Solomon&quot;,&quot;given&quot;:&quot;R. Z.&quot;,&quot;parse-names&quot;:false,&quot;dropping-particle&quot;:&quot;&quot;,&quot;non-dropping-particle&quot;:&quot;&quot;},{&quot;family&quot;:&quot;Eeden&quot;,&quot;given&quot;:&quot;S. K.&quot;,&quot;parse-names&quot;:false,&quot;dropping-particle&quot;:&quot;&quot;,&quot;non-dropping-particle&quot;:&quot;Van Den&quot;},{&quot;family&quot;:&quot;Visvanathan&quot;,&quot;given&quot;:&quot;K.&quot;,&quot;parse-names&quot;:false,&quot;dropping-particle&quot;:&quot;&quot;,&quot;non-dropping-particle&quot;:&quot;&quot;},{&quot;family&quot;:&quot;White&quot;,&quot;given&quot;:&quot;E.&quot;,&quot;parse-names&quot;:false,&quot;dropping-particle&quot;:&quot;&quot;,&quot;non-dropping-particle&quot;:&quot;&quot;},{&quot;family&quot;:&quot;Wolpin&quot;,&quot;given&quot;:&quot;B. M.&quot;,&quot;parse-names&quot;:false,&quot;dropping-particle&quot;:&quot;&quot;,&quot;non-dropping-particle&quot;:&quot;&quot;},{&quot;family&quot;:&quot;Zheng&quot;,&quot;given&quot;:&quot;W.&quot;,&quot;parse-names&quot;:false,&quot;dropping-particle&quot;:&quot;&quot;,&quot;non-dropping-particle&quot;:&quot;&quot;},{&quot;family&quot;:&quot;Perez&quot;,&quot;given&quot;:&quot;K.&quot;,&quot;parse-names&quot;:false,&quot;dropping-particle&quot;:&quot;&quot;,&quot;non-dropping-particle&quot;:&quot;&quot;},{&quot;family&quot;:&quot;Ng&quot;,&quot;given&quot;:&quot;K.&quot;,&quot;parse-names&quot;:false,&quot;dropping-particle&quot;:&quot;&quot;,&quot;non-dropping-particle&quot;:&quot;&quot;},{&quot;family&quot;:&quot;Giovannucci&quot;,&quot;given&quot;:&quot;E. L.&quot;,&quot;parse-names&quot;:false,&quot;dropping-particle&quot;:&quot;&quot;,&quot;non-dropping-particle&quot;:&quot;&quot;},{&quot;family&quot;:&quot;Stampfer&quot;,&quot;given&quot;:&quot;M. J.&quot;,&quot;parse-names&quot;:false,&quot;dropping-particle&quot;:&quot;&quot;,&quot;non-dropping-particle&quot;:&quot;&quot;}],&quot;container-title&quot;:&quot;Annals of oncology : official journal of the European Society for Medical Oncology&quot;,&quot;container-title-short&quot;:&quot;Ann Oncol&quot;,&quot;accessed&quot;:{&quot;date-parts&quot;:[[2024,8,19]]},&quot;DOI&quot;:&quot;10.1016/J.ANNONC.2022.03.276&quot;,&quot;ISSN&quot;:&quot;15698041&quot;,&quot;PMID&quot;:&quot;35398288&quot;,&quot;URL&quot;:&quot;/pmc/articles/PMC9233063/&quot;,&quot;issued&quot;:{&quot;date-parts&quot;:[[2022,7,1]]},&quot;page&quot;:&quot;693&quot;,&quot;abstract&quot;:&quot;Background: Pancreatic cancer presents as advanced disease in &gt;80% of patients; yet, appropriate ages to consider prevention and early detection strategies are poorly defined. We investigated age-specific associations and attributable risks of pancreatic cancer for established modifiable and non-modifiable risk factors. Patients and methods: We included 167 483 participants from two prospective US cohort studies with 1190 incident cases of pancreatic cancer during &gt;30 years of follow-up; 5107 pancreatic cancer cases and 8845 control participants of European ancestry from a completed multicenter genome-wide association study (GWAS); and 248 893 pancreatic cancer cases documented in the US Surveillance, Epidemiology, and End Results (SEER) Program. Across different age categories, we investigated cigarette smoking, obesity, diabetes, height, and non-O blood group in the prospective cohorts; weighted polygenic risk score of 22 previously identified single nucleotide polymorphisms in the GWAS; and male sex and black race in the SEER Program. Results: In the prospective cohorts, all five risk factors were more strongly associated with pancreatic cancer risk among younger participants, with associations attenuated among those aged &gt;70 years. The hazard ratios comparing participants with three to five risk factors with those with no risk factors were 9.24 [95% confidence interval (CI) 4.11-20.77] among those aged ≤60 years, 3.00 (95% CI 1.85-4.86) among those aged 61-70 years, and 1.46 (95% CI 1.10-1.94) among those aged &gt;70 years (Pheterogeneity = 3×10−5). These factors together were related to 65.6%, 49.7%, and 17.2% of incident pancreatic cancers in these age groups, respectively. In the GWAS and the SEER Program, the associations with the polygenic risk score, male sex, and black race were all stronger among younger individuals (Pheterogeneity ≤0.01). Conclusions: Established risk factors are more strongly associated with earlier-onset pancreatic cancer, emphasizing the importance of age at initiation for cancer prevention and control programs targeting this highly lethal malignancy.&quot;,&quot;publisher&quot;:&quot;NIH Public Access&quot;,&quot;issue&quot;:&quot;7&quot;,&quot;volume&quot;:&quot;33&quot;},&quot;isTemporary&quot;:false}]},{&quot;citationID&quot;:&quot;MENDELEY_CITATION_d90fa303-092c-4f13-8d85-218889a41902&quot;,&quot;properties&quot;:{&quot;noteIndex&quot;:0},&quot;isEdited&quot;:false,&quot;manualOverride&quot;:{&quot;isManuallyOverridden&quot;:false,&quot;citeprocText&quot;:&quot;[8]&quot;,&quot;manualOverrideText&quot;:&quot;&quot;},&quot;citationTag&quot;:&quot;MENDELEY_CITATION_v3_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&quot;,&quot;citationItems&quot;:[{&quot;id&quot;:&quot;0c0ee30c-30cb-3984-b0ef-350345c0de0b&quot;,&quot;itemData&quot;:{&quot;type&quot;:&quot;article-journal&quot;,&quot;id&quot;:&quot;0c0ee30c-30cb-3984-b0ef-350345c0de0b&quot;,&quot;title&quot;:&quot;Predicting Pancreatic Cancer in the UK Biobank Cohort Using Polygenic Risk Scores and Diabetes Mellitus&quot;,&quot;author&quot;:[{&quot;family&quot;:&quot;Sharma&quot;,&quot;given&quot;:&quot;Shreya&quot;,&quot;parse-names&quot;:false,&quot;dropping-particle&quot;:&quot;&quot;,&quot;non-dropping-particle&quot;:&quot;&quot;},{&quot;family&quot;:&quot;Tapper&quot;,&quot;given&quot;:&quot;William J.&quot;,&quot;parse-names&quot;:false,&quot;dropping-particle&quot;:&quot;&quot;,&quot;non-dropping-particle&quot;:&quot;&quot;},{&quot;family&quot;:&quot;Collins&quot;,&quot;given&quot;:&quot;Andrew&quot;,&quot;parse-names&quot;:false,&quot;dropping-particle&quot;:&quot;&quot;,&quot;non-dropping-particle&quot;:&quot;&quot;},{&quot;family&quot;:&quot;Hamady&quot;,&quot;given&quot;:&quot;Zaed Z.R.&quot;,&quot;parse-names&quot;:false,&quot;dropping-particle&quot;:&quot;&quot;,&quot;non-dropping-particle&quot;:&quot;&quot;}],&quot;container-title&quot;:&quot;Gastroenterology&quot;,&quot;container-title-short&quot;:&quot;Gastroenterology&quot;,&quot;accessed&quot;:{&quot;date-parts&quot;:[[2024,8,19]]},&quot;DOI&quot;:&quot;10.1053/J.GASTRO.2022.01.016&quot;,&quot;ISSN&quot;:&quot;0016-5085&quot;,&quot;PMID&quot;:&quot;35065983&quot;,&quot;issued&quot;:{&quot;date-parts&quot;:[[2022,5,1]]},&quot;page&quot;:&quot;1665-1674.e2&quot;,&quot;abstract&quot;:&quot;Background &amp; Aims: Diabetes mellitus (DM) is known to be associated with pancreatic ductal adenocarcinoma (PDAC), particularly new-onset DM (NODM). Others have developed polygenic risk scores (PRS) associated with PDAC risk. We aimed to compare the performance of these PRS in an independent cohort to determine if they can discriminate between NODM and long-standing DM patients with PDAC. Methods: Cases (1042) and matched cancer-free controls (10,420) were drawn from the UK Biobank. Five PRS models were calculated using single nucleotide polymorphisms (SNPs) from previous studies (Nakatochi, Galeotti, Molina, Jia, and Rashkin) and a combination of these. Regression models were used to assess the association between PDAC and PRS adjusted for ancestry, smoking, DM, waist circumference, and family history of digestive cancer. Receiver operator characteristic curves and area under the curve metrics (AUC) were used to assess the performance of each PRS for classifying PDAC risk. Results: The combined PRS model achieved the highest AUC (0.605), and significantly improved a clinical risk model in this cohort (AUC = 0.83; P = .0002). Individuals within the fifth quintile have a 2.74-fold increased risk of developing PDAC vs those in the first quintile (P &lt; .001), and have a 3.05-fold increased risk of developing PDAC if they have DM vs those without DM (P &lt; .001). The positive predictive value was 11.9% in participants without DM, 23.9% with long-standing DM, and 86.7% with NODM. Conclusions: The PDAC-related common genetic variants are more strongly associated with DM. This PRS has the potential for targeting individuals with NODM for PDAC secondary screening measures.&quot;,&quot;publisher&quot;:&quot;W.B. Saunders&quot;,&quot;issue&quot;:&quot;6&quot;,&quot;volume&quot;:&quot;162&quot;},&quot;isTemporary&quot;:false}]},{&quot;citationID&quot;:&quot;MENDELEY_CITATION_762b50c6-b6fd-4259-82b6-e4480cc48760&quot;,&quot;properties&quot;:{&quot;noteIndex&quot;:0},&quot;isEdited&quot;:false,&quot;manualOverride&quot;:{&quot;isManuallyOverridden&quot;:false,&quot;citeprocText&quot;:&quot;[5]&quot;,&quot;manualOverrideText&quot;:&quot;&quot;},&quot;citationTag&quot;:&quot;MENDELEY_CITATION_v3_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&quot;,&quot;citationItems&quot;:[{&quot;id&quot;:&quot;7c1f039a-a6cc-333d-b9fc-cb6902234ec8&quot;,&quot;itemData&quot;:{&quot;type&quot;:&quot;article-journal&quot;,&quot;id&quot;:&quot;7c1f039a-a6cc-333d-b9fc-cb6902234ec8&quot;,&quot;title&quot;:&quot;Lifestyle, genetic risk and incidence of cancer: a prospective cohort study of 13 cancer types&quot;,&quot;author&quot;:[{&quot;family&quot;:&quot;Byrne&quot;,&quot;given&quot;:&quot;Stephanie&quot;,&quot;parse-names&quot;:false,&quot;dropping-particle&quot;:&quot;&quot;,&quot;non-dropping-particle&quot;:&quot;&quot;},{&quot;family&quot;:&quot;Boyle&quot;,&quot;given&quot;:&quot;Terry&quot;,&quot;parse-names&quot;:false,&quot;dropping-particle&quot;:&quot;&quot;,&quot;non-dropping-particle&quot;:&quot;&quot;},{&quot;family&quot;:&quot;Ahmed&quot;,&quot;given&quot;:&quot;Muktar&quot;,&quot;parse-names&quot;:false,&quot;dropping-particle&quot;:&quot;&quot;,&quot;non-dropping-particle&quot;:&quot;&quot;},{&quot;family&quot;:&quot;Lee&quot;,&quot;given&quot;:&quot;Sang Hong&quot;,&quot;parse-names&quot;:false,&quot;dropping-particle&quot;:&quot;&quot;,&quot;non-dropping-particle&quot;:&quot;&quot;},{&quot;family&quot;:&quot;Benyamin&quot;,&quot;given&quot;:&quot;Beben&quot;,&quot;parse-names&quot;:false,&quot;dropping-particle&quot;:&quot;&quot;,&quot;non-dropping-particle&quot;:&quot;&quot;},{&quot;family&quot;:&quot;Hyppönen&quot;,&quot;given&quot;:&quot;Elina&quot;,&quot;parse-names&quot;:false,&quot;dropping-particle&quot;:&quot;&quot;,&quot;non-dropping-particle&quot;:&quot;&quot;}],&quot;container-title&quot;:&quot;International Journal of Epidemiology&quot;,&quot;container-title-short&quot;:&quot;Int J Epidemiol&quot;,&quot;accessed&quot;:{&quot;date-parts&quot;:[[2024,8,19]]},&quot;DOI&quot;:&quot;10.1093/IJE/DYAC238&quot;,&quot;ISSN&quot;:&quot;0300-5771&quot;,&quot;PMID&quot;:&quot;36651198&quot;,&quot;URL&quot;:&quot;https://dx.doi.org/10.1093/ije/dyac238&quot;,&quot;issued&quot;:{&quot;date-parts&quot;:[[2023,6,6]]},&quot;page&quot;:&quot;817-826&quot;,&quot;abstract&quot;:&quot;Background: Genetic and lifestyle factors are associated with cancer risk. We investigated the benefits of adhering to lifestyle advice by the World Cancer Research Fund (WCRF) with the risk of 13 types of cancer and whether these associations differ according to genetic risk using data from the UK Biobank. Methods: In 2006-2010, participants aged 37-73 years had their lifestyle assessed and were followed up for incident cancers until 2015-2019. Analyses were restricted to those of White European ancestry with no prior history of malignant cancer (n = 195a822). Polygenic risk scores (PRSs) were computed for 13 cancer types and these cancers combined ('overall cancer'), and a lifestyle index was calculated from WCRF recommendations. Associations with cancer incidence were estimated using Cox regression, adjusting for relevant confounders. Additive and multiplicative interactions between lifestyle index and PRSs were assessed. Results: There were 15a240 incident cancers during the 1a926a987 person-years of follow-up (median follow-up = 10.2 years). After adjusting for confounders, the lifestyle index was associated with a lower risk of overall cancer [hazard ratio per standard deviation increase (95% CI) = 0.89 (0.87, 0.90)] and of eight specific cancer types. There was no evidence of interactions on the multiplicative scale. There was evidence of additive interactions in risks for colorectal, breast, pancreatic, lung and bladder cancers, such that the recommended lifestyle was associated with greater change in absolute risk for persons at higher genetic risk (P &lt; 0.0003 for all). Conclusions: The recommended lifestyle has beneficial associations with most cancers. In terms of absolute risk, the protective association is greater for higher genetic risk groups for some cancers. These findings have important implications for persons most genetically predisposed to those cancers and for targeted strategies for cancer prevention.&quot;,&quot;publisher&quot;:&quot;Oxford Academic&quot;,&quot;issue&quot;:&quot;3&quot;,&quot;volume&quot;:&quot;52&quot;},&quot;isTemporary&quot;:false}]},{&quot;citationID&quot;:&quot;MENDELEY_CITATION_b0a84f81-46dd-48a6-930b-f51b76b1808e&quot;,&quot;properties&quot;:{&quot;noteIndex&quot;:0},&quot;isEdited&quot;:false,&quot;manualOverride&quot;:{&quot;isManuallyOverridden&quot;:false,&quot;citeprocText&quot;:&quot;[19]&quot;,&quot;manualOverrideText&quot;:&quot;&quot;},&quot;citationTag&quot;:&quot;MENDELEY_CITATION_v3_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&quot;,&quot;citationItems&quot;:[{&quot;id&quot;:&quot;739e3fc9-80ec-315c-88e9-7b81d6d9ed03&quot;,&quot;itemData&quot;:{&quot;type&quot;:&quot;article-journal&quot;,&quot;id&quot;:&quot;739e3fc9-80ec-315c-88e9-7b81d6d9ed03&quot;,&quot;title&quot;:&quot;Cancer PRSweb: An Online Repository with Polygenic Risk Scores for Major Cancer Traits and Their Evaluation in Two Independent Biobanks&quot;,&quot;author&quot;:[{&quot;family&quot;:&quot;Fritsche&quot;,&quot;given&quot;:&quot;Lars G.&quot;,&quot;parse-names&quot;:false,&quot;dropping-particle&quot;:&quot;&quot;,&quot;non-dropping-particle&quot;:&quot;&quot;},{&quot;family&quot;:&quot;Patil&quot;,&quot;given&quot;:&quot;Snehal&quot;,&quot;parse-names&quot;:false,&quot;dropping-particle&quot;:&quot;&quot;,&quot;non-dropping-particle&quot;:&quot;&quot;},{&quot;family&quot;:&quot;Beesley&quot;,&quot;given&quot;:&quot;Lauren J.&quot;,&quot;parse-names&quot;:false,&quot;dropping-particle&quot;:&quot;&quot;,&quot;non-dropping-particle&quot;:&quot;&quot;},{&quot;family&quot;:&quot;VandeHaar&quot;,&quot;given&quot;:&quot;Peter&quot;,&quot;parse-names&quot;:false,&quot;dropping-particle&quot;:&quot;&quot;,&quot;non-dropping-particle&quot;:&quot;&quot;},{&quot;family&quot;:&quot;Salvatore&quot;,&quot;given&quot;:&quot;Maxwell&quot;,&quot;parse-names&quot;:false,&quot;dropping-particle&quot;:&quot;&quot;,&quot;non-dropping-particle&quot;:&quot;&quot;},{&quot;family&quot;:&quot;Ma&quot;,&quot;given&quot;:&quot;Ying&quot;,&quot;parse-names&quot;:false,&quot;dropping-particle&quot;:&quot;&quot;,&quot;non-dropping-particle&quot;:&quot;&quot;},{&quot;family&quot;:&quot;Peng&quot;,&quot;given&quot;:&quot;Robert B.&quot;,&quot;parse-names&quot;:false,&quot;dropping-particle&quot;:&quot;&quot;,&quot;non-dropping-particle&quot;:&quot;&quot;},{&quot;family&quot;:&quot;Taliun&quot;,&quot;given&quot;:&quot;Daniel&quot;,&quot;parse-names&quot;:false,&quot;dropping-particle&quot;:&quot;&quot;,&quot;non-dropping-particle&quot;:&quot;&quot;},{&quot;family&quot;:&quot;Zhou&quot;,&quot;given&quot;:&quot;Xiang&quot;,&quot;parse-names&quot;:false,&quot;dropping-particle&quot;:&quot;&quot;,&quot;non-dropping-particle&quot;:&quot;&quot;},{&quot;family&quot;:&quot;Mukherjee&quot;,&quot;given&quot;:&quot;Bhramar&quot;,&quot;parse-names&quot;:false,&quot;dropping-particle&quot;:&quot;&quot;,&quot;non-dropping-particle&quot;:&quot;&quot;}],&quot;container-title&quot;:&quot;American Journal of Human Genetics&quot;,&quot;container-title-short&quot;:&quot;Am J Hum Genet&quot;,&quot;accessed&quot;:{&quot;date-parts&quot;:[[2024,8,19]]},&quot;DOI&quot;:&quot;10.1016/j.ajhg.2020.08.025&quot;,&quot;ISSN&quot;:&quot;15376605&quot;,&quot;PMID&quot;:&quot;32991828&quot;,&quot;URL&quot;:&quot;http://www.cell.com/article/S0002929720303207/fulltext&quot;,&quot;issued&quot;:{&quot;date-parts&quot;:[[2020,11,5]]},&quot;page&quot;:&quot;815-836&quot;,&quot;abstract&quot;:&quot;To facilitate scientific collaboration on polygenic risk scores (PRSs) research, we created an extensive PRS online repository for 35 common cancer traits integrating freely available genome-wide association studies (GWASs) summary statistics from three sources: published GWASs, the NHGRI-EBI GWAS Catalog, and UK Biobank-based GWASs. Our framework condenses these summary statistics into PRSs using various approaches such as linkage disequilibrium pruning/p value thresholding (fixed or data-adaptively optimized thresholds) and penalized, genome-wide effect size weighting. We evaluated the PRSs in two biobanks: the Michigan Genomics Initiative (MGI), a longitudinal biorepository effort at Michigan Medicine, and the population-based UK Biobank (UKB). For each PRS construct, we provide measures on predictive performance and discrimination. Besides PRS evaluation, the Cancer-PRSweb platform features construct downloads and phenome-wide PRS association study results (PRS-PheWAS) for predictive PRSs. We expect this integrated platform to accelerate PRS-related cancer research.&quot;,&quot;publisher&quot;:&quot;Cell Press&quot;,&quot;issue&quot;:&quot;5&quot;,&quot;volume&quot;:&quot;107&quot;},&quot;isTemporary&quot;:false}]},{&quot;citationID&quot;:&quot;MENDELEY_CITATION_26dd079e-1710-4350-981d-a54f36a65aff&quot;,&quot;properties&quot;:{&quot;noteIndex&quot;:0},&quot;isEdited&quot;:false,&quot;manualOverride&quot;:{&quot;isManuallyOverridden&quot;:false,&quot;citeprocText&quot;:&quot;[20]&quot;,&quot;manualOverrideText&quot;:&quot;&quot;},&quot;citationTag&quot;:&quot;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&quot;,&quot;citationItems&quot;:[{&quot;id&quot;:&quot;d17c546a-0b2f-3cb5-b300-40698e12b1a4&quot;,&quot;itemData&quot;:{&quot;type&quot;:&quot;article-journal&quot;,&quot;id&quot;:&quot;d17c546a-0b2f-3cb5-b300-40698e12b1a4&quot;,&quot;title&quot;:&quot;Genetic and non-genetic risk factors for early-onset pancreatic cancer&quot;,&quot;author&quot;:[{&quot;family&quot;:&quot;Nodari&quot;,&quot;given&quot;:&quot;Ylenia&quot;,&quot;parse-names&quot;:false,&quot;dropping-particle&quot;:&quot;&quot;,&quot;non-dropping-particle&quot;:&quot;&quot;},{&quot;family&quot;:&quot;Gentiluomo&quot;,&quot;given&quot;:&quot;Manuel&quot;,&quot;parse-names&quot;:false,&quot;dropping-particle&quot;:&quot;&quot;,&quot;non-dropping-particle&quot;:&quot;&quot;},{&quot;family&quot;:&quot;Mohelnikova-Duchonova&quot;,&quot;given&quot;:&quot;Beatrice&quot;,&quot;parse-names&quot;:false,&quot;dropping-particle&quot;:&quot;&quot;,&quot;non-dropping-particle&quot;:&quot;&quot;},{&quot;family&quot;:&quot;Kreivenaite&quot;,&quot;given&quot;:&quot;Edita&quot;,&quot;parse-names&quot;:false,&quot;dropping-particle&quot;:&quot;&quot;,&quot;non-dropping-particle&quot;:&quot;&quot;},{&quot;family&quot;:&quot;Milanetto&quot;,&quot;given&quot;:&quot;Anna Caterina&quot;,&quot;parse-names&quot;:false,&quot;dropping-particle&quot;:&quot;&quot;,&quot;non-dropping-particle&quot;:&quot;&quot;},{&quot;family&quot;:&quot;Skieceviciene&quot;,&quot;given&quot;:&quot;Jurgita&quot;,&quot;parse-names&quot;:false,&quot;dropping-particle&quot;:&quot;&quot;,&quot;non-dropping-particle&quot;:&quot;&quot;},{&quot;family&quot;:&quot;Landi&quot;,&quot;given&quot;:&quot;Stefano&quot;,&quot;parse-names&quot;:false,&quot;dropping-particle&quot;:&quot;&quot;,&quot;non-dropping-particle&quot;:&quot;&quot;},{&quot;family&quot;:&quot;Lawlor&quot;,&quot;given&quot;:&quot;Rita T.&quot;,&quot;parse-names&quot;:false,&quot;dropping-particle&quot;:&quot;&quot;,&quot;non-dropping-particle&quot;:&quot;&quot;},{&quot;family&quot;:&quot;Petrone&quot;,&quot;given&quot;:&quot;Maria Chiara&quot;,&quot;parse-names&quot;:false,&quot;dropping-particle&quot;:&quot;&quot;,&quot;non-dropping-particle&quot;:&quot;&quot;},{&quot;family&quot;:&quot;Arcidiacono&quot;,&quot;given&quot;:&quot;Paolo Giorgio&quot;,&quot;parse-names&quot;:false,&quot;dropping-particle&quot;:&quot;&quot;,&quot;non-dropping-particle&quot;:&quot;&quot;},{&quot;family&quot;:&quot;Lovecek&quot;,&quot;given&quot;:&quot;Martin&quot;,&quot;parse-names&quot;:false,&quot;dropping-particle&quot;:&quot;&quot;,&quot;non-dropping-particle&quot;:&quot;&quot;},{&quot;family&quot;:&quot;Gazouli&quot;,&quot;given&quot;:&quot;Maria&quot;,&quot;parse-names&quot;:false,&quot;dropping-particle&quot;:&quot;&quot;,&quot;non-dropping-particle&quot;:&quot;&quot;},{&quot;family&quot;:&quot;Bijlsma&quot;,&quot;given&quot;:&quot;Maarten F.&quot;,&quot;parse-names&quot;:false,&quot;dropping-particle&quot;:&quot;&quot;,&quot;non-dropping-particle&quot;:&quot;&quot;},{&quot;family&quot;:&quot;Morelli&quot;,&quot;given&quot;:&quot;Luca&quot;,&quot;parse-names&quot;:false,&quot;dropping-particle&quot;:&quot;&quot;,&quot;non-dropping-particle&quot;:&quot;&quot;},{&quot;family&quot;:&quot;Kiudelis&quot;,&quot;given&quot;:&quot;Vytautas&quot;,&quot;parse-names&quot;:false,&quot;dropping-particle&quot;:&quot;&quot;,&quot;non-dropping-particle&quot;:&quot;&quot;},{&quot;family&quot;:&quot;Tacelli&quot;,&quot;given&quot;:&quot;Matteo&quot;,&quot;parse-names&quot;:false,&quot;dropping-particle&quot;:&quot;&quot;,&quot;non-dropping-particle&quot;:&quot;&quot;},{&quot;family&quot;:&quot;Zanette&quot;,&quot;given&quot;:&quot;Dalila Lucíola&quot;,&quot;parse-names&quot;:false,&quot;dropping-particle&quot;:&quot;&quot;,&quot;non-dropping-particle&quot;:&quot;&quot;},{&quot;family&quot;:&quot;Soucek&quot;,&quot;given&quot;:&quot;Pavel&quot;,&quot;parse-names&quot;:false,&quot;dropping-particle&quot;:&quot;&quot;,&quot;non-dropping-particle&quot;:&quot;&quot;},{&quot;family&quot;:&quot;Uzunoglu&quot;,&quot;given&quot;:&quot;Faik&quot;,&quot;parse-names&quot;:false,&quot;dropping-particle&quot;:&quot;&quot;,&quot;non-dropping-particle&quot;:&quot;&quot;},{&quot;family&quot;:&quot;Kaaks&quot;,&quot;given&quot;:&quot;Rudolf&quot;,&quot;parse-names&quot;:false,&quot;dropping-particle&quot;:&quot;&quot;,&quot;non-dropping-particle&quot;:&quot;&quot;},{&quot;family&quot;:&quot;Izbicki&quot;,&quot;given&quot;:&quot;Jakob&quot;,&quot;parse-names&quot;:false,&quot;dropping-particle&quot;:&quot;&quot;,&quot;non-dropping-particle&quot;:&quot;&quot;},{&quot;family&quot;:&quot;Boggi&quot;,&quot;given&quot;:&quot;Ugo&quot;,&quot;parse-names&quot;:false,&quot;dropping-particle&quot;:&quot;&quot;,&quot;non-dropping-particle&quot;:&quot;&quot;},{&quot;family&quot;:&quot;Pezzilli&quot;,&quot;given&quot;:&quot;Raffaele&quot;,&quot;parse-names&quot;:false,&quot;dropping-particle&quot;:&quot;&quot;,&quot;non-dropping-particle&quot;:&quot;&quot;},{&quot;family&quot;:&quot;Mambrini&quot;,&quot;given&quot;:&quot;Andrea&quot;,&quot;parse-names&quot;:false,&quot;dropping-particle&quot;:&quot;&quot;,&quot;non-dropping-particle&quot;:&quot;&quot;},{&quot;family&quot;:&quot;Pasquali&quot;,&quot;given&quot;:&quot;Claudio&quot;,&quot;parse-names&quot;:false,&quot;dropping-particle&quot;:&quot;&quot;,&quot;non-dropping-particle&quot;:&quot;&quot;},{&quot;family&quot;:&quot;Laarhoven&quot;,&quot;given&quot;:&quot;Hanneke W.&quot;,&quot;parse-names&quot;:false,&quot;dropping-particle&quot;:&quot;&quot;,&quot;non-dropping-particle&quot;:&quot;van&quot;},{&quot;family&quot;:&quot;Katzke&quot;,&quot;given&quot;:&quot;Verena&quot;,&quot;parse-names&quot;:false,&quot;dropping-particle&quot;:&quot;&quot;,&quot;non-dropping-particle&quot;:&quot;&quot;},{&quot;family&quot;:&quot;Cavestro&quot;,&quot;given&quot;:&quot;Giulia Martina&quot;,&quot;parse-names&quot;:false,&quot;dropping-particle&quot;:&quot;&quot;,&quot;non-dropping-particle&quot;:&quot;&quot;},{&quot;family&quot;:&quot;Sperti&quot;,&quot;given&quot;:&quot;Cosimo&quot;,&quot;parse-names&quot;:false,&quot;dropping-particle&quot;:&quot;&quot;,&quot;non-dropping-particle&quot;:&quot;&quot;},{&quot;family&quot;:&quot;Loos&quot;,&quot;given&quot;:&quot;Martin&quot;,&quot;parse-names&quot;:false,&quot;dropping-particle&quot;:&quot;&quot;,&quot;non-dropping-particle&quot;:&quot;&quot;},{&quot;family&quot;:&quot;Latiano&quot;,&quot;given&quot;:&quot;Anna&quot;,&quot;parse-names&quot;:false,&quot;dropping-particle&quot;:&quot;&quot;,&quot;non-dropping-particle&quot;:&quot;&quot;},{&quot;family&quot;:&quot;Erőss&quot;,&quot;given&quot;:&quot;Bálint&quot;,&quot;parse-names&quot;:false,&quot;dropping-particle&quot;:&quot;&quot;,&quot;non-dropping-particle&quot;:&quot;&quot;},{&quot;family&quot;:&quot;Oliverius&quot;,&quot;given&quot;:&quot;Martin&quot;,&quot;parse-names&quot;:false,&quot;dropping-particle&quot;:&quot;&quot;,&quot;non-dropping-particle&quot;:&quot;&quot;},{&quot;family&quot;:&quot;Johnson&quot;,&quot;given&quot;:&quot;Theron&quot;,&quot;parse-names&quot;:false,&quot;dropping-particle&quot;:&quot;&quot;,&quot;non-dropping-particle&quot;:&quot;&quot;},{&quot;family&quot;:&quot;Basso&quot;,&quot;given&quot;:&quot;Daniela&quot;,&quot;parse-names&quot;:false,&quot;dropping-particle&quot;:&quot;&quot;,&quot;non-dropping-particle&quot;:&quot;&quot;},{&quot;family&quot;:&quot;Neoptolemos&quot;,&quot;given&quot;:&quot;John P.&quot;,&quot;parse-names&quot;:false,&quot;dropping-particle&quot;:&quot;&quot;,&quot;non-dropping-particle&quot;:&quot;&quot;},{&quot;family&quot;:&quot;Aoki&quot;,&quot;given&quot;:&quot;Mateus Nóbrega&quot;,&quot;parse-names&quot;:false,&quot;dropping-particle&quot;:&quot;&quot;,&quot;non-dropping-particle&quot;:&quot;&quot;},{&quot;family&quot;:&quot;Greenhalf&quot;,&quot;given&quot;:&quot;William&quot;,&quot;parse-names&quot;:false,&quot;dropping-particle&quot;:&quot;&quot;,&quot;non-dropping-particle&quot;:&quot;&quot;},{&quot;family&quot;:&quot;Vodicka&quot;,&quot;given&quot;:&quot;Pavel&quot;,&quot;parse-names&quot;:false,&quot;dropping-particle&quot;:&quot;&quot;,&quot;non-dropping-particle&quot;:&quot;&quot;},{&quot;family&quot;:&quot;Archibugi&quot;,&quot;given&quot;:&quot;Livia&quot;,&quot;parse-names&quot;:false,&quot;dropping-particle&quot;:&quot;&quot;,&quot;non-dropping-particle&quot;:&quot;&quot;},{&quot;family&quot;:&quot;Vanella&quot;,&quot;given&quot;:&quot;Giuseppe&quot;,&quot;parse-names&quot;:false,&quot;dropping-particle&quot;:&quot;&quot;,&quot;non-dropping-particle&quot;:&quot;&quot;},{&quot;family&quot;:&quot;Lucchesi&quot;,&quot;given&quot;:&quot;Maurizio&quot;,&quot;parse-names&quot;:false,&quot;dropping-particle&quot;:&quot;&quot;,&quot;non-dropping-particle&quot;:&quot;&quot;},{&quot;family&quot;:&quot;Talar-Wojnarowska&quot;,&quot;given&quot;:&quot;Renata&quot;,&quot;parse-names&quot;:false,&quot;dropping-particle&quot;:&quot;&quot;,&quot;non-dropping-particle&quot;:&quot;&quot;},{&quot;family&quot;:&quot;Jamroziak&quot;,&quot;given&quot;:&quot;Krzysztof&quot;,&quot;parse-names&quot;:false,&quot;dropping-particle&quot;:&quot;&quot;,&quot;non-dropping-particle&quot;:&quot;&quot;},{&quot;family&quot;:&quot;Saeedi&quot;,&quot;given&quot;:&quot;Mohammed&quot;,&quot;parse-names&quot;:false,&quot;dropping-particle&quot;:&quot;Al&quot;,&quot;non-dropping-particle&quot;:&quot;&quot;},{&quot;family&quot;:&quot;Eijck&quot;,&quot;given&quot;:&quot;Casper H.J.&quot;,&quot;parse-names&quot;:false,&quot;dropping-particle&quot;:&quot;&quot;,&quot;non-dropping-particle&quot;:&quot;van&quot;},{&quot;family&quot;:&quot;Kupcinskas&quot;,&quot;given&quot;:&quot;Juozas&quot;,&quot;parse-names&quot;:false,&quot;dropping-particle&quot;:&quot;&quot;,&quot;non-dropping-particle&quot;:&quot;&quot;},{&quot;family&quot;:&quot;Hussein&quot;,&quot;given&quot;:&quot;Tamás&quot;,&quot;parse-names&quot;:false,&quot;dropping-particle&quot;:&quot;&quot;,&quot;non-dropping-particle&quot;:&quot;&quot;},{&quot;family&quot;:&quot;Puzzono&quot;,&quot;given&quot;:&quot;Marta&quot;,&quot;parse-names&quot;:false,&quot;dropping-particle&quot;:&quot;&quot;,&quot;non-dropping-particle&quot;:&quot;&quot;},{&quot;family&quot;:&quot;Bunduc&quot;,&quot;given&quot;:&quot;Stefania&quot;,&quot;parse-names&quot;:false,&quot;dropping-particle&quot;:&quot;&quot;,&quot;non-dropping-particle&quot;:&quot;&quot;},{&quot;family&quot;:&quot;Götz&quot;,&quot;given&quot;:&quot;Mara&quot;,&quot;parse-names&quot;:false,&quot;dropping-particle&quot;:&quot;&quot;,&quot;non-dropping-particle&quot;:&quot;&quot;},{&quot;family&quot;:&quot;Carrara&quot;,&quot;given&quot;:&quot;Silvia&quot;,&quot;parse-names&quot;:false,&quot;dropping-particle&quot;:&quot;&quot;,&quot;non-dropping-particle&quot;:&quot;&quot;},{&quot;family&quot;:&quot;Szentesi&quot;,&quot;given&quot;:&quot;Andrea&quot;,&quot;parse-names&quot;:false,&quot;dropping-particle&quot;:&quot;&quot;,&quot;non-dropping-particle&quot;:&quot;&quot;},{&quot;family&quot;:&quot;Tavano&quot;,&quot;given&quot;:&quot;Francesca&quot;,&quot;parse-names&quot;:false,&quot;dropping-particle&quot;:&quot;&quot;,&quot;non-dropping-particle&quot;:&quot;&quot;},{&quot;family&quot;:&quot;Moz&quot;,&quot;given&quot;:&quot;Stefania&quot;,&quot;parse-names&quot;:false,&quot;dropping-particle&quot;:&quot;&quot;,&quot;non-dropping-particle&quot;:&quot;&quot;},{&quot;family&quot;:&quot;Hegyi&quot;,&quot;given&quot;:&quot;Péter&quot;,&quot;parse-names&quot;:false,&quot;dropping-particle&quot;:&quot;&quot;,&quot;non-dropping-particle&quot;:&quot;&quot;},{&quot;family&quot;:&quot;Luchini&quot;,&quot;given&quot;:&quot;Claudio&quot;,&quot;parse-names&quot;:false,&quot;dropping-particle&quot;:&quot;&quot;,&quot;non-dropping-particle&quot;:&quot;&quot;},{&quot;family&quot;:&quot;Capurso&quot;,&quot;given&quot;:&quot;Gabriele&quot;,&quot;parse-names&quot;:false,&quot;dropping-particle&quot;:&quot;&quot;,&quot;non-dropping-particle&quot;:&quot;&quot;},{&quot;family&quot;:&quot;Perri&quot;,&quot;given&quot;:&quot;Francesco&quot;,&quot;parse-names&quot;:false,&quot;dropping-particle&quot;:&quot;&quot;,&quot;non-dropping-particle&quot;:&quot;&quot;},{&quot;family&quot;:&quot;Ermini&quot;,&quot;given&quot;:&quot;Stefano&quot;,&quot;parse-names&quot;:false,&quot;dropping-particle&quot;:&quot;&quot;,&quot;non-dropping-particle&quot;:&quot;&quot;},{&quot;family&quot;:&quot;Theodoropoulos&quot;,&quot;given&quot;:&quot;George&quot;,&quot;parse-names&quot;:false,&quot;dropping-particle&quot;:&quot;&quot;,&quot;non-dropping-particle&quot;:&quot;&quot;},{&quot;family&quot;:&quot;Capretti&quot;,&quot;given&quot;:&quot;Giovanni&quot;,&quot;parse-names&quot;:false,&quot;dropping-particle&quot;:&quot;&quot;,&quot;non-dropping-particle&quot;:&quot;&quot;},{&quot;family&quot;:&quot;Palmieri&quot;,&quot;given&quot;:&quot;Orazio&quot;,&quot;parse-names&quot;:false,&quot;dropping-particle&quot;:&quot;&quot;,&quot;non-dropping-particle&quot;:&quot;&quot;},{&quot;family&quot;:&quot;Ginocchi&quot;,&quot;given&quot;:&quot;Laura&quot;,&quot;parse-names&quot;:false,&quot;dropping-particle&quot;:&quot;&quot;,&quot;non-dropping-particle&quot;:&quot;&quot;},{&quot;family&quot;:&quot;Furbetta&quot;,&quot;given&quot;:&quot;Niccolò&quot;,&quot;parse-names&quot;:false,&quot;dropping-particle&quot;:&quot;&quot;,&quot;non-dropping-particle&quot;:&quot;&quot;},{&quot;family&quot;:&quot;Canzian&quot;,&quot;given&quot;:&quot;Federico&quot;,&quot;parse-names&quot;:false,&quot;dropping-particle&quot;:&quot;&quot;,&quot;non-dropping-particle&quot;:&quot;&quot;},{&quot;family&quot;:&quot;Campa&quot;,&quot;given&quot;:&quot;Daniele&quot;,&quot;parse-names&quot;:false,&quot;dropping-particle&quot;:&quot;&quot;,&quot;non-dropping-particle&quot;:&quot;&quot;}],&quot;container-title&quot;:&quot;Digestive and Liver Disease&quot;,&quot;accessed&quot;:{&quot;date-parts&quot;:[[2024,8,19]]},&quot;DOI&quot;:&quot;10.1016/j.dld.2023.02.023&quot;,&quot;ISSN&quot;:&quot;18783562&quot;,&quot;PMID&quot;:&quot;36973108&quot;,&quot;URL&quot;:&quot;http://www.dldjournalonline.com/article/S1590865823005145/fulltext&quot;,&quot;issued&quot;:{&quot;date-parts&quot;:[[2023,10,1]]},&quot;page&quot;:&quot;1417-1425&quot;,&quot;abstract&quot;:&quot;Background: Early-onset pancreatic cancer (EOPC) represents 5–10% of all pancreatic ductal adenocarcinoma (PDAC) cases, and the etiology of this form is poorly understood. It is not clear if established PDAC risk factors have the same relevance for younger patients. This study aims to identify genetic and non-genetic risk factors specific to EOPC. Methods: A genome-wide association study was performed, analysing 912 EOPC cases and 10 222 controls, divided into discovery and replication phases. Furthermore, the associations between a polygenic risk score (PRS), smoking, alcohol consumption, type 2 diabetes and PDAC risk were also assessed. Results: Six novel SNPs were associated with EOPC risk in the discovery phase, but not in the replication phase. The PRS, smoking, and diabetes affected EOPC risk. The OR comparing current smokers to never-smokers was 2.92 (95% CI 1.69–5.04, P = 1.44 × 10−4). For diabetes, the corresponding OR was 14.95 (95% CI 3.41–65.50, P = 3.58 × 10−4). Conclusion: In conclusion, we did not identify novel genetic variants associated specifically with EOPC, and we found that established PDAC risk variants do not have a strong age-dependent effect. Furthermore, we add to the evidence pointing to the role of smoking and diabetes in EOPC.&quot;,&quot;publisher&quot;:&quot;Elsevier B.V.&quot;,&quot;issue&quot;:&quot;10&quot;,&quot;volume&quot;:&quot;55&quot;,&quot;container-title-short&quot;:&quot;&quot;},&quot;isTemporary&quot;:false}]},{&quot;citationID&quot;:&quot;MENDELEY_CITATION_b42c1272-f3b5-414f-ae7d-c261452b43ca&quot;,&quot;properties&quot;:{&quot;noteIndex&quot;:0},&quot;isEdited&quot;:false,&quot;manualOverride&quot;:{&quot;isManuallyOverridden&quot;:false,&quot;citeprocText&quot;:&quot;[21]&quot;,&quot;manualOverrideText&quot;:&quot;&quot;},&quot;citationTag&quot;:&quot;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&quot;,&quot;citationItems&quot;:[{&quot;id&quot;:&quot;8adc0e3d-c886-3ee8-afbe-ac7318cae37d&quot;,&quot;itemData&quot;:{&quot;type&quot;:&quot;article-journal&quot;,&quot;id&quot;:&quot;8adc0e3d-c886-3ee8-afbe-ac7318cae37d&quot;,&quot;title&quot;:&quot;Polygenic and multifactorial scores for pancreatic ductal adenocarcinoma risk prediction&quot;,&quot;author&quot;:[{&quot;family&quot;:&quot;Galeotti&quot;,&quot;given&quot;:&quot;Alice Alessandra&quot;,&quot;parse-names&quot;:false,&quot;dropping-particle&quot;:&quot;&quot;,&quot;non-dropping-particle&quot;:&quot;&quot;},{&quot;family&quot;:&quot;Gentiluomo&quot;,&quot;given&quot;:&quot;Manuel&quot;,&quot;parse-names&quot;:false,&quot;dropping-particle&quot;:&quot;&quot;,&quot;non-dropping-particle&quot;:&quot;&quot;},{&quot;family&quot;:&quot;Rizzato&quot;,&quot;given&quot;:&quot;Cosmeri&quot;,&quot;parse-names&quot;:false,&quot;dropping-particle&quot;:&quot;&quot;,&quot;non-dropping-particle&quot;:&quot;&quot;},{&quot;family&quot;:&quot;Obazee&quot;,&quot;given&quot;:&quot;Ofure&quot;,&quot;parse-names&quot;:false,&quot;dropping-particle&quot;:&quot;&quot;,&quot;non-dropping-particle&quot;:&quot;&quot;},{&quot;family&quot;:&quot;Neoptolemos&quot;,&quot;given&quot;:&quot;John P.&quot;,&quot;parse-names&quot;:false,&quot;dropping-particle&quot;:&quot;&quot;,&quot;non-dropping-particle&quot;:&quot;&quot;},{&quot;family&quot;:&quot;Pasquali&quot;,&quot;given&quot;:&quot;Claudio&quot;,&quot;parse-names&quot;:false,&quot;dropping-particle&quot;:&quot;&quot;,&quot;non-dropping-particle&quot;:&quot;&quot;},{&quot;family&quot;:&quot;Nentwich&quot;,&quot;given&quot;:&quot;Michael&quot;,&quot;parse-names&quot;:false,&quot;dropping-particle&quot;:&quot;&quot;,&quot;non-dropping-particle&quot;:&quot;&quot;},{&quot;family&quot;:&quot;Cavestro&quot;,&quot;given&quot;:&quot;Giulia Martina&quot;,&quot;parse-names&quot;:false,&quot;dropping-particle&quot;:&quot;&quot;,&quot;non-dropping-particle&quot;:&quot;&quot;},{&quot;family&quot;:&quot;Pezzilli&quot;,&quot;given&quot;:&quot;Raffaele&quot;,&quot;parse-names&quot;:false,&quot;dropping-particle&quot;:&quot;&quot;,&quot;non-dropping-particle&quot;:&quot;&quot;},{&quot;family&quot;:&quot;Greenhalf&quot;,&quot;given&quot;:&quot;William&quot;,&quot;parse-names&quot;:false,&quot;dropping-particle&quot;:&quot;&quot;,&quot;non-dropping-particle&quot;:&quot;&quot;},{&quot;family&quot;:&quot;Holleczek&quot;,&quot;given&quot;:&quot;Bernd&quot;,&quot;parse-names&quot;:false,&quot;dropping-particle&quot;:&quot;&quot;,&quot;non-dropping-particle&quot;:&quot;&quot;},{&quot;family&quot;:&quot;Schroeder&quot;,&quot;given&quot;:&quot;Cornelia&quot;,&quot;parse-names&quot;:false,&quot;dropping-particle&quot;:&quot;&quot;,&quot;non-dropping-particle&quot;:&quot;&quot;},{&quot;family&quot;:&quot;Schöttker&quot;,&quot;given&quot;:&quot;Ben&quot;,&quot;parse-names&quot;:false,&quot;dropping-particle&quot;:&quot;&quot;,&quot;non-dropping-particle&quot;:&quot;&quot;},{&quot;family&quot;:&quot;Ivanauskas&quot;,&quot;given&quot;:&quot;Audrius&quot;,&quot;parse-names&quot;:false,&quot;dropping-particle&quot;:&quot;&quot;,&quot;non-dropping-particle&quot;:&quot;&quot;},{&quot;family&quot;:&quot;Ginocchi&quot;,&quot;given&quot;:&quot;Laura&quot;,&quot;parse-names&quot;:false,&quot;dropping-particle&quot;:&quot;&quot;,&quot;non-dropping-particle&quot;:&quot;&quot;},{&quot;family&quot;:&quot;Key&quot;,&quot;given&quot;:&quot;Timothy J.&quot;,&quot;parse-names&quot;:false,&quot;dropping-particle&quot;:&quot;&quot;,&quot;non-dropping-particle&quot;:&quot;&quot;},{&quot;family&quot;:&quot;Hegyi&quot;,&quot;given&quot;:&quot;Péter&quot;,&quot;parse-names&quot;:false,&quot;dropping-particle&quot;:&quot;&quot;,&quot;non-dropping-particle&quot;:&quot;&quot;},{&quot;family&quot;:&quot;Archibugi&quot;,&quot;given&quot;:&quot;Livia&quot;,&quot;parse-names&quot;:false,&quot;dropping-particle&quot;:&quot;&quot;,&quot;non-dropping-particle&quot;:&quot;&quot;},{&quot;family&quot;:&quot;Darvasi&quot;,&quot;given&quot;:&quot;Erika&quot;,&quot;parse-names&quot;:false,&quot;dropping-particle&quot;:&quot;&quot;,&quot;non-dropping-particle&quot;:&quot;&quot;},{&quot;family&quot;:&quot;Basso&quot;,&quot;given&quot;:&quot;Daniela&quot;,&quot;parse-names&quot;:false,&quot;dropping-particle&quot;:&quot;&quot;,&quot;non-dropping-particle&quot;:&quot;&quot;},{&quot;family&quot;:&quot;Sperti&quot;,&quot;given&quot;:&quot;Cosimo&quot;,&quot;parse-names&quot;:false,&quot;dropping-particle&quot;:&quot;&quot;,&quot;non-dropping-particle&quot;:&quot;&quot;},{&quot;family&quot;:&quot;Bijlsma&quot;,&quot;given&quot;:&quot;Maarten F.&quot;,&quot;parse-names&quot;:false,&quot;dropping-particle&quot;:&quot;&quot;,&quot;non-dropping-particle&quot;:&quot;&quot;},{&quot;family&quot;:&quot;Palmieri&quot;,&quot;given&quot;:&quot;Orazio&quot;,&quot;parse-names&quot;:false,&quot;dropping-particle&quot;:&quot;&quot;,&quot;non-dropping-particle&quot;:&quot;&quot;},{&quot;family&quot;:&quot;Hlavac&quot;,&quot;given&quot;:&quot;Viktor&quot;,&quot;parse-names&quot;:false,&quot;dropping-particle&quot;:&quot;&quot;,&quot;non-dropping-particle&quot;:&quot;&quot;},{&quot;family&quot;:&quot;Talar-Wojnarowska&quot;,&quot;given&quot;:&quot;Renata&quot;,&quot;parse-names&quot;:false,&quot;dropping-particle&quot;:&quot;&quot;,&quot;non-dropping-particle&quot;:&quot;&quot;},{&quot;family&quot;:&quot;Mohelnikova-Duchonova&quot;,&quot;given&quot;:&quot;Beatrice&quot;,&quot;parse-names&quot;:false,&quot;dropping-particle&quot;:&quot;&quot;,&quot;non-dropping-particle&quot;:&quot;&quot;},{&quot;family&quot;:&quot;Hackert&quot;,&quot;given&quot;:&quot;Thilo&quot;,&quot;parse-names&quot;:false,&quot;dropping-particle&quot;:&quot;&quot;,&quot;non-dropping-particle&quot;:&quot;&quot;},{&quot;family&quot;:&quot;Vashist&quot;,&quot;given&quot;:&quot;Yogesh&quot;,&quot;parse-names&quot;:false,&quot;dropping-particle&quot;:&quot;&quot;,&quot;non-dropping-particle&quot;:&quot;&quot;},{&quot;family&quot;:&quot;Strouhal&quot;,&quot;given&quot;:&quot;Ondrej&quot;,&quot;parse-names&quot;:false,&quot;dropping-particle&quot;:&quot;&quot;,&quot;non-dropping-particle&quot;:&quot;&quot;},{&quot;family&quot;:&quot;Laarhoven&quot;,&quot;given&quot;:&quot;Hanneke&quot;,&quot;parse-names&quot;:false,&quot;dropping-particle&quot;:&quot;&quot;,&quot;non-dropping-particle&quot;:&quot;Van&quot;},{&quot;family&quot;:&quot;Tavano&quot;,&quot;given&quot;:&quot;Francesca&quot;,&quot;parse-names&quot;:false,&quot;dropping-particle&quot;:&quot;&quot;,&quot;non-dropping-particle&quot;:&quot;&quot;},{&quot;family&quot;:&quot;Lovecek&quot;,&quot;given&quot;:&quot;Martin&quot;,&quot;parse-names&quot;:false,&quot;dropping-particle&quot;:&quot;&quot;,&quot;non-dropping-particle&quot;:&quot;&quot;},{&quot;family&quot;:&quot;Dervenis&quot;,&quot;given&quot;:&quot;Christos&quot;,&quot;parse-names&quot;:false,&quot;dropping-particle&quot;:&quot;&quot;,&quot;non-dropping-particle&quot;:&quot;&quot;},{&quot;family&quot;:&quot;Izbéki&quot;,&quot;given&quot;:&quot;Ferenc&quot;,&quot;parse-names&quot;:false,&quot;dropping-particle&quot;:&quot;&quot;,&quot;non-dropping-particle&quot;:&quot;&quot;},{&quot;family&quot;:&quot;Padoan&quot;,&quot;given&quot;:&quot;Andrea&quot;,&quot;parse-names&quot;:false,&quot;dropping-particle&quot;:&quot;&quot;,&quot;non-dropping-particle&quot;:&quot;&quot;},{&quot;family&quot;:&quot;Małecka-Panas&quot;,&quot;given&quot;:&quot;Ewa&quot;,&quot;parse-names&quot;:false,&quot;dropping-particle&quot;:&quot;&quot;,&quot;non-dropping-particle&quot;:&quot;&quot;},{&quot;family&quot;:&quot;Maiello&quot;,&quot;given&quot;:&quot;Evaristo&quot;,&quot;parse-names&quot;:false,&quot;dropping-particle&quot;:&quot;&quot;,&quot;non-dropping-particle&quot;:&quot;&quot;},{&quot;family&quot;:&quot;Vanella&quot;,&quot;given&quot;:&quot;Giuseppe&quot;,&quot;parse-names&quot;:false,&quot;dropping-particle&quot;:&quot;&quot;,&quot;non-dropping-particle&quot;:&quot;&quot;},{&quot;family&quot;:&quot;Capurso&quot;,&quot;given&quot;:&quot;Gabriele&quot;,&quot;parse-names&quot;:false,&quot;dropping-particle&quot;:&quot;&quot;,&quot;non-dropping-particle&quot;:&quot;&quot;},{&quot;family&quot;:&quot;Izbicki&quot;,&quot;given&quot;:&quot;Jakob R.&quot;,&quot;parse-names&quot;:false,&quot;dropping-particle&quot;:&quot;&quot;,&quot;non-dropping-particle&quot;:&quot;&quot;},{&quot;family&quot;:&quot;Theodoropoulos&quot;,&quot;given&quot;:&quot;George E.&quot;,&quot;parse-names&quot;:false,&quot;dropping-particle&quot;:&quot;&quot;,&quot;non-dropping-particle&quot;:&quot;&quot;},{&quot;family&quot;:&quot;Jamroziak&quot;,&quot;given&quot;:&quot;Krzysztof&quot;,&quot;parse-names&quot;:false,&quot;dropping-particle&quot;:&quot;&quot;,&quot;non-dropping-particle&quot;:&quot;&quot;},{&quot;family&quot;:&quot;Katzke&quot;,&quot;given&quot;:&quot;Verena&quot;,&quot;parse-names&quot;:false,&quot;dropping-particle&quot;:&quot;&quot;,&quot;non-dropping-particle&quot;:&quot;&quot;},{&quot;family&quot;:&quot;Kaaks&quot;,&quot;given&quot;:&quot;Rudolf&quot;,&quot;parse-names&quot;:false,&quot;dropping-particle&quot;:&quot;&quot;,&quot;non-dropping-particle&quot;:&quot;&quot;},{&quot;family&quot;:&quot;Mambrini&quot;,&quot;given&quot;:&quot;Andrea&quot;,&quot;parse-names&quot;:false,&quot;dropping-particle&quot;:&quot;&quot;,&quot;non-dropping-particle&quot;:&quot;&quot;},{&quot;family&quot;:&quot;Papanikolaou&quot;,&quot;given&quot;:&quot;Ioannis S.&quot;,&quot;parse-names&quot;:false,&quot;dropping-particle&quot;:&quot;&quot;,&quot;non-dropping-particle&quot;:&quot;&quot;},{&quot;family&quot;:&quot;Szmola&quot;,&quot;given&quot;:&quot;Richárd&quot;,&quot;parse-names&quot;:false,&quot;dropping-particle&quot;:&quot;&quot;,&quot;non-dropping-particle&quot;:&quot;&quot;},{&quot;family&quot;:&quot;Szentesi&quot;,&quot;given&quot;:&quot;Andrea&quot;,&quot;parse-names&quot;:false,&quot;dropping-particle&quot;:&quot;&quot;,&quot;non-dropping-particle&quot;:&quot;&quot;},{&quot;family&quot;:&quot;Kupcinskas&quot;,&quot;given&quot;:&quot;Juozas&quot;,&quot;parse-names&quot;:false,&quot;dropping-particle&quot;:&quot;&quot;,&quot;non-dropping-particle&quot;:&quot;&quot;},{&quot;family&quot;:&quot;Bursi&quot;,&quot;given&quot;:&quot;Simona&quot;,&quot;parse-names&quot;:false,&quot;dropping-particle&quot;:&quot;&quot;,&quot;non-dropping-particle&quot;:&quot;&quot;},{&quot;family&quot;:&quot;Costello&quot;,&quot;given&quot;:&quot;Eithne&quot;,&quot;parse-names&quot;:false,&quot;dropping-particle&quot;:&quot;&quot;,&quot;non-dropping-particle&quot;:&quot;&quot;},{&quot;family&quot;:&quot;Boggi&quot;,&quot;given&quot;:&quot;Ugo&quot;,&quot;parse-names&quot;:false,&quot;dropping-particle&quot;:&quot;&quot;,&quot;non-dropping-particle&quot;:&quot;&quot;},{&quot;family&quot;:&quot;Milanetto&quot;,&quot;given&quot;:&quot;Anna Caterina&quot;,&quot;parse-names&quot;:false,&quot;dropping-particle&quot;:&quot;&quot;,&quot;non-dropping-particle&quot;:&quot;&quot;},{&quot;family&quot;:&quot;Landi&quot;,&quot;given&quot;:&quot;Stefano&quot;,&quot;parse-names&quot;:false,&quot;dropping-particle&quot;:&quot;&quot;,&quot;non-dropping-particle&quot;:&quot;&quot;},{&quot;family&quot;:&quot;Gazouli&quot;,&quot;given&quot;:&quot;Maria&quot;,&quot;parse-names&quot;:false,&quot;dropping-particle&quot;:&quot;&quot;,&quot;non-dropping-particle&quot;:&quot;&quot;},{&quot;family&quot;:&quot;Vodickova&quot;,&quot;given&quot;:&quot;Ludmila&quot;,&quot;parse-names&quot;:false,&quot;dropping-particle&quot;:&quot;&quot;,&quot;non-dropping-particle&quot;:&quot;&quot;},{&quot;family&quot;:&quot;Soucek&quot;,&quot;given&quot;:&quot;Pavel&quot;,&quot;parse-names&quot;:false,&quot;dropping-particle&quot;:&quot;&quot;,&quot;non-dropping-particle&quot;:&quot;&quot;},{&quot;family&quot;:&quot;Gioffreda&quot;,&quot;given&quot;:&quot;Domenica&quot;,&quot;parse-names&quot;:false,&quot;dropping-particle&quot;:&quot;&quot;,&quot;non-dropping-particle&quot;:&quot;&quot;},{&quot;family&quot;:&quot;Gemignani&quot;,&quot;given&quot;:&quot;Federica&quot;,&quot;parse-names&quot;:false,&quot;dropping-particle&quot;:&quot;&quot;,&quot;non-dropping-particle&quot;:&quot;&quot;},{&quot;family&quot;:&quot;Brenner&quot;,&quot;given&quot;:&quot;Hermann&quot;,&quot;parse-names&quot;:false,&quot;dropping-particle&quot;:&quot;&quot;,&quot;non-dropping-particle&quot;:&quot;&quot;},{&quot;family&quot;:&quot;Strobel&quot;,&quot;given&quot;:&quot;Oliver&quot;,&quot;parse-names&quot;:false,&quot;dropping-particle&quot;:&quot;&quot;,&quot;non-dropping-particle&quot;:&quot;&quot;},{&quot;family&quot;:&quot;Büchler&quot;,&quot;given&quot;:&quot;Markus&quot;,&quot;parse-names&quot;:false,&quot;dropping-particle&quot;:&quot;&quot;,&quot;non-dropping-particle&quot;:&quot;&quot;},{&quot;family&quot;:&quot;Vodicka&quot;,&quot;given&quot;:&quot;Pavel&quot;,&quot;parse-names&quot;:false,&quot;dropping-particle&quot;:&quot;&quot;,&quot;non-dropping-particle&quot;:&quot;&quot;},{&quot;family&quot;:&quot;Paiella&quot;,&quot;given&quot;:&quot;Salvatore&quot;,&quot;parse-names&quot;:false,&quot;dropping-particle&quot;:&quot;&quot;,&quot;non-dropping-particle&quot;:&quot;&quot;},{&quot;family&quot;:&quot;Canzian&quot;,&quot;given&quot;:&quot;Federico&quot;,&quot;parse-names&quot;:false,&quot;dropping-particle&quot;:&quot;&quot;,&quot;non-dropping-particle&quot;:&quot;&quot;},{&quot;family&quot;:&quot;Campa&quot;,&quot;given&quot;:&quot;Daniele&quot;,&quot;parse-names&quot;:false,&quot;dropping-particle&quot;:&quot;&quot;,&quot;non-dropping-particle&quot;:&quot;&quot;}],&quot;container-title&quot;:&quot;Journal of Medical Genetics&quot;,&quot;container-title-short&quot;:&quot;J Med Genet&quot;,&quot;accessed&quot;:{&quot;date-parts&quot;:[[2024,8,20]]},&quot;DOI&quot;:&quot;10.1136/JMEDGENET-2020-106961&quot;,&quot;ISSN&quot;:&quot;0022-2593&quot;,&quot;PMID&quot;:&quot;32591343&quot;,&quot;URL&quot;:&quot;https://jmg.bmj.com/content/58/6/369&quot;,&quot;issued&quot;:{&quot;date-parts&quot;:[[2021,6,1]]},&quot;page&quot;:&quot;369-377&quot;,&quot;abstract&quot;:&quot;Background Most cases of pancreatic ductal adenocarcinoma (PDAC) are asymptomatic in early stages, and the disease is typically diagnosed in advanced phases, resulting in very high mortality. Tools to identify individuals at high risk of developing PDAC would be useful to improve chances of early detection.\n\nObjective We generated a polygenic risk score (PRS) for PDAC risk prediction, combining the effect of known risk SNPs, and carried out an exploratory analysis of a multifactorial score.\n\nMethods We tested the associations of the individual known risk SNPs on up to 2851 PDAC cases and 4810 controls of European origin from the PANcreatic Disease ReseArch (PANDoRA) consortium. Thirty risk SNPs were included in a PRS, which was computed on the subset of subjects that had 100% call rate, consisting of 839 cases and 2040 controls in PANDoRA and 6420 cases and 4889 controls from the previously published Pancreatic Cancer Cohort Consortium I–III and Pancreatic Cancer Case-Control Consortium genome-wide association studies. Additional exploratory multifactorial scores were constructed by complementing the genetic score with smoking and diabetes.\n\nResults The scores were associated with increased PDAC risk and reached high statistical significance (OR=2.70, 95% CI 1.99 to 3.68, p=2.54×10−10 highest vs lowest quintile of the weighted PRS, and OR=14.37, 95% CI 5.57 to 37.09, p=3.64×10−8, highest vs lowest quintile of the weighted multifactorial score).\n\nConclusion We found a highly significant association between a PRS and PDAC risk, which explains more than individual SNPs and is a step forward in the direction of the construction of a tool for risk stratification in the population.\n\nData are available upon reasonable request. Data may be obtained from a third party and are not publicly available. The data supporting the findings of this study are available upon reasonable request from the corresponding author. The data are not publicly available due to privacy or ethical restrictions. Sharing data will be conditional to approval by the PANDoRA steering committee and, if needed, to additional approval of the competent Institutional Review Boards.&quot;,&quot;publisher&quot;:&quot;BMJ Publishing Group Ltd&quot;,&quot;issue&quot;:&quot;6&quot;,&quot;volume&quot;:&quot;58&quot;},&quot;isTemporary&quot;:false}]},{&quot;citationID&quot;:&quot;MENDELEY_CITATION_dbcf9a8b-7a38-4ae2-b930-0e5cd89759b8&quot;,&quot;properties&quot;:{&quot;noteIndex&quot;:0},&quot;isEdited&quot;:false,&quot;manualOverride&quot;:{&quot;isManuallyOverridden&quot;:false,&quot;citeprocText&quot;:&quot;[22]&quot;,&quot;manualOverrideText&quot;:&quot;&quot;},&quot;citationTag&quot;:&quot;MENDELEY_CITATION_v3_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&quot;,&quot;citationItems&quot;:[{&quot;id&quot;:&quot;9aa9081b-c08a-3167-8cb7-0cb485d5da5f&quot;,&quot;itemData&quot;:{&quot;type&quot;:&quot;article-journal&quot;,&quot;id&quot;:&quot;9aa9081b-c08a-3167-8cb7-0cb485d5da5f&quot;,&quot;title&quot;:&quot;A review of lifestyle, metabolic risk factors, and blood-based biomarkers for early diagnosis of pancreatic ductal adenocarcinoma&quot;,&quot;author&quot;:[{&quot;family&quot;:&quot;Pang&quot;,&quot;given&quot;:&quot;Yuanjie&quot;,&quot;parse-names&quot;:false,&quot;dropping-particle&quot;:&quot;&quot;,&quot;non-dropping-particle&quot;:&quot;&quot;},{&quot;family&quot;:&quot;Holmes&quot;,&quot;given&quot;:&quot;Michael&quot;,&quot;parse-names&quot;:false,&quot;dropping-particle&quot;:&quot;V.&quot;,&quot;non-dropping-particle&quot;:&quot;&quot;},{&quot;family&quot;:&quot;Chen&quot;,&quot;given&quot;:&quot;Zhengming&quot;,&quot;parse-names&quot;:false,&quot;dropping-particle&quot;:&quot;&quot;,&quot;non-dropping-particle&quot;:&quot;&quot;},{&quot;family&quot;:&quot;Kartsonaki&quot;,&quot;given&quot;:&quot;Christiana&quot;,&quot;parse-names&quot;:false,&quot;dropping-particle&quot;:&quot;&quot;,&quot;non-dropping-particle&quot;:&quot;&quot;}],&quot;container-title&quot;:&quot;Journal of Gastroenterology and Hepatology&quot;,&quot;container-title-short&quot;:&quot;J Gastroenterol Hepatol&quot;,&quot;accessed&quot;:{&quot;date-parts&quot;:[[2024,8,20]]},&quot;DOI&quot;:&quot;10.1111/JGH.14576&quot;,&quot;ISSN&quot;:&quot;1440-1746&quot;,&quot;PMID&quot;:&quot;30550622&quot;,&quot;URL&quot;:&quot;https://onlinelibrary.wiley.com/doi/full/10.1111/jgh.14576&quot;,&quot;issued&quot;:{&quot;date-parts&quot;:[[2019,2,1]]},&quot;page&quot;:&quot;330-345&quot;,&quot;abstract&quot;:&quot;We aimed to review the epidemiologic literature examining lifestyle and metabolic risk factors, and blood-based biomarkers including multi-omics (genomics, proteomics, and metabolomics) and to discuss how these predictive markers can inform early diagnosis of pancreatic ductal adenocarcinoma (PDAC). A search of the PubMed database was conducted in June 2018 to review epidemiologic studies of (i) lifestyle and metabolic risk factors for PDAC, genome-wide association studies, and risk prediction models incorporating these factors and (ii) blood-based biomarkers for PDAC (conventional diagnostic markers, metabolomics, and proteomics). Prospective cohort studies have reported at least 20 possible risk factors for PDAC, including smoking, heavy alcohol drinking, adiposity, diabetes, and pancreatitis, but the relative risks and population attributable fractions of individual risk factors are small (mostly &lt; 10%). High-throughput technologies have continued to yield promising genetic, metabolic, and protein biomarkers in addition to conventional biomarkers such as carbohydrate antigen 19-9. Nonetheless, most studies have utilized a hospital-based case–control design, and the diagnostic accuracy is low in studies that collected pre-diagnostic samples. Risk prediction models incorporating lifestyle and metabolic factors as well as other clinical parameters have shown good discrimination and calibration. Combination of traditional risk factors, genomics, and blood-based biomarkers can help identify high-risk populations and inform clinical decisions. Multi-omics investigations can provide valuable insights into disease etiology, but prospective cohort studies that collect pre-diagnostic samples and validation in independent studies are warranted.&quot;,&quot;publisher&quot;:&quot;John Wiley &amp; Sons, Ltd&quot;,&quot;issue&quot;:&quot;2&quot;,&quot;volume&quot;:&quot;34&quot;},&quot;isTemporary&quot;:false}]},{&quot;citationID&quot;:&quot;MENDELEY_CITATION_1e5d47aa-6889-47b1-aaa0-7fe7dd71254d&quot;,&quot;properties&quot;:{&quot;noteIndex&quot;:0},&quot;isEdited&quot;:false,&quot;manualOverride&quot;:{&quot;isManuallyOverridden&quot;:false,&quot;citeprocText&quot;:&quot;[23]&quot;,&quot;manualOverrideText&quot;:&quot;&quot;},&quot;citationTag&quot;:&quot;MENDELEY_CITATION_v3_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&quot;,&quot;citationItems&quot;:[{&quot;id&quot;:&quot;697dd500-7136-3b8f-8f9c-03a39160d8c4&quot;,&quot;itemData&quot;:{&quot;type&quot;:&quot;article-journal&quot;,&quot;id&quot;:&quot;697dd500-7136-3b8f-8f9c-03a39160d8c4&quot;,&quot;title&quot;:&quot;Association of genetic risk and lifestyle with pancreatic cancer and their age dependency: a large prospective cohort study in the UK Biobank&quot;,&quot;author&quot;:[{&quot;family&quot;:&quot;Zeng&quot;,&quot;given&quot;:&quot;Liangtang&quot;,&quot;parse-names&quot;:false,&quot;dropping-particle&quot;:&quot;&quot;,&quot;non-dropping-particle&quot;:&quot;&quot;},{&quot;family&quot;:&quot;Wu&quot;,&quot;given&quot;:&quot;Zhuo&quot;,&quot;parse-names&quot;:false,&quot;dropping-particle&quot;:&quot;&quot;,&quot;non-dropping-particle&quot;:&quot;&quot;},{&quot;family&quot;:&quot;Yang&quot;,&quot;given&quot;:&quot;Jiabin&quot;,&quot;parse-names&quot;:false,&quot;dropping-particle&quot;:&quot;&quot;,&quot;non-dropping-particle&quot;:&quot;&quot;},{&quot;family&quot;:&quot;Zhou&quot;,&quot;given&quot;:&quot;Yu&quot;,&quot;parse-names&quot;:false,&quot;dropping-particle&quot;:&quot;&quot;,&quot;non-dropping-particle&quot;:&quot;&quot;},{&quot;family&quot;:&quot;Chen&quot;,&quot;given&quot;:&quot;Rufu&quot;,&quot;parse-names&quot;:false,&quot;dropping-particle&quot;:&quot;&quot;,&quot;non-dropping-particle&quot;:&quot;&quot;}],&quot;container-title&quot;:&quot;BMC Medicine&quot;,&quot;container-title-short&quot;:&quot;BMC Med&quot;,&quot;accessed&quot;:{&quot;date-parts&quot;:[[2024,10,25]]},&quot;DOI&quot;:&quot;10.1186/S12916-023-03202-0/FIGURES/4&quot;,&quot;ISSN&quot;:&quot;17417015&quot;,&quot;PMID&quot;:&quot;38066552&quot;,&quot;URL&quot;:&quot;https://bmcmedicine.biomedcentral.com/articles/10.1186/s12916-023-03202-0&quot;,&quot;issued&quot;:{&quot;date-parts&quot;:[[2023,12,1]]},&quot;page&quot;:&quot;1-17&quot;,&quot;abstract&quot;:&quot;Background: Pancreatic cancer (PC) is influenced by both genetic and lifestyle factors. However, further research is still needed to comprehensively clarify the relationships among lifestyle, genetic factors, their combined effect on PC, and how these associations might be age-dependent. Methods: We included 340,631 participants from the UK Biobank. Three polygenic risk score (PRS) models for PC were applied, which were derived from the previous study and were categorized as low, intermediate, and high. Two healthy lifestyle scores (HLSs) were constructed using 9 lifestyle factors based on the World Cancer Research Fund/American Institute of Cancer Research (WCRF/AICR) lifestyle score and the American Cancer Society (ACS) guidelines and were categorized as unfavorable, intermediate, and favorable. Data were analyzed using Cox proportional hazards models. Results: There were 1,129 cases of incident PC during a median follow-up of 13.05 years. Higher PRS was significantly associated with an increased risk of PC (hazard ratio [HR], 1.58; 95% confidence intervals [CI], 1.47–1.71). Adhering to a favorable lifestyle was associated with a lower risk (HR, 0.48; 95% CI, 0.41–0.56). Participants with an unfavorable lifestyle and a high PRS had the highest risk of PC (HR, 2.84; 95% CI, 2.22–3.62). Additionally, when stratified by age, a favorable lifestyle was most pronounced associated with a lower risk of PC among participants aged ≤ 60 years (HR, 0.35; 95% CI, 0.23–0.54). However, the absolute risk reduction was more pronounced among those aged &gt; 70 years (ARR, 0.19%, 95% CI, 0.13%–0.26%). A high PRS was more strongly associated with PC among participants aged ≤ 60 years (HR, 1.89; 95% CI, 1.30–2.73). Furthermore, we observed a significant multiplicative interaction and several significant additive interactions. Conclusions: A healthy lifestyle was associated with a lower risk of PC, regardless of the participants' age, sex, or genetic risk. Importantly, our findings indicated the age-dependent association of lifestyle and genetic factors with PC, emphasizing the importance of early adoption for effective prevention and potentially providing invaluable guidance for setting the optimal age to start preventive measures.&quot;,&quot;publisher&quot;:&quot;BioMed Central Ltd&quot;,&quot;issue&quot;:&quot;1&quot;,&quot;volume&quot;:&quot;21&quot;},&quot;isTemporary&quot;:false}]},{&quot;citationID&quot;:&quot;MENDELEY_CITATION_c59fc6f4-45b9-48e3-a92d-9c731580495b&quot;,&quot;properties&quot;:{&quot;noteIndex&quot;:0},&quot;isEdited&quot;:false,&quot;manualOverride&quot;:{&quot;isManuallyOverridden&quot;:false,&quot;citeprocText&quot;:&quot;[24]&quot;,&quot;manualOverrideText&quot;:&quot;&quot;},&quot;citationTag&quot;:&quot;MENDELEY_CITATION_v3_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&quot;,&quot;citationItems&quot;:[{&quot;id&quot;:&quot;3081c581-f839-33cf-99e2-4e7307f96dd7&quot;,&quot;itemData&quot;:{&quot;type&quot;:&quot;article-journal&quot;,&quot;id&quot;:&quot;3081c581-f839-33cf-99e2-4e7307f96dd7&quot;,&quot;title&quot;:&quot;An Integrative Pancreatic Cancer Risk Prediction Model in the UK Biobank&quot;,&quot;author&quot;:[{&quot;family&quot;:&quot;Ke&quot;,&quot;given&quot;:&quot;Te Min&quot;,&quot;parse-names&quot;:false,&quot;dropping-particle&quot;:&quot;&quot;,&quot;non-dropping-particle&quot;:&quot;&quot;},{&quot;family&quot;:&quot;Lophatananon&quot;,&quot;given&quot;:&quot;Artitaya&quot;,&quot;parse-names&quot;:false,&quot;dropping-particle&quot;:&quot;&quot;,&quot;non-dropping-particle&quot;:&quot;&quot;},{&quot;family&quot;:&quot;Muir&quot;,&quot;given&quot;:&quot;Kenneth R.&quot;,&quot;parse-names&quot;:false,&quot;dropping-particle&quot;:&quot;&quot;,&quot;non-dropping-particle&quot;:&quot;&quot;}],&quot;container-title&quot;:&quot;Biomedicines&quot;,&quot;container-title-short&quot;:&quot;Biomedicines&quot;,&quot;accessed&quot;:{&quot;date-parts&quot;:[[2024,10,25]]},&quot;DOI&quot;:&quot;10.3390/BIOMEDICINES11123206&quot;,&quot;ISSN&quot;:&quot;2227-9059&quot;,&quot;PMID&quot;:&quot;38137427&quot;,&quot;URL&quot;:&quot;https://pubmed.ncbi.nlm.nih.gov/38137427/&quot;,&quot;issued&quot;:{&quot;date-parts&quot;:[[2023,12,1]]},&quot;abstract&quot;:&quot;Pancreatic cancer (PaCa) is a lethal cancer with an increasing incidence, highlighting the need for early prevention strategies. There is a lack of a comprehensive PaCa predictive model derived from large prospective cohorts. Therefore, we have developed an integrated PaCa risk prediction model for PaCa using data from the UK Biobank, incorporating lifestyle-related, genetic-related, and medical history-related variables for application in healthcare settings. We used a machine learning-based random forest approach and a traditional multivariable logistic regression method to develop a PaCa predictive model for different purposes. Additionally, we employed dynamic nomograms to visualize the probability of PaCa risk in the prediction model. The top five influential features in the random forest model were age, PRS, pancreatitis, DM, and smoking. The significant risk variables in the logistic regression model included male gender (OR = 1.17), age (OR = 1.10), non-O blood type (OR = 1.29), higher polygenic score (PRS) (Q5 vs. Q1, OR = 2.03), smoking (OR = 1.82), alcohol consumption (OR = 1.27), pancreatitis (OR = 3.99), diabetes (DM) (OR = 2.57), and gallbladder-related disease (OR = 2.07). The area under the receiver operating curve (AUC) of the logistic regression model is 0.78. Internal validation and calibration performed well in both models. Our integrative PaCa risk prediction model with the PRS effectively stratifies individuals at future risk of PaCa, aiding targeted prevention efforts and supporting community-based cancer prevention initiatives.&quot;,&quot;publisher&quot;:&quot;Biomedicines&quot;,&quot;issue&quot;:&quot;12&quot;,&quot;volume&quot;:&quot;11&quot;},&quot;isTemporary&quot;:false}]},{&quot;citationID&quot;:&quot;MENDELEY_CITATION_715c9322-c5da-442b-9993-13ebf96c3b8a&quot;,&quot;properties&quot;:{&quot;noteIndex&quot;:0},&quot;isEdited&quot;:false,&quot;manualOverride&quot;:{&quot;isManuallyOverridden&quot;:false,&quot;citeprocText&quot;:&quot;[25]&quot;,&quot;manualOverrideText&quot;:&quot;&quot;},&quot;citationTag&quot;:&quot;MENDELEY_CITATION_v3_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&quot;,&quot;citationItems&quot;:[{&quot;id&quot;:&quot;89cdd3fe-4de9-3fde-a6e8-46f2907a4037&quot;,&quot;itemData&quot;:{&quot;type&quot;:&quot;article-journal&quot;,&quot;id&quot;:&quot;89cdd3fe-4de9-3fde-a6e8-46f2907a4037&quot;,&quot;title&quot;:&quot;Replication and Genetic Risk Score Analysis for Pancreatic Cancer in a Diverse Multiethnic Population&quot;,&quot;author&quot;:[{&quot;family&quot;:&quot;Bogumil&quot;,&quot;given&quot;:&quot;David&quot;,&quot;parse-names&quot;:false,&quot;dropping-particle&quot;:&quot;&quot;,&quot;non-dropping-particle&quot;:&quot;&quot;},{&quot;family&quot;:&quot;Conti&quot;,&quot;given&quot;:&quot;David&quot;,&quot;parse-names&quot;:false,&quot;dropping-particle&quot;:&quot;V.&quot;,&quot;non-dropping-particle&quot;:&quot;&quot;},{&quot;family&quot;:&quot;Sheng&quot;,&quot;given&quot;:&quot;Xin&quot;,&quot;parse-names&quot;:false,&quot;dropping-particle&quot;:&quot;&quot;,&quot;non-dropping-particle&quot;:&quot;&quot;},{&quot;family&quot;:&quot;Xia&quot;,&quot;given&quot;:&quot;Lucy&quot;,&quot;parse-names&quot;:false,&quot;dropping-particle&quot;:&quot;&quot;,&quot;non-dropping-particle&quot;:&quot;&quot;},{&quot;family&quot;:&quot;Shu&quot;,&quot;given&quot;:&quot;Xiao Ou&quot;,&quot;parse-names&quot;:false,&quot;dropping-particle&quot;:&quot;&quot;,&quot;non-dropping-particle&quot;:&quot;&quot;},{&quot;family&quot;:&quot;Pandol&quot;,&quot;given&quot;:&quot;Stephen J.&quot;,&quot;parse-names&quot;:false,&quot;dropping-particle&quot;:&quot;&quot;,&quot;non-dropping-particle&quot;:&quot;&quot;},{&quot;family&quot;:&quot;Blot&quot;,&quot;given&quot;:&quot;William J.&quot;,&quot;parse-names&quot;:false,&quot;dropping-particle&quot;:&quot;&quot;,&quot;non-dropping-particle&quot;:&quot;&quot;},{&quot;family&quot;:&quot;Zheng&quot;,&quot;given&quot;:&quot;Wei&quot;,&quot;parse-names&quot;:false,&quot;dropping-particle&quot;:&quot;&quot;,&quot;non-dropping-particle&quot;:&quot;&quot;},{&quot;family&quot;:&quot;Marchand&quot;,&quot;given&quot;:&quot;Loïc&quot;,&quot;parse-names&quot;:false,&quot;dropping-particle&quot;:&quot;&quot;,&quot;non-dropping-particle&quot;:&quot;Le&quot;},{&quot;family&quot;:&quot;Haiman&quot;,&quot;given&quot;:&quot;Christopher A.&quot;,&quot;parse-names&quot;:false,&quot;dropping-particle&quot;:&quot;&quot;,&quot;non-dropping-particle&quot;:&quot;&quot;},{&quot;family&quot;:&quot;Setiawan&quot;,&quot;given&quot;:&quot;Veronica Wendy&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accessed&quot;:{&quot;date-parts&quot;:[[2024,10,25]]},&quot;DOI&quot;:&quot;10.1158/1055-9965.EPI-20-0963&quot;,&quot;ISSN&quot;:&quot;1538-7755&quot;,&quot;PMID&quot;:&quot;32958499&quot;,&quot;URL&quot;:&quot;https://pubmed.ncbi.nlm.nih.gov/32958499/&quot;,&quot;issued&quot;:{&quot;date-parts&quot;:[[2020,12,1]]},&quot;page&quot;:&quot;2686-2692&quot;,&quot;abstract&quot;:&quot;Background: Genome-wide association studies (GWAS) have identified several SNPs associated with pancreatic cancer. No studies yet have attempted to replicate these SNPs in US minority populations. We aimed to replicate the associations of 31 GWAS identified SNPs with pancreatic cancer and build and test a polygenic risk score (PRS) for pancreatic cancer in an ethnically diverse population. Methods: We evaluated 31 risk variants in the Multiethnic Cohort and the Southern Community Cohort Study. We included 691 pancreatic ductal adenocarcinoma (PDAC) cases and 13,778 controls from African-American, Japanese-American, Latino, Native Hawaiian, and white participants. We tested the association between each SNP and PDAC, established a PRS using the 31 SNPs, and tested the association between the score and PDAC risk. Results: Eleven of the 31 SNPs were replicated in the multiethnic sample. The PRS was associated with PDAC risk [OR top vs. middle quintile = 2.25 (95% confidence interval, 1.73-2.92)]. Notably, the PRS was associated with PDAC risk in all ethnic groups except Native Hawaiian (OR per risk allele ranged from 1.33 in Native Hawaiians to 1.91 in African Americans; P heterogeneity = 0.12). Conclusions: This is the first study to replicate 11 of the 31 GWAS-identified risk variants for pancreatic cancer in multiethnic populations, including African Americans, Japanese Americans, and Latinos. Our results also suggest a potential utility of PRS with GWAS-identified risk variants for the identification of individuals at increased risk for PDAC across multiple ethnic groups. Impact: PRS can potentially be used to stratify pancreatic cancer risk across multiple ethnic groups.&quot;,&quot;publisher&quot;:&quot;Cancer Epidemiol Biomarkers Prev&quot;,&quot;issue&quot;:&quot;12&quot;,&quot;volume&quot;:&quot;29&quot;},&quot;isTemporary&quot;:false}]},{&quot;citationID&quot;:&quot;MENDELEY_CITATION_38ae8e0e-4950-46fb-ae9c-918ccaa994df&quot;,&quot;properties&quot;:{&quot;noteIndex&quot;:0},&quot;isEdited&quot;:false,&quot;manualOverride&quot;:{&quot;isManuallyOverridden&quot;:false,&quot;citeprocText&quot;:&quot;[26]&quot;,&quot;manualOverrideText&quot;:&quot;&quot;},&quot;citationTag&quot;:&quot;MENDELEY_CITATION_v3_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&quot;,&quot;citationItems&quot;:[{&quot;id&quot;:&quot;d59732a7-aa58-309d-ab1c-95328696e119&quot;,&quot;itemData&quot;:{&quot;type&quot;:&quot;article-journal&quot;,&quot;id&quot;:&quot;d59732a7-aa58-309d-ab1c-95328696e119&quot;,&quot;title&quot;:&quot;Identification of Risk Factors and Phenotypes of Surgical Site Infection in Patients After Abdominal Surgery&quot;,&quot;author&quot;:[{&quot;family&quot;:&quot;Zhang&quot;,&quot;given&quot;:&quot;Xufei&quot;,&quot;parse-names&quot;:false,&quot;dropping-particle&quot;:&quot;&quot;,&quot;non-dropping-particle&quot;:&quot;&quot;},{&quot;family&quot;:&quot;Yang&quot;,&quot;given&quot;:&quot;Yiyu&quot;,&quot;parse-names&quot;:false,&quot;dropping-particle&quot;:&quot;&quot;,&quot;non-dropping-particle&quot;:&quot;&quot;},{&quot;family&quot;:&quot;Liu&quot;,&quot;given&quot;:&quot;Peizhao&quot;,&quot;parse-names&quot;:false,&quot;dropping-particle&quot;:&quot;&quot;,&quot;non-dropping-particle&quot;:&quot;&quot;},{&quot;family&quot;:&quot;Wang&quot;,&quot;given&quot;:&quot;Peige&quot;,&quot;parse-names&quot;:false,&quot;dropping-particle&quot;:&quot;&quot;,&quot;non-dropping-particle&quot;:&quot;&quot;},{&quot;family&quot;:&quot;Li&quot;,&quot;given&quot;:&quot;Xuemin&quot;,&quot;parse-names&quot;:false,&quot;dropping-particle&quot;:&quot;&quot;,&quot;non-dropping-particle&quot;:&quot;&quot;},{&quot;family&quot;:&quot;Zhu&quot;,&quot;given&quot;:&quot;Jianwei&quot;,&quot;parse-names&quot;:false,&quot;dropping-particle&quot;:&quot;&quot;,&quot;non-dropping-particle&quot;:&quot;&quot;},{&quot;family&quot;:&quot;Mai&quot;,&quot;given&quot;:&quot;Wei&quot;,&quot;parse-names&quot;:false,&quot;dropping-particle&quot;:&quot;&quot;,&quot;non-dropping-particle&quot;:&quot;&quot;},{&quot;family&quot;:&quot;Jin&quot;,&quot;given&quot;:&quot;Weidong&quot;,&quot;parse-names&quot;:false,&quot;dropping-particle&quot;:&quot;&quot;,&quot;non-dropping-particle&quot;:&quot;&quot;},{&quot;family&quot;:&quot;Liu&quot;,&quot;given&quot;:&quot;Wenjing&quot;,&quot;parse-names&quot;:false,&quot;dropping-particle&quot;:&quot;&quot;,&quot;non-dropping-particle&quot;:&quot;&quot;},{&quot;family&quot;:&quot;Zhou&quot;,&quot;given&quot;:&quot;Zhitao&quot;,&quot;parse-names&quot;:false,&quot;dropping-particle&quot;:&quot;&quot;,&quot;non-dropping-particle&quot;:&quot;&quot;},{&quot;family&quot;:&quot;Wang&quot;,&quot;given&quot;:&quot;Jiajie&quot;,&quot;parse-names&quot;:false,&quot;dropping-particle&quot;:&quot;&quot;,&quot;non-dropping-particle&quot;:&quot;&quot;},{&quot;family&quot;:&quot;Wu&quot;,&quot;given&quot;:&quot;Meilin&quot;,&quot;parse-names&quot;:false,&quot;dropping-particle&quot;:&quot;&quot;,&quot;non-dropping-particle&quot;:&quot;&quot;},{&quot;family&quot;:&quot;Ma&quot;,&quot;given&quot;:&quot;Rui&quot;,&quot;parse-names&quot;:false,&quot;dropping-particle&quot;:&quot;&quot;,&quot;non-dropping-particle&quot;:&quot;&quot;},{&quot;family&quot;:&quot;Chi&quot;,&quot;given&quot;:&quot;Jiayu&quot;,&quot;parse-names&quot;:false,&quot;dropping-particle&quot;:&quot;&quot;,&quot;non-dropping-particle&quot;:&quot;&quot;},{&quot;family&quot;:&quot;Wu&quot;,&quot;given&quot;:&quot;Xiuwen&quot;,&quot;parse-names&quot;:false,&quot;dropping-particle&quot;:&quot;&quot;,&quot;non-dropping-particle&quot;:&quot;&quot;},{&quot;family&quot;:&quot;Ren&quot;,&quot;given&quot;:&quot;Jianan&quot;,&quot;parse-names&quot;:false,&quot;dropping-particle&quot;:&quot;&quot;,&quot;non-dropping-particle&quot;:&quot;&quot;}],&quot;container-title&quot;:&quot;Annals of Surgery&quot;,&quot;container-title-short&quot;:&quot;Ann Surg&quot;,&quot;accessed&quot;:{&quot;date-parts&quot;:[[2024,3,10]]},&quot;DOI&quot;:&quot;10.1097/SLA.0000000000005939&quot;,&quot;ISSN&quot;:&quot;15281140&quot;,&quot;PMID&quot;:&quot;37309899&quot;,&quot;issued&quot;:{&quot;date-parts&quot;:[[2023,11,1]]},&quot;page&quot;:&quot;E988-E994&quot;,&quot;abstract&quot;:&quot;Objectives: We aimed to determine the current incidence rate and risk factors for surgical site infection (SSI) after abdominal surgery in China and to further demonstrate the clinical features of patients with SSI. Background: Contemporary epidemiology and clinical features of SSI after abdominal surgery remain poorly characterized. Methods: A prospective multicenter cohort study was conducted from March 2021 to February 2022; the study included patients who underwent abdominal surgery at 42 hospitals in China. Multivariable logistic regression analysis was performed to identify risk factors for SSI. Latent class analysis (LCA) was used to explore the population characteristics of SSI. Results: In total, 23,982 patients were included in the study, of whom 1.8% developed SSI. There was a higher SSI incidence in open surgery (5.0%) than in laparoscopic or robotic surgeries (0.9%). Multivariable logistic regression indicated that the independent risk factors for SSI after abdominal surgery were older age, chronic liver disease, mechanical bowel preparation, oral antibiotic bowel preparation, colon or pancreas surgery, contaminated or dirty wounds, open surgery, and colostomy/ileostomy. LCA revealed 4 subphenotypes in patients undergoing abdominal surgery. Types α and β were mild subclasses with a lower SSI incidence; whereas types γ and δ were the critical subgroups with a higher SSI incidence, but their clinical features were different. Conclusions: LCA identified 4 subphenotypes in patients who underwent abdominal surgery. Types γ and δ were critical subgroups with a higher SSI incidence. This phenotype classification can be used to predict SSI after abdominal surgery.&quot;,&quot;publisher&quot;:&quot;Wolters Kluwer Health&quot;,&quot;issue&quot;:&quot;5&quot;,&quot;volume&quot;:&quot;278&quot;},&quot;isTemporary&quot;:false}]},{&quot;citationID&quot;:&quot;MENDELEY_CITATION_dbe13765-d596-4153-93f7-5aa42cf35f10&quot;,&quot;properties&quot;:{&quot;noteIndex&quot;:0},&quot;isEdited&quot;:false,&quot;manualOverride&quot;:{&quot;isManuallyOverridden&quot;:false,&quot;citeprocText&quot;:&quot;[27]&quot;,&quot;manualOverrideText&quot;:&quot;&quot;},&quot;citationTag&quot;:&quot;MENDELEY_CITATION_v3_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&quot;,&quot;citationItems&quot;:[{&quot;id&quot;:&quot;a759821d-6af5-3903-8619-fa15cdda105b&quot;,&quot;itemData&quot;:{&quot;type&quot;:&quot;article-journal&quot;,&quot;id&quot;:&quot;a759821d-6af5-3903-8619-fa15cdda105b&quot;,&quot;title&quot;:&quot;Prediction model for pancreatic cancer risk in the general Japanese population&quot;,&quot;author&quot;:[{&quot;family&quot;:&quot;Nakatochi&quot;,&quot;given&quot;:&quot;Masahiro&quot;,&quot;parse-names&quot;:false,&quot;dropping-particle&quot;:&quot;&quot;,&quot;non-dropping-particle&quot;:&quot;&quot;},{&quot;family&quot;:&quot;Lin&quot;,&quot;given&quot;:&quot;Yingsong&quot;,&quot;parse-names&quot;:false,&quot;dropping-particle&quot;:&quot;&quot;,&quot;non-dropping-particle&quot;:&quot;&quot;},{&quot;family&quot;:&quot;Ito&quot;,&quot;given&quot;:&quot;Hidemi&quot;,&quot;parse-names&quot;:false,&quot;dropping-particle&quot;:&quot;&quot;,&quot;non-dropping-particle&quot;:&quot;&quot;},{&quot;family&quot;:&quot;Hara&quot;,&quot;given&quot;:&quot;Kazuo&quot;,&quot;parse-names&quot;:false,&quot;dropping-particle&quot;:&quot;&quot;,&quot;non-dropping-particle&quot;:&quot;&quot;},{&quot;family&quot;:&quot;Kinoshita&quot;,&quot;given&quot;:&quot;Fumie&quot;,&quot;parse-names&quot;:false,&quot;dropping-particle&quot;:&quot;&quot;,&quot;non-dropping-particle&quot;:&quot;&quot;},{&quot;family&quot;:&quot;Kobayashi&quot;,&quot;given&quot;:&quot;Yumiko&quot;,&quot;parse-names&quot;:false,&quot;dropping-particle&quot;:&quot;&quot;,&quot;non-dropping-particle&quot;:&quot;&quot;},{&quot;family&quot;:&quot;Ishii&quot;,&quot;given&quot;:&quot;Hiroshi&quot;,&quot;parse-names&quot;:false,&quot;dropping-particle&quot;:&quot;&quot;,&quot;non-dropping-particle&quot;:&quot;&quot;},{&quot;family&quot;:&quot;Ozaka&quot;,&quot;given&quot;:&quot;Masato&quot;,&quot;parse-names&quot;:false,&quot;dropping-particle&quot;:&quot;&quot;,&quot;non-dropping-particle&quot;:&quot;&quot;},{&quot;family&quot;:&quot;Sasaki&quot;,&quot;given&quot;:&quot;Takashi&quot;,&quot;parse-names&quot;:false,&quot;dropping-particle&quot;:&quot;&quot;,&quot;non-dropping-particle&quot;:&quot;&quot;},{&quot;family&quot;:&quot;Sasahira&quot;,&quot;given&quot;:&quot;Naoki&quot;,&quot;parse-names&quot;:false,&quot;dropping-particle&quot;:&quot;&quot;,&quot;non-dropping-particle&quot;:&quot;&quot;},{&quot;family&quot;:&quot;Morimoto&quot;,&quot;given&quot;:&quot;Manabu&quot;,&quot;parse-names&quot;:false,&quot;dropping-particle&quot;:&quot;&quot;,&quot;non-dropping-particle&quot;:&quot;&quot;},{&quot;family&quot;:&quot;Kobayashi&quot;,&quot;given&quot;:&quot;Satoshi&quot;,&quot;parse-names&quot;:false,&quot;dropping-particle&quot;:&quot;&quot;,&quot;non-dropping-particle&quot;:&quot;&quot;},{&quot;family&quot;:&quot;Ueno&quot;,&quot;given&quot;:&quot;Makoto&quot;,&quot;parse-names&quot;:false,&quot;dropping-particle&quot;:&quot;&quot;,&quot;non-dropping-particle&quot;:&quot;&quot;},{&quot;family&quot;:&quot;Ohkawa&quot;,&quot;given&quot;:&quot;Shinichi&quot;,&quot;parse-names&quot;:false,&quot;dropping-particle&quot;:&quot;&quot;,&quot;non-dropping-particle&quot;:&quot;&quot;},{&quot;family&quot;:&quot;Egawa&quot;,&quot;given&quot;:&quot;Naoto&quot;,&quot;parse-names&quot;:false,&quot;dropping-particle&quot;:&quot;&quot;,&quot;non-dropping-particle&quot;:&quot;&quot;},{&quot;family&quot;:&quot;Kuruma&quot;,&quot;given&quot;:&quot;Sawako&quot;,&quot;parse-names&quot;:false,&quot;dropping-particle&quot;:&quot;&quot;,&quot;non-dropping-particle&quot;:&quot;&quot;},{&quot;family&quot;:&quot;Mori&quot;,&quot;given&quot;:&quot;Mitsuru&quot;,&quot;parse-names&quot;:false,&quot;dropping-particle&quot;:&quot;&quot;,&quot;non-dropping-particle&quot;:&quot;&quot;},{&quot;family&quot;:&quot;Nakao&quot;,&quot;given&quot;:&quot;Haruhisa&quot;,&quot;parse-names&quot;:false,&quot;dropping-particle&quot;:&quot;&quot;,&quot;non-dropping-particle&quot;:&quot;&quot;},{&quot;family&quot;:&quot;Wang&quot;,&quot;given&quot;:&quot;Chaochen&quot;,&quot;parse-names&quot;:false,&quot;dropping-particle&quot;:&quot;&quot;,&quot;non-dropping-particle&quot;:&quot;&quot;},{&quot;family&quot;:&quot;Nishiyama&quot;,&quot;given&quot;:&quot;Takeshi&quot;,&quot;parse-names&quot;:false,&quot;dropping-particle&quot;:&quot;&quot;,&quot;non-dropping-particle&quot;:&quot;&quot;},{&quot;family&quot;:&quot;Kawaguchi&quot;,&quot;given&quot;:&quot;Takahisa&quot;,&quot;parse-names&quot;:false,&quot;dropping-particle&quot;:&quot;&quot;,&quot;non-dropping-particle&quot;:&quot;&quot;},{&quot;family&quot;:&quot;Takahashi&quot;,&quot;given&quot;:&quot;Meiko&quot;,&quot;parse-names&quot;:false,&quot;dropping-particle&quot;:&quot;&quot;,&quot;non-dropping-particle&quot;:&quot;&quot;},{&quot;family&quot;:&quot;Matsuda&quot;,&quot;given&quot;:&quot;Fumihiko&quot;,&quot;parse-names&quot;:false,&quot;dropping-particle&quot;:&quot;&quot;,&quot;non-dropping-particle&quot;:&quot;&quot;},{&quot;family&quot;:&quot;Kikuchi&quot;,&quot;given&quot;:&quot;Shogo&quot;,&quot;parse-names&quot;:false,&quot;dropping-particle&quot;:&quot;&quot;,&quot;non-dropping-particle&quot;:&quot;&quot;},{&quot;family&quot;:&quot;Matsuo&quot;,&quot;given&quot;:&quot;Keitaro&quot;,&quot;parse-names&quot;:false,&quot;dropping-particle&quot;:&quot;&quot;,&quot;non-dropping-particle&quot;:&quot;&quot;}],&quot;container-title&quot;:&quot;PloS one&quot;,&quot;container-title-short&quot;:&quot;PLoS One&quot;,&quot;accessed&quot;:{&quot;date-parts&quot;:[[2024,10,25]]},&quot;DOI&quot;:&quot;10.1371/JOURNAL.PONE.0203386&quot;,&quot;ISSN&quot;:&quot;1932-6203&quot;,&quot;PMID&quot;:&quot;30192808&quot;,&quot;URL&quot;:&quot;https://pubmed.ncbi.nlm.nih.gov/30192808/&quot;,&quot;issued&quot;:{&quot;date-parts&quot;:[[2018,9,1]]},&quot;abstract&quot;:&quot;Genome-wide association studies (GWASs) have identified many single nucleotide polymorphisms (SNPs) that are significantly associated with pancreatic cancer susceptibility. We sought to replicate the associations of 61 GWAS-identified SNPs at 42 loci with pancreatic cancer in Japanese and to develop a risk model for the identification of individuals at high risk for pancreatic cancer development in the general Japanese population. The model was based on data including directly determined or imputed SNP genotypes for 664 pancreatic cancer case and 664 age- and sex-matched control subjects. Stepwise logistic regression uncovered five GWAS-identified SNPs at five loci that also showed significant associations in our case-control cohort. These five SNPs were included in the risk model and also applied to calculation of the polygenic risk score (PRS). The area under the curve determined with the leave-one-out cross-validation method was 0.63 (95% confidence interval, 0.60–0.66) or 0.61 (0.58–0.64) for versions of the model that did or did not include cigarette smoking and family history of pancreatic cancer in addition to the five SNPs, respectively. Individuals in the lowest and highest quintiles for the PRS had odds ratios of 0.62 (0.42–0.91) and 1.98 (1.42–2.76), respectively, for pancreatic cancer development compared with those in the middle quintile. We have thus developed a risk model for pancreatic cancer that showed moderately good discriminatory ability with regard to differentiation of pancreatic cancer patients from control individuals. Our findings suggest the potential utility of a risk model that incorporates replicated GWAS-identified SNPs and established demographic or environmental factors for the identification of individuals at increased risk for pancreatic cancer development.&quot;,&quot;publisher&quot;:&quot;PLoS One&quot;,&quot;issue&quot;:&quot;9&quot;,&quot;volume&quot;:&quot;13&quot;},&quot;isTemporary&quot;:false}]},{&quot;citationID&quot;:&quot;MENDELEY_CITATION_76c6a7f8-7a2f-4f78-a5b5-2f62cf35e828&quot;,&quot;properties&quot;:{&quot;noteIndex&quot;:0},&quot;isEdited&quot;:false,&quot;manualOverride&quot;:{&quot;isManuallyOverridden&quot;:false,&quot;citeprocText&quot;:&quot;[28]&quot;,&quot;manualOverrideText&quot;:&quot;&quot;},&quot;citationTag&quot;:&quot;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&quot;,&quot;citationItems&quot;:[{&quot;id&quot;:&quot;87d412c7-784e-3165-8beb-8f4740f172f1&quot;,&quot;itemData&quot;:{&quot;type&quot;:&quot;article-journal&quot;,&quot;id&quot;:&quot;87d412c7-784e-3165-8beb-8f4740f172f1&quot;,&quot;title&quot;:&quot;Identification of Recessively Inherited Genetic Variants Potentially Linked to Pancreatic Cancer Risk&quot;,&quot;author&quot;:[{&quot;family&quot;:&quot;Lu&quot;,&quot;given&quot;:&quot;Ye&quot;,&quot;parse-names&quot;:false,&quot;dropping-particle&quot;:&quot;&quot;,&quot;non-dropping-particle&quot;:&quot;&quot;},{&quot;family&quot;:&quot;Gentiluomo&quot;,&quot;given&quot;:&quot;Manuel&quot;,&quot;parse-names&quot;:false,&quot;dropping-particle&quot;:&quot;&quot;,&quot;non-dropping-particle&quot;:&quot;&quot;},{&quot;family&quot;:&quot;Macauda&quot;,&quot;given&quot;:&quot;Angelica&quot;,&quot;parse-names&quot;:false,&quot;dropping-particle&quot;:&quot;&quot;,&quot;non-dropping-particle&quot;:&quot;&quot;},{&quot;family&quot;:&quot;Gioffreda&quot;,&quot;given&quot;:&quot;Domenica&quot;,&quot;parse-names&quot;:false,&quot;dropping-particle&quot;:&quot;&quot;,&quot;non-dropping-particle&quot;:&quot;&quot;},{&quot;family&quot;:&quot;Gazouli&quot;,&quot;given&quot;:&quot;Maria&quot;,&quot;parse-names&quot;:false,&quot;dropping-particle&quot;:&quot;&quot;,&quot;non-dropping-particle&quot;:&quot;&quot;},{&quot;family&quot;:&quot;Petrone&quot;,&quot;given&quot;:&quot;Maria C.&quot;,&quot;parse-names&quot;:false,&quot;dropping-particle&quot;:&quot;&quot;,&quot;non-dropping-particle&quot;:&quot;&quot;},{&quot;family&quot;:&quot;Kelemen&quot;,&quot;given&quot;:&quot;Dezső&quot;,&quot;parse-names&quot;:false,&quot;dropping-particle&quot;:&quot;&quot;,&quot;non-dropping-particle&quot;:&quot;&quot;},{&quot;family&quot;:&quot;Ginocchi&quot;,&quot;given&quot;:&quot;Laura&quot;,&quot;parse-names&quot;:false,&quot;dropping-particle&quot;:&quot;&quot;,&quot;non-dropping-particle&quot;:&quot;&quot;},{&quot;family&quot;:&quot;Morelli&quot;,&quot;given&quot;:&quot;Luca&quot;,&quot;parse-names&quot;:false,&quot;dropping-particle&quot;:&quot;&quot;,&quot;non-dropping-particle&quot;:&quot;&quot;},{&quot;family&quot;:&quot;Papiris&quot;,&quot;given&quot;:&quot;Konstantinos&quot;,&quot;parse-names&quot;:false,&quot;dropping-particle&quot;:&quot;&quot;,&quot;non-dropping-particle&quot;:&quot;&quot;},{&quot;family&quot;:&quot;Greenhalf&quot;,&quot;given&quot;:&quot;William&quot;,&quot;parse-names&quot;:false,&quot;dropping-particle&quot;:&quot;&quot;,&quot;non-dropping-particle&quot;:&quot;&quot;},{&quot;family&quot;:&quot;Izbicki&quot;,&quot;given&quot;:&quot;Jakob R.&quot;,&quot;parse-names&quot;:false,&quot;dropping-particle&quot;:&quot;&quot;,&quot;non-dropping-particle&quot;:&quot;&quot;},{&quot;family&quot;:&quot;Kiudelis&quot;,&quot;given&quot;:&quot;Vytautas&quot;,&quot;parse-names&quot;:false,&quot;dropping-particle&quot;:&quot;&quot;,&quot;non-dropping-particle&quot;:&quot;&quot;},{&quot;family&quot;:&quot;Mohelníková-Duchoňová&quot;,&quot;given&quot;:&quot;Beatrice&quot;,&quot;parse-names&quot;:false,&quot;dropping-particle&quot;:&quot;&quot;,&quot;non-dropping-particle&quot;:&quot;&quot;},{&quot;family&quot;:&quot;Bueno-de-Mesquita&quot;,&quot;given&quot;:&quot;Bas&quot;,&quot;parse-names&quot;:false,&quot;dropping-particle&quot;:&quot;&quot;,&quot;non-dropping-particle&quot;:&quot;&quot;},{&quot;family&quot;:&quot;Vodicka&quot;,&quot;given&quot;:&quot;Pavel&quot;,&quot;parse-names&quot;:false,&quot;dropping-particle&quot;:&quot;&quot;,&quot;non-dropping-particle&quot;:&quot;&quot;},{&quot;family&quot;:&quot;Brenner&quot;,&quot;given&quot;:&quot;Hermann&quot;,&quot;parse-names&quot;:false,&quot;dropping-particle&quot;:&quot;&quot;,&quot;non-dropping-particle&quot;:&quot;&quot;},{&quot;family&quot;:&quot;Diener&quot;,&quot;given&quot;:&quot;Markus K.&quot;,&quot;parse-names&quot;:false,&quot;dropping-particle&quot;:&quot;&quot;,&quot;non-dropping-particle&quot;:&quot;&quot;},{&quot;family&quot;:&quot;Pezzilli&quot;,&quot;given&quot;:&quot;Raffaele&quot;,&quot;parse-names&quot;:false,&quot;dropping-particle&quot;:&quot;&quot;,&quot;non-dropping-particle&quot;:&quot;&quot;},{&quot;family&quot;:&quot;Ivanauskas&quot;,&quot;given&quot;:&quot;Audrius&quot;,&quot;parse-names&quot;:false,&quot;dropping-particle&quot;:&quot;&quot;,&quot;non-dropping-particle&quot;:&quot;&quot;},{&quot;family&quot;:&quot;Salvia&quot;,&quot;given&quot;:&quot;Roberto&quot;,&quot;parse-names&quot;:false,&quot;dropping-particle&quot;:&quot;&quot;,&quot;non-dropping-particle&quot;:&quot;&quot;},{&quot;family&quot;:&quot;Szentesi&quot;,&quot;given&quot;:&quot;Andrea&quot;,&quot;parse-names&quot;:false,&quot;dropping-particle&quot;:&quot;&quot;,&quot;non-dropping-particle&quot;:&quot;&quot;},{&quot;family&quot;:&quot;Aoki&quot;,&quot;given&quot;:&quot;Mateus Nóbrega&quot;,&quot;parse-names&quot;:false,&quot;dropping-particle&quot;:&quot;&quot;,&quot;non-dropping-particle&quot;:&quot;&quot;},{&quot;family&quot;:&quot;Németh&quot;,&quot;given&quot;:&quot;Balázs C.&quot;,&quot;parse-names&quot;:false,&quot;dropping-particle&quot;:&quot;&quot;,&quot;non-dropping-particle&quot;:&quot;&quot;},{&quot;family&quot;:&quot;Sperti&quot;,&quot;given&quot;:&quot;Cosimo&quot;,&quot;parse-names&quot;:false,&quot;dropping-particle&quot;:&quot;&quot;,&quot;non-dropping-particle&quot;:&quot;&quot;},{&quot;family&quot;:&quot;Jamroziak&quot;,&quot;given&quot;:&quot;Krzysztof&quot;,&quot;parse-names&quot;:false,&quot;dropping-particle&quot;:&quot;&quot;,&quot;non-dropping-particle&quot;:&quot;&quot;},{&quot;family&quot;:&quot;Chammas&quot;,&quot;given&quot;:&quot;Roger&quot;,&quot;parse-names&quot;:false,&quot;dropping-particle&quot;:&quot;&quot;,&quot;non-dropping-particle&quot;:&quot;&quot;},{&quot;family&quot;:&quot;Oliverius&quot;,&quot;given&quot;:&quot;Martin&quot;,&quot;parse-names&quot;:false,&quot;dropping-particle&quot;:&quot;&quot;,&quot;non-dropping-particle&quot;:&quot;&quot;},{&quot;family&quot;:&quot;Archibugi&quot;,&quot;given&quot;:&quot;Livia&quot;,&quot;parse-names&quot;:false,&quot;dropping-particle&quot;:&quot;&quot;,&quot;non-dropping-particle&quot;:&quot;&quot;},{&quot;family&quot;:&quot;Ermini&quot;,&quot;given&quot;:&quot;Stefano&quot;,&quot;parse-names&quot;:false,&quot;dropping-particle&quot;:&quot;&quot;,&quot;non-dropping-particle&quot;:&quot;&quot;},{&quot;family&quot;:&quot;Novák&quot;,&quot;given&quot;:&quot;János&quot;,&quot;parse-names&quot;:false,&quot;dropping-particle&quot;:&quot;&quot;,&quot;non-dropping-particle&quot;:&quot;&quot;},{&quot;family&quot;:&quot;Kupcinskas&quot;,&quot;given&quot;:&quot;Juozas&quot;,&quot;parse-names&quot;:false,&quot;dropping-particle&quot;:&quot;&quot;,&quot;non-dropping-particle&quot;:&quot;&quot;},{&quot;family&quot;:&quot;Strouhal&quot;,&quot;given&quot;:&quot;Ondřej&quot;,&quot;parse-names&quot;:false,&quot;dropping-particle&quot;:&quot;&quot;,&quot;non-dropping-particle&quot;:&quot;&quot;},{&quot;family&quot;:&quot;Souček&quot;,&quot;given&quot;:&quot;Pavel&quot;,&quot;parse-names&quot;:false,&quot;dropping-particle&quot;:&quot;&quot;,&quot;non-dropping-particle&quot;:&quot;&quot;},{&quot;family&quot;:&quot;Cavestro&quot;,&quot;given&quot;:&quot;Giulia M.&quot;,&quot;parse-names&quot;:false,&quot;dropping-particle&quot;:&quot;&quot;,&quot;non-dropping-particle&quot;:&quot;&quot;},{&quot;family&quot;:&quot;Milanetto&quot;,&quot;given&quot;:&quot;Anna C.&quot;,&quot;parse-names&quot;:false,&quot;dropping-particle&quot;:&quot;&quot;,&quot;non-dropping-particle&quot;:&quot;&quot;},{&quot;family&quot;:&quot;Vanella&quot;,&quot;given&quot;:&quot;Giuseppe&quot;,&quot;parse-names&quot;:false,&quot;dropping-particle&quot;:&quot;&quot;,&quot;non-dropping-particle&quot;:&quot;&quot;},{&quot;family&quot;:&quot;Neoptolemos&quot;,&quot;given&quot;:&quot;John P.&quot;,&quot;parse-names&quot;:false,&quot;dropping-particle&quot;:&quot;&quot;,&quot;non-dropping-particle&quot;:&quot;&quot;},{&quot;family&quot;:&quot;Theodoropoulos&quot;,&quot;given&quot;:&quot;George E.&quot;,&quot;parse-names&quot;:false,&quot;dropping-particle&quot;:&quot;&quot;,&quot;non-dropping-particle&quot;:&quot;&quot;},{&quot;family&quot;:&quot;Laarhoven&quot;,&quot;given&quot;:&quot;Hanneke W.M.&quot;,&quot;parse-names&quot;:false,&quot;dropping-particle&quot;:&quot;&quot;,&quot;non-dropping-particle&quot;:&quot;van&quot;},{&quot;family&quot;:&quot;Mambrini&quot;,&quot;given&quot;:&quot;Andrea&quot;,&quot;parse-names&quot;:false,&quot;dropping-particle&quot;:&quot;&quot;,&quot;non-dropping-particle&quot;:&quot;&quot;},{&quot;family&quot;:&quot;Moz&quot;,&quot;given&quot;:&quot;Stefania&quot;,&quot;parse-names&quot;:false,&quot;dropping-particle&quot;:&quot;&quot;,&quot;non-dropping-particle&quot;:&quot;&quot;},{&quot;family&quot;:&quot;Kala&quot;,&quot;given&quot;:&quot;Zdenek&quot;,&quot;parse-names&quot;:false,&quot;dropping-particle&quot;:&quot;&quot;,&quot;non-dropping-particle&quot;:&quot;&quot;},{&quot;family&quot;:&quot;Loveček&quot;,&quot;given&quot;:&quot;Martin&quot;,&quot;parse-names&quot;:false,&quot;dropping-particle&quot;:&quot;&quot;,&quot;non-dropping-particle&quot;:&quot;&quot;},{&quot;family&quot;:&quot;Basso&quot;,&quot;given&quot;:&quot;Daniela&quot;,&quot;parse-names&quot;:false,&quot;dropping-particle&quot;:&quot;&quot;,&quot;non-dropping-particle&quot;:&quot;&quot;},{&quot;family&quot;:&quot;Uzunoglu&quot;,&quot;given&quot;:&quot;Faik G.&quot;,&quot;parse-names&quot;:false,&quot;dropping-particle&quot;:&quot;&quot;,&quot;non-dropping-particle&quot;:&quot;&quot;},{&quot;family&quot;:&quot;Hackert&quot;,&quot;given&quot;:&quot;Thilo&quot;,&quot;parse-names&quot;:false,&quot;dropping-particle&quot;:&quot;&quot;,&quot;non-dropping-particle&quot;:&quot;&quot;},{&quot;family&quot;:&quot;Testoni&quot;,&quot;given&quot;:&quot;Sabrina G.G.&quot;,&quot;parse-names&quot;:false,&quot;dropping-particle&quot;:&quot;&quot;,&quot;non-dropping-particle&quot;:&quot;&quot;},{&quot;family&quot;:&quot;Hlaváč&quot;,&quot;given&quot;:&quot;Viktor&quot;,&quot;parse-names&quot;:false,&quot;dropping-particle&quot;:&quot;&quot;,&quot;non-dropping-particle&quot;:&quot;&quot;},{&quot;family&quot;:&quot;Andriulli&quot;,&quot;given&quot;:&quot;Angelo&quot;,&quot;parse-names&quot;:false,&quot;dropping-particle&quot;:&quot;&quot;,&quot;non-dropping-particle&quot;:&quot;&quot;},{&quot;family&quot;:&quot;Lucchesi&quot;,&quot;given&quot;:&quot;Maurizio&quot;,&quot;parse-names&quot;:false,&quot;dropping-particle&quot;:&quot;&quot;,&quot;non-dropping-particle&quot;:&quot;&quot;},{&quot;family&quot;:&quot;Tavano&quot;,&quot;given&quot;:&quot;Francesca&quot;,&quot;parse-names&quot;:false,&quot;dropping-particle&quot;:&quot;&quot;,&quot;non-dropping-particle&quot;:&quot;&quot;},{&quot;family&quot;:&quot;Carrara&quot;,&quot;given&quot;:&quot;Silvia&quot;,&quot;parse-names&quot;:false,&quot;dropping-particle&quot;:&quot;&quot;,&quot;non-dropping-particle&quot;:&quot;&quot;},{&quot;family&quot;:&quot;Hegyi&quot;,&quot;given&quot;:&quot;Péter&quot;,&quot;parse-names&quot;:false,&quot;dropping-particle&quot;:&quot;&quot;,&quot;non-dropping-particle&quot;:&quot;&quot;},{&quot;family&quot;:&quot;Arcidiacono&quot;,&quot;given&quot;:&quot;Paolo G.&quot;,&quot;parse-names&quot;:false,&quot;dropping-particle&quot;:&quot;&quot;,&quot;non-dropping-particle&quot;:&quot;&quot;},{&quot;family&quot;:&quot;Busch&quot;,&quot;given&quot;:&quot;Olivier R.&quot;,&quot;parse-names&quot;:false,&quot;dropping-particle&quot;:&quot;&quot;,&quot;non-dropping-particle&quot;:&quot;&quot;},{&quot;family&quot;:&quot;Lawlor&quot;,&quot;given&quot;:&quot;Rita T.&quot;,&quot;parse-names&quot;:false,&quot;dropping-particle&quot;:&quot;&quot;,&quot;non-dropping-particle&quot;:&quot;&quot;},{&quot;family&quot;:&quot;Puzzono&quot;,&quot;given&quot;:&quot;Marta&quot;,&quot;parse-names&quot;:false,&quot;dropping-particle&quot;:&quot;&quot;,&quot;non-dropping-particle&quot;:&quot;&quot;},{&quot;family&quot;:&quot;Boggi&quot;,&quot;given&quot;:&quot;Ugo&quot;,&quot;parse-names&quot;:false,&quot;dropping-particle&quot;:&quot;&quot;,&quot;non-dropping-particle&quot;:&quot;&quot;},{&quot;family&quot;:&quot;Guo&quot;,&quot;given&quot;:&quot;Feng&quot;,&quot;parse-names&quot;:false,&quot;dropping-particle&quot;:&quot;&quot;,&quot;non-dropping-particle&quot;:&quot;&quot;},{&quot;family&quot;:&quot;Małecka-Panas&quot;,&quot;given&quot;:&quot;Ewa&quot;,&quot;parse-names&quot;:false,&quot;dropping-particle&quot;:&quot;&quot;,&quot;non-dropping-particle&quot;:&quot;&quot;},{&quot;family&quot;:&quot;Capurso&quot;,&quot;given&quot;:&quot;Gabriele&quot;,&quot;parse-names&quot;:false,&quot;dropping-particle&quot;:&quot;&quot;,&quot;non-dropping-particle&quot;:&quot;&quot;},{&quot;family&quot;:&quot;Landi&quot;,&quot;given&quot;:&quot;Stefano&quot;,&quot;parse-names&quot;:false,&quot;dropping-particle&quot;:&quot;&quot;,&quot;non-dropping-particle&quot;:&quot;&quot;},{&quot;family&quot;:&quot;Talar-Wojnarowska&quot;,&quot;given&quot;:&quot;Renata&quot;,&quot;parse-names&quot;:false,&quot;dropping-particle&quot;:&quot;&quot;,&quot;non-dropping-particle&quot;:&quot;&quot;},{&quot;family&quot;:&quot;Strobel&quot;,&quot;given&quot;:&quot;Oliver&quot;,&quot;parse-names&quot;:false,&quot;dropping-particle&quot;:&quot;&quot;,&quot;non-dropping-particle&quot;:&quot;&quot;},{&quot;family&quot;:&quot;Gao&quot;,&quot;given&quot;:&quot;Xin&quot;,&quot;parse-names&quot;:false,&quot;dropping-particle&quot;:&quot;&quot;,&quot;non-dropping-particle&quot;:&quot;&quot;},{&quot;family&quot;:&quot;Vashist&quot;,&quot;given&quot;:&quot;Yogesh&quot;,&quot;parse-names&quot;:false,&quot;dropping-particle&quot;:&quot;&quot;,&quot;non-dropping-particle&quot;:&quot;&quot;},{&quot;family&quot;:&quot;Campa&quot;,&quot;given&quot;:&quot;Daniele&quot;,&quot;parse-names&quot;:false,&quot;dropping-particle&quot;:&quot;&quot;,&quot;non-dropping-particle&quot;:&quot;&quot;},{&quot;family&quot;:&quot;Canzian&quot;,&quot;given&quot;:&quot;Federico&quot;,&quot;parse-names&quot;:false,&quot;dropping-particle&quot;:&quot;&quot;,&quot;non-dropping-particle&quot;:&quot;&quot;}],&quot;container-title&quot;:&quot;Frontiers in oncology&quot;,&quot;container-title-short&quot;:&quot;Front Oncol&quot;,&quot;accessed&quot;:{&quot;date-parts&quot;:[[2024,10,25]]},&quot;DOI&quot;:&quot;10.3389/FONC.2021.771312&quot;,&quot;ISSN&quot;:&quot;2234-943X&quot;,&quot;PMID&quot;:&quot;34926279&quot;,&quot;URL&quot;:&quot;https://pubmed.ncbi.nlm.nih.gov/34926279/&quot;,&quot;issued&quot;:{&quot;date-parts&quot;:[[2021,12,3]]},&quot;abstract&quot;:&quot;Although 21 pancreatic cancer susceptibility loci have been identified in individuals of European ancestry through genome-wide association studies (GWASs), much of the heritability of pancreatic cancer risk remains unidentified. A recessive genetic model could be a powerful tool for identifying additional risk variants. To discover recessively inherited pancreatic cancer risk loci, we performed a re-analysis of the largest pancreatic cancer GWAS, the Pancreatic Cancer Cohort Consortium (PanScan) and the Pancreatic Cancer Case-Control Consortium (PanC4), including 8,769 cases and 7,055 controls of European ancestry. Six single nucleotide polymorphisms (SNPs) showed associations with pancreatic cancer risk according to a recessive model of inheritance. We replicated these variants in 3,212 cases and 3,470 controls collected from the PANcreatic Disease ReseArch (PANDoRA) consortium. The results of the meta-analyses confirmed that rs4626538 (7q32.2), rs7008921 (8p23.2) and rs147904962 (17q21.31) showed specific recessive effects (p&lt;10−5) compared with the additive effects (p&gt;10−3), although none of the six SNPs reached the conventional threshold for genome-wide significance (p &lt; 5×10−8). Additional bioinformatic analysis explored the functional annotations of the SNPs and indicated a possible relationship between rs36018702 and expression of the BCL2L11 and BUB1 genes, which are known to be involved in pancreatic biology. Our findings, while not conclusive, indicate the importance of considering non-additive genetic models when performing GWAS analysis. The SNPs associated with pancreatic cancer in this study could be used for further meta-analysis for recessive association of SNPs and pancreatic cancer risk and might be a useful addiction to improve the performance of polygenic risk scores.&quot;,&quot;publisher&quot;:&quot;Front Oncol&quot;,&quot;volume&quot;:&quot;11&quot;},&quot;isTemporary&quot;:false}]},{&quot;citationID&quot;:&quot;MENDELEY_CITATION_697aef27-8428-4f6b-a137-c1517dcbc372&quot;,&quot;properties&quot;:{&quot;noteIndex&quot;:0},&quot;isEdited&quot;:false,&quot;manualOverride&quot;:{&quot;isManuallyOverridden&quot;:false,&quot;citeprocText&quot;:&quot;[29]&quot;,&quot;manualOverrideText&quot;:&quot;&quot;},&quot;citationTag&quot;:&quot;MENDELEY_CITATION_v3_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&quot;,&quot;citationItems&quot;:[{&quot;id&quot;:&quot;022014d3-adbc-3786-93cd-e1c7027b6f9b&quot;,&quot;itemData&quot;:{&quot;type&quot;:&quot;article-journal&quot;,&quot;id&quot;:&quot;022014d3-adbc-3786-93cd-e1c7027b6f9b&quot;,&quot;title&quot;:&quot;Identification of Pancreatic Cancer Germline Risk Variants With Effects That Are Modified by Smoking&quot;,&quot;author&quot;:[{&quot;family&quot;:&quot;Zhu&quot;,&quot;given&quot;:&quot;Huili&quot;,&quot;parse-names&quot;:false,&quot;dropping-particle&quot;:&quot;&quot;,&quot;non-dropping-particle&quot;:&quot;&quot;},{&quot;family&quot;:&quot;Choi&quot;,&quot;given&quot;:&quot;Jaihee&quot;,&quot;parse-names&quot;:false,&quot;dropping-particle&quot;:&quot;&quot;,&quot;non-dropping-particle&quot;:&quot;&quot;},{&quot;family&quot;:&quot;Kui&quot;,&quot;given&quot;:&quot;Naishu&quot;,&quot;parse-names&quot;:false,&quot;dropping-particle&quot;:&quot;&quot;,&quot;non-dropping-particle&quot;:&quot;&quot;},{&quot;family&quot;:&quot;Yang&quot;,&quot;given&quot;:&quot;Tianzhong&quot;,&quot;parse-names&quot;:false,&quot;dropping-particle&quot;:&quot;&quot;,&quot;non-dropping-particle&quot;:&quot;&quot;},{&quot;family&quot;:&quot;Wei&quot;,&quot;given&quot;:&quot;Peng&quot;,&quot;parse-names&quot;:false,&quot;dropping-particle&quot;:&quot;&quot;,&quot;non-dropping-particle&quot;:&quot;&quot;},{&quot;family&quot;:&quot;Li&quot;,&quot;given&quot;:&quot;Donghui&quot;,&quot;parse-names&quot;:false,&quot;dropping-particle&quot;:&quot;&quot;,&quot;non-dropping-particle&quot;:&quot;&quot;},{&quot;family&quot;:&quot;Sun&quot;,&quot;given&quot;:&quot;Ryan&quot;,&quot;parse-names&quot;:false,&quot;dropping-particle&quot;:&quot;&quot;,&quot;non-dropping-particle&quot;:&quot;&quot;}],&quot;container-title&quot;:&quot;JCO Precision Oncology&quot;,&quot;container-title-short&quot;:&quot;JCO Precis Oncol&quot;,&quot;accessed&quot;:{&quot;date-parts&quot;:[[2024,8,21]]},&quot;DOI&quot;:&quot;10.1200/PO.23.00355/SUPPL_FILE/DS_PO.23.00355.PDF&quot;,&quot;ISSN&quot;:&quot;24734284&quot;,&quot;PMID&quot;:&quot;38564682&quot;,&quot;URL&quot;:&quot;https://ascopubs.org/doi/10.1200/PO.23.00355&quot;,&quot;issued&quot;:{&quot;date-parts&quot;:[[2024,3,2]]},&quot;abstract&quot;:&quot;We study interactions between germline variants and smoking that can perturb pancreatic cancer risk.&quot;,&quot;publisher&quot;:&quot;American Society of Clinical Oncology (ASCO)&quot;,&quot;issue&quot;:&quot;8&quot;},&quot;isTemporary&quot;:false}]},{&quot;citationID&quot;:&quot;MENDELEY_CITATION_be82e4f0-630c-47ed-b154-27ffc13aaace&quot;,&quot;properties&quot;:{&quot;noteIndex&quot;:0},&quot;isEdited&quot;:false,&quot;manualOverride&quot;:{&quot;isManuallyOverridden&quot;:false,&quot;citeprocText&quot;:&quot;[30]&quot;,&quot;manualOverrideText&quot;:&quot;&quot;},&quot;citationTag&quot;:&quot;MENDELEY_CITATION_v3_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&quot;,&quot;citationItems&quot;:[{&quot;id&quot;:&quot;93cf09fa-a882-3ee3-9fa8-b60b750010fb&quot;,&quot;itemData&quot;:{&quot;type&quot;:&quot;article-journal&quot;,&quot;id&quot;:&quot;93cf09fa-a882-3ee3-9fa8-b60b750010fb&quot;,&quot;title&quot;:&quot;Unidentified Genetic Variants Influence Pancreatic Cancer Risk: An Analysis of Polygenic Susceptibility in the PanScan Study&quot;,&quot;author&quot;:[{&quot;family&quot;:&quot;Pierce&quot;,&quot;given&quot;:&quot;Brandon L.&quot;,&quot;parse-names&quot;:false,&quot;dropping-particle&quot;:&quot;&quot;,&quot;non-dropping-particle&quot;:&quot;&quot;},{&quot;family&quot;:&quot;Tong&quot;,&quot;given&quot;:&quot;Lin&quot;,&quot;parse-names&quot;:false,&quot;dropping-particle&quot;:&quot;&quot;,&quot;non-dropping-particle&quot;:&quot;&quot;},{&quot;family&quot;:&quot;Kraft&quot;,&quot;given&quot;:&quot;Peter&quot;,&quot;parse-names&quot;:false,&quot;dropping-particle&quot;:&quot;&quot;,&quot;non-dropping-particle&quot;:&quot;&quot;},{&quot;family&quot;:&quot;Ahsan&quot;,&quot;given&quot;:&quot;Habibul&quot;,&quot;parse-names&quot;:false,&quot;dropping-particle&quot;:&quot;&quot;,&quot;non-dropping-particle&quot;:&quot;&quot;}],&quot;container-title&quot;:&quot;Genetic epidemiology&quot;,&quot;container-title-short&quot;:&quot;Genet Epidemiol&quot;,&quot;accessed&quot;:{&quot;date-parts&quot;:[[2024,8,21]]},&quot;DOI&quot;:&quot;10.1002/GEPI.21644&quot;,&quot;ISSN&quot;:&quot;07410395&quot;,&quot;PMID&quot;:&quot;22644738&quot;,&quot;URL&quot;:&quot;/pmc/articles/PMC10967700/&quot;,&quot;issued&quot;:{&quot;date-parts&quot;:[[2012,7]]},&quot;page&quot;:&quot;517&quot;,&quot;abstract&quot;:&quot;Genome-wide association (GWA) studies have identified several pancreatic cancer (PanCa) susceptibility loci. Methods for assessment of polygenic susceptibility can be employed to detect the collective effect of additional association signals for PanCa. Using data on 492,651 autosomal single nucleotide polymorphisms (SNPs) from the PanScan GWA study (2,857 cases, 2,967 controls), we employed polygenic risk score (PRS) cross-validation (CV) methods to (a) confirm the existence of unidentified association signals, (b) assess the predictive value of PRSs, and (c) assess evidence for polygenic effects in specific genomic locations (genic vs. intergenic). After excluding SNPs in known PanCa susceptibility regions, we constructed PRS models using a training GWA dataset and then tested the model in an independent testing dataset using fourfold CV. We also employed a \&quot;power-replication\&quot; approach, where power to detect SNP associations was calculated using a training dataset, and power was tested for association with \&quot;replication status\&quot; in a testing dataset. PRS scores constructed using ≥10% of genome-wide SNPs showed significant association with PanCa (P&lt; 0.05) across the majority of CV analyses. Associations were stronger for PRSs restricted to genic SNPs compared to intergenic PRSs. The power-replications approach produced weaker associations that were not significant when restricting to SNPs with low pairwise linkage disequilibrium, whereas PRS results were robust to such restrictions. Although the PRS approach will not dramatically improve PanCa prediction, it provides strong evidence for unidentified association signals for PanCa. Our results suggest that focusing association studies on genic regions and conducting larger GWA studies can reveal additional PanCa susceptibility loci. © 2012 Wiley Periodicals, Inc.&quot;,&quot;publisher&quot;:&quot;NIH Public Access&quot;,&quot;issue&quot;:&quot;5&quot;,&quot;volume&quot;:&quot;36&quot;},&quot;isTemporary&quot;:false}]},{&quot;citationID&quot;:&quot;MENDELEY_CITATION_b2938db0-b4f0-4767-9ee3-1870215d7372&quot;,&quot;properties&quot;:{&quot;noteIndex&quot;:0},&quot;isEdited&quot;:false,&quot;manualOverride&quot;:{&quot;isManuallyOverridden&quot;:false,&quot;citeprocText&quot;:&quot;[31]&quot;,&quot;manualOverrideText&quot;:&quot;&quot;},&quot;citationTag&quot;:&quot;MENDELEY_CITATION_v3_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&quot;,&quot;citationItems&quot;:[{&quot;id&quot;:&quot;f9008824-ad30-33b0-b7d6-b20eca1ddc60&quot;,&quot;itemData&quot;:{&quot;type&quot;:&quot;article-journal&quot;,&quot;id&quot;:&quot;f9008824-ad30-33b0-b7d6-b20eca1ddc60&quot;,&quot;title&quot;:&quot;Using clinical and genetic risk factors for risk prediction of 8 cancers in the UK Biobank&quot;,&quot;author&quot;:[{&quot;family&quot;:&quot;Hu&quot;,&quot;given&quot;:&quot;Jiaqi&quot;,&quot;parse-names&quot;:false,&quot;dropping-particle&quot;:&quot;&quot;,&quot;non-dropping-particle&quot;:&quot;&quot;},{&quot;family&quot;:&quot;Ye&quot;,&quot;given&quot;:&quot;Yixuan&quot;,&quot;parse-names&quot;:false,&quot;dropping-particle&quot;:&quot;&quot;,&quot;non-dropping-particle&quot;:&quot;&quot;},{&quot;family&quot;:&quot;Zhou&quot;,&quot;given&quot;:&quot;Geyu&quot;,&quot;parse-names&quot;:false,&quot;dropping-particle&quot;:&quot;&quot;,&quot;non-dropping-particle&quot;:&quot;&quot;},{&quot;family&quot;:&quot;Zhao&quot;,&quot;given&quot;:&quot;Hongyu&quot;,&quot;parse-names&quot;:false,&quot;dropping-particle&quot;:&quot;&quot;,&quot;non-dropping-particle&quot;:&quot;&quot;}],&quot;container-title&quot;:&quot;JNCI cancer spectrum&quot;,&quot;container-title-short&quot;:&quot;JNCI Cancer Spectr&quot;,&quot;accessed&quot;:{&quot;date-parts&quot;:[[2024,10,25]]},&quot;DOI&quot;:&quot;10.1093/JNCICS/PKAE008&quot;,&quot;ISSN&quot;:&quot;2515-5091&quot;,&quot;PMID&quot;:&quot;38366150&quot;,&quot;URL&quot;:&quot;https://pubmed.ncbi.nlm.nih.gov/38366150/&quot;,&quot;issued&quot;:{&quot;date-parts&quot;:[[2024,4,1]]},&quot;abstract&quot;:&quot;Background: Models with polygenic risk scores and clinical factors to predict risk of different cancers have been developed, but these models have been limited by the polygenic risk score-derivation methods and the incomplete selection of clinical variables. Methods: We used UK Biobank to train the best polygenic risk scores for 8 cancers (bladder, breast, colorectal, kidney, lung, ovarian, pancreatic, and prostate cancers) and select relevant clinical variables from 733 baseline traits through extreme gradient boosting (XGBoost). Combining polygenic risk scores and clinical variables, we developed Cox proportional hazards models for risk prediction in these cancers. Results: Our models achieved high prediction accuracy for 8 cancers, with areas under the curve ranging from 0.618 (95% confidence interval 0.581 to 0.655) for ovarian cancer to 0.831 (95% confidence interval 0.817 to 0.845) for lung cancer. Additionally, our models could identify individuals at a high risk for developing cancer. For example, the risk of breast cancer for individuals in the top 5% score quantile was nearly 13 times greater than for individuals in the lowest 10%. Furthermore, we observed a higher proportion of individuals with high polygenic risk scores in the early-onset group but a higher proportion of individuals at high clinical risk in the late-onset group. Conclusion: Our models demonstrated the potential to predict cancer risk and identify high-risk individuals with great generalizability to different cancers. Our findings suggested that the polygenic risk score model is more predictive for the cancer risk of early-onset patients than for late-onset patients, while the clinical risk model is more predictive for late-onset patients. Meanwhile, combining polygenic risk scores and clinical risk factors has overall better predictive performance than using polygenic risk scores or clinical risk factors alone.&quot;,&quot;publisher&quot;:&quot;JNCI Cancer Spectr&quot;,&quot;issue&quot;:&quot;2&quot;,&quot;volume&quot;:&quot;8&quot;},&quot;isTemporary&quot;:false}]},{&quot;citationID&quot;:&quot;MENDELEY_CITATION_1ed8ad78-3d46-4ac9-a167-29c9ea97dbee&quot;,&quot;properties&quot;:{&quot;noteIndex&quot;:0},&quot;isEdited&quot;:false,&quot;manualOverride&quot;:{&quot;isManuallyOverridden&quot;:false,&quot;citeprocText&quot;:&quot;[32]&quot;,&quot;manualOverrideText&quot;:&quot;&quot;},&quot;citationTag&quot;:&quot;MENDELEY_CITATION_v3_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&quot;,&quot;citationItems&quot;:[{&quot;id&quot;:&quot;b25d867f-19a8-335a-8da8-5de09a3c86ff&quot;,&quot;itemData&quot;:{&quot;type&quot;:&quot;article-journal&quot;,&quot;id&quot;:&quot;b25d867f-19a8-335a-8da8-5de09a3c86ff&quot;,&quot;title&quot;:&quot;Systematic evaluation of cancer-specific genetic risk score for 11 types of cancer in The Cancer Genome Atlas and Electronic Medical Records and Genomics cohorts&quot;,&quot;author&quot;:[{&quot;family&quot;:&quot;Shi&quot;,&quot;given&quot;:&quot;Zhuqing&quot;,&quot;parse-names&quot;:false,&quot;dropping-particle&quot;:&quot;&quot;,&quot;non-dropping-particle&quot;:&quot;&quot;},{&quot;family&quot;:&quot;Yu&quot;,&quot;given&quot;:&quot;Hongjie&quot;,&quot;parse-names&quot;:false,&quot;dropping-particle&quot;:&quot;&quot;,&quot;non-dropping-particle&quot;:&quot;&quot;},{&quot;family&quot;:&quot;Wu&quot;,&quot;given&quot;:&quot;Yishuo&quot;,&quot;parse-names&quot;:false,&quot;dropping-particle&quot;:&quot;&quot;,&quot;non-dropping-particle&quot;:&quot;&quot;},{&quot;family&quot;:&quot;Lin&quot;,&quot;given&quot;:&quot;Xiaoling&quot;,&quot;parse-names&quot;:false,&quot;dropping-particle&quot;:&quot;&quot;,&quot;non-dropping-particle&quot;:&quot;&quot;},{&quot;family&quot;:&quot;Bao&quot;,&quot;given&quot;:&quot;Quanwa&quot;,&quot;parse-names&quot;:false,&quot;dropping-particle&quot;:&quot;&quot;,&quot;non-dropping-particle&quot;:&quot;&quot;},{&quot;family&quot;:&quot;Jia&quot;,&quot;given&quot;:&quot;Haifei&quot;,&quot;parse-names&quot;:false,&quot;dropping-particle&quot;:&quot;&quot;,&quot;non-dropping-particle&quot;:&quot;&quot;},{&quot;family&quot;:&quot;Perschon&quot;,&quot;given&quot;:&quot;Chelsea&quot;,&quot;parse-names&quot;:false,&quot;dropping-particle&quot;:&quot;&quot;,&quot;non-dropping-particle&quot;:&quot;&quot;},{&quot;family&quot;:&quot;Duggan&quot;,&quot;given&quot;:&quot;David&quot;,&quot;parse-names&quot;:false,&quot;dropping-particle&quot;:&quot;&quot;,&quot;non-dropping-particle&quot;:&quot;&quot;},{&quot;family&quot;:&quot;Helfand&quot;,&quot;given&quot;:&quot;Brian T.&quot;,&quot;parse-names&quot;:false,&quot;dropping-particle&quot;:&quot;&quot;,&quot;non-dropping-particle&quot;:&quot;&quot;},{&quot;family&quot;:&quot;Zheng&quot;,&quot;given&quot;:&quot;Siqun L.&quot;,&quot;parse-names&quot;:false,&quot;dropping-particle&quot;:&quot;&quot;,&quot;non-dropping-particle&quot;:&quot;&quot;},{&quot;family&quot;:&quot;Xu&quot;,&quot;given&quot;:&quot;Jianfeng&quot;,&quot;parse-names&quot;:false,&quot;dropping-particle&quot;:&quot;&quot;,&quot;non-dropping-particle&quot;:&quot;&quot;}],&quot;container-title&quot;:&quot;Cancer medicine&quot;,&quot;container-title-short&quot;:&quot;Cancer Med&quot;,&quot;accessed&quot;:{&quot;date-parts&quot;:[[2024,10,25]]},&quot;DOI&quot;:&quot;10.1002/CAM4.2143&quot;,&quot;ISSN&quot;:&quot;2045-7634&quot;,&quot;PMID&quot;:&quot;30968590&quot;,&quot;URL&quot;:&quot;https://pubmed.ncbi.nlm.nih.gov/30968590/&quot;,&quot;issued&quot;:{&quot;date-parts&quot;:[[2019,6,1]]},&quot;page&quot;:&quot;3196-3205&quot;,&quot;abstract&quot;:&quot;Background: Genetic risk score (GRS) is an odds ratio (OR)-weighted and population-standardized method for measuring cumulative effect of multiple risk-associated single nucleotide polymorphisms (SNPs). We hypothesize that GRS is a valid tool for risk assessment of most common cancers. Methods: Utilizing genotype and phenotype data from The Cancer Genome Atlas (TCGA) and Electronic Medical Records and Genomics (eMERGE), we tested 11 cancer-specific GRSs (bladder, breast, colorectal, glioma, lung, melanoma, ovarian, pancreatic, prostate, renal, and thyroid cancer) for association with the respective cancer type. Cancer-specific GRSs were calculated, for the first time in these cohorts, based on previously published risk-associated SNPs using the Caucasian subjects in these two cohorts. Results: Mean cancer-specific GRS in the population controls of eMERGE approximated the expected value of 1.00 (between 0.98 and 1.02) for all 11 types of cancer. Mean cancer-specific GRS was consistently higher in respective cancer patients than controls for all 11 types of cancer (P &lt; 0.05). When subjects were categorized into low-, average-, and high-risk groups based on cancer-specific GRS (&lt;0.5, 0.5-1.5, and &gt;1.5, respectively), significant dose-response associations of higher cancer-specific GRS with higher OR of respective type of cancer were found for nine types of cancer (P-trend &lt; 0.05). More than 64% subjects in the population controls of eMERGE can be classified as high risk for at least one type of these cancers. Conclusion: Validity of GRS for predicting cancer risk is demonstrated for most types of cancer. If confirmed in larger studies, cancer-specific GRS may have the potential for developing personalized cancer screening strategy.&quot;,&quot;publisher&quot;:&quot;Cancer Med&quot;,&quot;issue&quot;:&quot;6&quot;,&quot;volume&quot;:&quot;8&quot;},&quot;isTemporary&quot;:false}]},{&quot;citationID&quot;:&quot;MENDELEY_CITATION_5bfd9a15-35de-4a6e-879a-46f2552e4243&quot;,&quot;properties&quot;:{&quot;noteIndex&quot;:0},&quot;isEdited&quot;:false,&quot;manualOverride&quot;:{&quot;isManuallyOverridden&quot;:false,&quot;citeprocText&quot;:&quot;[33]&quot;,&quot;manualOverrideText&quot;:&quot;&quot;},&quot;citationTag&quot;:&quot;MENDELEY_CITATION_v3_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&quot;,&quot;citationItems&quot;:[{&quot;id&quot;:&quot;6cfd292b-fd6e-379d-9b2b-06b9e5270d6f&quot;,&quot;itemData&quot;:{&quot;type&quot;:&quot;article-journal&quot;,&quot;id&quot;:&quot;6cfd292b-fd6e-379d-9b2b-06b9e5270d6f&quot;,&quot;title&quot;:&quot;Susceptibility loci for pancreatic cancer in the Brazilian population&quot;,&quot;author&quot;:[{&quot;family&quot;:&quot;Aoki&quot;,&quot;given&quot;:&quot;Mateus Nóbrega&quot;,&quot;parse-names&quot;:false,&quot;dropping-particle&quot;:&quot;&quot;,&quot;non-dropping-particle&quot;:&quot;&quot;},{&quot;family&quot;:&quot;Stein&quot;,&quot;given&quot;:&quot;Angelika&quot;,&quot;parse-names&quot;:false,&quot;dropping-particle&quot;:&quot;&quot;,&quot;non-dropping-particle&quot;:&quot;&quot;},{&quot;family&quot;:&quot;Oliveira&quot;,&quot;given&quot;:&quot;Jaqueline Carvalho&quot;,&quot;parse-names&quot;:false,&quot;dropping-particle&quot;:&quot;&quot;,&quot;non-dropping-particle&quot;:&quot;de&quot;},{&quot;family&quot;:&quot;Chammas&quot;,&quot;given&quot;:&quot;Roger&quot;,&quot;parse-names&quot;:false,&quot;dropping-particle&quot;:&quot;&quot;,&quot;non-dropping-particle&quot;:&quot;&quot;},{&quot;family&quot;:&quot;Uno&quot;,&quot;given&quot;:&quot;Miyuki&quot;,&quot;parse-names&quot;:false,&quot;dropping-particle&quot;:&quot;&quot;,&quot;non-dropping-particle&quot;:&quot;&quot;},{&quot;family&quot;:&quot;Munhoz&quot;,&quot;given&quot;:&quot;Francielle Boçon de Araújo&quot;,&quot;parse-names&quot;:false,&quot;dropping-particle&quot;:&quot;&quot;,&quot;non-dropping-particle&quot;:&quot;&quot;},{&quot;family&quot;:&quot;Marin&quot;,&quot;given&quot;:&quot;Anelis Maria&quot;,&quot;parse-names&quot;:false,&quot;dropping-particle&quot;:&quot;&quot;,&quot;non-dropping-particle&quot;:&quot;&quot;},{&quot;family&quot;:&quot;Canzian&quot;,&quot;given&quot;:&quot;Federico&quot;,&quot;parse-names&quot;:false,&quot;dropping-particle&quot;:&quot;&quot;,&quot;non-dropping-particle&quot;:&quot;&quot;}],&quot;container-title&quot;:&quot;BMC medical genomics&quot;,&quot;container-title-short&quot;:&quot;BMC Med Genomics&quot;,&quot;accessed&quot;:{&quot;date-parts&quot;:[[2024,8,31]]},&quot;DOI&quot;:&quot;10.1186/S12920-021-00956-5&quot;,&quot;ISSN&quot;:&quot;1755-8794&quot;,&quot;PMID&quot;:&quot;33879152&quot;,&quot;URL&quot;:&quot;https://pubmed.ncbi.nlm.nih.gov/33879152/&quot;,&quot;issued&quot;:{&quot;date-parts&quot;:[[2021,12,1]]},&quot;abstract&quot;:&quot;Background: Pancreatic adenocarcinoma (PA) is a very aggressive cancer and has one of the poorest prognoses. Usually, the diagnosis is late and resistant to conventional treatment. Environmental and genetic factors contribute to the etiology, such as tobacco and alcohol consumption, chronic pancreatitis, diabetes and obesity. Somatic mutation in pancreatic cancer cells are known and SNP profile by GWAS could access novel genetic risk factors for this disease in different population context. Here we describe a SNP panel for Brazilian pancreatic cancer, together with clinical and epidemiological data. Methods: 78 pancreatic adenocarcinoma and 256 non-pancreatic cancer subjects had 25 SNPs genotyped by real-time PCR. Unconditional logistic regression methods were used to assess the main effects on PA risk, using allelic, co-dominant and dominant inheritance models. Results: 9 SNPs were nominally associated with pancreatic adenocarcinoma risk, with 5 of the minor alleles conferring protective effect while 4 related as risk factor. In epidemiological and clinical data, tobacco smoking, diabetes and pancreatitis history were significantly related to pancreatic adenocarcinoma risk. Polygenic risk scores computed using the SNPs in the study showed strong associations with PA risk. Conclusion: We could assess for the first time some SNPs related with PA in Brazilian populations, a result that could be used for genetic screening in risk population such as familial pancreatic cancer, smokers, alcohol users and diabetes patients.&quot;,&quot;publisher&quot;:&quot;BMC Med Genomics&quot;,&quot;issue&quot;:&quot;1&quot;,&quot;volume&quot;:&quot;14&quot;},&quot;isTemporary&quot;:false}]},{&quot;citationID&quot;:&quot;MENDELEY_CITATION_c3410083-c701-42d0-abd6-80e987f46ea2&quot;,&quot;properties&quot;:{&quot;noteIndex&quot;:0},&quot;isEdited&quot;:false,&quot;manualOverride&quot;:{&quot;isManuallyOverridden&quot;:false,&quot;citeprocText&quot;:&quot;[34]&quot;,&quot;manualOverrideText&quot;:&quot;&quot;},&quot;citationTag&quot;:&quot;MENDELEY_CITATION_v3_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&quot;,&quot;citationItems&quot;:[{&quot;id&quot;:&quot;02be839c-29f2-3e39-be51-05de3e9dddb0&quot;,&quot;itemData&quot;:{&quot;type&quot;:&quot;article-journal&quot;,&quot;id&quot;:&quot;02be839c-29f2-3e39-be51-05de3e9dddb0&quot;,&quot;title&quot;:&quot;Cross-cancer evaluation of polygenic risk scores for 16 cancer types in two large cohorts&quot;,&quot;author&quot;:[{&quot;family&quot;:&quot;Graff&quot;,&quot;given&quot;:&quot;Rebecca E.&quot;,&quot;parse-names&quot;:false,&quot;dropping-particle&quot;:&quot;&quot;,&quot;non-dropping-particle&quot;:&quot;&quot;},{&quot;family&quot;:&quot;Cavazos&quot;,&quot;given&quot;:&quot;Taylor B.&quot;,&quot;parse-names&quot;:false,&quot;dropping-particle&quot;:&quot;&quot;,&quot;non-dropping-particle&quot;:&quot;&quot;},{&quot;family&quot;:&quot;Thai&quot;,&quot;given&quot;:&quot;Khanh K.&quot;,&quot;parse-names&quot;:false,&quot;dropping-particle&quot;:&quot;&quot;,&quot;non-dropping-particle&quot;:&quot;&quot;},{&quot;family&quot;:&quot;Kachuri&quot;,&quot;given&quot;:&quot;Linda&quot;,&quot;parse-names&quot;:false,&quot;dropping-particle&quot;:&quot;&quot;,&quot;non-dropping-particle&quot;:&quot;&quot;},{&quot;family&quot;:&quot;Rashkin&quot;,&quot;given&quot;:&quot;Sara R.&quot;,&quot;parse-names&quot;:false,&quot;dropping-particle&quot;:&quot;&quot;,&quot;non-dropping-particle&quot;:&quot;&quot;},{&quot;family&quot;:&quot;Hoffman&quot;,&quot;given&quot;:&quot;Joshua D.&quot;,&quot;parse-names&quot;:false,&quot;dropping-particle&quot;:&quot;&quot;,&quot;non-dropping-particle&quot;:&quot;&quot;},{&quot;family&quot;:&quot;Alexeeff&quot;,&quot;given&quot;:&quot;Stacey E.&quot;,&quot;parse-names&quot;:false,&quot;dropping-particle&quot;:&quot;&quot;,&quot;non-dropping-particle&quot;:&quot;&quot;},{&quot;family&quot;:&quot;Blatchins&quot;,&quot;given&quot;:&quot;Maruta&quot;,&quot;parse-names&quot;:false,&quot;dropping-particle&quot;:&quot;&quot;,&quot;non-dropping-particle&quot;:&quot;&quot;},{&quot;family&quot;:&quot;Meyers&quot;,&quot;given&quot;:&quot;Travis J.&quot;,&quot;parse-names&quot;:false,&quot;dropping-particle&quot;:&quot;&quot;,&quot;non-dropping-particle&quot;:&quot;&quot;},{&quot;family&quot;:&quot;Leong&quot;,&quot;given&quot;:&quot;Lancelote&quot;,&quot;parse-names&quot;:false,&quot;dropping-particle&quot;:&quot;&quot;,&quot;non-dropping-particle&quot;:&quot;&quot;},{&quot;family&quot;:&quot;Tai&quot;,&quot;given&quot;:&quot;Caroline G.&quot;,&quot;parse-names&quot;:false,&quot;dropping-particle&quot;:&quot;&quot;,&quot;non-dropping-particle&quot;:&quot;&quot;},{&quot;family&quot;:&quot;Emami&quot;,&quot;given&quot;:&quot;Nima C.&quot;,&quot;parse-names&quot;:false,&quot;dropping-particle&quot;:&quot;&quot;,&quot;non-dropping-particle&quot;:&quot;&quot;},{&quot;family&quot;:&quot;Corley&quot;,&quot;given&quot;:&quot;Douglas A.&quot;,&quot;parse-names&quot;:false,&quot;dropping-particle&quot;:&quot;&quot;,&quot;non-dropping-particle&quot;:&quot;&quot;},{&quot;family&quot;:&quot;Kushi&quot;,&quot;given&quot;:&quot;Lawrence H.&quot;,&quot;parse-names&quot;:false,&quot;dropping-particle&quot;:&quot;&quot;,&quot;non-dropping-particle&quot;:&quot;&quot;},{&quot;family&quot;:&quot;Ziv&quot;,&quot;given&quot;:&quot;Elad&quot;,&quot;parse-names&quot;:false,&quot;dropping-particle&quot;:&quot;&quot;,&quot;non-dropping-particle&quot;:&quot;&quot;},{&quot;family&quot;:&quot;Eeden&quot;,&quot;given&quot;:&quot;Stephen K.&quot;,&quot;parse-names&quot;:false,&quot;dropping-particle&quot;:&quot;&quot;,&quot;non-dropping-particle&quot;:&quot;Van Den&quot;},{&quot;family&quot;:&quot;Jorgenson&quot;,&quot;given&quot;:&quot;Eric&quot;,&quot;parse-names&quot;:false,&quot;dropping-particle&quot;:&quot;&quot;,&quot;non-dropping-particle&quot;:&quot;&quot;},{&quot;family&quot;:&quot;Hoffmann&quot;,&quot;given&quot;:&quot;Thomas J.&quot;,&quot;parse-names&quot;:false,&quot;dropping-particle&quot;:&quot;&quot;,&quot;non-dropping-particle&quot;:&quot;&quot;},{&quot;family&quot;:&quot;Habel&quot;,&quot;given&quot;:&quot;Laurel A.&quot;,&quot;parse-names&quot;:false,&quot;dropping-particle&quot;:&quot;&quot;,&quot;non-dropping-particle&quot;:&quot;&quot;},{&quot;family&quot;:&quot;Witte&quot;,&quot;given&quot;:&quot;John S.&quot;,&quot;parse-names&quot;:false,&quot;dropping-particle&quot;:&quot;&quot;,&quot;non-dropping-particle&quot;:&quot;&quot;},{&quot;family&quot;:&quot;Sakoda&quot;,&quot;given&quot;:&quot;Lori C.&quot;,&quot;parse-names&quot;:false,&quot;dropping-particle&quot;:&quot;&quot;,&quot;non-dropping-particle&quot;:&quot;&quot;}],&quot;container-title&quot;:&quot;Nature Communications 2021 12:1&quot;,&quot;accessed&quot;:{&quot;date-parts&quot;:[[2024,8,31]]},&quot;DOI&quot;:&quot;10.1038/s41467-021-21288-z&quot;,&quot;ISBN&quot;:&quot;4146702121288&quot;,&quot;ISSN&quot;:&quot;2041-1723&quot;,&quot;PMID&quot;:&quot;33579919&quot;,&quot;URL&quot;:&quot;https://www.nature.com/articles/s41467-021-21288-z&quot;,&quot;issued&quot;:{&quot;date-parts&quot;:[[2021,2,12]]},&quot;page&quot;:&quot;1-9&quot;,&quot;abstract&quot;:&quot;Even distinct cancer types share biological hallmarks. Here, we investigate polygenic risk score (PRS)-specific pleiotropy across 16 cancers in European ancestry individuals from the Genetic Epidemiology Research on Adult Health and Aging cohort (16,012 cases, 50,552 controls) and UK Biobank (48,969 cases, 359,802 controls). Within cohorts, each PRS is evaluated in multivariable logistic regression models against all other cancer types. Results are then meta-analyzed across cohorts. Ten positive and one inverse cross-cancer associations are found after multiple testing correction. Two pairs show bidirectional associations; the melanoma PRS is positively associated with oral cavity/pharyngeal cancer and vice versa, whereas the lung cancer PRS is positively associated with oral cavity/pharyngeal cancer, and the oral cavity/pharyngeal cancer PRS is inversely associated with lung cancer. Overall, we validate known, and uncover previously unreported, patterns of pleiotropy that have the potential to inform investigations of risk prediction, shared etiology, and precision cancer prevention strategies. While genetic loci shared between cancer types have been identified, cross-cancer relationships for polygenic risk scores have not been well studied. Here, the authors have developed polygenic risk scores for 16 cancers in two large cohorts and identified positive and inverse cross-cancer associations.&quot;,&quot;publisher&quot;:&quot;Nature Publishing Group&quot;,&quot;issue&quot;:&quot;1&quot;,&quot;volume&quot;:&quot;12&quot;,&quot;container-title-short&quot;:&quot;&quot;},&quot;isTemporary&quot;:false}]},{&quot;citationID&quot;:&quot;MENDELEY_CITATION_0fd521af-318e-43be-b163-d468d2cd4e2e&quot;,&quot;properties&quot;:{&quot;noteIndex&quot;:0},&quot;isEdited&quot;:false,&quot;manualOverride&quot;:{&quot;isManuallyOverridden&quot;:false,&quot;citeprocText&quot;:&quot;[35]&quot;,&quot;manualOverrideText&quot;:&quot;&quot;},&quot;citationTag&quot;:&quot;MENDELEY_CITATION_v3_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&quot;,&quot;citationItems&quot;:[{&quot;id&quot;:&quot;98254448-8aee-340f-bb45-c17b8a679c0f&quot;,&quot;itemData&quot;:{&quot;type&quot;:&quot;article-journal&quot;,&quot;id&quot;:&quot;98254448-8aee-340f-bb45-c17b8a679c0f&quot;,&quot;title&quot;:&quot;Evaluating the Utility of Polygenic Risk Scores in Identifying High-Risk Individuals for Eight Common Cancers&quot;,&quot;author&quot;:[{&quot;family&quot;:&quot;Jia&quot;,&quot;given&quot;:&quot;Guochong&quot;,&quot;parse-names&quot;:false,&quot;dropping-particle&quot;:&quot;&quot;,&quot;non-dropping-particle&quot;:&quot;&quot;},{&quot;family&quot;:&quot;Lu&quot;,&quot;given&quot;:&quot;Yingchang&quot;,&quot;parse-names&quot;:false,&quot;dropping-particle&quot;:&quot;&quot;,&quot;non-dropping-particle&quot;:&quot;&quot;},{&quot;family&quot;:&quot;Wen&quot;,&quot;given&quot;:&quot;Wanqing&quot;,&quot;parse-names&quot;:false,&quot;dropping-particle&quot;:&quot;&quot;,&quot;non-dropping-particle&quot;:&quot;&quot;},{&quot;family&quot;:&quot;Long&quot;,&quot;given&quot;:&quot;Jirong&quot;,&quot;parse-names&quot;:false,&quot;dropping-particle&quot;:&quot;&quot;,&quot;non-dropping-particle&quot;:&quot;&quot;},{&quot;family&quot;:&quot;Liu&quot;,&quot;given&quot;:&quot;Ying&quot;,&quot;parse-names&quot;:false,&quot;dropping-particle&quot;:&quot;&quot;,&quot;non-dropping-particle&quot;:&quot;&quot;},{&quot;family&quot;:&quot;Tao&quot;,&quot;given&quot;:&quot;Ran&quot;,&quot;parse-names&quot;:false,&quot;dropping-particle&quot;:&quot;&quot;,&quot;non-dropping-particle&quot;:&quot;&quot;},{&quot;family&quot;:&quot;Li&quot;,&quot;given&quot;:&quot;Bingshan&quot;,&quot;parse-names&quot;:false,&quot;dropping-particle&quot;:&quot;&quot;,&quot;non-dropping-particle&quot;:&quot;&quot;},{&quot;family&quot;:&quot;Denny&quot;,&quot;given&quot;:&quot;Joshua C.&quot;,&quot;parse-names&quot;:false,&quot;dropping-particle&quot;:&quot;&quot;,&quot;non-dropping-particle&quot;:&quot;&quot;},{&quot;family&quot;:&quot;Shu&quot;,&quot;given&quot;:&quot;Xiao Ou&quot;,&quot;parse-names&quot;:false,&quot;dropping-particle&quot;:&quot;&quot;,&quot;non-dropping-particle&quot;:&quot;&quot;},{&quot;family&quot;:&quot;Zheng&quot;,&quot;given&quot;:&quot;Wei&quot;,&quot;parse-names&quot;:false,&quot;dropping-particle&quot;:&quot;&quot;,&quot;non-dropping-particle&quot;:&quot;&quot;}],&quot;container-title&quot;:&quot;JNCI cancer spectrum&quot;,&quot;container-title-short&quot;:&quot;JNCI Cancer Spectr&quot;,&quot;accessed&quot;:{&quot;date-parts&quot;:[[2024,10,25]]},&quot;DOI&quot;:&quot;10.1093/JNCICS/PKAA021&quot;,&quot;ISSN&quot;:&quot;2515-5091&quot;,&quot;PMID&quot;:&quot;32596635&quot;,&quot;URL&quot;:&quot;https://pubmed.ncbi.nlm.nih.gov/32596635/&quot;,&quot;issued&quot;:{&quot;date-parts&quot;:[[2020]]},&quot;abstract&quot;:&quot;Background: Genome-wide association studies have identified common genetic risk variants in many loci associated with multiple cancers. We sought to systematically evaluate the utility of these risk variants in identifying high-risk individuals for eight common cancers. Methods: We constructed polygenic risk scores (PRS) using genome-wide association studies–identified risk variants for each cancer. Using data from 400 812 participants of European descent in a population-based cohort study, UK Biobank, we estimated hazard ratios associated with PRS using Cox proportional hazard models and evaluated the performance of the PRS in cancer risk prediction and their ability to identify individuals at more than a twofold elevated risk, a risk level comparable to a moderate-penetrance mutation in known cancer predisposition genes. Results: During a median follow-up of 5.8 years, 14 584 incident case patients of cancers were identified (ranging from 358 epithelial ovarian cancer case patients to 4430 prostate cancer case patients). Compared with those at an average risk, individuals among the highest 5% of the PRS had a two- to threefold elevated risk for cancer of the prostate, breast, pancreas, colorectal, or ovary, and an approximately 1.5-fold elevated risk of cancer of the lung, bladder, or kidney. The areas under the curve ranged from 0.567 to 0.662. Using PRS, 40.4% of the study participants can be classified as having more than a twofold elevated risk for at least one site-specific cancer. Conclusions: A large proportion of the general population can be identified at an elevated cancer risk by PRS, supporting the potential clinical utility of PRS for personalized cancer risk prediction.&quot;,&quot;publisher&quot;:&quot;JNCI Cancer Spectr&quot;,&quot;issue&quot;:&quot;3&quot;,&quot;volume&quot;:&quot;4&quot;},&quot;isTemporary&quot;:false}]},{&quot;citationID&quot;:&quot;MENDELEY_CITATION_84ec77aa-5e41-4a0c-aa78-4770b6bca479&quot;,&quot;properties&quot;:{&quot;noteIndex&quot;:0},&quot;isEdited&quot;:false,&quot;manualOverride&quot;:{&quot;isManuallyOverridden&quot;:false,&quot;citeprocText&quot;:&quot;[36]&quot;,&quot;manualOverrideText&quot;:&quot;&quot;},&quot;citationTag&quot;:&quot;MENDELEY_CITATION_v3_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&quot;,&quot;citationItems&quot;:[{&quot;id&quot;:&quot;bb62ce92-cda2-3e9d-b099-a063cf5221ad&quot;,&quot;itemData&quot;:{&quot;type&quot;:&quot;article-journal&quot;,&quot;id&quot;:&quot;bb62ce92-cda2-3e9d-b099-a063cf5221ad&quot;,&quot;title&quot;:&quot;Pan-cancer analysis demonstrates that integrating polygenic risk scores with modifiable risk factors improves risk prediction&quot;,&quot;author&quot;:[{&quot;family&quot;:&quot;Kachuri&quot;,&quot;given&quot;:&quot;Linda&quot;,&quot;parse-names&quot;:false,&quot;dropping-particle&quot;:&quot;&quot;,&quot;non-dropping-particle&quot;:&quot;&quot;},{&quot;family&quot;:&quot;Graff&quot;,&quot;given&quot;:&quot;Rebecca E.&quot;,&quot;parse-names&quot;:false,&quot;dropping-particle&quot;:&quot;&quot;,&quot;non-dropping-particle&quot;:&quot;&quot;},{&quot;family&quot;:&quot;Smith-Byrne&quot;,&quot;given&quot;:&quot;Karl&quot;,&quot;parse-names&quot;:false,&quot;dropping-particle&quot;:&quot;&quot;,&quot;non-dropping-particle&quot;:&quot;&quot;},{&quot;family&quot;:&quot;Meyers&quot;,&quot;given&quot;:&quot;Travis J.&quot;,&quot;parse-names&quot;:false,&quot;dropping-particle&quot;:&quot;&quot;,&quot;non-dropping-particle&quot;:&quot;&quot;},{&quot;family&quot;:&quot;Rashkin&quot;,&quot;given&quot;:&quot;Sara R.&quot;,&quot;parse-names&quot;:false,&quot;dropping-particle&quot;:&quot;&quot;,&quot;non-dropping-particle&quot;:&quot;&quot;},{&quot;family&quot;:&quot;Ziv&quot;,&quot;given&quot;:&quot;Elad&quot;,&quot;parse-names&quot;:false,&quot;dropping-particle&quot;:&quot;&quot;,&quot;non-dropping-particle&quot;:&quot;&quot;},{&quot;family&quot;:&quot;Witte&quot;,&quot;given&quot;:&quot;John S.&quot;,&quot;parse-names&quot;:false,&quot;dropping-particle&quot;:&quot;&quot;,&quot;non-dropping-particle&quot;:&quot;&quot;},{&quot;family&quot;:&quot;Johansson&quot;,&quot;given&quot;:&quot;Mattias&quot;,&quot;parse-names&quot;:false,&quot;dropping-particle&quot;:&quot;&quot;,&quot;non-dropping-particle&quot;:&quot;&quot;}],&quot;container-title&quot;:&quot;Nature Communications 2020 11:1&quot;,&quot;accessed&quot;:{&quot;date-parts&quot;:[[2024,8,31]]},&quot;DOI&quot;:&quot;10.1038/s41467-020-19600-4&quot;,&quot;ISSN&quot;:&quot;2041-1723&quot;,&quot;PMID&quot;:&quot;33247094&quot;,&quot;URL&quot;:&quot;https://www.nature.com/articles/s41467-020-19600-4&quot;,&quot;issued&quot;:{&quot;date-parts&quot;:[[2020,11,27]]},&quot;page&quot;:&quot;1-11&quot;,&quot;abstract&quot;:&quot;Cancer risk is determined by a complex interplay of environmental and heritable factors. Polygenic risk scores (PRS) provide a personalized genetic susceptibility profile that may be leveraged for disease prediction. Using data from the UK Biobank (413,753 individuals; 22,755 incident cancer cases), we quantify the added predictive value of integrating cancer-specific PRS with family history and modifiable risk factors for 16 cancers. We show that incorporating PRS measurably improves prediction accuracy for most cancers, but the magnitude of this improvement varies substantially. We also demonstrate that stratifying on levels of PRS identifies significantly divergent 5-year risk trajectories after accounting for family history and modifiable risk factors. At the population level, the top 20% of the PRS distribution accounts for 4.0% to 30.3% of incident cancer cases, exceeding the impact of many lifestyle-related factors. In summary, this study illustrates the potential for improving cancer risk assessment by integrating genetic risk scores. Predicting cancer risk requires large datasets and sophisticated models. Here the authors integrate polygenic risk scores and modifiable risk factors for multiple cancers in the UK Biobank, improving general risk prediction and distinguishing cases where genetic or lifestyle factors have stronger associations.&quot;,&quot;publisher&quot;:&quot;Nature Publishing Group&quot;,&quot;issue&quot;:&quot;1&quot;,&quot;volume&quot;:&quot;11&quot;,&quot;container-title-short&quot;:&quot;&quot;},&quot;isTemporary&quot;:false}]},{&quot;citationID&quot;:&quot;MENDELEY_CITATION_579c456c-26fb-4e3d-8b4e-ab6778ebfbfd&quot;,&quot;properties&quot;:{&quot;noteIndex&quot;:0},&quot;isEdited&quot;:false,&quot;manualOverride&quot;:{&quot;isManuallyOverridden&quot;:false,&quot;citeprocText&quot;:&quot;[37]&quot;,&quot;manualOverrideText&quot;:&quot;&quot;},&quot;citationTag&quot;:&quot;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&quot;,&quot;citationItems&quot;:[{&quot;id&quot;:&quot;0198117d-e899-3ac2-bd39-c37daeb472d3&quot;,&quot;itemData&quot;:{&quot;type&quot;:&quot;article-journal&quot;,&quot;id&quot;:&quot;0198117d-e899-3ac2-bd39-c37daeb472d3&quot;,&quot;title&quot;:&quot;Genome-wide meta-analysis identifies five new susceptibility loci for pancreatic cancer&quot;,&quot;author&quot;:[{&quot;family&quot;:&quot;Klein&quot;,&quot;given&quot;:&quot;Alison P.&quot;,&quot;parse-names&quot;:false,&quot;dropping-particle&quot;:&quot;&quot;,&quot;non-dropping-particle&quot;:&quot;&quot;},{&quot;family&quot;:&quot;Wolpin&quot;,&quot;given&quot;:&quot;Brian M.&quot;,&quot;parse-names&quot;:false,&quot;dropping-particle&quot;:&quot;&quot;,&quot;non-dropping-particle&quot;:&quot;&quot;},{&quot;family&quot;:&quot;Risch&quot;,&quot;given&quot;:&quot;Harvey A.&quot;,&quot;parse-names&quot;:false,&quot;dropping-particle&quot;:&quot;&quot;,&quot;non-dropping-particle&quot;:&quot;&quot;},{&quot;family&quot;:&quot;Stolzenberg-Solomon&quot;,&quot;given&quot;:&quot;Rachael Z.&quot;,&quot;parse-names&quot;:false,&quot;dropping-particle&quot;:&quot;&quot;,&quot;non-dropping-particle&quot;:&quot;&quot;},{&quot;family&quot;:&quot;Mocci&quot;,&quot;given&quot;:&quot;Evelina&quot;,&quot;parse-names&quot;:false,&quot;dropping-particle&quot;:&quot;&quot;,&quot;non-dropping-particle&quot;:&quot;&quot;},{&quot;family&quot;:&quot;Zhang&quot;,&quot;given&quot;:&quot;Mingfeng&quot;,&quot;parse-names&quot;:false,&quot;dropping-particle&quot;:&quot;&quot;,&quot;non-dropping-particle&quot;:&quot;&quot;},{&quot;family&quot;:&quot;Canzian&quot;,&quot;given&quot;:&quot;Federico&quot;,&quot;parse-names&quot;:false,&quot;dropping-particle&quot;:&quot;&quot;,&quot;non-dropping-particle&quot;:&quot;&quot;},{&quot;family&quot;:&quot;Childs&quot;,&quot;given&quot;:&quot;Erica J.&quot;,&quot;parse-names&quot;:false,&quot;dropping-particle&quot;:&quot;&quot;,&quot;non-dropping-particle&quot;:&quot;&quot;},{&quot;family&quot;:&quot;Hoskins&quot;,&quot;given&quot;:&quot;Jason W.&quot;,&quot;parse-names&quot;:false,&quot;dropping-particle&quot;:&quot;&quot;,&quot;non-dropping-particle&quot;:&quot;&quot;},{&quot;family&quot;:&quot;Jermusyk&quot;,&quot;given&quot;:&quot;Ashley&quot;,&quot;parse-names&quot;:false,&quot;dropping-particle&quot;:&quot;&quot;,&quot;non-dropping-particle&quot;:&quot;&quot;},{&quot;family&quot;:&quot;Zhong&quot;,&quot;given&quot;:&quot;Jun&quot;,&quot;parse-names&quot;:false,&quot;dropping-particle&quot;:&quot;&quot;,&quot;non-dropping-particle&quot;:&quot;&quot;},{&quot;family&quot;:&quot;Chen&quot;,&quot;given&quot;:&quot;Fei&quot;,&quot;parse-names&quot;:false,&quot;dropping-particle&quot;:&quot;&quot;,&quot;non-dropping-particle&quot;:&quot;&quot;},{&quot;family&quot;:&quot;Albanes&quot;,&quot;given&quot;:&quot;Demetrius&quot;,&quot;parse-names&quot;:false,&quot;dropping-particle&quot;:&quot;&quot;,&quot;non-dropping-particle&quot;:&quot;&quot;},{&quot;family&quot;:&quot;Andreotti&quot;,&quot;given&quot;:&quot;Gabriella&quot;,&quot;parse-names&quot;:false,&quot;dropping-particle&quot;:&quot;&quot;,&quot;non-dropping-particle&quot;:&quot;&quot;},{&quot;family&quot;:&quot;Arslan&quot;,&quot;given&quot;:&quot;Alan A.&quot;,&quot;parse-names&quot;:false,&quot;dropping-particle&quot;:&quot;&quot;,&quot;non-dropping-particle&quot;:&quot;&quot;},{&quot;family&quot;:&quot;Babic&quot;,&quot;given&quot;:&quot;Ana&quot;,&quot;parse-names&quot;:false,&quot;dropping-particle&quot;:&quot;&quot;,&quot;non-dropping-particle&quot;:&quot;&quot;},{&quot;family&quot;:&quot;Bamlet&quot;,&quot;given&quot;:&quot;William R.&quot;,&quot;parse-names&quot;:false,&quot;dropping-particle&quot;:&quot;&quot;,&quot;non-dropping-particle&quot;:&quot;&quot;},{&quot;family&quot;:&quot;Beane-Freeman&quot;,&quot;given&quot;:&quot;Laura&quot;,&quot;parse-names&quot;:false,&quot;dropping-particle&quot;:&quot;&quot;,&quot;non-dropping-particle&quot;:&quot;&quot;},{&quot;family&quot;:&quot;Berndt&quot;,&quot;given&quot;:&quot;Sonja I.&quot;,&quot;parse-names&quot;:false,&quot;dropping-particle&quot;:&quot;&quot;,&quot;non-dropping-particle&quot;:&quot;&quot;},{&quot;family&quot;:&quot;Blackford&quot;,&quot;given&quot;:&quot;Amanda&quot;,&quot;parse-names&quot;:false,&quot;dropping-particle&quot;:&quot;&quot;,&quot;non-dropping-particle&quot;:&quot;&quot;},{&quot;family&quot;:&quot;Borges&quot;,&quot;given&quot;:&quot;Michael&quot;,&quot;parse-names&quot;:false,&quot;dropping-particle&quot;:&quot;&quot;,&quot;non-dropping-particle&quot;:&quot;&quot;},{&quot;family&quot;:&quot;Borgida&quot;,&quot;given&quot;:&quot;Ayelet&quot;,&quot;parse-names&quot;:false,&quot;dropping-particle&quot;:&quot;&quot;,&quot;non-dropping-particle&quot;:&quot;&quot;},{&quot;family&quot;:&quot;Bracci&quot;,&quot;given&quot;:&quot;Paige M.&quot;,&quot;parse-names&quot;:false,&quot;dropping-particle&quot;:&quot;&quot;,&quot;non-dropping-particle&quot;:&quot;&quot;},{&quot;family&quot;:&quot;Brais&quot;,&quot;given&quot;:&quot;Lauren&quot;,&quot;parse-names&quot;:false,&quot;dropping-particle&quot;:&quot;&quot;,&quot;non-dropping-particle&quot;:&quot;&quot;},{&quot;family&quot;:&quot;Brennan&quot;,&quot;given&quot;:&quot;Paul&quot;,&quot;parse-names&quot;:false,&quot;dropping-particle&quot;:&quot;&quot;,&quot;non-dropping-particle&quot;:&quot;&quot;},{&quot;family&quot;:&quot;Brenner&quot;,&quot;given&quot;:&quot;Hermann&quot;,&quot;parse-names&quot;:false,&quot;dropping-particle&quot;:&quot;&quot;,&quot;non-dropping-particle&quot;:&quot;&quot;},{&quot;family&quot;:&quot;Bueno-De-Mesquita&quot;,&quot;given&quot;:&quot;Bas&quot;,&quot;parse-names&quot;:false,&quot;dropping-particle&quot;:&quot;&quot;,&quot;non-dropping-particle&quot;:&quot;&quot;},{&quot;family&quot;:&quot;Buring&quot;,&quot;given&quot;:&quot;Julie&quot;,&quot;parse-names&quot;:false,&quot;dropping-particle&quot;:&quot;&quot;,&quot;non-dropping-particle&quot;:&quot;&quot;},{&quot;family&quot;:&quot;Campa&quot;,&quot;given&quot;:&quot;Daniele&quot;,&quot;parse-names&quot;:false,&quot;dropping-particle&quot;:&quot;&quot;,&quot;non-dropping-particle&quot;:&quot;&quot;},{&quot;family&quot;:&quot;Capurso&quot;,&quot;given&quot;:&quot;Gabriele&quot;,&quot;parse-names&quot;:false,&quot;dropping-particle&quot;:&quot;&quot;,&quot;non-dropping-particle&quot;:&quot;&quot;},{&quot;family&quot;:&quot;Cavestro&quot;,&quot;given&quot;:&quot;Giulia Martina&quot;,&quot;parse-names&quot;:false,&quot;dropping-particle&quot;:&quot;&quot;,&quot;non-dropping-particle&quot;:&quot;&quot;},{&quot;family&quot;:&quot;Chaffee&quot;,&quot;given&quot;:&quot;Kari G.&quot;,&quot;parse-names&quot;:false,&quot;dropping-particle&quot;:&quot;&quot;,&quot;non-dropping-particle&quot;:&quot;&quot;},{&quot;family&quot;:&quot;Chung&quot;,&quot;given&quot;:&quot;Charles C.&quot;,&quot;parse-names&quot;:false,&quot;dropping-particle&quot;:&quot;&quot;,&quot;non-dropping-particle&quot;:&quot;&quot;},{&quot;family&quot;:&quot;Cleary&quot;,&quot;given&quot;:&quot;Sean&quot;,&quot;parse-names&quot;:false,&quot;dropping-particle&quot;:&quot;&quot;,&quot;non-dropping-particle&quot;:&quot;&quot;},{&quot;family&quot;:&quot;Cotterchio&quot;,&quot;given&quot;:&quot;Michelle&quot;,&quot;parse-names&quot;:false,&quot;dropping-particle&quot;:&quot;&quot;,&quot;non-dropping-particle&quot;:&quot;&quot;},{&quot;family&quot;:&quot;Dijk&quot;,&quot;given&quot;:&quot;Frederike&quot;,&quot;parse-names&quot;:false,&quot;dropping-particle&quot;:&quot;&quot;,&quot;non-dropping-particle&quot;:&quot;&quot;},{&quot;family&quot;:&quot;Duell&quot;,&quot;given&quot;:&quot;Eric J.&quot;,&quot;parse-names&quot;:false,&quot;dropping-particle&quot;:&quot;&quot;,&quot;non-dropping-particle&quot;:&quot;&quot;},{&quot;family&quot;:&quot;Foretova&quot;,&quot;given&quot;:&quot;Lenka&quot;,&quot;parse-names&quot;:false,&quot;dropping-particle&quot;:&quot;&quot;,&quot;non-dropping-particle&quot;:&quot;&quot;},{&quot;family&quot;:&quot;Fuchs&quot;,&quot;given&quot;:&quot;Charles&quot;,&quot;parse-names&quot;:false,&quot;dropping-particle&quot;:&quot;&quot;,&quot;non-dropping-particle&quot;:&quot;&quot;},{&quot;family&quot;:&quot;Funel&quot;,&quot;given&quot;:&quot;Niccola&quot;,&quot;parse-names&quot;:false,&quot;dropping-particle&quot;:&quot;&quot;,&quot;non-dropping-particle&quot;:&quot;&quot;},{&quot;family&quot;:&quot;Gallinger&quot;,&quot;given&quot;:&quot;Steven&quot;,&quot;parse-names&quot;:false,&quot;dropping-particle&quot;:&quot;&quot;,&quot;non-dropping-particle&quot;:&quot;&quot;},{&quot;family&quot;:&quot;Gaziano&quot;,&quot;given&quot;:&quot;J. Michael M.&quot;,&quot;parse-names&quot;:false,&quot;dropping-particle&quot;:&quot;&quot;,&quot;non-dropping-particle&quot;:&quot;&quot;},{&quot;family&quot;:&quot;Gazouli&quot;,&quot;given&quot;:&quot;Maria&quot;,&quot;parse-names&quot;:false,&quot;dropping-particle&quot;:&quot;&quot;,&quot;non-dropping-particle&quot;:&quot;&quot;},{&quot;family&quot;:&quot;Giles&quot;,&quot;given&quot;:&quot;Graham G.&quot;,&quot;parse-names&quot;:false,&quot;dropping-particle&quot;:&quot;&quot;,&quot;non-dropping-particle&quot;:&quot;&quot;},{&quot;family&quot;:&quot;Giovannucci&quot;,&quot;given&quot;:&quot;Edward&quot;,&quot;parse-names&quot;:false,&quot;dropping-particle&quot;:&quot;&quot;,&quot;non-dropping-particle&quot;:&quot;&quot;},{&quot;family&quot;:&quot;Goggins&quot;,&quot;given&quot;:&quot;Michael&quot;,&quot;parse-names&quot;:false,&quot;dropping-particle&quot;:&quot;&quot;,&quot;non-dropping-particle&quot;:&quot;&quot;},{&quot;family&quot;:&quot;Goodman&quot;,&quot;given&quot;:&quot;Gary E.&quot;,&quot;parse-names&quot;:false,&quot;dropping-particle&quot;:&quot;&quot;,&quot;non-dropping-particle&quot;:&quot;&quot;},{&quot;family&quot;:&quot;Goodman&quot;,&quot;given&quot;:&quot;Phyllis J.&quot;,&quot;parse-names&quot;:false,&quot;dropping-particle&quot;:&quot;&quot;,&quot;non-dropping-particle&quot;:&quot;&quot;},{&quot;family&quot;:&quot;Hackert&quot;,&quot;given&quot;:&quot;Thilo&quot;,&quot;parse-names&quot;:false,&quot;dropping-particle&quot;:&quot;&quot;,&quot;non-dropping-particle&quot;:&quot;&quot;},{&quot;family&quot;:&quot;Haiman&quot;,&quot;given&quot;:&quot;Christopher&quot;,&quot;parse-names&quot;:false,&quot;dropping-particle&quot;:&quot;&quot;,&quot;non-dropping-particle&quot;:&quot;&quot;},{&quot;family&quot;:&quot;Hartge&quot;,&quot;given&quot;:&quot;Patricia&quot;,&quot;parse-names&quot;:false,&quot;dropping-particle&quot;:&quot;&quot;,&quot;non-dropping-particle&quot;:&quot;&quot;},{&quot;family&quot;:&quot;Hasan&quot;,&quot;given&quot;:&quot;Manal&quot;,&quot;parse-names&quot;:false,&quot;dropping-particle&quot;:&quot;&quot;,&quot;non-dropping-particle&quot;:&quot;&quot;},{&quot;family&quot;:&quot;Hegyi&quot;,&quot;given&quot;:&quot;Peter&quot;,&quot;parse-names&quot;:false,&quot;dropping-particle&quot;:&quot;&quot;,&quot;non-dropping-particle&quot;:&quot;&quot;},{&quot;family&quot;:&quot;Helzlsouer&quot;,&quot;given&quot;:&quot;Kathy J.&quot;,&quot;parse-names&quot;:false,&quot;dropping-particle&quot;:&quot;&quot;,&quot;non-dropping-particle&quot;:&quot;&quot;},{&quot;family&quot;:&quot;Herman&quot;,&quot;given&quot;:&quot;Joseph&quot;,&quot;parse-names&quot;:false,&quot;dropping-particle&quot;:&quot;&quot;,&quot;non-dropping-particle&quot;:&quot;&quot;},{&quot;family&quot;:&quot;Holcatova&quot;,&quot;given&quot;:&quot;Ivana&quot;,&quot;parse-names&quot;:false,&quot;dropping-particle&quot;:&quot;&quot;,&quot;non-dropping-particle&quot;:&quot;&quot;},{&quot;family&quot;:&quot;Holly&quot;,&quot;given&quot;:&quot;Elizabeth A.&quot;,&quot;parse-names&quot;:false,&quot;dropping-particle&quot;:&quot;&quot;,&quot;non-dropping-particle&quot;:&quot;&quot;},{&quot;family&quot;:&quot;Hoover&quot;,&quot;given&quot;:&quot;Robert&quot;,&quot;parse-names&quot;:false,&quot;dropping-particle&quot;:&quot;&quot;,&quot;non-dropping-particle&quot;:&quot;&quot;},{&quot;family&quot;:&quot;Hung&quot;,&quot;given&quot;:&quot;Rayjean J.&quot;,&quot;parse-names&quot;:false,&quot;dropping-particle&quot;:&quot;&quot;,&quot;non-dropping-particle&quot;:&quot;&quot;},{&quot;family&quot;:&quot;Jacobs&quot;,&quot;given&quot;:&quot;Eric J.&quot;,&quot;parse-names&quot;:false,&quot;dropping-particle&quot;:&quot;&quot;,&quot;non-dropping-particle&quot;:&quot;&quot;},{&quot;family&quot;:&quot;Jamroziak&quot;,&quot;given&quot;:&quot;Krzysztof&quot;,&quot;parse-names&quot;:false,&quot;dropping-particle&quot;:&quot;&quot;,&quot;non-dropping-particle&quot;:&quot;&quot;},{&quot;family&quot;:&quot;Janout&quot;,&quot;given&quot;:&quot;Vladimir&quot;,&quot;parse-names&quot;:false,&quot;dropping-particle&quot;:&quot;&quot;,&quot;non-dropping-particle&quot;:&quot;&quot;},{&quot;family&quot;:&quot;Kaaks&quot;,&quot;given&quot;:&quot;Rudolf&quot;,&quot;parse-names&quot;:false,&quot;dropping-particle&quot;:&quot;&quot;,&quot;non-dropping-particle&quot;:&quot;&quot;},{&quot;family&quot;:&quot;Khaw&quot;,&quot;given&quot;:&quot;Kay Tee&quot;,&quot;parse-names&quot;:false,&quot;dropping-particle&quot;:&quot;&quot;,&quot;non-dropping-particle&quot;:&quot;&quot;},{&quot;family&quot;:&quot;Klein&quot;,&quot;given&quot;:&quot;Eric A.&quot;,&quot;parse-names&quot;:false,&quot;dropping-particle&quot;:&quot;&quot;,&quot;non-dropping-particle&quot;:&quot;&quot;},{&quot;family&quot;:&quot;Kogevinas&quot;,&quot;given&quot;:&quot;Manolis&quot;,&quot;parse-names&quot;:false,&quot;dropping-particle&quot;:&quot;&quot;,&quot;non-dropping-particle&quot;:&quot;&quot;},{&quot;family&quot;:&quot;Kooperberg&quot;,&quot;given&quot;:&quot;Charles&quot;,&quot;parse-names&quot;:false,&quot;dropping-particle&quot;:&quot;&quot;,&quot;non-dropping-particle&quot;:&quot;&quot;},{&quot;family&quot;:&quot;Kulke&quot;,&quot;given&quot;:&quot;Matthew H.&quot;,&quot;parse-names&quot;:false,&quot;dropping-particle&quot;:&quot;&quot;,&quot;non-dropping-particle&quot;:&quot;&quot;},{&quot;family&quot;:&quot;Kupcinskas&quot;,&quot;given&quot;:&quot;Juozas&quot;,&quot;parse-names&quot;:false,&quot;dropping-particle&quot;:&quot;&quot;,&quot;non-dropping-particle&quot;:&quot;&quot;},{&quot;family&quot;:&quot;Kurtz&quot;,&quot;given&quot;:&quot;Robert J.&quot;,&quot;parse-names&quot;:false,&quot;dropping-particle&quot;:&quot;&quot;,&quot;non-dropping-particle&quot;:&quot;&quot;},{&quot;family&quot;:&quot;Laheru&quot;,&quot;given&quot;:&quot;Daniel&quot;,&quot;parse-names&quot;:false,&quot;dropping-particle&quot;:&quot;&quot;,&quot;non-dropping-particle&quot;:&quot;&quot;},{&quot;family&quot;:&quot;Landi&quot;,&quot;given&quot;:&quot;Stefano&quot;,&quot;parse-names&quot;:false,&quot;dropping-particle&quot;:&quot;&quot;,&quot;non-dropping-particle&quot;:&quot;&quot;},{&quot;family&quot;:&quot;Lawlor&quot;,&quot;given&quot;:&quot;Rita T.&quot;,&quot;parse-names&quot;:false,&quot;dropping-particle&quot;:&quot;&quot;,&quot;non-dropping-particle&quot;:&quot;&quot;},{&quot;family&quot;:&quot;Lee&quot;,&quot;given&quot;:&quot;I. Min&quot;,&quot;parse-names&quot;:false,&quot;dropping-particle&quot;:&quot;&quot;,&quot;non-dropping-particle&quot;:&quot;&quot;},{&quot;family&quot;:&quot;Lemarchand&quot;,&quot;given&quot;:&quot;Loic&quot;,&quot;parse-names&quot;:false,&quot;dropping-particle&quot;:&quot;&quot;,&quot;non-dropping-particle&quot;:&quot;&quot;},{&quot;family&quot;:&quot;Lu&quot;,&quot;given&quot;:&quot;Lingeng&quot;,&quot;parse-names&quot;:false,&quot;dropping-particle&quot;:&quot;&quot;,&quot;non-dropping-particle&quot;:&quot;&quot;},{&quot;family&quot;:&quot;Malats&quot;,&quot;given&quot;:&quot;Núria&quot;,&quot;parse-names&quot;:false,&quot;dropping-particle&quot;:&quot;&quot;,&quot;non-dropping-particle&quot;:&quot;&quot;},{&quot;family&quot;:&quot;Mambrini&quot;,&quot;given&quot;:&quot;Andrea&quot;,&quot;parse-names&quot;:false,&quot;dropping-particle&quot;:&quot;&quot;,&quot;non-dropping-particle&quot;:&quot;&quot;},{&quot;family&quot;:&quot;Mannisto&quot;,&quot;given&quot;:&quot;Satu&quot;,&quot;parse-names&quot;:false,&quot;dropping-particle&quot;:&quot;&quot;,&quot;non-dropping-particle&quot;:&quot;&quot;},{&quot;family&quot;:&quot;Milne&quot;,&quot;given&quot;:&quot;Roger L.&quot;,&quot;parse-names&quot;:false,&quot;dropping-particle&quot;:&quot;&quot;,&quot;non-dropping-particle&quot;:&quot;&quot;},{&quot;family&quot;:&quot;Mohelníková-Duchoňová&quot;,&quot;given&quot;:&quot;Beatrice&quot;,&quot;parse-names&quot;:false,&quot;dropping-particle&quot;:&quot;&quot;,&quot;non-dropping-particle&quot;:&quot;&quot;},{&quot;family&quot;:&quot;Neale&quot;,&quot;given&quot;:&quot;Rachel E.&quot;,&quot;parse-names&quot;:false,&quot;dropping-particle&quot;:&quot;&quot;,&quot;non-dropping-particle&quot;:&quot;&quot;},{&quot;family&quot;:&quot;Neoptolemos&quot;,&quot;given&quot;:&quot;John P.&quot;,&quot;parse-names&quot;:false,&quot;dropping-particle&quot;:&quot;&quot;,&quot;non-dropping-particle&quot;:&quot;&quot;},{&quot;family&quot;:&quot;Oberg&quot;,&quot;given&quot;:&quot;Ann L.&quot;,&quot;parse-names&quot;:false,&quot;dropping-particle&quot;:&quot;&quot;,&quot;non-dropping-particle&quot;:&quot;&quot;},{&quot;family&quot;:&quot;Olson&quot;,&quot;given&quot;:&quot;Sara H.&quot;,&quot;parse-names&quot;:false,&quot;dropping-particle&quot;:&quot;&quot;,&quot;non-dropping-particle&quot;:&quot;&quot;},{&quot;family&quot;:&quot;Orlow&quot;,&quot;given&quot;:&quot;Irene&quot;,&quot;parse-names&quot;:false,&quot;dropping-particle&quot;:&quot;&quot;,&quot;non-dropping-particle&quot;:&quot;&quot;},{&quot;family&quot;:&quot;Pasquali&quot;,&quot;given&quot;:&quot;Claudio&quot;,&quot;parse-names&quot;:false,&quot;dropping-particle&quot;:&quot;&quot;,&quot;non-dropping-particle&quot;:&quot;&quot;},{&quot;family&quot;:&quot;Patel&quot;,&quot;given&quot;:&quot;Alpa&quot;,&quot;parse-names&quot;:false,&quot;dropping-particle&quot;:&quot;V.&quot;,&quot;non-dropping-particle&quot;:&quot;&quot;},{&quot;family&quot;:&quot;Peters&quot;,&quot;given&quot;:&quot;Ulrike&quot;,&quot;parse-names&quot;:false,&quot;dropping-particle&quot;:&quot;&quot;,&quot;non-dropping-particle&quot;:&quot;&quot;},{&quot;family&quot;:&quot;Pezzilli&quot;,&quot;given&quot;:&quot;Raffaele&quot;,&quot;parse-names&quot;:false,&quot;dropping-particle&quot;:&quot;&quot;,&quot;non-dropping-particle&quot;:&quot;&quot;},{&quot;family&quot;:&quot;Porta&quot;,&quot;given&quot;:&quot;Miquel&quot;,&quot;parse-names&quot;:false,&quot;dropping-particle&quot;:&quot;&quot;,&quot;non-dropping-particle&quot;:&quot;&quot;},{&quot;family&quot;:&quot;Real&quot;,&quot;given&quot;:&quot;Francisco X.&quot;,&quot;parse-names&quot;:false,&quot;dropping-particle&quot;:&quot;&quot;,&quot;non-dropping-particle&quot;:&quot;&quot;},{&quot;family&quot;:&quot;Rothman&quot;,&quot;given&quot;:&quot;Nathaniel&quot;,&quot;parse-names&quot;:false,&quot;dropping-particle&quot;:&quot;&quot;,&quot;non-dropping-particle&quot;:&quot;&quot;},{&quot;family&quot;:&quot;Scelo&quot;,&quot;given&quot;:&quot;Ghislaine&quot;,&quot;parse-names&quot;:false,&quot;dropping-particle&quot;:&quot;&quot;,&quot;non-dropping-particle&quot;:&quot;&quot;},{&quot;family&quot;:&quot;Sesso&quot;,&quot;given&quot;:&quot;Howard D.&quot;,&quot;parse-names&quot;:false,&quot;dropping-particle&quot;:&quot;&quot;,&quot;non-dropping-particle&quot;:&quot;&quot;},{&quot;family&quot;:&quot;Severi&quot;,&quot;given&quot;:&quot;Gianluca&quot;,&quot;parse-names&quot;:false,&quot;dropping-particle&quot;:&quot;&quot;,&quot;non-dropping-particle&quot;:&quot;&quot;},{&quot;family&quot;:&quot;Shu&quot;,&quot;given&quot;:&quot;Xiao Ou&quot;,&quot;parse-names&quot;:false,&quot;dropping-particle&quot;:&quot;&quot;,&quot;non-dropping-particle&quot;:&quot;&quot;},{&quot;family&quot;:&quot;Silverman&quot;,&quot;given&quot;:&quot;Debra&quot;,&quot;parse-names&quot;:false,&quot;dropping-particle&quot;:&quot;&quot;,&quot;non-dropping-particle&quot;:&quot;&quot;},{&quot;family&quot;:&quot;Smith&quot;,&quot;given&quot;:&quot;Jill P.&quot;,&quot;parse-names&quot;:false,&quot;dropping-particle&quot;:&quot;&quot;,&quot;non-dropping-particle&quot;:&quot;&quot;},{&quot;family&quot;:&quot;Soucek&quot;,&quot;given&quot;:&quot;Pavel&quot;,&quot;parse-names&quot;:false,&quot;dropping-particle&quot;:&quot;&quot;,&quot;non-dropping-particle&quot;:&quot;&quot;},{&quot;family&quot;:&quot;Sund&quot;,&quot;given&quot;:&quot;Malin&quot;,&quot;parse-names&quot;:false,&quot;dropping-particle&quot;:&quot;&quot;,&quot;non-dropping-particle&quot;:&quot;&quot;},{&quot;family&quot;:&quot;Talar-Wojnarowska&quot;,&quot;given&quot;:&quot;Renata&quot;,&quot;parse-names&quot;:false,&quot;dropping-particle&quot;:&quot;&quot;,&quot;non-dropping-particle&quot;:&quot;&quot;},{&quot;family&quot;:&quot;Tavano&quot;,&quot;given&quot;:&quot;Francesca&quot;,&quot;parse-names&quot;:false,&quot;dropping-particle&quot;:&quot;&quot;,&quot;non-dropping-particle&quot;:&quot;&quot;},{&quot;family&quot;:&quot;Thornquist&quot;,&quot;given&quot;:&quot;Mark D.&quot;,&quot;parse-names&quot;:false,&quot;dropping-particle&quot;:&quot;&quot;,&quot;non-dropping-particle&quot;:&quot;&quot;},{&quot;family&quot;:&quot;Tobias&quot;,&quot;given&quot;:&quot;Geoffrey S.&quot;,&quot;parse-names&quot;:false,&quot;dropping-particle&quot;:&quot;&quot;,&quot;non-dropping-particle&quot;:&quot;&quot;},{&quot;family&quot;:&quot;Eeden&quot;,&quot;given&quot;:&quot;Stephen K.&quot;,&quot;parse-names&quot;:false,&quot;dropping-particle&quot;:&quot;&quot;,&quot;non-dropping-particle&quot;:&quot;Van Den&quot;},{&quot;family&quot;:&quot;Vashist&quot;,&quot;given&quot;:&quot;Yogesh&quot;,&quot;parse-names&quot;:false,&quot;dropping-particle&quot;:&quot;&quot;,&quot;non-dropping-particle&quot;:&quot;&quot;},{&quot;family&quot;:&quot;Visvanathan&quot;,&quot;given&quot;:&quot;Kala&quot;,&quot;parse-names&quot;:false,&quot;dropping-particle&quot;:&quot;&quot;,&quot;non-dropping-particle&quot;:&quot;&quot;},{&quot;family&quot;:&quot;Vodicka&quot;,&quot;given&quot;:&quot;Pavel&quot;,&quot;parse-names&quot;:false,&quot;dropping-particle&quot;:&quot;&quot;,&quot;non-dropping-particle&quot;:&quot;&quot;},{&quot;family&quot;:&quot;Wactawski-Wende&quot;,&quot;given&quot;:&quot;Jean&quot;,&quot;parse-names&quot;:false,&quot;dropping-particle&quot;:&quot;&quot;,&quot;non-dropping-particle&quot;:&quot;&quot;},{&quot;family&quot;:&quot;Wang&quot;,&quot;given&quot;:&quot;Zhaoming&quot;,&quot;parse-names&quot;:false,&quot;dropping-particle&quot;:&quot;&quot;,&quot;non-dropping-particle&quot;:&quot;&quot;},{&quot;family&quot;:&quot;Wentzensen&quot;,&quot;given&quot;:&quot;Nicolas&quot;,&quot;parse-names&quot;:false,&quot;dropping-particle&quot;:&quot;&quot;,&quot;non-dropping-particle&quot;:&quot;&quot;},{&quot;family&quot;:&quot;White&quot;,&quot;given&quot;:&quot;Emily&quot;,&quot;parse-names&quot;:false,&quot;dropping-particle&quot;:&quot;&quot;,&quot;non-dropping-particle&quot;:&quot;&quot;},{&quot;family&quot;:&quot;Yu&quot;,&quot;given&quot;:&quot;Herbert&quot;,&quot;parse-names&quot;:false,&quot;dropping-particle&quot;:&quot;&quot;,&quot;non-dropping-particle&quot;:&quot;&quot;},{&quot;family&quot;:&quot;Yu&quot;,&quot;given&quot;:&quot;Kai&quot;,&quot;parse-names&quot;:false,&quot;dropping-particle&quot;:&quot;&quot;,&quot;non-dropping-particle&quot;:&quot;&quot;},{&quot;family&quot;:&quot;Zeleniuch-Jacquotte&quot;,&quot;given&quot;:&quot;Anne&quot;,&quot;parse-names&quot;:false,&quot;dropping-particle&quot;:&quot;&quot;,&quot;non-dropping-particle&quot;:&quot;&quot;},{&quot;family&quot;:&quot;Zheng&quot;,&quot;given&quot;:&quot;Wei&quot;,&quot;parse-names&quot;:false,&quot;dropping-particle&quot;:&quot;&quot;,&quot;non-dropping-particle&quot;:&quot;&quot;},{&quot;family&quot;:&quot;Kraft&quot;,&quot;given&quot;:&quot;Peter&quot;,&quot;parse-names&quot;:false,&quot;dropping-particle&quot;:&quot;&quot;,&quot;non-dropping-particle&quot;:&quot;&quot;},{&quot;family&quot;:&quot;Li&quot;,&quot;given&quot;:&quot;Donghui&quot;,&quot;parse-names&quot;:false,&quot;dropping-particle&quot;:&quot;&quot;,&quot;non-dropping-particle&quot;:&quot;&quot;},{&quot;family&quot;:&quot;Chanock&quot;,&quot;given&quot;:&quot;Stephen&quot;,&quot;parse-names&quot;:false,&quot;dropping-particle&quot;:&quot;&quot;,&quot;non-dropping-particle&quot;:&quot;&quot;},{&quot;family&quot;:&quot;Obazee&quot;,&quot;given&quot;:&quot;Ofure&quot;,&quot;parse-names&quot;:false,&quot;dropping-particle&quot;:&quot;&quot;,&quot;non-dropping-particle&quot;:&quot;&quot;},{&quot;family&quot;:&quot;Petersen&quot;,&quot;given&quot;:&quot;Gloria M.&quot;,&quot;parse-names&quot;:false,&quot;dropping-particle&quot;:&quot;&quot;,&quot;non-dropping-particle&quot;:&quot;&quot;},{&quot;family&quot;:&quot;Amundadottir&quot;,&quot;given&quot;:&quot;Laufey T.&quot;,&quot;parse-names&quot;:false,&quot;dropping-particle&quot;:&quot;&quot;,&quot;non-dropping-particle&quot;:&quot;&quot;}],&quot;container-title&quot;:&quot;Nature Communications 2018 9:1&quot;,&quot;accessed&quot;:{&quot;date-parts&quot;:[[2024,8,31]]},&quot;DOI&quot;:&quot;10.1038/s41467-018-02942-5&quot;,&quot;ISBN&quot;:&quot;1242735348&quot;,&quot;ISSN&quot;:&quot;2041-1723&quot;,&quot;PMID&quot;:&quot;29422604&quot;,&quot;URL&quot;:&quot;https://www.nature.com/articles/s41467-018-02942-5&quot;,&quot;issued&quot;:{&quot;date-parts&quot;:[[2018,2,8]]},&quot;page&quot;:&quot;1-11&quot;,&quot;abstract&quot;:&quot;In 2020, 146,063 deaths due to pancreatic cancer are estimated to occur in Europe and the United States combined. To identify common susceptibility alleles, we performed the largest pancreatic cancer GWAS to date, including 9040 patients and 12,496 controls of European ancestry from the Pancreatic Cancer Cohort Consortium (PanScan) and the Pancreatic Cancer Case-Control Consortium (PanC4). Here, we find significant evidence of a novel association at rs78417682 (7p12/TNS3, P = 4.35 × 10−8). Replication of 10 promising signals in up to 2737 patients and 4752 controls from the PANcreatic Disease ReseArch (PANDoRA) consortium yields new genome-wide significant loci: rs13303010 at 1p36.33 (NOC2L, P = 8.36 × 10−14), rs2941471 at 8q21.11 (HNF4G, P = 6.60 × 10−10), rs4795218 at 17q12 (HNF1B, P = 1.32 × 10−8), and rs1517037 at 18q21.32 (GRP, P = 3.28 × 10−8). rs78417682 is not statistically significantly associated with pancreatic cancer in PANDoRA. Expression quantitative trait locus analysis in three independent pancreatic data sets provides molecular support of NOC2L as a pancreatic cancer susceptibility gene. Genetic variants associated with susceptibility to pancreatic cancer have been identified using genome wide association studies (GWAS). Here, the authors combine data from over 9000 patients and perform a meta-analysis to identify five novel loci linked to pancreatic cancer.&quot;,&quot;publisher&quot;:&quot;Nature Publishing Group&quot;,&quot;issue&quot;:&quot;1&quot;,&quot;volume&quot;:&quot;9&quot;,&quot;container-title-short&quot;:&quot;&quot;},&quot;isTemporary&quot;:false}]},{&quot;citationID&quot;:&quot;MENDELEY_CITATION_779cb88b-731f-4abf-8e07-8b2f33688f92&quot;,&quot;properties&quot;:{&quot;noteIndex&quot;:0},&quot;isEdited&quot;:false,&quot;manualOverride&quot;:{&quot;isManuallyOverridden&quot;:false,&quot;citeprocText&quot;:&quot;[38]&quot;,&quot;manualOverrideText&quot;:&quot;&quot;},&quot;citationTag&quot;:&quot;MENDELEY_CITATION_v3_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&quot;,&quot;citationItems&quot;:[{&quot;id&quot;:&quot;5504b9a1-5c81-30c2-90e7-d0ad0c672d0b&quot;,&quot;itemData&quot;:{&quot;type&quot;:&quot;article-journal&quot;,&quot;id&quot;:&quot;5504b9a1-5c81-30c2-90e7-d0ad0c672d0b&quot;,&quot;title&quot;:&quot;Combined Utility of 25 Disease and Risk Factor Polygenic Risk Scores for Stratifying Risk of All-Cause Mortality&quot;,&quot;author&quot;:[{&quot;family&quot;:&quot;Meisner&quot;,&quot;given&quot;:&quot;Allison&quot;,&quot;parse-names&quot;:false,&quot;dropping-particle&quot;:&quot;&quot;,&quot;non-dropping-particle&quot;:&quot;&quot;},{&quot;family&quot;:&quot;Kundu&quot;,&quot;given&quot;:&quot;Prosenjit&quot;,&quot;parse-names&quot;:false,&quot;dropping-particle&quot;:&quot;&quot;,&quot;non-dropping-particle&quot;:&quot;&quot;},{&quot;family&quot;:&quot;Zhang&quot;,&quot;given&quot;:&quot;Yan Dora&quot;,&quot;parse-names&quot;:false,&quot;dropping-particle&quot;:&quot;&quot;,&quot;non-dropping-particle&quot;:&quot;&quot;},{&quot;family&quot;:&quot;Lan&quot;,&quot;given&quot;:&quot;Lauren&quot;,&quot;parse-names&quot;:false,&quot;dropping-particle&quot;:&quot;V.&quot;,&quot;non-dropping-particle&quot;:&quot;&quot;},{&quot;family&quot;:&quot;Kim&quot;,&quot;given&quot;:&quot;Sungwon&quot;,&quot;parse-names&quot;:false,&quot;dropping-particle&quot;:&quot;&quot;,&quot;non-dropping-particle&quot;:&quot;&quot;},{&quot;family&quot;:&quot;Ghandwani&quot;,&quot;given&quot;:&quot;Disha&quot;,&quot;parse-names&quot;:false,&quot;dropping-particle&quot;:&quot;&quot;,&quot;non-dropping-particle&quot;:&quot;&quot;},{&quot;family&quot;:&quot;Pal Choudhury&quot;,&quot;given&quot;:&quot;Parichoy&quot;,&quot;parse-names&quot;:false,&quot;dropping-particle&quot;:&quot;&quot;,&quot;non-dropping-particle&quot;:&quot;&quot;},{&quot;family&quot;:&quot;Berndt&quot;,&quot;given&quot;:&quot;Sonja I.&quot;,&quot;parse-names&quot;:false,&quot;dropping-particle&quot;:&quot;&quot;,&quot;non-dropping-particle&quot;:&quot;&quot;},{&quot;family&quot;:&quot;Freedman&quot;,&quot;given&quot;:&quot;Neal D.&quot;,&quot;parse-names&quot;:false,&quot;dropping-particle&quot;:&quot;&quot;,&quot;non-dropping-particle&quot;:&quot;&quot;},{&quot;family&quot;:&quot;Garcia-Closas&quot;,&quot;given&quot;:&quot;Montserrat&quot;,&quot;parse-names&quot;:false,&quot;dropping-particle&quot;:&quot;&quot;,&quot;non-dropping-particle&quot;:&quot;&quot;},{&quot;family&quot;:&quot;Chatterjee&quot;,&quot;given&quot;:&quot;Nilanjan&quot;,&quot;parse-names&quot;:false,&quot;dropping-particle&quot;:&quot;&quot;,&quot;non-dropping-particle&quot;:&quot;&quot;}],&quot;container-title&quot;:&quot;American Journal of Human Genetics&quot;,&quot;container-title-short&quot;:&quot;Am J Hum Genet&quot;,&quot;accessed&quot;:{&quot;date-parts&quot;:[[2024,8,31]]},&quot;DOI&quot;:&quot;10.1016/J.AJHG.2020.07.002&quot;,&quot;ISSN&quot;:&quot;15376605&quot;,&quot;PMID&quot;:&quot;32758451&quot;,&quot;URL&quot;:&quot;/pmc/articles/PMC7477009/&quot;,&quot;issued&quot;:{&quot;date-parts&quot;:[[2020,9,9]]},&quot;page&quot;:&quot;418&quot;,&quot;abstract&quot;:&quot;While genome-wide association studies have identified susceptibility variants for numerous traits, their combined utility for predicting broad measures of health, such as mortality, remains poorly understood. We used data from the UK Biobank to combine polygenic risk scores (PRS) for 13 diseases and 12 mortality risk factors into sex-specific composite PRS (cPRS). These cPRS were moderately associated with all-cause mortality in independent data within the UK Biobank: the estimated hazard ratios per standard deviation were 1.10 (95% confidence interval: 1.05, 1.16) and 1.15 (1.10, 1.19) for women and men, respectively. Differences in life expectancy between the top and bottom 5% of the cPRS were estimated to be 4.79 (1.76, 7.81) years and 6.75 (4.16, 9.35) years for women and men, respectively. These associations were substantially attenuated after adjusting for non-genetic mortality risk factors measured at study entry (i.e., middle age for most participants). The cPRS may be useful in counseling younger individuals at higher genetic risk of mortality on modification of non-genetic factors.&quot;,&quot;publisher&quot;:&quot;Elsevier&quot;,&quot;issue&quot;:&quot;3&quot;,&quot;volume&quot;:&quot;107&quot;},&quot;isTemporary&quot;:false}]},{&quot;citationID&quot;:&quot;MENDELEY_CITATION_24a7ab98-0a1e-4327-a9b8-49921e18d7b1&quot;,&quot;properties&quot;:{&quot;noteIndex&quot;:0},&quot;isEdited&quot;:false,&quot;manualOverride&quot;:{&quot;isManuallyOverridden&quot;:false,&quot;citeprocText&quot;:&quot;[39]&quot;,&quot;manualOverrideText&quot;:&quot;&quot;},&quot;citationTag&quot;:&quot;MENDELEY_CITATION_v3_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&quot;,&quot;citationItems&quot;:[{&quot;id&quot;:&quot;9c35191c-53cf-38b4-a00b-c28214d247e9&quot;,&quot;itemData&quot;:{&quot;type&quot;:&quot;article-journal&quot;,&quot;id&quot;:&quot;9c35191c-53cf-38b4-a00b-c28214d247e9&quot;,&quot;title&quot;:&quot;Metabolic Syndrome and Risk of Gastrointestinal Cancers: An Investigation Using Large-scale Molecular Data&quot;,&quot;author&quot;:[{&quot;family&quot;:&quot;Rothwell&quot;,&quot;given&quot;:&quot;Joseph A.&quot;,&quot;parse-names&quot;:false,&quot;dropping-particle&quot;:&quot;&quot;,&quot;non-dropping-particle&quot;:&quot;&quot;},{&quot;family&quot;:&quot;Jenab&quot;,&quot;given&quot;:&quot;Mazda&quot;,&quot;parse-names&quot;:false,&quot;dropping-particle&quot;:&quot;&quot;,&quot;non-dropping-particle&quot;:&quot;&quot;},{&quot;family&quot;:&quot;Karimi&quot;,&quot;given&quot;:&quot;Mojgan&quot;,&quot;parse-names&quot;:false,&quot;dropping-particle&quot;:&quot;&quot;,&quot;non-dropping-particle&quot;:&quot;&quot;},{&quot;family&quot;:&quot;Truong&quot;,&quot;given&quot;:&quot;Thérèse&quot;,&quot;parse-names&quot;:false,&quot;dropping-particle&quot;:&quot;&quot;,&quot;non-dropping-particle&quot;:&quot;&quot;},{&quot;family&quot;:&quot;Mahamat-Saleh&quot;,&quot;given&quot;:&quot;Yahya&quot;,&quot;parse-names&quot;:false,&quot;dropping-particle&quot;:&quot;&quot;,&quot;non-dropping-particle&quot;:&quot;&quot;},{&quot;family&quot;:&quot;Ferrari&quot;,&quot;given&quot;:&quot;Pietro&quot;,&quot;parse-names&quot;:false,&quot;dropping-particle&quot;:&quot;&quot;,&quot;non-dropping-particle&quot;:&quot;&quot;},{&quot;family&quot;:&quot;Dashti&quot;,&quot;given&quot;:&quot;S. Ghazaleh&quot;,&quot;parse-names&quot;:false,&quot;dropping-particle&quot;:&quot;&quot;,&quot;non-dropping-particle&quot;:&quot;&quot;},{&quot;family&quot;:&quot;Kühn&quot;,&quot;given&quot;:&quot;Tilman&quot;,&quot;parse-names&quot;:false,&quot;dropping-particle&quot;:&quot;&quot;,&quot;non-dropping-particle&quot;:&quot;&quot;},{&quot;family&quot;:&quot;Cross&quot;,&quot;given&quot;:&quot;Amanda J.&quot;,&quot;parse-names&quot;:false,&quot;dropping-particle&quot;:&quot;&quot;,&quot;non-dropping-particle&quot;:&quot;&quot;},{&quot;family&quot;:&quot;Severi&quot;,&quot;given&quot;:&quot;Gianluca&quot;,&quot;parse-names&quot;:false,&quot;dropping-particle&quot;:&quot;&quot;,&quot;non-dropping-particle&quot;:&quot;&quot;},{&quot;family&quot;:&quot;Gunter&quot;,&quot;given&quot;:&quot;Marc J.&quot;,&quot;parse-names&quot;:false,&quot;dropping-particle&quot;:&quot;&quot;,&quot;non-dropping-particle&quot;:&quot;&quot;},{&quot;family&quot;:&quot;Murphy&quot;,&quot;given&quot;:&quot;Neil&quot;,&quot;parse-names&quot;:false,&quot;dropping-particle&quot;:&quot;&quot;,&quot;non-dropping-particle&quot;:&quot;&quot;}],&quot;container-title&quot;:&quot;Clinical Gastroenterology and Hepatology&quot;,&quot;accessed&quot;:{&quot;date-parts&quot;:[[2024,8,31]]},&quot;DOI&quot;:&quot;10.1016/J.CGH.2021.10.016&quot;,&quot;ISSN&quot;:&quot;15427714&quot;,&quot;PMID&quot;:&quot;34687971&quot;,&quot;URL&quot;:&quot;/pmc/articles/PMC9117007/&quot;,&quot;issued&quot;:{&quot;date-parts&quot;:[[2022,6,1]]},&quot;page&quot;:&quot;e1338&quot;,&quot;abstract&quot;:&quot;Background &amp; Aims: Gastrointestinal cancer risk is influenced by the presence of metabolic syndrome (MetS). However, previous epidemiologic studies lacked full serological biomarker data for the classification of MetS, and the interaction of MetS with germline cancer risk variants is unknown. Methods: We investigated the associations between MetS and gastrointestinal cancer risk (overall, colorectal, pancreatic, esophageal adenocarcinoma, esophageal squamous cell carcinoma, stomach cardia, stomach non-cardia, hepatocellular carcinoma, and intrahepatic bile duct cancer) in 366,016 United Kingdom Biobank participants with comprehensive serum biomarker and genotype data. MetS status was determined by 3 different definitions at baseline, and, in 15,152 participants, at a repeat assessment after a median of 4.3 years of follow-up. Multivariable hazard ratios and 95% confidence intervals for cancer outcomes were estimated using Cox proportional hazards models. Analyses stratified by polygenic risk score were conducted for colorectal and pancreatic cancers. Results: During a median follow-up of 7.1 years, 4238 incident cases of a gastrointestinal cancer occurred. MetS at baseline was associated with higher risk of overall gastrointestinal cancer by any definition (hazard ratio, 1.21; 95% confidence interval, 1.13–1.29, harmonized definition). MetS was associated with increased risks of colorectal cancer, colon cancer, rectal cancer, hepatocellular carcinoma, pancreatic cancer in women, and esophageal adenocarcinoma in men. Associations for colorectal cancer and pancreatic cancer did not differ by polygenic risk score strata (P-heterogeneity 0.70 and 0.69, respectively), and 80% of participants with MetS at baseline retained this status at the repeat assessment. Conclusions: These findings underscore the importance of maintaining good metabolic health in reducing the burden of gastrointestinal cancers, irrespective of genetic predisposition.&quot;,&quot;publisher&quot;:&quot;Elsevier&quot;,&quot;issue&quot;:&quot;6&quot;,&quot;volume&quot;:&quot;20&quot;,&quot;container-title-short&quot;:&quot;&quot;},&quot;isTemporary&quot;:false}]},{&quot;citationID&quot;:&quot;MENDELEY_CITATION_c5c00439-ba6d-4b03-96a0-71d357f49c7e&quot;,&quot;properties&quot;:{&quot;noteIndex&quot;:0},&quot;isEdited&quot;:false,&quot;manualOverride&quot;:{&quot;isManuallyOverridden&quot;:false,&quot;citeprocText&quot;:&quot;[40]&quot;,&quot;manualOverrideText&quot;:&quot;&quot;},&quot;citationTag&quot;:&quot;MENDELEY_CITATION_v3_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&quot;,&quot;citationItems&quot;:[{&quot;id&quot;:&quot;6f533e3d-54ce-30a3-849b-eeb65ab98a48&quot;,&quot;itemData&quot;:{&quot;type&quot;:&quot;article-journal&quot;,&quot;id&quot;:&quot;6f533e3d-54ce-30a3-849b-eeb65ab98a48&quot;,&quot;title&quot;:&quot;Phenotype risk scores (PheRS) for pancreatic cancer using time-stamped electronic health record data: Discovery and validation in two large biobanks&quot;,&quot;author&quot;:[{&quot;family&quot;:&quot;Salvatore&quot;,&quot;given&quot;:&quot;Maxwell&quot;,&quot;parse-names&quot;:false,&quot;dropping-particle&quot;:&quot;&quot;,&quot;non-dropping-particle&quot;:&quot;&quot;},{&quot;family&quot;:&quot;Beesley&quot;,&quot;given&quot;:&quot;Lauren J.&quot;,&quot;parse-names&quot;:false,&quot;dropping-particle&quot;:&quot;&quot;,&quot;non-dropping-particle&quot;:&quot;&quot;},{&quot;family&quot;:&quot;Fritsche&quot;,&quot;given&quot;:&quot;Lars G.&quot;,&quot;parse-names&quot;:false,&quot;dropping-particle&quot;:&quot;&quot;,&quot;non-dropping-particle&quot;:&quot;&quot;},{&quot;family&quot;:&quot;Hanauer&quot;,&quot;given&quot;:&quot;David&quot;,&quot;parse-names&quot;:false,&quot;dropping-particle&quot;:&quot;&quot;,&quot;non-dropping-particle&quot;:&quot;&quot;},{&quot;family&quot;:&quot;Shi&quot;,&quot;given&quot;:&quot;Xu&quot;,&quot;parse-names&quot;:false,&quot;dropping-particle&quot;:&quot;&quot;,&quot;non-dropping-particle&quot;:&quot;&quot;},{&quot;family&quot;:&quot;Mondul&quot;,&quot;given&quot;:&quot;Alison M.&quot;,&quot;parse-names&quot;:false,&quot;dropping-particle&quot;:&quot;&quot;,&quot;non-dropping-particle&quot;:&quot;&quot;},{&quot;family&quot;:&quot;Pearce&quot;,&quot;given&quot;:&quot;Celeste Leigh&quot;,&quot;parse-names&quot;:false,&quot;dropping-particle&quot;:&quot;&quot;,&quot;non-dropping-particle&quot;:&quot;&quot;},{&quot;family&quot;:&quot;Mukherjee&quot;,&quot;given&quot;:&quot;Bhramar&quot;,&quot;parse-names&quot;:false,&quot;dropping-particle&quot;:&quot;&quot;,&quot;non-dropping-particle&quot;:&quot;&quot;}],&quot;container-title&quot;:&quot;Journal of biomedical informatics&quot;,&quot;container-title-short&quot;:&quot;J Biomed Inform&quot;,&quot;accessed&quot;:{&quot;date-parts&quot;:[[2024,8,31]]},&quot;DOI&quot;:&quot;10.1016/J.JBI.2020.103652&quot;,&quot;ISSN&quot;:&quot;15320464&quot;,&quot;PMID&quot;:&quot;33279681&quot;,&quot;URL&quot;:&quot;/pmc/articles/PMC7855433/&quot;,&quot;issued&quot;:{&quot;date-parts&quot;:[[2021,1,1]]},&quot;page&quot;:&quot;103652&quot;,&quot;abstract&quot;:&quot;Background: Traditional methods for disease risk prediction and assessment, such as diagnostic tests using serum, urine, blood, saliva or imaging biomarkers, have been important for identifying high-risk individuals for many diseases, leading to early detection and improved survival. For pancreatic cancer, traditional methods for screening have been largely unsuccessful in identifying high-risk individuals in advance of disease progression leading to high mortality and poor survival. Electronic health records (EHR) linked to genetic profiles provide an opportunity to integrate multiple sources of patient information for risk prediction and stratification. We leverage a constellation of temporally associated diagnoses available in the EHR to construct a summary risk score, called a phenotype risk score (PheRS), for identifying individuals at high-risk for having pancreatic cancer. The proposed PheRS approach incorporates the time with respect to disease onset into the prediction framework. We combine and contrast the PheRS with more well-known measures of inherited susceptibility, namely, the polygenic risk scores (PRS) for prediction of pancreatic cancer. Methodology: We first calculated pairwise, unadjusted associations between pancreatic cancer diagnosis and all possible other diagnoses across the medical phenome. We call these pairwise associations co-occurrences. After accounting for cross-phenotype correlations, the multivariable association estimates from a subset of relatively independent diagnoses were used to create a weighted sum PheRS. We constructed time-restricted risk scores using data from 38,359 participants in the Michigan Genomics Initiative (MGI) based on the diagnoses contained in the EHR at 0, 1, 2, and 5 years prior to the target pancreatic cancer diagnosis. The PheRS was assessed for predictability in the UK Biobank (UKB). We tested the relative contribution of PheRS when added to a model containing a summary measure of inherited genetic susceptibility (PRS) plus other covariates like age, sex, smoking status, drinking status, and body mass index (BMI). Results: Our exploration of co-occurrence patterns identified expected associations while also revealing unexpected relationships that may warrant closer attention. Solely using the pancreatic cancer PheRS at 5 years before the target diagnoses yielded an AUC of 0.60 (95% CI = [0.58, 0.62]) in UKB. A larger predictive model including PheRS, PRS, and the covariates at the 5-year threshold achieved an AUC of 0.74 (95% CI = [0.72, 0.76]) in UKB. We note that PheRS does contribute independently in the joint model. Finally, scores at the top percentiles of the PheRS distribution demonstrated promise in terms of risk stratification. Scores in the top 2% were 10.20 (95% CI = [9.34, 12.99]) times more likely to identify cases than those in the bottom 98% in UKB at the 5-year threshold prior to pancreatic cancer diagnosis. Conclusions: We developed a framework for creating a time-restricted PheRS from EHR data for pancreatic cancer using the rich information content of a medical phenome. In addition to identifying hypothesis-generating associations for future research, this PheRS demonstrates a potentially important contribution in identifying high-risk individuals, even after adjusting for PRS for pancreatic cancer and other traditional epidemiologic covariates. The methods are generalizable to other phenotypic traits.&quot;,&quot;publisher&quot;:&quot;NIH Public Access&quot;,&quot;volume&quot;:&quot;113&quot;},&quot;isTemporary&quot;:false}]},{&quot;citationID&quot;:&quot;MENDELEY_CITATION_7789a3a7-ef1c-4f57-9c93-b9e9a85b84b2&quot;,&quot;properties&quot;:{&quot;noteIndex&quot;:0},&quot;isEdited&quot;:false,&quot;manualOverride&quot;:{&quot;isManuallyOverridden&quot;:false,&quot;citeprocText&quot;:&quot;[41]&quot;,&quot;manualOverrideText&quot;:&quot;&quot;},&quot;citationTag&quot;:&quot;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&quot;,&quot;citationItems&quot;:[{&quot;id&quot;:&quot;d31292f8-012f-3308-b1ce-403e691154a0&quot;,&quot;itemData&quot;:{&quot;type&quot;:&quot;article-journal&quot;,&quot;id&quot;:&quot;d31292f8-012f-3308-b1ce-403e691154a0&quot;,&quot;title&quot;:&quot;Performance of polygenic risk scores for cancer prediction in a racially diverse academic biobank&quot;,&quot;author&quot;:[{&quot;family&quot;:&quot;Wang&quot;,&quot;given&quot;:&quot;Louise&quot;,&quot;parse-names&quot;:false,&quot;dropping-particle&quot;:&quot;&quot;,&quot;non-dropping-particle&quot;:&quot;&quot;},{&quot;family&quot;:&quot;Desai&quot;,&quot;given&quot;:&quot;Heena&quot;,&quot;parse-names&quot;:false,&quot;dropping-particle&quot;:&quot;&quot;,&quot;non-dropping-particle&quot;:&quot;&quot;},{&quot;family&quot;:&quot;Verma&quot;,&quot;given&quot;:&quot;Shefali S.&quot;,&quot;parse-names&quot;:false,&quot;dropping-particle&quot;:&quot;&quot;,&quot;non-dropping-particle&quot;:&quot;&quot;},{&quot;family&quot;:&quot;Le&quot;,&quot;given&quot;:&quot;Anh&quot;,&quot;parse-names&quot;:false,&quot;dropping-particle&quot;:&quot;&quot;,&quot;non-dropping-particle&quot;:&quot;&quot;},{&quot;family&quot;:&quot;Hausler&quot;,&quot;given&quot;:&quot;Ryan&quot;,&quot;parse-names&quot;:false,&quot;dropping-particle&quot;:&quot;&quot;,&quot;non-dropping-particle&quot;:&quot;&quot;},{&quot;family&quot;:&quot;Verma&quot;,&quot;given&quot;:&quot;Anurag&quot;,&quot;parse-names&quot;:false,&quot;dropping-particle&quot;:&quot;&quot;,&quot;non-dropping-particle&quot;:&quot;&quot;},{&quot;family&quot;:&quot;Judy&quot;,&quot;given&quot;:&quot;Renae&quot;,&quot;parse-names&quot;:false,&quot;dropping-particle&quot;:&quot;&quot;,&quot;non-dropping-particle&quot;:&quot;&quot;},{&quot;family&quot;:&quot;Doucette&quot;,&quot;given&quot;:&quot;Abigail&quot;,&quot;parse-names&quot;:false,&quot;dropping-particle&quot;:&quot;&quot;,&quot;non-dropping-particle&quot;:&quot;&quot;},{&quot;family&quot;:&quot;Gabriel&quot;,&quot;given&quot;:&quot;Peter E.&quot;,&quot;parse-names&quot;:false,&quot;dropping-particle&quot;:&quot;&quot;,&quot;non-dropping-particle&quot;:&quot;&quot;},{&quot;family&quot;:&quot;Abecasis&quot;,&quot;given&quot;:&quot;Goncalo&quot;,&quot;parse-names&quot;:false,&quot;dropping-particle&quot;:&quot;&quot;,&quot;non-dropping-particle&quot;:&quot;&quot;},{&quot;family&quot;:&quot;Bai&quot;,&quot;given&quot;:&quot;Xiaodong&quot;,&quot;parse-names&quot;:false,&quot;dropping-particle&quot;:&quot;&quot;,&quot;non-dropping-particle&quot;:&quot;&quot;},{&quot;family&quot;:&quot;Balasubramanian&quot;,&quot;given&quot;:&quot;Suganthi&quot;,&quot;parse-names&quot;:false,&quot;dropping-particle&quot;:&quot;&quot;,&quot;non-dropping-particle&quot;:&quot;&quot;},{&quot;family&quot;:&quot;Baras&quot;,&quot;given&quot;:&quot;Aris&quot;,&quot;parse-names&quot;:false,&quot;dropping-particle&quot;:&quot;&quot;,&quot;non-dropping-particle&quot;:&quot;&quot;},{&quot;family&quot;:&quot;Blumenfeld&quot;,&quot;given&quot;:&quot;Andrew&quot;,&quot;parse-names&quot;:false,&quot;dropping-particle&quot;:&quot;&quot;,&quot;non-dropping-particle&quot;:&quot;&quot;},{&quot;family&quot;:&quot;Boutkov&quot;,&quot;given&quot;:&quot;Boris&quot;,&quot;parse-names&quot;:false,&quot;dropping-particle&quot;:&quot;&quot;,&quot;non-dropping-particle&quot;:&quot;&quot;},{&quot;family&quot;:&quot;Cantor&quot;,&quot;given&quot;:&quot;Michael&quot;,&quot;parse-names&quot;:false,&quot;dropping-particle&quot;:&quot;&quot;,&quot;non-dropping-particle&quot;:&quot;&quot;},{&quot;family&quot;:&quot;Coppola&quot;,&quot;given&quot;:&quot;Giovanni&quot;,&quot;parse-names&quot;:false,&quot;dropping-particle&quot;:&quot;&quot;,&quot;non-dropping-particle&quot;:&quot;&quot;},{&quot;family&quot;:&quot;Economides&quot;,&quot;given&quot;:&quot;Aris&quot;,&quot;parse-names&quot;:false,&quot;dropping-particle&quot;:&quot;&quot;,&quot;non-dropping-particle&quot;:&quot;&quot;},{&quot;family&quot;:&quot;Eom&quot;,&quot;given&quot;:&quot;Gisu&quot;,&quot;parse-names&quot;:false,&quot;dropping-particle&quot;:&quot;&quot;,&quot;non-dropping-particle&quot;:&quot;&quot;},{&quot;family&quot;:&quot;Habegger&quot;,&quot;given&quot;:&quot;Lukas&quot;,&quot;parse-names&quot;:false,&quot;dropping-particle&quot;:&quot;&quot;,&quot;non-dropping-particle&quot;:&quot;&quot;},{&quot;family&quot;:&quot;Hawes&quot;,&quot;given&quot;:&quot;Alicia&quot;,&quot;parse-names&quot;:false,&quot;dropping-particle&quot;:&quot;&quot;,&quot;non-dropping-particle&quot;:&quot;&quot;},{&quot;family&quot;:&quot;Jones&quot;,&quot;given&quot;:&quot;Marcus B.&quot;,&quot;parse-names&quot;:false,&quot;dropping-particle&quot;:&quot;&quot;,&quot;non-dropping-particle&quot;:&quot;&quot;},{&quot;family&quot;:&quot;Khalid&quot;,&quot;given&quot;:&quot;Shareef&quot;,&quot;parse-names&quot;:false,&quot;dropping-particle&quot;:&quot;&quot;,&quot;non-dropping-particle&quot;:&quot;&quot;},{&quot;family&quot;:&quot;Krasheninina&quot;,&quot;given&quot;:&quot;Olga&quot;,&quot;parse-names&quot;:false,&quot;dropping-particle&quot;:&quot;&quot;,&quot;non-dropping-particle&quot;:&quot;&quot;},{&quot;family&quot;:&quot;Lanche&quot;,&quot;given&quot;:&quot;Rouel&quot;,&quot;parse-names&quot;:false,&quot;dropping-particle&quot;:&quot;&quot;,&quot;non-dropping-particle&quot;:&quot;&quot;},{&quot;family&quot;:&quot;Lotta&quot;,&quot;given&quot;:&quot;Luca A.&quot;,&quot;parse-names&quot;:false,&quot;dropping-particle&quot;:&quot;&quot;,&quot;non-dropping-particle&quot;:&quot;&quot;},{&quot;family&quot;:&quot;Mansfield&quot;,&quot;given&quot;:&quot;Adam J.&quot;,&quot;parse-names&quot;:false,&quot;dropping-particle&quot;:&quot;&quot;,&quot;non-dropping-particle&quot;:&quot;&quot;},{&quot;family&quot;:&quot;Maxwell&quot;,&quot;given&quot;:&quot;Evan K.&quot;,&quot;parse-names&quot;:false,&quot;dropping-particle&quot;:&quot;&quot;,&quot;non-dropping-particle&quot;:&quot;&quot;},{&quot;family&quot;:&quot;Mighty&quot;,&quot;given&quot;:&quot;Jason&quot;,&quot;parse-names&quot;:false,&quot;dropping-particle&quot;:&quot;&quot;,&quot;non-dropping-particle&quot;:&quot;&quot;},{&quot;family&quot;:&quot;Mitnaul&quot;,&quot;given&quot;:&quot;Lyndon J.&quot;,&quot;parse-names&quot;:false,&quot;dropping-particle&quot;:&quot;&quot;,&quot;non-dropping-particle&quot;:&quot;&quot;},{&quot;family&quot;:&quot;Nafde&quot;,&quot;given&quot;:&quot;Mrunali&quot;,&quot;parse-names&quot;:false,&quot;dropping-particle&quot;:&quot;&quot;,&quot;non-dropping-particle&quot;:&quot;&quot;},{&quot;family&quot;:&quot;O'Keeffe&quot;,&quot;given&quot;:&quot;Sean&quot;,&quot;parse-names&quot;:false,&quot;dropping-particle&quot;:&quot;&quot;,&quot;non-dropping-particle&quot;:&quot;&quot;},{&quot;family&quot;:&quot;Orelus&quot;,&quot;given&quot;:&quot;Max&quot;,&quot;parse-names&quot;:false,&quot;dropping-particle&quot;:&quot;&quot;,&quot;non-dropping-particle&quot;:&quot;&quot;},{&quot;family&quot;:&quot;Overton&quot;,&quot;given&quot;:&quot;John D.&quot;,&quot;parse-names&quot;:false,&quot;dropping-particle&quot;:&quot;&quot;,&quot;non-dropping-particle&quot;:&quot;&quot;},{&quot;family&quot;:&quot;Panea&quot;,&quot;given&quot;:&quot;Razvan&quot;,&quot;parse-names&quot;:false,&quot;dropping-particle&quot;:&quot;&quot;,&quot;non-dropping-particle&quot;:&quot;&quot;},{&quot;family&quot;:&quot;Polanco&quot;,&quot;given&quot;:&quot;Tommy&quot;,&quot;parse-names&quot;:false,&quot;dropping-particle&quot;:&quot;&quot;,&quot;non-dropping-particle&quot;:&quot;&quot;},{&quot;family&quot;:&quot;Rasool&quot;,&quot;given&quot;:&quot;Ayesha&quot;,&quot;parse-names&quot;:false,&quot;dropping-particle&quot;:&quot;&quot;,&quot;non-dropping-particle&quot;:&quot;&quot;},{&quot;family&quot;:&quot;Reid&quot;,&quot;given&quot;:&quot;Jeffrey G.&quot;,&quot;parse-names&quot;:false,&quot;dropping-particle&quot;:&quot;&quot;,&quot;non-dropping-particle&quot;:&quot;&quot;},{&quot;family&quot;:&quot;Salerno&quot;,&quot;given&quot;:&quot;William&quot;,&quot;parse-names&quot;:false,&quot;dropping-particle&quot;:&quot;&quot;,&quot;non-dropping-particle&quot;:&quot;&quot;},{&quot;family&quot;:&quot;Staples&quot;,&quot;given&quot;:&quot;Jeffrey C.&quot;,&quot;parse-names&quot;:false,&quot;dropping-particle&quot;:&quot;&quot;,&quot;non-dropping-particle&quot;:&quot;&quot;},{&quot;family&quot;:&quot;Shuldiner&quot;,&quot;given&quot;:&quot;Alan&quot;,&quot;parse-names&quot;:false,&quot;dropping-particle&quot;:&quot;&quot;,&quot;non-dropping-particle&quot;:&quot;&quot;},{&quot;family&quot;:&quot;Beechert&quot;,&quot;given&quot;:&quot;Christina&quot;,&quot;parse-names&quot;:false,&quot;dropping-particle&quot;:&quot;&quot;,&quot;non-dropping-particle&quot;:&quot;&quot;},{&quot;family&quot;:&quot;Forsythe&quot;,&quot;given&quot;:&quot;Caitlin&quot;,&quot;parse-names&quot;:false,&quot;dropping-particle&quot;:&quot;&quot;,&quot;non-dropping-particle&quot;:&quot;&quot;},{&quot;family&quot;:&quot;Fuller&quot;,&quot;given&quot;:&quot;Erin D.&quot;,&quot;parse-names&quot;:false,&quot;dropping-particle&quot;:&quot;&quot;,&quot;non-dropping-particle&quot;:&quot;&quot;},{&quot;family&quot;:&quot;Gu&quot;,&quot;given&quot;:&quot;Zhenhua&quot;,&quot;parse-names&quot;:false,&quot;dropping-particle&quot;:&quot;&quot;,&quot;non-dropping-particle&quot;:&quot;&quot;},{&quot;family&quot;:&quot;Lattari&quot;,&quot;given&quot;:&quot;Michael&quot;,&quot;parse-names&quot;:false,&quot;dropping-particle&quot;:&quot;&quot;,&quot;non-dropping-particle&quot;:&quot;&quot;},{&quot;family&quot;:&quot;Lopez&quot;,&quot;given&quot;:&quot;Alexander&quot;,&quot;parse-names&quot;:false,&quot;dropping-particle&quot;:&quot;&quot;,&quot;non-dropping-particle&quot;:&quot;&quot;},{&quot;family&quot;:&quot;Manoochehri&quot;,&quot;given&quot;:&quot;Kia&quot;,&quot;parse-names&quot;:false,&quot;dropping-particle&quot;:&quot;&quot;,&quot;non-dropping-particle&quot;:&quot;&quot;},{&quot;family&quot;:&quot;Pradhan&quot;,&quot;given&quot;:&quot;Manasi&quot;,&quot;parse-names&quot;:false,&quot;dropping-particle&quot;:&quot;&quot;,&quot;non-dropping-particle&quot;:&quot;&quot;},{&quot;family&quot;:&quot;Schleicher&quot;,&quot;given&quot;:&quot;Thomas D.&quot;,&quot;parse-names&quot;:false,&quot;dropping-particle&quot;:&quot;&quot;,&quot;non-dropping-particle&quot;:&quot;&quot;},{&quot;family&quot;:&quot;Padilla&quot;,&quot;given&quot;:&quot;Maria Sotiropoulos&quot;,&quot;parse-names&quot;:false,&quot;dropping-particle&quot;:&quot;&quot;,&quot;non-dropping-particle&quot;:&quot;&quot;},{&quot;family&quot;:&quot;Ulloa&quot;,&quot;given&quot;:&quot;Ricardo H.&quot;,&quot;parse-names&quot;:false,&quot;dropping-particle&quot;:&quot;&quot;,&quot;non-dropping-particle&quot;:&quot;&quot;},{&quot;family&quot;:&quot;Widom&quot;,&quot;given&quot;:&quot;Louis&quot;,&quot;parse-names&quot;:false,&quot;dropping-particle&quot;:&quot;&quot;,&quot;non-dropping-particle&quot;:&quot;&quot;},{&quot;family&quot;:&quot;Wolf&quot;,&quot;given&quot;:&quot;Sarah E.&quot;,&quot;parse-names&quot;:false,&quot;dropping-particle&quot;:&quot;&quot;,&quot;non-dropping-particle&quot;:&quot;&quot;},{&quot;family&quot;:&quot;Nathanson&quot;,&quot;given&quot;:&quot;Katherine L.&quot;,&quot;parse-names&quot;:false,&quot;dropping-particle&quot;:&quot;&quot;,&quot;non-dropping-particle&quot;:&quot;&quot;},{&quot;family&quot;:&quot;Damrauer&quot;,&quot;given&quot;:&quot;Scott M.&quot;,&quot;parse-names&quot;:false,&quot;dropping-particle&quot;:&quot;&quot;,&quot;non-dropping-particle&quot;:&quot;&quot;},{&quot;family&quot;:&quot;Mowery&quot;,&quot;given&quot;:&quot;Danielle L.&quot;,&quot;parse-names&quot;:false,&quot;dropping-particle&quot;:&quot;&quot;,&quot;non-dropping-particle&quot;:&quot;&quot;},{&quot;family&quot;:&quot;Ritchie&quot;,&quot;given&quot;:&quot;Marylyn D.&quot;,&quot;parse-names&quot;:false,&quot;dropping-particle&quot;:&quot;&quot;,&quot;non-dropping-particle&quot;:&quot;&quot;},{&quot;family&quot;:&quot;Kember&quot;,&quot;given&quot;:&quot;Rachel L.&quot;,&quot;parse-names&quot;:false,&quot;dropping-particle&quot;:&quot;&quot;,&quot;non-dropping-particle&quot;:&quot;&quot;},{&quot;family&quot;:&quot;Maxwell&quot;,&quot;given&quot;:&quot;Kara N.&quot;,&quot;parse-names&quot;:false,&quot;dropping-particle&quot;:&quot;&quot;,&quot;non-dropping-particle&quot;:&quot;&quot;}],&quot;container-title&quot;:&quot;Genetics in medicine : official journal of the American College of Medical Genetics&quot;,&quot;container-title-short&quot;:&quot;Genet Med&quot;,&quot;accessed&quot;:{&quot;date-parts&quot;:[[2024,10,25]]},&quot;DOI&quot;:&quot;10.1016/J.GIM.2021.10.015&quot;,&quot;ISSN&quot;:&quot;15300366&quot;,&quot;PMID&quot;:&quot;34906489&quot;,&quot;URL&quot;:&quot;https://pmc.ncbi.nlm.nih.gov/articles/PMC9680700/&quot;,&quot;issued&quot;:{&quot;date-parts&quot;:[[2021,3,1]]},&quot;page&quot;:&quot;601&quot;,&quot;abstract&quot;:&quot;Purpose: Genome-wide association studies have identified hundreds of single nucleotide variations (formerly single nucleotide polymorphisms) associated with several cancers, but the predictive ability of polygenic risk scores (PRSs) is unclear, especially among non-Whites. Methods: PRSs were derived from genome-wide significant single-nucleotide variations for 15 cancers in 20,079 individuals in an academic biobank. We evaluated the improvement in discriminatory accuracy by including cancer-specific PRS in patients of genetically-determined African and European ancestry. Results: Among the individuals of European genetic ancestry, PRSs for breast, colon, melanoma, and prostate were significantly associated with their respective cancers. Among the individuals of African genetic ancestry, PRSs for breast, colon, prostate, and thyroid were significantly associated with their respective cancers. The area under the curve of the model consisting of age, sex, and principal components was 0.621 to 0.710, and it increased by 1% to 4% with the inclusion of PRS in individuals of European genetic ancestry. In individuals of African genetic ancestry, area under the curve was overall higher in the model without the PRS (0.723-0.810) but increased by &lt;1% with the inclusion of PRS for most cancers. Conclusion: PRS moderately increased the ability to discriminate the cancer status in individuals of European but not African ancestry. Further large-scale studies are needed to identify ancestry-specific genetic factors in non-White populations to incorporate PRS into cancer risk assessment.&quot;,&quot;publisher&quot;:&quot;Elsevier B.V.&quot;,&quot;issue&quot;:&quot;3&quot;,&quot;volume&quot;:&quot;24&quot;},&quot;isTemporary&quot;:false}]},{&quot;citationID&quot;:&quot;MENDELEY_CITATION_023a159e-a0bb-4a63-900b-59ac0e373da6&quot;,&quot;properties&quot;:{&quot;noteIndex&quot;:0},&quot;isEdited&quot;:false,&quot;manualOverride&quot;:{&quot;isManuallyOverridden&quot;:false,&quot;citeprocText&quot;:&quot;[42]&quot;,&quot;manualOverrideText&quot;:&quot;&quot;},&quot;citationTag&quot;:&quot;MENDELEY_CITATION_v3_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&quot;,&quot;citationItems&quot;:[{&quot;id&quot;:&quot;31a5ff15-1683-38ef-a75f-919004b7cc34&quot;,&quot;itemData&quot;:{&quot;type&quot;:&quot;article-journal&quot;,&quot;id&quot;:&quot;31a5ff15-1683-38ef-a75f-919004b7cc34&quot;,&quot;title&quot;:&quot;Predicting 10-Year Risk of Pancreatic Cancer Using a Combined Genetic and Clinical Model&quot;,&quot;author&quot;:[{&quot;family&quot;:&quot;Dite&quot;,&quot;given&quot;:&quot;Gillian S.&quot;,&quot;parse-names&quot;:false,&quot;dropping-particle&quot;:&quot;&quot;,&quot;non-dropping-particle&quot;:&quot;&quot;},{&quot;family&quot;:&quot;Spaeth&quot;,&quot;given&quot;:&quot;Erika&quot;,&quot;parse-names&quot;:false,&quot;dropping-particle&quot;:&quot;&quot;,&quot;non-dropping-particle&quot;:&quot;&quot;},{&quot;family&quot;:&quot;Wong&quot;,&quot;given&quot;:&quot;Chi Kuen&quot;,&quot;parse-names&quot;:false,&quot;dropping-particle&quot;:&quot;&quot;,&quot;non-dropping-particle&quot;:&quot;&quot;},{&quot;family&quot;:&quot;Murphy&quot;,&quot;given&quot;:&quot;Nicholas M.&quot;,&quot;parse-names&quot;:false,&quot;dropping-particle&quot;:&quot;&quot;,&quot;non-dropping-particle&quot;:&quot;&quot;},{&quot;family&quot;:&quot;Allman&quot;,&quot;given&quot;:&quot;Richard&quot;,&quot;parse-names&quot;:false,&quot;dropping-particle&quot;:&quot;&quot;,&quot;non-dropping-particle&quot;:&quot;&quot;}],&quot;container-title&quot;:&quot;Gastro Hep Advances&quot;,&quot;accessed&quot;:{&quot;date-parts&quot;:[[2024,10,25]]},&quot;DOI&quot;:&quot;10.1016/J.GASTHA.2023.05.008&quot;,&quot;ISSN&quot;:&quot;2772-5723&quot;,&quot;issued&quot;:{&quot;date-parts&quot;:[[2023,1,1]]},&quot;page&quot;:&quot;979-989&quot;,&quot;abstract&quot;:&quot;Background and Aims: Pancreatic cancer has the poorest 5-year survival rate of any major solid tumor, but when diagnosed at an early stage, survival rates improve. Population screening is impractical because pancreatic cancer is rare with a lifetime risk of 1.7%, but accurate risk stratification in the general population could enable health care providers to focus early detection strategies to at-risk individuals. Here, we validate a combined risk prediction model that integrates a polygenic risk score and a clinical risk model. Methods: Using the UK Biobank, we conducted a prospective cohort study assessing 10-year pancreatic cancer risks based on a polygenic risk score, a clinical risk score, and a combined risk score. We assessed the association, discrimination, calibration, cumulative hazards, and standardized incidence ratios compared to population incidence rates for the risk scores. We also conducted net reclassification analyses. Results: While all of the risk scores discriminated well between affected and unaffected participants, the combined risk score – with a Harrell's C-index of 0.714 (95% confidence interval [CI] = 0.698, 0.730) – discriminated better than both the polygenic risk score (P =.001) and the clinical risk score (P =.02). In terms of calibration, there was no problem with dispersion for the combined risk score (β = 0.952, 95% CI = 0.865–1.039, P =.3) and overall there was a small overestimation of risk (α = −0.089, 95% CI = −0.156 to −0.021, P =.009). Participants in the top decile of 10-year risk were at 1.413 (95% CI = 1.242–1.607) times population risk. Conclusion: The combined risk score was able to identify individuals at substantially increased risk of pancreatic cancer and to whom targeted screening could be useful.&quot;,&quot;publisher&quot;:&quot;Elsevier&quot;,&quot;issue&quot;:&quot;7&quot;,&quot;volume&quot;:&quot;2&quot;,&quot;container-title-short&quot;:&quot;&quot;},&quot;isTemporary&quot;:false}]},{&quot;citationID&quot;:&quot;MENDELEY_CITATION_80cb17ab-931b-4ffe-9f09-8bd836935cab&quot;,&quot;properties&quot;:{&quot;noteIndex&quot;:0},&quot;isEdited&quot;:false,&quot;manualOverride&quot;:{&quot;isManuallyOverridden&quot;:false,&quot;citeprocText&quot;:&quot;[17]&quot;,&quot;manualOverrideText&quot;:&quot;&quot;},&quot;citationTag&quot;:&quot;MENDELEY_CITATION_v3_eyJjaXRhdGlvbklEIjoiTUVOREVMRVlfQ0lUQVRJT05fODBjYjE3YWItOTMxYi00ZmZlLTlmMDktOGJkODM2OTM1Y2FiIiwicHJvcGVydGllcyI6eyJub3RlSW5kZXgiOjB9LCJpc0VkaXRlZCI6ZmFsc2UsIm1hbnVhbE92ZXJyaWRlIjp7ImlzTWFudWFsbHlPdmVycmlkZGVuIjpmYWxzZSwiY2l0ZXByb2NUZXh0IjoiWzE3XSIsIm1hbnVhbE92ZXJyaWRlVGV4dCI6IiJ9LCJjaXRhdGlvbkl0ZW1zIjpbeyJpZCI6IjljOGFjMzkxLWRkNmQtM2ZkYy04MjJlLTI5ZmRiMGNhZGFhYSIsIml0ZW1EYXRhIjp7InR5cGUiOiJhcnRpY2xlLWpvdXJuYWwiLCJpZCI6IjljOGFjMzkxLWRkNmQtM2ZkYy04MjJlLTI5ZmRiMGNhZGFhYS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iLCJhY2Nlc3NlZCI6eyJkYXRlLXBhcnRzIjpbWzIwMjQsMTIsMzFdXX0sIkRPSSI6IjEwLjExMzYvQk1KLk43MSIsIklTU04iOiIxNzU2LTE4MzMiLCJQTUlEIjoiMzM3ODIwNTciLCJVUkwiOiJodHRwczovL3d3dy5ibWouY29tL2NvbnRlbnQvMzcyL2Jtai5uNzE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&quot;,&quot;citationItems&quot;:[{&quot;id&quot;:&quot;9c8ac391-dd6d-3fdc-822e-29fdb0cadaaa&quot;,&quot;itemData&quot;:{&quot;type&quot;:&quot;article-journal&quot;,&quot;id&quot;:&quot;9c8ac391-dd6d-3fdc-822e-29fdb0cadaaa&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BMJ&quot;,&quot;accessed&quot;:{&quot;date-parts&quot;:[[2024,12,31]]},&quot;DOI&quot;:&quot;10.1136/BMJ.N71&quot;,&quot;ISSN&quot;:&quot;1756-1833&quot;,&quot;PMID&quot;:&quot;33782057&quot;,&quot;URL&quot;:&quot;https://www.bmj.com/content/372/bmj.n71&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n\nSystematic reviews serve many critical roles. They can provide syntheses of the state of knowledge in a field, from which future research priorities can be identified; they can address questions that otherwise could not be answered by individual studies; they can identify problems in primary research that should be rectified in future studies; and they can generate or evaluate theories about how or why phenomena occur. Systematic reviews therefore generate various types of knowledge for different users of reviews (such as patients, healthcare providers, researchers, and policy makers).12 To ensure a systematic review is valuable to users, authors should prepare a transparent, complete, and accurate account of why the review was done, what they did (such as how studies were identified and selected) and what they found (such as characteristics of contributing studies and results of meta-analyses). Up-to-date reporting guidance facilitates authors achieving this.3\n\nThe Preferred Reporting Items for Systematic reviews and Meta-Analyses (PRISMA) statement published in 2009 (hereafter referred to as PRISMA 2009)45678910 …&quot;,&quot;publisher&quot;:&quot;British Medical Journal Publishing Group&quot;,&quot;volume&quot;:&quot;372&quot;,&quot;container-title-short&quot;:&quot;&quot;},&quot;isTemporary&quot;:false}]},{&quot;citationID&quot;:&quot;MENDELEY_CITATION_cd9c120e-8c51-44f0-8777-852b00af47c6&quot;,&quot;properties&quot;:{&quot;noteIndex&quot;:0},&quot;isEdited&quot;:false,&quot;manualOverride&quot;:{&quot;isManuallyOverridden&quot;:false,&quot;citeprocText&quot;:&quot;[43]&quot;,&quot;manualOverrideText&quot;:&quot;&quot;},&quot;citationTag&quot;:&quot;MENDELEY_CITATION_v3_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&quot;,&quot;citationItems&quot;:[{&quot;id&quot;:&quot;f47c8e63-47a4-3506-842b-2e555dd96c7b&quot;,&quot;itemData&quot;:{&quot;type&quot;:&quot;article-journal&quot;,&quot;id&quot;:&quot;f47c8e63-47a4-3506-842b-2e555dd96c7b&quot;,&quot;title&quot;:&quot;A novel hotspot and rare somatic mutation p.A138V, at TP53 is associated with poor survival of pancreatic ductal and periampullary adenocarcinoma patients&quot;,&quot;author&quot;:[{&quot;family&quot;:&quot;Saha&quot;,&quot;given&quot;:&quot;Gourab&quot;,&quot;parse-names&quot;:false,&quot;dropping-particle&quot;:&quot;&quot;,&quot;non-dropping-particle&quot;:&quot;&quot;},{&quot;family&quot;:&quot;Singh&quot;,&quot;given&quot;:&quot;Richa&quot;,&quot;parse-names&quot;:false,&quot;dropping-particle&quot;:&quot;&quot;,&quot;non-dropping-particle&quot;:&quot;&quot;},{&quot;family&quot;:&quot;Mandal&quot;,&quot;given&quot;:&quot;Argha&quot;,&quot;parse-names&quot;:false,&quot;dropping-particle&quot;:&quot;&quot;,&quot;non-dropping-particle&quot;:&quot;&quot;},{&quot;family&quot;:&quot;Das&quot;,&quot;given&quot;:&quot;Subrata&quot;,&quot;parse-names&quot;:false,&quot;dropping-particle&quot;:&quot;&quot;,&quot;non-dropping-particle&quot;:&quot;&quot;},{&quot;family&quot;:&quot;Chattopadhyay&quot;,&quot;given&quot;:&quot;Esita&quot;,&quot;parse-names&quot;:false,&quot;dropping-particle&quot;:&quot;&quot;,&quot;non-dropping-particle&quot;:&quot;&quot;},{&quot;family&quot;:&quot;Panja&quot;,&quot;given&quot;:&quot;Prasun&quot;,&quot;parse-names&quot;:false,&quot;dropping-particle&quot;:&quot;&quot;,&quot;non-dropping-particle&quot;:&quot;&quot;},{&quot;family&quot;:&quot;Roy&quot;,&quot;given&quot;:&quot;Paromita&quot;,&quot;parse-names&quot;:false,&quot;dropping-particle&quot;:&quot;&quot;,&quot;non-dropping-particle&quot;:&quot;&quot;},{&quot;family&quot;:&quot;Desarkar&quot;,&quot;given&quot;:&quot;Navonil&quot;,&quot;parse-names&quot;:false,&quot;dropping-particle&quot;:&quot;&quot;,&quot;non-dropping-particle&quot;:&quot;&quot;},{&quot;family&quot;:&quot;Gulati&quot;,&quot;given&quot;:&quot;Sumit&quot;,&quot;parse-names&quot;:false,&quot;dropping-particle&quot;:&quot;&quot;,&quot;non-dropping-particle&quot;:&quot;&quot;},{&quot;family&quot;:&quot;Ghatak&quot;,&quot;given&quot;:&quot;Supriyo&quot;,&quot;parse-names&quot;:false,&quot;dropping-particle&quot;:&quot;&quot;,&quot;non-dropping-particle&quot;:&quot;&quot;},{&quot;family&quot;:&quot;Ghosh&quot;,&quot;given&quot;:&quot;Shibajyoti&quot;,&quot;parse-names&quot;:false,&quot;dropping-particle&quot;:&quot;&quot;,&quot;non-dropping-particle&quot;:&quot;&quot;},{&quot;family&quot;:&quot;Banerjee&quot;,&quot;given&quot;:&quot;Sudeep&quot;,&quot;parse-names&quot;:false,&quot;dropping-particle&quot;:&quot;&quot;,&quot;non-dropping-particle&quot;:&quot;&quot;},{&quot;family&quot;:&quot;Roy&quot;,&quot;given&quot;:&quot;Bidyut&quot;,&quot;parse-names&quot;:false,&quot;dropping-particle&quot;:&quot;&quot;,&quot;non-dropping-particle&quot;:&quot;&quot;},{&quot;family&quot;:&quot;Ghosh&quot;,&quot;given&quot;:&quot;Saurabh&quot;,&quot;parse-names&quot;:false,&quot;dropping-particle&quot;:&quot;&quot;,&quot;non-dropping-particle&quot;:&quot;&quot;},{&quot;family&quot;:&quot;Chaudhuri&quot;,&quot;given&quot;:&quot;Dipankar&quot;,&quot;parse-names&quot;:false,&quot;dropping-particle&quot;:&quot;&quot;,&quot;non-dropping-particle&quot;:&quot;&quot;},{&quot;family&quot;:&quot;Arora&quot;,&quot;given&quot;:&quot;Neeraj&quot;,&quot;parse-names&quot;:false,&quot;dropping-particle&quot;:&quot;&quot;,&quot;non-dropping-particle&quot;:&quot;&quot;},{&quot;family&quot;:&quot;Biswas&quot;,&quot;given&quot;:&quot;Nidhan K.&quot;,&quot;parse-names&quot;:false,&quot;dropping-particle&quot;:&quot;&quot;,&quot;non-dropping-particle&quot;:&quot;&quot;},{&quot;family&quot;:&quot;Sikdar&quot;,&quot;given&quot;:&quot;Nilabja&quot;,&quot;parse-names&quot;:false,&quot;dropping-particle&quot;:&quot;&quot;,&quot;non-dropping-particle&quot;:&quot;&quot;}],&quot;container-title&quot;:&quot;Molecular medicine (Cambridge, Mass.)&quot;,&quot;container-title-short&quot;:&quot;Mol Med&quot;,&quot;accessed&quot;:{&quot;date-parts&quot;:[[2024,10,25]]},&quot;DOI&quot;:&quot;10.1186/S10020-020-00183-1&quot;,&quot;ISSN&quot;:&quot;1528-3658&quot;,&quot;PMID&quot;:&quot;32552660&quot;,&quot;URL&quot;:&quot;https://pubmed.ncbi.nlm.nih.gov/32552660/&quot;,&quot;issued&quot;:{&quot;date-parts&quot;:[[2020,6,17]]},&quot;abstract&quot;:&quot;Background: Pancreatic Ductal Adenocarcinoma (PDAC) is a cancer of the exocrine pancreas and 5-year survival rates remain constant at 7%. Along with PDAC, Periampullary Adenocarcinoma (PAC) accounts for 0.5-2% of all gastrointestinal malignancies. Genomic observations were well concluded for PDAC and PACs in western countries but no reports are available from India till now. Methods: Targeted Next Generation Sequencing were performed in 8 (5 PDAC and 3 PAC) tumour normal pairs, using a panel of 412 cancer related genes. Primary findings were replicated in 85 tumour samples (31 PDAC and 54 PAC) using the Sanger sequencing. Mutations were also validated by ASPCR, RFLP, and Ion Torrent sequencing. IHC along with molecular dynamics and docking studies were performed for the p.A138V mutant of TP53. Key polymorphisms at TP53 and its associated genes were genotyped by PCR-RFLP method and association with somatic mutations were evaluated. All survival analysis was done using the Kaplan-Meier survival method which revealed that the survival rates varied significantly depending on the somatic mutations the patients harboured. Results: Among the total 114 detected somatic mutations, TP53 was the most frequently mutated (41%) gene, followed by KRAS, SMAD4, CTNNB1, and ERBB3. We identified a novel hotspot TP53 mutation (p.A138V, in 17% of all patients). Low frequency of KRAS mutation (33%) was detected in these samples compared to patients from Western counties. Molecular Dynamics (MD) simulation and DNA-protein docking analysis predicted p.A138V to have oncogenic characteristics. Patients with p.A138V mutation showed poorer overall survival (p = 0.01). So, our finding highlights elevated prevalence of the p53p.A138V somatic mutation in PDAC and pancreatobiliary PAC patients. Conclusion: Detection of p.A138V somatic variant in TP53 might serve as a prognostic marker to classify patients. It might also have a role in determining treatment regimes. In addition, low frequency of KRAS hotspot mutation mostly in Indian PDAC patient cohort indicates presence of other early drivers in malignant transformation.&quot;,&quot;publisher&quot;:&quot;Mol Med&quot;,&quot;issue&quot;:&quot;1&quot;,&quot;volume&quot;:&quot;26&quot;},&quot;isTemporary&quot;:false}]},{&quot;citationID&quot;:&quot;MENDELEY_CITATION_31affc41-330f-4920-937c-31c428c3045f&quot;,&quot;properties&quot;:{&quot;noteIndex&quot;:0},&quot;isEdited&quot;:false,&quot;manualOverride&quot;:{&quot;isManuallyOverridden&quot;:false,&quot;citeprocText&quot;:&quot;[44]&quot;,&quot;manualOverrideText&quot;:&quot;&quot;},&quot;citationTag&quot;:&quot;MENDELEY_CITATION_v3_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&quot;,&quot;citationItems&quot;:[{&quot;id&quot;:&quot;9381bd96-eb93-3084-97ec-ccd555d8c3fa&quot;,&quot;itemData&quot;:{&quot;type&quot;:&quot;article-journal&quot;,&quot;id&quot;:&quot;9381bd96-eb93-3084-97ec-ccd555d8c3fa&quot;,&quot;title&quot;:&quot;A Genome-First Approach to Estimate Prevalence of Germline Pathogenic Variants and Risk of Pancreatic Cancer in Select Cancer Susceptibility Genes&quot;,&quot;author&quot;:[{&quot;family&quot;:&quot;Astiazaran-Symonds&quot;,&quot;given&quot;:&quot;Esteban&quot;,&quot;parse-names&quot;:false,&quot;dropping-particle&quot;:&quot;&quot;,&quot;non-dropping-particle&quot;:&quot;&quot;},{&quot;family&quot;:&quot;Kim&quot;,&quot;given&quot;:&quot;Jung&quot;,&quot;parse-names&quot;:false,&quot;dropping-particle&quot;:&quot;&quot;,&quot;non-dropping-particle&quot;:&quot;&quot;},{&quot;family&quot;:&quot;Haley&quot;,&quot;given&quot;:&quot;Jeremy S.&quot;,&quot;parse-names&quot;:false,&quot;dropping-particle&quot;:&quot;&quot;,&quot;non-dropping-particle&quot;:&quot;&quot;},{&quot;family&quot;:&quot;Kim&quot;,&quot;given&quot;:&quot;Sun Young&quot;,&quot;parse-names&quot;:false,&quot;dropping-particle&quot;:&quot;&quot;,&quot;non-dropping-particle&quot;:&quot;&quot;},{&quot;family&quot;:&quot;Rao&quot;,&quot;given&quot;:&quot;H. Shanker&quot;,&quot;parse-names&quot;:false,&quot;dropping-particle&quot;:&quot;&quot;,&quot;non-dropping-particle&quot;:&quot;&quot;},{&quot;family&quot;:&quot;Center&quot;,&quot;given&quot;:&quot;Regeneron Genetics&quot;,&quot;parse-names&quot;:false,&quot;dropping-particle&quot;:&quot;&quot;,&quot;non-dropping-particle&quot;:&quot;&quot;},{&quot;family&quot;:&quot;Carey&quot;,&quot;given&quot;:&quot;David J.&quot;,&quot;parse-names&quot;:false,&quot;dropping-particle&quot;:&quot;&quot;,&quot;non-dropping-particle&quot;:&quot;&quot;},{&quot;family&quot;:&quot;Stewart&quot;,&quot;given&quot;:&quot;Douglas R.&quot;,&quot;parse-names&quot;:false,&quot;dropping-particle&quot;:&quot;&quot;,&quot;non-dropping-particle&quot;:&quot;&quot;},{&quot;family&quot;:&quot;Goldstein&quot;,&quot;given&quot;:&quot;Alisa M.&quot;,&quot;parse-names&quot;:false,&quot;dropping-particle&quot;:&quot;&quot;,&quot;non-dropping-particle&quot;:&quot;&quot;}],&quot;container-title&quot;:&quot;Cancers&quot;,&quot;container-title-short&quot;:&quot;Cancers (Basel)&quot;,&quot;accessed&quot;:{&quot;date-parts&quot;:[[2024,10,25]]},&quot;DOI&quot;:&quot;10.3390/CANCERS14133257&quot;,&quot;ISSN&quot;:&quot;2072-6694&quot;,&quot;PMID&quot;:&quot;35805029&quot;,&quot;URL&quot;:&quot;https://pubmed.ncbi.nlm.nih.gov/35805029/&quot;,&quot;issued&quot;:{&quot;date-parts&quot;:[[2022,7,1]]},&quot;abstract&quot;:&quot;Patients with germline pathogenic variants (GPV) in cancer predisposition genes are at increased risk of pancreatic ductal adenocarcinoma (PDAC), the most common type of pancreatic cancer. The genes most frequently found to harbor GPV in unselected PDAC cases are ATM, BRCA1, BRCA2, CDKN2A, CHEK2, and PALB2. However, GPV prevalence and gene-specific associations have not been extensively studied in the general population. To further explore these associations, we analyzed genomic and phenotypic data obtained from the UK Biobank (UKB) and Geisinger MyCode Community Health Initiative (GHS) cohorts comprising 200, 600 and 175, 449 participants, respectively. We estimated the frequency and calculated relative risks (RRs) of heterozygotes in both cohorts and a subset of individuals with PDAC. The combined frequency of heterozygous carriers of GPV in the general population ranged from 1.22% for CHEK2 to 0.05% for CDKN2A. The frequency of GPV in PDAC cases varied from 2.38% (ATM) to 0.19% (BRCA1 and CDKN2A). The RRs of PDAC were elevated for all genes except for BRCA1 and varied widely by gene from high (ATM) to low (CHEK2, BRCA2). This work expands our understanding of the frequencies of GPV heterozygous carriers and associations between PDAC and GPV in several important PDAC susceptibility genes.&quot;,&quot;publisher&quot;:&quot;Cancers (Basel)&quot;,&quot;issue&quot;:&quot;13&quot;,&quot;volume&quot;:&quot;14&quot;},&quot;isTemporary&quot;:false}]},{&quot;citationID&quot;:&quot;MENDELEY_CITATION_7637c496-0335-4602-9b2b-2829813290da&quot;,&quot;properties&quot;:{&quot;noteIndex&quot;:0},&quot;isEdited&quot;:false,&quot;manualOverride&quot;:{&quot;isManuallyOverridden&quot;:false,&quot;citeprocText&quot;:&quot;[12]&quot;,&quot;manualOverrideText&quot;:&quot;&quot;},&quot;citationTag&quot;:&quot;MENDELEY_CITATION_v3_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&quot;,&quot;citationItems&quot;:[{&quot;id&quot;:&quot;09691990-f5b5-3f69-8d13-9a4fd93d0710&quot;,&quot;itemData&quot;:{&quot;type&quot;:&quot;article-journal&quot;,&quot;id&quot;:&quot;09691990-f5b5-3f69-8d13-9a4fd93d0710&quot;,&quot;title&quot;:&quot;Physical Activity, Sedentary Behavior, and Pancreatic Cancer Risk: A Mendelian Randomization Study&quot;,&quot;author&quot;:[{&quot;family&quot;:&quot;Gentiluomo&quot;,&quot;given&quot;:&quot;Manuel&quot;,&quot;parse-names&quot;:false,&quot;dropping-particle&quot;:&quot;&quot;,&quot;non-dropping-particle&quot;:&quot;&quot;},{&quot;family&quot;:&quot;Dixon-Suen&quot;,&quot;given&quot;:&quot;Suzanne C.&quot;,&quot;parse-names&quot;:false,&quot;dropping-particle&quot;:&quot;&quot;,&quot;non-dropping-particle&quot;:&quot;&quot;},{&quot;family&quot;:&quot;Farinella&quot;,&quot;given&quot;:&quot;Riccardo&quot;,&quot;parse-names&quot;:false,&quot;dropping-particle&quot;:&quot;&quot;,&quot;non-dropping-particle&quot;:&quot;&quot;},{&quot;family&quot;:&quot;Peduzzi&quot;,&quot;given&quot;:&quot;Giulia&quot;,&quot;parse-names&quot;:false,&quot;dropping-particle&quot;:&quot;&quot;,&quot;non-dropping-particle&quot;:&quot;&quot;},{&quot;family&quot;:&quot;Canzian&quot;,&quot;given&quot;:&quot;Federico&quot;,&quot;parse-names&quot;:false,&quot;dropping-particle&quot;:&quot;&quot;,&quot;non-dropping-particle&quot;:&quot;&quot;},{&quot;family&quot;:&quot;Milne&quot;,&quot;given&quot;:&quot;Roger L.&quot;,&quot;parse-names&quot;:false,&quot;dropping-particle&quot;:&quot;&quot;,&quot;non-dropping-particle&quot;:&quot;&quot;},{&quot;family&quot;:&quot;Lynch&quot;,&quot;given&quot;:&quot;Brigid M.&quot;,&quot;parse-names&quot;:false,&quot;dropping-particle&quot;:&quot;&quot;,&quot;non-dropping-particle&quot;:&quot;&quot;},{&quot;family&quot;:&quot;Campa&quot;,&quot;given&quot;:&quot;Daniele&quot;,&quot;parse-names&quot;:false,&quot;dropping-particle&quot;:&quot;&quot;,&quot;non-dropping-particle&quot;:&quot;&quot;}],&quot;container-title&quot;:&quot;Journal of the Endocrine Society&quot;,&quot;container-title-short&quot;:&quot;J Endocr Soc&quot;,&quot;accessed&quot;:{&quot;date-parts&quot;:[[2024,10,25]]},&quot;DOI&quot;:&quot;10.1210/JENDSO/BVAE017&quot;,&quot;ISSN&quot;:&quot;24721972&quot;,&quot;PMID&quot;:&quot;38425433&quot;,&quot;URL&quot;:&quot;https://pmc.ncbi.nlm.nih.gov/articles/PMC10904288/&quot;,&quot;issued&quot;:{&quot;date-parts&quot;:[[2024,4,1]]},&quot;page&quot;:&quot;bvae017&quot;,&quot;abstract&quot;:&quot;Pancreatic cancer is currently the seventh leading cause of cancer death worldwide. Understanding whether modifiable factors increase or decrease the risk of this disease is central to facilitating primary prevention. Several epidemiological studies have described the benefits of physical activity, and the risks associated with sedentary behavior, in relation to cancer. This study aimed to assess evidence of causal effects of physical activity and sedentary behavior on pancreatic cancer risk. We conducted a two-sample Mendelian randomization study using publicly available data for genetic variants associated with physical activity and sedentary behavior traits and genetic data from the Pancreatic Cancer Cohort Consortium (PanScan), the Pancreatic Cancer Case-Control Consortium (PanC4), and the FinnGen study for a total of 10 018 pancreatic cancer cases and 266 638 controls. We also investigated the role of body mass index (BMI) as a possible mediator between physical activity and sedentary traits and risk of developing pancreatic cancer. We found evidence of a causal association between genetically determined hours spent watching television (hours per day) and increased risk of pancreatic cancer for each hour increment (PanScan-PanC4 odds ratio = 1.52, 95% confidence interval 1.17-1.98, P = .002). Additionally, mediation analysis showed that genetically determined television-watching time was strongly associated with BMI, and the estimated proportion of the effect of television-watching time on pancreatic cancer risk mediated by BMI was 54%. This study reports the first Mendelian randomization-based evidence of a causal association between a measure of sedentary behavior (television-watching time) and risk of pancreatic cancer and that this is strongly mediated by BMI.&quot;,&quot;publisher&quot;:&quot;Endocrine Society&quot;,&quot;issue&quot;:&quot;4&quot;,&quot;volume&quot;:&quot;8&quot;},&quot;isTemporary&quot;:false}]},{&quot;citationID&quot;:&quot;MENDELEY_CITATION_69470ccd-0272-47c0-973c-5e45da721f09&quot;,&quot;properties&quot;:{&quot;noteIndex&quot;:0},&quot;isEdited&quot;:false,&quot;manualOverride&quot;:{&quot;isManuallyOverridden&quot;:false,&quot;citeprocText&quot;:&quot;[13]&quot;,&quot;manualOverrideText&quot;:&quot;&quot;},&quot;citationTag&quot;:&quot;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&quot;,&quot;citationItems&quot;:[{&quot;id&quot;:&quot;d6348e9c-0244-3855-b40e-20b1652c8f70&quot;,&quot;itemData&quot;:{&quot;type&quot;:&quot;article-journal&quot;,&quot;id&quot;:&quot;d6348e9c-0244-3855-b40e-20b1652c8f70&quot;,&quot;title&quot;:&quot;Transcriptome-wide association study and Mendelian randomization in pancreatic cancer identifies susceptibility genes and causal relationships with type 2 diabetes and venous thromboembolism&quot;,&quot;author&quot;:[{&quot;family&quot;:&quot;Tan&quot;,&quot;given&quot;:&quot;Marcus C.B.&quot;,&quot;parse-names&quot;:false,&quot;dropping-particle&quot;:&quot;&quot;,&quot;non-dropping-particle&quot;:&quot;&quot;},{&quot;family&quot;:&quot;Isom&quot;,&quot;given&quot;:&quot;Chelsea A.&quot;,&quot;parse-names&quot;:false,&quot;dropping-particle&quot;:&quot;&quot;,&quot;non-dropping-particle&quot;:&quot;&quot;},{&quot;family&quot;:&quot;Liu&quot;,&quot;given&quot;:&quot;Yangzi&quot;,&quot;parse-names&quot;:false,&quot;dropping-particle&quot;:&quot;&quot;,&quot;non-dropping-particle&quot;:&quot;&quot;},{&quot;family&quot;:&quot;Trégouët&quot;,&quot;given&quot;:&quot;David Alexandre&quot;,&quot;parse-names&quot;:false,&quot;dropping-particle&quot;:&quot;&quot;,&quot;non-dropping-particle&quot;:&quot;&quot;},{&quot;family&quot;:&quot;Lindstrom&quot;,&quot;given&quot;:&quot;Sara&quot;,&quot;parse-names&quot;:false,&quot;dropping-particle&quot;:&quot;&quot;,&quot;non-dropping-particle&quot;:&quot;&quot;},{&quot;family&quot;:&quot;Wang&quot;,&quot;given&quot;:&quot;Lu&quot;,&quot;parse-names&quot;:false,&quot;dropping-particle&quot;:&quot;&quot;,&quot;non-dropping-particle&quot;:&quot;&quot;},{&quot;family&quot;:&quot;Smith&quot;,&quot;given&quot;:&quot;Erin&quot;,&quot;parse-names&quot;:false,&quot;dropping-particle&quot;:&quot;&quot;,&quot;non-dropping-particle&quot;:&quot;&quot;},{&quot;family&quot;:&quot;Gordon&quot;,&quot;given&quot;:&quot;William&quot;,&quot;parse-names&quot;:false,&quot;dropping-particle&quot;:&quot;&quot;,&quot;non-dropping-particle&quot;:&quot;&quot;},{&quot;family&quot;:&quot;Hylckama Vlieg&quot;,&quot;given&quot;:&quot;Astrid&quot;,&quot;parse-names&quot;:false,&quot;dropping-particle&quot;:&quot;&quot;,&quot;non-dropping-particle&quot;:&quot;Van&quot;},{&quot;family&quot;:&quot;Andrade&quot;,&quot;given&quot;:&quot;Mariza&quot;,&quot;parse-names&quot;:false,&quot;dropping-particle&quot;:&quot;&quot;,&quot;non-dropping-particle&quot;:&quot;De&quot;},{&quot;family&quot;:&quot;Brody&quot;,&quot;given&quot;:&quot;Jennifer&quot;,&quot;parse-names&quot;:false,&quot;dropping-particle&quot;:&quot;&quot;,&quot;non-dropping-particle&quot;:&quot;&quot;},{&quot;family&quot;:&quot;Pattee&quot;,&quot;given&quot;:&quot;Jack&quot;,&quot;parse-names&quot;:false,&quot;dropping-particle&quot;:&quot;&quot;,&quot;non-dropping-particle&quot;:&quot;&quot;},{&quot;family&quot;:&quot;Haessler&quot;,&quot;given&quot;:&quot;Jeffrey&quot;,&quot;parse-names&quot;:false,&quot;dropping-particle&quot;:&quot;&quot;,&quot;non-dropping-particle&quot;:&quot;&quot;},{&quot;family&quot;:&quot;Brumpton&quot;,&quot;given&quot;:&quot;Ben&quot;,&quot;parse-names&quot;:false,&quot;dropping-particle&quot;:&quot;&quot;,&quot;non-dropping-particle&quot;:&quot;&quot;},{&quot;family&quot;:&quot;Chasman&quot;,&quot;given&quot;:&quot;Daniel&quot;,&quot;parse-names&quot;:false,&quot;dropping-particle&quot;:&quot;&quot;,&quot;non-dropping-particle&quot;:&quot;&quot;},{&quot;family&quot;:&quot;Suchon&quot;,&quot;given&quot;:&quot;Pierre&quot;,&quot;parse-names&quot;:false,&quot;dropping-particle&quot;:&quot;&quot;,&quot;non-dropping-particle&quot;:&quot;&quot;},{&quot;family&quot;:&quot;Chen&quot;,&quot;given&quot;:&quot;Ming Huei&quot;,&quot;parse-names&quot;:false,&quot;dropping-particle&quot;:&quot;&quot;,&quot;non-dropping-particle&quot;:&quot;&quot;},{&quot;family&quot;:&quot;Turman&quot;,&quot;given&quot;:&quot;Constance&quot;,&quot;parse-names&quot;:false,&quot;dropping-particle&quot;:&quot;&quot;,&quot;non-dropping-particle&quot;:&quot;&quot;},{&quot;family&quot;:&quot;Germain&quot;,&quot;given&quot;:&quot;Marine&quot;,&quot;parse-names&quot;:false,&quot;dropping-particle&quot;:&quot;&quot;,&quot;non-dropping-particle&quot;:&quot;&quot;},{&quot;family&quot;:&quot;Wiggins&quot;,&quot;given&quot;:&quot;Kerri&quot;,&quot;parse-names&quot;:false,&quot;dropping-particle&quot;:&quot;&quot;,&quot;non-dropping-particle&quot;:&quot;&quot;},{&quot;family&quot;:&quot;MacDonald&quot;,&quot;given&quot;:&quot;James&quot;,&quot;parse-names&quot;:false,&quot;dropping-particle&quot;:&quot;&quot;,&quot;non-dropping-particle&quot;:&quot;&quot;},{&quot;family&quot;:&quot;Braekkan&quot;,&quot;given&quot;:&quot;Sigrid&quot;,&quot;parse-names&quot;:false,&quot;dropping-particle&quot;:&quot;&quot;,&quot;non-dropping-particle&quot;:&quot;&quot;},{&quot;family&quot;:&quot;Armasu&quot;,&quot;given&quot;:&quot;Sebastian&quot;,&quot;parse-names&quot;:false,&quot;dropping-particle&quot;:&quot;&quot;,&quot;non-dropping-particle&quot;:&quot;&quot;},{&quot;family&quot;:&quot;Pankratz&quot;,&quot;given&quot;:&quot;Nathan&quot;,&quot;parse-names&quot;:false,&quot;dropping-particle&quot;:&quot;&quot;,&quot;non-dropping-particle&quot;:&quot;&quot;},{&quot;family&quot;:&quot;Jackson&quot;,&quot;given&quot;:&quot;Rabecca&quot;,&quot;parse-names&quot;:false,&quot;dropping-particle&quot;:&quot;&quot;,&quot;non-dropping-particle&quot;:&quot;&quot;},{&quot;family&quot;:&quot;Nielsen&quot;,&quot;given&quot;:&quot;Jonas&quot;,&quot;parse-names&quot;:false,&quot;dropping-particle&quot;:&quot;&quot;,&quot;non-dropping-particle&quot;:&quot;&quot;},{&quot;family&quot;:&quot;Giulianini&quot;,&quot;given&quot;:&quot;Franco&quot;,&quot;parse-names&quot;:false,&quot;dropping-particle&quot;:&quot;&quot;,&quot;non-dropping-particle&quot;:&quot;&quot;},{&quot;family&quot;:&quot;Puurunen&quot;,&quot;given&quot;:&quot;Marja&quot;,&quot;parse-names&quot;:false,&quot;dropping-particle&quot;:&quot;&quot;,&quot;non-dropping-particle&quot;:&quot;&quot;},{&quot;family&quot;:&quot;Ibrahim&quot;,&quot;given&quot;:&quot;Manal&quot;,&quot;parse-names&quot;:false,&quot;dropping-particle&quot;:&quot;&quot;,&quot;non-dropping-particle&quot;:&quot;&quot;},{&quot;family&quot;:&quot;Heckbert&quot;,&quot;given&quot;:&quot;Susan&quot;,&quot;parse-names&quot;:false,&quot;dropping-particle&quot;:&quot;&quot;,&quot;non-dropping-particle&quot;:&quot;&quot;},{&quot;family&quot;:&quot;Bammler&quot;,&quot;given&quot;:&quot;Theo&quot;,&quot;parse-names&quot;:false,&quot;dropping-particle&quot;:&quot;&quot;,&quot;non-dropping-particle&quot;:&quot;&quot;},{&quot;family&quot;:&quot;Frazer&quot;,&quot;given&quot;:&quot;Kelly&quot;,&quot;parse-names&quot;:false,&quot;dropping-particle&quot;:&quot;&quot;,&quot;non-dropping-particle&quot;:&quot;&quot;},{&quot;family&quot;:&quot;McCauley&quot;,&quot;given&quot;:&quot;Bryan&quot;,&quot;parse-names&quot;:false,&quot;dropping-particle&quot;:&quot;&quot;,&quot;non-dropping-particle&quot;:&quot;&quot;},{&quot;family&quot;:&quot;Taylor&quot;,&quot;given&quot;:&quot;Kent&quot;,&quot;parse-names&quot;:false,&quot;dropping-particle&quot;:&quot;&quot;,&quot;non-dropping-particle&quot;:&quot;&quot;},{&quot;family&quot;:&quot;Pankow&quot;,&quot;given&quot;:&quot;James&quot;,&quot;parse-names&quot;:false,&quot;dropping-particle&quot;:&quot;&quot;,&quot;non-dropping-particle&quot;:&quot;&quot;},{&quot;family&quot;:&quot;Reiner&quot;,&quot;given&quot;:&quot;Alexander&quot;,&quot;parse-names&quot;:false,&quot;dropping-particle&quot;:&quot;&quot;,&quot;non-dropping-particle&quot;:&quot;&quot;},{&quot;family&quot;:&quot;Gabrielsen&quot;,&quot;given&quot;:&quot;Maiken&quot;,&quot;parse-names&quot;:false,&quot;dropping-particle&quot;:&quot;&quot;,&quot;non-dropping-particle&quot;:&quot;&quot;},{&quot;family&quot;:&quot;Deleuze&quot;,&quot;given&quot;:&quot;Jean François&quot;,&quot;parse-names&quot;:false,&quot;dropping-particle&quot;:&quot;&quot;,&quot;non-dropping-particle&quot;:&quot;&quot;},{&quot;family&quot;:&quot;O'Donnell&quot;,&quot;given&quot;:&quot;Chris&quot;,&quot;parse-names&quot;:false,&quot;dropping-particle&quot;:&quot;&quot;,&quot;non-dropping-particle&quot;:&quot;&quot;},{&quot;family&quot;:&quot;Kim&quot;,&quot;given&quot;:&quot;Jihye&quot;,&quot;parse-names&quot;:false,&quot;dropping-particle&quot;:&quot;&quot;,&quot;non-dropping-particle&quot;:&quot;&quot;},{&quot;family&quot;:&quot;McKnight&quot;,&quot;given&quot;:&quot;Barbara&quot;,&quot;parse-names&quot;:false,&quot;dropping-particle&quot;:&quot;&quot;,&quot;non-dropping-particle&quot;:&quot;&quot;},{&quot;family&quot;:&quot;Kraft&quot;,&quot;given&quot;:&quot;Peter&quot;,&quot;parse-names&quot;:false,&quot;dropping-particle&quot;:&quot;&quot;,&quot;non-dropping-particle&quot;:&quot;&quot;},{&quot;family&quot;:&quot;Hansen&quot;,&quot;given&quot;:&quot;John Bjarne&quot;,&quot;parse-names&quot;:false,&quot;dropping-particle&quot;:&quot;&quot;,&quot;non-dropping-particle&quot;:&quot;&quot;},{&quot;family&quot;:&quot;Rosendaal&quot;,&quot;given&quot;:&quot;Frits&quot;,&quot;parse-names&quot;:false,&quot;dropping-particle&quot;:&quot;&quot;,&quot;non-dropping-particle&quot;:&quot;&quot;},{&quot;family&quot;:&quot;Heit&quot;,&quot;given&quot;:&quot;John&quot;,&quot;parse-names&quot;:false,&quot;dropping-particle&quot;:&quot;&quot;,&quot;non-dropping-particle&quot;:&quot;&quot;},{&quot;family&quot;:&quot;Psaty&quot;,&quot;given&quot;:&quot;Bruce&quot;,&quot;parse-names&quot;:false,&quot;dropping-particle&quot;:&quot;&quot;,&quot;non-dropping-particle&quot;:&quot;&quot;},{&quot;family&quot;:&quot;Tang&quot;,&quot;given&quot;:&quot;Weihong&quot;,&quot;parse-names&quot;:false,&quot;dropping-particle&quot;:&quot;&quot;,&quot;non-dropping-particle&quot;:&quot;&quot;},{&quot;family&quot;:&quot;Kooperberg&quot;,&quot;given&quot;:&quot;Charles&quot;,&quot;parse-names&quot;:false,&quot;dropping-particle&quot;:&quot;&quot;,&quot;non-dropping-particle&quot;:&quot;&quot;},{&quot;family&quot;:&quot;Hveem&quot;,&quot;given&quot;:&quot;Kristian&quot;,&quot;parse-names&quot;:false,&quot;dropping-particle&quot;:&quot;&quot;,&quot;non-dropping-particle&quot;:&quot;&quot;},{&quot;family&quot;:&quot;Ridker&quot;,&quot;given&quot;:&quot;Paul&quot;,&quot;parse-names&quot;:false,&quot;dropping-particle&quot;:&quot;&quot;,&quot;non-dropping-particle&quot;:&quot;&quot;},{&quot;family&quot;:&quot;Morange&quot;,&quot;given&quot;:&quot;Pierre Emmanuel&quot;,&quot;parse-names&quot;:false,&quot;dropping-particle&quot;:&quot;&quot;,&quot;non-dropping-particle&quot;:&quot;&quot;},{&quot;family&quot;:&quot;Johnson&quot;,&quot;given&quot;:&quot;Andrew&quot;,&quot;parse-names&quot;:false,&quot;dropping-particle&quot;:&quot;&quot;,&quot;non-dropping-particle&quot;:&quot;&quot;},{&quot;family&quot;:&quot;Kabrhel&quot;,&quot;given&quot;:&quot;Christopher&quot;,&quot;parse-names&quot;:false,&quot;dropping-particle&quot;:&quot;&quot;,&quot;non-dropping-particle&quot;:&quot;&quot;},{&quot;family&quot;:&quot;Smith&quot;,&quot;given&quot;:&quot;Nicholas&quot;,&quot;parse-names&quot;:false,&quot;dropping-particle&quot;:&quot;&quot;,&quot;non-dropping-particle&quot;:&quot;&quot;},{&quot;family&quot;:&quot;Wu&quot;,&quot;given&quot;:&quot;Lang&quot;,&quot;parse-names&quot;:false,&quot;dropping-particle&quot;:&quot;&quot;,&quot;non-dropping-particle&quot;:&quot;&quot;},{&quot;family&quot;:&quot;Zhou&quot;,&quot;given&quot;:&quot;Dan&quot;,&quot;parse-names&quot;:false,&quot;dropping-particle&quot;:&quot;&quot;,&quot;non-dropping-particle&quot;:&quot;&quot;},{&quot;family&quot;:&quot;Gamazon&quot;,&quot;given&quot;:&quot;Eric R.&quot;,&quot;parse-names&quot;:false,&quot;dropping-particle&quot;:&quot;&quot;,&quot;non-dropping-particle&quot;:&quot;&quot;}],&quot;container-title&quot;:&quot;eBioMedicine&quot;,&quot;container-title-short&quot;:&quot;EBioMedicine&quot;,&quot;accessed&quot;:{&quot;date-parts&quot;:[[2024,10,25]]},&quot;DOI&quot;:&quot;10.1016/J.EBIOM.2024.105233/ATTACHMENT/530153B8-ED49-4BA7-B544-8F22F4866577/MMC3.DOCX&quot;,&quot;ISSN&quot;:&quot;23523964&quot;,&quot;PMID&quot;:&quot;39002386&quot;,&quot;URL&quot;:&quot;http://www.thelancet.com/article/S2352396424002688/fulltext&quot;,&quot;issued&quot;:{&quot;date-parts&quot;:[[2024,8,1]]},&quot;page&quot;:&quot;105233&quot;,&quot;abstract&quot;:&quot;Background: Two important questions regarding the genetics of pancreatic adenocarcinoma (PDAC) are 1. Which germline genetic variants influence the incidence of this cancer; and 2. Whether PDAC causally predisposes to associated non-malignant phenotypes, such as type 2 diabetes (T2D) and venous thromboembolism (VTE). Methods: In this study of 8803 patients with PDAC and 67,523 controls, we first performed a large-scale transcriptome-wide association study to investigate the association between genetically determined gene expression in normal pancreas tissue and PDAC risk. Secondly, we used Mendelian Randomization (MR) to analyse the causal relationships among PDAC, T2D (74,124 cases and 824,006 controls) and VTE (30,234 cases and 172,122 controls). Findings: Sixteen genes showed an association with PDAC risk (FDR &lt;0.10), including six genes not yet reported for PDAC risk (PPIP5K2, TFR2, HNF4G, LRRC10B, PRC1 and FBXL20) and ten previously reported genes (INHBA, SMC2, ABO, PDX1, MTMR6, ACOT2, PGAP3, STARD3, GSDMB, ADAM33). MR provided support for a causal effect of PDAC on T2D using genetic instruments in the HNF4G and PDX1 loci, and unidirectional causality of VTE on PDAC involving the ABO locus (OR 2.12, P &lt; 1e−7). No evidence of a causal effect of PDAC on VTE was found. Interpretation: These analyses identified candidate susceptibility genes and disease relationships for PDAC that warrant further investigation. HNF4G and PDX1 may induce PDAC-associated diabetes, whereas ABO may induce the causative effect of VTE on PDAC. Funding: National Institutes of Health (USA).&quot;,&quot;publisher&quot;:&quot;Elsevier B.V.&quot;,&quot;volume&quot;:&quot;106&quot;},&quot;isTemporary&quot;:false}]},{&quot;citationID&quot;:&quot;MENDELEY_CITATION_6e5a8f2f-beb8-421f-8a18-d43d49d640f1&quot;,&quot;properties&quot;:{&quot;noteIndex&quot;:0},&quot;isEdited&quot;:false,&quot;manualOverride&quot;:{&quot;isManuallyOverridden&quot;:false,&quot;citeprocText&quot;:&quot;[10]&quot;,&quot;manualOverrideText&quot;:&quot;&quot;},&quot;citationTag&quot;:&quot;MENDELEY_CITATION_v3_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&quot;,&quot;citationItems&quot;:[{&quot;id&quot;:&quot;e56a0a36-c8c2-3d7b-8b9c-9fc08fcba29c&quot;,&quot;itemData&quot;:{&quot;type&quot;:&quot;article-journal&quot;,&quot;id&quot;:&quot;e56a0a36-c8c2-3d7b-8b9c-9fc08fcba29c&quot;,&quot;title&quot;:&quot;Combinations of Low-Frequency Genetic Variants Might Predispose to Familial Pancreatic Cancer&quot;,&quot;author&quot;:[{&quot;family&quot;:&quot;Slater&quot;,&quot;given&quot;:&quot;Emily P.&quot;,&quot;parse-names&quot;:false,&quot;dropping-particle&quot;:&quot;&quot;,&quot;non-dropping-particle&quot;:&quot;&quot;},{&quot;family&quot;:&quot;Wilke&quot;,&quot;given&quot;:&quot;Lisa M.&quot;,&quot;parse-names&quot;:false,&quot;dropping-particle&quot;:&quot;&quot;,&quot;non-dropping-particle&quot;:&quot;&quot;},{&quot;family&quot;:&quot;Böhm&quot;,&quot;given&quot;:&quot;Lutz Benedikt&quot;,&quot;parse-names&quot;:false,&quot;dropping-particle&quot;:&quot;&quot;,&quot;non-dropping-particle&quot;:&quot;&quot;},{&quot;family&quot;:&quot;Strauch&quot;,&quot;given&quot;:&quot;Konstantin&quot;,&quot;parse-names&quot;:false,&quot;dropping-particle&quot;:&quot;&quot;,&quot;non-dropping-particle&quot;:&quot;&quot;},{&quot;family&quot;:&quot;Lutz&quot;,&quot;given&quot;:&quot;Manuel&quot;,&quot;parse-names&quot;:false,&quot;dropping-particle&quot;:&quot;&quot;,&quot;non-dropping-particle&quot;:&quot;&quot;},{&quot;family&quot;:&quot;Gercke&quot;,&quot;given&quot;:&quot;Norman&quot;,&quot;parse-names&quot;:false,&quot;dropping-particle&quot;:&quot;&quot;,&quot;non-dropping-particle&quot;:&quot;&quot;},{&quot;family&quot;:&quot;Matthäi&quot;,&quot;given&quot;:&quot;Elvira&quot;,&quot;parse-names&quot;:false,&quot;dropping-particle&quot;:&quot;&quot;,&quot;non-dropping-particle&quot;:&quot;&quot;},{&quot;family&quot;:&quot;Hemminki&quot;,&quot;given&quot;:&quot;Kari&quot;,&quot;parse-names&quot;:false,&quot;dropping-particle&quot;:&quot;&quot;,&quot;non-dropping-particle&quot;:&quot;&quot;},{&quot;family&quot;:&quot;Försti&quot;,&quot;given&quot;:&quot;Asta&quot;,&quot;parse-names&quot;:false,&quot;dropping-particle&quot;:&quot;&quot;,&quot;non-dropping-particle&quot;:&quot;&quot;},{&quot;family&quot;:&quot;Schlesner&quot;,&quot;given&quot;:&quot;Matthias&quot;,&quot;parse-names&quot;:false,&quot;dropping-particle&quot;:&quot;&quot;,&quot;non-dropping-particle&quot;:&quot;&quot;},{&quot;family&quot;:&quot;Paramasivam&quot;,&quot;given&quot;:&quot;Nagarajan&quot;,&quot;parse-names&quot;:false,&quot;dropping-particle&quot;:&quot;&quot;,&quot;non-dropping-particle&quot;:&quot;&quot;},{&quot;family&quot;:&quot;Bartsch&quot;,&quot;given&quot;:&quot;Detlef K.&quot;,&quot;parse-names&quot;:false,&quot;dropping-particle&quot;:&quot;&quot;,&quot;non-dropping-particle&quot;:&quot;&quot;}],&quot;container-title&quot;:&quot;Journal of Personalized Medicine 2021, Vol. 11, Page 631&quot;,&quot;accessed&quot;:{&quot;date-parts&quot;:[[2024,10,25]]},&quot;DOI&quot;:&quot;10.3390/JPM11070631&quot;,&quot;ISSN&quot;:&quot;2075-4426&quot;,&quot;URL&quot;:&quot;https://www.mdpi.com/2075-4426/11/7/631/htm&quot;,&quot;issued&quot;:{&quot;date-parts&quot;:[[2021,7,2]]},&quot;page&quot;:&quot;631&quot;,&quot;abstract&quot;:&quot;Familial pancreatic cancer (FPC) is an established but rare inherited tumor syndrome that accounts for approximately 5% of pancreatic ductal adenocarcinoma (PDAC) cases. No major causative gene defect has yet been identified, but germline mutations in predisposition genes BRCA1/2, CDKN2A and PALB2 could be detected in 10–15% of analyzed families. Thus, the genetic basis of disease susceptibility in the majority of FPC families remains unknown. In an attempt to identify new candidate genes, we performed whole-genome sequencing on affected patients from 15 FPC families, without detecting BRCA1/2, CDKN2A or PALB2 mutations, using an Illumina based platform. Annotations from CADD, PolyPhen-2, SIFT, Mutation Taster and PROVEAN were used to assess the potential impact of a variant on the function of a gene. Variants that did not segregate with pancreatic disease in respective families were excluded. Potential predisposing candidate genes ATM, SUFU, DAB1, POLQ, FGFBP3, MAP3K3 and ACAD9 were identified in 7 of 15 families. All identified gene mutations segregated with pancreatic disease, but sometimes with incomplete penetrance. An analysis of up to 46 additional FPC families revealed that the identified gene mutations appeared to be unique in most cases, despite a potentially deleterious ACAD9 Ala326Thr germline variant, which occurred in 4 (8.7%) of 46 FPC families. Notably, affected PDAC patients within a family carried identical germline mutations in up to three different genes, e.g., DAB1, POLQ and FGFBP3. These results support the hypothesis that FPC is a highly heterogeneous polygenetic disease caused by low-frequency or rare variants.&quot;,&quot;publisher&quot;:&quot;Multidisciplinary Digital Publishing Institute&quot;,&quot;issue&quot;:&quot;7&quot;,&quot;volume&quot;:&quot;11&quot;,&quot;container-title-short&quot;:&quot;&quot;},&quot;isTemporary&quot;:false}]},{&quot;citationID&quot;:&quot;MENDELEY_CITATION_fcd31aa5-11d3-426d-a519-a439f04440dc&quot;,&quot;properties&quot;:{&quot;noteIndex&quot;:0},&quot;isEdited&quot;:false,&quot;manualOverride&quot;:{&quot;isManuallyOverridden&quot;:false,&quot;citeprocText&quot;:&quot;[45]&quot;,&quot;manualOverrideText&quot;:&quot;&quot;},&quot;citationTag&quot;:&quot;MENDELEY_CITATION_v3_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&quot;,&quot;citationItems&quot;:[{&quot;id&quot;:&quot;eb5d37c8-957a-3032-aa30-936aa6ca385f&quot;,&quot;itemData&quot;:{&quot;type&quot;:&quot;article-journal&quot;,&quot;id&quot;:&quot;eb5d37c8-957a-3032-aa30-936aa6ca385f&quot;,&quot;title&quot;:&quot;A Novel MIF Signaling Pathway Drives the Malignant Character of Pancreatic Cancer by Targeting NR3C2&quot;,&quot;author&quot;:[{&quot;family&quot;:&quot;Yang&quot;,&quot;given&quot;:&quot;Shouhui&quot;,&quot;parse-names&quot;:false,&quot;dropping-particle&quot;:&quot;&quot;,&quot;non-dropping-particle&quot;:&quot;&quot;},{&quot;family&quot;:&quot;He&quot;,&quot;given&quot;:&quot;Peijun&quot;,&quot;parse-names&quot;:false,&quot;dropping-particle&quot;:&quot;&quot;,&quot;non-dropping-particle&quot;:&quot;&quot;},{&quot;family&quot;:&quot;Wang&quot;,&quot;given&quot;:&quot;Jian&quot;,&quot;parse-names&quot;:false,&quot;dropping-particle&quot;:&quot;&quot;,&quot;non-dropping-particle&quot;:&quot;&quot;},{&quot;family&quot;:&quot;Schetter&quot;,&quot;given&quot;:&quot;Aaron&quot;,&quot;parse-names&quot;:false,&quot;dropping-particle&quot;:&quot;&quot;,&quot;non-dropping-particle&quot;:&quot;&quot;},{&quot;family&quot;:&quot;Tang&quot;,&quot;given&quot;:&quot;Wei&quot;,&quot;parse-names&quot;:false,&quot;dropping-particle&quot;:&quot;&quot;,&quot;non-dropping-particle&quot;:&quot;&quot;},{&quot;family&quot;:&quot;Funamizu&quot;,&quot;given&quot;:&quot;Naotake&quot;,&quot;parse-names&quot;:false,&quot;dropping-particle&quot;:&quot;&quot;,&quot;non-dropping-particle&quot;:&quot;&quot;},{&quot;family&quot;:&quot;Yanaga&quot;,&quot;given&quot;:&quot;Katsuhiko&quot;,&quot;parse-names&quot;:false,&quot;dropping-particle&quot;:&quot;&quot;,&quot;non-dropping-particle&quot;:&quot;&quot;},{&quot;family&quot;:&quot;Uwagawa&quot;,&quot;given&quot;:&quot;Tadashi&quot;,&quot;parse-names&quot;:false,&quot;dropping-particle&quot;:&quot;&quot;,&quot;non-dropping-particle&quot;:&quot;&quot;},{&quot;family&quot;:&quot;Satoskar&quot;,&quot;given&quot;:&quot;Abhay R.&quot;,&quot;parse-names&quot;:false,&quot;dropping-particle&quot;:&quot;&quot;,&quot;non-dropping-particle&quot;:&quot;&quot;},{&quot;family&quot;:&quot;Gaedcke&quot;,&quot;given&quot;:&quot;Jochen&quot;,&quot;parse-names&quot;:false,&quot;dropping-particle&quot;:&quot;&quot;,&quot;non-dropping-particle&quot;:&quot;&quot;},{&quot;family&quot;:&quot;Bernhardt&quot;,&quot;given&quot;:&quot;Markus&quot;,&quot;parse-names&quot;:false,&quot;dropping-particle&quot;:&quot;&quot;,&quot;non-dropping-particle&quot;:&quot;&quot;},{&quot;family&quot;:&quot;Ghadimi&quot;,&quot;given&quot;:&quot;B. Michael&quot;,&quot;parse-names&quot;:false,&quot;dropping-particle&quot;:&quot;&quot;,&quot;non-dropping-particle&quot;:&quot;&quot;},{&quot;family&quot;:&quot;Gaida&quot;,&quot;given&quot;:&quot;Matthias M.&quot;,&quot;parse-names&quot;:false,&quot;dropping-particle&quot;:&quot;&quot;,&quot;non-dropping-particle&quot;:&quot;&quot;},{&quot;family&quot;:&quot;Bergmann&quot;,&quot;given&quot;:&quot;Frank&quot;,&quot;parse-names&quot;:false,&quot;dropping-particle&quot;:&quot;&quot;,&quot;non-dropping-particle&quot;:&quot;&quot;},{&quot;family&quot;:&quot;Werner&quot;,&quot;given&quot;:&quot;Jens&quot;,&quot;parse-names&quot;:false,&quot;dropping-particle&quot;:&quot;&quot;,&quot;non-dropping-particle&quot;:&quot;&quot;},{&quot;family&quot;:&quot;Ried&quot;,&quot;given&quot;:&quot;Thomas&quot;,&quot;parse-names&quot;:false,&quot;dropping-particle&quot;:&quot;&quot;,&quot;non-dropping-particle&quot;:&quot;&quot;},{&quot;family&quot;:&quot;Hanna&quot;,&quot;given&quot;:&quot;Nader&quot;,&quot;parse-names&quot;:false,&quot;dropping-particle&quot;:&quot;&quot;,&quot;non-dropping-particle&quot;:&quot;&quot;},{&quot;family&quot;:&quot;Alexander&quot;,&quot;given&quot;:&quot;H. Richard&quot;,&quot;parse-names&quot;:false,&quot;dropping-particle&quot;:&quot;&quot;,&quot;non-dropping-particle&quot;:&quot;&quot;},{&quot;family&quot;:&quot;Hussain&quot;,&quot;given&quot;:&quot;S. Perwez&quot;,&quot;parse-names&quot;:false,&quot;dropping-particle&quot;:&quot;&quot;,&quot;non-dropping-particle&quot;:&quot;&quot;}],&quot;container-title&quot;:&quot;Cancer research&quot;,&quot;container-title-short&quot;:&quot;Cancer Res&quot;,&quot;accessed&quot;:{&quot;date-parts&quot;:[[2024,10,25]]},&quot;DOI&quot;:&quot;10.1158/0008-5472.CAN-15-2841&quot;,&quot;ISSN&quot;:&quot;1538-7445&quot;,&quot;PMID&quot;:&quot;27197190&quot;,&quot;URL&quot;:&quot;https://pubmed.ncbi.nlm.nih.gov/27197190/&quot;,&quot;issued&quot;:{&quot;date-parts&quot;:[[2016,7,1]]},&quot;page&quot;:&quot;3838-3850&quot;,&quot;abstract&quot;:&quot;Pancreatic cancers with aberrant expression of macrophage migration inhibitory factor (MIF) are particularly aggressive. To identify key signaling pathways that drive disease aggressiveness in tumors with high MIF expression, we analyzed the expression of coding and noncoding genes in high and low MIF-expressing tumors in multiple cohorts of pancreatic ductal adenocarcinoma (PDAC) patients. The key genes and pathways identified were linked to patient survival and were mechanistically, functionally, and clinically characterized using cell lines, a genetically engineered mouse model, and PDAC patient cohorts. Here, we report evidence of a novel MIF-driven signaling pathway that inhibits the orphan nuclear receptor NR3C2, a previously undescribed tumor suppressor that impacts aggressiveness and survival in PDAC. Mechanistically, MIF upregulated miR-301b that targeted NR3C2 and suppressed its expression. PDAC tumors expressing high levels of MIF displayed elevated levels of miR-301b and reduced levels of NR3C2. In addition, reduced levels of NR3C2 expression correlated with poorer survival in multiple independent cohorts of PDAC patients. Functional analysis showed that NR3C2 inhibited epithelial-to-mesenchymal transition and enhanced sensitivity to the gemcitabine, a chemotherapeutic drug used in PDAC standard of care. Furthermore, genetic deletion of MIF disrupted a MIF-mir-301b-NR3C2 signaling axis, reducing metastasis and prolonging survival in a genetically engineered mouse model of PDAC. Taken together, our results offer a preclinical proof of principle for candidate therapies to target a newly described MIF-miR-301b-NR3C2 signaling axis for PDAC management.&quot;,&quot;publisher&quot;:&quot;Cancer Res&quot;,&quot;issue&quot;:&quot;13&quot;,&quot;volume&quot;:&quot;76&quot;},&quot;isTemporary&quot;:false}]},{&quot;citationID&quot;:&quot;MENDELEY_CITATION_0a738309-bbbf-4ab1-9981-03b551cad4d3&quot;,&quot;properties&quot;:{&quot;noteIndex&quot;:0},&quot;isEdited&quot;:false,&quot;manualOverride&quot;:{&quot;isManuallyOverridden&quot;:false,&quot;citeprocText&quot;:&quot;[46]&quot;,&quot;manualOverrideText&quot;:&quot;&quot;},&quot;citationTag&quot;:&quot;MENDELEY_CITATION_v3_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&quot;,&quot;citationItems&quot;:[{&quot;id&quot;:&quot;e64f7238-38a7-3312-af29-fd7fcf19ea42&quot;,&quot;itemData&quot;:{&quot;type&quot;:&quot;article-journal&quot;,&quot;id&quot;:&quot;e64f7238-38a7-3312-af29-fd7fcf19ea42&quot;,&quot;title&quot;:&quot;Prevalence of germline mutations in cancer predisposition genes in patients with pancreatic cancer&quot;,&quot;author&quot;:[{&quot;family&quot;:&quot;Grant&quot;,&quot;given&quot;:&quot;Robert C.&quot;,&quot;parse-names&quot;:false,&quot;dropping-particle&quot;:&quot;&quot;,&quot;non-dropping-particle&quot;:&quot;&quot;},{&quot;family&quot;:&quot;Selander&quot;,&quot;given&quot;:&quot;Iris&quot;,&quot;parse-names&quot;:false,&quot;dropping-particle&quot;:&quot;&quot;,&quot;non-dropping-particle&quot;:&quot;&quot;},{&quot;family&quot;:&quot;Connor&quot;,&quot;given&quot;:&quot;Ashton A.&quot;,&quot;parse-names&quot;:false,&quot;dropping-particle&quot;:&quot;&quot;,&quot;non-dropping-particle&quot;:&quot;&quot;},{&quot;family&quot;:&quot;Selvarajah&quot;,&quot;given&quot;:&quot;Shamini&quot;,&quot;parse-names&quot;:false,&quot;dropping-particle&quot;:&quot;&quot;,&quot;non-dropping-particle&quot;:&quot;&quot;},{&quot;family&quot;:&quot;Borgida&quot;,&quot;given&quot;:&quot;Ayelet&quot;,&quot;parse-names&quot;:false,&quot;dropping-particle&quot;:&quot;&quot;,&quot;non-dropping-particle&quot;:&quot;&quot;},{&quot;family&quot;:&quot;Briollais&quot;,&quot;given&quot;:&quot;Laurent&quot;,&quot;parse-names&quot;:false,&quot;dropping-particle&quot;:&quot;&quot;,&quot;non-dropping-particle&quot;:&quot;&quot;},{&quot;family&quot;:&quot;Petersen&quot;,&quot;given&quot;:&quot;Gloria M.&quot;,&quot;parse-names&quot;:false,&quot;dropping-particle&quot;:&quot;&quot;,&quot;non-dropping-particle&quot;:&quot;&quot;},{&quot;family&quot;:&quot;Lerner-Ellis&quot;,&quot;given&quot;:&quot;Jordan&quot;,&quot;parse-names&quot;:false,&quot;dropping-particle&quot;:&quot;&quot;,&quot;non-dropping-particle&quot;:&quot;&quot;},{&quot;family&quot;:&quot;Holter&quot;,&quot;given&quot;:&quot;Spring&quot;,&quot;parse-names&quot;:false,&quot;dropping-particle&quot;:&quot;&quot;,&quot;non-dropping-particle&quot;:&quot;&quot;},{&quot;family&quot;:&quot;Gallinger&quot;,&quot;given&quot;:&quot;Steven&quot;,&quot;parse-names&quot;:false,&quot;dropping-particle&quot;:&quot;&quot;,&quot;non-dropping-particle&quot;:&quot;&quot;}],&quot;container-title&quot;:&quot;Gastroenterology&quot;,&quot;container-title-short&quot;:&quot;Gastroenterology&quot;,&quot;accessed&quot;:{&quot;date-parts&quot;:[[2024,10,25]]},&quot;DOI&quot;:&quot;10.1053/J.GASTRO.2014.11.042&quot;,&quot;ISSN&quot;:&quot;1528-0012&quot;,&quot;PMID&quot;:&quot;25479140&quot;,&quot;URL&quot;:&quot;https://pubmed.ncbi.nlm.nih.gov/25479140/&quot;,&quot;issued&quot;:{&quot;date-parts&quot;:[[2015,3,1]]},&quot;page&quot;:&quot;556-564&quot;,&quot;abstract&quot;:&quot;Background &amp; Aims We investigated the prevalence of germline mutations in APC, ATM, BRCA1, BRCA2, CDKN2A, MLH1, MSH2, MSH6, PALB2, PMS2, PRSS1, STK11, and TP53 in patients with pancreatic cancer. Methods The Ontario Pancreas Cancer Study enrolls consenting participants with pancreatic cancer from a province-wide electronic pathology database; 708 probands were enrolled from April 2003 through August 2012. To improve the precision of BRCA2 prevalence estimates, 290 probands were selected from 3 strata, based on family history of breast and/or ovarian cancer, pancreatic cancer, or neither. Germline DNA was analyzed by next-generation sequencing using a custom multiple-gene panel. Mutation prevalence estimates were calculated from the sample for the entire cohort. Results Eleven pathogenic mutations were identified: 3 in ATM, 1 in BRCA1, 2 in BRCA2, 1 in MLH1, 2 in MSH2, 1 in MSH6, and 1 in TP53. The prevalence of mutations in all 13 genes was 3.8% (95% confidence interval, 2.1%-5.6%). Carrier status was associated significantly with breast cancer in the proband or first-degree relative (P &lt;.01), and with colorectal cancer in the proband or first-degree relative (P &lt;.01), but not family history of pancreatic cancer, age at diagnosis, or stage at diagnosis. Of patients with a personal or family history of breast and colorectal cancer, 10.7% (95% confidence interval, 4.4%-17.0%) and 11.1% (95% confidence interval, 3.0%-19.1%) carried pathogenic mutations, respectively. Conclusions A small but clinically important proportion of pancreatic cancer is associated with mutations in known predisposition genes. The heterogeneity of mutations identified in this study shows the value of using a multiple-gene panel in pancreatic cancer.&quot;,&quot;publisher&quot;:&quot;Gastroenterology&quot;,&quot;issue&quot;:&quot;3&quot;,&quot;volume&quot;:&quot;148&quot;},&quot;isTemporary&quot;:false}]},{&quot;citationID&quot;:&quot;MENDELEY_CITATION_177e13eb-5216-4d20-80e5-6be2e801dbfc&quot;,&quot;properties&quot;:{&quot;noteIndex&quot;:0},&quot;isEdited&quot;:false,&quot;manualOverride&quot;:{&quot;isManuallyOverridden&quot;:false,&quot;citeprocText&quot;:&quot;[47]&quot;,&quot;manualOverrideText&quot;:&quot;&quot;},&quot;citationTag&quot;:&quot;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&quot;,&quot;citationItems&quot;:[{&quot;id&quot;:&quot;b7288142-20aa-3094-b636-23d9fd544a03&quot;,&quot;itemData&quot;:{&quot;type&quot;:&quot;article-journal&quot;,&quot;id&quot;:&quot;b7288142-20aa-3094-b636-23d9fd544a03&quot;,&quot;title&quot;:&quot;Germline BRCA2 K3326X and CHEK2 I157T mutations increase risk for sporadic pancreatic ductal adenocarcinoma&quot;,&quot;author&quot;:[{&quot;family&quot;:&quot;Obazee&quot;,&quot;given&quot;:&quot;O.&quot;,&quot;parse-names&quot;:false,&quot;dropping-particle&quot;:&quot;&quot;,&quot;non-dropping-particle&quot;:&quot;&quot;},{&quot;family&quot;:&quot;Archibugi&quot;,&quot;given&quot;:&quot;L.&quot;,&quot;parse-names&quot;:false,&quot;dropping-particle&quot;:&quot;&quot;,&quot;non-dropping-particle&quot;:&quot;&quot;},{&quot;family&quot;:&quot;Andriulli&quot;,&quot;given&quot;:&quot;A.&quot;,&quot;parse-names&quot;:false,&quot;dropping-particle&quot;:&quot;&quot;,&quot;non-dropping-particle&quot;:&quot;&quot;},{&quot;family&quot;:&quot;Soucek&quot;,&quot;given&quot;:&quot;P.&quot;,&quot;parse-names&quot;:false,&quot;dropping-particle&quot;:&quot;&quot;,&quot;non-dropping-particle&quot;:&quot;&quot;},{&quot;family&quot;:&quot;Małecka-Panas&quot;,&quot;given&quot;:&quot;E.&quot;,&quot;parse-names&quot;:false,&quot;dropping-particle&quot;:&quot;&quot;,&quot;non-dropping-particle&quot;:&quot;&quot;},{&quot;family&quot;:&quot;Ivanauskas&quot;,&quot;given&quot;:&quot;A.&quot;,&quot;parse-names&quot;:false,&quot;dropping-particle&quot;:&quot;&quot;,&quot;non-dropping-particle&quot;:&quot;&quot;},{&quot;family&quot;:&quot;Johnson&quot;,&quot;given&quot;:&quot;T.&quot;,&quot;parse-names&quot;:false,&quot;dropping-particle&quot;:&quot;&quot;,&quot;non-dropping-particle&quot;:&quot;&quot;},{&quot;family&quot;:&quot;Gazouli&quot;,&quot;given&quot;:&quot;M.&quot;,&quot;parse-names&quot;:false,&quot;dropping-particle&quot;:&quot;&quot;,&quot;non-dropping-particle&quot;:&quot;&quot;},{&quot;family&quot;:&quot;Pausch&quot;,&quot;given&quot;:&quot;T.&quot;,&quot;parse-names&quot;:false,&quot;dropping-particle&quot;:&quot;&quot;,&quot;non-dropping-particle&quot;:&quot;&quot;},{&quot;family&quot;:&quot;Lawlor&quot;,&quot;given&quot;:&quot;R. T.&quot;,&quot;parse-names&quot;:false,&quot;dropping-particle&quot;:&quot;&quot;,&quot;non-dropping-particle&quot;:&quot;&quot;},{&quot;family&quot;:&quot;Cavestro&quot;,&quot;given&quot;:&quot;G. M.&quot;,&quot;parse-names&quot;:false,&quot;dropping-particle&quot;:&quot;&quot;,&quot;non-dropping-particle&quot;:&quot;&quot;},{&quot;family&quot;:&quot;Milanetto&quot;,&quot;given&quot;:&quot;A. C.&quot;,&quot;parse-names&quot;:false,&quot;dropping-particle&quot;:&quot;&quot;,&quot;non-dropping-particle&quot;:&quot;&quot;},{&quot;family&quot;:&quot;Leo&quot;,&quot;given&quot;:&quot;M.&quot;,&quot;parse-names&quot;:false,&quot;dropping-particle&quot;:&quot;&quot;,&quot;non-dropping-particle&quot;:&quot;Di&quot;},{&quot;family&quot;:&quot;Pasquali&quot;,&quot;given&quot;:&quot;C.&quot;,&quot;parse-names&quot;:false,&quot;dropping-particle&quot;:&quot;&quot;,&quot;non-dropping-particle&quot;:&quot;&quot;},{&quot;family&quot;:&quot;Hegyi&quot;,&quot;given&quot;:&quot;P.&quot;,&quot;parse-names&quot;:false,&quot;dropping-particle&quot;:&quot;&quot;,&quot;non-dropping-particle&quot;:&quot;&quot;},{&quot;family&quot;:&quot;Szentesi&quot;,&quot;given&quot;:&quot;A.&quot;,&quot;parse-names&quot;:false,&quot;dropping-particle&quot;:&quot;&quot;,&quot;non-dropping-particle&quot;:&quot;&quot;},{&quot;family&quot;:&quot;Radu&quot;,&quot;given&quot;:&quot;C. E.&quot;,&quot;parse-names&quot;:false,&quot;dropping-particle&quot;:&quot;&quot;,&quot;non-dropping-particle&quot;:&quot;&quot;},{&quot;family&quot;:&quot;Gheorghe&quot;,&quot;given&quot;:&quot;C.&quot;,&quot;parse-names&quot;:false,&quot;dropping-particle&quot;:&quot;&quot;,&quot;non-dropping-particle&quot;:&quot;&quot;},{&quot;family&quot;:&quot;Theodoropoulos&quot;,&quot;given&quot;:&quot;G. E.&quot;,&quot;parse-names&quot;:false,&quot;dropping-particle&quot;:&quot;&quot;,&quot;non-dropping-particle&quot;:&quot;&quot;},{&quot;family&quot;:&quot;Bergmann&quot;,&quot;given&quot;:&quot;F.&quot;,&quot;parse-names&quot;:false,&quot;dropping-particle&quot;:&quot;&quot;,&quot;non-dropping-particle&quot;:&quot;&quot;},{&quot;family&quot;:&quot;Brenner&quot;,&quot;given&quot;:&quot;H.&quot;,&quot;parse-names&quot;:false,&quot;dropping-particle&quot;:&quot;&quot;,&quot;non-dropping-particle&quot;:&quot;&quot;},{&quot;family&quot;:&quot;Vodickova&quot;,&quot;given&quot;:&quot;L.&quot;,&quot;parse-names&quot;:false,&quot;dropping-particle&quot;:&quot;&quot;,&quot;non-dropping-particle&quot;:&quot;&quot;},{&quot;family&quot;:&quot;Katzke&quot;,&quot;given&quot;:&quot;V.&quot;,&quot;parse-names&quot;:false,&quot;dropping-particle&quot;:&quot;&quot;,&quot;non-dropping-particle&quot;:&quot;&quot;},{&quot;family&quot;:&quot;Campa&quot;,&quot;given&quot;:&quot;D.&quot;,&quot;parse-names&quot;:false,&quot;dropping-particle&quot;:&quot;&quot;,&quot;non-dropping-particle&quot;:&quot;&quot;},{&quot;family&quot;:&quot;Strobel&quot;,&quot;given&quot;:&quot;O.&quot;,&quot;parse-names&quot;:false,&quot;dropping-particle&quot;:&quot;&quot;,&quot;non-dropping-particle&quot;:&quot;&quot;},{&quot;family&quot;:&quot;Kaiser&quot;,&quot;given&quot;:&quot;J.&quot;,&quot;parse-names&quot;:false,&quot;dropping-particle&quot;:&quot;&quot;,&quot;non-dropping-particle&quot;:&quot;&quot;},{&quot;family&quot;:&quot;Pezzilli&quot;,&quot;given&quot;:&quot;R.&quot;,&quot;parse-names&quot;:false,&quot;dropping-particle&quot;:&quot;&quot;,&quot;non-dropping-particle&quot;:&quot;&quot;},{&quot;family&quot;:&quot;Federici&quot;,&quot;given&quot;:&quot;F.&quot;,&quot;parse-names&quot;:false,&quot;dropping-particle&quot;:&quot;&quot;,&quot;non-dropping-particle&quot;:&quot;&quot;},{&quot;family&quot;:&quot;Mohelnikova-Duchonova&quot;,&quot;given&quot;:&quot;B.&quot;,&quot;parse-names&quot;:false,&quot;dropping-particle&quot;:&quot;&quot;,&quot;non-dropping-particle&quot;:&quot;&quot;},{&quot;family&quot;:&quot;Boggi&quot;,&quot;given&quot;:&quot;U.&quot;,&quot;parse-names&quot;:false,&quot;dropping-particle&quot;:&quot;&quot;,&quot;non-dropping-particle&quot;:&quot;&quot;},{&quot;family&quot;:&quot;Lemstrova&quot;,&quot;given&quot;:&quot;R.&quot;,&quot;parse-names&quot;:false,&quot;dropping-particle&quot;:&quot;&quot;,&quot;non-dropping-particle&quot;:&quot;&quot;},{&quot;family&quot;:&quot;Johansen&quot;,&quot;given&quot;:&quot;J. S.&quot;,&quot;parse-names&quot;:false,&quot;dropping-particle&quot;:&quot;&quot;,&quot;non-dropping-particle&quot;:&quot;&quot;},{&quot;family&quot;:&quot;Bojesen&quot;,&quot;given&quot;:&quot;S. E.&quot;,&quot;parse-names&quot;:false,&quot;dropping-particle&quot;:&quot;&quot;,&quot;non-dropping-particle&quot;:&quot;&quot;},{&quot;family&quot;:&quot;Chen&quot;,&quot;given&quot;:&quot;I.&quot;,&quot;parse-names&quot;:false,&quot;dropping-particle&quot;:&quot;&quot;,&quot;non-dropping-particle&quot;:&quot;&quot;},{&quot;family&quot;:&quot;Jensen&quot;,&quot;given&quot;:&quot;B.&quot;,&quot;parse-names&quot;:false,&quot;dropping-particle&quot;:&quot;V.&quot;,&quot;non-dropping-particle&quot;:&quot;&quot;},{&quot;family&quot;:&quot;Capurso&quot;,&quot;given&quot;:&quot;G.&quot;,&quot;parse-names&quot;:false,&quot;dropping-particle&quot;:&quot;&quot;,&quot;non-dropping-particle&quot;:&quot;&quot;},{&quot;family&quot;:&quot;Pazienza&quot;,&quot;given&quot;:&quot;V.&quot;,&quot;parse-names&quot;:false,&quot;dropping-particle&quot;:&quot;&quot;,&quot;non-dropping-particle&quot;:&quot;&quot;},{&quot;family&quot;:&quot;Dervenis&quot;,&quot;given&quot;:&quot;C.&quot;,&quot;parse-names&quot;:false,&quot;dropping-particle&quot;:&quot;&quot;,&quot;non-dropping-particle&quot;:&quot;&quot;},{&quot;family&quot;:&quot;Sperti&quot;,&quot;given&quot;:&quot;C.&quot;,&quot;parse-names&quot;:false,&quot;dropping-particle&quot;:&quot;&quot;,&quot;non-dropping-particle&quot;:&quot;&quot;},{&quot;family&quot;:&quot;Mambrini&quot;,&quot;given&quot;:&quot;A.&quot;,&quot;parse-names&quot;:false,&quot;dropping-particle&quot;:&quot;&quot;,&quot;non-dropping-particle&quot;:&quot;&quot;},{&quot;family&quot;:&quot;Hackert&quot;,&quot;given&quot;:&quot;T.&quot;,&quot;parse-names&quot;:false,&quot;dropping-particle&quot;:&quot;&quot;,&quot;non-dropping-particle&quot;:&quot;&quot;},{&quot;family&quot;:&quot;Kaaks&quot;,&quot;given&quot;:&quot;R.&quot;,&quot;parse-names&quot;:false,&quot;dropping-particle&quot;:&quot;&quot;,&quot;non-dropping-particle&quot;:&quot;&quot;},{&quot;family&quot;:&quot;Basso&quot;,&quot;given&quot;:&quot;D.&quot;,&quot;parse-names&quot;:false,&quot;dropping-particle&quot;:&quot;&quot;,&quot;non-dropping-particle&quot;:&quot;&quot;},{&quot;family&quot;:&quot;Talar-Wojnarowska&quot;,&quot;given&quot;:&quot;R.&quot;,&quot;parse-names&quot;:false,&quot;dropping-particle&quot;:&quot;&quot;,&quot;non-dropping-particle&quot;:&quot;&quot;},{&quot;family&quot;:&quot;Maiello&quot;,&quot;given&quot;:&quot;E.&quot;,&quot;parse-names&quot;:false,&quot;dropping-particle&quot;:&quot;&quot;,&quot;non-dropping-particle&quot;:&quot;&quot;},{&quot;family&quot;:&quot;Izbicki&quot;,&quot;given&quot;:&quot;J. R.&quot;,&quot;parse-names&quot;:false,&quot;dropping-particle&quot;:&quot;&quot;,&quot;non-dropping-particle&quot;:&quot;&quot;},{&quot;family&quot;:&quot;Cuk&quot;,&quot;given&quot;:&quot;K.&quot;,&quot;parse-names&quot;:false,&quot;dropping-particle&quot;:&quot;&quot;,&quot;non-dropping-particle&quot;:&quot;&quot;},{&quot;family&quot;:&quot;Saum&quot;,&quot;given&quot;:&quot;K. U.&quot;,&quot;parse-names&quot;:false,&quot;dropping-particle&quot;:&quot;&quot;,&quot;non-dropping-particle&quot;:&quot;&quot;},{&quot;family&quot;:&quot;Cantore&quot;,&quot;given&quot;:&quot;M.&quot;,&quot;parse-names&quot;:false,&quot;dropping-particle&quot;:&quot;&quot;,&quot;non-dropping-particle&quot;:&quot;&quot;},{&quot;family&quot;:&quot;Kupcinskas&quot;,&quot;given&quot;:&quot;J.&quot;,&quot;parse-names&quot;:false,&quot;dropping-particle&quot;:&quot;&quot;,&quot;non-dropping-particle&quot;:&quot;&quot;},{&quot;family&quot;:&quot;Palmieri&quot;,&quot;given&quot;:&quot;O.&quot;,&quot;parse-names&quot;:false,&quot;dropping-particle&quot;:&quot;&quot;,&quot;non-dropping-particle&quot;:&quot;&quot;},{&quot;family&quot;:&quot;Delle Fave&quot;,&quot;given&quot;:&quot;G.&quot;,&quot;parse-names&quot;:false,&quot;dropping-particle&quot;:&quot;&quot;,&quot;non-dropping-particle&quot;:&quot;&quot;},{&quot;family&quot;:&quot;Landi&quot;,&quot;given&quot;:&quot;S.&quot;,&quot;parse-names&quot;:false,&quot;dropping-particle&quot;:&quot;&quot;,&quot;non-dropping-particle&quot;:&quot;&quot;},{&quot;family&quot;:&quot;Salvia&quot;,&quot;given&quot;:&quot;R.&quot;,&quot;parse-names&quot;:false,&quot;dropping-particle&quot;:&quot;&quot;,&quot;non-dropping-particle&quot;:&quot;&quot;},{&quot;family&quot;:&quot;Fogar&quot;,&quot;given&quot;:&quot;P.&quot;,&quot;parse-names&quot;:false,&quot;dropping-particle&quot;:&quot;&quot;,&quot;non-dropping-particle&quot;:&quot;&quot;},{&quot;family&quot;:&quot;Vashist&quot;,&quot;given&quot;:&quot;Y. K.&quot;,&quot;parse-names&quot;:false,&quot;dropping-particle&quot;:&quot;&quot;,&quot;non-dropping-particle&quot;:&quot;&quot;},{&quot;family&quot;:&quot;Scarpa&quot;,&quot;given&quot;:&quot;A.&quot;,&quot;parse-names&quot;:false,&quot;dropping-particle&quot;:&quot;&quot;,&quot;non-dropping-particle&quot;:&quot;&quot;},{&quot;family&quot;:&quot;Vodicka&quot;,&quot;given&quot;:&quot;P.&quot;,&quot;parse-names&quot;:false,&quot;dropping-particle&quot;:&quot;&quot;,&quot;non-dropping-particle&quot;:&quot;&quot;},{&quot;family&quot;:&quot;Tjaden&quot;,&quot;given&quot;:&quot;C.&quot;,&quot;parse-names&quot;:false,&quot;dropping-particle&quot;:&quot;&quot;,&quot;non-dropping-particle&quot;:&quot;&quot;},{&quot;family&quot;:&quot;Iskierka-Jazdzewska&quot;,&quot;given&quot;:&quot;E.&quot;,&quot;parse-names&quot;:false,&quot;dropping-particle&quot;:&quot;&quot;,&quot;non-dropping-particle&quot;:&quot;&quot;},{&quot;family&quot;:&quot;Canzian&quot;,&quot;given&quot;:&quot;F.&quot;,&quot;parse-names&quot;:false,&quot;dropping-particle&quot;:&quot;&quot;,&quot;non-dropping-particle&quot;:&quot;&quot;}],&quot;container-title&quot;:&quot;International Journal of Cancer&quot;,&quot;container-title-short&quot;:&quot;Int J Cancer&quot;,&quot;accessed&quot;:{&quot;date-parts&quot;:[[2024,10,25]]},&quot;DOI&quot;:&quot;10.1002/IJC.32127&quot;,&quot;ISSN&quot;:&quot;1097-0215&quot;,&quot;PMID&quot;:&quot;30672594&quot;,&quot;URL&quot;:&quot;https://onlinelibrary.wiley.com/doi/full/10.1002/ijc.32127&quot;,&quot;issued&quot;:{&quot;date-parts&quot;:[[2019,8,1]]},&quot;page&quot;:&quot;686-693&quot;,&quot;abstract&quot;:&quot;Rare truncating BRCA2 K3326X (rs11571833) and pathogenic CHEK2 I157T (rs17879961) variants have previously been implicated in familial pancreatic ductal adenocarcinoma (PDAC), but not in sporadic cases. The effect of both mutations in important DNA repair genes on sporadic PDAC risk may shed light on the genetic architecture of this disease. Both mutations were genotyped in germline DNA from 2,935 sporadic PDAC cases and 5,626 control subjects within the PANcreatic Disease ReseArch (PANDoRA) consortium. Risk estimates were evaluated using multivariate unconditional logistic regression with adjustment for possible confounders such as sex, age and country of origin. Statistical analyses were two-sided with p values &lt;0.05 considered significant. K3326X and I157T were associated with increased risk of developing sporadic PDAC (odds ratio (ORdom) = 1.78, 95% confidence interval (CI) = 1.26–2.52, p = 1.19 × 10−3 and ORdom = 1.74, 95% CI = 1.15–2.63, p = 8.57 × 10−3, respectively). Neither mutation was significantly associated with risk of developing early-onset PDAC. This retrospective study demonstrates novel risk estimates of K3326X and I157T in sporadic PDAC which suggest that upon validation and in combination with other established genetic and non-genetic risk factors, these mutations may be used to improve pancreatic cancer risk assessment in European populations. Identification of carriers of these risk alleles as high-risk groups may also facilitate screening or prevention strategies for such individuals, regardless of family history.&quot;,&quot;publisher&quot;:&quot;John Wiley &amp; Sons, Ltd&quot;,&quot;issue&quot;:&quot;3&quot;,&quot;volume&quot;:&quot;145&quot;},&quot;isTemporary&quot;:false}]},{&quot;citationID&quot;:&quot;MENDELEY_CITATION_c5ae7e22-3a6e-4e1e-8037-099911d7fe7d&quot;,&quot;properties&quot;:{&quot;noteIndex&quot;:0},&quot;isEdited&quot;:false,&quot;manualOverride&quot;:{&quot;isManuallyOverridden&quot;:false,&quot;citeprocText&quot;:&quot;[48]&quot;,&quot;manualOverrideText&quot;:&quot;&quot;},&quot;citationTag&quot;:&quot;MENDELEY_CITATION_v3_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&quot;,&quot;citationItems&quot;:[{&quot;id&quot;:&quot;a13d10ef-415e-3963-836e-d4f55e593d12&quot;,&quot;itemData&quot;:{&quot;type&quot;:&quot;article-journal&quot;,&quot;id&quot;:&quot;a13d10ef-415e-3963-836e-d4f55e593d12&quot;,&quot;title&quot;:&quot;Prevalence of germline pathogenic variants in cancer predisposing genes in czech and belgian pancreatic cancer patients&quot;,&quot;author&quot;:[{&quot;family&quot;:&quot;Wieme&quot;,&quot;given&quot;:&quot;Greet&quot;,&quot;parse-names&quot;:false,&quot;dropping-particle&quot;:&quot;&quot;,&quot;non-dropping-particle&quot;:&quot;&quot;},{&quot;family&quot;:&quot;Kral&quot;,&quot;given&quot;:&quot;Jan&quot;,&quot;parse-names&quot;:false,&quot;dropping-particle&quot;:&quot;&quot;,&quot;non-dropping-particle&quot;:&quot;&quot;},{&quot;family&quot;:&quot;Rosseel&quot;,&quot;given&quot;:&quot;Toon&quot;,&quot;parse-names&quot;:false,&quot;dropping-particle&quot;:&quot;&quot;,&quot;non-dropping-particle&quot;:&quot;&quot;},{&quot;family&quot;:&quot;Zemankova&quot;,&quot;given&quot;:&quot;Petra&quot;,&quot;parse-names&quot;:false,&quot;dropping-particle&quot;:&quot;&quot;,&quot;non-dropping-particle&quot;:&quot;&quot;},{&quot;family&quot;:&quot;Parton&quot;,&quot;given&quot;:&quot;Bram&quot;,&quot;parse-names&quot;:false,&quot;dropping-particle&quot;:&quot;&quot;,&quot;non-dropping-particle&quot;:&quot;&quot;},{&quot;family&quot;:&quot;Vocka&quot;,&quot;given&quot;:&quot;Michal&quot;,&quot;parse-names&quot;:false,&quot;dropping-particle&quot;:&quot;&quot;,&quot;non-dropping-particle&quot;:&quot;&quot;},{&quot;family&quot;:&quot;Heetvelde&quot;,&quot;given&quot;:&quot;Mattias&quot;,&quot;parse-names&quot;:false,&quot;dropping-particle&quot;:&quot;&quot;,&quot;non-dropping-particle&quot;:&quot;Van&quot;},{&quot;family&quot;:&quot;Kleiblova&quot;,&quot;given&quot;:&quot;Petra&quot;,&quot;parse-names&quot;:false,&quot;dropping-particle&quot;:&quot;&quot;,&quot;non-dropping-particle&quot;:&quot;&quot;},{&quot;family&quot;:&quot;Blaumeiser&quot;,&quot;given&quot;:&quot;Bettina&quot;,&quot;parse-names&quot;:false,&quot;dropping-particle&quot;:&quot;&quot;,&quot;non-dropping-particle&quot;:&quot;&quot;},{&quot;family&quot;:&quot;Soukupova&quot;,&quot;given&quot;:&quot;Jana&quot;,&quot;parse-names&quot;:false,&quot;dropping-particle&quot;:&quot;&quot;,&quot;non-dropping-particle&quot;:&quot;&quot;},{&quot;family&quot;:&quot;Ende&quot;,&quot;given&quot;:&quot;Jenneke&quot;,&quot;parse-names&quot;:false,&quot;dropping-particle&quot;:&quot;&quot;,&quot;non-dropping-particle&quot;:&quot;van den&quot;},{&quot;family&quot;:&quot;Nehasil&quot;,&quot;given&quot;:&quot;Petr&quot;,&quot;parse-names&quot;:false,&quot;dropping-particle&quot;:&quot;&quot;,&quot;non-dropping-particle&quot;:&quot;&quot;},{&quot;family&quot;:&quot;Tejpar&quot;,&quot;given&quot;:&quot;Sabine&quot;,&quot;parse-names&quot;:false,&quot;dropping-particle&quot;:&quot;&quot;,&quot;non-dropping-particle&quot;:&quot;&quot;},{&quot;family&quot;:&quot;Borecka&quot;,&quot;given&quot;:&quot;Marianna&quot;,&quot;parse-names&quot;:false,&quot;dropping-particle&quot;:&quot;&quot;,&quot;non-dropping-particle&quot;:&quot;&quot;},{&quot;family&quot;:&quot;García&quot;,&quot;given&quot;:&quot;Encarna B.Gómez&quot;,&quot;parse-names&quot;:false,&quot;dropping-particle&quot;:&quot;&quot;,&quot;non-dropping-particle&quot;:&quot;&quot;},{&quot;family&quot;:&quot;Blok&quot;,&quot;given&quot;:&quot;Marinus J.&quot;,&quot;parse-names&quot;:false,&quot;dropping-particle&quot;:&quot;&quot;,&quot;non-dropping-particle&quot;:&quot;&quot;},{&quot;family&quot;:&quot;Safarikova&quot;,&quot;given&quot;:&quot;Marketa&quot;,&quot;parse-names&quot;:false,&quot;dropping-particle&quot;:&quot;&quot;,&quot;non-dropping-particle&quot;:&quot;&quot;},{&quot;family&quot;:&quot;Kalousova&quot;,&quot;given&quot;:&quot;Marta&quot;,&quot;parse-names&quot;:false,&quot;dropping-particle&quot;:&quot;&quot;,&quot;non-dropping-particle&quot;:&quot;&quot;},{&quot;family&quot;:&quot;Geboes&quot;,&quot;given&quot;:&quot;Karen&quot;,&quot;parse-names&quot;:false,&quot;dropping-particle&quot;:&quot;&quot;,&quot;non-dropping-particle&quot;:&quot;&quot;},{&quot;family&quot;:&quot;Putter&quot;,&quot;given&quot;:&quot;Robin&quot;,&quot;parse-names&quot;:false,&quot;dropping-particle&quot;:&quot;&quot;,&quot;non-dropping-particle&quot;:&quot;De&quot;},{&quot;family&quot;:&quot;Poppe&quot;,&quot;given&quot;:&quot;Bruce&quot;,&quot;parse-names&quot;:false,&quot;dropping-particle&quot;:&quot;&quot;,&quot;non-dropping-particle&quot;:&quot;&quot;},{&quot;family&quot;:&quot;Leeneer&quot;,&quot;given&quot;:&quot;Kim&quot;,&quot;parse-names&quot;:false,&quot;dropping-particle&quot;:&quot;&quot;,&quot;non-dropping-particle&quot;:&quot;De&quot;},{&quot;family&quot;:&quot;Kleibl&quot;,&quot;given&quot;:&quot;Zdenek&quot;,&quot;parse-names&quot;:false,&quot;dropping-particle&quot;:&quot;&quot;,&quot;non-dropping-particle&quot;:&quot;&quot;},{&quot;family&quot;:&quot;Janatova&quot;,&quot;given&quot;:&quot;Marketa&quot;,&quot;parse-names&quot;:false,&quot;dropping-particle&quot;:&quot;&quot;,&quot;non-dropping-particle&quot;:&quot;&quot;},{&quot;family&quot;:&quot;Claes&quot;,&quot;given&quot;:&quot;Kathleen B.M.&quot;,&quot;parse-names&quot;:false,&quot;dropping-particle&quot;:&quot;&quot;,&quot;non-dropping-particle&quot;:&quot;&quot;}],&quot;container-title&quot;:&quot;Cancers&quot;,&quot;container-title-short&quot;:&quot;Cancers (Basel)&quot;,&quot;accessed&quot;:{&quot;date-parts&quot;:[[2024,10,25]]},&quot;DOI&quot;:&quot;10.3390/CANCERS13174430/S1&quot;,&quot;ISSN&quot;:&quot;20726694&quot;,&quot;URL&quot;:&quot;https://pmc.ncbi.nlm.nih.gov/articles/PMC8431631/&quot;,&quot;issued&quot;:{&quot;date-parts&quot;:[[2021,9,1]]},&quot;page&quot;:&quot;4430&quot;,&quot;abstract&quot;:&quot;(1) Background: The proportion and spectrum of germline pathogenic variants (PV) associated with an increased risk for pancreatic ductal adenocarcinoma (PDAC) varies among populations. (2) Methods: We analyzed 72 Belgian and 226 Czech PDAC patients by multigene panel testing. The prevalence of pathogenic variants (PV) in relation to personal/family cancer history were evaluated. PDAC risks were calculated using both gnomAD-NFE and population-matched controls. (3) Results: In 35/298 (11.7%) patients a PV in an established PDAC-predisposition gene was found. BRCA1/2 PV conferred a high risk in both populations, ATM and Lynch genes only in the Belgian subgroup. PV in other known PDAC-predisposition genes were rarer. Interestingly, a high frequency of CHEK2 PV was observed in both patient populations. PV in PDAC-predisposition genes were more frequent in patients with (i) multiple primary cancers (12/38; 32%), (ii) relatives with PDAC (15/56; 27%), (iii) relatives with breast/ovarian/colorectal cancer or melanoma (15/86; 17%) but more rare in sporadic PDAC (5/149; 3.4%). PV in homologous recombination genes were associated with improved overall survival (HR = 0.51; 95% CI 0.34–0.77). (4) Conclusions: Our analysis emphasizes the value of multigene panel testing in PDAC patients, especially in individuals with a positive family cancer history, and underlines the importance of population-matched controls for risk assessment.&quot;,&quot;publisher&quot;:&quot;MDPI&quot;,&quot;issue&quot;:&quot;17&quot;,&quot;volume&quot;:&quot;13&quot;},&quot;isTemporary&quot;:false}]},{&quot;citationID&quot;:&quot;MENDELEY_CITATION_b436473f-06f5-4552-8913-57c5227e27d7&quot;,&quot;properties&quot;:{&quot;noteIndex&quot;:0},&quot;isEdited&quot;:false,&quot;manualOverride&quot;:{&quot;isManuallyOverridden&quot;:false,&quot;citeprocText&quot;:&quot;[49]&quot;,&quot;manualOverrideText&quot;:&quot;&quot;},&quot;citationTag&quot;:&quot;MENDELEY_CITATION_v3_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&quot;,&quot;citationItems&quot;:[{&quot;id&quot;:&quot;190ff91d-909d-355c-b36e-5647b1f591e5&quot;,&quot;itemData&quot;:{&quot;type&quot;:&quot;article-journal&quot;,&quot;id&quot;:&quot;190ff91d-909d-355c-b36e-5647b1f591e5&quot;,&quot;title&quot;:&quot;Immune microenvironment and immunotherapy in pancreatic cancer: a narrative review&quot;,&quot;author&quot;:[{&quot;family&quot;:&quot;Yu&quot;,&quot;given&quot;:&quot;Xiaoning&quot;,&quot;parse-names&quot;:false,&quot;dropping-particle&quot;:&quot;&quot;,&quot;non-dropping-particle&quot;:&quot;&quot;},{&quot;family&quot;:&quot;Shi&quot;,&quot;given&quot;:&quot;Si&quot;,&quot;parse-names&quot;:false,&quot;dropping-particle&quot;:&quot;&quot;,&quot;non-dropping-particle&quot;:&quot;&quot;},{&quot;family&quot;:&quot;Yu&quot;,&quot;given&quot;:&quot;Xianjun&quot;,&quot;parse-names&quot;:false,&quot;dropping-particle&quot;:&quot;&quot;,&quot;non-dropping-particle&quot;:&quot;&quot;}],&quot;container-title&quot;:&quot;Precision Cancer Medicine&quot;,&quot;container-title-short&quot;:&quot;Precis Cancer Med&quot;,&quot;accessed&quot;:{&quot;date-parts&quot;:[[2024,10,25]]},&quot;DOI&quot;:&quot;10.21037/PCM-22-55/COIF&quot;,&quot;ISSN&quot;:&quot;26172216&quot;,&quot;URL&quot;:&quot;https://pcm.amegroups.org/article/view/7496/html&quot;,&quot;issued&quot;:{&quot;date-parts&quot;:[[2022,12,30]]},&quot;abstract&quot;:&quot;Background and Objective: Pancreatic cancer is a malignancy of the digestive system which is difficult to diagnose and treat. About 90% of pancreatic cancer are ductal adenocarcinomas originating from the glandular ducts’ epithelium. Currently, many anti-tumor drugs have a limited effect due to the pancreatic cancer immune microenvironment, which is an over-fibrous dense matrix environment formed by pancreatic stellate cells, cancer-associated fibroblasts, immune cells, and extracellular stromal. This microenvironment and its interaction with surrounding tissues is a major target for future anti-pancreatic cancer therapies. This paper reviews the research progress related to the immune microenvironment of pancreatic cancer in recent years, discusses its role in pancreatic cancer, and introduces related immunotherapies and their efficacy. Methods: A systematic literature search was conducted on the PubMed research engine. Only English literature will be selected to illustrate the progress of the immune microenvironment and related immunotherapy for pancreatic cancer. The publication date of the literature is limited from January 1st, 1990, to July 1st, 2022. Key Content and Findings: There are complex interactions between various types of cells and molecules in the inhibitory immune microenvironment of pancreatic cancer, and many related pieces of research have been reported. A variety of immunotherapies, including chimeric antigen receptor T-cell (CAR-T) therapy, oncolytic virus therapy, and immune checkpoint inhibitors, have been used in clinical practice. Although their mechanisms are very different, it is worth affirming that some representative drugs and therapies have already gained some benefits. Conclusions: Advances in research on the immune microenvironment of pancreatic cancer will pave the way for immunotherapy. Immunotherapies have advantages that traditional therapies do not. Although most immunotherapy is still in the experimental stage, it is undeniable that in the future, it will be an important way to treat pancreatic cancer.&quot;,&quot;publisher&quot;:&quot;AME Publishing Company&quot;,&quot;issue&quot;:&quot;0&quot;,&quot;volume&quot;:&quot;5&quot;},&quot;isTemporary&quot;:false}]},{&quot;citationID&quot;:&quot;MENDELEY_CITATION_66e51185-d5d7-4a29-93a2-7529617d48dd&quot;,&quot;properties&quot;:{&quot;noteIndex&quot;:0},&quot;isEdited&quot;:false,&quot;manualOverride&quot;:{&quot;isManuallyOverridden&quot;:false,&quot;citeprocText&quot;:&quot;[50]&quot;,&quot;manualOverrideText&quot;:&quot;&quot;},&quot;citationTag&quot;:&quot;MENDELEY_CITATION_v3_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&quot;,&quot;citationItems&quot;:[{&quot;id&quot;:&quot;9dcd65c1-b4aa-3496-8829-bd97a8ae01a6&quot;,&quot;itemData&quot;:{&quot;type&quot;:&quot;article-journal&quot;,&quot;id&quot;:&quot;9dcd65c1-b4aa-3496-8829-bd97a8ae01a6&quot;,&quot;title&quot;:&quot;Retrospective Case Series Analysis of RAF Family Alterations in Pancreatic Cancer: Real-World Outcomes From Targeted and Standard Therapies&quot;,&quot;author&quot;:[{&quot;family&quot;:&quot;Hendifar&quot;,&quot;given&quot;:&quot;Andrew&quot;,&quot;parse-names&quot;:false,&quot;dropping-particle&quot;:&quot;&quot;,&quot;non-dropping-particle&quot;:&quot;&quot;},{&quot;family&quot;:&quot;Blais&quot;,&quot;given&quot;:&quot;Edik M.&quot;,&quot;parse-names&quot;:false,&quot;dropping-particle&quot;:&quot;&quot;,&quot;non-dropping-particle&quot;:&quot;&quot;},{&quot;family&quot;:&quot;Wolpin&quot;,&quot;given&quot;:&quot;Brian&quot;,&quot;parse-names&quot;:false,&quot;dropping-particle&quot;:&quot;&quot;,&quot;non-dropping-particle&quot;:&quot;&quot;},{&quot;family&quot;:&quot;Subbiah&quot;,&quot;given&quot;:&quot;Vivek&quot;,&quot;parse-names&quot;:false,&quot;dropping-particle&quot;:&quot;&quot;,&quot;non-dropping-particle&quot;:&quot;&quot;},{&quot;family&quot;:&quot;Collisson&quot;,&quot;given&quot;:&quot;Eric&quot;,&quot;parse-names&quot;:false,&quot;dropping-particle&quot;:&quot;&quot;,&quot;non-dropping-particle&quot;:&quot;&quot;},{&quot;family&quot;:&quot;Singh&quot;,&quot;given&quot;:&quot;Isha&quot;,&quot;parse-names&quot;:false,&quot;dropping-particle&quot;:&quot;&quot;,&quot;non-dropping-particle&quot;:&quot;&quot;},{&quot;family&quot;:&quot;Cannon&quot;,&quot;given&quot;:&quot;Timothy&quot;,&quot;parse-names&quot;:false,&quot;dropping-particle&quot;:&quot;&quot;,&quot;non-dropping-particle&quot;:&quot;&quot;},{&quot;family&quot;:&quot;Shaw&quot;,&quot;given&quot;:&quot;Kenna&quot;,&quot;parse-names&quot;:false,&quot;dropping-particle&quot;:&quot;&quot;,&quot;non-dropping-particle&quot;:&quot;&quot;},{&quot;family&quot;:&quot;Petricoin&quot;,&quot;given&quot;:&quot;Emanuel F.&quot;,&quot;parse-names&quot;:false,&quot;dropping-particle&quot;:&quot;&quot;,&quot;non-dropping-particle&quot;:&quot;&quot;},{&quot;family&quot;:&quot;Klempner&quot;,&quot;given&quot;:&quot;Samuel&quot;,&quot;parse-names&quot;:false,&quot;dropping-particle&quot;:&quot;&quot;,&quot;non-dropping-particle&quot;:&quot;&quot;},{&quot;family&quot;:&quot;Lyons&quot;,&quot;given&quot;:&quot;Emily&quot;,&quot;parse-names&quot;:false,&quot;dropping-particle&quot;:&quot;&quot;,&quot;non-dropping-particle&quot;:&quot;&quot;},{&quot;family&quot;:&quot;Wang-Gillam&quot;,&quot;given&quot;:&quot;Andrea&quot;,&quot;parse-names&quot;:false,&quot;dropping-particle&quot;:&quot;&quot;,&quot;non-dropping-particle&quot;:&quot;&quot;},{&quot;family&quot;:&quot;Pishvaian&quot;,&quot;given&quot;:&quot;Michael J.&quot;,&quot;parse-names&quot;:false,&quot;dropping-particle&quot;:&quot;&quot;,&quot;non-dropping-particle&quot;:&quot;&quot;},{&quot;family&quot;:&quot;O'Reilly&quot;,&quot;given&quot;:&quot;Eileen M.&quot;,&quot;parse-names&quot;:false,&quot;dropping-particle&quot;:&quot;&quot;,&quot;non-dropping-particle&quot;:&quot;&quot;}],&quot;container-title&quot;:&quot;JCO precision oncology&quot;,&quot;container-title-short&quot;:&quot;JCO Precis Oncol&quot;,&quot;accessed&quot;:{&quot;date-parts&quot;:[[2024,10,25]]},&quot;DOI&quot;:&quot;10.1200/PO.20.00494&quot;,&quot;ISSN&quot;:&quot;2473-4284&quot;,&quot;PMID&quot;:&quot;34476331&quot;,&quot;URL&quot;:&quot;https://pubmed.ncbi.nlm.nih.gov/34476331/&quot;,&quot;issued&quot;:{&quot;date-parts&quot;:[[2021,11]]},&quot;page&quot;:&quot;1325-1338&quot;,&quot;abstract&quot;:&quot;PURPOSE In pancreatic cancer (PC), the RAF family alterations define a rare subset of patients that may predict response to inhibition of the BRAF/MEK/ERK signaling pathway. A comprehensive understanding of the molecular and clinical characteristics of RAF-mutated PC may support future development of RAF-directed strategies. METHODS Clinical outcomes were assessed across a multi-institutional case series of 81 patients with RAF family-mutated PC. Mutational subgroups were defined on the basis of RAF alteration hotspots and therapeutic implications. RESULTS The frequency of RAF alterations in PC was 2.2% (84 of 3,781) within a prevalence cohort derived from large molecular databases where BRAF V600E (Exon 15), BRAF ΔNVTAP (Exon 11), and SND1-BRAF fusions were the most common variants. In our retrospective case series, we identified 17 of 81 (21.0%) molecular profiles with a BRAF V600/Exon 15 mutation without any confounding drivers, 25 of 81 (30.9%) with BRAF or RAF1 fusions, and 18 of 81 (22.2%) with Exon 11 mutations. The remaining 21 of 81 (25.9%) profiles had atypical RAF variants and/or multiple oncogenic drivers. Clinical benefit from BRAF/MEK/ERK inhibitors was observed in 3 of 3 subjects within the V600 subgroup (two partial responses), 4 of 6 with fusions (two partial responses), 2 of 6 with Exon 11 mutations (one partial response), and 0 of 3 with confounding drivers. Outcomes analyses also suggested a trend favoring fluorouracil-based regimens over gemcitabine/nab-paclitaxel within the fusion subgroup (P = .027). CONCLUSION Prospective evaluation of RAF-directed therapies is warranted in RAF-mutated PC; however, differential responses to targeted agents or standard regimens for each mutational subgroup should be a consideration when designing clinical trials.&quot;,&quot;publisher&quot;:&quot;JCO Precis Oncol&quot;,&quot;issue&quot;:&quot;5&quot;,&quot;volume&quot;:&quot;5&quot;},&quot;isTemporary&quot;:false}]},{&quot;citationID&quot;:&quot;MENDELEY_CITATION_106b280b-0e01-4b8a-b68e-ac68b1110bfd&quot;,&quot;properties&quot;:{&quot;noteIndex&quot;:0},&quot;isEdited&quot;:false,&quot;manualOverride&quot;:{&quot;isManuallyOverridden&quot;:false,&quot;citeprocText&quot;:&quot;[51]&quot;,&quot;manualOverrideText&quot;:&quot;&quot;},&quot;citationTag&quot;:&quot;MENDELEY_CITATION_v3_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&quot;,&quot;citationItems&quot;:[{&quot;id&quot;:&quot;6c94e25c-0a07-3e82-9c84-0e1ee3cbefc4&quot;,&quot;itemData&quot;:{&quot;type&quot;:&quot;article-journal&quot;,&quot;id&quot;:&quot;6c94e25c-0a07-3e82-9c84-0e1ee3cbefc4&quot;,&quot;title&quot;:&quot;Clinical Significance of Germline Pathogenic Variants among 51 Cancer Predisposition Genes in an Unselected Cohort of Italian Pancreatic Cancer Patients&quot;,&quot;author&quot;:[{&quot;family&quot;:&quot;Puccini&quot;,&quot;given&quot;:&quot;Alberto&quot;,&quot;parse-names&quot;:false,&quot;dropping-particle&quot;:&quot;&quot;,&quot;non-dropping-particle&quot;:&quot;&quot;},{&quot;family&quot;:&quot;Ponzano&quot;,&quot;given&quot;:&quot;Marta&quot;,&quot;parse-names&quot;:false,&quot;dropping-particle&quot;:&quot;&quot;,&quot;non-dropping-particle&quot;:&quot;&quot;},{&quot;family&quot;:&quot;Dalmasso&quot;,&quot;given&quot;:&quot;Bruna&quot;,&quot;parse-names&quot;:false,&quot;dropping-particle&quot;:&quot;&quot;,&quot;non-dropping-particle&quot;:&quot;&quot;},{&quot;family&quot;:&quot;Vanni&quot;,&quot;given&quot;:&quot;Irene&quot;,&quot;parse-names&quot;:false,&quot;dropping-particle&quot;:&quot;&quot;,&quot;non-dropping-particle&quot;:&quot;&quot;},{&quot;family&quot;:&quot;Gandini&quot;,&quot;given&quot;:&quot;Annalice&quot;,&quot;parse-names&quot;:false,&quot;dropping-particle&quot;:&quot;&quot;,&quot;non-dropping-particle&quot;:&quot;&quot;},{&quot;family&quot;:&quot;Puglisi&quot;,&quot;given&quot;:&quot;Silvia&quot;,&quot;parse-names&quot;:false,&quot;dropping-particle&quot;:&quot;&quot;,&quot;non-dropping-particle&quot;:&quot;&quot;},{&quot;family&quot;:&quot;Borea&quot;,&quot;given&quot;:&quot;Roberto&quot;,&quot;parse-names&quot;:false,&quot;dropping-particle&quot;:&quot;&quot;,&quot;non-dropping-particle&quot;:&quot;&quot;},{&quot;family&quot;:&quot;Cremante&quot;,&quot;given&quot;:&quot;Malvina&quot;,&quot;parse-names&quot;:false,&quot;dropping-particle&quot;:&quot;&quot;,&quot;non-dropping-particle&quot;:&quot;&quot;},{&quot;family&quot;:&quot;Bruno&quot;,&quot;given&quot;:&quot;William&quot;,&quot;parse-names&quot;:false,&quot;dropping-particle&quot;:&quot;&quot;,&quot;non-dropping-particle&quot;:&quot;&quot;},{&quot;family&quot;:&quot;Andreotti&quot;,&quot;given&quot;:&quot;Virginia&quot;,&quot;parse-names&quot;:false,&quot;dropping-particle&quot;:&quot;&quot;,&quot;non-dropping-particle&quot;:&quot;&quot;},{&quot;family&quot;:&quot;Allavena&quot;,&quot;given&quot;:&quot;Eleonora&quot;,&quot;parse-names&quot;:false,&quot;dropping-particle&quot;:&quot;&quot;,&quot;non-dropping-particle&quot;:&quot;&quot;},{&quot;family&quot;:&quot;Martelli&quot;,&quot;given&quot;:&quot;Valentino&quot;,&quot;parse-names&quot;:false,&quot;dropping-particle&quot;:&quot;&quot;,&quot;non-dropping-particle&quot;:&quot;&quot;},{&quot;family&quot;:&quot;Catalano&quot;,&quot;given&quot;:&quot;Fabio&quot;,&quot;parse-names&quot;:false,&quot;dropping-particle&quot;:&quot;&quot;,&quot;non-dropping-particle&quot;:&quot;&quot;},{&quot;family&quot;:&quot;Grassi&quot;,&quot;given&quot;:&quot;Massimiliano&quot;,&quot;parse-names&quot;:false,&quot;dropping-particle&quot;:&quot;&quot;,&quot;non-dropping-particle&quot;:&quot;&quot;},{&quot;family&quot;:&quot;Iaia&quot;,&quot;given&quot;:&quot;Maria Laura&quot;,&quot;parse-names&quot;:false,&quot;dropping-particle&quot;:&quot;&quot;,&quot;non-dropping-particle&quot;:&quot;&quot;},{&quot;family&quot;:&quot;Pirrone&quot;,&quot;given&quot;:&quot;Chiara&quot;,&quot;parse-names&quot;:false,&quot;dropping-particle&quot;:&quot;&quot;,&quot;non-dropping-particle&quot;:&quot;&quot;},{&quot;family&quot;:&quot;Pastorino&quot;,&quot;given&quot;:&quot;Alessandro&quot;,&quot;parse-names&quot;:false,&quot;dropping-particle&quot;:&quot;&quot;,&quot;non-dropping-particle&quot;:&quot;&quot;},{&quot;family&quot;:&quot;Fornarini&quot;,&quot;given&quot;:&quot;Giuseppe&quot;,&quot;parse-names&quot;:false,&quot;dropping-particle&quot;:&quot;&quot;,&quot;non-dropping-particle&quot;:&quot;&quot;},{&quot;family&quot;:&quot;Sciallero&quot;,&quot;given&quot;:&quot;Stefania&quot;,&quot;parse-names&quot;:false,&quot;dropping-particle&quot;:&quot;&quot;,&quot;non-dropping-particle&quot;:&quot;&quot;},{&quot;family&quot;:&quot;Ghiorzo&quot;,&quot;given&quot;:&quot;Paola&quot;,&quot;parse-names&quot;:false,&quot;dropping-particle&quot;:&quot;&quot;,&quot;non-dropping-particle&quot;:&quot;&quot;},{&quot;family&quot;:&quot;Pastorino&quot;,&quot;given&quot;:&quot;Lorenza&quot;,&quot;parse-names&quot;:false,&quot;dropping-particle&quot;:&quot;&quot;,&quot;non-dropping-particle&quot;:&quot;&quot;}],&quot;container-title&quot;:&quot;Cancers&quot;,&quot;container-title-short&quot;:&quot;Cancers (Basel)&quot;,&quot;accessed&quot;:{&quot;date-parts&quot;:[[2024,10,25]]},&quot;DOI&quot;:&quot;10.3390/CANCERS14184447/S1&quot;,&quot;ISSN&quot;:&quot;20726694&quot;,&quot;URL&quot;:&quot;https://pmc.ncbi.nlm.nih.gov/articles/PMC9496779/&quot;,&quot;issued&quot;:{&quot;date-parts&quot;:[[2022,9,1]]},&quot;page&quot;:&quot;4447&quot;,&quot;abstract&quot;:&quot;Multigene germline panel testing is recommended for Pancreatic Cancer (PC) patients; however, for non-BRCA1/2 genes, the clinical utility is unclear. A comprehensive multi-gene assessment in unselected Italian PC patients is missing. We evaluated the prevalence and impact of Pathogenic Variants (PV) in 51 PC susceptibility genes in a real-world series of 422 Italian PC patients unselected for Family History (FH), compared the clinical characteristics and conducted survival analyses. 17% of patients had PVs (70/422), mainly in BRCA1/2 (4.5%, all &lt;70 y), CDKN2A (4.5%, all &gt;50 y), ATM (2.1%). PV carriers were younger (64 vs. 67; p = 0.02) and had more frequent personal/FH of PC, melanoma and breast/ovarian cancer (all p &lt; 0.05). The Overall Survival (OS) was longer in patients carrying PVs (HR 0.78; p = 0.090), comprising ATM carriers (HR 0.33; p = 0.054). In the oxaliplatin-treated subset, PV carriers showed better control of the disease, although this was not statistically significant (67% vs. 56%). CDKN2A, BRCA2 and ATM were the most frequently altered genes. ATM PVs were positively associated with OS in 41% of PV carriers, 60% of whom carried CDKN2A, BRCA2 or ATM PVs, had negative FH and would have been missed by traditional referral. Thus, CDKN2A and ATM should be added to BRCA1/2 testing regardless of FH.&quot;,&quot;publisher&quot;:&quot;MDPI&quot;,&quot;issue&quot;:&quot;18&quot;,&quot;volume&quot;:&quot;14&quot;},&quot;isTemporary&quot;:false}]},{&quot;citationID&quot;:&quot;MENDELEY_CITATION_dbaf893b-152b-44d3-88bb-ac0ba53a7647&quot;,&quot;properties&quot;:{&quot;noteIndex&quot;:0},&quot;isEdited&quot;:false,&quot;manualOverride&quot;:{&quot;isManuallyOverridden&quot;:false,&quot;citeprocText&quot;:&quot;[13]&quot;,&quot;manualOverrideText&quot;:&quot;&quot;},&quot;citationTag&quot;:&quot;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&quot;,&quot;citationItems&quot;:[{&quot;id&quot;:&quot;d6348e9c-0244-3855-b40e-20b1652c8f70&quot;,&quot;itemData&quot;:{&quot;type&quot;:&quot;article-journal&quot;,&quot;id&quot;:&quot;d6348e9c-0244-3855-b40e-20b1652c8f70&quot;,&quot;title&quot;:&quot;Transcriptome-wide association study and Mendelian randomization in pancreatic cancer identifies susceptibility genes and causal relationships with type 2 diabetes and venous thromboembolism&quot;,&quot;author&quot;:[{&quot;family&quot;:&quot;Tan&quot;,&quot;given&quot;:&quot;Marcus C.B.&quot;,&quot;parse-names&quot;:false,&quot;dropping-particle&quot;:&quot;&quot;,&quot;non-dropping-particle&quot;:&quot;&quot;},{&quot;family&quot;:&quot;Isom&quot;,&quot;given&quot;:&quot;Chelsea A.&quot;,&quot;parse-names&quot;:false,&quot;dropping-particle&quot;:&quot;&quot;,&quot;non-dropping-particle&quot;:&quot;&quot;},{&quot;family&quot;:&quot;Liu&quot;,&quot;given&quot;:&quot;Yangzi&quot;,&quot;parse-names&quot;:false,&quot;dropping-particle&quot;:&quot;&quot;,&quot;non-dropping-particle&quot;:&quot;&quot;},{&quot;family&quot;:&quot;Trégouët&quot;,&quot;given&quot;:&quot;David Alexandre&quot;,&quot;parse-names&quot;:false,&quot;dropping-particle&quot;:&quot;&quot;,&quot;non-dropping-particle&quot;:&quot;&quot;},{&quot;family&quot;:&quot;Lindstrom&quot;,&quot;given&quot;:&quot;Sara&quot;,&quot;parse-names&quot;:false,&quot;dropping-particle&quot;:&quot;&quot;,&quot;non-dropping-particle&quot;:&quot;&quot;},{&quot;family&quot;:&quot;Wang&quot;,&quot;given&quot;:&quot;Lu&quot;,&quot;parse-names&quot;:false,&quot;dropping-particle&quot;:&quot;&quot;,&quot;non-dropping-particle&quot;:&quot;&quot;},{&quot;family&quot;:&quot;Smith&quot;,&quot;given&quot;:&quot;Erin&quot;,&quot;parse-names&quot;:false,&quot;dropping-particle&quot;:&quot;&quot;,&quot;non-dropping-particle&quot;:&quot;&quot;},{&quot;family&quot;:&quot;Gordon&quot;,&quot;given&quot;:&quot;William&quot;,&quot;parse-names&quot;:false,&quot;dropping-particle&quot;:&quot;&quot;,&quot;non-dropping-particle&quot;:&quot;&quot;},{&quot;family&quot;:&quot;Hylckama Vlieg&quot;,&quot;given&quot;:&quot;Astrid&quot;,&quot;parse-names&quot;:false,&quot;dropping-particle&quot;:&quot;&quot;,&quot;non-dropping-particle&quot;:&quot;Van&quot;},{&quot;family&quot;:&quot;Andrade&quot;,&quot;given&quot;:&quot;Mariza&quot;,&quot;parse-names&quot;:false,&quot;dropping-particle&quot;:&quot;&quot;,&quot;non-dropping-particle&quot;:&quot;De&quot;},{&quot;family&quot;:&quot;Brody&quot;,&quot;given&quot;:&quot;Jennifer&quot;,&quot;parse-names&quot;:false,&quot;dropping-particle&quot;:&quot;&quot;,&quot;non-dropping-particle&quot;:&quot;&quot;},{&quot;family&quot;:&quot;Pattee&quot;,&quot;given&quot;:&quot;Jack&quot;,&quot;parse-names&quot;:false,&quot;dropping-particle&quot;:&quot;&quot;,&quot;non-dropping-particle&quot;:&quot;&quot;},{&quot;family&quot;:&quot;Haessler&quot;,&quot;given&quot;:&quot;Jeffrey&quot;,&quot;parse-names&quot;:false,&quot;dropping-particle&quot;:&quot;&quot;,&quot;non-dropping-particle&quot;:&quot;&quot;},{&quot;family&quot;:&quot;Brumpton&quot;,&quot;given&quot;:&quot;Ben&quot;,&quot;parse-names&quot;:false,&quot;dropping-particle&quot;:&quot;&quot;,&quot;non-dropping-particle&quot;:&quot;&quot;},{&quot;family&quot;:&quot;Chasman&quot;,&quot;given&quot;:&quot;Daniel&quot;,&quot;parse-names&quot;:false,&quot;dropping-particle&quot;:&quot;&quot;,&quot;non-dropping-particle&quot;:&quot;&quot;},{&quot;family&quot;:&quot;Suchon&quot;,&quot;given&quot;:&quot;Pierre&quot;,&quot;parse-names&quot;:false,&quot;dropping-particle&quot;:&quot;&quot;,&quot;non-dropping-particle&quot;:&quot;&quot;},{&quot;family&quot;:&quot;Chen&quot;,&quot;given&quot;:&quot;Ming Huei&quot;,&quot;parse-names&quot;:false,&quot;dropping-particle&quot;:&quot;&quot;,&quot;non-dropping-particle&quot;:&quot;&quot;},{&quot;family&quot;:&quot;Turman&quot;,&quot;given&quot;:&quot;Constance&quot;,&quot;parse-names&quot;:false,&quot;dropping-particle&quot;:&quot;&quot;,&quot;non-dropping-particle&quot;:&quot;&quot;},{&quot;family&quot;:&quot;Germain&quot;,&quot;given&quot;:&quot;Marine&quot;,&quot;parse-names&quot;:false,&quot;dropping-particle&quot;:&quot;&quot;,&quot;non-dropping-particle&quot;:&quot;&quot;},{&quot;family&quot;:&quot;Wiggins&quot;,&quot;given&quot;:&quot;Kerri&quot;,&quot;parse-names&quot;:false,&quot;dropping-particle&quot;:&quot;&quot;,&quot;non-dropping-particle&quot;:&quot;&quot;},{&quot;family&quot;:&quot;MacDonald&quot;,&quot;given&quot;:&quot;James&quot;,&quot;parse-names&quot;:false,&quot;dropping-particle&quot;:&quot;&quot;,&quot;non-dropping-particle&quot;:&quot;&quot;},{&quot;family&quot;:&quot;Braekkan&quot;,&quot;given&quot;:&quot;Sigrid&quot;,&quot;parse-names&quot;:false,&quot;dropping-particle&quot;:&quot;&quot;,&quot;non-dropping-particle&quot;:&quot;&quot;},{&quot;family&quot;:&quot;Armasu&quot;,&quot;given&quot;:&quot;Sebastian&quot;,&quot;parse-names&quot;:false,&quot;dropping-particle&quot;:&quot;&quot;,&quot;non-dropping-particle&quot;:&quot;&quot;},{&quot;family&quot;:&quot;Pankratz&quot;,&quot;given&quot;:&quot;Nathan&quot;,&quot;parse-names&quot;:false,&quot;dropping-particle&quot;:&quot;&quot;,&quot;non-dropping-particle&quot;:&quot;&quot;},{&quot;family&quot;:&quot;Jackson&quot;,&quot;given&quot;:&quot;Rabecca&quot;,&quot;parse-names&quot;:false,&quot;dropping-particle&quot;:&quot;&quot;,&quot;non-dropping-particle&quot;:&quot;&quot;},{&quot;family&quot;:&quot;Nielsen&quot;,&quot;given&quot;:&quot;Jonas&quot;,&quot;parse-names&quot;:false,&quot;dropping-particle&quot;:&quot;&quot;,&quot;non-dropping-particle&quot;:&quot;&quot;},{&quot;family&quot;:&quot;Giulianini&quot;,&quot;given&quot;:&quot;Franco&quot;,&quot;parse-names&quot;:false,&quot;dropping-particle&quot;:&quot;&quot;,&quot;non-dropping-particle&quot;:&quot;&quot;},{&quot;family&quot;:&quot;Puurunen&quot;,&quot;given&quot;:&quot;Marja&quot;,&quot;parse-names&quot;:false,&quot;dropping-particle&quot;:&quot;&quot;,&quot;non-dropping-particle&quot;:&quot;&quot;},{&quot;family&quot;:&quot;Ibrahim&quot;,&quot;given&quot;:&quot;Manal&quot;,&quot;parse-names&quot;:false,&quot;dropping-particle&quot;:&quot;&quot;,&quot;non-dropping-particle&quot;:&quot;&quot;},{&quot;family&quot;:&quot;Heckbert&quot;,&quot;given&quot;:&quot;Susan&quot;,&quot;parse-names&quot;:false,&quot;dropping-particle&quot;:&quot;&quot;,&quot;non-dropping-particle&quot;:&quot;&quot;},{&quot;family&quot;:&quot;Bammler&quot;,&quot;given&quot;:&quot;Theo&quot;,&quot;parse-names&quot;:false,&quot;dropping-particle&quot;:&quot;&quot;,&quot;non-dropping-particle&quot;:&quot;&quot;},{&quot;family&quot;:&quot;Frazer&quot;,&quot;given&quot;:&quot;Kelly&quot;,&quot;parse-names&quot;:false,&quot;dropping-particle&quot;:&quot;&quot;,&quot;non-dropping-particle&quot;:&quot;&quot;},{&quot;family&quot;:&quot;McCauley&quot;,&quot;given&quot;:&quot;Bryan&quot;,&quot;parse-names&quot;:false,&quot;dropping-particle&quot;:&quot;&quot;,&quot;non-dropping-particle&quot;:&quot;&quot;},{&quot;family&quot;:&quot;Taylor&quot;,&quot;given&quot;:&quot;Kent&quot;,&quot;parse-names&quot;:false,&quot;dropping-particle&quot;:&quot;&quot;,&quot;non-dropping-particle&quot;:&quot;&quot;},{&quot;family&quot;:&quot;Pankow&quot;,&quot;given&quot;:&quot;James&quot;,&quot;parse-names&quot;:false,&quot;dropping-particle&quot;:&quot;&quot;,&quot;non-dropping-particle&quot;:&quot;&quot;},{&quot;family&quot;:&quot;Reiner&quot;,&quot;given&quot;:&quot;Alexander&quot;,&quot;parse-names&quot;:false,&quot;dropping-particle&quot;:&quot;&quot;,&quot;non-dropping-particle&quot;:&quot;&quot;},{&quot;family&quot;:&quot;Gabrielsen&quot;,&quot;given&quot;:&quot;Maiken&quot;,&quot;parse-names&quot;:false,&quot;dropping-particle&quot;:&quot;&quot;,&quot;non-dropping-particle&quot;:&quot;&quot;},{&quot;family&quot;:&quot;Deleuze&quot;,&quot;given&quot;:&quot;Jean François&quot;,&quot;parse-names&quot;:false,&quot;dropping-particle&quot;:&quot;&quot;,&quot;non-dropping-particle&quot;:&quot;&quot;},{&quot;family&quot;:&quot;O'Donnell&quot;,&quot;given&quot;:&quot;Chris&quot;,&quot;parse-names&quot;:false,&quot;dropping-particle&quot;:&quot;&quot;,&quot;non-dropping-particle&quot;:&quot;&quot;},{&quot;family&quot;:&quot;Kim&quot;,&quot;given&quot;:&quot;Jihye&quot;,&quot;parse-names&quot;:false,&quot;dropping-particle&quot;:&quot;&quot;,&quot;non-dropping-particle&quot;:&quot;&quot;},{&quot;family&quot;:&quot;McKnight&quot;,&quot;given&quot;:&quot;Barbara&quot;,&quot;parse-names&quot;:false,&quot;dropping-particle&quot;:&quot;&quot;,&quot;non-dropping-particle&quot;:&quot;&quot;},{&quot;family&quot;:&quot;Kraft&quot;,&quot;given&quot;:&quot;Peter&quot;,&quot;parse-names&quot;:false,&quot;dropping-particle&quot;:&quot;&quot;,&quot;non-dropping-particle&quot;:&quot;&quot;},{&quot;family&quot;:&quot;Hansen&quot;,&quot;given&quot;:&quot;John Bjarne&quot;,&quot;parse-names&quot;:false,&quot;dropping-particle&quot;:&quot;&quot;,&quot;non-dropping-particle&quot;:&quot;&quot;},{&quot;family&quot;:&quot;Rosendaal&quot;,&quot;given&quot;:&quot;Frits&quot;,&quot;parse-names&quot;:false,&quot;dropping-particle&quot;:&quot;&quot;,&quot;non-dropping-particle&quot;:&quot;&quot;},{&quot;family&quot;:&quot;Heit&quot;,&quot;given&quot;:&quot;John&quot;,&quot;parse-names&quot;:false,&quot;dropping-particle&quot;:&quot;&quot;,&quot;non-dropping-particle&quot;:&quot;&quot;},{&quot;family&quot;:&quot;Psaty&quot;,&quot;given&quot;:&quot;Bruce&quot;,&quot;parse-names&quot;:false,&quot;dropping-particle&quot;:&quot;&quot;,&quot;non-dropping-particle&quot;:&quot;&quot;},{&quot;family&quot;:&quot;Tang&quot;,&quot;given&quot;:&quot;Weihong&quot;,&quot;parse-names&quot;:false,&quot;dropping-particle&quot;:&quot;&quot;,&quot;non-dropping-particle&quot;:&quot;&quot;},{&quot;family&quot;:&quot;Kooperberg&quot;,&quot;given&quot;:&quot;Charles&quot;,&quot;parse-names&quot;:false,&quot;dropping-particle&quot;:&quot;&quot;,&quot;non-dropping-particle&quot;:&quot;&quot;},{&quot;family&quot;:&quot;Hveem&quot;,&quot;given&quot;:&quot;Kristian&quot;,&quot;parse-names&quot;:false,&quot;dropping-particle&quot;:&quot;&quot;,&quot;non-dropping-particle&quot;:&quot;&quot;},{&quot;family&quot;:&quot;Ridker&quot;,&quot;given&quot;:&quot;Paul&quot;,&quot;parse-names&quot;:false,&quot;dropping-particle&quot;:&quot;&quot;,&quot;non-dropping-particle&quot;:&quot;&quot;},{&quot;family&quot;:&quot;Morange&quot;,&quot;given&quot;:&quot;Pierre Emmanuel&quot;,&quot;parse-names&quot;:false,&quot;dropping-particle&quot;:&quot;&quot;,&quot;non-dropping-particle&quot;:&quot;&quot;},{&quot;family&quot;:&quot;Johnson&quot;,&quot;given&quot;:&quot;Andrew&quot;,&quot;parse-names&quot;:false,&quot;dropping-particle&quot;:&quot;&quot;,&quot;non-dropping-particle&quot;:&quot;&quot;},{&quot;family&quot;:&quot;Kabrhel&quot;,&quot;given&quot;:&quot;Christopher&quot;,&quot;parse-names&quot;:false,&quot;dropping-particle&quot;:&quot;&quot;,&quot;non-dropping-particle&quot;:&quot;&quot;},{&quot;family&quot;:&quot;Smith&quot;,&quot;given&quot;:&quot;Nicholas&quot;,&quot;parse-names&quot;:false,&quot;dropping-particle&quot;:&quot;&quot;,&quot;non-dropping-particle&quot;:&quot;&quot;},{&quot;family&quot;:&quot;Wu&quot;,&quot;given&quot;:&quot;Lang&quot;,&quot;parse-names&quot;:false,&quot;dropping-particle&quot;:&quot;&quot;,&quot;non-dropping-particle&quot;:&quot;&quot;},{&quot;family&quot;:&quot;Zhou&quot;,&quot;given&quot;:&quot;Dan&quot;,&quot;parse-names&quot;:false,&quot;dropping-particle&quot;:&quot;&quot;,&quot;non-dropping-particle&quot;:&quot;&quot;},{&quot;family&quot;:&quot;Gamazon&quot;,&quot;given&quot;:&quot;Eric R.&quot;,&quot;parse-names&quot;:false,&quot;dropping-particle&quot;:&quot;&quot;,&quot;non-dropping-particle&quot;:&quot;&quot;}],&quot;container-title&quot;:&quot;eBioMedicine&quot;,&quot;container-title-short&quot;:&quot;EBioMedicine&quot;,&quot;accessed&quot;:{&quot;date-parts&quot;:[[2024,10,25]]},&quot;DOI&quot;:&quot;10.1016/J.EBIOM.2024.105233/ATTACHMENT/530153B8-ED49-4BA7-B544-8F22F4866577/MMC3.DOCX&quot;,&quot;ISSN&quot;:&quot;23523964&quot;,&quot;PMID&quot;:&quot;39002386&quot;,&quot;URL&quot;:&quot;http://www.thelancet.com/article/S2352396424002688/fulltext&quot;,&quot;issued&quot;:{&quot;date-parts&quot;:[[2024,8,1]]},&quot;page&quot;:&quot;105233&quot;,&quot;abstract&quot;:&quot;Background: Two important questions regarding the genetics of pancreatic adenocarcinoma (PDAC) are 1. Which germline genetic variants influence the incidence of this cancer; and 2. Whether PDAC causally predisposes to associated non-malignant phenotypes, such as type 2 diabetes (T2D) and venous thromboembolism (VTE). Methods: In this study of 8803 patients with PDAC and 67,523 controls, we first performed a large-scale transcriptome-wide association study to investigate the association between genetically determined gene expression in normal pancreas tissue and PDAC risk. Secondly, we used Mendelian Randomization (MR) to analyse the causal relationships among PDAC, T2D (74,124 cases and 824,006 controls) and VTE (30,234 cases and 172,122 controls). Findings: Sixteen genes showed an association with PDAC risk (FDR &lt;0.10), including six genes not yet reported for PDAC risk (PPIP5K2, TFR2, HNF4G, LRRC10B, PRC1 and FBXL20) and ten previously reported genes (INHBA, SMC2, ABO, PDX1, MTMR6, ACOT2, PGAP3, STARD3, GSDMB, ADAM33). MR provided support for a causal effect of PDAC on T2D using genetic instruments in the HNF4G and PDX1 loci, and unidirectional causality of VTE on PDAC involving the ABO locus (OR 2.12, P &lt; 1e−7). No evidence of a causal effect of PDAC on VTE was found. Interpretation: These analyses identified candidate susceptibility genes and disease relationships for PDAC that warrant further investigation. HNF4G and PDX1 may induce PDAC-associated diabetes, whereas ABO may induce the causative effect of VTE on PDAC. Funding: National Institutes of Health (USA).&quot;,&quot;publisher&quot;:&quot;Elsevier B.V.&quot;,&quot;volume&quot;:&quot;106&quot;},&quot;isTemporary&quot;:false}]},{&quot;citationID&quot;:&quot;MENDELEY_CITATION_f0022a20-9924-4980-ac07-61d52d2675c3&quot;,&quot;properties&quot;:{&quot;noteIndex&quot;:0},&quot;isEdited&quot;:false,&quot;manualOverride&quot;:{&quot;isManuallyOverridden&quot;:false,&quot;citeprocText&quot;:&quot;[52]&quot;,&quot;manualOverrideText&quot;:&quot;&quot;},&quot;citationTag&quot;:&quot;MENDELEY_CITATION_v3_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&quot;,&quot;citationItems&quot;:[{&quot;id&quot;:&quot;b7ba8fbd-fc7c-3b7d-849c-5f22c5c48eb0&quot;,&quot;itemData&quot;:{&quot;type&quot;:&quot;article-journal&quot;,&quot;id&quot;:&quot;b7ba8fbd-fc7c-3b7d-849c-5f22c5c48eb0&quot;,&quot;title&quot;:&quot;A rare germline CDKN2A variant (47T&gt;G; p16-L16R) predisposes carriers to pancreatic cancer by reducing cell cycle inhibition&quot;,&quot;author&quot;:[{&quot;family&quot;:&quot;Horn&quot;,&quot;given&quot;:&quot;Isaac P.&quot;,&quot;parse-names&quot;:false,&quot;dropping-particle&quot;:&quot;&quot;,&quot;non-dropping-particle&quot;:&quot;&quot;},{&quot;family&quot;:&quot;Marks&quot;,&quot;given&quot;:&quot;David L.&quot;,&quot;parse-names&quot;:false,&quot;dropping-particle&quot;:&quot;&quot;,&quot;non-dropping-particle&quot;:&quot;&quot;},{&quot;family&quot;:&quot;Koenig&quot;,&quot;given&quot;:&quot;Amanda N.&quot;,&quot;parse-names&quot;:false,&quot;dropping-particle&quot;:&quot;&quot;,&quot;non-dropping-particle&quot;:&quot;&quot;},{&quot;family&quot;:&quot;Hogenson&quot;,&quot;given&quot;:&quot;Tara L.&quot;,&quot;parse-names&quot;:false,&quot;dropping-particle&quot;:&quot;&quot;,&quot;non-dropping-particle&quot;:&quot;&quot;},{&quot;family&quot;:&quot;Almada&quot;,&quot;given&quot;:&quot;Luciana L.&quot;,&quot;parse-names&quot;:false,&quot;dropping-particle&quot;:&quot;&quot;,&quot;non-dropping-particle&quot;:&quot;&quot;},{&quot;family&quot;:&quot;Goldstein&quot;,&quot;given&quot;:&quot;Lauren E.&quot;,&quot;parse-names&quot;:false,&quot;dropping-particle&quot;:&quot;&quot;,&quot;non-dropping-particle&quot;:&quot;&quot;},{&quot;family&quot;:&quot;Romecin Duran&quot;,&quot;given&quot;:&quot;Paola A.&quot;,&quot;parse-names&quot;:false,&quot;dropping-particle&quot;:&quot;&quot;,&quot;non-dropping-particle&quot;:&quot;&quot;},{&quot;family&quot;:&quot;Vera&quot;,&quot;given&quot;:&quot;Renzo&quot;,&quot;parse-names&quot;:false,&quot;dropping-particle&quot;:&quot;&quot;,&quot;non-dropping-particle&quot;:&quot;&quot;},{&quot;family&quot;:&quot;Vrabel&quot;,&quot;given&quot;:&quot;Anne M.&quot;,&quot;parse-names&quot;:false,&quot;dropping-particle&quot;:&quot;&quot;,&quot;non-dropping-particle&quot;:&quot;&quot;},{&quot;family&quot;:&quot;Cui&quot;,&quot;given&quot;:&quot;Gaofeng&quot;,&quot;parse-names&quot;:false,&quot;dropping-particle&quot;:&quot;&quot;,&quot;non-dropping-particle&quot;:&quot;&quot;},{&quot;family&quot;:&quot;Rabe&quot;,&quot;given&quot;:&quot;Kari G.&quot;,&quot;parse-names&quot;:false,&quot;dropping-particle&quot;:&quot;&quot;,&quot;non-dropping-particle&quot;:&quot;&quot;},{&quot;family&quot;:&quot;Bamlet&quot;,&quot;given&quot;:&quot;William R.&quot;,&quot;parse-names&quot;:false,&quot;dropping-particle&quot;:&quot;&quot;,&quot;non-dropping-particle&quot;:&quot;&quot;},{&quot;family&quot;:&quot;Mer&quot;,&quot;given&quot;:&quot;Georges&quot;,&quot;parse-names&quot;:false,&quot;dropping-particle&quot;:&quot;&quot;,&quot;non-dropping-particle&quot;:&quot;&quot;},{&quot;family&quot;:&quot;Sicotte&quot;,&quot;given&quot;:&quot;Hugues&quot;,&quot;parse-names&quot;:false,&quot;dropping-particle&quot;:&quot;&quot;,&quot;non-dropping-particle&quot;:&quot;&quot;},{&quot;family&quot;:&quot;Zhang&quot;,&quot;given&quot;:&quot;Cheng&quot;,&quot;parse-names&quot;:false,&quot;dropping-particle&quot;:&quot;&quot;,&quot;non-dropping-particle&quot;:&quot;&quot;},{&quot;family&quot;:&quot;Li&quot;,&quot;given&quot;:&quot;Hu&quot;,&quot;parse-names&quot;:false,&quot;dropping-particle&quot;:&quot;&quot;,&quot;non-dropping-particle&quot;:&quot;&quot;},{&quot;family&quot;:&quot;Petersen&quot;,&quot;given&quot;:&quot;Gloria M.&quot;,&quot;parse-names&quot;:false,&quot;dropping-particle&quot;:&quot;&quot;,&quot;non-dropping-particle&quot;:&quot;&quot;},{&quot;family&quot;:&quot;Fernandez-Zapico&quot;,&quot;given&quot;:&quot;Martin E.&quot;,&quot;parse-names&quot;:false,&quot;dropping-particle&quot;:&quot;&quot;,&quot;non-dropping-particle&quot;:&quot;&quot;}],&quot;container-title&quot;:&quot;Journal of Biological Chemistry&quot;,&quot;accessed&quot;:{&quot;date-parts&quot;:[[2024,10,25]]},&quot;DOI&quot;:&quot;10.1016/J.JBC.2021.100634&quot;,&quot;ISSN&quot;:&quot;1083351X&quot;,&quot;PMID&quot;:&quot;33823155&quot;,&quot;URL&quot;:&quot;http://www.jbc.org/article/S0021925821004208/fulltext&quot;,&quot;issued&quot;:{&quot;date-parts&quot;:[[2021,4,3]]},&quot;page&quot;:&quot;100634&quot;,&quot;abstract&quot;:&quot;Germline mutations in CDKN2A, encoding the tumor suppressor p16, are responsible for a large proportion of familial melanoma cases and also increase risk of pancreatic cancer. We identified four families through pancreatic cancer probands that were affected by both cancers. These families bore a germline missense variant of CDKN2A (47T&gt;G), encoding a p16-L16R mutant protein associated with high cancer occurrence. Here, we investigated the biological significance of this variant. When transfected into p16-null pancreatic cancer cells, p16-L16R was expressed at lower levels than wild-type (WT) p16. In addition, p16-L16R was unable to bind CDK4 or CDK6 compared with WT p16, as shown by coimmunoprecipitation assays and also was impaired in its ability to inhibit the cell cycle, as demonstrated by flow cytometry analyses. In silico molecular modeling predicted that the L16R mutation prevents normal protein folding, consistent with the observed reduction in expression/stability and diminished function of this mutant protein. We isolated normal dermal fibroblasts from members of the families expressing WT or L16R proteins to investigate the impact of endogenous p16-L16R mutant protein on cell growth. In culture, p16-L16R fibroblasts grew at a faster rate, and most survived until later passages than p16-WT fibroblasts. Further, western blotting demonstrated that p16 protein was detected at lower levels in p16-L16R than in p16-WT fibroblasts. Together, these results suggest that the presence of a CDKN2A (47T&gt;G) mutant allele contributes to an increased risk of pancreatic cancer as a result of reduced p16 protein levels and diminished p16 tumor suppressor function.&quot;,&quot;publisher&quot;:&quot;American Society for Biochemistry and Molecular Biology Inc.&quot;,&quot;volume&quot;:&quot;296&quot;,&quot;container-title-short&quot;:&quot;&quot;},&quot;isTemporary&quot;:false}]},{&quot;citationID&quot;:&quot;MENDELEY_CITATION_9d4dd544-d50a-48e9-a26d-13f8aca3844b&quot;,&quot;properties&quot;:{&quot;noteIndex&quot;:0},&quot;isEdited&quot;:false,&quot;manualOverride&quot;:{&quot;isManuallyOverridden&quot;:false,&quot;citeprocText&quot;:&quot;[53]&quot;,&quot;manualOverrideText&quot;:&quot;&quot;},&quot;citationTag&quot;:&quot;MENDELEY_CITATION_v3_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&quot;,&quot;citationItems&quot;:[{&quot;id&quot;:&quot;54a6159b-2266-36b9-95ba-1d4de246b2dd&quot;,&quot;itemData&quot;:{&quot;type&quot;:&quot;article-journal&quot;,&quot;id&quot;:&quot;54a6159b-2266-36b9-95ba-1d4de246b2dd&quot;,&quot;title&quot;:&quot;Prevalence and Risk Factors of Germline Pathogenic Variants in Pancreatic Ductal Adenocarcinoma&quot;,&quot;author&quot;:[{&quot;family&quot;:&quot;Ryu&quot;,&quot;given&quot;:&quot;Kum Hei&quot;,&quot;parse-names&quot;:false,&quot;dropping-particle&quot;:&quot;&quot;,&quot;non-dropping-particle&quot;:&quot;&quot;},{&quot;family&quot;:&quot;Park&quot;,&quot;given&quot;:&quot;Sunhwa&quot;,&quot;parse-names&quot;:false,&quot;dropping-particle&quot;:&quot;&quot;,&quot;non-dropping-particle&quot;:&quot;&quot;},{&quot;family&quot;:&quot;Chun&quot;,&quot;given&quot;:&quot;Jung Won&quot;,&quot;parse-names&quot;:false,&quot;dropping-particle&quot;:&quot;&quot;,&quot;non-dropping-particle&quot;:&quot;&quot;},{&quot;family&quot;:&quot;Cho&quot;,&quot;given&quot;:&quot;Eunhae&quot;,&quot;parse-names&quot;:false,&quot;dropping-particle&quot;:&quot;&quot;,&quot;non-dropping-particle&quot;:&quot;&quot;},{&quot;family&quot;:&quot;Choi&quot;,&quot;given&quot;:&quot;Jongmun&quot;,&quot;parse-names&quot;:false,&quot;dropping-particle&quot;:&quot;&quot;,&quot;non-dropping-particle&quot;:&quot;&quot;},{&quot;family&quot;:&quot;Lee&quot;,&quot;given&quot;:&quot;Dong Eun&quot;,&quot;parse-names&quot;:false,&quot;dropping-particle&quot;:&quot;&quot;,&quot;non-dropping-particle&quot;:&quot;&quot;},{&quot;family&quot;:&quot;Shim&quot;,&quot;given&quot;:&quot;Hyoeun&quot;,&quot;parse-names&quot;:false,&quot;dropping-particle&quot;:&quot;&quot;,&quot;non-dropping-particle&quot;:&quot;&quot;},{&quot;family&quot;:&quot;Kim&quot;,&quot;given&quot;:&quot;Yun Hee&quot;,&quot;parse-names&quot;:false,&quot;dropping-particle&quot;:&quot;&quot;,&quot;non-dropping-particle&quot;:&quot;&quot;},{&quot;family&quot;:&quot;Han&quot;,&quot;given&quot;:&quot;Sung Sik&quot;,&quot;parse-names&quot;:false,&quot;dropping-particle&quot;:&quot;&quot;,&quot;non-dropping-particle&quot;:&quot;&quot;},{&quot;family&quot;:&quot;Park&quot;,&quot;given&quot;:&quot;Sang Jae&quot;,&quot;parse-names&quot;:false,&quot;dropping-particle&quot;:&quot;&quot;,&quot;non-dropping-particle&quot;:&quot;&quot;},{&quot;family&quot;:&quot;Woo&quot;,&quot;given&quot;:&quot;Sang Myung&quot;,&quot;parse-names&quot;:false,&quot;dropping-particle&quot;:&quot;&quot;,&quot;non-dropping-particle&quot;:&quot;&quot;},{&quot;family&quot;:&quot;Kong&quot;,&quot;given&quot;:&quot;Sun Young&quot;,&quot;parse-names&quot;:false,&quot;dropping-particle&quot;:&quot;&quot;,&quot;non-dropping-particle&quot;:&quot;&quot;}],&quot;container-title&quot;:&quot;Cancer Research and Treatment : Official Journal of Korean Cancer Association&quot;,&quot;accessed&quot;:{&quot;date-parts&quot;:[[2024,10,25]]},&quot;DOI&quot;:&quot;10.4143/CRT.2023.291&quot;,&quot;ISSN&quot;:&quot;20059256&quot;,&quot;PMID&quot;:&quot;37024097&quot;,&quot;URL&quot;:&quot;https://synapse.koreamed.org/articles/1516084182&quot;,&quot;issued&quot;:{&quot;date-parts&quot;:[[2023]]},&quot;page&quot;:&quot;1303-1312&quot;,&quot;abstract&quot;:&quot;Purpose The genetic attribution for pancreatic ductal adenocarcinoma (PDAC) has been reported as 5%-10%. However, the incidence of germline pathogenic variants (PVs) in Korean PDAC patients has not been thoroughly investigated. Therefore, we studied to identify the risk factors and prevalence of PV for future treatment strategies in PDAC. Materials and Methods Total of 300 (155 male) patients with a median age of 65 years (range, 33 to 90 years) were enrolled in National Cancer Center in Korea. Cancer predisposition genes, clinicopathologic characteristics, and family history of cancer were analyzed. Results PVs were detected in 20 patients (6.7%, median age 65) in ATM (n=7, 31.8%), BRCA1 (n=3, 13.6%), BRCA2 (n=3), and RAD51D (n=3). Each one patient showed TP53, PALB2, PMS2, RAD50, MSH3, and SPINK1 PV. Among them, two likely PVs were in ATM and RAD51D, respectively. Family history of various types of cancer including pancreatic cancer (n=4) were found in 12 patients. Three patients with ATM PVs and a patient with three germline PVs (BRCA2, MSH3, and RAD51D) had first-degree relatives with pancreatic cancer. Familial pancreatic cancer history and PVs detection had a significant association (4/20, 20% vs. 16/264, 5.7%; p=0.035). Conclusion Our study demonstrated that germline PVs in ATM, BRCA1, BRCA2, and RAD51D are most frequent in Korean PDAC patients and it is comparable to those of different ethnic groups. Although this study did not show guidelines for germline predisposition gene testing in patients with PDAC in Korea, it would be emphasized the need for germline testing for all PDAC patients.&quot;,&quot;publisher&quot;:&quot;Korean Cancer Association&quot;,&quot;issue&quot;:&quot;4&quot;,&quot;volume&quot;:&quot;55&quot;,&quot;container-title-short&quot;:&quot;&quot;},&quot;isTemporary&quot;:false}]},{&quot;citationID&quot;:&quot;MENDELEY_CITATION_473b7725-2b45-405e-af2b-b5ecf3e10c7e&quot;,&quot;properties&quot;:{&quot;noteIndex&quot;:0},&quot;isEdited&quot;:false,&quot;manualOverride&quot;:{&quot;isManuallyOverridden&quot;:false,&quot;citeprocText&quot;:&quot;[11]&quot;,&quot;manualOverrideText&quot;:&quot;&quot;},&quot;citationTag&quot;:&quot;MENDELEY_CITATION_v3_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&quot;,&quot;citationItems&quot;:[{&quot;id&quot;:&quot;73c301a5-8bfd-3319-8056-2aa7a251a036&quot;,&quot;itemData&quot;:{&quot;type&quot;:&quot;article-journal&quot;,&quot;id&quot;:&quot;73c301a5-8bfd-3319-8056-2aa7a251a036&quot;,&quot;title&quot;:&quot;Rare germline variants in pancreatic cancer and multiple primary cancers: An autopsy study&quot;,&quot;author&quot;:[{&quot;family&quot;:&quot;Fujitani&quot;,&quot;given&quot;:&quot;Hiroo&quot;,&quot;parse-names&quot;:false,&quot;dropping-particle&quot;:&quot;&quot;,&quot;non-dropping-particle&quot;:&quot;&quot;},{&quot;family&quot;:&quot;Eguchi&quot;,&quot;given&quot;:&quot;Hidetaka&quot;,&quot;parse-names&quot;:false,&quot;dropping-particle&quot;:&quot;&quot;,&quot;non-dropping-particle&quot;:&quot;&quot;},{&quot;family&quot;:&quot;Kochi&quot;,&quot;given&quot;:&quot;Yuta&quot;,&quot;parse-names&quot;:false,&quot;dropping-particle&quot;:&quot;&quot;,&quot;non-dropping-particle&quot;:&quot;&quot;},{&quot;family&quot;:&quot;Arai&quot;,&quot;given&quot;:&quot;Tomio&quot;,&quot;parse-names&quot;:false,&quot;dropping-particle&quot;:&quot;&quot;,&quot;non-dropping-particle&quot;:&quot;&quot;},{&quot;family&quot;:&quot;Muramatsu&quot;,&quot;given&quot;:&quot;Masaaki&quot;,&quot;parse-names&quot;:false,&quot;dropping-particle&quot;:&quot;&quot;,&quot;non-dropping-particle&quot;:&quot;&quot;},{&quot;family&quot;:&quot;Okazaki&quot;,&quot;given&quot;:&quot;Yasushi&quot;,&quot;parse-names&quot;:false,&quot;dropping-particle&quot;:&quot;&quot;,&quot;non-dropping-particle&quot;:&quot;&quot;}],&quot;container-title&quot;:&quot;European Journal of Cancer Prevention&quot;,&quot;accessed&quot;:{&quot;date-parts&quot;:[[2024,10,25]]},&quot;DOI&quot;:&quot;10.1097/CEJ.0000000000000787&quot;,&quot;ISSN&quot;:&quot;14735709&quot;,&quot;PMID&quot;:&quot;36896836&quot;,&quot;URL&quot;:&quot;https://journals.lww.com/eurjcancerprev/fulltext/2023/05000/rare_germline_variants_in_pancreatic_cancer_and.12.aspx&quot;,&quot;issued&quot;:{&quot;date-parts&quot;:[[2023,5,1]]},&quot;page&quot;:&quot;286-297&quot;,&quot;abstract&quot;:&quot;Background There is a lack of information on rare germline variants of pancreatic cancer-predisposing genes. Risk genes for multiple primary cancers may overlap with those for pancreatic cancer. Methods A retrospective study of autopsy cases with a negative family history in the Japanese single nucleotide polymorphism for geriatric research database examined rare germline variants in the protein-coding regions of 61 genes. Targeted sequencing of these genes was performed and classified for pathogenicity using the American College of Medical Genetics and Genomics guidelines. Polyphen-2, SIFT and LoFtool algorithms were used to predict damage to protein function. Results Of the 189 subjects used (90 cancer and 99 non-cancer controls), 72 patients had pancreatic cancer (23 had multiple primary cancers) and 18 had no pancreatic cancer in multiple primary cancers. APC, BRCA2, BUB1B, ENG and MSH6 were associated with cancer predisposition, and pathogenic/likely pathogenic (P/LP) variants occurred in 6% [pancreatic cancer (4/72); all-cancer (5/90)] and 54% (49/90) carried only variants of uncertain significance (VUS) among cancer patients. Of these VUS, in pancreatic cancer patients, four DNA mismatch repair (MMR) genes (MLH1, MSH2, MSH6 and PMS2), and POLQ in men were significantly associated (odds ratio = 3.83; P = 0.025; P = 0.027, respectively). The most abundant predictor of functionally damaging variants was POLQ. Conclusions The frequency of P/LP variants in patients with sporadic pancreatic cancer suggests the need for genetic evaluation of individuals with no family history. VUS of MMR genes (MLH1, MSH2, MSH6 and PMS2) and POLQ may be useful in predicting genetic trends in the potential risk of pancreatic cancer, especially in individuals lacking P/LP.&quot;,&quot;publisher&quot;:&quot;Lippincott Williams and Wilkins&quot;,&quot;issue&quot;:&quot;3&quot;,&quot;volume&quot;:&quot;32&quot;,&quot;container-title-short&quot;:&quot;&quot;},&quot;isTemporary&quot;:false}]},{&quot;citationID&quot;:&quot;MENDELEY_CITATION_1a9a0aea-caa1-43f1-96a3-74dfa83e183c&quot;,&quot;properties&quot;:{&quot;noteIndex&quot;:0},&quot;isEdited&quot;:false,&quot;manualOverride&quot;:{&quot;isManuallyOverridden&quot;:false,&quot;citeprocText&quot;:&quot;[54]&quot;,&quot;manualOverrideText&quot;:&quot;&quot;},&quot;citationTag&quot;:&quot;MENDELEY_CITATION_v3_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&quot;,&quot;citationItems&quot;:[{&quot;id&quot;:&quot;f38acb12-fd1c-324d-9ed5-00683d245205&quot;,&quot;itemData&quot;:{&quot;type&quot;:&quot;article-journal&quot;,&quot;id&quot;:&quot;f38acb12-fd1c-324d-9ed5-00683d245205&quot;,&quot;title&quot;:&quot;CDKN2A germline rare coding variants and risk of pancreatic cancer in minority populations&quot;,&quot;author&quot;:[{&quot;family&quot;:&quot;McWilliams&quot;,&quot;given&quot;:&quot;Robert R.&quot;,&quot;parse-names&quot;:false,&quot;dropping-particle&quot;:&quot;&quot;,&quot;non-dropping-particle&quot;:&quot;&quot;},{&quot;family&quot;:&quot;Wieben&quot;,&quot;given&quot;:&quot;Eric D.&quot;,&quot;parse-names&quot;:false,&quot;dropping-particle&quot;:&quot;&quot;,&quot;non-dropping-particle&quot;:&quot;&quot;},{&quot;family&quot;:&quot;Chaffee&quot;,&quot;given&quot;:&quot;Kari G.&quot;,&quot;parse-names&quot;:false,&quot;dropping-particle&quot;:&quot;&quot;,&quot;non-dropping-particle&quot;:&quot;&quot;},{&quot;family&quot;:&quot;Antwi&quot;,&quot;given&quot;:&quot;Samuel O.&quot;,&quot;parse-names&quot;:false,&quot;dropping-particle&quot;:&quot;&quot;,&quot;non-dropping-particle&quot;:&quot;&quot;},{&quot;family&quot;:&quot;Raskin&quot;,&quot;given&quot;:&quot;Leon&quot;,&quot;parse-names&quot;:false,&quot;dropping-particle&quot;:&quot;&quot;,&quot;non-dropping-particle&quot;:&quot;&quot;},{&quot;family&quot;:&quot;Olopade&quot;,&quot;given&quot;:&quot;Olufunmilayo I.&quot;,&quot;parse-names&quot;:false,&quot;dropping-particle&quot;:&quot;&quot;,&quot;non-dropping-particle&quot;:&quot;&quot;},{&quot;family&quot;:&quot;Li&quot;,&quot;given&quot;:&quot;Donghui&quot;,&quot;parse-names&quot;:false,&quot;dropping-particle&quot;:&quot;&quot;,&quot;non-dropping-particle&quot;:&quot;&quot;},{&quot;family&quot;:&quot;Highsmith&quot;,&quot;given&quot;:&quot;W. Edward&quot;,&quot;parse-names&quot;:false,&quot;dropping-particle&quot;:&quot;&quot;,&quot;non-dropping-particle&quot;:&quot;&quot;},{&quot;family&quot;:&quot;Colon-Otero&quot;,&quot;given&quot;:&quot;Gerardo&quot;,&quot;parse-names&quot;:false,&quot;dropping-particle&quot;:&quot;&quot;,&quot;non-dropping-particle&quot;:&quot;&quot;},{&quot;family&quot;:&quot;Khanna&quot;,&quot;given&quot;:&quot;Lauren G.&quot;,&quot;parse-names&quot;:false,&quot;dropping-particle&quot;:&quot;&quot;,&quot;non-dropping-particle&quot;:&quot;&quot;},{&quot;family&quot;:&quot;Permuth&quot;,&quot;given&quot;:&quot;Jennifer B.&quot;,&quot;parse-names&quot;:false,&quot;dropping-particle&quot;:&quot;&quot;,&quot;non-dropping-particle&quot;:&quot;&quot;},{&quot;family&quot;:&quot;Olson&quot;,&quot;given&quot;:&quot;Janet E.&quot;,&quot;parse-names&quot;:false,&quot;dropping-particle&quot;:&quot;&quot;,&quot;non-dropping-particle&quot;:&quot;&quot;},{&quot;family&quot;:&quot;Frucht&quot;,&quot;given&quot;:&quot;Harold&quot;,&quot;parse-names&quot;:false,&quot;dropping-particle&quot;:&quot;&quot;,&quot;non-dropping-particle&quot;:&quot;&quot;},{&quot;family&quot;:&quot;Genkinger&quot;,&quot;given&quot;:&quot;Jeanine&quot;,&quot;parse-names&quot;:false,&quot;dropping-particle&quot;:&quot;&quot;,&quot;non-dropping-particle&quot;:&quot;&quot;},{&quot;family&quot;:&quot;Zheng&quot;,&quot;given&quot;:&quot;Wei&quot;,&quot;parse-names&quot;:false,&quot;dropping-particle&quot;:&quot;&quot;,&quot;non-dropping-particle&quot;:&quot;&quot;},{&quot;family&quot;:&quot;Blot&quot;,&quot;given&quot;:&quot;William J.&quot;,&quot;parse-names&quot;:false,&quot;dropping-particle&quot;:&quot;&quot;,&quot;non-dropping-particle&quot;:&quot;&quot;},{&quot;family&quot;:&quot;Wu&quot;,&quot;given&quot;:&quot;Lang&quot;,&quot;parse-names&quot;:false,&quot;dropping-particle&quot;:&quot;&quot;,&quot;non-dropping-particle&quot;:&quot;&quot;},{&quot;family&quot;:&quot;Almada&quot;,&quot;given&quot;:&quot;Luciana L.&quot;,&quot;parse-names&quot;:false,&quot;dropping-particle&quot;:&quot;&quot;,&quot;non-dropping-particle&quot;:&quot;&quot;},{&quot;family&quot;:&quot;Fernandez-Zapico&quot;,&quot;given&quot;:&quot;Martin E.&quot;,&quot;parse-names&quot;:false,&quot;dropping-particle&quot;:&quot;&quot;,&quot;non-dropping-particle&quot;:&quot;&quot;},{&quot;family&quot;:&quot;Sicotte&quot;,&quot;given&quot;:&quot;Hugues&quot;,&quot;parse-names&quot;:false,&quot;dropping-particle&quot;:&quot;&quot;,&quot;non-dropping-particle&quot;:&quot;&quot;},{&quot;family&quot;:&quot;Pedersen&quot;,&quot;given&quot;:&quot;Katrina S.&quot;,&quot;parse-names&quot;:false,&quot;dropping-particle&quot;:&quot;&quot;,&quot;non-dropping-particle&quot;:&quot;&quot;},{&quot;family&quot;:&quot;Petersen&quot;,&quot;given&quot;:&quot;Gloria M.&quot;,&quot;parse-names&quot;:false,&quot;dropping-particle&quot;:&quot;&quot;,&quot;non-dropping-particle&quot;:&quot;&quot;}],&quot;container-title&quot;:&quot;Cancer Epidemiology Biomarkers and Prevention&quot;,&quot;accessed&quot;:{&quot;date-parts&quot;:[[2024,10,25]]},&quot;DOI&quot;:&quot;10.1158/1055-9965.EPI-17-1065/69967/AM/CDKN2A-GERMLINE-RARE-CODING-VARIANTS-AND-RISK-OF&quot;,&quot;ISSN&quot;:&quot;10559965&quot;,&quot;PMID&quot;:&quot;30038052&quot;,&quot;URL&quot;:&quot;/cebp/article/27/11/1364/71428/CDKN2A-Germline-Rare-Coding-Variants-and-Risk-of&quot;,&quot;issued&quot;:{&quot;date-parts&quot;:[[2018,11,1]]},&quot;page&quot;:&quot;1364-1370&quot;,&quot;abstract&quot;:&quot;Background: Pathogenic germline mutations in the CDKN2A tumor suppressor gene are rare and associated with highly penetrant familial melanoma and pancreatic cancer in non-Hispanic whites (NHW). To date, the prevalence and impact of CDKN2A rare coding variants (RCV) in racial minority groups remain poorly characterized. We examined the role of CDKN2A RCVs on the risk of pancreatic cancer among minority subjects. Methods: We sequenced CDKN2A in 220 African American (AA) pancreatic cancer cases, 900 noncancer AA controls, and 183 Nigerian controls. RCV frequencies were determined for each group and compared with that of 1,537 NHW patients with pancreatic cancer. Odds ratios (OR) and 95% confidence intervals (CI) were calculated for both a case-case comparison of RCV frequencies in AAs versus NHWs, and case-control comparison between AA cases versus noncancer AA controls plus Nigerian controls. Smaller sets of Hispanic and Native American cases and controls also were sequenced. Results: One novel missense RCV and one novel frameshift RCV were found among AA patients: 400G&gt;A and 258-278del. RCV carrier status was associated with increased risk of pancreatic cancer among AA cases (11/220; OR, 3.3; 95% CI, 1.5-7.1; P = 0.004) compared with AA and Nigerian controls (17/1,083). Further, AA cases had higher frequency of RCVs: 5.0% (OR, 13.4;95%CI, 4.9-36.7; P &lt; 0.001) compared with NHW cases (0.4%). Conclusions: CDKN2A RCVs are more common in AA than in NHW patients with pancreatic cancer and associated with moderately increased pancreatic cancer risk among AAs. Impact: RCVs in CDKN2A are frequent in AAs and are associated with risk for pancreatic cancer.&quot;,&quot;publisher&quot;:&quot;American Association for Cancer Research Inc.&quot;,&quot;issue&quot;:&quot;11&quot;,&quot;volume&quot;:&quot;27&quot;,&quot;container-title-short&quot;:&quot;&quot;},&quot;isTemporary&quot;:false}]},{&quot;citationID&quot;:&quot;MENDELEY_CITATION_611856be-d81f-4544-b819-79b68f910c52&quot;,&quot;properties&quot;:{&quot;noteIndex&quot;:0},&quot;isEdited&quot;:false,&quot;manualOverride&quot;:{&quot;isManuallyOverridden&quot;:false,&quot;citeprocText&quot;:&quot;[55]&quot;,&quot;manualOverrideText&quot;:&quot;&quot;},&quot;citationTag&quot;:&quot;MENDELEY_CITATION_v3_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&quot;,&quot;citationItems&quot;:[{&quot;id&quot;:&quot;6b62d743-e027-3d22-a8a8-ab1c3d5dcdbe&quot;,&quot;itemData&quot;:{&quot;type&quot;:&quot;article-journal&quot;,&quot;id&quot;:&quot;6b62d743-e027-3d22-a8a8-ab1c3d5dcdbe&quot;,&quot;title&quot;:&quot;Hospital volume and prognosis of patients with metastatic pancreatic cancer: A study using the Osaka Cancer Registry&quot;,&quot;author&quot;:[{&quot;family&quot;:&quot;Kawamoto&quot;,&quot;given&quot;:&quot;Yasuharu&quot;,&quot;parse-names&quot;:false,&quot;dropping-particle&quot;:&quot;&quot;,&quot;non-dropping-particle&quot;:&quot;&quot;},{&quot;family&quot;:&quot;Ikezawa&quot;,&quot;given&quot;:&quot;Kenji&quot;,&quot;parse-names&quot;:false,&quot;dropping-particle&quot;:&quot;&quot;,&quot;non-dropping-particle&quot;:&quot;&quot;},{&quot;family&quot;:&quot;Tabuchi&quot;,&quot;given&quot;:&quot;Takahiro&quot;,&quot;parse-names&quot;:false,&quot;dropping-particle&quot;:&quot;&quot;,&quot;non-dropping-particle&quot;:&quot;&quot;},{&quot;family&quot;:&quot;Morishima&quot;,&quot;given&quot;:&quot;Toshitaka&quot;,&quot;parse-names&quot;:false,&quot;dropping-particle&quot;:&quot;&quot;,&quot;non-dropping-particle&quot;:&quot;&quot;},{&quot;family&quot;:&quot;Seiki&quot;,&quot;given&quot;:&quot;Yusuke&quot;,&quot;parse-names&quot;:false,&quot;dropping-particle&quot;:&quot;&quot;,&quot;non-dropping-particle&quot;:&quot;&quot;},{&quot;family&quot;:&quot;Watsuji&quot;,&quot;given&quot;:&quot;Ko&quot;,&quot;parse-names&quot;:false,&quot;dropping-particle&quot;:&quot;&quot;,&quot;non-dropping-particle&quot;:&quot;&quot;},{&quot;family&quot;:&quot;Hirao&quot;,&quot;given&quot;:&quot;Takeru&quot;,&quot;parse-names&quot;:false,&quot;dropping-particle&quot;:&quot;&quot;,&quot;non-dropping-particle&quot;:&quot;&quot;},{&quot;family&quot;:&quot;Higashi&quot;,&quot;given&quot;:&quot;Sena&quot;,&quot;parse-names&quot;:false,&quot;dropping-particle&quot;:&quot;&quot;,&quot;non-dropping-particle&quot;:&quot;&quot;},{&quot;family&quot;:&quot;Urabe&quot;,&quot;given&quot;:&quot;Makiko&quot;,&quot;parse-names&quot;:false,&quot;dropping-particle&quot;:&quot;&quot;,&quot;non-dropping-particle&quot;:&quot;&quot;},{&quot;family&quot;:&quot;Kai&quot;,&quot;given&quot;:&quot;Yugo&quot;,&quot;parse-names&quot;:false,&quot;dropping-particle&quot;:&quot;&quot;,&quot;non-dropping-particle&quot;:&quot;&quot;},{&quot;family&quot;:&quot;Takada&quot;,&quot;given&quot;:&quot;Ryoji&quot;,&quot;parse-names&quot;:false,&quot;dropping-particle&quot;:&quot;&quot;,&quot;non-dropping-particle&quot;:&quot;&quot;},{&quot;family&quot;:&quot;Yamai&quot;,&quot;given&quot;:&quot;Takuo&quot;,&quot;parse-names&quot;:false,&quot;dropping-particle&quot;:&quot;&quot;,&quot;non-dropping-particle&quot;:&quot;&quot;},{&quot;family&quot;:&quot;Mukai&quot;,&quot;given&quot;:&quot;Kaori&quot;,&quot;parse-names&quot;:false,&quot;dropping-particle&quot;:&quot;&quot;,&quot;non-dropping-particle&quot;:&quot;&quot;},{&quot;family&quot;:&quot;Nakabori&quot;,&quot;given&quot;:&quot;Tasuku&quot;,&quot;parse-names&quot;:false,&quot;dropping-particle&quot;:&quot;&quot;,&quot;non-dropping-particle&quot;:&quot;&quot;},{&quot;family&quot;:&quot;Uehara&quot;,&quot;given&quot;:&quot;Hiroyuki&quot;,&quot;parse-names&quot;:false,&quot;dropping-particle&quot;:&quot;&quot;,&quot;non-dropping-particle&quot;:&quot;&quot;},{&quot;family&quot;:&quot;Miyashiro&quot;,&quot;given&quot;:&quot;Isao&quot;,&quot;parse-names&quot;:false,&quot;dropping-particle&quot;:&quot;&quot;,&quot;non-dropping-particle&quot;:&quot;&quot;},{&quot;family&quot;:&quot;Ohkawa&quot;,&quot;given&quot;:&quot;Kazuyoshi&quot;,&quot;parse-names&quot;:false,&quot;dropping-particle&quot;:&quot;&quot;,&quot;non-dropping-particle&quot;:&quot;&quot;}],&quot;container-title&quot;:&quot;Journal of Cancer Research and Clinical Oncology&quot;,&quot;container-title-short&quot;:&quot;J Cancer Res Clin Oncol&quot;,&quot;accessed&quot;:{&quot;date-parts&quot;:[[2024,10,25]]},&quot;DOI&quot;:&quot;10.1007/S00432-023-04966-X/TABLES/2&quot;,&quot;ISSN&quot;:&quot;14321335&quot;,&quot;PMID&quot;:&quot;37462770&quot;,&quot;URL&quot;:&quot;https://link.springer.com/article/10.1007/s00432-023-04966-x&quot;,&quot;issued&quot;:{&quot;date-parts&quot;:[[2023,11,1]]},&quot;page&quot;:&quot;12835-12841&quot;,&quot;abstract&quot;:&quot;Purpose: Pancreatic cancer (PC) has one of the worst prognoses among all solid cancers. Hospital volume has been shown to be significantly associated with outcomes in patients with PC undergoing surgery. Nonetheless, the association between hospital volume and prognosis in patients with metastatic PC remains unclear. This study aimed to examine the association between hospital volume and prognosis in patients with metastatic PC using large-scale population-based cancer registry data. Methods: This retrospective observational study was conducted using data from the Osaka Cancer Registry database. Data of patients with metastatic PC over 10 years (2009–2018) were obtained. Hospitals were categorized into high-volume hospitals (HVHs; ≥ 240 patients diagnosed with PC for 10 years), middle-volume hospitals (MVHs; 120–239 patients diagnosed with PC for 10 years), and low-volume hospitals (LVHs; &lt; 120 patients diagnosed with PC for 10 years). Multivariate analysis was performed to identify factors associated with overall survival (OS). Results: The analysis included 8,929 patients with metastatic PC. Median OS was significantly more favorable in HVHs than in MVHs and LVHs. Multivariate analysis adjusted for hospital volume, age, primary tumor site, year of diagnosis, chemotherapy, and radiotherapy revealed that hospital volume was an independent factor associated with OS (HVHs vs. MVHs: hazard ratio [HR], 1.10; 95% confidence interval [CI], 1.03–1.16; P = 0.003, HVHs vs. LVHs: HR, 1.20; 95% CI, 1.13–1.27; P &lt; 0.001). Conclusion: Hospital volume is an independent prognostic factor in patients with metastatic PC, suggesting an association between hospital volume and treatment outcomes.&quot;,&quot;publisher&quot;:&quot;Springer Science and Business Media Deutschland GmbH&quot;,&quot;issue&quot;:&quot;14&quot;,&quot;volume&quot;:&quot;149&quot;},&quot;isTemporary&quot;:false}]},{&quot;citationID&quot;:&quot;MENDELEY_CITATION_40169e6e-4b77-442c-8349-068d7c3de29b&quot;,&quot;properties&quot;:{&quot;noteIndex&quot;:0},&quot;isEdited&quot;:false,&quot;manualOverride&quot;:{&quot;isManuallyOverridden&quot;:false,&quot;citeprocText&quot;:&quot;[56]&quot;,&quot;manualOverrideText&quot;:&quot;&quot;},&quot;citationTag&quot;:&quot;MENDELEY_CITATION_v3_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&quot;,&quot;citationItems&quot;:[{&quot;id&quot;:&quot;5d7a6464-74ac-3c74-8b5f-721872cd9fd9&quot;,&quot;itemData&quot;:{&quot;type&quot;:&quot;article-journal&quot;,&quot;id&quot;:&quot;5d7a6464-74ac-3c74-8b5f-721872cd9fd9&quot;,&quot;title&quot;:&quot;Analysis of Heritability and Genetic Architecture of Pancreatic Cancer: A PanC4 Study&quot;,&quot;author&quot;:[{&quot;family&quot;:&quot;Chen&quot;,&quot;given&quot;:&quot;Fei&quot;,&quot;parse-names&quot;:false,&quot;dropping-particle&quot;:&quot;&quot;,&quot;non-dropping-particle&quot;:&quot;&quot;},{&quot;family&quot;:&quot;Childs&quot;,&quot;given&quot;:&quot;Erica J.&quot;,&quot;parse-names&quot;:false,&quot;dropping-particle&quot;:&quot;&quot;,&quot;non-dropping-particle&quot;:&quot;&quot;},{&quot;family&quot;:&quot;Mocci&quot;,&quot;given&quot;:&quot;Evelina&quot;,&quot;parse-names&quot;:false,&quot;dropping-particle&quot;:&quot;&quot;,&quot;non-dropping-particle&quot;:&quot;&quot;},{&quot;family&quot;:&quot;Bracci&quot;,&quot;given&quot;:&quot;Paige&quot;,&quot;parse-names&quot;:false,&quot;dropping-particle&quot;:&quot;&quot;,&quot;non-dropping-particle&quot;:&quot;&quot;},{&quot;family&quot;:&quot;Gallinger&quot;,&quot;given&quot;:&quot;Steven&quot;,&quot;parse-names&quot;:false,&quot;dropping-particle&quot;:&quot;&quot;,&quot;non-dropping-particle&quot;:&quot;&quot;},{&quot;family&quot;:&quot;Li&quot;,&quot;given&quot;:&quot;Donghui&quot;,&quot;parse-names&quot;:false,&quot;dropping-particle&quot;:&quot;&quot;,&quot;non-dropping-particle&quot;:&quot;&quot;},{&quot;family&quot;:&quot;Neale&quot;,&quot;given&quot;:&quot;Rachel E.&quot;,&quot;parse-names&quot;:false,&quot;dropping-particle&quot;:&quot;&quot;,&quot;non-dropping-particle&quot;:&quot;&quot;},{&quot;family&quot;:&quot;Olson&quot;,&quot;given&quot;:&quot;Sara H.&quot;,&quot;parse-names&quot;:false,&quot;dropping-particle&quot;:&quot;&quot;,&quot;non-dropping-particle&quot;:&quot;&quot;},{&quot;family&quot;:&quot;Scelo&quot;,&quot;given&quot;:&quot;Ghislaine&quot;,&quot;parse-names&quot;:false,&quot;dropping-particle&quot;:&quot;&quot;,&quot;non-dropping-particle&quot;:&quot;&quot;},{&quot;family&quot;:&quot;Bamlet&quot;,&quot;given&quot;:&quot;William R.&quot;,&quot;parse-names&quot;:false,&quot;dropping-particle&quot;:&quot;&quot;,&quot;non-dropping-particle&quot;:&quot;&quot;},{&quot;family&quot;:&quot;Blackford&quot;,&quot;given&quot;:&quot;Amanda L.&quot;,&quot;parse-names&quot;:false,&quot;dropping-particle&quot;:&quot;&quot;,&quot;non-dropping-particle&quot;:&quot;&quot;},{&quot;family&quot;:&quot;Borges&quot;,&quot;given&quot;:&quot;Michael&quot;,&quot;parse-names&quot;:false,&quot;dropping-particle&quot;:&quot;&quot;,&quot;non-dropping-particle&quot;:&quot;&quot;},{&quot;family&quot;:&quot;Brennan&quot;,&quot;given&quot;:&quot;Paul&quot;,&quot;parse-names&quot;:false,&quot;dropping-particle&quot;:&quot;&quot;,&quot;non-dropping-particle&quot;:&quot;&quot;},{&quot;family&quot;:&quot;Chaffee&quot;,&quot;given&quot;:&quot;Kari G.&quot;,&quot;parse-names&quot;:false,&quot;dropping-particle&quot;:&quot;&quot;,&quot;non-dropping-particle&quot;:&quot;&quot;},{&quot;family&quot;:&quot;Duggal&quot;,&quot;given&quot;:&quot;Priya&quot;,&quot;parse-names&quot;:false,&quot;dropping-particle&quot;:&quot;&quot;,&quot;non-dropping-particle&quot;:&quot;&quot;},{&quot;family&quot;:&quot;Hassan&quot;,&quot;given&quot;:&quot;Manal J.&quot;,&quot;parse-names&quot;:false,&quot;dropping-particle&quot;:&quot;&quot;,&quot;non-dropping-particle&quot;:&quot;&quot;},{&quot;family&quot;:&quot;Holly&quot;,&quot;given&quot;:&quot;Elizabeth A.&quot;,&quot;parse-names&quot;:false,&quot;dropping-particle&quot;:&quot;&quot;,&quot;non-dropping-particle&quot;:&quot;&quot;},{&quot;family&quot;:&quot;Hung&quot;,&quot;given&quot;:&quot;Rayjean J.&quot;,&quot;parse-names&quot;:false,&quot;dropping-particle&quot;:&quot;&quot;,&quot;non-dropping-particle&quot;:&quot;&quot;},{&quot;family&quot;:&quot;Goggins&quot;,&quot;given&quot;:&quot;Michael G.&quot;,&quot;parse-names&quot;:false,&quot;dropping-particle&quot;:&quot;&quot;,&quot;non-dropping-particle&quot;:&quot;&quot;},{&quot;family&quot;:&quot;Kurtz&quot;,&quot;given&quot;:&quot;Robert C.&quot;,&quot;parse-names&quot;:false,&quot;dropping-particle&quot;:&quot;&quot;,&quot;non-dropping-particle&quot;:&quot;&quot;},{&quot;family&quot;:&quot;Oberg&quot;,&quot;given&quot;:&quot;Ann L.&quot;,&quot;parse-names&quot;:false,&quot;dropping-particle&quot;:&quot;&quot;,&quot;non-dropping-particle&quot;:&quot;&quot;},{&quot;family&quot;:&quot;Orlow&quot;,&quot;given&quot;:&quot;Irene&quot;,&quot;parse-names&quot;:false,&quot;dropping-particle&quot;:&quot;&quot;,&quot;non-dropping-particle&quot;:&quot;&quot;},{&quot;family&quot;:&quot;Yu&quot;,&quot;given&quot;:&quot;Herbert&quot;,&quot;parse-names&quot;:false,&quot;dropping-particle&quot;:&quot;&quot;,&quot;non-dropping-particle&quot;:&quot;&quot;},{&quot;family&quot;:&quot;Petersen&quot;,&quot;given&quot;:&quot;Gloria M.&quot;,&quot;parse-names&quot;:false,&quot;dropping-particle&quot;:&quot;&quot;,&quot;non-dropping-particle&quot;:&quot;&quot;},{&quot;family&quot;:&quot;Risch&quot;,&quot;given&quot;:&quot;Harvey A.&quot;,&quot;parse-names&quot;:false,&quot;dropping-particle&quot;:&quot;&quot;,&quot;non-dropping-particle&quot;:&quot;&quot;},{&quot;family&quot;:&quot;Klein&quot;,&quot;given&quot;:&quot;Alison P.&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accessed&quot;:{&quot;date-parts&quot;:[[2024,10,25]]},&quot;DOI&quot;:&quot;10.1158/1055-9965.EPI-18-1235&quot;,&quot;ISSN&quot;:&quot;1538-7755&quot;,&quot;PMID&quot;:&quot;31015203&quot;,&quot;URL&quot;:&quot;https://pubmed.ncbi.nlm.nih.gov/31015203/&quot;,&quot;issued&quot;:{&quot;date-parts&quot;:[[2019]]},&quot;page&quot;:&quot;1238-1245&quot;,&quot;abstract&quot;:&quot;Background: Pancreatic cancer is the fourth-leading cause of cancer death in both men and women in the United States. The currently identified common susceptibility loci account for a small fraction of estimated heritability. We sought to estimate overall heritability of pancreatic cancer and partition the heritability by variant frequencies and functional annotations. Methods: Analysis using the genome-based restricted maximum likelihood method (GREML) was conducted on Pancreatic Cancer Case-Control Consortium (PanC4) genome-wide association study (GWAS) data from 3,568 pancreatic cancer cases and 3,363 controls of European Ancestry. Results: Applying linkage disequilibrium- and minor allele frequency-stratified GREML (GREML-LDMS) method to imputed GWAS data, we estimated the overall heritability of pancreatic cancer to be 21.2% (SE ¼ 4.8%). Across the functional groups (intronic, intergenic, coding, and regulatory variants), intronic variants account for most of the estimated heritability (12.4%). Previously identified GWAS loci explained 4.1% of the total phenotypic variation of pancreatic cancer. Mutations in hereditary pancreatic cancer susceptibility genes are present in 4% to 10% of patients with pancreatic cancer, yet our GREML-LDMS results suggested these regions explain only 0.4% of total phenotypic variance for pancreatic cancer. Conclusions: Although higher than previous studies, our estimated 21.2% overall heritability may still be downwardly biased due to the inherent limitation that the contribution of rare variants in genes with a substantive overall impact on disease are not captured when applying these commonly used methods to imputed GWAS data. Impact: Our work demonstrated the importance of rare and common variants in pancreatic cancer risk.&quot;,&quot;publisher&quot;:&quot;Cancer Epidemiol Biomarkers Prev&quot;,&quot;issue&quot;:&quot;7&quot;,&quot;volume&quot;:&quot;28&quot;},&quot;isTemporary&quot;:false}]},{&quot;citationID&quot;:&quot;MENDELEY_CITATION_39ebbb38-1d29-4718-8cf0-ac1ebf6335ca&quot;,&quot;properties&quot;:{&quot;noteIndex&quot;:0},&quot;isEdited&quot;:false,&quot;manualOverride&quot;:{&quot;isManuallyOverridden&quot;:false,&quot;citeprocText&quot;:&quot;[57]&quot;,&quot;manualOverrideText&quot;:&quot;&quot;},&quot;citationTag&quot;:&quot;MENDELEY_CITATION_v3_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&quot;,&quot;citationItems&quot;:[{&quot;id&quot;:&quot;44f3fa5f-ec69-3cee-a167-c05a93d0ca85&quot;,&quot;itemData&quot;:{&quot;type&quot;:&quot;article-journal&quot;,&quot;id&quot;:&quot;44f3fa5f-ec69-3cee-a167-c05a93d0ca85&quot;,&quot;title&quot;:&quot;The origins and consequences of UPF1 variants in pancreatic adenosquamous carcinoma&quot;,&quot;author&quot;:[{&quot;family&quot;:&quot;Polaski&quot;,&quot;given&quot;:&quot;Jacob T.&quot;,&quot;parse-names&quot;:false,&quot;dropping-particle&quot;:&quot;&quot;,&quot;non-dropping-particle&quot;:&quot;&quot;},{&quot;family&quot;:&quot;Udy&quot;,&quot;given&quot;:&quot;Dylan B.&quot;,&quot;parse-names&quot;:false,&quot;dropping-particle&quot;:&quot;&quot;,&quot;non-dropping-particle&quot;:&quot;&quot;},{&quot;family&quot;:&quot;Escobar-Hoyos&quot;,&quot;given&quot;:&quot;Luisa F.&quot;,&quot;parse-names&quot;:false,&quot;dropping-particle&quot;:&quot;&quot;,&quot;non-dropping-particle&quot;:&quot;&quot;},{&quot;family&quot;:&quot;Askan&quot;,&quot;given&quot;:&quot;Gokce&quot;,&quot;parse-names&quot;:false,&quot;dropping-particle&quot;:&quot;&quot;,&quot;non-dropping-particle&quot;:&quot;&quot;},{&quot;family&quot;:&quot;Leach&quot;,&quot;given&quot;:&quot;Steven D.&quot;,&quot;parse-names&quot;:false,&quot;dropping-particle&quot;:&quot;&quot;,&quot;non-dropping-particle&quot;:&quot;&quot;},{&quot;family&quot;:&quot;Ventura&quot;,&quot;given&quot;:&quot;Andrea&quot;,&quot;parse-names&quot;:false,&quot;dropping-particle&quot;:&quot;&quot;,&quot;non-dropping-particle&quot;:&quot;&quot;},{&quot;family&quot;:&quot;Kannan&quot;,&quot;given&quot;:&quot;Ram&quot;,&quot;parse-names&quot;:false,&quot;dropping-particle&quot;:&quot;&quot;,&quot;non-dropping-particle&quot;:&quot;&quot;},{&quot;family&quot;:&quot;Bradley&quot;,&quot;given&quot;:&quot;Robert K.&quot;,&quot;parse-names&quot;:false,&quot;dropping-particle&quot;:&quot;&quot;,&quot;non-dropping-particle&quot;:&quot;&quot;}],&quot;container-title&quot;:&quot;eLife&quot;,&quot;container-title-short&quot;:&quot;Elife&quot;,&quot;accessed&quot;:{&quot;date-parts&quot;:[[2024,10,25]]},&quot;DOI&quot;:&quot;10.7554/ELIFE.62209&quot;,&quot;ISSN&quot;:&quot;2050-084X&quot;,&quot;PMID&quot;:&quot;33404013&quot;,&quot;URL&quot;:&quot;https://pubmed.ncbi.nlm.nih.gov/33404013/&quot;,&quot;issued&quot;:{&quot;date-parts&quot;:[[2021,1,1]]},&quot;page&quot;:&quot;1-19&quot;,&quot;abstract&quot;:&quot;Pancreatic adenosquamous carcinoma (PASC) is an aggressive cancer whose mutational origins are poorly understood. An early study reported high-frequency somatic mutations affecting UPF1, a nonsense-mediated mRNA decay (NMD) factor, in PASC, but subsequent studies did not observe these lesions. The corresponding controversy about whether UPF1 mutations are important contributors to PASC has been exacerbated by a paucity of functional studies. Here, we modeled two UPF1 mutations in human and mouse cells to find no significant effects on pancreatic cancer growth, acquisition of adenosquamous features, UPF1 splicing, UPF1 protein, or NMD efficiency. We subsequently discovered that 45% of UPF1 mutations reportedly present in PASCs are identical to standing genetic variants in the human population, suggesting that they may be non-pathogenic inherited variants rather than pathogenic mutations. Our data suggest that UPF1 is not a common functional driver of PASC and motivate further attempts to understand the genetic origins of these malignancies.&quot;,&quot;publisher&quot;:&quot;Elife&quot;,&quot;volume&quot;:&quot;10&quot;},&quot;isTemporary&quot;:false}]},{&quot;citationID&quot;:&quot;MENDELEY_CITATION_173a3561-e2a3-4c30-9ce5-2915114c5af7&quot;,&quot;properties&quot;:{&quot;noteIndex&quot;:0},&quot;isEdited&quot;:false,&quot;manualOverride&quot;:{&quot;isManuallyOverridden&quot;:false,&quot;citeprocText&quot;:&quot;[9]&quot;,&quot;manualOverrideText&quot;:&quot;&quot;},&quot;citationTag&quot;:&quot;MENDELEY_CITATION_v3_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&quot;,&quot;citationItems&quot;:[{&quot;id&quot;:&quot;b4cb74a1-0fc3-3e6f-8cfa-7badcb16fd35&quot;,&quot;itemData&quot;:{&quot;type&quot;:&quot;article-journal&quot;,&quot;id&quot;:&quot;b4cb74a1-0fc3-3e6f-8cfa-7badcb16fd35&quot;,&quot;title&quot;:&quot;A whole-exome case-control association study to characterize the contribution of rare coding variation to pancreatic cancer risk&quot;,&quot;author&quot;:[{&quot;family&quot;:&quot;Yu&quot;,&quot;given&quot;:&quot;Yao&quot;,&quot;parse-names&quot;:false,&quot;dropping-particle&quot;:&quot;&quot;,&quot;non-dropping-particle&quot;:&quot;&quot;},{&quot;family&quot;:&quot;Chang&quot;,&quot;given&quot;:&quot;Kyle&quot;,&quot;parse-names&quot;:false,&quot;dropping-particle&quot;:&quot;&quot;,&quot;non-dropping-particle&quot;:&quot;&quot;},{&quot;family&quot;:&quot;Chen&quot;,&quot;given&quot;:&quot;Jiun Sheng&quot;,&quot;parse-names&quot;:false,&quot;dropping-particle&quot;:&quot;&quot;,&quot;non-dropping-particle&quot;:&quot;&quot;},{&quot;family&quot;:&quot;Bohlender&quot;,&quot;given&quot;:&quot;Ryan J.&quot;,&quot;parse-names&quot;:false,&quot;dropping-particle&quot;:&quot;&quot;,&quot;non-dropping-particle&quot;:&quot;&quot;},{&quot;family&quot;:&quot;Fowler&quot;,&quot;given&quot;:&quot;Jerry&quot;,&quot;parse-names&quot;:false,&quot;dropping-particle&quot;:&quot;&quot;,&quot;non-dropping-particle&quot;:&quot;&quot;},{&quot;family&quot;:&quot;Zhang&quot;,&quot;given&quot;:&quot;Di&quot;,&quot;parse-names&quot;:false,&quot;dropping-particle&quot;:&quot;&quot;,&quot;non-dropping-particle&quot;:&quot;&quot;},{&quot;family&quot;:&quot;Huang&quot;,&quot;given&quot;:&quot;Maosheng&quot;,&quot;parse-names&quot;:false,&quot;dropping-particle&quot;:&quot;&quot;,&quot;non-dropping-particle&quot;:&quot;&quot;},{&quot;family&quot;:&quot;Chang&quot;,&quot;given&quot;:&quot;Ping&quot;,&quot;parse-names&quot;:false,&quot;dropping-particle&quot;:&quot;&quot;,&quot;non-dropping-particle&quot;:&quot;&quot;},{&quot;family&quot;:&quot;Li&quot;,&quot;given&quot;:&quot;Yanan&quot;,&quot;parse-names&quot;:false,&quot;dropping-particle&quot;:&quot;&quot;,&quot;non-dropping-particle&quot;:&quot;&quot;},{&quot;family&quot;:&quot;Wong&quot;,&quot;given&quot;:&quot;Justin&quot;,&quot;parse-names&quot;:false,&quot;dropping-particle&quot;:&quot;&quot;,&quot;non-dropping-particle&quot;:&quot;&quot;},{&quot;family&quot;:&quot;Wang&quot;,&quot;given&quot;:&quot;Huamin&quot;,&quot;parse-names&quot;:false,&quot;dropping-particle&quot;:&quot;&quot;,&quot;non-dropping-particle&quot;:&quot;&quot;},{&quot;family&quot;:&quot;Gu&quot;,&quot;given&quot;:&quot;Jian&quot;,&quot;parse-names&quot;:false,&quot;dropping-particle&quot;:&quot;&quot;,&quot;non-dropping-particle&quot;:&quot;&quot;},{&quot;family&quot;:&quot;Wu&quot;,&quot;given&quot;:&quot;Xifeng&quot;,&quot;parse-names&quot;:false,&quot;dropping-particle&quot;:&quot;&quot;,&quot;non-dropping-particle&quot;:&quot;&quot;},{&quot;family&quot;:&quot;Schildkraut&quot;,&quot;given&quot;:&quot;Joellen&quot;,&quot;parse-names&quot;:false,&quot;dropping-particle&quot;:&quot;&quot;,&quot;non-dropping-particle&quot;:&quot;&quot;},{&quot;family&quot;:&quot;Cannon-Albright&quot;,&quot;given&quot;:&quot;Lisa&quot;,&quot;parse-names&quot;:false,&quot;dropping-particle&quot;:&quot;&quot;,&quot;non-dropping-particle&quot;:&quot;&quot;},{&quot;family&quot;:&quot;Ye&quot;,&quot;given&quot;:&quot;Yuanqing&quot;,&quot;parse-names&quot;:false,&quot;dropping-particle&quot;:&quot;&quot;,&quot;non-dropping-particle&quot;:&quot;&quot;},{&quot;family&quot;:&quot;Zhao&quot;,&quot;given&quot;:&quot;Hua&quot;,&quot;parse-names&quot;:false,&quot;dropping-particle&quot;:&quot;&quot;,&quot;non-dropping-particle&quot;:&quot;&quot;},{&quot;family&quot;:&quot;Hildebrandt&quot;,&quot;given&quot;:&quot;Michelle A.T.&quot;,&quot;parse-names&quot;:false,&quot;dropping-particle&quot;:&quot;&quot;,&quot;non-dropping-particle&quot;:&quot;&quot;},{&quot;family&quot;:&quot;Permuth&quot;,&quot;given&quot;:&quot;Jennifer B.&quot;,&quot;parse-names&quot;:false,&quot;dropping-particle&quot;:&quot;&quot;,&quot;non-dropping-particle&quot;:&quot;&quot;},{&quot;family&quot;:&quot;Li&quot;,&quot;given&quot;:&quot;Donghui&quot;,&quot;parse-names&quot;:false,&quot;dropping-particle&quot;:&quot;&quot;,&quot;non-dropping-particle&quot;:&quot;&quot;},{&quot;family&quot;:&quot;Scheet&quot;,&quot;given&quot;:&quot;Paul&quot;,&quot;parse-names&quot;:false,&quot;dropping-particle&quot;:&quot;&quot;,&quot;non-dropping-particle&quot;:&quot;&quot;},{&quot;family&quot;:&quot;Huff&quot;,&quot;given&quot;:&quot;Chad D.&quot;,&quot;parse-names&quot;:false,&quot;dropping-particle&quot;:&quot;&quot;,&quot;non-dropping-particle&quot;:&quot;&quot;}],&quot;container-title&quot;:&quot;Human Genetics and Genomics Advances&quot;,&quot;accessed&quot;:{&quot;date-parts&quot;:[[2024,10,25]]},&quot;DOI&quot;:&quot;10.1016/J.XHGG.2021.100078&quot;,&quot;ISSN&quot;:&quot;26662477&quot;,&quot;PMID&quot;:&quot;35047863&quot;,&quot;URL&quot;:&quot;https://pmc.ncbi.nlm.nih.gov/articles/PMC8756505/&quot;,&quot;issued&quot;:{&quot;date-parts&quot;:[[2021,1,13]]},&quot;page&quot;:&quot;100078&quot;,&quot;abstract&quot;:&quot;Pancreatic cancer is a deadly disease that accounts for approximately 5% of cancer deaths worldwide, with a dismal 5-year survival rate of 10%. Known genetic risk factors explain only a modest proportion of the heritable risk of pancreatic cancer. We conducted a whole-exome case-control sequencing study in 1,591 pancreatic cancer cases and 2,134 cancer-free controls of European ancestry. In our gene-based analysis, ATM ranked first, with a genome-wide significant p value of 1 × 10−8. The odds ratio for protein-truncating variants in ATM was 24, which is substantially higher than prior estimates, although ours includes a broad 95% confidence interval (4.0–1000). SIK3 was the second highest ranking gene (p = 3.84 × 10−6, false discovery rate or FDR = 0.032). We observed nominally significant association signals in several genes of a priori interest, including BRCA2 (p = 4.3 × 10−4), STK11 (p = 0.003), PALB2 (p = 0.019), and TP53 (p = 0.037), and reported risk estimates for known pathogenic variants and variants of uncertain significance (VUS) in these genes. The rare variants in established susceptibility genes explain approximately 24% of log familial relative risk, which is comparable to the contribution from established common susceptibility variants (17%). In conclusion, this study provides new insights into the genetic susceptibility of pancreatic cancer, refining rare variant risk estimates in known pancreatic cancer susceptibility genes and identifying SIK3 as a novel candidate susceptibility gene. This study highlights the prominent importance of ATM truncating variants and the underappreciated role of VUS in pancreatic cancer etiology.&quot;,&quot;publisher&quot;:&quot;Cell Press&quot;,&quot;issue&quot;:&quot;1&quot;,&quot;volume&quot;:&quot;3&quot;,&quot;container-title-short&quot;:&quot;&quot;},&quot;isTemporary&quot;:false}]},{&quot;citationID&quot;:&quot;MENDELEY_CITATION_6e78f0b8-0eae-4adb-a48a-a0dc75d6910f&quot;,&quot;properties&quot;:{&quot;noteIndex&quot;:0},&quot;isEdited&quot;:false,&quot;manualOverride&quot;:{&quot;isManuallyOverridden&quot;:false,&quot;citeprocText&quot;:&quot;[8,21,27]&quot;,&quot;manualOverrideText&quot;:&quot;&quot;},&quot;citationTag&quot;:&quot;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&quot;,&quot;citationItems&quot;:[{&quot;id&quot;:&quot;a759821d-6af5-3903-8619-fa15cdda105b&quot;,&quot;itemData&quot;:{&quot;type&quot;:&quot;article-journal&quot;,&quot;id&quot;:&quot;a759821d-6af5-3903-8619-fa15cdda105b&quot;,&quot;title&quot;:&quot;Prediction model for pancreatic cancer risk in the general Japanese population&quot;,&quot;author&quot;:[{&quot;family&quot;:&quot;Nakatochi&quot;,&quot;given&quot;:&quot;Masahiro&quot;,&quot;parse-names&quot;:false,&quot;dropping-particle&quot;:&quot;&quot;,&quot;non-dropping-particle&quot;:&quot;&quot;},{&quot;family&quot;:&quot;Lin&quot;,&quot;given&quot;:&quot;Yingsong&quot;,&quot;parse-names&quot;:false,&quot;dropping-particle&quot;:&quot;&quot;,&quot;non-dropping-particle&quot;:&quot;&quot;},{&quot;family&quot;:&quot;Ito&quot;,&quot;given&quot;:&quot;Hidemi&quot;,&quot;parse-names&quot;:false,&quot;dropping-particle&quot;:&quot;&quot;,&quot;non-dropping-particle&quot;:&quot;&quot;},{&quot;family&quot;:&quot;Hara&quot;,&quot;given&quot;:&quot;Kazuo&quot;,&quot;parse-names&quot;:false,&quot;dropping-particle&quot;:&quot;&quot;,&quot;non-dropping-particle&quot;:&quot;&quot;},{&quot;family&quot;:&quot;Kinoshita&quot;,&quot;given&quot;:&quot;Fumie&quot;,&quot;parse-names&quot;:false,&quot;dropping-particle&quot;:&quot;&quot;,&quot;non-dropping-particle&quot;:&quot;&quot;},{&quot;family&quot;:&quot;Kobayashi&quot;,&quot;given&quot;:&quot;Yumiko&quot;,&quot;parse-names&quot;:false,&quot;dropping-particle&quot;:&quot;&quot;,&quot;non-dropping-particle&quot;:&quot;&quot;},{&quot;family&quot;:&quot;Ishii&quot;,&quot;given&quot;:&quot;Hiroshi&quot;,&quot;parse-names&quot;:false,&quot;dropping-particle&quot;:&quot;&quot;,&quot;non-dropping-particle&quot;:&quot;&quot;},{&quot;family&quot;:&quot;Ozaka&quot;,&quot;given&quot;:&quot;Masato&quot;,&quot;parse-names&quot;:false,&quot;dropping-particle&quot;:&quot;&quot;,&quot;non-dropping-particle&quot;:&quot;&quot;},{&quot;family&quot;:&quot;Sasaki&quot;,&quot;given&quot;:&quot;Takashi&quot;,&quot;parse-names&quot;:false,&quot;dropping-particle&quot;:&quot;&quot;,&quot;non-dropping-particle&quot;:&quot;&quot;},{&quot;family&quot;:&quot;Sasahira&quot;,&quot;given&quot;:&quot;Naoki&quot;,&quot;parse-names&quot;:false,&quot;dropping-particle&quot;:&quot;&quot;,&quot;non-dropping-particle&quot;:&quot;&quot;},{&quot;family&quot;:&quot;Morimoto&quot;,&quot;given&quot;:&quot;Manabu&quot;,&quot;parse-names&quot;:false,&quot;dropping-particle&quot;:&quot;&quot;,&quot;non-dropping-particle&quot;:&quot;&quot;},{&quot;family&quot;:&quot;Kobayashi&quot;,&quot;given&quot;:&quot;Satoshi&quot;,&quot;parse-names&quot;:false,&quot;dropping-particle&quot;:&quot;&quot;,&quot;non-dropping-particle&quot;:&quot;&quot;},{&quot;family&quot;:&quot;Ueno&quot;,&quot;given&quot;:&quot;Makoto&quot;,&quot;parse-names&quot;:false,&quot;dropping-particle&quot;:&quot;&quot;,&quot;non-dropping-particle&quot;:&quot;&quot;},{&quot;family&quot;:&quot;Ohkawa&quot;,&quot;given&quot;:&quot;Shinichi&quot;,&quot;parse-names&quot;:false,&quot;dropping-particle&quot;:&quot;&quot;,&quot;non-dropping-particle&quot;:&quot;&quot;},{&quot;family&quot;:&quot;Egawa&quot;,&quot;given&quot;:&quot;Naoto&quot;,&quot;parse-names&quot;:false,&quot;dropping-particle&quot;:&quot;&quot;,&quot;non-dropping-particle&quot;:&quot;&quot;},{&quot;family&quot;:&quot;Kuruma&quot;,&quot;given&quot;:&quot;Sawako&quot;,&quot;parse-names&quot;:false,&quot;dropping-particle&quot;:&quot;&quot;,&quot;non-dropping-particle&quot;:&quot;&quot;},{&quot;family&quot;:&quot;Mori&quot;,&quot;given&quot;:&quot;Mitsuru&quot;,&quot;parse-names&quot;:false,&quot;dropping-particle&quot;:&quot;&quot;,&quot;non-dropping-particle&quot;:&quot;&quot;},{&quot;family&quot;:&quot;Nakao&quot;,&quot;given&quot;:&quot;Haruhisa&quot;,&quot;parse-names&quot;:false,&quot;dropping-particle&quot;:&quot;&quot;,&quot;non-dropping-particle&quot;:&quot;&quot;},{&quot;family&quot;:&quot;Wang&quot;,&quot;given&quot;:&quot;Chaochen&quot;,&quot;parse-names&quot;:false,&quot;dropping-particle&quot;:&quot;&quot;,&quot;non-dropping-particle&quot;:&quot;&quot;},{&quot;family&quot;:&quot;Nishiyama&quot;,&quot;given&quot;:&quot;Takeshi&quot;,&quot;parse-names&quot;:false,&quot;dropping-particle&quot;:&quot;&quot;,&quot;non-dropping-particle&quot;:&quot;&quot;},{&quot;family&quot;:&quot;Kawaguchi&quot;,&quot;given&quot;:&quot;Takahisa&quot;,&quot;parse-names&quot;:false,&quot;dropping-particle&quot;:&quot;&quot;,&quot;non-dropping-particle&quot;:&quot;&quot;},{&quot;family&quot;:&quot;Takahashi&quot;,&quot;given&quot;:&quot;Meiko&quot;,&quot;parse-names&quot;:false,&quot;dropping-particle&quot;:&quot;&quot;,&quot;non-dropping-particle&quot;:&quot;&quot;},{&quot;family&quot;:&quot;Matsuda&quot;,&quot;given&quot;:&quot;Fumihiko&quot;,&quot;parse-names&quot;:false,&quot;dropping-particle&quot;:&quot;&quot;,&quot;non-dropping-particle&quot;:&quot;&quot;},{&quot;family&quot;:&quot;Kikuchi&quot;,&quot;given&quot;:&quot;Shogo&quot;,&quot;parse-names&quot;:false,&quot;dropping-particle&quot;:&quot;&quot;,&quot;non-dropping-particle&quot;:&quot;&quot;},{&quot;family&quot;:&quot;Matsuo&quot;,&quot;given&quot;:&quot;Keitaro&quot;,&quot;parse-names&quot;:false,&quot;dropping-particle&quot;:&quot;&quot;,&quot;non-dropping-particle&quot;:&quot;&quot;}],&quot;container-title&quot;:&quot;PloS one&quot;,&quot;container-title-short&quot;:&quot;PLoS One&quot;,&quot;accessed&quot;:{&quot;date-parts&quot;:[[2024,10,25]]},&quot;DOI&quot;:&quot;10.1371/JOURNAL.PONE.0203386&quot;,&quot;ISSN&quot;:&quot;1932-6203&quot;,&quot;PMID&quot;:&quot;30192808&quot;,&quot;URL&quot;:&quot;https://pubmed.ncbi.nlm.nih.gov/30192808/&quot;,&quot;issued&quot;:{&quot;date-parts&quot;:[[2018,9,1]]},&quot;abstract&quot;:&quot;Genome-wide association studies (GWASs) have identified many single nucleotide polymorphisms (SNPs) that are significantly associated with pancreatic cancer susceptibility. We sought to replicate the associations of 61 GWAS-identified SNPs at 42 loci with pancreatic cancer in Japanese and to develop a risk model for the identification of individuals at high risk for pancreatic cancer development in the general Japanese population. The model was based on data including directly determined or imputed SNP genotypes for 664 pancreatic cancer case and 664 age- and sex-matched control subjects. Stepwise logistic regression uncovered five GWAS-identified SNPs at five loci that also showed significant associations in our case-control cohort. These five SNPs were included in the risk model and also applied to calculation of the polygenic risk score (PRS). The area under the curve determined with the leave-one-out cross-validation method was 0.63 (95% confidence interval, 0.60–0.66) or 0.61 (0.58–0.64) for versions of the model that did or did not include cigarette smoking and family history of pancreatic cancer in addition to the five SNPs, respectively. Individuals in the lowest and highest quintiles for the PRS had odds ratios of 0.62 (0.42–0.91) and 1.98 (1.42–2.76), respectively, for pancreatic cancer development compared with those in the middle quintile. We have thus developed a risk model for pancreatic cancer that showed moderately good discriminatory ability with regard to differentiation of pancreatic cancer patients from control individuals. Our findings suggest the potential utility of a risk model that incorporates replicated GWAS-identified SNPs and established demographic or environmental factors for the identification of individuals at increased risk for pancreatic cancer development.&quot;,&quot;publisher&quot;:&quot;PLoS One&quot;,&quot;issue&quot;:&quot;9&quot;,&quot;volume&quot;:&quot;13&quot;},&quot;isTemporary&quot;:false},{&quot;id&quot;:&quot;0c0ee30c-30cb-3984-b0ef-350345c0de0b&quot;,&quot;itemData&quot;:{&quot;type&quot;:&quot;article-journal&quot;,&quot;id&quot;:&quot;0c0ee30c-30cb-3984-b0ef-350345c0de0b&quot;,&quot;title&quot;:&quot;Predicting Pancreatic Cancer in the UK Biobank Cohort Using Polygenic Risk Scores and Diabetes Mellitus&quot;,&quot;author&quot;:[{&quot;family&quot;:&quot;Sharma&quot;,&quot;given&quot;:&quot;Shreya&quot;,&quot;parse-names&quot;:false,&quot;dropping-particle&quot;:&quot;&quot;,&quot;non-dropping-particle&quot;:&quot;&quot;},{&quot;family&quot;:&quot;Tapper&quot;,&quot;given&quot;:&quot;William J.&quot;,&quot;parse-names&quot;:false,&quot;dropping-particle&quot;:&quot;&quot;,&quot;non-dropping-particle&quot;:&quot;&quot;},{&quot;family&quot;:&quot;Collins&quot;,&quot;given&quot;:&quot;Andrew&quot;,&quot;parse-names&quot;:false,&quot;dropping-particle&quot;:&quot;&quot;,&quot;non-dropping-particle&quot;:&quot;&quot;},{&quot;family&quot;:&quot;Hamady&quot;,&quot;given&quot;:&quot;Zaed Z.R.&quot;,&quot;parse-names&quot;:false,&quot;dropping-particle&quot;:&quot;&quot;,&quot;non-dropping-particle&quot;:&quot;&quot;}],&quot;container-title&quot;:&quot;Gastroenterology&quot;,&quot;container-title-short&quot;:&quot;Gastroenterology&quot;,&quot;accessed&quot;:{&quot;date-parts&quot;:[[2024,8,19]]},&quot;DOI&quot;:&quot;10.1053/J.GASTRO.2022.01.016&quot;,&quot;ISSN&quot;:&quot;0016-5085&quot;,&quot;PMID&quot;:&quot;35065983&quot;,&quot;issued&quot;:{&quot;date-parts&quot;:[[2022,5,1]]},&quot;page&quot;:&quot;1665-1674.e2&quot;,&quot;abstract&quot;:&quot;Background &amp; Aims: Diabetes mellitus (DM) is known to be associated with pancreatic ductal adenocarcinoma (PDAC), particularly new-onset DM (NODM). Others have developed polygenic risk scores (PRS) associated with PDAC risk. We aimed to compare the performance of these PRS in an independent cohort to determine if they can discriminate between NODM and long-standing DM patients with PDAC. Methods: Cases (1042) and matched cancer-free controls (10,420) were drawn from the UK Biobank. Five PRS models were calculated using single nucleotide polymorphisms (SNPs) from previous studies (Nakatochi, Galeotti, Molina, Jia, and Rashkin) and a combination of these. Regression models were used to assess the association between PDAC and PRS adjusted for ancestry, smoking, DM, waist circumference, and family history of digestive cancer. Receiver operator characteristic curves and area under the curve metrics (AUC) were used to assess the performance of each PRS for classifying PDAC risk. Results: The combined PRS model achieved the highest AUC (0.605), and significantly improved a clinical risk model in this cohort (AUC = 0.83; P = .0002). Individuals within the fifth quintile have a 2.74-fold increased risk of developing PDAC vs those in the first quintile (P &lt; .001), and have a 3.05-fold increased risk of developing PDAC if they have DM vs those without DM (P &lt; .001). The positive predictive value was 11.9% in participants without DM, 23.9% with long-standing DM, and 86.7% with NODM. Conclusions: The PDAC-related common genetic variants are more strongly associated with DM. This PRS has the potential for targeting individuals with NODM for PDAC secondary screening measures.&quot;,&quot;publisher&quot;:&quot;W.B. Saunders&quot;,&quot;issue&quot;:&quot;6&quot;,&quot;volume&quot;:&quot;162&quot;},&quot;isTemporary&quot;:false},{&quot;id&quot;:&quot;8adc0e3d-c886-3ee8-afbe-ac7318cae37d&quot;,&quot;itemData&quot;:{&quot;type&quot;:&quot;article-journal&quot;,&quot;id&quot;:&quot;8adc0e3d-c886-3ee8-afbe-ac7318cae37d&quot;,&quot;title&quot;:&quot;Polygenic and multifactorial scores for pancreatic ductal adenocarcinoma risk prediction&quot;,&quot;author&quot;:[{&quot;family&quot;:&quot;Galeotti&quot;,&quot;given&quot;:&quot;Alice Alessandra&quot;,&quot;parse-names&quot;:false,&quot;dropping-particle&quot;:&quot;&quot;,&quot;non-dropping-particle&quot;:&quot;&quot;},{&quot;family&quot;:&quot;Gentiluomo&quot;,&quot;given&quot;:&quot;Manuel&quot;,&quot;parse-names&quot;:false,&quot;dropping-particle&quot;:&quot;&quot;,&quot;non-dropping-particle&quot;:&quot;&quot;},{&quot;family&quot;:&quot;Rizzato&quot;,&quot;given&quot;:&quot;Cosmeri&quot;,&quot;parse-names&quot;:false,&quot;dropping-particle&quot;:&quot;&quot;,&quot;non-dropping-particle&quot;:&quot;&quot;},{&quot;family&quot;:&quot;Obazee&quot;,&quot;given&quot;:&quot;Ofure&quot;,&quot;parse-names&quot;:false,&quot;dropping-particle&quot;:&quot;&quot;,&quot;non-dropping-particle&quot;:&quot;&quot;},{&quot;family&quot;:&quot;Neoptolemos&quot;,&quot;given&quot;:&quot;John P.&quot;,&quot;parse-names&quot;:false,&quot;dropping-particle&quot;:&quot;&quot;,&quot;non-dropping-particle&quot;:&quot;&quot;},{&quot;family&quot;:&quot;Pasquali&quot;,&quot;given&quot;:&quot;Claudio&quot;,&quot;parse-names&quot;:false,&quot;dropping-particle&quot;:&quot;&quot;,&quot;non-dropping-particle&quot;:&quot;&quot;},{&quot;family&quot;:&quot;Nentwich&quot;,&quot;given&quot;:&quot;Michael&quot;,&quot;parse-names&quot;:false,&quot;dropping-particle&quot;:&quot;&quot;,&quot;non-dropping-particle&quot;:&quot;&quot;},{&quot;family&quot;:&quot;Cavestro&quot;,&quot;given&quot;:&quot;Giulia Martina&quot;,&quot;parse-names&quot;:false,&quot;dropping-particle&quot;:&quot;&quot;,&quot;non-dropping-particle&quot;:&quot;&quot;},{&quot;family&quot;:&quot;Pezzilli&quot;,&quot;given&quot;:&quot;Raffaele&quot;,&quot;parse-names&quot;:false,&quot;dropping-particle&quot;:&quot;&quot;,&quot;non-dropping-particle&quot;:&quot;&quot;},{&quot;family&quot;:&quot;Greenhalf&quot;,&quot;given&quot;:&quot;William&quot;,&quot;parse-names&quot;:false,&quot;dropping-particle&quot;:&quot;&quot;,&quot;non-dropping-particle&quot;:&quot;&quot;},{&quot;family&quot;:&quot;Holleczek&quot;,&quot;given&quot;:&quot;Bernd&quot;,&quot;parse-names&quot;:false,&quot;dropping-particle&quot;:&quot;&quot;,&quot;non-dropping-particle&quot;:&quot;&quot;},{&quot;family&quot;:&quot;Schroeder&quot;,&quot;given&quot;:&quot;Cornelia&quot;,&quot;parse-names&quot;:false,&quot;dropping-particle&quot;:&quot;&quot;,&quot;non-dropping-particle&quot;:&quot;&quot;},{&quot;family&quot;:&quot;Schöttker&quot;,&quot;given&quot;:&quot;Ben&quot;,&quot;parse-names&quot;:false,&quot;dropping-particle&quot;:&quot;&quot;,&quot;non-dropping-particle&quot;:&quot;&quot;},{&quot;family&quot;:&quot;Ivanauskas&quot;,&quot;given&quot;:&quot;Audrius&quot;,&quot;parse-names&quot;:false,&quot;dropping-particle&quot;:&quot;&quot;,&quot;non-dropping-particle&quot;:&quot;&quot;},{&quot;family&quot;:&quot;Ginocchi&quot;,&quot;given&quot;:&quot;Laura&quot;,&quot;parse-names&quot;:false,&quot;dropping-particle&quot;:&quot;&quot;,&quot;non-dropping-particle&quot;:&quot;&quot;},{&quot;family&quot;:&quot;Key&quot;,&quot;given&quot;:&quot;Timothy J.&quot;,&quot;parse-names&quot;:false,&quot;dropping-particle&quot;:&quot;&quot;,&quot;non-dropping-particle&quot;:&quot;&quot;},{&quot;family&quot;:&quot;Hegyi&quot;,&quot;given&quot;:&quot;Péter&quot;,&quot;parse-names&quot;:false,&quot;dropping-particle&quot;:&quot;&quot;,&quot;non-dropping-particle&quot;:&quot;&quot;},{&quot;family&quot;:&quot;Archibugi&quot;,&quot;given&quot;:&quot;Livia&quot;,&quot;parse-names&quot;:false,&quot;dropping-particle&quot;:&quot;&quot;,&quot;non-dropping-particle&quot;:&quot;&quot;},{&quot;family&quot;:&quot;Darvasi&quot;,&quot;given&quot;:&quot;Erika&quot;,&quot;parse-names&quot;:false,&quot;dropping-particle&quot;:&quot;&quot;,&quot;non-dropping-particle&quot;:&quot;&quot;},{&quot;family&quot;:&quot;Basso&quot;,&quot;given&quot;:&quot;Daniela&quot;,&quot;parse-names&quot;:false,&quot;dropping-particle&quot;:&quot;&quot;,&quot;non-dropping-particle&quot;:&quot;&quot;},{&quot;family&quot;:&quot;Sperti&quot;,&quot;given&quot;:&quot;Cosimo&quot;,&quot;parse-names&quot;:false,&quot;dropping-particle&quot;:&quot;&quot;,&quot;non-dropping-particle&quot;:&quot;&quot;},{&quot;family&quot;:&quot;Bijlsma&quot;,&quot;given&quot;:&quot;Maarten F.&quot;,&quot;parse-names&quot;:false,&quot;dropping-particle&quot;:&quot;&quot;,&quot;non-dropping-particle&quot;:&quot;&quot;},{&quot;family&quot;:&quot;Palmieri&quot;,&quot;given&quot;:&quot;Orazio&quot;,&quot;parse-names&quot;:false,&quot;dropping-particle&quot;:&quot;&quot;,&quot;non-dropping-particle&quot;:&quot;&quot;},{&quot;family&quot;:&quot;Hlavac&quot;,&quot;given&quot;:&quot;Viktor&quot;,&quot;parse-names&quot;:false,&quot;dropping-particle&quot;:&quot;&quot;,&quot;non-dropping-particle&quot;:&quot;&quot;},{&quot;family&quot;:&quot;Talar-Wojnarowska&quot;,&quot;given&quot;:&quot;Renata&quot;,&quot;parse-names&quot;:false,&quot;dropping-particle&quot;:&quot;&quot;,&quot;non-dropping-particle&quot;:&quot;&quot;},{&quot;family&quot;:&quot;Mohelnikova-Duchonova&quot;,&quot;given&quot;:&quot;Beatrice&quot;,&quot;parse-names&quot;:false,&quot;dropping-particle&quot;:&quot;&quot;,&quot;non-dropping-particle&quot;:&quot;&quot;},{&quot;family&quot;:&quot;Hackert&quot;,&quot;given&quot;:&quot;Thilo&quot;,&quot;parse-names&quot;:false,&quot;dropping-particle&quot;:&quot;&quot;,&quot;non-dropping-particle&quot;:&quot;&quot;},{&quot;family&quot;:&quot;Vashist&quot;,&quot;given&quot;:&quot;Yogesh&quot;,&quot;parse-names&quot;:false,&quot;dropping-particle&quot;:&quot;&quot;,&quot;non-dropping-particle&quot;:&quot;&quot;},{&quot;family&quot;:&quot;Strouhal&quot;,&quot;given&quot;:&quot;Ondrej&quot;,&quot;parse-names&quot;:false,&quot;dropping-particle&quot;:&quot;&quot;,&quot;non-dropping-particle&quot;:&quot;&quot;},{&quot;family&quot;:&quot;Laarhoven&quot;,&quot;given&quot;:&quot;Hanneke&quot;,&quot;parse-names&quot;:false,&quot;dropping-particle&quot;:&quot;&quot;,&quot;non-dropping-particle&quot;:&quot;Van&quot;},{&quot;family&quot;:&quot;Tavano&quot;,&quot;given&quot;:&quot;Francesca&quot;,&quot;parse-names&quot;:false,&quot;dropping-particle&quot;:&quot;&quot;,&quot;non-dropping-particle&quot;:&quot;&quot;},{&quot;family&quot;:&quot;Lovecek&quot;,&quot;given&quot;:&quot;Martin&quot;,&quot;parse-names&quot;:false,&quot;dropping-particle&quot;:&quot;&quot;,&quot;non-dropping-particle&quot;:&quot;&quot;},{&quot;family&quot;:&quot;Dervenis&quot;,&quot;given&quot;:&quot;Christos&quot;,&quot;parse-names&quot;:false,&quot;dropping-particle&quot;:&quot;&quot;,&quot;non-dropping-particle&quot;:&quot;&quot;},{&quot;family&quot;:&quot;Izbéki&quot;,&quot;given&quot;:&quot;Ferenc&quot;,&quot;parse-names&quot;:false,&quot;dropping-particle&quot;:&quot;&quot;,&quot;non-dropping-particle&quot;:&quot;&quot;},{&quot;family&quot;:&quot;Padoan&quot;,&quot;given&quot;:&quot;Andrea&quot;,&quot;parse-names&quot;:false,&quot;dropping-particle&quot;:&quot;&quot;,&quot;non-dropping-particle&quot;:&quot;&quot;},{&quot;family&quot;:&quot;Małecka-Panas&quot;,&quot;given&quot;:&quot;Ewa&quot;,&quot;parse-names&quot;:false,&quot;dropping-particle&quot;:&quot;&quot;,&quot;non-dropping-particle&quot;:&quot;&quot;},{&quot;family&quot;:&quot;Maiello&quot;,&quot;given&quot;:&quot;Evaristo&quot;,&quot;parse-names&quot;:false,&quot;dropping-particle&quot;:&quot;&quot;,&quot;non-dropping-particle&quot;:&quot;&quot;},{&quot;family&quot;:&quot;Vanella&quot;,&quot;given&quot;:&quot;Giuseppe&quot;,&quot;parse-names&quot;:false,&quot;dropping-particle&quot;:&quot;&quot;,&quot;non-dropping-particle&quot;:&quot;&quot;},{&quot;family&quot;:&quot;Capurso&quot;,&quot;given&quot;:&quot;Gabriele&quot;,&quot;parse-names&quot;:false,&quot;dropping-particle&quot;:&quot;&quot;,&quot;non-dropping-particle&quot;:&quot;&quot;},{&quot;family&quot;:&quot;Izbicki&quot;,&quot;given&quot;:&quot;Jakob R.&quot;,&quot;parse-names&quot;:false,&quot;dropping-particle&quot;:&quot;&quot;,&quot;non-dropping-particle&quot;:&quot;&quot;},{&quot;family&quot;:&quot;Theodoropoulos&quot;,&quot;given&quot;:&quot;George E.&quot;,&quot;parse-names&quot;:false,&quot;dropping-particle&quot;:&quot;&quot;,&quot;non-dropping-particle&quot;:&quot;&quot;},{&quot;family&quot;:&quot;Jamroziak&quot;,&quot;given&quot;:&quot;Krzysztof&quot;,&quot;parse-names&quot;:false,&quot;dropping-particle&quot;:&quot;&quot;,&quot;non-dropping-particle&quot;:&quot;&quot;},{&quot;family&quot;:&quot;Katzke&quot;,&quot;given&quot;:&quot;Verena&quot;,&quot;parse-names&quot;:false,&quot;dropping-particle&quot;:&quot;&quot;,&quot;non-dropping-particle&quot;:&quot;&quot;},{&quot;family&quot;:&quot;Kaaks&quot;,&quot;given&quot;:&quot;Rudolf&quot;,&quot;parse-names&quot;:false,&quot;dropping-particle&quot;:&quot;&quot;,&quot;non-dropping-particle&quot;:&quot;&quot;},{&quot;family&quot;:&quot;Mambrini&quot;,&quot;given&quot;:&quot;Andrea&quot;,&quot;parse-names&quot;:false,&quot;dropping-particle&quot;:&quot;&quot;,&quot;non-dropping-particle&quot;:&quot;&quot;},{&quot;family&quot;:&quot;Papanikolaou&quot;,&quot;given&quot;:&quot;Ioannis S.&quot;,&quot;parse-names&quot;:false,&quot;dropping-particle&quot;:&quot;&quot;,&quot;non-dropping-particle&quot;:&quot;&quot;},{&quot;family&quot;:&quot;Szmola&quot;,&quot;given&quot;:&quot;Richárd&quot;,&quot;parse-names&quot;:false,&quot;dropping-particle&quot;:&quot;&quot;,&quot;non-dropping-particle&quot;:&quot;&quot;},{&quot;family&quot;:&quot;Szentesi&quot;,&quot;given&quot;:&quot;Andrea&quot;,&quot;parse-names&quot;:false,&quot;dropping-particle&quot;:&quot;&quot;,&quot;non-dropping-particle&quot;:&quot;&quot;},{&quot;family&quot;:&quot;Kupcinskas&quot;,&quot;given&quot;:&quot;Juozas&quot;,&quot;parse-names&quot;:false,&quot;dropping-particle&quot;:&quot;&quot;,&quot;non-dropping-particle&quot;:&quot;&quot;},{&quot;family&quot;:&quot;Bursi&quot;,&quot;given&quot;:&quot;Simona&quot;,&quot;parse-names&quot;:false,&quot;dropping-particle&quot;:&quot;&quot;,&quot;non-dropping-particle&quot;:&quot;&quot;},{&quot;family&quot;:&quot;Costello&quot;,&quot;given&quot;:&quot;Eithne&quot;,&quot;parse-names&quot;:false,&quot;dropping-particle&quot;:&quot;&quot;,&quot;non-dropping-particle&quot;:&quot;&quot;},{&quot;family&quot;:&quot;Boggi&quot;,&quot;given&quot;:&quot;Ugo&quot;,&quot;parse-names&quot;:false,&quot;dropping-particle&quot;:&quot;&quot;,&quot;non-dropping-particle&quot;:&quot;&quot;},{&quot;family&quot;:&quot;Milanetto&quot;,&quot;given&quot;:&quot;Anna Caterina&quot;,&quot;parse-names&quot;:false,&quot;dropping-particle&quot;:&quot;&quot;,&quot;non-dropping-particle&quot;:&quot;&quot;},{&quot;family&quot;:&quot;Landi&quot;,&quot;given&quot;:&quot;Stefano&quot;,&quot;parse-names&quot;:false,&quot;dropping-particle&quot;:&quot;&quot;,&quot;non-dropping-particle&quot;:&quot;&quot;},{&quot;family&quot;:&quot;Gazouli&quot;,&quot;given&quot;:&quot;Maria&quot;,&quot;parse-names&quot;:false,&quot;dropping-particle&quot;:&quot;&quot;,&quot;non-dropping-particle&quot;:&quot;&quot;},{&quot;family&quot;:&quot;Vodickova&quot;,&quot;given&quot;:&quot;Ludmila&quot;,&quot;parse-names&quot;:false,&quot;dropping-particle&quot;:&quot;&quot;,&quot;non-dropping-particle&quot;:&quot;&quot;},{&quot;family&quot;:&quot;Soucek&quot;,&quot;given&quot;:&quot;Pavel&quot;,&quot;parse-names&quot;:false,&quot;dropping-particle&quot;:&quot;&quot;,&quot;non-dropping-particle&quot;:&quot;&quot;},{&quot;family&quot;:&quot;Gioffreda&quot;,&quot;given&quot;:&quot;Domenica&quot;,&quot;parse-names&quot;:false,&quot;dropping-particle&quot;:&quot;&quot;,&quot;non-dropping-particle&quot;:&quot;&quot;},{&quot;family&quot;:&quot;Gemignani&quot;,&quot;given&quot;:&quot;Federica&quot;,&quot;parse-names&quot;:false,&quot;dropping-particle&quot;:&quot;&quot;,&quot;non-dropping-particle&quot;:&quot;&quot;},{&quot;family&quot;:&quot;Brenner&quot;,&quot;given&quot;:&quot;Hermann&quot;,&quot;parse-names&quot;:false,&quot;dropping-particle&quot;:&quot;&quot;,&quot;non-dropping-particle&quot;:&quot;&quot;},{&quot;family&quot;:&quot;Strobel&quot;,&quot;given&quot;:&quot;Oliver&quot;,&quot;parse-names&quot;:false,&quot;dropping-particle&quot;:&quot;&quot;,&quot;non-dropping-particle&quot;:&quot;&quot;},{&quot;family&quot;:&quot;Büchler&quot;,&quot;given&quot;:&quot;Markus&quot;,&quot;parse-names&quot;:false,&quot;dropping-particle&quot;:&quot;&quot;,&quot;non-dropping-particle&quot;:&quot;&quot;},{&quot;family&quot;:&quot;Vodicka&quot;,&quot;given&quot;:&quot;Pavel&quot;,&quot;parse-names&quot;:false,&quot;dropping-particle&quot;:&quot;&quot;,&quot;non-dropping-particle&quot;:&quot;&quot;},{&quot;family&quot;:&quot;Paiella&quot;,&quot;given&quot;:&quot;Salvatore&quot;,&quot;parse-names&quot;:false,&quot;dropping-particle&quot;:&quot;&quot;,&quot;non-dropping-particle&quot;:&quot;&quot;},{&quot;family&quot;:&quot;Canzian&quot;,&quot;given&quot;:&quot;Federico&quot;,&quot;parse-names&quot;:false,&quot;dropping-particle&quot;:&quot;&quot;,&quot;non-dropping-particle&quot;:&quot;&quot;},{&quot;family&quot;:&quot;Campa&quot;,&quot;given&quot;:&quot;Daniele&quot;,&quot;parse-names&quot;:false,&quot;dropping-particle&quot;:&quot;&quot;,&quot;non-dropping-particle&quot;:&quot;&quot;}],&quot;container-title&quot;:&quot;Journal of Medical Genetics&quot;,&quot;container-title-short&quot;:&quot;J Med Genet&quot;,&quot;accessed&quot;:{&quot;date-parts&quot;:[[2024,8,20]]},&quot;DOI&quot;:&quot;10.1136/JMEDGENET-2020-106961&quot;,&quot;ISSN&quot;:&quot;0022-2593&quot;,&quot;PMID&quot;:&quot;32591343&quot;,&quot;URL&quot;:&quot;https://jmg.bmj.com/content/58/6/369&quot;,&quot;issued&quot;:{&quot;date-parts&quot;:[[2021,6,1]]},&quot;page&quot;:&quot;369-377&quot;,&quot;abstract&quot;:&quot;Background Most cases of pancreatic ductal adenocarcinoma (PDAC) are asymptomatic in early stages, and the disease is typically diagnosed in advanced phases, resulting in very high mortality. Tools to identify individuals at high risk of developing PDAC would be useful to improve chances of early detection.\n\nObjective We generated a polygenic risk score (PRS) for PDAC risk prediction, combining the effect of known risk SNPs, and carried out an exploratory analysis of a multifactorial score.\n\nMethods We tested the associations of the individual known risk SNPs on up to 2851 PDAC cases and 4810 controls of European origin from the PANcreatic Disease ReseArch (PANDoRA) consortium. Thirty risk SNPs were included in a PRS, which was computed on the subset of subjects that had 100% call rate, consisting of 839 cases and 2040 controls in PANDoRA and 6420 cases and 4889 controls from the previously published Pancreatic Cancer Cohort Consortium I–III and Pancreatic Cancer Case-Control Consortium genome-wide association studies. Additional exploratory multifactorial scores were constructed by complementing the genetic score with smoking and diabetes.\n\nResults The scores were associated with increased PDAC risk and reached high statistical significance (OR=2.70, 95% CI 1.99 to 3.68, p=2.54×10−10 highest vs lowest quintile of the weighted PRS, and OR=14.37, 95% CI 5.57 to 37.09, p=3.64×10−8, highest vs lowest quintile of the weighted multifactorial score).\n\nConclusion We found a highly significant association between a PRS and PDAC risk, which explains more than individual SNPs and is a step forward in the direction of the construction of a tool for risk stratification in the population.\n\nData are available upon reasonable request. Data may be obtained from a third party and are not publicly available. The data supporting the findings of this study are available upon reasonable request from the corresponding author. The data are not publicly available due to privacy or ethical restrictions. Sharing data will be conditional to approval by the PANDoRA steering committee and, if needed, to additional approval of the competent Institutional Review Boards.&quot;,&quot;publisher&quot;:&quot;BMJ Publishing Group Ltd&quot;,&quot;issue&quot;:&quot;6&quot;,&quot;volume&quot;:&quot;58&quot;},&quot;isTemporary&quot;:false}]},{&quot;citationID&quot;:&quot;MENDELEY_CITATION_3c732799-03d7-4193-933d-e10ec4dd5057&quot;,&quot;properties&quot;:{&quot;noteIndex&quot;:0},&quot;isEdited&quot;:false,&quot;manualOverride&quot;:{&quot;isManuallyOverridden&quot;:false,&quot;citeprocText&quot;:&quot;[8]&quot;,&quot;manualOverrideText&quot;:&quot;&quot;},&quot;citationTag&quot;:&quot;MENDELEY_CITATION_v3_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&quot;,&quot;citationItems&quot;:[{&quot;id&quot;:&quot;0c0ee30c-30cb-3984-b0ef-350345c0de0b&quot;,&quot;itemData&quot;:{&quot;type&quot;:&quot;article-journal&quot;,&quot;id&quot;:&quot;0c0ee30c-30cb-3984-b0ef-350345c0de0b&quot;,&quot;title&quot;:&quot;Predicting Pancreatic Cancer in the UK Biobank Cohort Using Polygenic Risk Scores and Diabetes Mellitus&quot;,&quot;author&quot;:[{&quot;family&quot;:&quot;Sharma&quot;,&quot;given&quot;:&quot;Shreya&quot;,&quot;parse-names&quot;:false,&quot;dropping-particle&quot;:&quot;&quot;,&quot;non-dropping-particle&quot;:&quot;&quot;},{&quot;family&quot;:&quot;Tapper&quot;,&quot;given&quot;:&quot;William J.&quot;,&quot;parse-names&quot;:false,&quot;dropping-particle&quot;:&quot;&quot;,&quot;non-dropping-particle&quot;:&quot;&quot;},{&quot;family&quot;:&quot;Collins&quot;,&quot;given&quot;:&quot;Andrew&quot;,&quot;parse-names&quot;:false,&quot;dropping-particle&quot;:&quot;&quot;,&quot;non-dropping-particle&quot;:&quot;&quot;},{&quot;family&quot;:&quot;Hamady&quot;,&quot;given&quot;:&quot;Zaed Z.R.&quot;,&quot;parse-names&quot;:false,&quot;dropping-particle&quot;:&quot;&quot;,&quot;non-dropping-particle&quot;:&quot;&quot;}],&quot;container-title&quot;:&quot;Gastroenterology&quot;,&quot;container-title-short&quot;:&quot;Gastroenterology&quot;,&quot;accessed&quot;:{&quot;date-parts&quot;:[[2024,8,19]]},&quot;DOI&quot;:&quot;10.1053/J.GASTRO.2022.01.016&quot;,&quot;ISSN&quot;:&quot;0016-5085&quot;,&quot;PMID&quot;:&quot;35065983&quot;,&quot;issued&quot;:{&quot;date-parts&quot;:[[2022,5,1]]},&quot;page&quot;:&quot;1665-1674.e2&quot;,&quot;abstract&quot;:&quot;Background &amp; Aims: Diabetes mellitus (DM) is known to be associated with pancreatic ductal adenocarcinoma (PDAC), particularly new-onset DM (NODM). Others have developed polygenic risk scores (PRS) associated with PDAC risk. We aimed to compare the performance of these PRS in an independent cohort to determine if they can discriminate between NODM and long-standing DM patients with PDAC. Methods: Cases (1042) and matched cancer-free controls (10,420) were drawn from the UK Biobank. Five PRS models were calculated using single nucleotide polymorphisms (SNPs) from previous studies (Nakatochi, Galeotti, Molina, Jia, and Rashkin) and a combination of these. Regression models were used to assess the association between PDAC and PRS adjusted for ancestry, smoking, DM, waist circumference, and family history of digestive cancer. Receiver operator characteristic curves and area under the curve metrics (AUC) were used to assess the performance of each PRS for classifying PDAC risk. Results: The combined PRS model achieved the highest AUC (0.605), and significantly improved a clinical risk model in this cohort (AUC = 0.83; P = .0002). Individuals within the fifth quintile have a 2.74-fold increased risk of developing PDAC vs those in the first quintile (P &lt; .001), and have a 3.05-fold increased risk of developing PDAC if they have DM vs those without DM (P &lt; .001). The positive predictive value was 11.9% in participants without DM, 23.9% with long-standing DM, and 86.7% with NODM. Conclusions: The PDAC-related common genetic variants are more strongly associated with DM. This PRS has the potential for targeting individuals with NODM for PDAC secondary screening measures.&quot;,&quot;publisher&quot;:&quot;W.B. Saunders&quot;,&quot;issue&quot;:&quot;6&quot;,&quot;volume&quot;:&quot;162&quot;},&quot;isTemporary&quot;:false}]},{&quot;citationID&quot;:&quot;MENDELEY_CITATION_31bf8403-7a57-47f1-bee3-c5ef0b04495e&quot;,&quot;properties&quot;:{&quot;noteIndex&quot;:0},&quot;isEdited&quot;:false,&quot;manualOverride&quot;:{&quot;isManuallyOverridden&quot;:false,&quot;citeprocText&quot;:&quot;[58–61]&quot;,&quot;manualOverrideText&quot;:&quot;&quot;},&quot;citationTag&quot;:&quot;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&quot;,&quot;citationItems&quot;:[{&quot;id&quot;:&quot;f5e49717-72e6-36ed-a35f-83c38972e5bd&quot;,&quot;itemData&quot;:{&quot;type&quot;:&quot;article-journal&quot;,&quot;id&quot;:&quot;f5e49717-72e6-36ed-a35f-83c38972e5bd&quot;,&quot;title&quot;:&quot;Polygenic and clinical risk scores and their impact on age at onset and prediction of cardiometabolic diseases and common cancers&quot;,&quot;author&quot;:[{&quot;family&quot;:&quot;Mars&quot;,&quot;given&quot;:&quot;Nina&quot;,&quot;parse-names&quot;:false,&quot;dropping-particle&quot;:&quot;&quot;,&quot;non-dropping-particle&quot;:&quot;&quot;},{&quot;family&quot;:&quot;Koskela&quot;,&quot;given&quot;:&quot;Jukka T.&quot;,&quot;parse-names&quot;:false,&quot;dropping-particle&quot;:&quot;&quot;,&quot;non-dropping-particle&quot;:&quot;&quot;},{&quot;family&quot;:&quot;Ripatti&quot;,&quot;given&quot;:&quot;Pietari&quot;,&quot;parse-names&quot;:false,&quot;dropping-particle&quot;:&quot;&quot;,&quot;non-dropping-particle&quot;:&quot;&quot;},{&quot;family&quot;:&quot;Kiiskinen&quot;,&quot;given&quot;:&quot;Tuomo T.J.&quot;,&quot;parse-names&quot;:false,&quot;dropping-particle&quot;:&quot;&quot;,&quot;non-dropping-particle&quot;:&quot;&quot;},{&quot;family&quot;:&quot;Havulinna&quot;,&quot;given&quot;:&quot;Aki S.&quot;,&quot;parse-names&quot;:false,&quot;dropping-particle&quot;:&quot;&quot;,&quot;non-dropping-particle&quot;:&quot;&quot;},{&quot;family&quot;:&quot;Lindbohm&quot;,&quot;given&quot;:&quot;Joni&quot;,&quot;parse-names&quot;:false,&quot;dropping-particle&quot;:&quot;V.&quot;,&quot;non-dropping-particle&quot;:&quot;&quot;},{&quot;family&quot;:&quot;Ahola-Olli&quot;,&quot;given&quot;:&quot;Ari&quot;,&quot;parse-names&quot;:false,&quot;dropping-particle&quot;:&quot;&quot;,&quot;non-dropping-particle&quot;:&quot;&quot;},{&quot;family&quot;:&quot;Kurki&quot;,&quot;given&quot;:&quot;Mitja&quot;,&quot;parse-names&quot;:false,&quot;dropping-particle&quot;:&quot;&quot;,&quot;non-dropping-particle&quot;:&quot;&quot;},{&quot;family&quot;:&quot;Karjalainen&quot;,&quot;given&quot;:&quot;Juha&quot;,&quot;parse-names&quot;:false,&quot;dropping-particle&quot;:&quot;&quot;,&quot;non-dropping-particle&quot;:&quot;&quot;},{&quot;family&quot;:&quot;Palta&quot;,&quot;given&quot;:&quot;Priit&quot;,&quot;parse-names&quot;:false,&quot;dropping-particle&quot;:&quot;&quot;,&quot;non-dropping-particle&quot;:&quot;&quot;},{&quot;family&quot;:&quot;Neale&quot;,&quot;given&quot;:&quot;Benjamin M.&quot;,&quot;parse-names&quot;:false,&quot;dropping-particle&quot;:&quot;&quot;,&quot;non-dropping-particle&quot;:&quot;&quot;},{&quot;family&quot;:&quot;Daly&quot;,&quot;given&quot;:&quot;Mark&quot;,&quot;parse-names&quot;:false,&quot;dropping-particle&quot;:&quot;&quot;,&quot;non-dropping-particle&quot;:&quot;&quot;},{&quot;family&quot;:&quot;Salomaa&quot;,&quot;given&quot;:&quot;Veikko&quot;,&quot;parse-names&quot;:false,&quot;dropping-particle&quot;:&quot;&quot;,&quot;non-dropping-particle&quot;:&quot;&quot;},{&quot;family&quot;:&quot;Palotie&quot;,&quot;given&quot;:&quot;Aarno&quot;,&quot;parse-names&quot;:false,&quot;dropping-particle&quot;:&quot;&quot;,&quot;non-dropping-particle&quot;:&quot;&quot;},{&quot;family&quot;:&quot;Widén&quot;,&quot;given&quot;:&quot;Elisabeth&quot;,&quot;parse-names&quot;:false,&quot;dropping-particle&quot;:&quot;&quot;,&quot;non-dropping-particle&quot;:&quot;&quot;},{&quot;family&quot;:&quot;Ripatti&quot;,&quot;given&quot;:&quot;Samuli&quot;,&quot;parse-names&quot;:false,&quot;dropping-particle&quot;:&quot;&quot;,&quot;non-dropping-particle&quot;:&quot;&quot;}],&quot;container-title&quot;:&quot;Nature Medicine 2020 26:4&quot;,&quot;accessed&quot;:{&quot;date-parts&quot;:[[2024,10,29]]},&quot;DOI&quot;:&quot;10.1038/s41591-020-0800-0&quot;,&quot;ISSN&quot;:&quot;1546-170X&quot;,&quot;PMID&quot;:&quot;32273609&quot;,&quot;URL&quot;:&quot;https://www.nature.com/articles/s41591-020-0800-0&quot;,&quot;issued&quot;:{&quot;date-parts&quot;:[[2020,4,7]]},&quot;page&quot;:&quot;549-557&quot;,&quot;abstract&quot;:&quot;Polygenic risk scores (PRSs) have shown promise in predicting susceptibility to common diseases1–3. We estimated their added value in clinical risk prediction of five common diseases, using large-scale biobank data (FinnGen; n = 135,300) and the FINRISK study with clinical risk factors to test genome-wide PRSs for coronary heart disease, type 2 diabetes, atrial fibrillation, breast cancer and prostate cancer. We evaluated the lifetime risk at different PRS levels, and the impact on disease onset and on prediction together with clinical risk scores. Compared to having an average PRS, having a high PRS contributed 21% to 38% higher lifetime risk, and 4 to 9 years earlier disease onset. PRSs improved model discrimination over age and sex in type 2 diabetes, atrial fibrillation, breast cancer and prostate cancer, and over clinical risk in type 2 diabetes, breast cancer and prostate cancer. In all diseases, PRSs improved reclassification over clinical thresholds, with the largest net reclassification improvements for early-onset coronary heart disease, atrial fibrillation and prostate cancer. This study provides evidence for the additional value of PRSs in clinical disease prediction. The practical applications of polygenic risk information for stratified screening or for guiding lifestyle and medical interventions in the clinical setting remain to be defined in further studies. In a large and prospective cohort, higher polygenic risk is associated with higher risk and earlier age of onset for cardiometabolic disorders and cancer, and has added value to clinical risk scores in clinical disease prediction.&quot;,&quot;publisher&quot;:&quot;Nature Publishing Group&quot;,&quot;issue&quot;:&quot;4&quot;,&quot;volume&quot;:&quot;26&quot;,&quot;container-title-short&quot;:&quot;&quot;},&quot;isTemporary&quot;:false},{&quot;id&quot;:&quot;08b43fa3-2959-3ab4-9ce7-b2636859e05a&quot;,&quot;itemData&quot;:{&quot;type&quot;:&quot;article-journal&quot;,&quot;id&quot;:&quot;08b43fa3-2959-3ab4-9ce7-b2636859e05a&quot;,&quot;title&quot;:&quot;Predictive Accuracy of a Polygenic Risk Score–Enhanced Prediction Model vs a Clinical Risk Score for Coronary Artery Disease&quot;,&quot;author&quot;:[{&quot;family&quot;:&quot;Elliott&quot;,&quot;given&quot;:&quot;Joshua&quot;,&quot;parse-names&quot;:false,&quot;dropping-particle&quot;:&quot;&quot;,&quot;non-dropping-particle&quot;:&quot;&quot;},{&quot;family&quot;:&quot;Bodinier&quot;,&quot;given&quot;:&quot;Barbara&quot;,&quot;parse-names&quot;:false,&quot;dropping-particle&quot;:&quot;&quot;,&quot;non-dropping-particle&quot;:&quot;&quot;},{&quot;family&quot;:&quot;Bond&quot;,&quot;given&quot;:&quot;Tom A.&quot;,&quot;parse-names&quot;:false,&quot;dropping-particle&quot;:&quot;&quot;,&quot;non-dropping-particle&quot;:&quot;&quot;},{&quot;family&quot;:&quot;Chadeau-Hyam&quot;,&quot;given&quot;:&quot;Marc&quot;,&quot;parse-names&quot;:false,&quot;dropping-particle&quot;:&quot;&quot;,&quot;non-dropping-particle&quot;:&quot;&quot;},{&quot;family&quot;:&quot;Evangelou&quot;,&quot;given&quot;:&quot;Evangelos&quot;,&quot;parse-names&quot;:false,&quot;dropping-particle&quot;:&quot;&quot;,&quot;non-dropping-particle&quot;:&quot;&quot;},{&quot;family&quot;:&quot;Moons&quot;,&quot;given&quot;:&quot;Karel G.M.&quot;,&quot;parse-names&quot;:false,&quot;dropping-particle&quot;:&quot;&quot;,&quot;non-dropping-particle&quot;:&quot;&quot;},{&quot;family&quot;:&quot;Dehghan&quot;,&quot;given&quot;:&quot;Abbas&quot;,&quot;parse-names&quot;:false,&quot;dropping-particle&quot;:&quot;&quot;,&quot;non-dropping-particle&quot;:&quot;&quot;},{&quot;family&quot;:&quot;Muller&quot;,&quot;given&quot;:&quot;David C.&quot;,&quot;parse-names&quot;:false,&quot;dropping-particle&quot;:&quot;&quot;,&quot;non-dropping-particle&quot;:&quot;&quot;},{&quot;family&quot;:&quot;Elliott&quot;,&quot;given&quot;:&quot;Paul&quot;,&quot;parse-names&quot;:false,&quot;dropping-particle&quot;:&quot;&quot;,&quot;non-dropping-particle&quot;:&quot;&quot;},{&quot;family&quot;:&quot;Tzoulaki&quot;,&quot;given&quot;:&quot;Ioanna&quot;,&quot;parse-names&quot;:false,&quot;dropping-particle&quot;:&quot;&quot;,&quot;non-dropping-particle&quot;:&quot;&quot;}],&quot;container-title&quot;:&quot;JAMA&quot;,&quot;container-title-short&quot;:&quot;JAMA&quot;,&quot;accessed&quot;:{&quot;date-parts&quot;:[[2024,10,29]]},&quot;DOI&quot;:&quot;10.1001/JAMA.2019.22241&quot;,&quot;ISSN&quot;:&quot;0098-7484&quot;,&quot;PMID&quot;:&quot;32068818&quot;,&quot;URL&quot;:&quot;https://jamanetwork.com/journals/jama/fullarticle/2761088&quot;,&quot;issued&quot;:{&quot;date-parts&quot;:[[2020,2,18]]},&quot;page&quot;:&quot;636-645&quot;,&quot;abstract&quot;:&quot;&lt;h3&gt;Importance&lt;/h3&gt;&lt;p&gt;The incremental value of polygenic risk scores in addition to well-established risk prediction models for coronary artery disease (CAD) is uncertain.&lt;/p&gt;&lt;h3&gt;Objective&lt;/h3&gt;&lt;p&gt;To examine whether a polygenic risk score for CAD improves risk prediction beyond pooled cohort equations.&lt;/p&gt;&lt;h3&gt;Design, Setting, and Participants&lt;/h3&gt;&lt;p&gt;Observational study of UK Biobank participants enrolled from 2006 to 2010. A case-control sample of 15 947 prevalent CAD cases and equal number of age and sex frequency–matched controls was used to optimize the predictive performance of a polygenic risk score for CAD based on summary statistics from published genome-wide association studies. A separate cohort of 352 660 individuals (with follow-up to 2017) was used to evaluate the predictive accuracy of the polygenic risk score, pooled cohort equations, and both combined for incident CAD.&lt;/p&gt;&lt;h3&gt;Exposures&lt;/h3&gt;&lt;p&gt;Polygenic risk score for CAD, pooled cohort equations, and both combined.&lt;/p&gt;&lt;h3&gt;Main Outcomes and Measures&lt;/h3&gt;&lt;p&gt;CAD (myocardial infarction and its related sequelae). Discrimination, calibration, and reclassification using a risk threshold of 7.5% were assessed.&lt;/p&gt;&lt;h3&gt;Results&lt;/h3&gt;&lt;p&gt;In the cohort of 352 660 participants (mean age, 55.9 years; 205 297 women [58.2%]) used to evaluate the predictive accuracy of the examined models, there were 6272 incident CAD events over a median of 8 years of follow-up. CAD discrimination for polygenic risk score, pooled cohort equations, and both combined resulted in C statistics of 0.61 (95% CI, 0.60 to 0.62), 0.76 (95% CI, 0.75 to 0.77), and 0.78 (95% CI, 0.77 to 0.79), respectively. The change in C statistic between the latter 2 models was 0.02 (95% CI, 0.01 to 0.03). Calibration of the models showed overestimation of risk by pooled cohort equations, which was corrected after recalibration. Using a risk threshold of 7.5%, addition of the polygenic risk score to pooled cohort equations resulted in a net reclassification improvement of 4.4% (95% CI, 3.5% to 5.3%) for cases and −0.4% (95% CI, −0.5% to −0.4%) for noncases (overall net reclassification improvement, 4.0% [95% CI, 3.1% to 4.9%]).&lt;/p&gt;&lt;h3&gt;Conclusions and Relevance&lt;/h3&gt;&lt;p&gt;The addition of a polygenic risk score for CAD to pooled cohort equations was associated with a statistically significant, yet modest, improvement in the predictive accuracy for incident CAD and improved risk stratification for only a small proportion of individuals. The use of genetic information over the pooled cohort equations model warrants further investigation before clinical implementation.&lt;/p&gt;&quot;,&quot;publisher&quot;:&quot;American Medical Association&quot;,&quot;issue&quot;:&quot;7&quot;,&quot;volume&quot;:&quot;323&quot;},&quot;isTemporary&quot;:false},{&quot;id&quot;:&quot;d0f69eaf-df19-3d6a-98f4-1c640d20c389&quot;,&quot;itemData&quot;:{&quot;type&quot;:&quot;article-journal&quot;,&quot;id&quot;:&quot;d0f69eaf-df19-3d6a-98f4-1c640d20c389&quot;,&quot;title&quot;:&quot;Comparisons of Polyexposure, Polygenic, and Clinical Risk Scores in Risk Prediction of Type 2 Diabetes&quot;,&quot;author&quot;:[{&quot;family&quot;:&quot;He&quot;,&quot;given&quot;:&quot;Yixuan&quot;,&quot;parse-names&quot;:false,&quot;dropping-particle&quot;:&quot;&quot;,&quot;non-dropping-particle&quot;:&quot;&quot;},{&quot;family&quot;:&quot;Lakhani&quot;,&quot;given&quot;:&quot;Chirag M.&quot;,&quot;parse-names&quot;:false,&quot;dropping-particle&quot;:&quot;&quot;,&quot;non-dropping-particle&quot;:&quot;&quot;},{&quot;family&quot;:&quot;Rasooly&quot;,&quot;given&quot;:&quot;Danielle&quot;,&quot;parse-names&quot;:false,&quot;dropping-particle&quot;:&quot;&quot;,&quot;non-dropping-particle&quot;:&quot;&quot;},{&quot;family&quot;:&quot;Manrai&quot;,&quot;given&quot;:&quot;Arjun K.&quot;,&quot;parse-names&quot;:false,&quot;dropping-particle&quot;:&quot;&quot;,&quot;non-dropping-particle&quot;:&quot;&quot;},{&quot;family&quot;:&quot;Tzoulaki&quot;,&quot;given&quot;:&quot;Ioanna&quot;,&quot;parse-names&quot;:false,&quot;dropping-particle&quot;:&quot;&quot;,&quot;non-dropping-particle&quot;:&quot;&quot;},{&quot;family&quot;:&quot;Patel&quot;,&quot;given&quot;:&quot;Chirag J.&quot;,&quot;parse-names&quot;:false,&quot;dropping-particle&quot;:&quot;&quot;,&quot;non-dropping-particle&quot;:&quot;&quot;}],&quot;container-title&quot;:&quot;Diabetes Care&quot;,&quot;container-title-short&quot;:&quot;Diabetes Care&quot;,&quot;accessed&quot;:{&quot;date-parts&quot;:[[2024,10,29]]},&quot;DOI&quot;:&quot;10.2337/DC20-2049&quot;,&quot;ISSN&quot;:&quot;0149-5992&quot;,&quot;PMID&quot;:&quot;33563654&quot;,&quot;URL&quot;:&quot;https://dx.doi.org/10.2337/dc20-2049&quot;,&quot;issued&quot;:{&quot;date-parts&quot;:[[2021,4,1]]},&quot;page&quot;:&quot;935-943&quot;,&quot;abstract&quot;:&quot;OBJECTIVE To establish a polyexposure score (PXS) for type 2 diabetes (T2D) incorporating 12 nongenetic exposures and examine whether a PXS and/or a polygenic risk score (PGS) improves diabetes prediction beyond traditional clinical risk factors. RESEARCH DESIGN AND METHODS We identified 356,621 unrelated individuals from the UK Biobank of White British ancestry with no prior diagnosis of T2D and normal HbA1c levels. Using self-reported and hospital admission information, we deployed a machine learning procedure to select the most predictive and robust factors out of 111 nongenetically ascertained exposure and lifestyle variables for the PXS in prospective T2D. We computed the clinical risk score (CRS) and PGS by taking a weighted sum of eight established clinical risk factors and &gt;6 million single nucleotide polymorphisms, respectively. RESULTS In the study population, 7,513 had incident T2D. The C-statistics for the PGS, PXS, and CRS models were 0.709, 0.762, and 0.839, respectively. Individuals in the top 10% of PGS, PXS, and CRS had 2.00-, 5.90-, and 9.97-fold greater risk, re-spectively, compared to the remaining population. Addition of PGS and PXS to CRS improved T2D classification accuracy, with a continuous net reclassification index of 15.2% and 30.1% for cases, respectively, and 7.3% and 16.9% for controls, respectively. CONCLUSIONS For T2D, the PXS provides modest incremental predictive value over established clinical risk factors. However, the concept of PXS merits further consideration in T2D risk stratification and is likely to be useful in other chronic disease risk prediction models.&quot;,&quot;publisher&quot;:&quot;American Diabetes Association&quot;,&quot;issue&quot;:&quot;4&quot;,&quot;volume&quot;:&quot;44&quot;},&quot;isTemporary&quot;:false},{&quot;id&quot;:&quot;f004bd76-bbfd-387c-8eef-be4e0db19bca&quot;,&quot;itemData&quot;:{&quot;type&quot;:&quot;article-journal&quot;,&quot;id&quot;:&quot;f004bd76-bbfd-387c-8eef-be4e0db19bca&quot;,&quot;title&quot;:&quot;The emerging field of polygenic risk scores and perspective for use in clinical care&quot;,&quot;author&quot;:[{&quot;family&quot;:&quot;Yanes&quot;,&quot;given&quot;:&quot;Tatiane&quot;,&quot;parse-names&quot;:false,&quot;dropping-particle&quot;:&quot;&quot;,&quot;non-dropping-particle&quot;:&quot;&quot;},{&quot;family&quot;:&quot;McInerney-Leo&quot;,&quot;given&quot;:&quot;Aideen M.&quot;,&quot;parse-names&quot;:false,&quot;dropping-particle&quot;:&quot;&quot;,&quot;non-dropping-particle&quot;:&quot;&quot;},{&quot;family&quot;:&quot;Law&quot;,&quot;given&quot;:&quot;Matthew H.&quot;,&quot;parse-names&quot;:false,&quot;dropping-particle&quot;:&quot;&quot;,&quot;non-dropping-particle&quot;:&quot;&quot;},{&quot;family&quot;:&quot;Cummings&quot;,&quot;given&quot;:&quot;Shelly&quot;,&quot;parse-names&quot;:false,&quot;dropping-particle&quot;:&quot;&quot;,&quot;non-dropping-particle&quot;:&quot;&quot;}],&quot;container-title&quot;:&quot;Human Molecular Genetics&quot;,&quot;container-title-short&quot;:&quot;Hum Mol Genet&quot;,&quot;accessed&quot;:{&quot;date-parts&quot;:[[2024,10,29]]},&quot;DOI&quot;:&quot;10.1093/HMG/DDAA136&quot;,&quot;ISBN&quot;:&quot;109,111,112,114,1&quot;,&quot;ISSN&quot;:&quot;0964-6906&quot;,&quot;PMID&quot;:&quot;32620971&quot;,&quot;URL&quot;:&quot;https://dx.doi.org/10.1093/hmg/ddaa136&quot;,&quot;issued&quot;:{&quot;date-parts&quot;:[[2020,10,20]]},&quot;page&quot;:&quot;R165-R176&quot;,&quot;abstract&quot;:&quot;Genetic testing is used widely for diagnostic, carrier and predictive testing in monogenic diseases. Until recently, there were no genetic testing options available for multifactorial complex diseases like heart disease, diabetes and cancer. Genome-wide association studies (GWAS) have been invaluable in identifying single-nucleotide polymorphisms (SNPs) associated with increased or decreased risk for hundreds of complex disorders. For a given disease, SNPs can be combined to generate a cumulative estimation of risk known as a polygenic risk score (PRS). After years of research, PRSs are increasingly used in clinical settings. In this article, we will review the literature on how both genome-wide and restricted PRSs are developed and the relative merit of each. The validation and evaluation of PRSs will also be discussed, including the recognition that PRS validity is intrinsically linked to the methodological and analytical approach of the foundation GWAS together with the ethnic characteristics of that cohort. Specifically, population differences may affect imputation accuracy, risk magnitude and direction. Even as PRSs are being introduced into clinical practice, there is a push to combine them with clinical and demographic risk factors to develop a holistic disease risk. The existing evidence regarding the clinical utility of PRSs is considered across four different domains: Informing population screening programs, guiding therapeutic interventions, refining risk for families at high risk, and facilitating diagnosis and predicting prognostic outcomes. The evidence for clinical utility in relation to five well-studied disorders is summarized. The potential ethical, legal and social implications are also highlighted.&quot;,&quot;publisher&quot;:&quot;Oxford Academic&quot;,&quot;issue&quot;:&quot;R2&quot;,&quot;volume&quot;:&quot;29&quot;},&quot;isTemporary&quot;:false}]},{&quot;citationID&quot;:&quot;MENDELEY_CITATION_be144c99-edf9-45e6-982c-0e0d071844a7&quot;,&quot;properties&quot;:{&quot;noteIndex&quot;:0},&quot;isEdited&quot;:false,&quot;manualOverride&quot;:{&quot;isManuallyOverridden&quot;:false,&quot;citeprocText&quot;:&quot;[1–3]&quot;,&quot;manualOverrideText&quot;:&quot;&quot;},&quot;citationTag&quot;:&quot;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&quot;,&quot;citationItems&quot;:[{&quot;id&quot;:&quot;3aa91c91-6161-37ae-a568-2db15e70b3fe&quot;,&quot;itemData&quot;:{&quot;type&quot;:&quot;article-journal&quot;,&quot;id&quot;:&quot;3aa91c91-6161-37ae-a568-2db15e70b3fe&quot;,&quot;title&quot;:&quot;Pancreatic Cancer: A Review of Risk Factors, Diagnosis, and Treatment&quot;,&quot;author&quot;:[{&quot;family&quot;:&quot;Zhao&quot;,&quot;given&quot;:&quot;Zhi Yu&quot;,&quot;parse-names&quot;:false,&quot;dropping-particle&quot;:&quot;&quot;,&quot;non-dropping-particle&quot;:&quot;&quot;},{&quot;family&quot;:&quot;Liu&quot;,&quot;given&quot;:&quot;Wei&quot;,&quot;parse-names&quot;:false,&quot;dropping-particle&quot;:&quot;&quot;,&quot;non-dropping-particle&quot;:&quot;&quot;}],&quot;container-title&quot;:&quot;Technology in Cancer Research and Treatment&quot;,&quot;container-title-short&quot;:&quot;Technol Cancer Res Treat&quot;,&quot;accessed&quot;:{&quot;date-parts&quot;:[[2024,11,8]]},&quot;DOI&quot;:&quot;10.1177/1533033820962117/ASSET/IMAGES/LARGE/10.1177_1533033820962117-FIG1.JPEG&quot;,&quot;ISSN&quot;:&quot;15330338&quot;,&quot;PMID&quot;:&quot;33357065&quot;,&quot;URL&quot;:&quot;https://journals.sagepub.com/doi/full/10.1177/1533033820962117&quot;,&quot;issued&quot;:{&quot;date-parts&quot;:[[2020,12,24]]},&quot;abstract&quot;:&quot;This review aims to summarize the latest knowledge on factors, diagnosis, and treatment of pancreatic cancer, and aims to promote further research on this under-studied malignant tumor. At present, we urgently need to identify high-risk patients with precancerous diseases through screening approaches, so that medical professionals and the general public may better understand prevention strategies or early detection measures. Pancreatic cancer is a highly invasive malignant tumor with a fatal risk, mainly seen in men and older adults (60-85 years old). Pancreatic cancer is now increasingly observed in young patients. Because the disease has no early symptoms and can quickly invade surrounding tissues and organs, it is one of the deadliest cancers. With a view to identify the important factors for the development of pancreatic cancer, previous studies have found that smoking, alcohol, and chronic pancreatitis are considered high-risk factors. Recent studies have shown that abnormal metabolism of human microorganisms, blood type, and glucose and lipid levels are also important factors in the development of pancreatic cancer. Identifying early diagnosis options is an important way to improve detection and survival rates of pancreatic cancer. None of the many tumor markers associated with pancreatic cancer are highly specific, which also indicates further research is required to improve the early detection rate. Future directions in terms of treatment evaluating the relationship between the microbiology-free system and immunotherapy will bring a major breakthrough and is expected to bring exciting clinical applications in improving the life-cycle of pancreatic cancer patients.&quot;,&quot;publisher&quot;:&quot;SAGE Publications Inc.&quot;,&quot;volume&quot;:&quot;19&quot;},&quot;isTemporary&quot;:false},{&quot;id&quot;:&quot;7642a631-5fb7-39dc-b403-0d4f4bc2dac7&quot;,&quot;itemData&quot;:{&quot;type&quot;:&quot;article-journal&quot;,&quot;id&quot;:&quot;7642a631-5fb7-39dc-b403-0d4f4bc2dac7&quot;,&quot;title&quot;:&quot;Epidemiology of Pancreatic Cancer: Global Trends, Etiology and Risk Factors&quot;,&quot;author&quot;:[{&quot;family&quot;:&quot;Rawla&quot;,&quot;given&quot;:&quot;Prashanth&quot;,&quot;parse-names&quot;:false,&quot;dropping-particle&quot;:&quot;&quot;,&quot;non-dropping-particle&quot;:&quot;&quot;},{&quot;family&quot;:&quot;Sunkara&quot;,&quot;given&quot;:&quot;Tagore&quot;,&quot;parse-names&quot;:false,&quot;dropping-particle&quot;:&quot;&quot;,&quot;non-dropping-particle&quot;:&quot;&quot;},{&quot;family&quot;:&quot;Gaduputi&quot;,&quot;given&quot;:&quot;Vinaya&quot;,&quot;parse-names&quot;:false,&quot;dropping-particle&quot;:&quot;&quot;,&quot;non-dropping-particle&quot;:&quot;&quot;}],&quot;container-title&quot;:&quot;World Journal of Oncology&quot;,&quot;container-title-short&quot;:&quot;World J Oncol&quot;,&quot;accessed&quot;:{&quot;date-parts&quot;:[[2024,11,8]]},&quot;DOI&quot;:&quot;10.14740/WJON1166&quot;,&quot;ISSN&quot;:&quot;1920-4531&quot;,&quot;PMID&quot;:&quot;30834048&quot;,&quot;URL&quot;:&quot;https://pmc.ncbi.nlm.nih.gov/articles/PMC6396775/&quot;,&quot;issued&quot;:{&quot;date-parts&quot;:[[2019]]},&quot;page&quot;:&quot;10&quot;,&quot;abstract&quot;:&quot;Pancreatic cancer is the seventh leading cause of cancer-related deaths worldwide. However, its toll is higher in more developed countries. Reasons for vast differences in mortality rates of pancreatic cancer are not completely clear yet, but it may be due to lack of appropriate diagnosis, treatment and cataloging of cancer cases. Because patients seldom exhibit symptoms until an advanced stage of the disease, pancreatic cancer remains one of the most lethal malignant neoplasms that caused 432,242 new deaths in 2018 (GLOBOCAN 2018 estimates). Globally, 458,918 new cases of pancreatic cancer have been reported in 2018, and 355,317 new cases are estimated to occur until 2040. Despite advancements in the detection and management of pancreatic cancer, the 5-year survival rate still stands at 9% only. To date, the causes of pancreatic carcinoma are still insufficiently known, although certain risk factors have been identified, such as tobacco smoking, diabetes mellitus, obesity, dietary factors, alcohol abuse, age, ethnicity, family history and genetic factors, Helicobacter pylori infection, non-O blood group and chronic pancreatitis. In general population, screening of large groups is not considered useful to detect the disease at its early stage, although newer techniques and the screening of tightly targeted groups (especially of those with family history), are being evaluated. Primary prevention is considered of utmost importance. Up-to-date statistics on pancreatic cancer occurrence and outcome along with a better understanding of the etiology and identifying the causative risk factors are essential for the primary prevention of this disease.&quot;,&quot;publisher&quot;:&quot;Elmer Press, Inc.&quot;,&quot;issue&quot;:&quot;1&quot;,&quot;volume&quot;:&quot;10&quot;},&quot;isTemporary&quot;:false},{&quot;id&quot;:&quot;490dc012-05dd-3993-9e95-595cc5a1ee13&quot;,&quot;itemData&quot;:{&quot;type&quot;:&quot;article-journal&quot;,&quot;id&quot;:&quot;490dc012-05dd-3993-9e95-595cc5a1ee13&quot;,&quot;title&quot;:&quot;Pancreatic cancer: A review of epidemiology, trend, and risk factors&quot;,&quot;author&quot;:[{&quot;family&quot;:&quot;Hu&quot;,&quot;given&quot;:&quot;Jian Xiong&quot;,&quot;parse-names&quot;:false,&quot;dropping-particle&quot;:&quot;&quot;,&quot;non-dropping-particle&quot;:&quot;&quot;},{&quot;family&quot;:&quot;Lin&quot;,&quot;given&quot;:&quot;Yan Ya&quot;,&quot;parse-names&quot;:false,&quot;dropping-particle&quot;:&quot;&quot;,&quot;non-dropping-particle&quot;:&quot;&quot;},{&quot;family&quot;:&quot;Zhao&quot;,&quot;given&quot;:&quot;Cheng Fei&quot;,&quot;parse-names&quot;:false,&quot;dropping-particle&quot;:&quot;&quot;,&quot;non-dropping-particle&quot;:&quot;&quot;},{&quot;family&quot;:&quot;Chen&quot;,&quot;given&quot;:&quot;Wen Biao&quot;,&quot;parse-names&quot;:false,&quot;dropping-particle&quot;:&quot;&quot;,&quot;non-dropping-particle&quot;:&quot;&quot;},{&quot;family&quot;:&quot;Liu&quot;,&quot;given&quot;:&quot;Qi Cai&quot;,&quot;parse-names&quot;:false,&quot;dropping-particle&quot;:&quot;&quot;,&quot;non-dropping-particle&quot;:&quot;&quot;},{&quot;family&quot;:&quot;Li&quot;,&quot;given&quot;:&quot;Qu Wen&quot;,&quot;parse-names&quot;:false,&quot;dropping-particle&quot;:&quot;&quot;,&quot;non-dropping-particle&quot;:&quot;&quot;},{&quot;family&quot;:&quot;Gao&quot;,&quot;given&quot;:&quot;Feng&quot;,&quot;parse-names&quot;:false,&quot;dropping-particle&quot;:&quot;&quot;,&quot;non-dropping-particle&quot;:&quot;&quot;}],&quot;container-title&quot;:&quot;World Journal of Gastroenterology&quot;,&quot;container-title-short&quot;:&quot;World J Gastroenterol&quot;,&quot;accessed&quot;:{&quot;date-parts&quot;:[[2024,11,8]]},&quot;DOI&quot;:&quot;10.3748/WJG.V27.I27.4298&quot;,&quot;ISSN&quot;:&quot;22192840&quot;,&quot;PMID&quot;:&quot;34366606&quot;,&quot;URL&quot;:&quot;https://pmc.ncbi.nlm.nih.gov/articles/PMC8316912/&quot;,&quot;issued&quot;:{&quot;date-parts&quot;:[[2021,7,21]]},&quot;page&quot;:&quot;4298&quot;,&quot;abstract&quot;:&quot;Despite rapid advances in modern medical technology and significant improvements in survival rates of many cancers, pancreatic cancer is still a highly lethal gastrointestinal cancer with a low 5-year survival rate and difficulty in early detection. At present, the incidence and mortality of pancreatic cancer are increasing year by year worldwide, no matter in the United States, Europe, Japan, or China. Globally, the incidence of pancreatic cancer is projected to increase to 18.6 per 100000 in 2050, with the average annual growth of 1.1%, meaning that pancreatic cancer will pose a significant public health burden. Due to the special anatomical location of the pancreas, the development of pancreatic cancer is usually diagnosed at a late stage with obvious clinical symptoms. Therefore, a comprehensive understanding of the risk factors for pancreatic cancer is of great clinical significance for effective prevention of pancreatic cancer. In this paper, the epidemiological characteristics, developmental trends, and risk factors of pancreatic cancer are reviewed and analyzed in detail.&quot;,&quot;publisher&quot;:&quot;Baishideng Publishing Group Co&quot;,&quot;issue&quot;:&quot;27&quot;,&quot;volume&quot;:&quot;27&quot;},&quot;isTemporary&quot;:false}]},{&quot;citationID&quot;:&quot;MENDELEY_CITATION_6386fc79-5ebb-4b48-8567-8496980a8953&quot;,&quot;properties&quot;:{&quot;noteIndex&quot;:0},&quot;isEdited&quot;:false,&quot;manualOverride&quot;:{&quot;isManuallyOverridden&quot;:false,&quot;citeprocText&quot;:&quot;[62]&quot;,&quot;manualOverrideText&quot;:&quot;&quot;},&quot;citationTag&quot;:&quot;MENDELEY_CITATION_v3_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&quot;,&quot;citationItems&quot;:[{&quot;id&quot;:&quot;c9febf31-586e-3b9e-a8a6-dd62905ad30f&quot;,&quot;itemData&quot;:{&quot;type&quot;:&quot;article-journal&quot;,&quot;id&quot;:&quot;c9febf31-586e-3b9e-a8a6-dd62905ad30f&quot;,&quot;title&quot;:&quot;Advances in AI‐based Cancer Cytopathology (3/2023)&quot;,&quot;author&quot;:[{&quot;family&quot;:&quot;Yang&quot;,&quot;given&quot;:&quot;Yan&quot;,&quot;parse-names&quot;:false,&quot;dropping-particle&quot;:&quot;&quot;,&quot;non-dropping-particle&quot;:&quot;&quot;},{&quot;family&quot;:&quot;Guan&quot;,&quot;given&quot;:&quot;Shujuan&quot;,&quot;parse-names&quot;:false,&quot;dropping-particle&quot;:&quot;&quot;,&quot;non-dropping-particle&quot;:&quot;&quot;},{&quot;family&quot;:&quot;Ou&quot;,&quot;given&quot;:&quot;Zihao&quot;,&quot;parse-names&quot;:false,&quot;dropping-particle&quot;:&quot;&quot;,&quot;non-dropping-particle&quot;:&quot;&quot;},{&quot;family&quot;:&quot;Li&quot;,&quot;given&quot;:&quot;Weiqi&quot;,&quot;parse-names&quot;:false,&quot;dropping-particle&quot;:&quot;&quot;,&quot;non-dropping-particle&quot;:&quot;&quot;},{&quot;family&quot;:&quot;Yan&quot;,&quot;given&quot;:&quot;Lizhi&quot;,&quot;parse-names&quot;:false,&quot;dropping-particle&quot;:&quot;&quot;,&quot;non-dropping-particle&quot;:&quot;&quot;},{&quot;family&quot;:&quot;Situ&quot;,&quot;given&quot;:&quot;Bo&quot;,&quot;parse-names&quot;:false,&quot;dropping-particle&quot;:&quot;&quot;,&quot;non-dropping-particle&quot;:&quot;&quot;}],&quot;container-title&quot;:&quot;Interdisciplinary Medicine&quot;,&quot;accessed&quot;:{&quot;date-parts&quot;:[[2024,12,31]]},&quot;DOI&quot;:&quot;10.1002/INMD.12048&quot;,&quot;ISSN&quot;:&quot;2832-6245&quot;,&quot;issued&quot;:{&quot;date-parts&quot;:[[2023,7]]},&quot;publisher&quot;:&quot;Wiley&quot;,&quot;issue&quot;:&quot;3&quot;,&quot;volume&quot;:&quot;1&quot;,&quot;container-title-short&quot;:&quot;&quot;},&quot;isTemporary&quot;:false}]},{&quot;citationID&quot;:&quot;MENDELEY_CITATION_5713fa67-2cb9-4960-9ad4-97e2e89529dd&quot;,&quot;properties&quot;:{&quot;noteIndex&quot;:0},&quot;isEdited&quot;:false,&quot;manualOverride&quot;:{&quot;isManuallyOverridden&quot;:false,&quot;citeprocText&quot;:&quot;[8,24,27,36]&quot;,&quot;manualOverrideText&quot;:&quot;&quot;},&quot;citationTag&quot;:&quot;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&quot;,&quot;citationItems&quot;:[{&quot;id&quot;:&quot;0c0ee30c-30cb-3984-b0ef-350345c0de0b&quot;,&quot;itemData&quot;:{&quot;type&quot;:&quot;article-journal&quot;,&quot;id&quot;:&quot;0c0ee30c-30cb-3984-b0ef-350345c0de0b&quot;,&quot;title&quot;:&quot;Predicting Pancreatic Cancer in the UK Biobank Cohort Using Polygenic Risk Scores and Diabetes Mellitus&quot;,&quot;author&quot;:[{&quot;family&quot;:&quot;Sharma&quot;,&quot;given&quot;:&quot;Shreya&quot;,&quot;parse-names&quot;:false,&quot;dropping-particle&quot;:&quot;&quot;,&quot;non-dropping-particle&quot;:&quot;&quot;},{&quot;family&quot;:&quot;Tapper&quot;,&quot;given&quot;:&quot;William J.&quot;,&quot;parse-names&quot;:false,&quot;dropping-particle&quot;:&quot;&quot;,&quot;non-dropping-particle&quot;:&quot;&quot;},{&quot;family&quot;:&quot;Collins&quot;,&quot;given&quot;:&quot;Andrew&quot;,&quot;parse-names&quot;:false,&quot;dropping-particle&quot;:&quot;&quot;,&quot;non-dropping-particle&quot;:&quot;&quot;},{&quot;family&quot;:&quot;Hamady&quot;,&quot;given&quot;:&quot;Zaed Z.R.&quot;,&quot;parse-names&quot;:false,&quot;dropping-particle&quot;:&quot;&quot;,&quot;non-dropping-particle&quot;:&quot;&quot;}],&quot;container-title&quot;:&quot;Gastroenterology&quot;,&quot;container-title-short&quot;:&quot;Gastroenterology&quot;,&quot;accessed&quot;:{&quot;date-parts&quot;:[[2024,8,19]]},&quot;DOI&quot;:&quot;10.1053/J.GASTRO.2022.01.016&quot;,&quot;ISSN&quot;:&quot;0016-5085&quot;,&quot;PMID&quot;:&quot;35065983&quot;,&quot;issued&quot;:{&quot;date-parts&quot;:[[2022,5,1]]},&quot;page&quot;:&quot;1665-1674.e2&quot;,&quot;abstract&quot;:&quot;Background &amp; Aims: Diabetes mellitus (DM) is known to be associated with pancreatic ductal adenocarcinoma (PDAC), particularly new-onset DM (NODM). Others have developed polygenic risk scores (PRS) associated with PDAC risk. We aimed to compare the performance of these PRS in an independent cohort to determine if they can discriminate between NODM and long-standing DM patients with PDAC. Methods: Cases (1042) and matched cancer-free controls (10,420) were drawn from the UK Biobank. Five PRS models were calculated using single nucleotide polymorphisms (SNPs) from previous studies (Nakatochi, Galeotti, Molina, Jia, and Rashkin) and a combination of these. Regression models were used to assess the association between PDAC and PRS adjusted for ancestry, smoking, DM, waist circumference, and family history of digestive cancer. Receiver operator characteristic curves and area under the curve metrics (AUC) were used to assess the performance of each PRS for classifying PDAC risk. Results: The combined PRS model achieved the highest AUC (0.605), and significantly improved a clinical risk model in this cohort (AUC = 0.83; P = .0002). Individuals within the fifth quintile have a 2.74-fold increased risk of developing PDAC vs those in the first quintile (P &lt; .001), and have a 3.05-fold increased risk of developing PDAC if they have DM vs those without DM (P &lt; .001). The positive predictive value was 11.9% in participants without DM, 23.9% with long-standing DM, and 86.7% with NODM. Conclusions: The PDAC-related common genetic variants are more strongly associated with DM. This PRS has the potential for targeting individuals with NODM for PDAC secondary screening measures.&quot;,&quot;publisher&quot;:&quot;W.B. Saunders&quot;,&quot;issue&quot;:&quot;6&quot;,&quot;volume&quot;:&quot;162&quot;},&quot;isTemporary&quot;:false},{&quot;id&quot;:&quot;a759821d-6af5-3903-8619-fa15cdda105b&quot;,&quot;itemData&quot;:{&quot;type&quot;:&quot;article-journal&quot;,&quot;id&quot;:&quot;a759821d-6af5-3903-8619-fa15cdda105b&quot;,&quot;title&quot;:&quot;Prediction model for pancreatic cancer risk in the general Japanese population&quot;,&quot;author&quot;:[{&quot;family&quot;:&quot;Nakatochi&quot;,&quot;given&quot;:&quot;Masahiro&quot;,&quot;parse-names&quot;:false,&quot;dropping-particle&quot;:&quot;&quot;,&quot;non-dropping-particle&quot;:&quot;&quot;},{&quot;family&quot;:&quot;Lin&quot;,&quot;given&quot;:&quot;Yingsong&quot;,&quot;parse-names&quot;:false,&quot;dropping-particle&quot;:&quot;&quot;,&quot;non-dropping-particle&quot;:&quot;&quot;},{&quot;family&quot;:&quot;Ito&quot;,&quot;given&quot;:&quot;Hidemi&quot;,&quot;parse-names&quot;:false,&quot;dropping-particle&quot;:&quot;&quot;,&quot;non-dropping-particle&quot;:&quot;&quot;},{&quot;family&quot;:&quot;Hara&quot;,&quot;given&quot;:&quot;Kazuo&quot;,&quot;parse-names&quot;:false,&quot;dropping-particle&quot;:&quot;&quot;,&quot;non-dropping-particle&quot;:&quot;&quot;},{&quot;family&quot;:&quot;Kinoshita&quot;,&quot;given&quot;:&quot;Fumie&quot;,&quot;parse-names&quot;:false,&quot;dropping-particle&quot;:&quot;&quot;,&quot;non-dropping-particle&quot;:&quot;&quot;},{&quot;family&quot;:&quot;Kobayashi&quot;,&quot;given&quot;:&quot;Yumiko&quot;,&quot;parse-names&quot;:false,&quot;dropping-particle&quot;:&quot;&quot;,&quot;non-dropping-particle&quot;:&quot;&quot;},{&quot;family&quot;:&quot;Ishii&quot;,&quot;given&quot;:&quot;Hiroshi&quot;,&quot;parse-names&quot;:false,&quot;dropping-particle&quot;:&quot;&quot;,&quot;non-dropping-particle&quot;:&quot;&quot;},{&quot;family&quot;:&quot;Ozaka&quot;,&quot;given&quot;:&quot;Masato&quot;,&quot;parse-names&quot;:false,&quot;dropping-particle&quot;:&quot;&quot;,&quot;non-dropping-particle&quot;:&quot;&quot;},{&quot;family&quot;:&quot;Sasaki&quot;,&quot;given&quot;:&quot;Takashi&quot;,&quot;parse-names&quot;:false,&quot;dropping-particle&quot;:&quot;&quot;,&quot;non-dropping-particle&quot;:&quot;&quot;},{&quot;family&quot;:&quot;Sasahira&quot;,&quot;given&quot;:&quot;Naoki&quot;,&quot;parse-names&quot;:false,&quot;dropping-particle&quot;:&quot;&quot;,&quot;non-dropping-particle&quot;:&quot;&quot;},{&quot;family&quot;:&quot;Morimoto&quot;,&quot;given&quot;:&quot;Manabu&quot;,&quot;parse-names&quot;:false,&quot;dropping-particle&quot;:&quot;&quot;,&quot;non-dropping-particle&quot;:&quot;&quot;},{&quot;family&quot;:&quot;Kobayashi&quot;,&quot;given&quot;:&quot;Satoshi&quot;,&quot;parse-names&quot;:false,&quot;dropping-particle&quot;:&quot;&quot;,&quot;non-dropping-particle&quot;:&quot;&quot;},{&quot;family&quot;:&quot;Ueno&quot;,&quot;given&quot;:&quot;Makoto&quot;,&quot;parse-names&quot;:false,&quot;dropping-particle&quot;:&quot;&quot;,&quot;non-dropping-particle&quot;:&quot;&quot;},{&quot;family&quot;:&quot;Ohkawa&quot;,&quot;given&quot;:&quot;Shinichi&quot;,&quot;parse-names&quot;:false,&quot;dropping-particle&quot;:&quot;&quot;,&quot;non-dropping-particle&quot;:&quot;&quot;},{&quot;family&quot;:&quot;Egawa&quot;,&quot;given&quot;:&quot;Naoto&quot;,&quot;parse-names&quot;:false,&quot;dropping-particle&quot;:&quot;&quot;,&quot;non-dropping-particle&quot;:&quot;&quot;},{&quot;family&quot;:&quot;Kuruma&quot;,&quot;given&quot;:&quot;Sawako&quot;,&quot;parse-names&quot;:false,&quot;dropping-particle&quot;:&quot;&quot;,&quot;non-dropping-particle&quot;:&quot;&quot;},{&quot;family&quot;:&quot;Mori&quot;,&quot;given&quot;:&quot;Mitsuru&quot;,&quot;parse-names&quot;:false,&quot;dropping-particle&quot;:&quot;&quot;,&quot;non-dropping-particle&quot;:&quot;&quot;},{&quot;family&quot;:&quot;Nakao&quot;,&quot;given&quot;:&quot;Haruhisa&quot;,&quot;parse-names&quot;:false,&quot;dropping-particle&quot;:&quot;&quot;,&quot;non-dropping-particle&quot;:&quot;&quot;},{&quot;family&quot;:&quot;Wang&quot;,&quot;given&quot;:&quot;Chaochen&quot;,&quot;parse-names&quot;:false,&quot;dropping-particle&quot;:&quot;&quot;,&quot;non-dropping-particle&quot;:&quot;&quot;},{&quot;family&quot;:&quot;Nishiyama&quot;,&quot;given&quot;:&quot;Takeshi&quot;,&quot;parse-names&quot;:false,&quot;dropping-particle&quot;:&quot;&quot;,&quot;non-dropping-particle&quot;:&quot;&quot;},{&quot;family&quot;:&quot;Kawaguchi&quot;,&quot;given&quot;:&quot;Takahisa&quot;,&quot;parse-names&quot;:false,&quot;dropping-particle&quot;:&quot;&quot;,&quot;non-dropping-particle&quot;:&quot;&quot;},{&quot;family&quot;:&quot;Takahashi&quot;,&quot;given&quot;:&quot;Meiko&quot;,&quot;parse-names&quot;:false,&quot;dropping-particle&quot;:&quot;&quot;,&quot;non-dropping-particle&quot;:&quot;&quot;},{&quot;family&quot;:&quot;Matsuda&quot;,&quot;given&quot;:&quot;Fumihiko&quot;,&quot;parse-names&quot;:false,&quot;dropping-particle&quot;:&quot;&quot;,&quot;non-dropping-particle&quot;:&quot;&quot;},{&quot;family&quot;:&quot;Kikuchi&quot;,&quot;given&quot;:&quot;Shogo&quot;,&quot;parse-names&quot;:false,&quot;dropping-particle&quot;:&quot;&quot;,&quot;non-dropping-particle&quot;:&quot;&quot;},{&quot;family&quot;:&quot;Matsuo&quot;,&quot;given&quot;:&quot;Keitaro&quot;,&quot;parse-names&quot;:false,&quot;dropping-particle&quot;:&quot;&quot;,&quot;non-dropping-particle&quot;:&quot;&quot;}],&quot;container-title&quot;:&quot;PloS one&quot;,&quot;container-title-short&quot;:&quot;PLoS One&quot;,&quot;accessed&quot;:{&quot;date-parts&quot;:[[2024,10,25]]},&quot;DOI&quot;:&quot;10.1371/JOURNAL.PONE.0203386&quot;,&quot;ISSN&quot;:&quot;1932-6203&quot;,&quot;PMID&quot;:&quot;30192808&quot;,&quot;URL&quot;:&quot;https://pubmed.ncbi.nlm.nih.gov/30192808/&quot;,&quot;issued&quot;:{&quot;date-parts&quot;:[[2018,9,1]]},&quot;abstract&quot;:&quot;Genome-wide association studies (GWASs) have identified many single nucleotide polymorphisms (SNPs) that are significantly associated with pancreatic cancer susceptibility. We sought to replicate the associations of 61 GWAS-identified SNPs at 42 loci with pancreatic cancer in Japanese and to develop a risk model for the identification of individuals at high risk for pancreatic cancer development in the general Japanese population. The model was based on data including directly determined or imputed SNP genotypes for 664 pancreatic cancer case and 664 age- and sex-matched control subjects. Stepwise logistic regression uncovered five GWAS-identified SNPs at five loci that also showed significant associations in our case-control cohort. These five SNPs were included in the risk model and also applied to calculation of the polygenic risk score (PRS). The area under the curve determined with the leave-one-out cross-validation method was 0.63 (95% confidence interval, 0.60–0.66) or 0.61 (0.58–0.64) for versions of the model that did or did not include cigarette smoking and family history of pancreatic cancer in addition to the five SNPs, respectively. Individuals in the lowest and highest quintiles for the PRS had odds ratios of 0.62 (0.42–0.91) and 1.98 (1.42–2.76), respectively, for pancreatic cancer development compared with those in the middle quintile. We have thus developed a risk model for pancreatic cancer that showed moderately good discriminatory ability with regard to differentiation of pancreatic cancer patients from control individuals. Our findings suggest the potential utility of a risk model that incorporates replicated GWAS-identified SNPs and established demographic or environmental factors for the identification of individuals at increased risk for pancreatic cancer development.&quot;,&quot;publisher&quot;:&quot;PLoS One&quot;,&quot;issue&quot;:&quot;9&quot;,&quot;volume&quot;:&quot;13&quot;},&quot;isTemporary&quot;:false},{&quot;id&quot;:&quot;bb62ce92-cda2-3e9d-b099-a063cf5221ad&quot;,&quot;itemData&quot;:{&quot;type&quot;:&quot;article-journal&quot;,&quot;id&quot;:&quot;bb62ce92-cda2-3e9d-b099-a063cf5221ad&quot;,&quot;title&quot;:&quot;Pan-cancer analysis demonstrates that integrating polygenic risk scores with modifiable risk factors improves risk prediction&quot;,&quot;author&quot;:[{&quot;family&quot;:&quot;Kachuri&quot;,&quot;given&quot;:&quot;Linda&quot;,&quot;parse-names&quot;:false,&quot;dropping-particle&quot;:&quot;&quot;,&quot;non-dropping-particle&quot;:&quot;&quot;},{&quot;family&quot;:&quot;Graff&quot;,&quot;given&quot;:&quot;Rebecca E.&quot;,&quot;parse-names&quot;:false,&quot;dropping-particle&quot;:&quot;&quot;,&quot;non-dropping-particle&quot;:&quot;&quot;},{&quot;family&quot;:&quot;Smith-Byrne&quot;,&quot;given&quot;:&quot;Karl&quot;,&quot;parse-names&quot;:false,&quot;dropping-particle&quot;:&quot;&quot;,&quot;non-dropping-particle&quot;:&quot;&quot;},{&quot;family&quot;:&quot;Meyers&quot;,&quot;given&quot;:&quot;Travis J.&quot;,&quot;parse-names&quot;:false,&quot;dropping-particle&quot;:&quot;&quot;,&quot;non-dropping-particle&quot;:&quot;&quot;},{&quot;family&quot;:&quot;Rashkin&quot;,&quot;given&quot;:&quot;Sara R.&quot;,&quot;parse-names&quot;:false,&quot;dropping-particle&quot;:&quot;&quot;,&quot;non-dropping-particle&quot;:&quot;&quot;},{&quot;family&quot;:&quot;Ziv&quot;,&quot;given&quot;:&quot;Elad&quot;,&quot;parse-names&quot;:false,&quot;dropping-particle&quot;:&quot;&quot;,&quot;non-dropping-particle&quot;:&quot;&quot;},{&quot;family&quot;:&quot;Witte&quot;,&quot;given&quot;:&quot;John S.&quot;,&quot;parse-names&quot;:false,&quot;dropping-particle&quot;:&quot;&quot;,&quot;non-dropping-particle&quot;:&quot;&quot;},{&quot;family&quot;:&quot;Johansson&quot;,&quot;given&quot;:&quot;Mattias&quot;,&quot;parse-names&quot;:false,&quot;dropping-particle&quot;:&quot;&quot;,&quot;non-dropping-particle&quot;:&quot;&quot;}],&quot;container-title&quot;:&quot;Nature Communications 2020 11:1&quot;,&quot;accessed&quot;:{&quot;date-parts&quot;:[[2024,8,31]]},&quot;DOI&quot;:&quot;10.1038/s41467-020-19600-4&quot;,&quot;ISSN&quot;:&quot;2041-1723&quot;,&quot;PMID&quot;:&quot;33247094&quot;,&quot;URL&quot;:&quot;https://www.nature.com/articles/s41467-020-19600-4&quot;,&quot;issued&quot;:{&quot;date-parts&quot;:[[2020,11,27]]},&quot;page&quot;:&quot;1-11&quot;,&quot;abstract&quot;:&quot;Cancer risk is determined by a complex interplay of environmental and heritable factors. Polygenic risk scores (PRS) provide a personalized genetic susceptibility profile that may be leveraged for disease prediction. Using data from the UK Biobank (413,753 individuals; 22,755 incident cancer cases), we quantify the added predictive value of integrating cancer-specific PRS with family history and modifiable risk factors for 16 cancers. We show that incorporating PRS measurably improves prediction accuracy for most cancers, but the magnitude of this improvement varies substantially. We also demonstrate that stratifying on levels of PRS identifies significantly divergent 5-year risk trajectories after accounting for family history and modifiable risk factors. At the population level, the top 20% of the PRS distribution accounts for 4.0% to 30.3% of incident cancer cases, exceeding the impact of many lifestyle-related factors. In summary, this study illustrates the potential for improving cancer risk assessment by integrating genetic risk scores. Predicting cancer risk requires large datasets and sophisticated models. Here the authors integrate polygenic risk scores and modifiable risk factors for multiple cancers in the UK Biobank, improving general risk prediction and distinguishing cases where genetic or lifestyle factors have stronger associations.&quot;,&quot;publisher&quot;:&quot;Nature Publishing Group&quot;,&quot;issue&quot;:&quot;1&quot;,&quot;volume&quot;:&quot;11&quot;,&quot;container-title-short&quot;:&quot;&quot;},&quot;isTemporary&quot;:false},{&quot;id&quot;:&quot;3081c581-f839-33cf-99e2-4e7307f96dd7&quot;,&quot;itemData&quot;:{&quot;type&quot;:&quot;article-journal&quot;,&quot;id&quot;:&quot;3081c581-f839-33cf-99e2-4e7307f96dd7&quot;,&quot;title&quot;:&quot;An Integrative Pancreatic Cancer Risk Prediction Model in the UK Biobank&quot;,&quot;author&quot;:[{&quot;family&quot;:&quot;Ke&quot;,&quot;given&quot;:&quot;Te Min&quot;,&quot;parse-names&quot;:false,&quot;dropping-particle&quot;:&quot;&quot;,&quot;non-dropping-particle&quot;:&quot;&quot;},{&quot;family&quot;:&quot;Lophatananon&quot;,&quot;given&quot;:&quot;Artitaya&quot;,&quot;parse-names&quot;:false,&quot;dropping-particle&quot;:&quot;&quot;,&quot;non-dropping-particle&quot;:&quot;&quot;},{&quot;family&quot;:&quot;Muir&quot;,&quot;given&quot;:&quot;Kenneth R.&quot;,&quot;parse-names&quot;:false,&quot;dropping-particle&quot;:&quot;&quot;,&quot;non-dropping-particle&quot;:&quot;&quot;}],&quot;container-title&quot;:&quot;Biomedicines&quot;,&quot;container-title-short&quot;:&quot;Biomedicines&quot;,&quot;accessed&quot;:{&quot;date-parts&quot;:[[2024,10,25]]},&quot;DOI&quot;:&quot;10.3390/BIOMEDICINES11123206&quot;,&quot;ISSN&quot;:&quot;2227-9059&quot;,&quot;PMID&quot;:&quot;38137427&quot;,&quot;URL&quot;:&quot;https://pubmed.ncbi.nlm.nih.gov/38137427/&quot;,&quot;issued&quot;:{&quot;date-parts&quot;:[[2023,12,1]]},&quot;abstract&quot;:&quot;Pancreatic cancer (PaCa) is a lethal cancer with an increasing incidence, highlighting the need for early prevention strategies. There is a lack of a comprehensive PaCa predictive model derived from large prospective cohorts. Therefore, we have developed an integrated PaCa risk prediction model for PaCa using data from the UK Biobank, incorporating lifestyle-related, genetic-related, and medical history-related variables for application in healthcare settings. We used a machine learning-based random forest approach and a traditional multivariable logistic regression method to develop a PaCa predictive model for different purposes. Additionally, we employed dynamic nomograms to visualize the probability of PaCa risk in the prediction model. The top five influential features in the random forest model were age, PRS, pancreatitis, DM, and smoking. The significant risk variables in the logistic regression model included male gender (OR = 1.17), age (OR = 1.10), non-O blood type (OR = 1.29), higher polygenic score (PRS) (Q5 vs. Q1, OR = 2.03), smoking (OR = 1.82), alcohol consumption (OR = 1.27), pancreatitis (OR = 3.99), diabetes (DM) (OR = 2.57), and gallbladder-related disease (OR = 2.07). The area under the receiver operating curve (AUC) of the logistic regression model is 0.78. Internal validation and calibration performed well in both models. Our integrative PaCa risk prediction model with the PRS effectively stratifies individuals at future risk of PaCa, aiding targeted prevention efforts and supporting community-based cancer prevention initiatives.&quot;,&quot;publisher&quot;:&quot;Biomedicines&quot;,&quot;issue&quot;:&quot;12&quot;,&quot;volume&quot;:&quot;11&quot;},&quot;isTemporary&quot;:false}]},{&quot;citationID&quot;:&quot;MENDELEY_CITATION_5cbcf992-0b93-4d9a-9b9a-83fb2ae7dd60&quot;,&quot;properties&quot;:{&quot;noteIndex&quot;:0},&quot;isEdited&quot;:false,&quot;manualOverride&quot;:{&quot;isManuallyOverridden&quot;:false,&quot;citeprocText&quot;:&quot;[63,64]&quot;,&quot;manualOverrideText&quot;:&quot;&quot;},&quot;citationTag&quot;:&quot;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&quot;,&quot;citationItems&quot;:[{&quot;id&quot;:&quot;90acf1c4-4f1b-37f8-b33b-e2efa549200c&quot;,&quot;itemData&quot;:{&quot;type&quot;:&quot;article-journal&quot;,&quot;id&quot;:&quot;90acf1c4-4f1b-37f8-b33b-e2efa549200c&quot;,&quot;title&quot;:&quot;Trait selection strategy in multi-trait GWAS: Boosting SNP discoverability&quot;,&quot;author&quot;:[{&quot;family&quot;:&quot;Suzuki&quot;,&quot;given&quot;:&quot;Yuka&quot;,&quot;parse-names&quot;:false,&quot;dropping-particle&quot;:&quot;&quot;,&quot;non-dropping-particle&quot;:&quot;&quot;},{&quot;family&quot;:&quot;Ménager&quot;,&quot;given&quot;:&quot;Hervé&quot;,&quot;parse-names&quot;:false,&quot;dropping-particle&quot;:&quot;&quot;,&quot;non-dropping-particle&quot;:&quot;&quot;},{&quot;family&quot;:&quot;Brancotte&quot;,&quot;given&quot;:&quot;Bryan&quot;,&quot;parse-names&quot;:false,&quot;dropping-particle&quot;:&quot;&quot;,&quot;non-dropping-particle&quot;:&quot;&quot;},{&quot;family&quot;:&quot;Vernet&quot;,&quot;given&quot;:&quot;Raphaël&quot;,&quot;parse-names&quot;:false,&quot;dropping-particle&quot;:&quot;&quot;,&quot;non-dropping-particle&quot;:&quot;&quot;},{&quot;family&quot;:&quot;Nerin&quot;,&quot;given&quot;:&quot;Cyril&quot;,&quot;parse-names&quot;:false,&quot;dropping-particle&quot;:&quot;&quot;,&quot;non-dropping-particle&quot;:&quot;&quot;},{&quot;family&quot;:&quot;Boetto&quot;,&quot;given&quot;:&quot;Christophe&quot;,&quot;parse-names&quot;:false,&quot;dropping-particle&quot;:&quot;&quot;,&quot;non-dropping-particle&quot;:&quot;&quot;},{&quot;family&quot;:&quot;Auvergne&quot;,&quot;given&quot;:&quot;Antoine&quot;,&quot;parse-names&quot;:false,&quot;dropping-particle&quot;:&quot;&quot;,&quot;non-dropping-particle&quot;:&quot;&quot;},{&quot;family&quot;:&quot;Linhard&quot;,&quot;given&quot;:&quot;Christophe&quot;,&quot;parse-names&quot;:false,&quot;dropping-particle&quot;:&quot;&quot;,&quot;non-dropping-particle&quot;:&quot;&quot;},{&quot;family&quot;:&quot;Torchet&quot;,&quot;given&quot;:&quot;Rachel&quot;,&quot;parse-names&quot;:false,&quot;dropping-particle&quot;:&quot;&quot;,&quot;non-dropping-particle&quot;:&quot;&quot;},{&quot;family&quot;:&quot;Lechat&quot;,&quot;given&quot;:&quot;Pierre&quot;,&quot;parse-names&quot;:false,&quot;dropping-particle&quot;:&quot;&quot;,&quot;non-dropping-particle&quot;:&quot;&quot;},{&quot;family&quot;:&quot;Troubat&quot;,&quot;given&quot;:&quot;Lucie&quot;,&quot;parse-names&quot;:false,&quot;dropping-particle&quot;:&quot;&quot;,&quot;non-dropping-particle&quot;:&quot;&quot;},{&quot;family&quot;:&quot;Cho&quot;,&quot;given&quot;:&quot;Michael H.&quot;,&quot;parse-names&quot;:false,&quot;dropping-particle&quot;:&quot;&quot;,&quot;non-dropping-particle&quot;:&quot;&quot;},{&quot;family&quot;:&quot;Bouzigon&quot;,&quot;given&quot;:&quot;Emmanuelle&quot;,&quot;parse-names&quot;:false,&quot;dropping-particle&quot;:&quot;&quot;,&quot;non-dropping-particle&quot;:&quot;&quot;},{&quot;family&quot;:&quot;Aschard&quot;,&quot;given&quot;:&quot;Hugues&quot;,&quot;parse-names&quot;:false,&quot;dropping-particle&quot;:&quot;&quot;,&quot;non-dropping-particle&quot;:&quot;&quot;},{&quot;family&quot;:&quot;Julienne&quot;,&quot;given&quot;:&quot;Hanna&quot;,&quot;parse-names&quot;:false,&quot;dropping-particle&quot;:&quot;&quot;,&quot;non-dropping-particle&quot;:&quot;&quot;}],&quot;container-title&quot;:&quot;Human Genetics and Genomics Advances&quot;,&quot;accessed&quot;:{&quot;date-parts&quot;:[[2024,11,25]]},&quot;DOI&quot;:&quot;10.1016/J.XHGG.2024.100319&quot;,&quot;ISSN&quot;:&quot;26662477&quot;,&quot;PMID&quot;:&quot;38872309&quot;,&quot;URL&quot;:&quot;https://pmc.ncbi.nlm.nih.gov/articles/PMC11260573/&quot;,&quot;issued&quot;:{&quot;date-parts&quot;:[[2024,7,18]]},&quot;page&quot;:&quot;100319&quot;,&quot;abstract&quot;:&quot;Since the first genome-wide association studies (GWASs), thousands of variant-trait associations have been discovered. However, comprehensively mapping the genetic determinant of complex traits through univariate testing can require prohibitive sample sizes. Multi-trait GWAS can circumvent this issue and improve statistical power by leveraging the joint genetic architecture of human phenotypes. Although many methodological hurdles of multi-trait testing have been solved, the strategy to select traits has been overlooked. In this study, we conducted multi-trait GWAS on approximately 20,000 combinations of 72 traits using an omnibus test as implemented in the Joint Analysis of Summary Statistics. We assessed which genetic features of the sets of traits analyzed were associated with an increased detection of variants compared with univariate screening. Several features of the set of traits, including the heritability, the number of traits, and the genetic correlation, drive the multi-trait test gain. Using these features jointly in predictive models captures a large fraction of the power gain of the multi-trait test (Pearson's r between the observed and predicted gain equals 0.43, p &lt; 1.6 × 10−60). Applying an alternative multi-trait approach (Multi-Trait Analysis of GWAS), we identified similar features of interest, but with an overall 70% lower number of new associations. Finally, selecting sets based on our data-driven models systematically outperformed the common strategy of selecting clinically similar traits. This work provides a unique picture of the determinant of multi-trait GWAS statistical power and outlines practical strategies for multi-trait testing.&quot;,&quot;publisher&quot;:&quot;Elsevier Inc.&quot;,&quot;issue&quot;:&quot;3&quot;,&quot;volume&quot;:&quot;5&quot;,&quot;container-title-short&quot;:&quot;&quot;},&quot;isTemporary&quot;:false},{&quot;id&quot;:&quot;2f33312e-c00a-3dfd-b372-2baef452ae27&quot;,&quot;itemData&quot;:{&quot;type&quot;:&quot;article-journal&quot;,&quot;id&quot;:&quot;2f33312e-c00a-3dfd-b372-2baef452ae27&quot;,&quot;title&quot;:&quot;Multitrait GWAS to connect disease variants and biological mechanisms&quot;,&quot;author&quot;:[{&quot;family&quot;:&quot;Julienne&quot;,&quot;given&quot;:&quot;Hanna&quot;,&quot;parse-names&quot;:false,&quot;dropping-particle&quot;:&quot;&quot;,&quot;non-dropping-particle&quot;:&quot;&quot;},{&quot;family&quot;:&quot;Laville&quot;,&quot;given&quot;:&quot;Vincent&quot;,&quot;parse-names&quot;:false,&quot;dropping-particle&quot;:&quot;&quot;,&quot;non-dropping-particle&quot;:&quot;&quot;},{&quot;family&quot;:&quot;McCaw&quot;,&quot;given&quot;:&quot;Zachary R.&quot;,&quot;parse-names&quot;:false,&quot;dropping-particle&quot;:&quot;&quot;,&quot;non-dropping-particle&quot;:&quot;&quot;},{&quot;family&quot;:&quot;He&quot;,&quot;given&quot;:&quot;Zihuai&quot;,&quot;parse-names&quot;:false,&quot;dropping-particle&quot;:&quot;&quot;,&quot;non-dropping-particle&quot;:&quot;&quot;},{&quot;family&quot;:&quot;Guillemot&quot;,&quot;given&quot;:&quot;Vincent&quot;,&quot;parse-names&quot;:false,&quot;dropping-particle&quot;:&quot;&quot;,&quot;non-dropping-particle&quot;:&quot;&quot;},{&quot;family&quot;:&quot;Lasry&quot;,&quot;given&quot;:&quot;Carla&quot;,&quot;parse-names&quot;:false,&quot;dropping-particle&quot;:&quot;&quot;,&quot;non-dropping-particle&quot;:&quot;&quot;},{&quot;family&quot;:&quot;Ziyatdinov&quot;,&quot;given&quot;:&quot;Andrey&quot;,&quot;parse-names&quot;:false,&quot;dropping-particle&quot;:&quot;&quot;,&quot;non-dropping-particle&quot;:&quot;&quot;},{&quot;family&quot;:&quot;Nerin&quot;,&quot;given&quot;:&quot;Cyril&quot;,&quot;parse-names&quot;:false,&quot;dropping-particle&quot;:&quot;&quot;,&quot;non-dropping-particle&quot;:&quot;&quot;},{&quot;family&quot;:&quot;Vaysse&quot;,&quot;given&quot;:&quot;Amaury&quot;,&quot;parse-names&quot;:false,&quot;dropping-particle&quot;:&quot;&quot;,&quot;non-dropping-particle&quot;:&quot;&quot;},{&quot;family&quot;:&quot;Lechat&quot;,&quot;given&quot;:&quot;Pierre&quot;,&quot;parse-names&quot;:false,&quot;dropping-particle&quot;:&quot;&quot;,&quot;non-dropping-particle&quot;:&quot;&quot;},{&quot;family&quot;:&quot;Ménager&quot;,&quot;given&quot;:&quot;Hervé&quot;,&quot;parse-names&quot;:false,&quot;dropping-particle&quot;:&quot;&quot;,&quot;non-dropping-particle&quot;:&quot;&quot;},{&quot;family&quot;:&quot;Goff&quot;,&quot;given&quot;:&quot;Wilfried&quot;,&quot;parse-names&quot;:false,&quot;dropping-particle&quot;:&quot;&quot;,&quot;non-dropping-particle&quot;:&quot;Le&quot;},{&quot;family&quot;:&quot;Dube&quot;,&quot;given&quot;:&quot;Marie Pierre&quot;,&quot;parse-names&quot;:false,&quot;dropping-particle&quot;:&quot;&quot;,&quot;non-dropping-particle&quot;:&quot;&quot;},{&quot;family&quot;:&quot;Kraft&quot;,&quot;given&quot;:&quot;Peter&quot;,&quot;parse-names&quot;:false,&quot;dropping-particle&quot;:&quot;&quot;,&quot;non-dropping-particle&quot;:&quot;&quot;},{&quot;family&quot;:&quot;Ionita-Laza&quot;,&quot;given&quot;:&quot;Iuliana&quot;,&quot;parse-names&quot;:false,&quot;dropping-particle&quot;:&quot;&quot;,&quot;non-dropping-particle&quot;:&quot;&quot;},{&quot;family&quot;:&quot;Vilhjálmsson&quot;,&quot;given&quot;:&quot;Bjarni J.&quot;,&quot;parse-names&quot;:false,&quot;dropping-particle&quot;:&quot;&quot;,&quot;non-dropping-particle&quot;:&quot;&quot;},{&quot;family&quot;:&quot;Aschard&quot;,&quot;given&quot;:&quot;Hugues&quot;,&quot;parse-names&quot;:false,&quot;dropping-particle&quot;:&quot;&quot;,&quot;non-dropping-particle&quot;:&quot;&quot;}],&quot;container-title&quot;:&quot;PLOS Genetics&quot;,&quot;container-title-short&quot;:&quot;PLoS Genet&quot;,&quot;accessed&quot;:{&quot;date-parts&quot;:[[2024,11,25]]},&quot;DOI&quot;:&quot;10.1371/JOURNAL.PGEN.1009713&quot;,&quot;ISSN&quot;:&quot;1553-7404&quot;,&quot;PMID&quot;:&quot;34460823&quot;,&quot;URL&quot;:&quot;https://journals.plos.org/plosgenetics/article?id=10.1371/journal.pgen.1009713&quot;,&quot;issued&quot;:{&quot;date-parts&quot;:[[2021,8,30]]},&quot;page&quot;:&quot;e1009713&quot;,&quot;abstract&quot;:&quot;Genome-wide association studies (GWASs) have uncovered a wealth of associations between common variants and human phenotypes. Here, we present an integrative analysis of GWAS summary statistics from 36 phenotypes to decipher multitrait genetic architecture and its link with biological mechanisms. Our framework incorporates multitrait association mapping along with an investigation of the breakdown of genetic associations into clusters of variants harboring similar multitrait association profiles. Focusing on two subsets of immunity and metabolism phenotypes, we then demonstrate how genetic variants within clusters can be mapped to biological pathways and disease mechanisms. Finally, for the metabolism set, we investigate the link between gene cluster assignment and the success of drug targets in randomized controlled trials.&quot;,&quot;publisher&quot;:&quot;Public Library of Science&quot;,&quot;issue&quot;:&quot;8&quot;,&quot;volume&quot;:&quot;17&quot;},&quot;isTemporary&quot;:false}]},{&quot;citationID&quot;:&quot;MENDELEY_CITATION_7e8f6cf4-6241-4a80-ada5-7bcc39ac40c8&quot;,&quot;properties&quot;:{&quot;noteIndex&quot;:0},&quot;isEdited&quot;:false,&quot;manualOverride&quot;:{&quot;isManuallyOverridden&quot;:false,&quot;citeprocText&quot;:&quot;[65]&quot;,&quot;manualOverrideText&quot;:&quot;&quot;},&quot;citationTag&quot;:&quot;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&quot;,&quot;citationItems&quot;:[{&quot;id&quot;:&quot;f45a32e3-03ff-304c-be6f-dd5b8137105c&quot;,&quot;itemData&quot;:{&quot;type&quot;:&quot;article-journal&quot;,&quot;id&quot;:&quot;f45a32e3-03ff-304c-be6f-dd5b8137105c&quot;,&quot;title&quot;:&quot;Germline cancer susceptibility gene variants, somatic second hits, and survival outcomes in patients with resected pancreatic cancer&quot;,&quot;author&quot;:[{&quot;family&quot;:&quot;Yurgelun&quot;,&quot;given&quot;:&quot;Matthew B.&quot;,&quot;parse-names&quot;:false,&quot;dropping-particle&quot;:&quot;&quot;,&quot;non-dropping-particle&quot;:&quot;&quot;},{&quot;family&quot;:&quot;Chittenden&quot;,&quot;given&quot;:&quot;Anu B.&quot;,&quot;parse-names&quot;:false,&quot;dropping-particle&quot;:&quot;&quot;,&quot;non-dropping-particle&quot;:&quot;&quot;},{&quot;family&quot;:&quot;Morales-Oyarvide&quot;,&quot;given&quot;:&quot;Vicente&quot;,&quot;parse-names&quot;:false,&quot;dropping-particle&quot;:&quot;&quot;,&quot;non-dropping-particle&quot;:&quot;&quot;},{&quot;family&quot;:&quot;Rubinson&quot;,&quot;given&quot;:&quot;Douglas A.&quot;,&quot;parse-names&quot;:false,&quot;dropping-particle&quot;:&quot;&quot;,&quot;non-dropping-particle&quot;:&quot;&quot;},{&quot;family&quot;:&quot;Dunne&quot;,&quot;given&quot;:&quot;Richard F.&quot;,&quot;parse-names&quot;:false,&quot;dropping-particle&quot;:&quot;&quot;,&quot;non-dropping-particle&quot;:&quot;&quot;},{&quot;family&quot;:&quot;Kozak&quot;,&quot;given&quot;:&quot;Margaret M.&quot;,&quot;parse-names&quot;:false,&quot;dropping-particle&quot;:&quot;&quot;,&quot;non-dropping-particle&quot;:&quot;&quot;},{&quot;family&quot;:&quot;Qian&quot;,&quot;given&quot;:&quot;Zhi Rong&quot;,&quot;parse-names&quot;:false,&quot;dropping-particle&quot;:&quot;&quot;,&quot;non-dropping-particle&quot;:&quot;&quot;},{&quot;family&quot;:&quot;Welch&quot;,&quot;given&quot;:&quot;Marisa W.&quot;,&quot;parse-names&quot;:false,&quot;dropping-particle&quot;:&quot;&quot;,&quot;non-dropping-particle&quot;:&quot;&quot;},{&quot;family&quot;:&quot;Brais&quot;,&quot;given&quot;:&quot;Lauren K.&quot;,&quot;parse-names&quot;:false,&quot;dropping-particle&quot;:&quot;&quot;,&quot;non-dropping-particle&quot;:&quot;&quot;},{&quot;family&quot;:&quot;Silva&quot;,&quot;given&quot;:&quot;Annacarolina&quot;,&quot;parse-names&quot;:false,&quot;dropping-particle&quot;:&quot;&quot;,&quot;non-dropping-particle&quot;:&quot;Da&quot;},{&quot;family&quot;:&quot;Bui&quot;,&quot;given&quot;:&quot;Justin L.&quot;,&quot;parse-names&quot;:false,&quot;dropping-particle&quot;:&quot;&quot;,&quot;non-dropping-particle&quot;:&quot;&quot;},{&quot;family&quot;:&quot;Yuan&quot;,&quot;given&quot;:&quot;Chen&quot;,&quot;parse-names&quot;:false,&quot;dropping-particle&quot;:&quot;&quot;,&quot;non-dropping-particle&quot;:&quot;&quot;},{&quot;family&quot;:&quot;Li&quot;,&quot;given&quot;:&quot;Tingting&quot;,&quot;parse-names&quot;:false,&quot;dropping-particle&quot;:&quot;&quot;,&quot;non-dropping-particle&quot;:&quot;&quot;},{&quot;family&quot;:&quot;Li&quot;,&quot;given&quot;:&quot;Wanwan&quot;,&quot;parse-names&quot;:false,&quot;dropping-particle&quot;:&quot;&quot;,&quot;non-dropping-particle&quot;:&quot;&quot;},{&quot;family&quot;:&quot;Masuda&quot;,&quot;given&quot;:&quot;Atsuhiro&quot;,&quot;parse-names&quot;:false,&quot;dropping-particle&quot;:&quot;&quot;,&quot;non-dropping-particle&quot;:&quot;&quot;},{&quot;family&quot;:&quot;Gu&quot;,&quot;given&quot;:&quot;Mancang&quot;,&quot;parse-names&quot;:false,&quot;dropping-particle&quot;:&quot;&quot;,&quot;non-dropping-particle&quot;:&quot;&quot;},{&quot;family&quot;:&quot;Bullock&quot;,&quot;given&quot;:&quot;Andrea J.&quot;,&quot;parse-names&quot;:false,&quot;dropping-particle&quot;:&quot;&quot;,&quot;non-dropping-particle&quot;:&quot;&quot;},{&quot;family&quot;:&quot;Chang&quot;,&quot;given&quot;:&quot;Daniel T.&quot;,&quot;parse-names&quot;:false,&quot;dropping-particle&quot;:&quot;&quot;,&quot;non-dropping-particle&quot;:&quot;&quot;},{&quot;family&quot;:&quot;Clancy&quot;,&quot;given&quot;:&quot;Thomas E.&quot;,&quot;parse-names&quot;:false,&quot;dropping-particle&quot;:&quot;&quot;,&quot;non-dropping-particle&quot;:&quot;&quot;},{&quot;family&quot;:&quot;Linehan&quot;,&quot;given&quot;:&quot;David C.&quot;,&quot;parse-names&quot;:false,&quot;dropping-particle&quot;:&quot;&quot;,&quot;non-dropping-particle&quot;:&quot;&quot;},{&quot;family&quot;:&quot;Findeis-Hosey&quot;,&quot;given&quot;:&quot;Jennifer J.&quot;,&quot;parse-names&quot;:false,&quot;dropping-particle&quot;:&quot;&quot;,&quot;non-dropping-particle&quot;:&quot;&quot;},{&quot;family&quot;:&quot;Doyle&quot;,&quot;given&quot;:&quot;Leona A.&quot;,&quot;parse-names&quot;:false,&quot;dropping-particle&quot;:&quot;&quot;,&quot;non-dropping-particle&quot;:&quot;&quot;},{&quot;family&quot;:&quot;Thorner&quot;,&quot;given&quot;:&quot;Aaron R.&quot;,&quot;parse-names&quot;:false,&quot;dropping-particle&quot;:&quot;&quot;,&quot;non-dropping-particle&quot;:&quot;&quot;},{&quot;family&quot;:&quot;Ducar&quot;,&quot;given&quot;:&quot;Matthew D.&quot;,&quot;parse-names&quot;:false,&quot;dropping-particle&quot;:&quot;&quot;,&quot;non-dropping-particle&quot;:&quot;&quot;},{&quot;family&quot;:&quot;Wollison&quot;,&quot;given&quot;:&quot;Bruce M.&quot;,&quot;parse-names&quot;:false,&quot;dropping-particle&quot;:&quot;&quot;,&quot;non-dropping-particle&quot;:&quot;&quot;},{&quot;family&quot;:&quot;Khalaf&quot;,&quot;given&quot;:&quot;Natalia&quot;,&quot;parse-names&quot;:false,&quot;dropping-particle&quot;:&quot;&quot;,&quot;non-dropping-particle&quot;:&quot;&quot;},{&quot;family&quot;:&quot;Perez&quot;,&quot;given&quot;:&quot;Kimberly&quot;,&quot;parse-names&quot;:false,&quot;dropping-particle&quot;:&quot;&quot;,&quot;non-dropping-particle&quot;:&quot;&quot;},{&quot;family&quot;:&quot;Syngal&quot;,&quot;given&quot;:&quot;Sapna&quot;,&quot;parse-names&quot;:false,&quot;dropping-particle&quot;:&quot;&quot;,&quot;non-dropping-particle&quot;:&quot;&quot;},{&quot;family&quot;:&quot;Aguirre&quot;,&quot;given&quot;:&quot;Andrew J.&quot;,&quot;parse-names&quot;:false,&quot;dropping-particle&quot;:&quot;&quot;,&quot;non-dropping-particle&quot;:&quot;&quot;},{&quot;family&quot;:&quot;Hahn&quot;,&quot;given&quot;:&quot;William C.&quot;,&quot;parse-names&quot;:false,&quot;dropping-particle&quot;:&quot;&quot;,&quot;non-dropping-particle&quot;:&quot;&quot;},{&quot;family&quot;:&quot;Meyerson&quot;,&quot;given&quot;:&quot;Matthew L.&quot;,&quot;parse-names&quot;:false,&quot;dropping-particle&quot;:&quot;&quot;,&quot;non-dropping-particle&quot;:&quot;&quot;},{&quot;family&quot;:&quot;Fuchs&quot;,&quot;given&quot;:&quot;Charles S.&quot;,&quot;parse-names&quot;:false,&quot;dropping-particle&quot;:&quot;&quot;,&quot;non-dropping-particle&quot;:&quot;&quot;},{&quot;family&quot;:&quot;Ogino&quot;,&quot;given&quot;:&quot;Shuji&quot;,&quot;parse-names&quot;:false,&quot;dropping-particle&quot;:&quot;&quot;,&quot;non-dropping-particle&quot;:&quot;&quot;},{&quot;family&quot;:&quot;Hornick&quot;,&quot;given&quot;:&quot;Jason L.&quot;,&quot;parse-names&quot;:false,&quot;dropping-particle&quot;:&quot;&quot;,&quot;non-dropping-particle&quot;:&quot;&quot;},{&quot;family&quot;:&quot;Hezel&quot;,&quot;given&quot;:&quot;Aram F.&quot;,&quot;parse-names&quot;:false,&quot;dropping-particle&quot;:&quot;&quot;,&quot;non-dropping-particle&quot;:&quot;&quot;},{&quot;family&quot;:&quot;Koong&quot;,&quot;given&quot;:&quot;Albert C.&quot;,&quot;parse-names&quot;:false,&quot;dropping-particle&quot;:&quot;&quot;,&quot;non-dropping-particle&quot;:&quot;&quot;},{&quot;family&quot;:&quot;Nowak&quot;,&quot;given&quot;:&quot;Jonathan A.&quot;,&quot;parse-names&quot;:false,&quot;dropping-particle&quot;:&quot;&quot;,&quot;non-dropping-particle&quot;:&quot;&quot;},{&quot;family&quot;:&quot;Wolpin&quot;,&quot;given&quot;:&quot;Brian M.&quot;,&quot;parse-names&quot;:false,&quot;dropping-particle&quot;:&quot;&quot;,&quot;non-dropping-particle&quot;:&quot;&quot;}],&quot;container-title&quot;:&quot;Genetics in medicine : official journal of the American College of Medical Genetics&quot;,&quot;container-title-short&quot;:&quot;Genet Med&quot;,&quot;accessed&quot;:{&quot;date-parts&quot;:[[2024,11,25]]},&quot;DOI&quot;:&quot;10.1038/S41436-018-0009-5&quot;,&quot;ISSN&quot;:&quot;1530-0366&quot;,&quot;PMID&quot;:&quot;29961768&quot;,&quot;URL&quot;:&quot;https://pubmed.ncbi.nlm.nih.gov/29961768/&quot;,&quot;issued&quot;:{&quot;date-parts&quot;:[[2019,1,1]]},&quot;page&quot;:&quot;213-223&quot;,&quot;abstract&quot;:&quot;Purpose: Germline variants in double-strand DNA damage repair (dsDDR) genes (e.g., BRCA1/2) predispose to pancreatic adenocarcinoma (PDAC) and may predict sensitivity to platinum-based chemotherapy and poly(ADP) ribose polymerase (PARP) inhibitors. We sought to determine the prevalence and significance of germline cancer susceptibility gene variants in PDAC with paired somatic and survival analyses. Methods: Using a customized next-generation sequencing panel, germline/somatic DNA was analyzed from 289 patients with resected PDAC ascertained without preselection for high-risk features (e.g., young age, personal/family history). All identified variants were assessed for pathogenicity. Outcomes were analyzed using multivariable-adjusted Cox proportional hazards regression. Results: We found that 28/289 (9.7%; 95% confidence interval [CI] 6.5–13.7%) patients carried pathogenic/likely pathogenic germline variants, including 21 (7.3%) dsDDR gene variants (3 BRCA1, 4 BRCA2, 14 other dsDDR genes [ATM, BRIP1, CHEK2, NBN, PALB2, RAD50, RAD51C]), 3 Lynch syndrome, and 4 other genes (APC p.I1307K, CDKN2A, TP53). Somatic sequencing and immunohistochemistry identified second hits in the tumor in 12/27 (44.4%) patients with germline variants (1 failed sequencing). Compared with noncarriers, patients with germline dsDDR gene variants had superior overall survival (hazard ratio [HR] 0.54; 95% CI 0.30–0.99; P = 0.05). Conclusion: Nearly 10% of PDAC patients harbor germline variants, although the majority lack somatic second hits, the therapeutic significance of which warrants further study.&quot;,&quot;publisher&quot;:&quot;Genet Med&quot;,&quot;issue&quot;:&quot;1&quot;,&quot;volume&quot;:&quot;21&quot;},&quot;isTemporary&quot;:false}]},{&quot;citationID&quot;:&quot;MENDELEY_CITATION_3e4027c0-c436-43d1-ba67-3093a3252c56&quot;,&quot;properties&quot;:{&quot;noteIndex&quot;:0},&quot;isEdited&quot;:false,&quot;manualOverride&quot;:{&quot;isManuallyOverridden&quot;:false,&quot;citeprocText&quot;:&quot;[66]&quot;,&quot;manualOverrideText&quot;:&quot;&quot;},&quot;citationTag&quot;:&quot;MENDELEY_CITATION_v3_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&quot;,&quot;citationItems&quot;:[{&quot;id&quot;:&quot;2e2bf078-b819-36a6-bd24-f85f4ac71453&quot;,&quot;itemData&quot;:{&quot;type&quot;:&quot;article-journal&quot;,&quot;id&quot;:&quot;2e2bf078-b819-36a6-bd24-f85f4ac71453&quot;,&quot;title&quot;:&quot;Analysis of Biomarker Data: logs, odds ratios and ROC curves&quot;,&quot;author&quot;:[{&quot;family&quot;:&quot;Grund&quot;,&quot;given&quot;:&quot;Birgit&quot;,&quot;parse-names&quot;:false,&quot;dropping-particle&quot;:&quot;&quot;,&quot;non-dropping-particle&quot;:&quot;&quot;},{&quot;family&quot;:&quot;Sabin&quot;,&quot;given&quot;:&quot;Caroline&quot;,&quot;parse-names&quot;:false,&quot;dropping-particle&quot;:&quot;&quot;,&quot;non-dropping-particle&quot;:&quot;&quot;}],&quot;container-title&quot;:&quot;Current opinion in HIV and AIDS&quot;,&quot;container-title-short&quot;:&quot;Curr Opin HIV AIDS&quot;,&quot;accessed&quot;:{&quot;date-parts&quot;:[[2024,10,2]]},&quot;DOI&quot;:&quot;10.1097/COH.0B013E32833ED742&quot;,&quot;ISSN&quot;:&quot;1746630X&quot;,&quot;PMID&quot;:&quot;20978390&quot;,&quot;URL&quot;:&quot;/pmc/articles/PMC3157029/&quot;,&quot;issued&quot;:{&quot;date-parts&quot;:[[2010,11]]},&quot;page&quot;:&quot;473&quot;,&quot;abstract&quot;:&quot;Purpose of Review: We discuss two data analysis issues for studies that use binary clinical outcomes (whether or not an event occurred): the choice of an appropriate scale and transformation when biomarkers are evaluated as explanatory factors in logistic regression and assessing the ability of biomarkers to improve prediction accuracy for event risk. Recent Findings: Biomarkers with skewed distributions should be transformed before they are included as continuous covariates in logistic regression models. The utility of new biomarkers may be assessed by measuring the improvement in predicting event risk after adding the biomarkers to an existing model. The area under the receiver operating characteristic (ROC) curve (C-statistic) is often cited; it was developed for a different purpose, however, and may not address the clinically relevant questions. Measures of risk reclassification and risk prediction accuracy may be more appropriate. Summary: The appropriate analysis of biomarkers depends on the research question. Odds ratios obtained from logistic regression describe associations of biomarkers with clinical events; failure to accurately transform the markers, however, may result in misleading estimates. Although the C-statistic is often used to assess the ability of new biomarkers to improve the prediction of event risk, other measures may be more suitable. © 2010 Wolters Kluwer Health | Lippincott Williams &amp; Wilkins.&quot;,&quot;publisher&quot;:&quot;NIH Public Access&quot;,&quot;issue&quot;:&quot;6&quot;,&quot;volume&quot;:&quot;5&quot;},&quot;isTemporary&quot;:false}]},{&quot;citationID&quot;:&quot;MENDELEY_CITATION_274f1bcd-eed6-43a7-aef4-4b909bc78362&quot;,&quot;properties&quot;:{&quot;noteIndex&quot;:0},&quot;isEdited&quot;:false,&quot;manualOverride&quot;:{&quot;isManuallyOverridden&quot;:false,&quot;citeprocText&quot;:&quot;[67–69]&quot;,&quot;manualOverrideText&quot;:&quot;&quot;},&quot;citationTag&quot;:&quot;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&quot;,&quot;citationItems&quot;:[{&quot;id&quot;:&quot;e60f5f7b-9114-3703-88d5-3376e272e525&quot;,&quot;itemData&quot;:{&quot;type&quot;:&quot;article-journal&quot;,&quot;id&quot;:&quot;e60f5f7b-9114-3703-88d5-3376e272e525&quot;,&quot;title&quot;:&quot;How to interpret a small increase in AUC with an additional risk prediction marker: decision analysis comes through&quot;,&quot;author&quot;:[{&quot;family&quot;:&quot;Baker&quot;,&quot;given&quot;:&quot;Stuart G.&quot;,&quot;parse-names&quot;:false,&quot;dropping-particle&quot;:&quot;&quot;,&quot;non-dropping-particle&quot;:&quot;&quot;},{&quot;family&quot;:&quot;Schuit&quot;,&quot;given&quot;:&quot;Ewoud&quot;,&quot;parse-names&quot;:false,&quot;dropping-particle&quot;:&quot;&quot;,&quot;non-dropping-particle&quot;:&quot;&quot;},{&quot;family&quot;:&quot;Steyerberg&quot;,&quot;given&quot;:&quot;Ewout W.&quot;,&quot;parse-names&quot;:false,&quot;dropping-particle&quot;:&quot;&quot;,&quot;non-dropping-particle&quot;:&quot;&quot;},{&quot;family&quot;:&quot;Pencina&quot;,&quot;given&quot;:&quot;Michael J.&quot;,&quot;parse-names&quot;:false,&quot;dropping-particle&quot;:&quot;&quot;,&quot;non-dropping-particle&quot;:&quot;&quot;},{&quot;family&quot;:&quot;Vickers&quot;,&quot;given&quot;:&quot;Andew&quot;,&quot;parse-names&quot;:false,&quot;dropping-particle&quot;:&quot;&quot;,&quot;non-dropping-particle&quot;:&quot;&quot;},{&quot;family&quot;:&quot;Moons&quot;,&quot;given&quot;:&quot;Karel G.M.&quot;,&quot;parse-names&quot;:false,&quot;dropping-particle&quot;:&quot;&quot;,&quot;non-dropping-particle&quot;:&quot;&quot;},{&quot;family&quot;:&quot;Mol&quot;,&quot;given&quot;:&quot;Ben W.J.&quot;,&quot;parse-names&quot;:false,&quot;dropping-particle&quot;:&quot;&quot;,&quot;non-dropping-particle&quot;:&quot;&quot;},{&quot;family&quot;:&quot;Lindeman&quot;,&quot;given&quot;:&quot;Karen S.&quot;,&quot;parse-names&quot;:false,&quot;dropping-particle&quot;:&quot;&quot;,&quot;non-dropping-particle&quot;:&quot;&quot;}],&quot;container-title&quot;:&quot;Statistics in Medicine&quot;,&quot;container-title-short&quot;:&quot;Stat Med&quot;,&quot;accessed&quot;:{&quot;date-parts&quot;:[[2024,10,29]]},&quot;DOI&quot;:&quot;10.1002/SIM.6195&quot;,&quot;ISSN&quot;:&quot;1097-0258&quot;,&quot;PMID&quot;:&quot;24825728&quot;,&quot;URL&quot;:&quot;https://onlinelibrary.wiley.com/doi/full/10.1002/sim.6195&quot;,&quot;issued&quot;:{&quot;date-parts&quot;:[[2014,9,30]]},&quot;page&quot;:&quot;3946-3959&quot;,&quot;abstract&quot;:&quot;An important question in the evaluation of an additional risk prediction marker is how to interpret a small increase in the area under the receiver operating characteristic curve (AUC). Many researchers believe that a change in AUC is a poor metric because it increases only slightly with the addition of a marker with a large odds ratio. Because it is not possible on purely statistical grounds to choose between the odds ratio and AUC, we invoke decision analysis, which incorporates costs and benefits. For example, a timely estimate of the risk of later non-elective operative delivery can help a woman in labor decide if she wants an early elective cesarean section to avoid greater complications from possible later non-elective operative delivery. A basic risk prediction model for later non-elective operative delivery involves only antepartum markers. Because adding intrapartum markers to this risk prediction model increases AUC by 0.02, we questioned whether this small improvement is worthwhile. A key decision-analytic quantity is the risk threshold, here the risk of later non-elective operative delivery at which a patient would be indifferent between an early elective cesarean section and usual care. For a range of risk thresholds, we found that an increase in the net benefit of risk prediction requires collecting intrapartum marker data on 68 to 124 women for every correct prediction of later non-elective operative delivery. Because data collection is non-invasive, this test tradeoff of 68 to 124 is clinically acceptable, indicating the value of adding intrapartum markers to the risk prediction model. © 2014 John Wiley &amp; Sons, Ltd.&quot;,&quot;publisher&quot;:&quot;John Wiley &amp; Sons, Ltd&quot;,&quot;issue&quot;:&quot;22&quot;,&quot;volume&quot;:&quot;33&quot;},&quot;isTemporary&quot;:false},{&quot;id&quot;:&quot;bdcc4a87-adc9-37cb-8214-61df50cc71d5&quot;,&quot;itemData&quot;:{&quot;type&quot;:&quot;article-journal&quot;,&quot;id&quot;:&quot;bdcc4a87-adc9-37cb-8214-61df50cc71d5&quot;,&quot;title&quot;:&quot;Interpreting area under the receiver operating characteristic curve&quot;,&quot;author&quot;:[{&quot;family&quot;:&quot;Hond&quot;,&quot;given&quot;:&quot;Anne A.H.&quot;,&quot;parse-names&quot;:false,&quot;dropping-particle&quot;:&quot;&quot;,&quot;non-dropping-particle&quot;:&quot;de&quot;},{&quot;family&quot;:&quot;Steyerberg&quot;,&quot;given&quot;:&quot;Ewout W.&quot;,&quot;parse-names&quot;:false,&quot;dropping-particle&quot;:&quot;&quot;,&quot;non-dropping-particle&quot;:&quot;&quot;},{&quot;family&quot;:&quot;Calster&quot;,&quot;given&quot;:&quot;Ben&quot;,&quot;parse-names&quot;:false,&quot;dropping-particle&quot;:&quot;&quot;,&quot;non-dropping-particle&quot;:&quot;van&quot;}],&quot;container-title&quot;:&quot;The Lancet Digital Health&quot;,&quot;container-title-short&quot;:&quot;Lancet Digit Health&quot;,&quot;accessed&quot;:{&quot;date-parts&quot;:[[2024,10,29]]},&quot;DOI&quot;:&quot;10.1016/S2589-7500(22)00188-1&quot;,&quot;ISSN&quot;:&quot;25897500&quot;,&quot;PMID&quot;:&quot;36270955&quot;,&quot;URL&quot;:&quot;http://www.thelancet.com/article/S2589750022001881/fulltext&quot;,&quot;issued&quot;:{&quot;date-parts&quot;:[[2022,12,1]]},&quot;page&quot;:&quot;e853-e855&quot;,&quot;abstract&quot;:&quot;Interpreting area under the receiver operating characteristic curve Clinicians often ask biostatisticians to provide a judge ment on the quality of a prediction model. The prediction quality can be assessed with different performance criteria, with discriminative ability being a main issue: how well can we separate high-risk from low-risk patients? Discriminative ability is typically quantified by the area under the receiver operating characteristic curve (AUC) when we consider prediction of a binary event. Models developed for COVID-19 patients could be an example of AUC in practice, providing risk estimates for the outcome of patients with COVID-19 (eg, 4C Mortality Score). 1 The 4C Mortality Score aims to predict 30-day mortality risk in patients with COVID-19. The AUC was 0·79 at validation in 6082 patients in 99 emergency departments in the USA. 1 The sample size was large enough to provide solid estimates of performance, with a 95% confidence interval of 0·77 to 0·80. How can we interpret this AUC? We can refer to basic properties of the AUC. The AUC ranges between 0·5 and 1, with higher values indicating better discrimination between patients who are high risk and low risk. Some research papers label specific AUC values as poor, moderate, good, or excellent. The variety in AUC labelling systems is substantial (figure; appendix p 1). Most researchers consider AUC values lower than 0·6 as poor, but large variation exists for AUC values higher than 0·7. AUC values between 0·7 and 0·8 have been labelled as poor, moderate, fair, or good. We could not identify a justifiable reasoning on these value judgements in most papers; intuition and experience seem to have been dominant in initial texts, with simple referencing to published labelling systems in more recent literature. One specific motivation of AUC labels is provided by comparison with the literature on effect size. Labels such as weak, moderate, and strong effect have been used often for effect sizes of 0·2 (associated AUC value 0·56), 0·5 (AUC=0·64), and 0·8 (AUC=0·71). 2 These values are associated with AUC values, under the assumption of two normal distributions of a risk score for patients with and those without the event (appendix p 2). Based on the literature on labelling systems and effect size, the 4C Mortality Score performance with AUC of 0·79 would be claimed to reflect strong discriminative ability. Again, no thorough justification is given for these effect size labels at these specific AUC values. Literature from the past 5 years proposes labels ranging from unhelpful to very helpful for specific AUC values. 3 These labels associate AUC values to the actions that happen after deploying the prediction model. These actions typically include informing patients of their individual risk and support decision making. To reliably inform patients and physicians, we note that it is not discrimination, but calibration of risk predictions that is essential. 4 Hence, a helpful model with an AUC of more than 0·8 can be misleading if predictions are not well calibrated. For claims on making better decisions, dedicated measures beyond the AUC are needed. One such measure is net benefit. 5 Net benefit is calculated as: where p t is the decision threshold [0,1] above which a patient is positive. The true (false) positives are the number of patients with a risk prediction higher than the decision threshold that are truly positive (negative). Net benefit considers the clinical context, including the treatment decision for which the model is used and the relative importance of true-positive versus false-positive classifications. The clinical context determines what can be considered a reasonable decision threshold, not statistical criteria. 6 To evaluate the value of a model for decision making, a range of reasonable decision thresholds might be examined graphically in a decision curve. The curve goes beyond AUC as a summary measure of model quality because it allows comparison of the net benefit of a model with reference strategies (treat everyone or treat no one). When, at a given decision threshold, a model has higher net benefit than such default strategies, decision making based on the model is useful. If net benefit is lower than that of a default strategy, the model is harmful. This interpretation is lacking for performance measures related to discrimination or calibration. Net benefit could therefore serve as an initial assessment of clinical NB= True positives n False positives n-p t 1-p t ×&quot;,&quot;publisher&quot;:&quot;Elsevier Ltd&quot;,&quot;issue&quot;:&quot;12&quot;,&quot;volume&quot;:&quot;4&quot;},&quot;isTemporary&quot;:false},{&quot;id&quot;:&quot;ec6ec034-20b4-311e-b205-92cad478bc7c&quot;,&quot;itemData&quot;:{&quot;type&quot;:&quot;article-journal&quot;,&quot;id&quot;:&quot;ec6ec034-20b4-311e-b205-92cad478bc7c&quot;,&quot;title&quot;:&quot;Interpreting the concordance statistic of a logistic regression model: Relation to the variance and odds ratio of a continuous explanatory variable&quot;,&quot;author&quot;:[{&quot;family&quot;:&quot;Austin&quot;,&quot;given&quot;:&quot;Peter C.&quot;,&quot;parse-names&quot;:false,&quot;dropping-particle&quot;:&quot;&quot;,&quot;non-dropping-particle&quot;:&quot;&quot;},{&quot;family&quot;:&quot;Steyerberg&quot;,&quot;given&quot;:&quot;Ewout W.&quot;,&quot;parse-names&quot;:false,&quot;dropping-particle&quot;:&quot;&quot;,&quot;non-dropping-particle&quot;:&quot;&quot;}],&quot;container-title&quot;:&quot;BMC Medical Research Methodology&quot;,&quot;container-title-short&quot;:&quot;BMC Med Res Methodol&quot;,&quot;accessed&quot;:{&quot;date-parts&quot;:[[2024,10,29]]},&quot;DOI&quot;:&quot;10.1186/1471-2288-12-82/FIGURES/3&quot;,&quot;ISSN&quot;:&quot;14712288&quot;,&quot;PMID&quot;:&quot;22716998&quot;,&quot;URL&quot;:&quot;https://bmcmedresmethodol.biomedcentral.com/articles/10.1186/1471-2288-12-82&quot;,&quot;issued&quot;:{&quot;date-parts&quot;:[[2012,6,20]]},&quot;page&quot;:&quot;1-8&quot;,&quot;abstract&quot;:&quot;Background: When outcomes are binary, the c-statistic (equivalent to the area under the Receiver Operating Characteristic curve) is a standard measure of the predictive accuracy of a logistic regression model. Methods. An analytical expression was derived under the assumption that a continuous explanatory variable follows a normal distribution in those with and without the condition. We then conducted an extensive set of Monte Carlo simulations to examine whether the expressions derived under the assumption of binormality allowed for accurate prediction of the empirical c-statistic when the explanatory variable followed a normal distribution in the combined sample of those with and without the condition. We also examine the accuracy of the predicted c-statistic when the explanatory variable followed a gamma, log-normal or uniform distribution in combined sample of those with and without the condition. Results: Under the assumption of binormality with equality of variances, the c-statistic follows a standard normal cumulative distribution function with dependence on the product of the standard deviation of the normal components (reflecting more heterogeneity) and the log-odds ratio (reflecting larger effects). Under the assumption of binormality with unequal variances, the c-statistic follows a standard normal cumulative distribution function with dependence on the standardized difference of the explanatory variable in those with and without the condition. In our Monte Carlo simulations, we found that these expressions allowed for reasonably accurate prediction of the empirical c-statistic when the distribution of the explanatory variable was normal, gamma, log-normal, and uniform in the entire sample of those with and without the condition. Conclusions: The discriminative ability of a continuous explanatory variable cannot be judged by its odds ratio alone, but always needs to be considered in relation to the heterogeneity of the population. © 2012 Austin and Steyerberg; licensee BioMed Central Ltd.&quot;,&quot;publisher&quot;:&quot;BioMed Central&quot;,&quot;issue&quot;:&quot;1&quot;,&quot;volume&quot;:&quot;12&quot;},&quot;isTemporary&quot;:false}]},{&quot;citationID&quot;:&quot;MENDELEY_CITATION_83cf93aa-e2ce-480c-b166-038169402113&quot;,&quot;properties&quot;:{&quot;noteIndex&quot;:0},&quot;isEdited&quot;:false,&quot;manualOverride&quot;:{&quot;isManuallyOverridden&quot;:false,&quot;citeprocText&quot;:&quot;[68,69]&quot;,&quot;manualOverrideText&quot;:&quot;&quot;},&quot;citationTag&quot;:&quot;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&quot;,&quot;citationItems&quot;:[{&quot;id&quot;:&quot;bdcc4a87-adc9-37cb-8214-61df50cc71d5&quot;,&quot;itemData&quot;:{&quot;type&quot;:&quot;article-journal&quot;,&quot;id&quot;:&quot;bdcc4a87-adc9-37cb-8214-61df50cc71d5&quot;,&quot;title&quot;:&quot;Interpreting area under the receiver operating characteristic curve&quot;,&quot;author&quot;:[{&quot;family&quot;:&quot;Hond&quot;,&quot;given&quot;:&quot;Anne A.H.&quot;,&quot;parse-names&quot;:false,&quot;dropping-particle&quot;:&quot;&quot;,&quot;non-dropping-particle&quot;:&quot;de&quot;},{&quot;family&quot;:&quot;Steyerberg&quot;,&quot;given&quot;:&quot;Ewout W.&quot;,&quot;parse-names&quot;:false,&quot;dropping-particle&quot;:&quot;&quot;,&quot;non-dropping-particle&quot;:&quot;&quot;},{&quot;family&quot;:&quot;Calster&quot;,&quot;given&quot;:&quot;Ben&quot;,&quot;parse-names&quot;:false,&quot;dropping-particle&quot;:&quot;&quot;,&quot;non-dropping-particle&quot;:&quot;van&quot;}],&quot;container-title&quot;:&quot;The Lancet Digital Health&quot;,&quot;container-title-short&quot;:&quot;Lancet Digit Health&quot;,&quot;accessed&quot;:{&quot;date-parts&quot;:[[2024,10,29]]},&quot;DOI&quot;:&quot;10.1016/S2589-7500(22)00188-1&quot;,&quot;ISSN&quot;:&quot;25897500&quot;,&quot;PMID&quot;:&quot;36270955&quot;,&quot;URL&quot;:&quot;http://www.thelancet.com/article/S2589750022001881/fulltext&quot;,&quot;issued&quot;:{&quot;date-parts&quot;:[[2022,12,1]]},&quot;page&quot;:&quot;e853-e855&quot;,&quot;abstract&quot;:&quot;Interpreting area under the receiver operating characteristic curve Clinicians often ask biostatisticians to provide a judge ment on the quality of a prediction model. The prediction quality can be assessed with different performance criteria, with discriminative ability being a main issue: how well can we separate high-risk from low-risk patients? Discriminative ability is typically quantified by the area under the receiver operating characteristic curve (AUC) when we consider prediction of a binary event. Models developed for COVID-19 patients could be an example of AUC in practice, providing risk estimates for the outcome of patients with COVID-19 (eg, 4C Mortality Score). 1 The 4C Mortality Score aims to predict 30-day mortality risk in patients with COVID-19. The AUC was 0·79 at validation in 6082 patients in 99 emergency departments in the USA. 1 The sample size was large enough to provide solid estimates of performance, with a 95% confidence interval of 0·77 to 0·80. How can we interpret this AUC? We can refer to basic properties of the AUC. The AUC ranges between 0·5 and 1, with higher values indicating better discrimination between patients who are high risk and low risk. Some research papers label specific AUC values as poor, moderate, good, or excellent. The variety in AUC labelling systems is substantial (figure; appendix p 1). Most researchers consider AUC values lower than 0·6 as poor, but large variation exists for AUC values higher than 0·7. AUC values between 0·7 and 0·8 have been labelled as poor, moderate, fair, or good. We could not identify a justifiable reasoning on these value judgements in most papers; intuition and experience seem to have been dominant in initial texts, with simple referencing to published labelling systems in more recent literature. One specific motivation of AUC labels is provided by comparison with the literature on effect size. Labels such as weak, moderate, and strong effect have been used often for effect sizes of 0·2 (associated AUC value 0·56), 0·5 (AUC=0·64), and 0·8 (AUC=0·71). 2 These values are associated with AUC values, under the assumption of two normal distributions of a risk score for patients with and those without the event (appendix p 2). Based on the literature on labelling systems and effect size, the 4C Mortality Score performance with AUC of 0·79 would be claimed to reflect strong discriminative ability. Again, no thorough justification is given for these effect size labels at these specific AUC values. Literature from the past 5 years proposes labels ranging from unhelpful to very helpful for specific AUC values. 3 These labels associate AUC values to the actions that happen after deploying the prediction model. These actions typically include informing patients of their individual risk and support decision making. To reliably inform patients and physicians, we note that it is not discrimination, but calibration of risk predictions that is essential. 4 Hence, a helpful model with an AUC of more than 0·8 can be misleading if predictions are not well calibrated. For claims on making better decisions, dedicated measures beyond the AUC are needed. One such measure is net benefit. 5 Net benefit is calculated as: where p t is the decision threshold [0,1] above which a patient is positive. The true (false) positives are the number of patients with a risk prediction higher than the decision threshold that are truly positive (negative). Net benefit considers the clinical context, including the treatment decision for which the model is used and the relative importance of true-positive versus false-positive classifications. The clinical context determines what can be considered a reasonable decision threshold, not statistical criteria. 6 To evaluate the value of a model for decision making, a range of reasonable decision thresholds might be examined graphically in a decision curve. The curve goes beyond AUC as a summary measure of model quality because it allows comparison of the net benefit of a model with reference strategies (treat everyone or treat no one). When, at a given decision threshold, a model has higher net benefit than such default strategies, decision making based on the model is useful. If net benefit is lower than that of a default strategy, the model is harmful. This interpretation is lacking for performance measures related to discrimination or calibration. Net benefit could therefore serve as an initial assessment of clinical NB= True positives n False positives n-p t 1-p t ×&quot;,&quot;publisher&quot;:&quot;Elsevier Ltd&quot;,&quot;issue&quot;:&quot;12&quot;,&quot;volume&quot;:&quot;4&quot;},&quot;isTemporary&quot;:false},{&quot;id&quot;:&quot;ec6ec034-20b4-311e-b205-92cad478bc7c&quot;,&quot;itemData&quot;:{&quot;type&quot;:&quot;article-journal&quot;,&quot;id&quot;:&quot;ec6ec034-20b4-311e-b205-92cad478bc7c&quot;,&quot;title&quot;:&quot;Interpreting the concordance statistic of a logistic regression model: Relation to the variance and odds ratio of a continuous explanatory variable&quot;,&quot;author&quot;:[{&quot;family&quot;:&quot;Austin&quot;,&quot;given&quot;:&quot;Peter C.&quot;,&quot;parse-names&quot;:false,&quot;dropping-particle&quot;:&quot;&quot;,&quot;non-dropping-particle&quot;:&quot;&quot;},{&quot;family&quot;:&quot;Steyerberg&quot;,&quot;given&quot;:&quot;Ewout W.&quot;,&quot;parse-names&quot;:false,&quot;dropping-particle&quot;:&quot;&quot;,&quot;non-dropping-particle&quot;:&quot;&quot;}],&quot;container-title&quot;:&quot;BMC Medical Research Methodology&quot;,&quot;container-title-short&quot;:&quot;BMC Med Res Methodol&quot;,&quot;accessed&quot;:{&quot;date-parts&quot;:[[2024,10,29]]},&quot;DOI&quot;:&quot;10.1186/1471-2288-12-82/FIGURES/3&quot;,&quot;ISSN&quot;:&quot;14712288&quot;,&quot;PMID&quot;:&quot;22716998&quot;,&quot;URL&quot;:&quot;https://bmcmedresmethodol.biomedcentral.com/articles/10.1186/1471-2288-12-82&quot;,&quot;issued&quot;:{&quot;date-parts&quot;:[[2012,6,20]]},&quot;page&quot;:&quot;1-8&quot;,&quot;abstract&quot;:&quot;Background: When outcomes are binary, the c-statistic (equivalent to the area under the Receiver Operating Characteristic curve) is a standard measure of the predictive accuracy of a logistic regression model. Methods. An analytical expression was derived under the assumption that a continuous explanatory variable follows a normal distribution in those with and without the condition. We then conducted an extensive set of Monte Carlo simulations to examine whether the expressions derived under the assumption of binormality allowed for accurate prediction of the empirical c-statistic when the explanatory variable followed a normal distribution in the combined sample of those with and without the condition. We also examine the accuracy of the predicted c-statistic when the explanatory variable followed a gamma, log-normal or uniform distribution in combined sample of those with and without the condition. Results: Under the assumption of binormality with equality of variances, the c-statistic follows a standard normal cumulative distribution function with dependence on the product of the standard deviation of the normal components (reflecting more heterogeneity) and the log-odds ratio (reflecting larger effects). Under the assumption of binormality with unequal variances, the c-statistic follows a standard normal cumulative distribution function with dependence on the standardized difference of the explanatory variable in those with and without the condition. In our Monte Carlo simulations, we found that these expressions allowed for reasonably accurate prediction of the empirical c-statistic when the distribution of the explanatory variable was normal, gamma, log-normal, and uniform in the entire sample of those with and without the condition. Conclusions: The discriminative ability of a continuous explanatory variable cannot be judged by its odds ratio alone, but always needs to be considered in relation to the heterogeneity of the population. © 2012 Austin and Steyerberg; licensee BioMed Central Ltd.&quot;,&quot;publisher&quot;:&quot;BioMed Central&quot;,&quot;issue&quot;:&quot;1&quot;,&quot;volume&quot;:&quot;12&quot;},&quot;isTemporary&quot;:false}]},{&quot;citationID&quot;:&quot;MENDELEY_CITATION_2ded2442-64a6-4840-8b5e-8998de380a84&quot;,&quot;properties&quot;:{&quot;noteIndex&quot;:0},&quot;isEdited&quot;:false,&quot;manualOverride&quot;:{&quot;isManuallyOverridden&quot;:false,&quot;citeprocText&quot;:&quot;[10,48,70]&quot;,&quot;manualOverrideText&quot;:&quot;&quot;},&quot;citationTag&quot;:&quot;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&quot;,&quot;citationItems&quot;:[{&quot;id&quot;:&quot;e56a0a36-c8c2-3d7b-8b9c-9fc08fcba29c&quot;,&quot;itemData&quot;:{&quot;type&quot;:&quot;article-journal&quot;,&quot;id&quot;:&quot;e56a0a36-c8c2-3d7b-8b9c-9fc08fcba29c&quot;,&quot;title&quot;:&quot;Combinations of Low-Frequency Genetic Variants Might Predispose to Familial Pancreatic Cancer&quot;,&quot;author&quot;:[{&quot;family&quot;:&quot;Slater&quot;,&quot;given&quot;:&quot;Emily P.&quot;,&quot;parse-names&quot;:false,&quot;dropping-particle&quot;:&quot;&quot;,&quot;non-dropping-particle&quot;:&quot;&quot;},{&quot;family&quot;:&quot;Wilke&quot;,&quot;given&quot;:&quot;Lisa M.&quot;,&quot;parse-names&quot;:false,&quot;dropping-particle&quot;:&quot;&quot;,&quot;non-dropping-particle&quot;:&quot;&quot;},{&quot;family&quot;:&quot;Böhm&quot;,&quot;given&quot;:&quot;Lutz Benedikt&quot;,&quot;parse-names&quot;:false,&quot;dropping-particle&quot;:&quot;&quot;,&quot;non-dropping-particle&quot;:&quot;&quot;},{&quot;family&quot;:&quot;Strauch&quot;,&quot;given&quot;:&quot;Konstantin&quot;,&quot;parse-names&quot;:false,&quot;dropping-particle&quot;:&quot;&quot;,&quot;non-dropping-particle&quot;:&quot;&quot;},{&quot;family&quot;:&quot;Lutz&quot;,&quot;given&quot;:&quot;Manuel&quot;,&quot;parse-names&quot;:false,&quot;dropping-particle&quot;:&quot;&quot;,&quot;non-dropping-particle&quot;:&quot;&quot;},{&quot;family&quot;:&quot;Gercke&quot;,&quot;given&quot;:&quot;Norman&quot;,&quot;parse-names&quot;:false,&quot;dropping-particle&quot;:&quot;&quot;,&quot;non-dropping-particle&quot;:&quot;&quot;},{&quot;family&quot;:&quot;Matthäi&quot;,&quot;given&quot;:&quot;Elvira&quot;,&quot;parse-names&quot;:false,&quot;dropping-particle&quot;:&quot;&quot;,&quot;non-dropping-particle&quot;:&quot;&quot;},{&quot;family&quot;:&quot;Hemminki&quot;,&quot;given&quot;:&quot;Kari&quot;,&quot;parse-names&quot;:false,&quot;dropping-particle&quot;:&quot;&quot;,&quot;non-dropping-particle&quot;:&quot;&quot;},{&quot;family&quot;:&quot;Försti&quot;,&quot;given&quot;:&quot;Asta&quot;,&quot;parse-names&quot;:false,&quot;dropping-particle&quot;:&quot;&quot;,&quot;non-dropping-particle&quot;:&quot;&quot;},{&quot;family&quot;:&quot;Schlesner&quot;,&quot;given&quot;:&quot;Matthias&quot;,&quot;parse-names&quot;:false,&quot;dropping-particle&quot;:&quot;&quot;,&quot;non-dropping-particle&quot;:&quot;&quot;},{&quot;family&quot;:&quot;Paramasivam&quot;,&quot;given&quot;:&quot;Nagarajan&quot;,&quot;parse-names&quot;:false,&quot;dropping-particle&quot;:&quot;&quot;,&quot;non-dropping-particle&quot;:&quot;&quot;},{&quot;family&quot;:&quot;Bartsch&quot;,&quot;given&quot;:&quot;Detlef K.&quot;,&quot;parse-names&quot;:false,&quot;dropping-particle&quot;:&quot;&quot;,&quot;non-dropping-particle&quot;:&quot;&quot;}],&quot;container-title&quot;:&quot;Journal of Personalized Medicine 2021, Vol. 11, Page 631&quot;,&quot;accessed&quot;:{&quot;date-parts&quot;:[[2024,10,25]]},&quot;DOI&quot;:&quot;10.3390/JPM11070631&quot;,&quot;ISSN&quot;:&quot;2075-4426&quot;,&quot;URL&quot;:&quot;https://www.mdpi.com/2075-4426/11/7/631/htm&quot;,&quot;issued&quot;:{&quot;date-parts&quot;:[[2021,7,2]]},&quot;page&quot;:&quot;631&quot;,&quot;abstract&quot;:&quot;Familial pancreatic cancer (FPC) is an established but rare inherited tumor syndrome that accounts for approximately 5% of pancreatic ductal adenocarcinoma (PDAC) cases. No major causative gene defect has yet been identified, but germline mutations in predisposition genes BRCA1/2, CDKN2A and PALB2 could be detected in 10–15% of analyzed families. Thus, the genetic basis of disease susceptibility in the majority of FPC families remains unknown. In an attempt to identify new candidate genes, we performed whole-genome sequencing on affected patients from 15 FPC families, without detecting BRCA1/2, CDKN2A or PALB2 mutations, using an Illumina based platform. Annotations from CADD, PolyPhen-2, SIFT, Mutation Taster and PROVEAN were used to assess the potential impact of a variant on the function of a gene. Variants that did not segregate with pancreatic disease in respective families were excluded. Potential predisposing candidate genes ATM, SUFU, DAB1, POLQ, FGFBP3, MAP3K3 and ACAD9 were identified in 7 of 15 families. All identified gene mutations segregated with pancreatic disease, but sometimes with incomplete penetrance. An analysis of up to 46 additional FPC families revealed that the identified gene mutations appeared to be unique in most cases, despite a potentially deleterious ACAD9 Ala326Thr germline variant, which occurred in 4 (8.7%) of 46 FPC families. Notably, affected PDAC patients within a family carried identical germline mutations in up to three different genes, e.g., DAB1, POLQ and FGFBP3. These results support the hypothesis that FPC is a highly heterogeneous polygenetic disease caused by low-frequency or rare variants.&quot;,&quot;publisher&quot;:&quot;Multidisciplinary Digital Publishing Institute&quot;,&quot;issue&quot;:&quot;7&quot;,&quot;volume&quot;:&quot;11&quot;,&quot;container-title-short&quot;:&quot;&quot;},&quot;isTemporary&quot;:false},{&quot;id&quot;:&quot;a13d10ef-415e-3963-836e-d4f55e593d12&quot;,&quot;itemData&quot;:{&quot;type&quot;:&quot;article-journal&quot;,&quot;id&quot;:&quot;a13d10ef-415e-3963-836e-d4f55e593d12&quot;,&quot;title&quot;:&quot;Prevalence of germline pathogenic variants in cancer predisposing genes in czech and belgian pancreatic cancer patients&quot;,&quot;author&quot;:[{&quot;family&quot;:&quot;Wieme&quot;,&quot;given&quot;:&quot;Greet&quot;,&quot;parse-names&quot;:false,&quot;dropping-particle&quot;:&quot;&quot;,&quot;non-dropping-particle&quot;:&quot;&quot;},{&quot;family&quot;:&quot;Kral&quot;,&quot;given&quot;:&quot;Jan&quot;,&quot;parse-names&quot;:false,&quot;dropping-particle&quot;:&quot;&quot;,&quot;non-dropping-particle&quot;:&quot;&quot;},{&quot;family&quot;:&quot;Rosseel&quot;,&quot;given&quot;:&quot;Toon&quot;,&quot;parse-names&quot;:false,&quot;dropping-particle&quot;:&quot;&quot;,&quot;non-dropping-particle&quot;:&quot;&quot;},{&quot;family&quot;:&quot;Zemankova&quot;,&quot;given&quot;:&quot;Petra&quot;,&quot;parse-names&quot;:false,&quot;dropping-particle&quot;:&quot;&quot;,&quot;non-dropping-particle&quot;:&quot;&quot;},{&quot;family&quot;:&quot;Parton&quot;,&quot;given&quot;:&quot;Bram&quot;,&quot;parse-names&quot;:false,&quot;dropping-particle&quot;:&quot;&quot;,&quot;non-dropping-particle&quot;:&quot;&quot;},{&quot;family&quot;:&quot;Vocka&quot;,&quot;given&quot;:&quot;Michal&quot;,&quot;parse-names&quot;:false,&quot;dropping-particle&quot;:&quot;&quot;,&quot;non-dropping-particle&quot;:&quot;&quot;},{&quot;family&quot;:&quot;Heetvelde&quot;,&quot;given&quot;:&quot;Mattias&quot;,&quot;parse-names&quot;:false,&quot;dropping-particle&quot;:&quot;&quot;,&quot;non-dropping-particle&quot;:&quot;Van&quot;},{&quot;family&quot;:&quot;Kleiblova&quot;,&quot;given&quot;:&quot;Petra&quot;,&quot;parse-names&quot;:false,&quot;dropping-particle&quot;:&quot;&quot;,&quot;non-dropping-particle&quot;:&quot;&quot;},{&quot;family&quot;:&quot;Blaumeiser&quot;,&quot;given&quot;:&quot;Bettina&quot;,&quot;parse-names&quot;:false,&quot;dropping-particle&quot;:&quot;&quot;,&quot;non-dropping-particle&quot;:&quot;&quot;},{&quot;family&quot;:&quot;Soukupova&quot;,&quot;given&quot;:&quot;Jana&quot;,&quot;parse-names&quot;:false,&quot;dropping-particle&quot;:&quot;&quot;,&quot;non-dropping-particle&quot;:&quot;&quot;},{&quot;family&quot;:&quot;Ende&quot;,&quot;given&quot;:&quot;Jenneke&quot;,&quot;parse-names&quot;:false,&quot;dropping-particle&quot;:&quot;&quot;,&quot;non-dropping-particle&quot;:&quot;van den&quot;},{&quot;family&quot;:&quot;Nehasil&quot;,&quot;given&quot;:&quot;Petr&quot;,&quot;parse-names&quot;:false,&quot;dropping-particle&quot;:&quot;&quot;,&quot;non-dropping-particle&quot;:&quot;&quot;},{&quot;family&quot;:&quot;Tejpar&quot;,&quot;given&quot;:&quot;Sabine&quot;,&quot;parse-names&quot;:false,&quot;dropping-particle&quot;:&quot;&quot;,&quot;non-dropping-particle&quot;:&quot;&quot;},{&quot;family&quot;:&quot;Borecka&quot;,&quot;given&quot;:&quot;Marianna&quot;,&quot;parse-names&quot;:false,&quot;dropping-particle&quot;:&quot;&quot;,&quot;non-dropping-particle&quot;:&quot;&quot;},{&quot;family&quot;:&quot;García&quot;,&quot;given&quot;:&quot;Encarna B.Gómez&quot;,&quot;parse-names&quot;:false,&quot;dropping-particle&quot;:&quot;&quot;,&quot;non-dropping-particle&quot;:&quot;&quot;},{&quot;family&quot;:&quot;Blok&quot;,&quot;given&quot;:&quot;Marinus J.&quot;,&quot;parse-names&quot;:false,&quot;dropping-particle&quot;:&quot;&quot;,&quot;non-dropping-particle&quot;:&quot;&quot;},{&quot;family&quot;:&quot;Safarikova&quot;,&quot;given&quot;:&quot;Marketa&quot;,&quot;parse-names&quot;:false,&quot;dropping-particle&quot;:&quot;&quot;,&quot;non-dropping-particle&quot;:&quot;&quot;},{&quot;family&quot;:&quot;Kalousova&quot;,&quot;given&quot;:&quot;Marta&quot;,&quot;parse-names&quot;:false,&quot;dropping-particle&quot;:&quot;&quot;,&quot;non-dropping-particle&quot;:&quot;&quot;},{&quot;family&quot;:&quot;Geboes&quot;,&quot;given&quot;:&quot;Karen&quot;,&quot;parse-names&quot;:false,&quot;dropping-particle&quot;:&quot;&quot;,&quot;non-dropping-particle&quot;:&quot;&quot;},{&quot;family&quot;:&quot;Putter&quot;,&quot;given&quot;:&quot;Robin&quot;,&quot;parse-names&quot;:false,&quot;dropping-particle&quot;:&quot;&quot;,&quot;non-dropping-particle&quot;:&quot;De&quot;},{&quot;family&quot;:&quot;Poppe&quot;,&quot;given&quot;:&quot;Bruce&quot;,&quot;parse-names&quot;:false,&quot;dropping-particle&quot;:&quot;&quot;,&quot;non-dropping-particle&quot;:&quot;&quot;},{&quot;family&quot;:&quot;Leeneer&quot;,&quot;given&quot;:&quot;Kim&quot;,&quot;parse-names&quot;:false,&quot;dropping-particle&quot;:&quot;&quot;,&quot;non-dropping-particle&quot;:&quot;De&quot;},{&quot;family&quot;:&quot;Kleibl&quot;,&quot;given&quot;:&quot;Zdenek&quot;,&quot;parse-names&quot;:false,&quot;dropping-particle&quot;:&quot;&quot;,&quot;non-dropping-particle&quot;:&quot;&quot;},{&quot;family&quot;:&quot;Janatova&quot;,&quot;given&quot;:&quot;Marketa&quot;,&quot;parse-names&quot;:false,&quot;dropping-particle&quot;:&quot;&quot;,&quot;non-dropping-particle&quot;:&quot;&quot;},{&quot;family&quot;:&quot;Claes&quot;,&quot;given&quot;:&quot;Kathleen B.M.&quot;,&quot;parse-names&quot;:false,&quot;dropping-particle&quot;:&quot;&quot;,&quot;non-dropping-particle&quot;:&quot;&quot;}],&quot;container-title&quot;:&quot;Cancers&quot;,&quot;container-title-short&quot;:&quot;Cancers (Basel)&quot;,&quot;accessed&quot;:{&quot;date-parts&quot;:[[2024,10,25]]},&quot;DOI&quot;:&quot;10.3390/CANCERS13174430/S1&quot;,&quot;ISSN&quot;:&quot;20726694&quot;,&quot;URL&quot;:&quot;https://pmc.ncbi.nlm.nih.gov/articles/PMC8431631/&quot;,&quot;issued&quot;:{&quot;date-parts&quot;:[[2021,9,1]]},&quot;page&quot;:&quot;4430&quot;,&quot;abstract&quot;:&quot;(1) Background: The proportion and spectrum of germline pathogenic variants (PV) associated with an increased risk for pancreatic ductal adenocarcinoma (PDAC) varies among populations. (2) Methods: We analyzed 72 Belgian and 226 Czech PDAC patients by multigene panel testing. The prevalence of pathogenic variants (PV) in relation to personal/family cancer history were evaluated. PDAC risks were calculated using both gnomAD-NFE and population-matched controls. (3) Results: In 35/298 (11.7%) patients a PV in an established PDAC-predisposition gene was found. BRCA1/2 PV conferred a high risk in both populations, ATM and Lynch genes only in the Belgian subgroup. PV in other known PDAC-predisposition genes were rarer. Interestingly, a high frequency of CHEK2 PV was observed in both patient populations. PV in PDAC-predisposition genes were more frequent in patients with (i) multiple primary cancers (12/38; 32%), (ii) relatives with PDAC (15/56; 27%), (iii) relatives with breast/ovarian/colorectal cancer or melanoma (15/86; 17%) but more rare in sporadic PDAC (5/149; 3.4%). PV in homologous recombination genes were associated with improved overall survival (HR = 0.51; 95% CI 0.34–0.77). (4) Conclusions: Our analysis emphasizes the value of multigene panel testing in PDAC patients, especially in individuals with a positive family cancer history, and underlines the importance of population-matched controls for risk assessment.&quot;,&quot;publisher&quot;:&quot;MDPI&quot;,&quot;issue&quot;:&quot;17&quot;,&quot;volume&quot;:&quot;13&quot;},&quot;isTemporary&quot;:false},{&quot;id&quot;:&quot;cdbf4217-50b0-3b59-9ccd-df41eca092bc&quot;,&quot;itemData&quot;:{&quot;type&quot;:&quot;article-journal&quot;,&quot;id&quot;:&quot;cdbf4217-50b0-3b59-9ccd-df41eca092bc&quot;,&quot;title&quot;:&quot;Individuals with common diseases but with a low polygenic risk score could be prioritized for rare variant screening&quot;,&quot;author&quot;:[{&quot;family&quot;:&quot;Lu&quot;,&quot;given&quot;:&quot;Tianyuan&quot;,&quot;parse-names&quot;:false,&quot;dropping-particle&quot;:&quot;&quot;,&quot;non-dropping-particle&quot;:&quot;&quot;},{&quot;family&quot;:&quot;Zhou&quot;,&quot;given&quot;:&quot;Sirui&quot;,&quot;parse-names&quot;:false,&quot;dropping-particle&quot;:&quot;&quot;,&quot;non-dropping-particle&quot;:&quot;&quot;},{&quot;family&quot;:&quot;Wu&quot;,&quot;given&quot;:&quot;Haoyu&quot;,&quot;parse-names&quot;:false,&quot;dropping-particle&quot;:&quot;&quot;,&quot;non-dropping-particle&quot;:&quot;&quot;},{&quot;family&quot;:&quot;Forgetta&quot;,&quot;given&quot;:&quot;Vincenzo&quot;,&quot;parse-names&quot;:false,&quot;dropping-particle&quot;:&quot;&quot;,&quot;non-dropping-particle&quot;:&quot;&quot;},{&quot;family&quot;:&quot;Greenwood&quot;,&quot;given&quot;:&quot;Celia M.T.&quot;,&quot;parse-names&quot;:false,&quot;dropping-particle&quot;:&quot;&quot;,&quot;non-dropping-particle&quot;:&quot;&quot;},{&quot;family&quot;:&quot;Richards&quot;,&quot;given&quot;:&quot;J. Brent&quot;,&quot;parse-names&quot;:false,&quot;dropping-particle&quot;:&quot;&quot;,&quot;non-dropping-particle&quot;:&quot;&quot;}],&quot;container-title&quot;:&quot;Genetics in Medicine&quot;,&quot;accessed&quot;:{&quot;date-parts&quot;:[[2024,11,8]]},&quot;DOI&quot;:&quot;10.1038/S41436-020-01007-7&quot;,&quot;ISSN&quot;:&quot;1098-3600&quot;,&quot;PMID&quot;:&quot;33110269&quot;,&quot;issued&quot;:{&quot;date-parts&quot;:[[2021,3,1]]},&quot;page&quot;:&quot;508-515&quot;,&quot;abstract&quot;:&quot;Purpose: Identifying rare genetic causes of common diseases can improve diagnostic and treatment strategies, but incurs high costs. We tested whether individuals with common disease and low polygenic risk score (PRS) for that disease generated from less expensive genome-wide genotyping data are more likely to carry rare pathogenic variants. Methods: We identified patients with one of five common complex diseases among 44,550 individuals who underwent exome sequencing in the UK Biobank. We derived PRS for these five diseases, and identified pathogenic rare variant heterozygotes. We tested whether individuals with disease and low PRS were more likely to carry rare pathogenic variants. Results: While rare pathogenic variants conferred, at most, 5.18-fold (95% confidence interval [CI]: 2.32–10.13) increased odds of disease, a standard deviation increase in PRS, at most, increased the odds of disease by 5.25-fold (95% CI: 5.06–5.45). Among diseased patients, a standard deviation decrease in the PRS was associated with, at most, 2.82-fold (95% CI: 1.14–7.46) increased odds of identifying rare variant heterozygotes. Conclusion: Rare pathogenic variants were more prevalent among affected patients with a low PRS. Therefore, prioritizing individuals for sequencing who have disease but low PRS may increase the yield of sequencing studies to identify rare variant heterozygotes.&quot;,&quot;publisher&quot;:&quot;Elsevier&quot;,&quot;issue&quot;:&quot;3&quot;,&quot;volume&quot;:&quot;23&quot;,&quot;container-title-short&quot;:&quot;&quot;},&quot;isTemporary&quot;:false}]},{&quot;citationID&quot;:&quot;MENDELEY_CITATION_ccaf45d3-e230-4aa4-bf2d-7b2c27660c18&quot;,&quot;properties&quot;:{&quot;noteIndex&quot;:0},&quot;isEdited&quot;:false,&quot;manualOverride&quot;:{&quot;isManuallyOverridden&quot;:false,&quot;citeprocText&quot;:&quot;[50–52,71]&quot;,&quot;manualOverrideText&quot;:&quot;&quot;},&quot;citationTag&quot;:&quot;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&quot;,&quot;citationItems&quot;:[{&quot;id&quot;:&quot;3adf6db3-a73a-3ab4-a76f-c3ee31ee525c&quot;,&quot;itemData&quot;:{&quot;type&quot;:&quot;article-journal&quot;,&quot;id&quot;:&quot;3adf6db3-a73a-3ab4-a76f-c3ee31ee525c&quot;,&quot;title&quot;:&quot;Unique roles of rare variants in the genetics of complex diseases in humans&quot;,&quot;author&quot;:[{&quot;family&quot;:&quot;Momozawa&quot;,&quot;given&quot;:&quot;Yukihide&quot;,&quot;parse-names&quot;:false,&quot;dropping-particle&quot;:&quot;&quot;,&quot;non-dropping-particle&quot;:&quot;&quot;},{&quot;family&quot;:&quot;Mizukami&quot;,&quot;given&quot;:&quot;Keijiro&quot;,&quot;parse-names&quot;:false,&quot;dropping-particle&quot;:&quot;&quot;,&quot;non-dropping-particle&quot;:&quot;&quot;}],&quot;container-title&quot;:&quot;Journal of Human Genetics 2020 66:1&quot;,&quot;accessed&quot;:{&quot;date-parts&quot;:[[2024,11,8]]},&quot;DOI&quot;:&quot;10.1038/s10038-020-00845-2&quot;,&quot;ISSN&quot;:&quot;1435-232X&quot;,&quot;PMID&quot;:&quot;32948841&quot;,&quot;URL&quot;:&quot;https://www.nature.com/articles/s10038-020-00845-2&quot;,&quot;issued&quot;:{&quot;date-parts&quot;:[[2020,9,18]]},&quot;page&quot;:&quot;11-23&quot;,&quot;abstract&quot;:&quot;Genome-wide association studies have identified &amp;gt;10,000 genetic variants associated with various phenotypes and diseases. Although the majority are common variants, rare variants with &amp;gt;0.1% of minor allele frequency have been investigated by imputation and using disease-specific custom SNP arrays. Rare variants sequencing analysis mainly revealed have played unique roles in the genetics of complex diseases in humans due to their distinctive features, in contrast to common variants. Unique roles are hypothesis-free evidence for gene causality, a precise target of functional analysis for understanding disease mechanisms, a new favorable target for drug development, and a genetic marker with high disease risk for personalized medicine. As whole-genome sequencing continues to identify more rare variants, the roles associated with rare variants will also increase. However, a better estimation of the functional impact of rare variants across whole genome is needed to enhance their contribution to improvements in human health.&quot;,&quot;publisher&quot;:&quot;Nature Publishing Group&quot;,&quot;issue&quot;:&quot;1&quot;,&quot;volume&quot;:&quot;66&quot;,&quot;container-title-short&quot;:&quot;&quot;},&quot;isTemporary&quot;:false},{&quot;id&quot;:&quot;6c94e25c-0a07-3e82-9c84-0e1ee3cbefc4&quot;,&quot;itemData&quot;:{&quot;type&quot;:&quot;article-journal&quot;,&quot;id&quot;:&quot;6c94e25c-0a07-3e82-9c84-0e1ee3cbefc4&quot;,&quot;title&quot;:&quot;Clinical Significance of Germline Pathogenic Variants among 51 Cancer Predisposition Genes in an Unselected Cohort of Italian Pancreatic Cancer Patients&quot;,&quot;author&quot;:[{&quot;family&quot;:&quot;Puccini&quot;,&quot;given&quot;:&quot;Alberto&quot;,&quot;parse-names&quot;:false,&quot;dropping-particle&quot;:&quot;&quot;,&quot;non-dropping-particle&quot;:&quot;&quot;},{&quot;family&quot;:&quot;Ponzano&quot;,&quot;given&quot;:&quot;Marta&quot;,&quot;parse-names&quot;:false,&quot;dropping-particle&quot;:&quot;&quot;,&quot;non-dropping-particle&quot;:&quot;&quot;},{&quot;family&quot;:&quot;Dalmasso&quot;,&quot;given&quot;:&quot;Bruna&quot;,&quot;parse-names&quot;:false,&quot;dropping-particle&quot;:&quot;&quot;,&quot;non-dropping-particle&quot;:&quot;&quot;},{&quot;family&quot;:&quot;Vanni&quot;,&quot;given&quot;:&quot;Irene&quot;,&quot;parse-names&quot;:false,&quot;dropping-particle&quot;:&quot;&quot;,&quot;non-dropping-particle&quot;:&quot;&quot;},{&quot;family&quot;:&quot;Gandini&quot;,&quot;given&quot;:&quot;Annalice&quot;,&quot;parse-names&quot;:false,&quot;dropping-particle&quot;:&quot;&quot;,&quot;non-dropping-particle&quot;:&quot;&quot;},{&quot;family&quot;:&quot;Puglisi&quot;,&quot;given&quot;:&quot;Silvia&quot;,&quot;parse-names&quot;:false,&quot;dropping-particle&quot;:&quot;&quot;,&quot;non-dropping-particle&quot;:&quot;&quot;},{&quot;family&quot;:&quot;Borea&quot;,&quot;given&quot;:&quot;Roberto&quot;,&quot;parse-names&quot;:false,&quot;dropping-particle&quot;:&quot;&quot;,&quot;non-dropping-particle&quot;:&quot;&quot;},{&quot;family&quot;:&quot;Cremante&quot;,&quot;given&quot;:&quot;Malvina&quot;,&quot;parse-names&quot;:false,&quot;dropping-particle&quot;:&quot;&quot;,&quot;non-dropping-particle&quot;:&quot;&quot;},{&quot;family&quot;:&quot;Bruno&quot;,&quot;given&quot;:&quot;William&quot;,&quot;parse-names&quot;:false,&quot;dropping-particle&quot;:&quot;&quot;,&quot;non-dropping-particle&quot;:&quot;&quot;},{&quot;family&quot;:&quot;Andreotti&quot;,&quot;given&quot;:&quot;Virginia&quot;,&quot;parse-names&quot;:false,&quot;dropping-particle&quot;:&quot;&quot;,&quot;non-dropping-particle&quot;:&quot;&quot;},{&quot;family&quot;:&quot;Allavena&quot;,&quot;given&quot;:&quot;Eleonora&quot;,&quot;parse-names&quot;:false,&quot;dropping-particle&quot;:&quot;&quot;,&quot;non-dropping-particle&quot;:&quot;&quot;},{&quot;family&quot;:&quot;Martelli&quot;,&quot;given&quot;:&quot;Valentino&quot;,&quot;parse-names&quot;:false,&quot;dropping-particle&quot;:&quot;&quot;,&quot;non-dropping-particle&quot;:&quot;&quot;},{&quot;family&quot;:&quot;Catalano&quot;,&quot;given&quot;:&quot;Fabio&quot;,&quot;parse-names&quot;:false,&quot;dropping-particle&quot;:&quot;&quot;,&quot;non-dropping-particle&quot;:&quot;&quot;},{&quot;family&quot;:&quot;Grassi&quot;,&quot;given&quot;:&quot;Massimiliano&quot;,&quot;parse-names&quot;:false,&quot;dropping-particle&quot;:&quot;&quot;,&quot;non-dropping-particle&quot;:&quot;&quot;},{&quot;family&quot;:&quot;Iaia&quot;,&quot;given&quot;:&quot;Maria Laura&quot;,&quot;parse-names&quot;:false,&quot;dropping-particle&quot;:&quot;&quot;,&quot;non-dropping-particle&quot;:&quot;&quot;},{&quot;family&quot;:&quot;Pirrone&quot;,&quot;given&quot;:&quot;Chiara&quot;,&quot;parse-names&quot;:false,&quot;dropping-particle&quot;:&quot;&quot;,&quot;non-dropping-particle&quot;:&quot;&quot;},{&quot;family&quot;:&quot;Pastorino&quot;,&quot;given&quot;:&quot;Alessandro&quot;,&quot;parse-names&quot;:false,&quot;dropping-particle&quot;:&quot;&quot;,&quot;non-dropping-particle&quot;:&quot;&quot;},{&quot;family&quot;:&quot;Fornarini&quot;,&quot;given&quot;:&quot;Giuseppe&quot;,&quot;parse-names&quot;:false,&quot;dropping-particle&quot;:&quot;&quot;,&quot;non-dropping-particle&quot;:&quot;&quot;},{&quot;family&quot;:&quot;Sciallero&quot;,&quot;given&quot;:&quot;Stefania&quot;,&quot;parse-names&quot;:false,&quot;dropping-particle&quot;:&quot;&quot;,&quot;non-dropping-particle&quot;:&quot;&quot;},{&quot;family&quot;:&quot;Ghiorzo&quot;,&quot;given&quot;:&quot;Paola&quot;,&quot;parse-names&quot;:false,&quot;dropping-particle&quot;:&quot;&quot;,&quot;non-dropping-particle&quot;:&quot;&quot;},{&quot;family&quot;:&quot;Pastorino&quot;,&quot;given&quot;:&quot;Lorenza&quot;,&quot;parse-names&quot;:false,&quot;dropping-particle&quot;:&quot;&quot;,&quot;non-dropping-particle&quot;:&quot;&quot;}],&quot;container-title&quot;:&quot;Cancers&quot;,&quot;container-title-short&quot;:&quot;Cancers (Basel)&quot;,&quot;accessed&quot;:{&quot;date-parts&quot;:[[2024,10,25]]},&quot;DOI&quot;:&quot;10.3390/CANCERS14184447/S1&quot;,&quot;ISSN&quot;:&quot;20726694&quot;,&quot;URL&quot;:&quot;https://pmc.ncbi.nlm.nih.gov/articles/PMC9496779/&quot;,&quot;issued&quot;:{&quot;date-parts&quot;:[[2022,9,1]]},&quot;page&quot;:&quot;4447&quot;,&quot;abstract&quot;:&quot;Multigene germline panel testing is recommended for Pancreatic Cancer (PC) patients; however, for non-BRCA1/2 genes, the clinical utility is unclear. A comprehensive multi-gene assessment in unselected Italian PC patients is missing. We evaluated the prevalence and impact of Pathogenic Variants (PV) in 51 PC susceptibility genes in a real-world series of 422 Italian PC patients unselected for Family History (FH), compared the clinical characteristics and conducted survival analyses. 17% of patients had PVs (70/422), mainly in BRCA1/2 (4.5%, all &lt;70 y), CDKN2A (4.5%, all &gt;50 y), ATM (2.1%). PV carriers were younger (64 vs. 67; p = 0.02) and had more frequent personal/FH of PC, melanoma and breast/ovarian cancer (all p &lt; 0.05). The Overall Survival (OS) was longer in patients carrying PVs (HR 0.78; p = 0.090), comprising ATM carriers (HR 0.33; p = 0.054). In the oxaliplatin-treated subset, PV carriers showed better control of the disease, although this was not statistically significant (67% vs. 56%). CDKN2A, BRCA2 and ATM were the most frequently altered genes. ATM PVs were positively associated with OS in 41% of PV carriers, 60% of whom carried CDKN2A, BRCA2 or ATM PVs, had negative FH and would have been missed by traditional referral. Thus, CDKN2A and ATM should be added to BRCA1/2 testing regardless of FH.&quot;,&quot;publisher&quot;:&quot;MDPI&quot;,&quot;issue&quot;:&quot;18&quot;,&quot;volume&quot;:&quot;14&quot;},&quot;isTemporary&quot;:false},{&quot;id&quot;:&quot;9dcd65c1-b4aa-3496-8829-bd97a8ae01a6&quot;,&quot;itemData&quot;:{&quot;type&quot;:&quot;article-journal&quot;,&quot;id&quot;:&quot;9dcd65c1-b4aa-3496-8829-bd97a8ae01a6&quot;,&quot;title&quot;:&quot;Retrospective Case Series Analysis of RAF Family Alterations in Pancreatic Cancer: Real-World Outcomes From Targeted and Standard Therapies&quot;,&quot;author&quot;:[{&quot;family&quot;:&quot;Hendifar&quot;,&quot;given&quot;:&quot;Andrew&quot;,&quot;parse-names&quot;:false,&quot;dropping-particle&quot;:&quot;&quot;,&quot;non-dropping-particle&quot;:&quot;&quot;},{&quot;family&quot;:&quot;Blais&quot;,&quot;given&quot;:&quot;Edik M.&quot;,&quot;parse-names&quot;:false,&quot;dropping-particle&quot;:&quot;&quot;,&quot;non-dropping-particle&quot;:&quot;&quot;},{&quot;family&quot;:&quot;Wolpin&quot;,&quot;given&quot;:&quot;Brian&quot;,&quot;parse-names&quot;:false,&quot;dropping-particle&quot;:&quot;&quot;,&quot;non-dropping-particle&quot;:&quot;&quot;},{&quot;family&quot;:&quot;Subbiah&quot;,&quot;given&quot;:&quot;Vivek&quot;,&quot;parse-names&quot;:false,&quot;dropping-particle&quot;:&quot;&quot;,&quot;non-dropping-particle&quot;:&quot;&quot;},{&quot;family&quot;:&quot;Collisson&quot;,&quot;given&quot;:&quot;Eric&quot;,&quot;parse-names&quot;:false,&quot;dropping-particle&quot;:&quot;&quot;,&quot;non-dropping-particle&quot;:&quot;&quot;},{&quot;family&quot;:&quot;Singh&quot;,&quot;given&quot;:&quot;Isha&quot;,&quot;parse-names&quot;:false,&quot;dropping-particle&quot;:&quot;&quot;,&quot;non-dropping-particle&quot;:&quot;&quot;},{&quot;family&quot;:&quot;Cannon&quot;,&quot;given&quot;:&quot;Timothy&quot;,&quot;parse-names&quot;:false,&quot;dropping-particle&quot;:&quot;&quot;,&quot;non-dropping-particle&quot;:&quot;&quot;},{&quot;family&quot;:&quot;Shaw&quot;,&quot;given&quot;:&quot;Kenna&quot;,&quot;parse-names&quot;:false,&quot;dropping-particle&quot;:&quot;&quot;,&quot;non-dropping-particle&quot;:&quot;&quot;},{&quot;family&quot;:&quot;Petricoin&quot;,&quot;given&quot;:&quot;Emanuel F.&quot;,&quot;parse-names&quot;:false,&quot;dropping-particle&quot;:&quot;&quot;,&quot;non-dropping-particle&quot;:&quot;&quot;},{&quot;family&quot;:&quot;Klempner&quot;,&quot;given&quot;:&quot;Samuel&quot;,&quot;parse-names&quot;:false,&quot;dropping-particle&quot;:&quot;&quot;,&quot;non-dropping-particle&quot;:&quot;&quot;},{&quot;family&quot;:&quot;Lyons&quot;,&quot;given&quot;:&quot;Emily&quot;,&quot;parse-names&quot;:false,&quot;dropping-particle&quot;:&quot;&quot;,&quot;non-dropping-particle&quot;:&quot;&quot;},{&quot;family&quot;:&quot;Wang-Gillam&quot;,&quot;given&quot;:&quot;Andrea&quot;,&quot;parse-names&quot;:false,&quot;dropping-particle&quot;:&quot;&quot;,&quot;non-dropping-particle&quot;:&quot;&quot;},{&quot;family&quot;:&quot;Pishvaian&quot;,&quot;given&quot;:&quot;Michael J.&quot;,&quot;parse-names&quot;:false,&quot;dropping-particle&quot;:&quot;&quot;,&quot;non-dropping-particle&quot;:&quot;&quot;},{&quot;family&quot;:&quot;O'Reilly&quot;,&quot;given&quot;:&quot;Eileen M.&quot;,&quot;parse-names&quot;:false,&quot;dropping-particle&quot;:&quot;&quot;,&quot;non-dropping-particle&quot;:&quot;&quot;}],&quot;container-title&quot;:&quot;JCO precision oncology&quot;,&quot;container-title-short&quot;:&quot;JCO Precis Oncol&quot;,&quot;accessed&quot;:{&quot;date-parts&quot;:[[2024,10,25]]},&quot;DOI&quot;:&quot;10.1200/PO.20.00494&quot;,&quot;ISSN&quot;:&quot;2473-4284&quot;,&quot;PMID&quot;:&quot;34476331&quot;,&quot;URL&quot;:&quot;https://pubmed.ncbi.nlm.nih.gov/34476331/&quot;,&quot;issued&quot;:{&quot;date-parts&quot;:[[2021,11]]},&quot;page&quot;:&quot;1325-1338&quot;,&quot;abstract&quot;:&quot;PURPOSE In pancreatic cancer (PC), the RAF family alterations define a rare subset of patients that may predict response to inhibition of the BRAF/MEK/ERK signaling pathway. A comprehensive understanding of the molecular and clinical characteristics of RAF-mutated PC may support future development of RAF-directed strategies. METHODS Clinical outcomes were assessed across a multi-institutional case series of 81 patients with RAF family-mutated PC. Mutational subgroups were defined on the basis of RAF alteration hotspots and therapeutic implications. RESULTS The frequency of RAF alterations in PC was 2.2% (84 of 3,781) within a prevalence cohort derived from large molecular databases where BRAF V600E (Exon 15), BRAF ΔNVTAP (Exon 11), and SND1-BRAF fusions were the most common variants. In our retrospective case series, we identified 17 of 81 (21.0%) molecular profiles with a BRAF V600/Exon 15 mutation without any confounding drivers, 25 of 81 (30.9%) with BRAF or RAF1 fusions, and 18 of 81 (22.2%) with Exon 11 mutations. The remaining 21 of 81 (25.9%) profiles had atypical RAF variants and/or multiple oncogenic drivers. Clinical benefit from BRAF/MEK/ERK inhibitors was observed in 3 of 3 subjects within the V600 subgroup (two partial responses), 4 of 6 with fusions (two partial responses), 2 of 6 with Exon 11 mutations (one partial response), and 0 of 3 with confounding drivers. Outcomes analyses also suggested a trend favoring fluorouracil-based regimens over gemcitabine/nab-paclitaxel within the fusion subgroup (P = .027). CONCLUSION Prospective evaluation of RAF-directed therapies is warranted in RAF-mutated PC; however, differential responses to targeted agents or standard regimens for each mutational subgroup should be a consideration when designing clinical trials.&quot;,&quot;publisher&quot;:&quot;JCO Precis Oncol&quot;,&quot;issue&quot;:&quot;5&quot;,&quot;volume&quot;:&quot;5&quot;},&quot;isTemporary&quot;:false},{&quot;id&quot;:&quot;b7ba8fbd-fc7c-3b7d-849c-5f22c5c48eb0&quot;,&quot;itemData&quot;:{&quot;type&quot;:&quot;article-journal&quot;,&quot;id&quot;:&quot;b7ba8fbd-fc7c-3b7d-849c-5f22c5c48eb0&quot;,&quot;title&quot;:&quot;A rare germline CDKN2A variant (47T&gt;G; p16-L16R) predisposes carriers to pancreatic cancer by reducing cell cycle inhibition&quot;,&quot;author&quot;:[{&quot;family&quot;:&quot;Horn&quot;,&quot;given&quot;:&quot;Isaac P.&quot;,&quot;parse-names&quot;:false,&quot;dropping-particle&quot;:&quot;&quot;,&quot;non-dropping-particle&quot;:&quot;&quot;},{&quot;family&quot;:&quot;Marks&quot;,&quot;given&quot;:&quot;David L.&quot;,&quot;parse-names&quot;:false,&quot;dropping-particle&quot;:&quot;&quot;,&quot;non-dropping-particle&quot;:&quot;&quot;},{&quot;family&quot;:&quot;Koenig&quot;,&quot;given&quot;:&quot;Amanda N.&quot;,&quot;parse-names&quot;:false,&quot;dropping-particle&quot;:&quot;&quot;,&quot;non-dropping-particle&quot;:&quot;&quot;},{&quot;family&quot;:&quot;Hogenson&quot;,&quot;given&quot;:&quot;Tara L.&quot;,&quot;parse-names&quot;:false,&quot;dropping-particle&quot;:&quot;&quot;,&quot;non-dropping-particle&quot;:&quot;&quot;},{&quot;family&quot;:&quot;Almada&quot;,&quot;given&quot;:&quot;Luciana L.&quot;,&quot;parse-names&quot;:false,&quot;dropping-particle&quot;:&quot;&quot;,&quot;non-dropping-particle&quot;:&quot;&quot;},{&quot;family&quot;:&quot;Goldstein&quot;,&quot;given&quot;:&quot;Lauren E.&quot;,&quot;parse-names&quot;:false,&quot;dropping-particle&quot;:&quot;&quot;,&quot;non-dropping-particle&quot;:&quot;&quot;},{&quot;family&quot;:&quot;Romecin Duran&quot;,&quot;given&quot;:&quot;Paola A.&quot;,&quot;parse-names&quot;:false,&quot;dropping-particle&quot;:&quot;&quot;,&quot;non-dropping-particle&quot;:&quot;&quot;},{&quot;family&quot;:&quot;Vera&quot;,&quot;given&quot;:&quot;Renzo&quot;,&quot;parse-names&quot;:false,&quot;dropping-particle&quot;:&quot;&quot;,&quot;non-dropping-particle&quot;:&quot;&quot;},{&quot;family&quot;:&quot;Vrabel&quot;,&quot;given&quot;:&quot;Anne M.&quot;,&quot;parse-names&quot;:false,&quot;dropping-particle&quot;:&quot;&quot;,&quot;non-dropping-particle&quot;:&quot;&quot;},{&quot;family&quot;:&quot;Cui&quot;,&quot;given&quot;:&quot;Gaofeng&quot;,&quot;parse-names&quot;:false,&quot;dropping-particle&quot;:&quot;&quot;,&quot;non-dropping-particle&quot;:&quot;&quot;},{&quot;family&quot;:&quot;Rabe&quot;,&quot;given&quot;:&quot;Kari G.&quot;,&quot;parse-names&quot;:false,&quot;dropping-particle&quot;:&quot;&quot;,&quot;non-dropping-particle&quot;:&quot;&quot;},{&quot;family&quot;:&quot;Bamlet&quot;,&quot;given&quot;:&quot;William R.&quot;,&quot;parse-names&quot;:false,&quot;dropping-particle&quot;:&quot;&quot;,&quot;non-dropping-particle&quot;:&quot;&quot;},{&quot;family&quot;:&quot;Mer&quot;,&quot;given&quot;:&quot;Georges&quot;,&quot;parse-names&quot;:false,&quot;dropping-particle&quot;:&quot;&quot;,&quot;non-dropping-particle&quot;:&quot;&quot;},{&quot;family&quot;:&quot;Sicotte&quot;,&quot;given&quot;:&quot;Hugues&quot;,&quot;parse-names&quot;:false,&quot;dropping-particle&quot;:&quot;&quot;,&quot;non-dropping-particle&quot;:&quot;&quot;},{&quot;family&quot;:&quot;Zhang&quot;,&quot;given&quot;:&quot;Cheng&quot;,&quot;parse-names&quot;:false,&quot;dropping-particle&quot;:&quot;&quot;,&quot;non-dropping-particle&quot;:&quot;&quot;},{&quot;family&quot;:&quot;Li&quot;,&quot;given&quot;:&quot;Hu&quot;,&quot;parse-names&quot;:false,&quot;dropping-particle&quot;:&quot;&quot;,&quot;non-dropping-particle&quot;:&quot;&quot;},{&quot;family&quot;:&quot;Petersen&quot;,&quot;given&quot;:&quot;Gloria M.&quot;,&quot;parse-names&quot;:false,&quot;dropping-particle&quot;:&quot;&quot;,&quot;non-dropping-particle&quot;:&quot;&quot;},{&quot;family&quot;:&quot;Fernandez-Zapico&quot;,&quot;given&quot;:&quot;Martin E.&quot;,&quot;parse-names&quot;:false,&quot;dropping-particle&quot;:&quot;&quot;,&quot;non-dropping-particle&quot;:&quot;&quot;}],&quot;container-title&quot;:&quot;Journal of Biological Chemistry&quot;,&quot;accessed&quot;:{&quot;date-parts&quot;:[[2024,10,25]]},&quot;DOI&quot;:&quot;10.1016/J.JBC.2021.100634&quot;,&quot;ISSN&quot;:&quot;1083351X&quot;,&quot;PMID&quot;:&quot;33823155&quot;,&quot;URL&quot;:&quot;http://www.jbc.org/article/S0021925821004208/fulltext&quot;,&quot;issued&quot;:{&quot;date-parts&quot;:[[2021,4,3]]},&quot;page&quot;:&quot;100634&quot;,&quot;abstract&quot;:&quot;Germline mutations in CDKN2A, encoding the tumor suppressor p16, are responsible for a large proportion of familial melanoma cases and also increase risk of pancreatic cancer. We identified four families through pancreatic cancer probands that were affected by both cancers. These families bore a germline missense variant of CDKN2A (47T&gt;G), encoding a p16-L16R mutant protein associated with high cancer occurrence. Here, we investigated the biological significance of this variant. When transfected into p16-null pancreatic cancer cells, p16-L16R was expressed at lower levels than wild-type (WT) p16. In addition, p16-L16R was unable to bind CDK4 or CDK6 compared with WT p16, as shown by coimmunoprecipitation assays and also was impaired in its ability to inhibit the cell cycle, as demonstrated by flow cytometry analyses. In silico molecular modeling predicted that the L16R mutation prevents normal protein folding, consistent with the observed reduction in expression/stability and diminished function of this mutant protein. We isolated normal dermal fibroblasts from members of the families expressing WT or L16R proteins to investigate the impact of endogenous p16-L16R mutant protein on cell growth. In culture, p16-L16R fibroblasts grew at a faster rate, and most survived until later passages than p16-WT fibroblasts. Further, western blotting demonstrated that p16 protein was detected at lower levels in p16-L16R than in p16-WT fibroblasts. Together, these results suggest that the presence of a CDKN2A (47T&gt;G) mutant allele contributes to an increased risk of pancreatic cancer as a result of reduced p16 protein levels and diminished p16 tumor suppressor function.&quot;,&quot;publisher&quot;:&quot;American Society for Biochemistry and Molecular Biology Inc.&quot;,&quot;volume&quot;:&quot;296&quot;,&quot;container-title-short&quot;:&quot;&quot;},&quot;isTemporary&quot;:false}]},{&quot;citationID&quot;:&quot;MENDELEY_CITATION_ce1ab8d2-e25c-4e0b-9122-9b0368c7739c&quot;,&quot;properties&quot;:{&quot;noteIndex&quot;:0},&quot;isEdited&quot;:false,&quot;manualOverride&quot;:{&quot;isManuallyOverridden&quot;:false,&quot;citeprocText&quot;:&quot;[71]&quot;,&quot;manualOverrideText&quot;:&quot;&quot;},&quot;citationTag&quot;:&quot;MENDELEY_CITATION_v3_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&quot;,&quot;citationItems&quot;:[{&quot;id&quot;:&quot;3adf6db3-a73a-3ab4-a76f-c3ee31ee525c&quot;,&quot;itemData&quot;:{&quot;type&quot;:&quot;article-journal&quot;,&quot;id&quot;:&quot;3adf6db3-a73a-3ab4-a76f-c3ee31ee525c&quot;,&quot;title&quot;:&quot;Unique roles of rare variants in the genetics of complex diseases in humans&quot;,&quot;author&quot;:[{&quot;family&quot;:&quot;Momozawa&quot;,&quot;given&quot;:&quot;Yukihide&quot;,&quot;parse-names&quot;:false,&quot;dropping-particle&quot;:&quot;&quot;,&quot;non-dropping-particle&quot;:&quot;&quot;},{&quot;family&quot;:&quot;Mizukami&quot;,&quot;given&quot;:&quot;Keijiro&quot;,&quot;parse-names&quot;:false,&quot;dropping-particle&quot;:&quot;&quot;,&quot;non-dropping-particle&quot;:&quot;&quot;}],&quot;container-title&quot;:&quot;Journal of Human Genetics 2020 66:1&quot;,&quot;accessed&quot;:{&quot;date-parts&quot;:[[2024,11,8]]},&quot;DOI&quot;:&quot;10.1038/s10038-020-00845-2&quot;,&quot;ISSN&quot;:&quot;1435-232X&quot;,&quot;PMID&quot;:&quot;32948841&quot;,&quot;URL&quot;:&quot;https://www.nature.com/articles/s10038-020-00845-2&quot;,&quot;issued&quot;:{&quot;date-parts&quot;:[[2020,9,18]]},&quot;page&quot;:&quot;11-23&quot;,&quot;abstract&quot;:&quot;Genome-wide association studies have identified &amp;gt;10,000 genetic variants associated with various phenotypes and diseases. Although the majority are common variants, rare variants with &amp;gt;0.1% of minor allele frequency have been investigated by imputation and using disease-specific custom SNP arrays. Rare variants sequencing analysis mainly revealed have played unique roles in the genetics of complex diseases in humans due to their distinctive features, in contrast to common variants. Unique roles are hypothesis-free evidence for gene causality, a precise target of functional analysis for understanding disease mechanisms, a new favorable target for drug development, and a genetic marker with high disease risk for personalized medicine. As whole-genome sequencing continues to identify more rare variants, the roles associated with rare variants will also increase. However, a better estimation of the functional impact of rare variants across whole genome is needed to enhance their contribution to improvements in human health.&quot;,&quot;publisher&quot;:&quot;Nature Publishing Group&quot;,&quot;issue&quot;:&quot;1&quot;,&quot;volume&quot;:&quot;66&quot;,&quot;container-title-short&quot;:&quot;&quot;},&quot;isTemporary&quot;:false}]},{&quot;citationID&quot;:&quot;MENDELEY_CITATION_21c0f460-dfe8-4824-93d3-17d5ad28f3e3&quot;,&quot;properties&quot;:{&quot;noteIndex&quot;:0},&quot;isEdited&quot;:false,&quot;manualOverride&quot;:{&quot;isManuallyOverridden&quot;:false,&quot;citeprocText&quot;:&quot;[14]&quot;,&quot;manualOverrideText&quot;:&quot;&quot;},&quot;citationTag&quot;:&quot;MENDELEY_CITATION_v3_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VGhpcyByZXNlYXJjaCB3YXMgY29uZHVjdGVkIHVzaW5nIHRoZSBVSyBCaW9iYW5rIFJlc291cmNlIHVuZGVyIGFwcGxpY2F0aW9uIG51bWJlciA0NTIyNy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&quot;,&quot;citationItems&quot;:[{&quot;id&quot;:&quot;d0abb387-ddb7-3cd6-9093-d36dff7ad818&quot;,&quot;itemData&quot;:{&quot;type&quot;:&quot;article-journal&quot;,&quot;id&quot;:&quot;d0abb387-ddb7-3cd6-9093-d36dff7ad818&quot;,&quot;title&quot;:&quot;Rare variant effect estimation and polygenic risk prediction&quot;,&quot;author&quot;:[{&quot;family&quot;:&quot;Nam&quot;,&quot;given&quot;:&quot;Kisung&quot;,&quot;parse-names&quot;:false,&quot;dropping-particle&quot;:&quot;&quot;,&quot;non-dropping-particle&quot;:&quot;&quot;},{&quot;family&quot;:&quot;Kho&quot;,&quot;given&quot;:&quot;Minjung&quot;,&quot;parse-names&quot;:false,&quot;dropping-particle&quot;:&quot;&quot;,&quot;non-dropping-particle&quot;:&quot;&quot;},{&quot;family&quot;:&quot;Zhou&quot;,&quot;given&quot;:&quot;Wei&quot;,&quot;parse-names&quot;:false,&quot;dropping-particle&quot;:&quot;&quot;,&quot;non-dropping-particle&quot;:&quot;&quot;},{&quot;family&quot;:&quot;Mukherjee&quot;,&quot;given&quot;:&quot;Bhramar&quot;,&quot;parse-names&quot;:false,&quot;dropping-particle&quot;:&quot;&quot;,&quot;non-dropping-particle&quot;:&quot;&quot;},{&quot;family&quot;:&quot;Lee&quot;,&quot;given&quot;:&quot;Seunggeun&quot;,&quot;parse-names&quot;:false,&quot;dropping-particle&quot;:&quot;&quot;,&quot;non-dropping-particle&quot;:&quot;&quot;}],&quot;container-title&quot;:&quot;medRxiv&quot;,&quot;accessed&quot;:{&quot;date-parts&quot;:[[2024,10,22]]},&quot;DOI&quot;:&quot;10.1101/2024.06.23.24309366&quot;,&quot;URL&quot;:&quot;https://www.medrxiv.org/content/10.1101/2024.06.23.24309366v1&quot;,&quot;issued&quot;:{&quot;date-parts&quot;:[[2024,6,24]]},&quot;page&quot;:&quot;2024.06.23.24309366&quot;,&quot;abstract&quot;:&quot;Due to their low frequency, estimating the effect of rare variants is challenging. Here, we propose RareEffect, a method that first estimates gene or region-based heritability and then each variant effect size using an empirical Bayesian approach. Our method uses a variance component model, popular in rare variant tests, and is designed to provide two levels of effect sizes, gene/region-level and variant-level, which can provide better interpretation. To adjust for the case-control imbalance in phenotypes, our approach uses a fast implementation of the Firth bias correction. We demonstrate the accuracy and computational efficiency of our method through extensive simulations and the analysis of UK Biobank whole exome sequencing data for five continuous traits and five binary disease phenotypes. Additionally, we show that the effect sizes obtained from our model can be leveraged to improve the performance of polygenic scores.\n\n### Competing Interest Statement\n\nThe authors have declared no competing interest.\n\n### Funding Statement\n\nThis research was supported by the Brain Pool Plus (BP+) Program through the National Research Foundation of Korea (NRF) funded by the Ministry of Science and ICT (2020H1D3A2A03100666) and the grants funded by the Ministry of Food and Drug Safety, Republic of Korea (Grant Number: 23212MFDS202).\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This research was conducted using the UK Biobank Resource under application number 45227.\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such as any relevant EQUATOR Network research reporting checklist(s) and other pertinent material, if applicable.\n\nYes\n\nThe analysis results for 5 quantitative and 5 binary phenotypes of UKB WES data analysis results are available at: [https://storage.googleapis.com/leelabsg/RareEffect/RareEffect\\_effect\\_size.zip][1] (variant-level effect size) and &lt;https://storage.googleapis.com/leelabsg/RareEffect/RareEffect_h2.zip&gt; (gene-level signed heritability).\n\n [1]: https://storage.googleapis.com/leelabsg/RareEffect/RareEffect_effect_size.zip&quot;,&quot;publisher&quot;:&quot;Cold Spring Harbor Laboratory Press&quot;,&quot;container-title-short&quot;:&quot;&quot;},&quot;isTemporary&quot;:false}]},{&quot;citationID&quot;:&quot;MENDELEY_CITATION_aa8fecfb-e270-4aa5-b955-9e00a9e0187b&quot;,&quot;properties&quot;:{&quot;noteIndex&quot;:0},&quot;isEdited&quot;:false,&quot;manualOverride&quot;:{&quot;isManuallyOverridden&quot;:false,&quot;citeprocText&quot;:&quot;[72]&quot;,&quot;manualOverrideText&quot;:&quot;&quot;},&quot;citationTag&quot;:&quot;MENDELEY_CITATION_v3_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&quot;,&quot;citationItems&quot;:[{&quot;id&quot;:&quot;72383305-0388-3ff9-957c-6392796fb94c&quot;,&quot;itemData&quot;:{&quot;type&quot;:&quot;article-journal&quot;,&quot;id&quot;:&quot;72383305-0388-3ff9-957c-6392796fb94c&quot;,&quot;title&quot;:&quot;Pancreatic cancer environment: from patient-derived models to single-cell omics&quot;,&quot;author&quot;:[{&quot;family&quot;:&quot;Gu&quot;,&quot;given&quot;:&quot;Ao&quot;,&quot;parse-names&quot;:false,&quot;dropping-particle&quot;:&quot;&quot;,&quot;non-dropping-particle&quot;:&quot;&quot;},{&quot;family&quot;:&quot;Li&quot;,&quot;given&quot;:&quot;Jiatong&quot;,&quot;parse-names&quot;:false,&quot;dropping-particle&quot;:&quot;&quot;,&quot;non-dropping-particle&quot;:&quot;&quot;},{&quot;family&quot;:&quot;Qiu&quot;,&quot;given&quot;:&quot;Shimei&quot;,&quot;parse-names&quot;:false,&quot;dropping-particle&quot;:&quot;&quot;,&quot;non-dropping-particle&quot;:&quot;&quot;},{&quot;family&quot;:&quot;Hao&quot;,&quot;given&quot;:&quot;Shenglin&quot;,&quot;parse-names&quot;:false,&quot;dropping-particle&quot;:&quot;&quot;,&quot;non-dropping-particle&quot;:&quot;&quot;},{&quot;family&quot;:&quot;Yue&quot;,&quot;given&quot;:&quot;Zhu Ying&quot;,&quot;parse-names&quot;:false,&quot;dropping-particle&quot;:&quot;&quot;,&quot;non-dropping-particle&quot;:&quot;&quot;},{&quot;family&quot;:&quot;Zhai&quot;,&quot;given&quot;:&quot;Shuyang&quot;,&quot;parse-names&quot;:false,&quot;dropping-particle&quot;:&quot;&quot;,&quot;non-dropping-particle&quot;:&quot;&quot;},{&quot;family&quot;:&quot;Li&quot;,&quot;given&quot;:&quot;Meng Yao&quot;,&quot;parse-names&quot;:false,&quot;dropping-particle&quot;:&quot;&quot;,&quot;non-dropping-particle&quot;:&quot;&quot;},{&quot;family&quot;:&quot;Liu&quot;,&quot;given&quot;:&quot;Yingbin&quot;,&quot;parse-names&quot;:false,&quot;dropping-particle&quot;:&quot;&quot;,&quot;non-dropping-particle&quot;:&quot;&quot;}],&quot;container-title&quot;:&quot;Molecular Omics&quot;,&quot;container-title-short&quot;:&quot;Mol Omics&quot;,&quot;accessed&quot;:{&quot;date-parts&quot;:[[2024,12,31]]},&quot;DOI&quot;:&quot;10.1039/D3MO00250K&quot;,&quot;ISSN&quot;:&quot;2515-4184&quot;,&quot;PMID&quot;:&quot;38414408&quot;,&quot;URL&quot;:&quot;https://pubs.rsc.org/en/content/articlehtml/2024/mo/d3mo00250k&quot;,&quot;issued&quot;:{&quot;date-parts&quot;:[[2024,5,7]]},&quot;page&quot;:&quot;220-233&quot;,&quot;abstract&quot;:&quot;Pancreatic cancer (PC) is a highly malignant cancer characterized by poor prognosis, high heterogeneity, and intricate heterocellular systems. Selecting an appropriate experimental model for studying its progression and treatment is crucial. Patient-derived models provide a more accurate representation of tumor heterogeneity and complexity compared to cell line-derived models. This review initially presents relevant patient-derived models, including patient-derived xenografts (PDXs), patient-derived organoids (PDOs), and patient-derived explants (PDEs), which are essential for studying cell communication and pancreatic cancer progression. We have emphasized the utilization of these models in comprehending intricate intercellular communication, drug responsiveness, mechanisms underlying tumor growth, expediting drug discovery, and enabling personalized medical approaches. Additionally, we have comprehensively summarized single-cell analyses of these models to enhance comprehension of intercellular communication among tumor cells, drug response mechanisms, and individual patient sensitivities.&quot;,&quot;publisher&quot;:&quot;The Royal Society of Chemistry&quot;,&quot;issue&quot;:&quot;4&quot;,&quot;volume&quot;:&quot;20&quot;},&quot;isTemporary&quot;:false}]},{&quot;citationID&quot;:&quot;MENDELEY_CITATION_06c89a43-36fc-40df-a2ab-a14bfb9e0700&quot;,&quot;properties&quot;:{&quot;noteIndex&quot;:0},&quot;isEdited&quot;:false,&quot;manualOverride&quot;:{&quot;isManuallyOverridden&quot;:false,&quot;citeprocText&quot;:&quot;[73–76]&quot;,&quot;manualOverrideText&quot;:&quot;&quot;},&quot;citationTag&quot;:&quot;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&quot;,&quot;citationItems&quot;:[{&quot;id&quot;:&quot;0212034e-eb5a-3900-b5a5-036873fc58ed&quot;,&quot;itemData&quot;:{&quot;type&quot;:&quot;article-journal&quot;,&quot;id&quot;:&quot;0212034e-eb5a-3900-b5a5-036873fc58ed&quot;,&quot;title&quot;:&quot;The Value of Rare Genetic Variation in the Prediction of Common Obesity in European Ancestry Populations&quot;,&quot;author&quot;:[{&quot;family&quot;:&quot;Wang&quot;,&quot;given&quot;:&quot;Zhe&quot;,&quot;parse-names&quot;:false,&quot;dropping-particle&quot;:&quot;&quot;,&quot;non-dropping-particle&quot;:&quot;&quot;},{&quot;family&quot;:&quot;Choi&quot;,&quot;given&quot;:&quot;Shing Wan&quot;,&quot;parse-names&quot;:false,&quot;dropping-particle&quot;:&quot;&quot;,&quot;non-dropping-particle&quot;:&quot;&quot;},{&quot;family&quot;:&quot;Chami&quot;,&quot;given&quot;:&quot;Nathalie&quot;,&quot;parse-names&quot;:false,&quot;dropping-particle&quot;:&quot;&quot;,&quot;non-dropping-particle&quot;:&quot;&quot;},{&quot;family&quot;:&quot;Boerwinkle&quot;,&quot;given&quot;:&quot;Eric&quot;,&quot;parse-names&quot;:false,&quot;dropping-particle&quot;:&quot;&quot;,&quot;non-dropping-particle&quot;:&quot;&quot;},{&quot;family&quot;:&quot;Fornage&quot;,&quot;given&quot;:&quot;Myriam&quot;,&quot;parse-names&quot;:false,&quot;dropping-particle&quot;:&quot;&quot;,&quot;non-dropping-particle&quot;:&quot;&quot;},{&quot;family&quot;:&quot;Redline&quot;,&quot;given&quot;:&quot;Susan&quot;,&quot;parse-names&quot;:false,&quot;dropping-particle&quot;:&quot;&quot;,&quot;non-dropping-particle&quot;:&quot;&quot;},{&quot;family&quot;:&quot;Bis&quot;,&quot;given&quot;:&quot;Joshua C.&quot;,&quot;parse-names&quot;:false,&quot;dropping-particle&quot;:&quot;&quot;,&quot;non-dropping-particle&quot;:&quot;&quot;},{&quot;family&quot;:&quot;Brody&quot;,&quot;given&quot;:&quot;Jennifer A.&quot;,&quot;parse-names&quot;:false,&quot;dropping-particle&quot;:&quot;&quot;,&quot;non-dropping-particle&quot;:&quot;&quot;},{&quot;family&quot;:&quot;Psaty&quot;,&quot;given&quot;:&quot;Bruce M.&quot;,&quot;parse-names&quot;:false,&quot;dropping-particle&quot;:&quot;&quot;,&quot;non-dropping-particle&quot;:&quot;&quot;},{&quot;family&quot;:&quot;Kim&quot;,&quot;given&quot;:&quot;Wonji&quot;,&quot;parse-names&quot;:false,&quot;dropping-particle&quot;:&quot;&quot;,&quot;non-dropping-particle&quot;:&quot;&quot;},{&quot;family&quot;:&quot;McDonald&quot;,&quot;given&quot;:&quot;Merry Lynn N.&quot;,&quot;parse-names&quot;:false,&quot;dropping-particle&quot;:&quot;&quot;,&quot;non-dropping-particle&quot;:&quot;&quot;},{&quot;family&quot;:&quot;Regan&quot;,&quot;given&quot;:&quot;Elizabeth A.&quot;,&quot;parse-names&quot;:false,&quot;dropping-particle&quot;:&quot;&quot;,&quot;non-dropping-particle&quot;:&quot;&quot;},{&quot;family&quot;:&quot;Silverman&quot;,&quot;given&quot;:&quot;Edwin K.&quot;,&quot;parse-names&quot;:false,&quot;dropping-particle&quot;:&quot;&quot;,&quot;non-dropping-particle&quot;:&quot;&quot;},{&quot;family&quot;:&quot;Liu&quot;,&quot;given&quot;:&quot;Ching Ti&quot;,&quot;parse-names&quot;:false,&quot;dropping-particle&quot;:&quot;&quot;,&quot;non-dropping-particle&quot;:&quot;&quot;},{&quot;family&quot;:&quot;Vasan&quot;,&quot;given&quot;:&quot;Ramachandran S.&quot;,&quot;parse-names&quot;:false,&quot;dropping-particle&quot;:&quot;&quot;,&quot;non-dropping-particle&quot;:&quot;&quot;},{&quot;family&quot;:&quot;Kalyani&quot;,&quot;given&quot;:&quot;Rita R.&quot;,&quot;parse-names&quot;:false,&quot;dropping-particle&quot;:&quot;&quot;,&quot;non-dropping-particle&quot;:&quot;&quot;},{&quot;family&quot;:&quot;Mathias&quot;,&quot;given&quot;:&quot;Rasika A.&quot;,&quot;parse-names&quot;:false,&quot;dropping-particle&quot;:&quot;&quot;,&quot;non-dropping-particle&quot;:&quot;&quot;},{&quot;family&quot;:&quot;Yanek&quot;,&quot;given&quot;:&quot;Lisa R.&quot;,&quot;parse-names&quot;:false,&quot;dropping-particle&quot;:&quot;&quot;,&quot;non-dropping-particle&quot;:&quot;&quot;},{&quot;family&quot;:&quot;Arnett&quot;,&quot;given&quot;:&quot;Donna K.&quot;,&quot;parse-names&quot;:false,&quot;dropping-particle&quot;:&quot;&quot;,&quot;non-dropping-particle&quot;:&quot;&quot;},{&quot;family&quot;:&quot;Justice&quot;,&quot;given&quot;:&quot;Anne E.&quot;,&quot;parse-names&quot;:false,&quot;dropping-particle&quot;:&quot;&quot;,&quot;non-dropping-particle&quot;:&quot;&quot;},{&quot;family&quot;:&quot;North&quot;,&quot;given&quot;:&quot;Kari E.&quot;,&quot;parse-names&quot;:false,&quot;dropping-particle&quot;:&quot;&quot;,&quot;non-dropping-particle&quot;:&quot;&quot;},{&quot;family&quot;:&quot;Kaplan&quot;,&quot;given&quot;:&quot;Robert&quot;,&quot;parse-names&quot;:false,&quot;dropping-particle&quot;:&quot;&quot;,&quot;non-dropping-particle&quot;:&quot;&quot;},{&quot;family&quot;:&quot;Heckbert&quot;,&quot;given&quot;:&quot;Susan R&quot;,&quot;parse-names&quot;:false,&quot;dropping-particle&quot;:&quot;&quot;,&quot;non-dropping-particle&quot;:&quot;&quot;},{&quot;family&quot;:&quot;Andrade&quot;,&quot;given&quot;:&quot;Mariza&quot;,&quot;parse-names&quot;:false,&quot;dropping-particle&quot;:&quot;&quot;,&quot;non-dropping-particle&quot;:&quot;de&quot;},{&quot;family&quot;:&quot;Guo&quot;,&quot;given&quot;:&quot;Xiuqing&quot;,&quot;parse-names&quot;:false,&quot;dropping-particle&quot;:&quot;&quot;,&quot;non-dropping-particle&quot;:&quot;&quot;},{&quot;family&quot;:&quot;Lange&quot;,&quot;given&quot;:&quot;Leslie A.&quot;,&quot;parse-names&quot;:false,&quot;dropping-particle&quot;:&quot;&quot;,&quot;non-dropping-particle&quot;:&quot;&quot;},{&quot;family&quot;:&quot;Rich&quot;,&quot;given&quot;:&quot;Stephen S&quot;,&quot;parse-names&quot;:false,&quot;dropping-particle&quot;:&quot;&quot;,&quot;non-dropping-particle&quot;:&quot;&quot;},{&quot;family&quot;:&quot;Rotter&quot;,&quot;given&quot;:&quot;Jerome I.&quot;,&quot;parse-names&quot;:false,&quot;dropping-particle&quot;:&quot;&quot;,&quot;non-dropping-particle&quot;:&quot;&quot;},{&quot;family&quot;:&quot;Ellinor&quot;,&quot;given&quot;:&quot;Patrick T.&quot;,&quot;parse-names&quot;:false,&quot;dropping-particle&quot;:&quot;&quot;,&quot;non-dropping-particle&quot;:&quot;&quot;},{&quot;family&quot;:&quot;Lubitz&quot;,&quot;given&quot;:&quot;Steven A.&quot;,&quot;parse-names&quot;:false,&quot;dropping-particle&quot;:&quot;&quot;,&quot;non-dropping-particle&quot;:&quot;&quot;},{&quot;family&quot;:&quot;Blangero&quot;,&quot;given&quot;:&quot;John&quot;,&quot;parse-names&quot;:false,&quot;dropping-particle&quot;:&quot;&quot;,&quot;non-dropping-particle&quot;:&quot;&quot;},{&quot;family&quot;:&quot;Shoemaker&quot;,&quot;given&quot;:&quot;M. Benjamin&quot;,&quot;parse-names&quot;:false,&quot;dropping-particle&quot;:&quot;&quot;,&quot;non-dropping-particle&quot;:&quot;&quot;},{&quot;family&quot;:&quot;Darbar&quot;,&quot;given&quot;:&quot;Dawood&quot;,&quot;parse-names&quot;:false,&quot;dropping-particle&quot;:&quot;&quot;,&quot;non-dropping-particle&quot;:&quot;&quot;},{&quot;family&quot;:&quot;Gladwin&quot;,&quot;given&quot;:&quot;Mark T.&quot;,&quot;parse-names&quot;:false,&quot;dropping-particle&quot;:&quot;&quot;,&quot;non-dropping-particle&quot;:&quot;&quot;},{&quot;family&quot;:&quot;Albert&quot;,&quot;given&quot;:&quot;Christine M.&quot;,&quot;parse-names&quot;:false,&quot;dropping-particle&quot;:&quot;&quot;,&quot;non-dropping-particle&quot;:&quot;&quot;},{&quot;family&quot;:&quot;Chasman&quot;,&quot;given&quot;:&quot;Daniel I.&quot;,&quot;parse-names&quot;:false,&quot;dropping-particle&quot;:&quot;&quot;,&quot;non-dropping-particle&quot;:&quot;&quot;},{&quot;family&quot;:&quot;Jackson&quot;,&quot;given&quot;:&quot;Rebecca D.&quot;,&quot;parse-names&quot;:false,&quot;dropping-particle&quot;:&quot;&quot;,&quot;non-dropping-particle&quot;:&quot;&quot;},{&quot;family&quot;:&quot;Kooperberg&quot;,&quot;given&quot;:&quot;Charles&quot;,&quot;parse-names&quot;:false,&quot;dropping-particle&quot;:&quot;&quot;,&quot;non-dropping-particle&quot;:&quot;&quot;},{&quot;family&quot;:&quot;Reiner&quot;,&quot;given&quot;:&quot;Alexander P.&quot;,&quot;parse-names&quot;:false,&quot;dropping-particle&quot;:&quot;&quot;,&quot;non-dropping-particle&quot;:&quot;&quot;},{&quot;family&quot;:&quot;O’Reilly&quot;,&quot;given&quot;:&quot;Paul F.&quot;,&quot;parse-names&quot;:false,&quot;dropping-particle&quot;:&quot;&quot;,&quot;non-dropping-particle&quot;:&quot;&quot;},{&quot;family&quot;:&quot;Loos&quot;,&quot;given&quot;:&quot;Ruth J.F.&quot;,&quot;parse-names&quot;:false,&quot;dropping-particle&quot;:&quot;&quot;,&quot;non-dropping-particle&quot;:&quot;&quot;}],&quot;container-title&quot;:&quot;Frontiers in Endocrinology&quot;,&quot;container-title-short&quot;:&quot;Front Endocrinol (Lausanne)&quot;,&quot;accessed&quot;:{&quot;date-parts&quot;:[[2024,10,29]]},&quot;DOI&quot;:&quot;10.3389/FENDO.2022.863893/FULL&quot;,&quot;ISSN&quot;:&quot;16642392&quot;,&quot;URL&quot;:&quot;https://pmc.ncbi.nlm.nih.gov/articles/PMC9110787/&quot;,&quot;issued&quot;:{&quot;date-parts&quot;:[[2022,5,3]]},&quot;page&quot;:&quot;863893&quot;,&quot;abstract&quot;:&quot;Polygenic risk scores (PRSs) aggregate the effects of genetic variants across the genome and are used to predict risk of complex diseases, such as obesity. Current PRSs only include common variants (minor allele frequency (MAF) ≥1%), whereas the contribution of rare variants in PRSs to predict disease remains unknown. Here, we examine whether augmenting the standard common variant PRS (PRScommon) with a rare variant PRS (PRSrare) improves prediction of obesity. We used genome-wide genotyped and imputed data on 451,145 European-ancestry participants of the UK Biobank, as well as whole exome sequencing (WES) data on 184,385 participants. We performed single variant analyses (for both common and rare variants) and gene-based analyses (for rare variants) for association with BMI (kg/m2), obesity (BMI ≥ 30 kg/m2), and extreme obesity (BMI ≥ 40 kg/m2). We built PRSscommon and PRSsrare using a range of methods (Clumping+Thresholding [C+T], PRS-CS, lassosum, gene-burden test). We selected the best-performing PRSs and assessed their performance in 36,757 European-ancestry unrelated participants with whole genome sequencing (WGS) data from the Trans-Omics for Precision Medicine (TOPMed) program. The best-performing PRScommon explained 10.1% of variation in BMI, and 18.3% and 22.5% of the susceptibility to obesity and extreme obesity, respectively, whereas the best-performing PRSrare explained 1.49%, and 2.97% and 3.68%, respectively. The PRSrare was associated with an increased risk of obesity and extreme obesity (ORobesity = 1.37 per SDPRS, Pobesity = 1.7x10-85; ORextremeobesity = 1.55 per SDPRS, Pextremeobesity = 3.8x10-40), which was attenuated, after adjusting for PRScommon (ORobesity = 1.08 per SDPRS, Pobesity = 9.8x10-6; ORextremeobesity= 1.09 per SDPRS, Pextremeobesity = 0.02). When PRSrare and PRScommon are combined, the increase in explained variance attributed to PRSrare was small (incremental Nagelkerke R2 = 0.24% for obesity and 0.51% for extreme obesity). Consistently, combining PRSrare to PRScommon provided little improvement to the prediction of obesity (PRSrare AUC = 0.591; PRScommon AUC = 0.708; PRScombined AUC = 0.710). In summary, while rare variants show convincing association with BMI, obesity and extreme obesity, the PRSrare provides limited improvement over PRScommon in the prediction of obesity risk, based on these large populations.&quot;,&quot;publisher&quot;:&quot;Frontiers Media S.A.&quot;,&quot;volume&quot;:&quot;13&quot;},&quot;isTemporary&quot;:false},{&quot;id&quot;:&quot;0ebe2a67-be61-3ef1-bab7-178653e04a35&quot;,&quot;itemData&quot;:{&quot;type&quot;:&quot;article-journal&quot;,&quot;id&quot;:&quot;0ebe2a67-be61-3ef1-bab7-178653e04a35&quot;,&quot;title&quot;:&quot;A combined polygenic score of 21,293 rare and 22 common variants improves diabetes diagnosis based on hemoglobin A1C levels&quot;,&quot;author&quot;:[{&quot;family&quot;:&quot;Dornbos&quot;,&quot;given&quot;:&quot;Peter&quot;,&quot;parse-names&quot;:false,&quot;dropping-particle&quot;:&quot;&quot;,&quot;non-dropping-particle&quot;:&quot;&quot;},{&quot;family&quot;:&quot;Koesterer&quot;,&quot;given&quot;:&quot;Ryan&quot;,&quot;parse-names&quot;:false,&quot;dropping-particle&quot;:&quot;&quot;,&quot;non-dropping-particle&quot;:&quot;&quot;},{&quot;family&quot;:&quot;Ruttenburg&quot;,&quot;given&quot;:&quot;Andrew&quot;,&quot;parse-names&quot;:false,&quot;dropping-particle&quot;:&quot;&quot;,&quot;non-dropping-particle&quot;:&quot;&quot;},{&quot;family&quot;:&quot;Nguyen&quot;,&quot;given&quot;:&quot;Trang&quot;,&quot;parse-names&quot;:false,&quot;dropping-particle&quot;:&quot;&quot;,&quot;non-dropping-particle&quot;:&quot;&quot;},{&quot;family&quot;:&quot;Cole&quot;,&quot;given&quot;:&quot;Joanne B.&quot;,&quot;parse-names&quot;:false,&quot;dropping-particle&quot;:&quot;&quot;,&quot;non-dropping-particle&quot;:&quot;&quot;},{&quot;family&quot;:&quot;Leong&quot;,&quot;given&quot;:&quot;Aaron&quot;,&quot;parse-names&quot;:false,&quot;dropping-particle&quot;:&quot;&quot;,&quot;non-dropping-particle&quot;:&quot;&quot;},{&quot;family&quot;:&quot;Meigs&quot;,&quot;given&quot;:&quot;James B.&quot;,&quot;parse-names&quot;:false,&quot;dropping-particle&quot;:&quot;&quot;,&quot;non-dropping-particle&quot;:&quot;&quot;},{&quot;family&quot;:&quot;Florez&quot;,&quot;given&quot;:&quot;Jose C.&quot;,&quot;parse-names&quot;:false,&quot;dropping-particle&quot;:&quot;&quot;,&quot;non-dropping-particle&quot;:&quot;&quot;},{&quot;family&quot;:&quot;Rotter&quot;,&quot;given&quot;:&quot;Jerome I.&quot;,&quot;parse-names&quot;:false,&quot;dropping-particle&quot;:&quot;&quot;,&quot;non-dropping-particle&quot;:&quot;&quot;},{&quot;family&quot;:&quot;Udler&quot;,&quot;given&quot;:&quot;Miriam S.&quot;,&quot;parse-names&quot;:false,&quot;dropping-particle&quot;:&quot;&quot;,&quot;non-dropping-particle&quot;:&quot;&quot;},{&quot;family&quot;:&quot;Flannick&quot;,&quot;given&quot;:&quot;Jason&quot;,&quot;parse-names&quot;:false,&quot;dropping-particle&quot;:&quot;&quot;,&quot;non-dropping-particle&quot;:&quot;&quot;}],&quot;container-title&quot;:&quot;Nature Genetics 2022 54:11&quot;,&quot;accessed&quot;:{&quot;date-parts&quot;:[[2024,10,29]]},&quot;DOI&quot;:&quot;10.1038/s41588-022-01200-1&quot;,&quot;ISSN&quot;:&quot;1546-1718&quot;,&quot;PMID&quot;:&quot;36280733&quot;,&quot;URL&quot;:&quot;https://www.nature.com/articles/s41588-022-01200-1&quot;,&quot;issued&quot;:{&quot;date-parts&quot;:[[2022,10,24]]},&quot;page&quot;:&quot;1609-1614&quot;,&quot;abstract&quot;:&quot;Polygenic scores (PGSs) combine the effects of common genetic variants1,2 to predict risk or treatment strategies for complex diseases3–7. Adding rare variation to PGSs has largely unknown benefits and is methodically challenging. Here, we developed a method for constructing rare variant PGSs and applied it to calculate genetically modified hemoglobin A1C thresholds for type 2 diabetes (T2D) diagnosis7–10. The resultant rare variant PGS is highly polygenic (21,293 variants across 154 genes), depends on ultra-rare variants (72.7% observed in fewer than three people) and identifies significantly more undiagnosed T2D cases than expected by chance (odds ratio = 2.71; P = 1.51 × 10−6). A PGS combining common and rare variants is expected to identify 4.9 million misdiagnosed T2D cases in the United States—nearly 1.5-fold more than the common variant PGS alone. These results provide a method for constructing complex trait PGSs from rare variants and suggest that rare variants will augment common variants in precision medicine approaches for common disease. This study presents a method for constructing complex trait polygenic scores from rare variants and shows that a polygenic score combining common and rare variants improves the accuracy of diagnosis for type 2 diabetes based on hemoglobin A1C levels.&quot;,&quot;publisher&quot;:&quot;Nature Publishing Group&quot;,&quot;issue&quot;:&quot;11&quot;,&quot;volume&quot;:&quot;54&quot;,&quot;container-title-short&quot;:&quot;&quot;},&quot;isTemporary&quot;:false},{&quot;id&quot;:&quot;4e69c4f8-3113-3e4d-955d-017ac990d0dd&quot;,&quot;itemData&quot;:{&quot;type&quot;:&quot;article-journal&quot;,&quot;id&quot;:&quot;4e69c4f8-3113-3e4d-955d-017ac990d0dd&quot;,&quot;title&quot;:&quot;Calibrated rare variant genetic risk scores for complex disease prediction using large exome sequence repositories&quot;,&quot;author&quot;:[{&quot;family&quot;:&quot;Lali&quot;,&quot;given&quot;:&quot;Ricky&quot;,&quot;parse-names&quot;:false,&quot;dropping-particle&quot;:&quot;&quot;,&quot;non-dropping-particle&quot;:&quot;&quot;},{&quot;family&quot;:&quot;Chong&quot;,&quot;given&quot;:&quot;Michael&quot;,&quot;parse-names&quot;:false,&quot;dropping-particle&quot;:&quot;&quot;,&quot;non-dropping-particle&quot;:&quot;&quot;},{&quot;family&quot;:&quot;Omidi&quot;,&quot;given&quot;:&quot;Arghavan&quot;,&quot;parse-names&quot;:false,&quot;dropping-particle&quot;:&quot;&quot;,&quot;non-dropping-particle&quot;:&quot;&quot;},{&quot;family&quot;:&quot;Mohammadi-Shemirani&quot;,&quot;given&quot;:&quot;Pedrum&quot;,&quot;parse-names&quot;:false,&quot;dropping-particle&quot;:&quot;&quot;,&quot;non-dropping-particle&quot;:&quot;&quot;},{&quot;family&quot;:&quot;Le&quot;,&quot;given&quot;:&quot;Ann&quot;,&quot;parse-names&quot;:false,&quot;dropping-particle&quot;:&quot;&quot;,&quot;non-dropping-particle&quot;:&quot;&quot;},{&quot;family&quot;:&quot;Cui&quot;,&quot;given&quot;:&quot;Edward&quot;,&quot;parse-names&quot;:false,&quot;dropping-particle&quot;:&quot;&quot;,&quot;non-dropping-particle&quot;:&quot;&quot;},{&quot;family&quot;:&quot;Paré&quot;,&quot;given&quot;:&quot;Guillaume&quot;,&quot;parse-names&quot;:false,&quot;dropping-particle&quot;:&quot;&quot;,&quot;non-dropping-particle&quot;:&quot;&quot;}],&quot;container-title&quot;:&quot;Nature Communications 2021 12:1&quot;,&quot;accessed&quot;:{&quot;date-parts&quot;:[[2024,10,29]]},&quot;DOI&quot;:&quot;10.1038/s41467-021-26114-0&quot;,&quot;ISSN&quot;:&quot;2041-1723&quot;,&quot;PMID&quot;:&quot;34615865&quot;,&quot;URL&quot;:&quot;https://www.nature.com/articles/s41467-021-26114-0&quot;,&quot;issued&quot;:{&quot;date-parts&quot;:[[2021,10,6]]},&quot;page&quot;:&quot;1-15&quot;,&quot;abstract&quot;:&quot;Rare variants are collectively numerous and may underlie a considerable proportion of complex disease risk. However, identifying genuine rare variant associations is challenging due to small effect sizes, presence of technical artefacts, and heterogeneity in population structure. We hypothesize that rare variant burden over a large number of genes can be combined into a predictive rare variant genetic risk score (RVGRS). We propose a method (RV-EXCALIBER) that leverages summary-level data from a large public exome sequencing database (gnomAD) as controls and robustly calibrates rare variant burden to account for the aforementioned biases. A calibrated RVGRS strongly associates with coronary artery disease (CAD) in European and South Asian populations by capturing the aggregate effect of rare variants through a polygenic model of inheritance. The RVGRS identifies 1.5% of the population with substantial risk of early CAD and confers risk even when adjusting for known Mendelian CAD genes, clinical risk factors, and a common variant genetic risk score. Identifying associations of rare variants with disease is challenging due to small effect sizes, technical artefacts and population structure heterogeneity. Here, the authors present RV-EXCALIBER, a method that uses large summary-level exome data to robustly calibrate rare variant burden.&quot;,&quot;publisher&quot;:&quot;Nature Publishing Group&quot;,&quot;issue&quot;:&quot;1&quot;,&quot;volume&quot;:&quot;12&quot;,&quot;container-title-short&quot;:&quot;&quot;},&quot;isTemporary&quot;:false},{&quot;id&quot;:&quot;4da8d2ea-c9e1-3f50-b465-5fecb93ef16e&quot;,&quot;itemData&quot;:{&quot;type&quot;:&quot;article-journal&quot;,&quot;id&quot;:&quot;4da8d2ea-c9e1-3f50-b465-5fecb93ef16e&quot;,&quot;title&quot;:&quot;Gene-based burden scores identify rare variant associations for 28 blood biomarkers&quot;,&quot;author&quot;:[{&quot;family&quot;:&quot;Aldisi&quot;,&quot;given&quot;:&quot;Rana&quot;,&quot;parse-names&quot;:false,&quot;dropping-particle&quot;:&quot;&quot;,&quot;non-dropping-particle&quot;:&quot;&quot;},{&quot;family&quot;:&quot;Hassanin&quot;,&quot;given&quot;:&quot;Emadeldin&quot;,&quot;parse-names&quot;:false,&quot;dropping-particle&quot;:&quot;&quot;,&quot;non-dropping-particle&quot;:&quot;&quot;},{&quot;family&quot;:&quot;Sivalingam&quot;,&quot;given&quot;:&quot;Sugirthan&quot;,&quot;parse-names&quot;:false,&quot;dropping-particle&quot;:&quot;&quot;,&quot;non-dropping-particle&quot;:&quot;&quot;},{&quot;family&quot;:&quot;Buness&quot;,&quot;given&quot;:&quot;Andreas&quot;,&quot;parse-names&quot;:false,&quot;dropping-particle&quot;:&quot;&quot;,&quot;non-dropping-particle&quot;:&quot;&quot;},{&quot;family&quot;:&quot;Klinkhammer&quot;,&quot;given&quot;:&quot;Hannah&quot;,&quot;parse-names&quot;:false,&quot;dropping-particle&quot;:&quot;&quot;,&quot;non-dropping-particle&quot;:&quot;&quot;},{&quot;family&quot;:&quot;Mayr&quot;,&quot;given&quot;:&quot;Andreas&quot;,&quot;parse-names&quot;:false,&quot;dropping-particle&quot;:&quot;&quot;,&quot;non-dropping-particle&quot;:&quot;&quot;},{&quot;family&quot;:&quot;Fröhlich&quot;,&quot;given&quot;:&quot;Holger&quot;,&quot;parse-names&quot;:false,&quot;dropping-particle&quot;:&quot;&quot;,&quot;non-dropping-particle&quot;:&quot;&quot;},{&quot;family&quot;:&quot;Krawitz&quot;,&quot;given&quot;:&quot;Peter&quot;,&quot;parse-names&quot;:false,&quot;dropping-particle&quot;:&quot;&quot;,&quot;non-dropping-particle&quot;:&quot;&quot;},{&quot;family&quot;:&quot;Maj&quot;,&quot;given&quot;:&quot;Carlo&quot;,&quot;parse-names&quot;:false,&quot;dropping-particle&quot;:&quot;&quot;,&quot;non-dropping-particle&quot;:&quot;&quot;}],&quot;container-title&quot;:&quot;BMC Genomic Data&quot;,&quot;container-title-short&quot;:&quot;BMC Genom Data&quot;,&quot;accessed&quot;:{&quot;date-parts&quot;:[[2024,10,29]]},&quot;DOI&quot;:&quot;10.1186/S12863-023-01155-0/FIGURES/5&quot;,&quot;ISSN&quot;:&quot;27306844&quot;,&quot;PMID&quot;:&quot;37667186&quot;,&quot;URL&quot;:&quot;https://bmcgenomdata.biomedcentral.com/articles/10.1186/s12863-023-01155-0&quot;,&quot;issued&quot;:{&quot;date-parts&quot;:[[2023,12,1]]},&quot;page&quot;:&quot;1-11&quot;,&quot;abstract&quot;:&quot;Background: A relevant part of the genetic architecture of complex traits is still unknown; despite the discovery of many disease-associated common variants. Polygenic risk score (PRS) models are based on the evaluation of the additive effects attributable to common variants and have been successfully implemented to assess the genetic susceptibility for many phenotypes. In contrast, burden tests are often used to identify an enrichment of rare deleterious variants in specific genes. Both kinds of genetic contributions are typically analyzed independently. Many studies suggest that complex phenotypes are influenced by both low effect common variants and high effect rare deleterious variants. The aim of this paper is to integrate the effect of both common and rare functional variants for a more comprehensive genetic risk modeling. Methods: We developed a framework combining gene-based scores based on the enrichment of rare functionally relevant variants with genome-wide PRS based on common variants for association analysis and prediction models. We applied our framework on UK Biobank dataset with genotyping and exome data and considered 28 blood biomarkers levels as target phenotypes. For each biomarker, an association analysis was performed on full cohort using gene-based scores (GBS). The cohort was then split into 3 subsets for PRS construction and feature selection, predictive model training, and independent evaluation, respectively. Prediction models were generated including either PRS, GBS or both (combined). Results: Association analyses of the cohort were able to detect significant genes that were previously known to be associated with different biomarkers. Interestingly, the analyses also revealed heterogeneous effect sizes and directionality highlighting the complexity of the blood biomarkers regulation. However, the combined models for many biomarkers show little or no improvement in prediction accuracy compared to the PRS models. Conclusion: This study shows that rare variants play an important role in the genetic architecture of complex multifactorial traits such as blood biomarkers. However, while rare deleterious variants play a strong role at an individual level, our results indicate that classical common variant based PRS might be more informative to predict the genetic susceptibility at the population level.&quot;,&quot;publisher&quot;:&quot;BioMed Central Ltd&quot;,&quot;issue&quot;:&quot;1&quot;,&quot;volume&quot;:&quot;24&quot;},&quot;isTemporary&quot;:false}]},{&quot;citationID&quot;:&quot;MENDELEY_CITATION_0ab32770-e8ee-4cb5-80d4-69ffca9c1832&quot;,&quot;properties&quot;:{&quot;noteIndex&quot;:0},&quot;isEdited&quot;:false,&quot;manualOverride&quot;:{&quot;isManuallyOverridden&quot;:false,&quot;citeprocText&quot;:&quot;[73]&quot;,&quot;manualOverrideText&quot;:&quot;&quot;},&quot;citationTag&quot;:&quot;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&quot;,&quot;citationItems&quot;:[{&quot;id&quot;:&quot;0212034e-eb5a-3900-b5a5-036873fc58ed&quot;,&quot;itemData&quot;:{&quot;type&quot;:&quot;article-journal&quot;,&quot;id&quot;:&quot;0212034e-eb5a-3900-b5a5-036873fc58ed&quot;,&quot;title&quot;:&quot;The Value of Rare Genetic Variation in the Prediction of Common Obesity in European Ancestry Populations&quot;,&quot;author&quot;:[{&quot;family&quot;:&quot;Wang&quot;,&quot;given&quot;:&quot;Zhe&quot;,&quot;parse-names&quot;:false,&quot;dropping-particle&quot;:&quot;&quot;,&quot;non-dropping-particle&quot;:&quot;&quot;},{&quot;family&quot;:&quot;Choi&quot;,&quot;given&quot;:&quot;Shing Wan&quot;,&quot;parse-names&quot;:false,&quot;dropping-particle&quot;:&quot;&quot;,&quot;non-dropping-particle&quot;:&quot;&quot;},{&quot;family&quot;:&quot;Chami&quot;,&quot;given&quot;:&quot;Nathalie&quot;,&quot;parse-names&quot;:false,&quot;dropping-particle&quot;:&quot;&quot;,&quot;non-dropping-particle&quot;:&quot;&quot;},{&quot;family&quot;:&quot;Boerwinkle&quot;,&quot;given&quot;:&quot;Eric&quot;,&quot;parse-names&quot;:false,&quot;dropping-particle&quot;:&quot;&quot;,&quot;non-dropping-particle&quot;:&quot;&quot;},{&quot;family&quot;:&quot;Fornage&quot;,&quot;given&quot;:&quot;Myriam&quot;,&quot;parse-names&quot;:false,&quot;dropping-particle&quot;:&quot;&quot;,&quot;non-dropping-particle&quot;:&quot;&quot;},{&quot;family&quot;:&quot;Redline&quot;,&quot;given&quot;:&quot;Susan&quot;,&quot;parse-names&quot;:false,&quot;dropping-particle&quot;:&quot;&quot;,&quot;non-dropping-particle&quot;:&quot;&quot;},{&quot;family&quot;:&quot;Bis&quot;,&quot;given&quot;:&quot;Joshua C.&quot;,&quot;parse-names&quot;:false,&quot;dropping-particle&quot;:&quot;&quot;,&quot;non-dropping-particle&quot;:&quot;&quot;},{&quot;family&quot;:&quot;Brody&quot;,&quot;given&quot;:&quot;Jennifer A.&quot;,&quot;parse-names&quot;:false,&quot;dropping-particle&quot;:&quot;&quot;,&quot;non-dropping-particle&quot;:&quot;&quot;},{&quot;family&quot;:&quot;Psaty&quot;,&quot;given&quot;:&quot;Bruce M.&quot;,&quot;parse-names&quot;:false,&quot;dropping-particle&quot;:&quot;&quot;,&quot;non-dropping-particle&quot;:&quot;&quot;},{&quot;family&quot;:&quot;Kim&quot;,&quot;given&quot;:&quot;Wonji&quot;,&quot;parse-names&quot;:false,&quot;dropping-particle&quot;:&quot;&quot;,&quot;non-dropping-particle&quot;:&quot;&quot;},{&quot;family&quot;:&quot;McDonald&quot;,&quot;given&quot;:&quot;Merry Lynn N.&quot;,&quot;parse-names&quot;:false,&quot;dropping-particle&quot;:&quot;&quot;,&quot;non-dropping-particle&quot;:&quot;&quot;},{&quot;family&quot;:&quot;Regan&quot;,&quot;given&quot;:&quot;Elizabeth A.&quot;,&quot;parse-names&quot;:false,&quot;dropping-particle&quot;:&quot;&quot;,&quot;non-dropping-particle&quot;:&quot;&quot;},{&quot;family&quot;:&quot;Silverman&quot;,&quot;given&quot;:&quot;Edwin K.&quot;,&quot;parse-names&quot;:false,&quot;dropping-particle&quot;:&quot;&quot;,&quot;non-dropping-particle&quot;:&quot;&quot;},{&quot;family&quot;:&quot;Liu&quot;,&quot;given&quot;:&quot;Ching Ti&quot;,&quot;parse-names&quot;:false,&quot;dropping-particle&quot;:&quot;&quot;,&quot;non-dropping-particle&quot;:&quot;&quot;},{&quot;family&quot;:&quot;Vasan&quot;,&quot;given&quot;:&quot;Ramachandran S.&quot;,&quot;parse-names&quot;:false,&quot;dropping-particle&quot;:&quot;&quot;,&quot;non-dropping-particle&quot;:&quot;&quot;},{&quot;family&quot;:&quot;Kalyani&quot;,&quot;given&quot;:&quot;Rita R.&quot;,&quot;parse-names&quot;:false,&quot;dropping-particle&quot;:&quot;&quot;,&quot;non-dropping-particle&quot;:&quot;&quot;},{&quot;family&quot;:&quot;Mathias&quot;,&quot;given&quot;:&quot;Rasika A.&quot;,&quot;parse-names&quot;:false,&quot;dropping-particle&quot;:&quot;&quot;,&quot;non-dropping-particle&quot;:&quot;&quot;},{&quot;family&quot;:&quot;Yanek&quot;,&quot;given&quot;:&quot;Lisa R.&quot;,&quot;parse-names&quot;:false,&quot;dropping-particle&quot;:&quot;&quot;,&quot;non-dropping-particle&quot;:&quot;&quot;},{&quot;family&quot;:&quot;Arnett&quot;,&quot;given&quot;:&quot;Donna K.&quot;,&quot;parse-names&quot;:false,&quot;dropping-particle&quot;:&quot;&quot;,&quot;non-dropping-particle&quot;:&quot;&quot;},{&quot;family&quot;:&quot;Justice&quot;,&quot;given&quot;:&quot;Anne E.&quot;,&quot;parse-names&quot;:false,&quot;dropping-particle&quot;:&quot;&quot;,&quot;non-dropping-particle&quot;:&quot;&quot;},{&quot;family&quot;:&quot;North&quot;,&quot;given&quot;:&quot;Kari E.&quot;,&quot;parse-names&quot;:false,&quot;dropping-particle&quot;:&quot;&quot;,&quot;non-dropping-particle&quot;:&quot;&quot;},{&quot;family&quot;:&quot;Kaplan&quot;,&quot;given&quot;:&quot;Robert&quot;,&quot;parse-names&quot;:false,&quot;dropping-particle&quot;:&quot;&quot;,&quot;non-dropping-particle&quot;:&quot;&quot;},{&quot;family&quot;:&quot;Heckbert&quot;,&quot;given&quot;:&quot;Susan R&quot;,&quot;parse-names&quot;:false,&quot;dropping-particle&quot;:&quot;&quot;,&quot;non-dropping-particle&quot;:&quot;&quot;},{&quot;family&quot;:&quot;Andrade&quot;,&quot;given&quot;:&quot;Mariza&quot;,&quot;parse-names&quot;:false,&quot;dropping-particle&quot;:&quot;&quot;,&quot;non-dropping-particle&quot;:&quot;de&quot;},{&quot;family&quot;:&quot;Guo&quot;,&quot;given&quot;:&quot;Xiuqing&quot;,&quot;parse-names&quot;:false,&quot;dropping-particle&quot;:&quot;&quot;,&quot;non-dropping-particle&quot;:&quot;&quot;},{&quot;family&quot;:&quot;Lange&quot;,&quot;given&quot;:&quot;Leslie A.&quot;,&quot;parse-names&quot;:false,&quot;dropping-particle&quot;:&quot;&quot;,&quot;non-dropping-particle&quot;:&quot;&quot;},{&quot;family&quot;:&quot;Rich&quot;,&quot;given&quot;:&quot;Stephen S&quot;,&quot;parse-names&quot;:false,&quot;dropping-particle&quot;:&quot;&quot;,&quot;non-dropping-particle&quot;:&quot;&quot;},{&quot;family&quot;:&quot;Rotter&quot;,&quot;given&quot;:&quot;Jerome I.&quot;,&quot;parse-names&quot;:false,&quot;dropping-particle&quot;:&quot;&quot;,&quot;non-dropping-particle&quot;:&quot;&quot;},{&quot;family&quot;:&quot;Ellinor&quot;,&quot;given&quot;:&quot;Patrick T.&quot;,&quot;parse-names&quot;:false,&quot;dropping-particle&quot;:&quot;&quot;,&quot;non-dropping-particle&quot;:&quot;&quot;},{&quot;family&quot;:&quot;Lubitz&quot;,&quot;given&quot;:&quot;Steven A.&quot;,&quot;parse-names&quot;:false,&quot;dropping-particle&quot;:&quot;&quot;,&quot;non-dropping-particle&quot;:&quot;&quot;},{&quot;family&quot;:&quot;Blangero&quot;,&quot;given&quot;:&quot;John&quot;,&quot;parse-names&quot;:false,&quot;dropping-particle&quot;:&quot;&quot;,&quot;non-dropping-particle&quot;:&quot;&quot;},{&quot;family&quot;:&quot;Shoemaker&quot;,&quot;given&quot;:&quot;M. Benjamin&quot;,&quot;parse-names&quot;:false,&quot;dropping-particle&quot;:&quot;&quot;,&quot;non-dropping-particle&quot;:&quot;&quot;},{&quot;family&quot;:&quot;Darbar&quot;,&quot;given&quot;:&quot;Dawood&quot;,&quot;parse-names&quot;:false,&quot;dropping-particle&quot;:&quot;&quot;,&quot;non-dropping-particle&quot;:&quot;&quot;},{&quot;family&quot;:&quot;Gladwin&quot;,&quot;given&quot;:&quot;Mark T.&quot;,&quot;parse-names&quot;:false,&quot;dropping-particle&quot;:&quot;&quot;,&quot;non-dropping-particle&quot;:&quot;&quot;},{&quot;family&quot;:&quot;Albert&quot;,&quot;given&quot;:&quot;Christine M.&quot;,&quot;parse-names&quot;:false,&quot;dropping-particle&quot;:&quot;&quot;,&quot;non-dropping-particle&quot;:&quot;&quot;},{&quot;family&quot;:&quot;Chasman&quot;,&quot;given&quot;:&quot;Daniel I.&quot;,&quot;parse-names&quot;:false,&quot;dropping-particle&quot;:&quot;&quot;,&quot;non-dropping-particle&quot;:&quot;&quot;},{&quot;family&quot;:&quot;Jackson&quot;,&quot;given&quot;:&quot;Rebecca D.&quot;,&quot;parse-names&quot;:false,&quot;dropping-particle&quot;:&quot;&quot;,&quot;non-dropping-particle&quot;:&quot;&quot;},{&quot;family&quot;:&quot;Kooperberg&quot;,&quot;given&quot;:&quot;Charles&quot;,&quot;parse-names&quot;:false,&quot;dropping-particle&quot;:&quot;&quot;,&quot;non-dropping-particle&quot;:&quot;&quot;},{&quot;family&quot;:&quot;Reiner&quot;,&quot;given&quot;:&quot;Alexander P.&quot;,&quot;parse-names&quot;:false,&quot;dropping-particle&quot;:&quot;&quot;,&quot;non-dropping-particle&quot;:&quot;&quot;},{&quot;family&quot;:&quot;O’Reilly&quot;,&quot;given&quot;:&quot;Paul F.&quot;,&quot;parse-names&quot;:false,&quot;dropping-particle&quot;:&quot;&quot;,&quot;non-dropping-particle&quot;:&quot;&quot;},{&quot;family&quot;:&quot;Loos&quot;,&quot;given&quot;:&quot;Ruth J.F.&quot;,&quot;parse-names&quot;:false,&quot;dropping-particle&quot;:&quot;&quot;,&quot;non-dropping-particle&quot;:&quot;&quot;}],&quot;container-title&quot;:&quot;Frontiers in Endocrinology&quot;,&quot;container-title-short&quot;:&quot;Front Endocrinol (Lausanne)&quot;,&quot;accessed&quot;:{&quot;date-parts&quot;:[[2024,10,29]]},&quot;DOI&quot;:&quot;10.3389/FENDO.2022.863893/FULL&quot;,&quot;ISSN&quot;:&quot;16642392&quot;,&quot;URL&quot;:&quot;https://pmc.ncbi.nlm.nih.gov/articles/PMC9110787/&quot;,&quot;issued&quot;:{&quot;date-parts&quot;:[[2022,5,3]]},&quot;page&quot;:&quot;863893&quot;,&quot;abstract&quot;:&quot;Polygenic risk scores (PRSs) aggregate the effects of genetic variants across the genome and are used to predict risk of complex diseases, such as obesity. Current PRSs only include common variants (minor allele frequency (MAF) ≥1%), whereas the contribution of rare variants in PRSs to predict disease remains unknown. Here, we examine whether augmenting the standard common variant PRS (PRScommon) with a rare variant PRS (PRSrare) improves prediction of obesity. We used genome-wide genotyped and imputed data on 451,145 European-ancestry participants of the UK Biobank, as well as whole exome sequencing (WES) data on 184,385 participants. We performed single variant analyses (for both common and rare variants) and gene-based analyses (for rare variants) for association with BMI (kg/m2), obesity (BMI ≥ 30 kg/m2), and extreme obesity (BMI ≥ 40 kg/m2). We built PRSscommon and PRSsrare using a range of methods (Clumping+Thresholding [C+T], PRS-CS, lassosum, gene-burden test). We selected the best-performing PRSs and assessed their performance in 36,757 European-ancestry unrelated participants with whole genome sequencing (WGS) data from the Trans-Omics for Precision Medicine (TOPMed) program. The best-performing PRScommon explained 10.1% of variation in BMI, and 18.3% and 22.5% of the susceptibility to obesity and extreme obesity, respectively, whereas the best-performing PRSrare explained 1.49%, and 2.97% and 3.68%, respectively. The PRSrare was associated with an increased risk of obesity and extreme obesity (ORobesity = 1.37 per SDPRS, Pobesity = 1.7x10-85; ORextremeobesity = 1.55 per SDPRS, Pextremeobesity = 3.8x10-40), which was attenuated, after adjusting for PRScommon (ORobesity = 1.08 per SDPRS, Pobesity = 9.8x10-6; ORextremeobesity= 1.09 per SDPRS, Pextremeobesity = 0.02). When PRSrare and PRScommon are combined, the increase in explained variance attributed to PRSrare was small (incremental Nagelkerke R2 = 0.24% for obesity and 0.51% for extreme obesity). Consistently, combining PRSrare to PRScommon provided little improvement to the prediction of obesity (PRSrare AUC = 0.591; PRScommon AUC = 0.708; PRScombined AUC = 0.710). In summary, while rare variants show convincing association with BMI, obesity and extreme obesity, the PRSrare provides limited improvement over PRScommon in the prediction of obesity risk, based on these large populations.&quot;,&quot;publisher&quot;:&quot;Frontiers Media S.A.&quot;,&quot;volume&quot;:&quot;13&quot;},&quot;isTemporary&quot;:false}]},{&quot;citationID&quot;:&quot;MENDELEY_CITATION_f1e778ca-6e44-47ea-a036-9364ef1c0383&quot;,&quot;properties&quot;:{&quot;noteIndex&quot;:0},&quot;isEdited&quot;:false,&quot;manualOverride&quot;:{&quot;isManuallyOverridden&quot;:false,&quot;citeprocText&quot;:&quot;[74,76]&quot;,&quot;manualOverrideText&quot;:&quot;&quot;},&quot;citationTag&quot;:&quot;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&quot;,&quot;citationItems&quot;:[{&quot;id&quot;:&quot;4da8d2ea-c9e1-3f50-b465-5fecb93ef16e&quot;,&quot;itemData&quot;:{&quot;type&quot;:&quot;article-journal&quot;,&quot;id&quot;:&quot;4da8d2ea-c9e1-3f50-b465-5fecb93ef16e&quot;,&quot;title&quot;:&quot;Gene-based burden scores identify rare variant associations for 28 blood biomarkers&quot;,&quot;author&quot;:[{&quot;family&quot;:&quot;Aldisi&quot;,&quot;given&quot;:&quot;Rana&quot;,&quot;parse-names&quot;:false,&quot;dropping-particle&quot;:&quot;&quot;,&quot;non-dropping-particle&quot;:&quot;&quot;},{&quot;family&quot;:&quot;Hassanin&quot;,&quot;given&quot;:&quot;Emadeldin&quot;,&quot;parse-names&quot;:false,&quot;dropping-particle&quot;:&quot;&quot;,&quot;non-dropping-particle&quot;:&quot;&quot;},{&quot;family&quot;:&quot;Sivalingam&quot;,&quot;given&quot;:&quot;Sugirthan&quot;,&quot;parse-names&quot;:false,&quot;dropping-particle&quot;:&quot;&quot;,&quot;non-dropping-particle&quot;:&quot;&quot;},{&quot;family&quot;:&quot;Buness&quot;,&quot;given&quot;:&quot;Andreas&quot;,&quot;parse-names&quot;:false,&quot;dropping-particle&quot;:&quot;&quot;,&quot;non-dropping-particle&quot;:&quot;&quot;},{&quot;family&quot;:&quot;Klinkhammer&quot;,&quot;given&quot;:&quot;Hannah&quot;,&quot;parse-names&quot;:false,&quot;dropping-particle&quot;:&quot;&quot;,&quot;non-dropping-particle&quot;:&quot;&quot;},{&quot;family&quot;:&quot;Mayr&quot;,&quot;given&quot;:&quot;Andreas&quot;,&quot;parse-names&quot;:false,&quot;dropping-particle&quot;:&quot;&quot;,&quot;non-dropping-particle&quot;:&quot;&quot;},{&quot;family&quot;:&quot;Fröhlich&quot;,&quot;given&quot;:&quot;Holger&quot;,&quot;parse-names&quot;:false,&quot;dropping-particle&quot;:&quot;&quot;,&quot;non-dropping-particle&quot;:&quot;&quot;},{&quot;family&quot;:&quot;Krawitz&quot;,&quot;given&quot;:&quot;Peter&quot;,&quot;parse-names&quot;:false,&quot;dropping-particle&quot;:&quot;&quot;,&quot;non-dropping-particle&quot;:&quot;&quot;},{&quot;family&quot;:&quot;Maj&quot;,&quot;given&quot;:&quot;Carlo&quot;,&quot;parse-names&quot;:false,&quot;dropping-particle&quot;:&quot;&quot;,&quot;non-dropping-particle&quot;:&quot;&quot;}],&quot;container-title&quot;:&quot;BMC Genomic Data&quot;,&quot;container-title-short&quot;:&quot;BMC Genom Data&quot;,&quot;accessed&quot;:{&quot;date-parts&quot;:[[2024,10,29]]},&quot;DOI&quot;:&quot;10.1186/S12863-023-01155-0/FIGURES/5&quot;,&quot;ISSN&quot;:&quot;27306844&quot;,&quot;PMID&quot;:&quot;37667186&quot;,&quot;URL&quot;:&quot;https://bmcgenomdata.biomedcentral.com/articles/10.1186/s12863-023-01155-0&quot;,&quot;issued&quot;:{&quot;date-parts&quot;:[[2023,12,1]]},&quot;page&quot;:&quot;1-11&quot;,&quot;abstract&quot;:&quot;Background: A relevant part of the genetic architecture of complex traits is still unknown; despite the discovery of many disease-associated common variants. Polygenic risk score (PRS) models are based on the evaluation of the additive effects attributable to common variants and have been successfully implemented to assess the genetic susceptibility for many phenotypes. In contrast, burden tests are often used to identify an enrichment of rare deleterious variants in specific genes. Both kinds of genetic contributions are typically analyzed independently. Many studies suggest that complex phenotypes are influenced by both low effect common variants and high effect rare deleterious variants. The aim of this paper is to integrate the effect of both common and rare functional variants for a more comprehensive genetic risk modeling. Methods: We developed a framework combining gene-based scores based on the enrichment of rare functionally relevant variants with genome-wide PRS based on common variants for association analysis and prediction models. We applied our framework on UK Biobank dataset with genotyping and exome data and considered 28 blood biomarkers levels as target phenotypes. For each biomarker, an association analysis was performed on full cohort using gene-based scores (GBS). The cohort was then split into 3 subsets for PRS construction and feature selection, predictive model training, and independent evaluation, respectively. Prediction models were generated including either PRS, GBS or both (combined). Results: Association analyses of the cohort were able to detect significant genes that were previously known to be associated with different biomarkers. Interestingly, the analyses also revealed heterogeneous effect sizes and directionality highlighting the complexity of the blood biomarkers regulation. However, the combined models for many biomarkers show little or no improvement in prediction accuracy compared to the PRS models. Conclusion: This study shows that rare variants play an important role in the genetic architecture of complex multifactorial traits such as blood biomarkers. However, while rare deleterious variants play a strong role at an individual level, our results indicate that classical common variant based PRS might be more informative to predict the genetic susceptibility at the population level.&quot;,&quot;publisher&quot;:&quot;BioMed Central Ltd&quot;,&quot;issue&quot;:&quot;1&quot;,&quot;volume&quot;:&quot;24&quot;},&quot;isTemporary&quot;:false},{&quot;id&quot;:&quot;0ebe2a67-be61-3ef1-bab7-178653e04a35&quot;,&quot;itemData&quot;:{&quot;type&quot;:&quot;article-journal&quot;,&quot;id&quot;:&quot;0ebe2a67-be61-3ef1-bab7-178653e04a35&quot;,&quot;title&quot;:&quot;A combined polygenic score of 21,293 rare and 22 common variants improves diabetes diagnosis based on hemoglobin A1C levels&quot;,&quot;author&quot;:[{&quot;family&quot;:&quot;Dornbos&quot;,&quot;given&quot;:&quot;Peter&quot;,&quot;parse-names&quot;:false,&quot;dropping-particle&quot;:&quot;&quot;,&quot;non-dropping-particle&quot;:&quot;&quot;},{&quot;family&quot;:&quot;Koesterer&quot;,&quot;given&quot;:&quot;Ryan&quot;,&quot;parse-names&quot;:false,&quot;dropping-particle&quot;:&quot;&quot;,&quot;non-dropping-particle&quot;:&quot;&quot;},{&quot;family&quot;:&quot;Ruttenburg&quot;,&quot;given&quot;:&quot;Andrew&quot;,&quot;parse-names&quot;:false,&quot;dropping-particle&quot;:&quot;&quot;,&quot;non-dropping-particle&quot;:&quot;&quot;},{&quot;family&quot;:&quot;Nguyen&quot;,&quot;given&quot;:&quot;Trang&quot;,&quot;parse-names&quot;:false,&quot;dropping-particle&quot;:&quot;&quot;,&quot;non-dropping-particle&quot;:&quot;&quot;},{&quot;family&quot;:&quot;Cole&quot;,&quot;given&quot;:&quot;Joanne B.&quot;,&quot;parse-names&quot;:false,&quot;dropping-particle&quot;:&quot;&quot;,&quot;non-dropping-particle&quot;:&quot;&quot;},{&quot;family&quot;:&quot;Leong&quot;,&quot;given&quot;:&quot;Aaron&quot;,&quot;parse-names&quot;:false,&quot;dropping-particle&quot;:&quot;&quot;,&quot;non-dropping-particle&quot;:&quot;&quot;},{&quot;family&quot;:&quot;Meigs&quot;,&quot;given&quot;:&quot;James B.&quot;,&quot;parse-names&quot;:false,&quot;dropping-particle&quot;:&quot;&quot;,&quot;non-dropping-particle&quot;:&quot;&quot;},{&quot;family&quot;:&quot;Florez&quot;,&quot;given&quot;:&quot;Jose C.&quot;,&quot;parse-names&quot;:false,&quot;dropping-particle&quot;:&quot;&quot;,&quot;non-dropping-particle&quot;:&quot;&quot;},{&quot;family&quot;:&quot;Rotter&quot;,&quot;given&quot;:&quot;Jerome I.&quot;,&quot;parse-names&quot;:false,&quot;dropping-particle&quot;:&quot;&quot;,&quot;non-dropping-particle&quot;:&quot;&quot;},{&quot;family&quot;:&quot;Udler&quot;,&quot;given&quot;:&quot;Miriam S.&quot;,&quot;parse-names&quot;:false,&quot;dropping-particle&quot;:&quot;&quot;,&quot;non-dropping-particle&quot;:&quot;&quot;},{&quot;family&quot;:&quot;Flannick&quot;,&quot;given&quot;:&quot;Jason&quot;,&quot;parse-names&quot;:false,&quot;dropping-particle&quot;:&quot;&quot;,&quot;non-dropping-particle&quot;:&quot;&quot;}],&quot;container-title&quot;:&quot;Nature Genetics 2022 54:11&quot;,&quot;accessed&quot;:{&quot;date-parts&quot;:[[2024,10,29]]},&quot;DOI&quot;:&quot;10.1038/s41588-022-01200-1&quot;,&quot;ISSN&quot;:&quot;1546-1718&quot;,&quot;PMID&quot;:&quot;36280733&quot;,&quot;URL&quot;:&quot;https://www.nature.com/articles/s41588-022-01200-1&quot;,&quot;issued&quot;:{&quot;date-parts&quot;:[[2022,10,24]]},&quot;page&quot;:&quot;1609-1614&quot;,&quot;abstract&quot;:&quot;Polygenic scores (PGSs) combine the effects of common genetic variants1,2 to predict risk or treatment strategies for complex diseases3–7. Adding rare variation to PGSs has largely unknown benefits and is methodically challenging. Here, we developed a method for constructing rare variant PGSs and applied it to calculate genetically modified hemoglobin A1C thresholds for type 2 diabetes (T2D) diagnosis7–10. The resultant rare variant PGS is highly polygenic (21,293 variants across 154 genes), depends on ultra-rare variants (72.7% observed in fewer than three people) and identifies significantly more undiagnosed T2D cases than expected by chance (odds ratio = 2.71; P = 1.51 × 10−6). A PGS combining common and rare variants is expected to identify 4.9 million misdiagnosed T2D cases in the United States—nearly 1.5-fold more than the common variant PGS alone. These results provide a method for constructing complex trait PGSs from rare variants and suggest that rare variants will augment common variants in precision medicine approaches for common disease. This study presents a method for constructing complex trait polygenic scores from rare variants and shows that a polygenic score combining common and rare variants improves the accuracy of diagnosis for type 2 diabetes based on hemoglobin A1C levels.&quot;,&quot;publisher&quot;:&quot;Nature Publishing Group&quot;,&quot;issue&quot;:&quot;11&quot;,&quot;volume&quot;:&quot;54&quot;,&quot;container-title-short&quot;:&quot;&quot;},&quot;isTemporary&quot;:false}]},{&quot;citationID&quot;:&quot;MENDELEY_CITATION_1faf5426-321a-4be0-9bf0-83a12e502f47&quot;,&quot;properties&quot;:{&quot;noteIndex&quot;:0},&quot;isEdited&quot;:false,&quot;manualOverride&quot;:{&quot;isManuallyOverridden&quot;:false,&quot;citeprocText&quot;:&quot;[77]&quot;,&quot;manualOverrideText&quot;:&quot;&quot;},&quot;citationTag&quot;:&quot;MENDELEY_CITATION_v3_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&quot;,&quot;citationItems&quot;:[{&quot;id&quot;:&quot;ec3420a4-b468-35af-a767-67314dab03e4&quot;,&quot;itemData&quot;:{&quot;type&quot;:&quot;article-journal&quot;,&quot;id&quot;:&quot;ec3420a4-b468-35af-a767-67314dab03e4&quot;,&quot;title&quot;:&quot;Integration of rare expression outlier-associated variants improves polygenic risk prediction&quot;,&quot;author&quot;:[{&quot;family&quot;:&quot;Smail&quot;,&quot;given&quot;:&quot;Craig&quot;,&quot;parse-names&quot;:false,&quot;dropping-particle&quot;:&quot;&quot;,&quot;non-dropping-particle&quot;:&quot;&quot;},{&quot;family&quot;:&quot;Ferraro&quot;,&quot;given&quot;:&quot;Nicole M.&quot;,&quot;parse-names&quot;:false,&quot;dropping-particle&quot;:&quot;&quot;,&quot;non-dropping-particle&quot;:&quot;&quot;},{&quot;family&quot;:&quot;Hui&quot;,&quot;given&quot;:&quot;Qin&quot;,&quot;parse-names&quot;:false,&quot;dropping-particle&quot;:&quot;&quot;,&quot;non-dropping-particle&quot;:&quot;&quot;},{&quot;family&quot;:&quot;Durrant&quot;,&quot;given&quot;:&quot;Matthew G.&quot;,&quot;parse-names&quot;:false,&quot;dropping-particle&quot;:&quot;&quot;,&quot;non-dropping-particle&quot;:&quot;&quot;},{&quot;family&quot;:&quot;Aguirre&quot;,&quot;given&quot;:&quot;Matthew&quot;,&quot;parse-names&quot;:false,&quot;dropping-particle&quot;:&quot;&quot;,&quot;non-dropping-particle&quot;:&quot;&quot;},{&quot;family&quot;:&quot;Tanigawa&quot;,&quot;given&quot;:&quot;Yosuke&quot;,&quot;parse-names&quot;:false,&quot;dropping-particle&quot;:&quot;&quot;,&quot;non-dropping-particle&quot;:&quot;&quot;},{&quot;family&quot;:&quot;Keever-Keigher&quot;,&quot;given&quot;:&quot;Marissa R.&quot;,&quot;parse-names&quot;:false,&quot;dropping-particle&quot;:&quot;&quot;,&quot;non-dropping-particle&quot;:&quot;&quot;},{&quot;family&quot;:&quot;Rao&quot;,&quot;given&quot;:&quot;Abhiram S.&quot;,&quot;parse-names&quot;:false,&quot;dropping-particle&quot;:&quot;&quot;,&quot;non-dropping-particle&quot;:&quot;&quot;},{&quot;family&quot;:&quot;Justesen&quot;,&quot;given&quot;:&quot;Johanne M.&quot;,&quot;parse-names&quot;:false,&quot;dropping-particle&quot;:&quot;&quot;,&quot;non-dropping-particle&quot;:&quot;&quot;},{&quot;family&quot;:&quot;Li&quot;,&quot;given&quot;:&quot;Xin&quot;,&quot;parse-names&quot;:false,&quot;dropping-particle&quot;:&quot;&quot;,&quot;non-dropping-particle&quot;:&quot;&quot;},{&quot;family&quot;:&quot;Gloudemans&quot;,&quot;given&quot;:&quot;Michael J.&quot;,&quot;parse-names&quot;:false,&quot;dropping-particle&quot;:&quot;&quot;,&quot;non-dropping-particle&quot;:&quot;&quot;},{&quot;family&quot;:&quot;Assimes&quot;,&quot;given&quot;:&quot;Themistocles L.&quot;,&quot;parse-names&quot;:false,&quot;dropping-particle&quot;:&quot;&quot;,&quot;non-dropping-particle&quot;:&quot;&quot;},{&quot;family&quot;:&quot;Kooperberg&quot;,&quot;given&quot;:&quot;Charles&quot;,&quot;parse-names&quot;:false,&quot;dropping-particle&quot;:&quot;&quot;,&quot;non-dropping-particle&quot;:&quot;&quot;},{&quot;family&quot;:&quot;Reiner&quot;,&quot;given&quot;:&quot;Alexander P.&quot;,&quot;parse-names&quot;:false,&quot;dropping-particle&quot;:&quot;&quot;,&quot;non-dropping-particle&quot;:&quot;&quot;},{&quot;family&quot;:&quot;Huang&quot;,&quot;given&quot;:&quot;Jie&quot;,&quot;parse-names&quot;:false,&quot;dropping-particle&quot;:&quot;&quot;,&quot;non-dropping-particle&quot;:&quot;&quot;},{&quot;family&quot;:&quot;O'Donnell&quot;,&quot;given&quot;:&quot;Christopher J.&quot;,&quot;parse-names&quot;:false,&quot;dropping-particle&quot;:&quot;&quot;,&quot;non-dropping-particle&quot;:&quot;&quot;},{&quot;family&quot;:&quot;Sun&quot;,&quot;given&quot;:&quot;Yan&quot;,&quot;parse-names&quot;:false,&quot;dropping-particle&quot;:&quot;V.&quot;,&quot;non-dropping-particle&quot;:&quot;&quot;},{&quot;family&quot;:&quot;Rivas&quot;,&quot;given&quot;:&quot;Manuel A.&quot;,&quot;parse-names&quot;:false,&quot;dropping-particle&quot;:&quot;&quot;,&quot;non-dropping-particle&quot;:&quot;&quot;},{&quot;family&quot;:&quot;Montgomery&quot;,&quot;given&quot;:&quot;Stephen B.&quot;,&quot;parse-names&quot;:false,&quot;dropping-particle&quot;:&quot;&quot;,&quot;non-dropping-particle&quot;:&quot;&quot;}],&quot;container-title&quot;:&quot;The American Journal of Human Genetics&quot;,&quot;accessed&quot;:{&quot;date-parts&quot;:[[2024,12,31]]},&quot;DOI&quot;:&quot;10.1016/J.AJHG.2022.04.015&quot;,&quot;ISSN&quot;:&quot;0002-9297&quot;,&quot;PMID&quot;:&quot;35588732&quot;,&quot;issued&quot;:{&quot;date-parts&quot;:[[2022,6,2]]},&quot;page&quot;:&quot;1055-1064&quot;,&quot;abstract&quot;:&quot;Polygenic risk scores (PRSs) quantify the contribution of multiple genetic loci to an individual's likelihood of a complex trait or disease. However, existing PRSs estimate this likelihood with common genetic variants, excluding the impact of rare variants. Here, we report on a method to identify rare variants associated with outlier gene expression and integrate their impact into PRS predictions for body mass index (BMI), obesity, and bariatric surgery. Between the top and bottom 10%, we observed a 20.8% increase in risk for obesity (p = 3 × 10−14), 62.3% increase in risk for severe obesity (p = 1 × 10−6), and median 5.29 years earlier onset for bariatric surgery (p = 0.008), as a function of expression outlier-associated rare variant burden when controlling for common variant PRS. We show that these predictions were more significant than integrating the effects of rare protein-truncating variants (PTVs), observing a mean 19% increase in phenotypic variance explained with expression outlier-associated rare variants when compared with PTVs (p = 2 × 10−15). We replicated these findings by using data from the Million Veteran Program and demonstrated that PRSs across multiple traits and diseases can benefit from the inclusion of expression outlier-associated rare variants identified through population-scale transcriptome sequencing.&quot;,&quot;publisher&quot;:&quot;Cell Press&quot;,&quot;issue&quot;:&quot;6&quot;,&quot;volume&quot;:&quot;109&quot;,&quot;container-title-short&quot;:&quot;&quot;},&quot;isTemporary&quot;:false}]},{&quot;citationID&quot;:&quot;MENDELEY_CITATION_2da67d83-712d-426a-bffc-40fd808931fa&quot;,&quot;properties&quot;:{&quot;noteIndex&quot;:0},&quot;isEdited&quot;:false,&quot;manualOverride&quot;:{&quot;isManuallyOverridden&quot;:false,&quot;citeprocText&quot;:&quot;[78,79]&quot;,&quot;manualOverrideText&quot;:&quot;&quot;},&quot;citationTag&quot;:&quot;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&quot;,&quot;citationItems&quot;:[{&quot;id&quot;:&quot;7ecfbda1-5569-3b53-b378-9d4ee55cb3f2&quot;,&quot;itemData&quot;:{&quot;type&quot;:&quot;article-journal&quot;,&quot;id&quot;:&quot;7ecfbda1-5569-3b53-b378-9d4ee55cb3f2&quot;,&quot;title&quot;:&quot;Polygenic risk and rare variant gene clustering enhance cancer risk stratification for breast and prostate cancers&quot;,&quot;author&quot;:[{&quot;family&quot;:&quot;Kang&quot;,&quot;given&quot;:&quot;Joon Ho&quot;,&quot;parse-names&quot;:false,&quot;dropping-particle&quot;:&quot;&quot;,&quot;non-dropping-particle&quot;:&quot;&quot;},{&quot;family&quot;:&quot;Lee&quot;,&quot;given&quot;:&quot;Youngkee&quot;,&quot;parse-names&quot;:false,&quot;dropping-particle&quot;:&quot;&quot;,&quot;non-dropping-particle&quot;:&quot;&quot;},{&quot;family&quot;:&quot;Kim&quot;,&quot;given&quot;:&quot;Dong Jun&quot;,&quot;parse-names&quot;:false,&quot;dropping-particle&quot;:&quot;&quot;,&quot;non-dropping-particle&quot;:&quot;&quot;},{&quot;family&quot;:&quot;Kim&quot;,&quot;given&quot;:&quot;Ji-Woong&quot;,&quot;parse-names&quot;:false,&quot;dropping-particle&quot;:&quot;&quot;,&quot;non-dropping-particle&quot;:&quot;&quot;},{&quot;family&quot;:&quot;Cheon&quot;,&quot;given&quot;:&quot;Myeong Jae&quot;,&quot;parse-names&quot;:false,&quot;dropping-particle&quot;:&quot;&quot;,&quot;non-dropping-particle&quot;:&quot;&quot;},{&quot;family&quot;:&quot;Lee&quot;,&quot;given&quot;:&quot;Byung-Chul&quot;,&quot;parse-names&quot;:false,&quot;dropping-particle&quot;:&quot;&quot;,&quot;non-dropping-particle&quot;:&quot;&quot;}],&quot;container-title&quot;:&quot;Communications Biology 2024 7:1&quot;,&quot;accessed&quot;:{&quot;date-parts&quot;:[[2024,12,31]]},&quot;DOI&quot;:&quot;10.1038/s42003-024-06995-9&quot;,&quot;ISSN&quot;:&quot;2399-3642&quot;,&quot;URL&quot;:&quot;https://www.nature.com/articles/s42003-024-06995-9&quot;,&quot;issued&quot;:{&quot;date-parts&quot;:[[2024,10,9]]},&quot;page&quot;:&quot;1-10&quot;,&quot;abstract&quot;:&quot;Polygenic risk score (PRS) and rare monogenic variant screening are valuable tools for predicting cancer risk and identifying individuals at high risk. Integrating both common and rare genetic variants is crucial for accurate risk assessment. However, estimating the impacts of rare variants on cancer and combining them with PRS remains challenging. Here, we analyze 454,711 exome sequencing and 487,409 array UK Biobank samples, focusing on breast and prostate cancers. We introduce an expanded PRS (EPRS) approach, yielding a systematic model for more effective risk stratification. By prioritizing and clustering genes with cancer-specific rare variants based on odds ratios and population-attributable fraction, we refine risk stratification by combining both monogenic and polygenic effects. Individuals in high-PRS groups with rare high-impact gene variants show up to 15- and 22-fold higher risk for breast and prostate cancers, respectively, compared to those in the intermediate-PRS groups without rare variants. Combined risk profiles vary across distinct rare variant clusters within the same PRS group for both cancers. Our EPRS approach enhances risk stratification for breast and prostate cancers, offering important insights for future research and potential applications to other cancer types. An expanded PRS (EPRS) approach combining polygenic risk scores and rare variant clustering enhances cancer risk stratification for breast and prostate cancers. High-PRS groups with rare high-impact gene variants have up to 15- and 22-fold higher risk for breast and prostate cancers, respectively, compared to intermediate-PRS groups without rare variants.&quot;,&quot;publisher&quot;:&quot;Nature Publishing Group&quot;,&quot;issue&quot;:&quot;1&quot;,&quot;volume&quot;:&quot;7&quot;,&quot;container-title-short&quot;:&quot;&quot;},&quot;isTemporary&quot;:false},{&quot;id&quot;:&quot;893e6998-f64c-33ac-8b51-86c463884e52&quot;,&quot;itemData&quot;:{&quot;type&quot;:&quot;article-journal&quot;,&quot;id&quot;:&quot;893e6998-f64c-33ac-8b51-86c463884e52&quot;,&quot;title&quot;:&quot;Combined Effect of a Polygenic Risk Score and Rare Genetic Variants on Prostate Cancer Risk&quot;,&quot;author&quot;:[{&quot;family&quot;:&quot;Darst&quot;,&quot;given&quot;:&quot;Burcu F.&quot;,&quot;parse-names&quot;:false,&quot;dropping-particle&quot;:&quot;&quot;,&quot;non-dropping-particle&quot;:&quot;&quot;},{&quot;family&quot;:&quot;Sheng&quot;,&quot;given&quot;:&quot;Xin&quot;,&quot;parse-names&quot;:false,&quot;dropping-particle&quot;:&quot;&quot;,&quot;non-dropping-particle&quot;:&quot;&quot;},{&quot;family&quot;:&quot;Eeles&quot;,&quot;given&quot;:&quot;Rosalind A.&quot;,&quot;parse-names&quot;:false,&quot;dropping-particle&quot;:&quot;&quot;,&quot;non-dropping-particle&quot;:&quot;&quot;},{&quot;family&quot;:&quot;Kote-Jarai&quot;,&quot;given&quot;:&quot;Zsofia&quot;,&quot;parse-names&quot;:false,&quot;dropping-particle&quot;:&quot;&quot;,&quot;non-dropping-particle&quot;:&quot;&quot;},{&quot;family&quot;:&quot;Conti&quot;,&quot;given&quot;:&quot;David&quot;,&quot;parse-names&quot;:false,&quot;dropping-particle&quot;:&quot;V.&quot;,&quot;non-dropping-particle&quot;:&quot;&quot;},{&quot;family&quot;:&quot;Haiman&quot;,&quot;given&quot;:&quot;Christopher A.&quot;,&quot;parse-names&quot;:false,&quot;dropping-particle&quot;:&quot;&quot;,&quot;non-dropping-particle&quot;:&quot;&quot;}],&quot;container-title&quot;:&quot;European Urology&quot;,&quot;container-title-short&quot;:&quot;Eur Urol&quot;,&quot;accessed&quot;:{&quot;date-parts&quot;:[[2024,12,31]]},&quot;DOI&quot;:&quot;10.1016/J.EURURO.2021.04.013&quot;,&quot;ISSN&quot;:&quot;0302-2838&quot;,&quot;PMID&quot;:&quot;33941403&quot;,&quot;issued&quot;:{&quot;date-parts&quot;:[[2021,8,1]]},&quot;page&quot;:&quot;134-138&quot;,&quot;abstract&quot;:&quot;Although prostate cancer is known to have a strong genetic basis and is influenced by both common and rare variants, the ability to investigate the combined effect of such genetic risk factors has been limited to date. We conducted an investigation of 81 094 men from the UK Biobank, including 3568 prostate cancer cases, to examine the combined effect of rare pathogenic/likely pathogenic/deleterious (P/LP/D) germline variants and common prostate cancer risk variants, measured using a polygenic risk score (PRS), on prostate cancer risk. The absolute risk of prostate cancer for HOXB13, BRCA2, ATM, and CHEK2 P/LP/D carriers ranged from 9% to 56%, and the absolute risk in noncarriers ranged from 2% to 31%, by age 85 yr, for men in the lowest and highest PRS decile, respectively. The high-penetrant HOXB13 G84E prostate cancer risk variant was most common in cases in the lowest PRS quintile (4.4%) and least common in cases in the highest PRS quintile (0.5%; p = 0.005), whereas there was no statistically significant difference in frequencies by PRS in controls. While rare and common variants strongly and distinctly influence prostate cancer onset, consideration of rare and common variants in conjunction will lead to more precise estimates of a man's lifetime risk of prostate cancer. Patient summary: We found that the risk of prostate cancer conveyed by rare variants could vary depending on an individual's genetic profile of common risk variants. This implies that in order to comprehensively assess genetic risk of prostate cancer, it is important to consider both rare and common variants.&quot;,&quot;publisher&quot;:&quot;Elsevier&quot;,&quot;issue&quot;:&quot;2&quot;,&quot;volume&quot;:&quot;80&quot;},&quot;isTemporary&quot;:false}]},{&quot;citationID&quot;:&quot;MENDELEY_CITATION_f5d42d3a-fc8c-4525-8b46-89a3ee96652a&quot;,&quot;properties&quot;:{&quot;noteIndex&quot;:0},&quot;isEdited&quot;:false,&quot;manualOverride&quot;:{&quot;isManuallyOverridden&quot;:false,&quot;citeprocText&quot;:&quot;[70]&quot;,&quot;manualOverrideText&quot;:&quot;&quot;},&quot;citationTag&quot;:&quot;MENDELEY_CITATION_v3_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&quot;,&quot;citationItems&quot;:[{&quot;id&quot;:&quot;cdbf4217-50b0-3b59-9ccd-df41eca092bc&quot;,&quot;itemData&quot;:{&quot;type&quot;:&quot;article-journal&quot;,&quot;id&quot;:&quot;cdbf4217-50b0-3b59-9ccd-df41eca092bc&quot;,&quot;title&quot;:&quot;Individuals with common diseases but with a low polygenic risk score could be prioritized for rare variant screening&quot;,&quot;author&quot;:[{&quot;family&quot;:&quot;Lu&quot;,&quot;given&quot;:&quot;Tianyuan&quot;,&quot;parse-names&quot;:false,&quot;dropping-particle&quot;:&quot;&quot;,&quot;non-dropping-particle&quot;:&quot;&quot;},{&quot;family&quot;:&quot;Zhou&quot;,&quot;given&quot;:&quot;Sirui&quot;,&quot;parse-names&quot;:false,&quot;dropping-particle&quot;:&quot;&quot;,&quot;non-dropping-particle&quot;:&quot;&quot;},{&quot;family&quot;:&quot;Wu&quot;,&quot;given&quot;:&quot;Haoyu&quot;,&quot;parse-names&quot;:false,&quot;dropping-particle&quot;:&quot;&quot;,&quot;non-dropping-particle&quot;:&quot;&quot;},{&quot;family&quot;:&quot;Forgetta&quot;,&quot;given&quot;:&quot;Vincenzo&quot;,&quot;parse-names&quot;:false,&quot;dropping-particle&quot;:&quot;&quot;,&quot;non-dropping-particle&quot;:&quot;&quot;},{&quot;family&quot;:&quot;Greenwood&quot;,&quot;given&quot;:&quot;Celia M.T.&quot;,&quot;parse-names&quot;:false,&quot;dropping-particle&quot;:&quot;&quot;,&quot;non-dropping-particle&quot;:&quot;&quot;},{&quot;family&quot;:&quot;Richards&quot;,&quot;given&quot;:&quot;J. Brent&quot;,&quot;parse-names&quot;:false,&quot;dropping-particle&quot;:&quot;&quot;,&quot;non-dropping-particle&quot;:&quot;&quot;}],&quot;container-title&quot;:&quot;Genetics in Medicine&quot;,&quot;accessed&quot;:{&quot;date-parts&quot;:[[2024,11,8]]},&quot;DOI&quot;:&quot;10.1038/S41436-020-01007-7&quot;,&quot;ISSN&quot;:&quot;1098-3600&quot;,&quot;PMID&quot;:&quot;33110269&quot;,&quot;issued&quot;:{&quot;date-parts&quot;:[[2021,3,1]]},&quot;page&quot;:&quot;508-515&quot;,&quot;abstract&quot;:&quot;Purpose: Identifying rare genetic causes of common diseases can improve diagnostic and treatment strategies, but incurs high costs. We tested whether individuals with common disease and low polygenic risk score (PRS) for that disease generated from less expensive genome-wide genotyping data are more likely to carry rare pathogenic variants. Methods: We identified patients with one of five common complex diseases among 44,550 individuals who underwent exome sequencing in the UK Biobank. We derived PRS for these five diseases, and identified pathogenic rare variant heterozygotes. We tested whether individuals with disease and low PRS were more likely to carry rare pathogenic variants. Results: While rare pathogenic variants conferred, at most, 5.18-fold (95% confidence interval [CI]: 2.32–10.13) increased odds of disease, a standard deviation increase in PRS, at most, increased the odds of disease by 5.25-fold (95% CI: 5.06–5.45). Among diseased patients, a standard deviation decrease in the PRS was associated with, at most, 2.82-fold (95% CI: 1.14–7.46) increased odds of identifying rare variant heterozygotes. Conclusion: Rare pathogenic variants were more prevalent among affected patients with a low PRS. Therefore, prioritizing individuals for sequencing who have disease but low PRS may increase the yield of sequencing studies to identify rare variant heterozygotes.&quot;,&quot;publisher&quot;:&quot;Elsevier&quot;,&quot;issue&quot;:&quot;3&quot;,&quot;volume&quot;:&quot;23&quot;,&quot;container-title-short&quot;:&quot;&quot;},&quot;isTemporary&quot;:false}]},{&quot;citationID&quot;:&quot;MENDELEY_CITATION_635fbe03-9423-41d4-9381-d21da8db984b&quot;,&quot;properties&quot;:{&quot;noteIndex&quot;:0},&quot;isEdited&quot;:false,&quot;manualOverride&quot;:{&quot;isManuallyOverridden&quot;:false,&quot;citeprocText&quot;:&quot;[80,81]&quot;,&quot;manualOverrideText&quot;:&quot;&quot;},&quot;citationTag&quot;:&quot;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&quot;,&quot;citationItems&quot;:[{&quot;id&quot;:&quot;e45d9ce0-eaa6-3231-8286-e54acc114c0e&quot;,&quot;itemData&quot;:{&quot;type&quot;:&quot;article-journal&quot;,&quot;id&quot;:&quot;e45d9ce0-eaa6-3231-8286-e54acc114c0e&quot;,&quot;title&quot;:&quot;Personalized treatment in localized pancreatic cancer&quot;,&quot;author&quot;:[{&quot;family&quot;:&quot;Surg&quot;,&quot;given&quot;:&quot;Eur&quot;,&quot;parse-names&quot;:false,&quot;dropping-particle&quot;:&quot;&quot;,&quot;non-dropping-particle&quot;:&quot;&quot;},{&quot;family&quot;:&quot;Neoptolemos&quot;,&quot;given&quot;:&quot;John P&quot;,&quot;parse-names&quot;:false,&quot;dropping-particle&quot;:&quot;&quot;,&quot;non-dropping-particle&quot;:&quot;&quot;},{&quot;family&quot;:&quot;Hu&quot;,&quot;given&quot;:&quot;Kai&quot;,&quot;parse-names&quot;:false,&quot;dropping-particle&quot;:&quot;&quot;,&quot;non-dropping-particle&quot;:&quot;&quot;},{&quot;family&quot;:&quot;Bailey&quot;,&quot;given&quot;:&quot;Peter&quot;,&quot;parse-names&quot;:false,&quot;dropping-particle&quot;:&quot;&quot;,&quot;non-dropping-particle&quot;:&quot;&quot;},{&quot;family&quot;:&quot;Springfeld&quot;,&quot;given&quot;:&quot;Christoph&quot;,&quot;parse-names&quot;:false,&quot;dropping-particle&quot;:&quot;&quot;,&quot;non-dropping-particle&quot;:&quot;&quot;},{&quot;family&quot;:&quot;Cai&quot;,&quot;given&quot;:&quot;Baobao&quot;,&quot;parse-names&quot;:false,&quot;dropping-particle&quot;:&quot;&quot;,&quot;non-dropping-particle&quot;:&quot;&quot;},{&quot;family&quot;:&quot;Miao&quot;,&quot;given&quot;:&quot;Yi&quot;,&quot;parse-names&quot;:false,&quot;dropping-particle&quot;:&quot;&quot;,&quot;non-dropping-particle&quot;:&quot;&quot;},{&quot;family&quot;:&quot;Michalski&quot;,&quot;given&quot;:&quot;Christoph&quot;,&quot;parse-names&quot;:false,&quot;dropping-particle&quot;:&quot;&quot;,&quot;non-dropping-particle&quot;:&quot;&quot;},{&quot;family&quot;:&quot;Carvalho&quot;,&quot;given&quot;:&quot;Carlos&quot;,&quot;parse-names&quot;:false,&quot;dropping-particle&quot;:&quot;&quot;,&quot;non-dropping-particle&quot;:&quot;&quot;},{&quot;family&quot;:&quot;Hackert&quot;,&quot;given&quot;:&quot;Thilo&quot;,&quot;parse-names&quot;:false,&quot;dropping-particle&quot;:&quot;&quot;,&quot;non-dropping-particle&quot;:&quot;&quot;},{&quot;family&quot;:&quot;Büchler&quot;,&quot;given&quot;:&quot;Markus W&quot;,&quot;parse-names&quot;:false,&quot;dropping-particle&quot;:&quot;&quot;,&quot;non-dropping-particle&quot;:&quot;&quot;},{&quot;family&quot;:&quot;P Neoptolemos&quot;,&quot;given&quot;:&quot;med J&quot;,&quot;parse-names&quot;:false,&quot;dropping-particle&quot;:&quot;&quot;,&quot;non-dropping-particle&quot;:&quot;&quot;},{&quot;family&quot;:&quot;Hu&quot;,&quot;given&quot;:&quot;K&quot;,&quot;parse-names&quot;:false,&quot;dropping-particle&quot;:&quot;&quot;,&quot;non-dropping-particle&quot;:&quot;&quot;},{&quot;family&quot;:&quot;Cai&quot;,&quot;given&quot;:&quot;B&quot;,&quot;parse-names&quot;:false,&quot;dropping-particle&quot;:&quot;&quot;,&quot;non-dropping-particle&quot;:&quot;&quot;},{&quot;family&quot;:&quot;Michalski&quot;,&quot;given&quot;:&quot;C&quot;,&quot;parse-names&quot;:false,&quot;dropping-particle&quot;:&quot;&quot;,&quot;non-dropping-particle&quot;:&quot;&quot;},{&quot;family&quot;:&quot;Bailey&quot;,&quot;given&quot;:&quot;P&quot;,&quot;parse-names&quot;:false,&quot;dropping-particle&quot;:&quot;&quot;,&quot;non-dropping-particle&quot;:&quot;&quot;},{&quot;family&quot;:&quot;Carvalho&quot;,&quot;given&quot;:&quot;C&quot;,&quot;parse-names&quot;:false,&quot;dropping-particle&quot;:&quot;&quot;,&quot;non-dropping-particle&quot;:&quot;&quot;},{&quot;family&quot;:&quot;Büchler&quot;,&quot;given&quot;:&quot;M W&quot;,&quot;parse-names&quot;:false,&quot;dropping-particle&quot;:&quot;&quot;,&quot;non-dropping-particle&quot;:&quot;&quot;},{&quot;family&quot;:&quot;Springfeld&quot;,&quot;given&quot;:&quot;C&quot;,&quot;parse-names&quot;:false,&quot;dropping-particle&quot;:&quot;&quot;,&quot;non-dropping-particle&quot;:&quot;&quot;},{&quot;family&quot;:&quot;Miao&quot;,&quot;given&quot;:&quot;Y&quot;,&quot;parse-names&quot;:false,&quot;dropping-particle&quot;:&quot;&quot;,&quot;non-dropping-particle&quot;:&quot;&quot;}],&quot;container-title&quot;:&quot;European Surgery 2023 56:3&quot;,&quot;accessed&quot;:{&quot;date-parts&quot;:[[2024,12,31]]},&quot;DOI&quot;:&quot;10.1007/S10353-023-00814-X&quot;,&quot;ISSN&quot;:&quot;1682-4016&quot;,&quot;URL&quot;:&quot;https://link.springer.com/article/10.1007/s10353-023-00814-x&quot;,&quot;issued&quot;:{&quot;date-parts&quot;:[[2023,10,2]]},&quot;page&quot;:&quot;93-109&quot;,&quot;abstract&quot;:&quot;The treatment elements used for pancreatic ductal adenocarcinoma (PDAC) include surgical resection, systemic cytotoxic agents, and targeted drugs. For second- and third-line therapies in PDAC, approximately 15% of patients have actionable mutations although only 2.5% receive matched targeted treatment but with a&amp;nbsp;significant improvement in survival of around 16&amp;nbsp;months. For the majority of PDAC patients the current most effective strategy is surgical resection of the primary tumor and systemic combination chemotherapy. The chemotherapy regimens and the order of delivery relative to the resection reference point have been based to a&amp;nbsp;large extent on randomized trials using a&amp;nbsp;newly developed empirical staging (Em) system. Although the reductionist TNM based AJCC and UICC systems work well for pathology staging, they are less accurate and less manageable for treatment decision-making. This Em system defines locally resectable (EmR), borderline resectable (EmBR), and unresectable (EmUR) stages, plus the emerging entity of oligometastatic disease (EmOm). For EmR patients, 6&amp;nbsp;months of adjuvant chemotherapy achieves 5‑year survival rates of 30–50%. In EmBR short-course (2&amp;nbsp;months) neoadjuvant plus 6‑month adjuvant chemotherapy increases 12-month survival rates to around 77%, compared to 40% for upfront surgery, despite resection rates of 64–85% and 75%, respectively. Longer-course (4&amp;nbsp;months) neoadjuvant chemotherapy has also been shown to achieve an 18-month overall survival of 67%. In EmUR, induction therapy (3–6&amp;nbsp;months) may result in resections rates of 20–60% with significantly improved survival rates compared to no resection. For all stages including the polymetastatic (EmPm) setting, patients with good performance status receive combination chemotherapies based on either oxaliplatin (FOLFIRINOX or NALIRIFOX) or gemcitabine (GEM-CAP, or Gem-NabP). Molecular subtypes (Moffitt, Collisson, Bailey, and Cheng-Sen-Yue) are shown to be associated with treatment responses. Transcriptomic signatures have also been developed as classifiers for determining either oxaliplatin- or gemcitabine-based therapies (PurIST, Tiriac, GemPred+, and ESPAC) and are being evaluated in various studies. Most notably the ESPAC transcriptomic signature is being used as the treatment classifier in the experimental arms of the randomized ESPAC6 adjuvant trial in EmR patients and the ESPAC7 induction therapy trial in EmUR patients. Genomic and transcriptomic profiling at baseline and over time is an integral part of ESPAC6/7 to deepen our understanding of tumor plasticity during the course of therapy, identifying the intrinsic (persister cell) and acquired (genetic) tumor plasticity evolving over time and in reaction to different therapies in order to enable a&amp;nbsp;scientific approach to overcoming clonal-resistance clades.&quot;,&quot;publisher&quot;:&quot;Springer&quot;,&quot;issue&quot;:&quot;3&quot;,&quot;volume&quot;:&quot;56&quot;,&quot;container-title-short&quot;:&quot;&quot;},&quot;isTemporary&quot;:false},{&quot;id&quot;:&quot;9b38c70a-5418-3915-819e-9f3325e1e984&quot;,&quot;itemData&quot;:{&quot;type&quot;:&quot;article-journal&quot;,&quot;id&quot;:&quot;9b38c70a-5418-3915-819e-9f3325e1e984&quot;,&quot;title&quot;:&quot;Personalized pancreatic cancer therapy: from the perspective of mRNA vaccine&quot;,&quot;author&quot;:[{&quot;family&quot;:&quot;Huang&quot;,&quot;given&quot;:&quot;Xing&quot;,&quot;parse-names&quot;:false,&quot;dropping-particle&quot;:&quot;&quot;,&quot;non-dropping-particle&quot;:&quot;&quot;},{&quot;family&quot;:&quot;Zhang&quot;,&quot;given&quot;:&quot;Gang&quot;,&quot;parse-names&quot;:false,&quot;dropping-particle&quot;:&quot;&quot;,&quot;non-dropping-particle&quot;:&quot;&quot;},{&quot;family&quot;:&quot;Tang&quot;,&quot;given&quot;:&quot;Tian Yu&quot;,&quot;parse-names&quot;:false,&quot;dropping-particle&quot;:&quot;&quot;,&quot;non-dropping-particle&quot;:&quot;&quot;},{&quot;family&quot;:&quot;Gao&quot;,&quot;given&quot;:&quot;Xiang&quot;,&quot;parse-names&quot;:false,&quot;dropping-particle&quot;:&quot;&quot;,&quot;non-dropping-particle&quot;:&quot;&quot;},{&quot;family&quot;:&quot;Liang&quot;,&quot;given&quot;:&quot;Ting Bo&quot;,&quot;parse-names&quot;:false,&quot;dropping-particle&quot;:&quot;&quot;,&quot;non-dropping-particle&quot;:&quot;&quot;}],&quot;container-title&quot;:&quot;Military Medical Research 2022 9:1&quot;,&quot;accessed&quot;:{&quot;date-parts&quot;:[[2024,12,31]]},&quot;DOI&quot;:&quot;10.1186/S40779-022-00416-W&quot;,&quot;ISSN&quot;:&quot;2054-9369&quot;,&quot;PMID&quot;:&quot;36224645&quot;,&quot;URL&quot;:&quot;https://mmrjournal.biomedcentral.com/articles/10.1186/s40779-022-00416-w&quot;,&quot;issued&quot;:{&quot;date-parts&quot;:[[2022,10,13]]},&quot;page&quot;:&quot;1-17&quot;,&quot;abstract&quot;:&quot;Pancreatic cancer is characterized by inter-tumoral and intra-tumoral heterogeneity, especially in genetic alteration and microenvironment. Conventional therapeutic strategies for pancreatic cancer usually suffer resistance, highlighting the necessity for personalized precise treatment. Cancer vaccines have become promising alternatives for pancreatic cancer treatment because of their multifaceted advantages including multiple targeting, minimal nonspecific effects, broad therapeutic window, low toxicity, and induction of persistent immunological memory. Multiple conventional vaccines based on the cells, microorganisms, exosomes, proteins, peptides, or DNA against pancreatic cancer have been developed; however, their overall efficacy remains unsatisfactory. Compared with these vaccine modalities, messager RNA (mRNA)-based vaccines offer technical and conceptional advances in personalized precise treatment, and thus represent a potentially cutting-edge option in novel therapeutic approaches for pancreatic cancer. This review summarizes the current progress on pancreatic cancer vaccines, highlights the superiority of mRNA vaccines over other conventional vaccines, and proposes the viable tactic for designing and applying personalized mRNA vaccines for the precise treatment of pancreatic cancer.&quot;,&quot;publisher&quot;:&quot;BioMed Central&quot;,&quot;issue&quot;:&quot;1&quot;,&quot;volume&quot;:&quot;9&quot;,&quot;container-title-short&quot;:&quot;&quot;},&quot;isTemporary&quot;:false}]},{&quot;citationID&quot;:&quot;MENDELEY_CITATION_69d39259-e21d-4081-b706-8a148ca29206&quot;,&quot;properties&quot;:{&quot;noteIndex&quot;:0},&quot;isEdited&quot;:false,&quot;manualOverride&quot;:{&quot;isManuallyOverridden&quot;:false,&quot;citeprocText&quot;:&quot;[82]&quot;,&quot;manualOverrideText&quot;:&quot;&quot;},&quot;citationTag&quot;:&quot;MENDELEY_CITATION_v3_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&quot;,&quot;citationItems&quot;:[{&quot;id&quot;:&quot;faba4485-0679-3618-947e-1fe2179601e9&quot;,&quot;itemData&quot;:{&quot;type&quot;:&quot;article-journal&quot;,&quot;id&quot;:&quot;faba4485-0679-3618-947e-1fe2179601e9&quot;,&quot;title&quot;:&quot;Personalized matched targeted therapy in advanced pancreatic cancer: a pilot cohort analysis&quot;,&quot;author&quot;:[{&quot;family&quot;:&quot;Shaya&quot;,&quot;given&quot;:&quot;Justin&quot;,&quot;parse-names&quot;:false,&quot;dropping-particle&quot;:&quot;&quot;,&quot;non-dropping-particle&quot;:&quot;&quot;},{&quot;family&quot;:&quot;Kato&quot;,&quot;given&quot;:&quot;Shumei&quot;,&quot;parse-names&quot;:false,&quot;dropping-particle&quot;:&quot;&quot;,&quot;non-dropping-particle&quot;:&quot;&quot;},{&quot;family&quot;:&quot;Adashek&quot;,&quot;given&quot;:&quot;Jacob J.&quot;,&quot;parse-names&quot;:false,&quot;dropping-particle&quot;:&quot;&quot;,&quot;non-dropping-particle&quot;:&quot;&quot;},{&quot;family&quot;:&quot;Patel&quot;,&quot;given&quot;:&quot;Hitendra&quot;,&quot;parse-names&quot;:false,&quot;dropping-particle&quot;:&quot;&quot;,&quot;non-dropping-particle&quot;:&quot;&quot;},{&quot;family&quot;:&quot;Fanta&quot;,&quot;given&quot;:&quot;Paul T.&quot;,&quot;parse-names&quot;:false,&quot;dropping-particle&quot;:&quot;&quot;,&quot;non-dropping-particle&quot;:&quot;&quot;},{&quot;family&quot;:&quot;Botta&quot;,&quot;given&quot;:&quot;Gregory P.&quot;,&quot;parse-names&quot;:false,&quot;dropping-particle&quot;:&quot;&quot;,&quot;non-dropping-particle&quot;:&quot;&quot;},{&quot;family&quot;:&quot;Sicklick&quot;,&quot;given&quot;:&quot;Jason K.&quot;,&quot;parse-names&quot;:false,&quot;dropping-particle&quot;:&quot;&quot;,&quot;non-dropping-particle&quot;:&quot;&quot;},{&quot;family&quot;:&quot;Kurzrock&quot;,&quot;given&quot;:&quot;Razelle&quot;,&quot;parse-names&quot;:false,&quot;dropping-particle&quot;:&quot;&quot;,&quot;non-dropping-particle&quot;:&quot;&quot;}],&quot;container-title&quot;:&quot;npj Genomic Medicine 2023 8:1&quot;,&quot;accessed&quot;:{&quot;date-parts&quot;:[[2024,12,31]]},&quot;DOI&quot;:&quot;10.1038/s41525-022-00346-5&quot;,&quot;ISSN&quot;:&quot;2056-7944&quot;,&quot;URL&quot;:&quot;https://www.nature.com/articles/s41525-022-00346-5&quot;,&quot;issued&quot;:{&quot;date-parts&quot;:[[2023,1,20]]},&quot;page&quot;:&quot;1-8&quot;,&quot;abstract&quot;:&quot;Despite progress, 2-year pancreatic cancer survival remains dismal. We evaluated a biomarker-driven, combination/N-of-one strategy in 18 patients (advanced/metastatic pancreatic cancer) (from Molecular Tumor Board). Targeted agents administered/patient = 2.5 (median) (range, 1–4); first-line therapy (N = 5); second line, (N = 13). Comparing patients (high versus low degrees of matching) (matching score ≥50% versus &amp;lt;50%; reflecting number of alterations matched to targeted agents divided by number of pathogenic alterations), survival was significantly longer (hazard ratio [HR] 0.24 (95% confidence interval [CI], 0.078–0.76, P = 0.016); clinical benefit rates (CBR) (stable disease ≥6 months/partial/complete response) trended higher (45.5 vs 0.0%, P = 0.10); progression-free survival, HR, 95% CI, 0.36 (0.12–1.10) (p = 0.075). First versus ≥2nd-line therapy had higher CBRs (80.0 vs 7.7%, P = 0.008). No grade 3–4 toxicities occurred. The longest responder achieved partial remission (17.5 months) by co-targeting MEK and CDK4/6 alterations (chemotherapy-free). Therefore, genomically matched targeted agent combinations were active in these advanced pancreatic cancers. Larger prospective trials are warranted.&quot;,&quot;publisher&quot;:&quot;Nature Publishing Group&quot;,&quot;issue&quot;:&quot;1&quot;,&quot;volume&quot;:&quot;8&quot;,&quot;container-title-short&quot;:&quot;&quot;},&quot;isTemporary&quot;:false}]}]"/>
    <we:property name="MENDELEY_CITATIONS_LOCALE_CODE" value="&quot;en-US&quot;"/>
    <we:property name="MENDELEY_CITATIONS_STYLE" value="{&quot;id&quot;:&quot;https://www.zotero.org/styles/cancers&quot;,&quot;title&quot;:&quot;Cancers&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B3BE9842-F946-42E0-AFA7-5419B15C22F5}">
  <we:reference id="wa200001482" version="1.0.5.0" store="en-US" storeType="OMEX"/>
  <we:alternateReferences>
    <we:reference id="wa200001482" version="1.0.5.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22C30-8CDF-4038-BBFC-5BE8E4633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7211</TotalTime>
  <Pages>29</Pages>
  <Words>12271</Words>
  <Characters>69946</Characters>
  <Application>Microsoft Office Word</Application>
  <DocSecurity>0</DocSecurity>
  <Lines>582</Lines>
  <Paragraphs>164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S</vt:lpstr>
      <vt:lpstr>S</vt:lpstr>
    </vt:vector>
  </TitlesOfParts>
  <Company/>
  <LinksUpToDate>false</LinksUpToDate>
  <CharactersWithSpaces>82053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MDPI</dc:creator>
  <cp:keywords/>
  <dc:description/>
  <cp:lastModifiedBy>William Tapper</cp:lastModifiedBy>
  <cp:revision>270</cp:revision>
  <cp:lastPrinted>2024-11-27T10:43:00Z</cp:lastPrinted>
  <dcterms:created xsi:type="dcterms:W3CDTF">2024-11-15T17:16:00Z</dcterms:created>
  <dcterms:modified xsi:type="dcterms:W3CDTF">2025-01-17T12:00:00Z</dcterms:modified>
</cp:coreProperties>
</file>