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1B5C6" w14:textId="77777777" w:rsidR="00600DB2" w:rsidRPr="009F1B71" w:rsidRDefault="00600DB2" w:rsidP="00AA30E6">
      <w:pPr>
        <w:spacing w:line="480" w:lineRule="auto"/>
        <w:jc w:val="center"/>
        <w:rPr>
          <w:b/>
          <w:szCs w:val="24"/>
          <w:shd w:val="clear" w:color="auto" w:fill="FFFFFF"/>
        </w:rPr>
      </w:pPr>
      <w:bookmarkStart w:id="0" w:name="_Ref92278601"/>
      <w:bookmarkStart w:id="1" w:name="_Ref92278642"/>
      <w:bookmarkStart w:id="2" w:name="_Ref92279200"/>
      <w:bookmarkStart w:id="3" w:name="_Ref92279292"/>
      <w:bookmarkStart w:id="4" w:name="_Ref92279562"/>
      <w:bookmarkStart w:id="5" w:name="_Ref92279793"/>
      <w:bookmarkStart w:id="6" w:name="_Ref92279909"/>
      <w:bookmarkStart w:id="7" w:name="_Toc92470809"/>
      <w:bookmarkStart w:id="8" w:name="_Toc99816957"/>
      <w:bookmarkStart w:id="9" w:name="_GoBack"/>
      <w:bookmarkEnd w:id="9"/>
    </w:p>
    <w:p w14:paraId="14D4FD39" w14:textId="77777777" w:rsidR="00600DB2" w:rsidRPr="009F1B71" w:rsidRDefault="00600DB2" w:rsidP="00AA30E6">
      <w:pPr>
        <w:spacing w:line="480" w:lineRule="auto"/>
        <w:jc w:val="center"/>
        <w:rPr>
          <w:b/>
          <w:szCs w:val="24"/>
          <w:shd w:val="clear" w:color="auto" w:fill="FFFFFF"/>
        </w:rPr>
      </w:pPr>
    </w:p>
    <w:p w14:paraId="3A1EBC85" w14:textId="066CDC5C" w:rsidR="00600DB2" w:rsidRPr="009F1B71" w:rsidRDefault="00CB03A6" w:rsidP="00AA30E6">
      <w:pPr>
        <w:spacing w:line="480" w:lineRule="auto"/>
        <w:jc w:val="center"/>
        <w:rPr>
          <w:b/>
          <w:szCs w:val="24"/>
          <w:shd w:val="clear" w:color="auto" w:fill="FFFFFF"/>
        </w:rPr>
      </w:pPr>
      <w:bookmarkStart w:id="10" w:name="_Hlk164425505"/>
      <w:r w:rsidRPr="009F1B71">
        <w:rPr>
          <w:b/>
          <w:szCs w:val="24"/>
          <w:shd w:val="clear" w:color="auto" w:fill="FFFFFF"/>
        </w:rPr>
        <w:t>A Protocol for an</w:t>
      </w:r>
      <w:r w:rsidR="00DD13F5" w:rsidRPr="009F1B71">
        <w:rPr>
          <w:b/>
          <w:szCs w:val="24"/>
          <w:shd w:val="clear" w:color="auto" w:fill="FFFFFF"/>
        </w:rPr>
        <w:t xml:space="preserve"> Experimental Investigation of t</w:t>
      </w:r>
      <w:r w:rsidR="00600DB2" w:rsidRPr="009F1B71">
        <w:rPr>
          <w:b/>
          <w:szCs w:val="24"/>
          <w:shd w:val="clear" w:color="auto" w:fill="FFFFFF"/>
        </w:rPr>
        <w:t>he Effects of Pain-Related Interpretation Bias Modification on Interpretation of Ambiguous Somatosensory and Linguistic Stimuli in Healthy Individuals</w:t>
      </w:r>
      <w:r w:rsidRPr="009F1B71">
        <w:rPr>
          <w:b/>
          <w:szCs w:val="24"/>
          <w:shd w:val="clear" w:color="auto" w:fill="FFFFFF"/>
        </w:rPr>
        <w:t xml:space="preserve"> </w:t>
      </w:r>
    </w:p>
    <w:bookmarkEnd w:id="10"/>
    <w:p w14:paraId="48330039" w14:textId="77777777" w:rsidR="00600DB2" w:rsidRPr="009F1B71" w:rsidRDefault="00600DB2" w:rsidP="00AA30E6">
      <w:pPr>
        <w:spacing w:line="480" w:lineRule="auto"/>
        <w:jc w:val="center"/>
        <w:rPr>
          <w:b/>
          <w:szCs w:val="24"/>
          <w:shd w:val="clear" w:color="auto" w:fill="FFFFFF"/>
        </w:rPr>
      </w:pPr>
    </w:p>
    <w:p w14:paraId="668C5208" w14:textId="457642CE" w:rsidR="00DA3196" w:rsidRPr="009F1B71" w:rsidRDefault="00600DB2" w:rsidP="00DA3196">
      <w:pPr>
        <w:spacing w:line="480" w:lineRule="auto"/>
        <w:jc w:val="center"/>
        <w:rPr>
          <w:szCs w:val="24"/>
        </w:rPr>
      </w:pPr>
      <w:r w:rsidRPr="009F1B71">
        <w:rPr>
          <w:szCs w:val="24"/>
        </w:rPr>
        <w:t>Dr. Philippa Broadbent</w:t>
      </w:r>
      <w:r w:rsidR="006069AE" w:rsidRPr="009F1B71">
        <w:rPr>
          <w:szCs w:val="24"/>
        </w:rPr>
        <w:t>, PhD</w:t>
      </w:r>
      <w:r w:rsidR="00F33F84" w:rsidRPr="009F1B71">
        <w:rPr>
          <w:szCs w:val="24"/>
          <w:vertAlign w:val="superscript"/>
        </w:rPr>
        <w:br/>
      </w:r>
      <w:r w:rsidRPr="009F1B71">
        <w:rPr>
          <w:szCs w:val="24"/>
        </w:rPr>
        <w:t>Professor Christina Liossi, DPsych</w:t>
      </w:r>
      <w:r w:rsidR="00DA3196" w:rsidRPr="009F1B71">
        <w:rPr>
          <w:szCs w:val="24"/>
          <w:vertAlign w:val="superscript"/>
        </w:rPr>
        <w:br/>
      </w:r>
      <w:r w:rsidR="00DA3196" w:rsidRPr="009F1B71">
        <w:rPr>
          <w:szCs w:val="24"/>
        </w:rPr>
        <w:t>*Dr. Daniel E. Schoth, PhD</w:t>
      </w:r>
    </w:p>
    <w:p w14:paraId="05CF1A1A" w14:textId="77777777" w:rsidR="00600DB2" w:rsidRPr="009F1B71" w:rsidRDefault="00600DB2" w:rsidP="00AA30E6">
      <w:pPr>
        <w:spacing w:line="480" w:lineRule="auto"/>
        <w:rPr>
          <w:szCs w:val="24"/>
          <w:vertAlign w:val="superscript"/>
        </w:rPr>
      </w:pPr>
    </w:p>
    <w:p w14:paraId="7528FB8F" w14:textId="77777777" w:rsidR="00600DB2" w:rsidRPr="009F1B71" w:rsidRDefault="00600DB2" w:rsidP="00AA30E6">
      <w:pPr>
        <w:spacing w:line="480" w:lineRule="auto"/>
        <w:rPr>
          <w:szCs w:val="24"/>
          <w:vertAlign w:val="superscript"/>
        </w:rPr>
      </w:pPr>
    </w:p>
    <w:p w14:paraId="40478BEB" w14:textId="3797FF1C" w:rsidR="00600DB2" w:rsidRPr="009F1B71" w:rsidRDefault="00600DB2" w:rsidP="00AA30E6">
      <w:pPr>
        <w:spacing w:line="480" w:lineRule="auto"/>
        <w:rPr>
          <w:szCs w:val="24"/>
        </w:rPr>
      </w:pPr>
      <w:r w:rsidRPr="009F1B71">
        <w:rPr>
          <w:szCs w:val="24"/>
        </w:rPr>
        <w:t>School of Psychology, University of Southampton, United Kingdom, Highfield, SO17 1BJ, UK;</w:t>
      </w:r>
    </w:p>
    <w:p w14:paraId="2F8D3296" w14:textId="77777777" w:rsidR="00600DB2" w:rsidRPr="009F1B71" w:rsidRDefault="00600DB2" w:rsidP="00AA30E6">
      <w:pPr>
        <w:spacing w:line="480" w:lineRule="auto"/>
        <w:rPr>
          <w:szCs w:val="24"/>
        </w:rPr>
      </w:pPr>
    </w:p>
    <w:p w14:paraId="0AD5B961" w14:textId="51C354EC" w:rsidR="00600DB2" w:rsidRPr="009F1B71" w:rsidRDefault="00600DB2" w:rsidP="00AA30E6">
      <w:pPr>
        <w:spacing w:line="480" w:lineRule="auto"/>
        <w:rPr>
          <w:szCs w:val="24"/>
        </w:rPr>
      </w:pPr>
      <w:r w:rsidRPr="009F1B71">
        <w:rPr>
          <w:szCs w:val="24"/>
        </w:rPr>
        <w:t xml:space="preserve">* Corresponding author: </w:t>
      </w:r>
      <w:hyperlink r:id="rId8" w:history="1">
        <w:r w:rsidRPr="009F1B71">
          <w:rPr>
            <w:rStyle w:val="Hyperlink"/>
            <w:color w:val="auto"/>
            <w:szCs w:val="24"/>
          </w:rPr>
          <w:t>D.E.Schoth@soton.ac.uk</w:t>
        </w:r>
      </w:hyperlink>
      <w:r w:rsidRPr="009F1B71">
        <w:rPr>
          <w:szCs w:val="24"/>
        </w:rPr>
        <w:t xml:space="preserve"> (0)238059 4518; School of Psychology, University of Southampton, United Kingdom, Highfield, SO17 1BJ</w:t>
      </w:r>
    </w:p>
    <w:p w14:paraId="3DCD9C3C" w14:textId="13EF8BBB" w:rsidR="00600DB2" w:rsidRPr="009F1B71" w:rsidRDefault="00600DB2" w:rsidP="00AA30E6">
      <w:pPr>
        <w:spacing w:line="480" w:lineRule="auto"/>
        <w:rPr>
          <w:lang w:eastAsia="en-GB"/>
        </w:rPr>
      </w:pPr>
      <w:bookmarkStart w:id="11" w:name="_Toc92470810"/>
      <w:bookmarkStart w:id="12" w:name="_Toc99816958"/>
      <w:bookmarkEnd w:id="0"/>
      <w:bookmarkEnd w:id="1"/>
      <w:bookmarkEnd w:id="2"/>
      <w:bookmarkEnd w:id="3"/>
      <w:bookmarkEnd w:id="4"/>
      <w:bookmarkEnd w:id="5"/>
      <w:bookmarkEnd w:id="6"/>
      <w:bookmarkEnd w:id="7"/>
      <w:bookmarkEnd w:id="8"/>
    </w:p>
    <w:bookmarkEnd w:id="11"/>
    <w:bookmarkEnd w:id="12"/>
    <w:p w14:paraId="0DF957F0" w14:textId="40DFDA42" w:rsidR="0058557E" w:rsidRPr="009F1B71" w:rsidRDefault="0058557E" w:rsidP="00BF5801">
      <w:pPr>
        <w:spacing w:line="480" w:lineRule="auto"/>
        <w:ind w:firstLine="720"/>
        <w:rPr>
          <w:szCs w:val="24"/>
        </w:rPr>
      </w:pPr>
    </w:p>
    <w:p w14:paraId="66C4F462" w14:textId="77777777" w:rsidR="00AC2A2C" w:rsidRPr="009F1B71" w:rsidRDefault="00AC2A2C" w:rsidP="00BF5801">
      <w:pPr>
        <w:spacing w:line="480" w:lineRule="auto"/>
        <w:ind w:firstLine="720"/>
        <w:rPr>
          <w:szCs w:val="24"/>
        </w:rPr>
      </w:pPr>
    </w:p>
    <w:p w14:paraId="2A55B059" w14:textId="77777777" w:rsidR="0058557E" w:rsidRPr="009F1B71" w:rsidRDefault="0058557E" w:rsidP="00BF5801">
      <w:pPr>
        <w:spacing w:line="480" w:lineRule="auto"/>
        <w:ind w:firstLine="720"/>
        <w:rPr>
          <w:szCs w:val="24"/>
        </w:rPr>
      </w:pPr>
    </w:p>
    <w:p w14:paraId="7DF52B7F" w14:textId="77777777" w:rsidR="00DA7C67" w:rsidRPr="009F1B71" w:rsidRDefault="00DA7C67" w:rsidP="00BF5801">
      <w:pPr>
        <w:spacing w:line="480" w:lineRule="auto"/>
        <w:ind w:firstLine="720"/>
        <w:rPr>
          <w:szCs w:val="24"/>
        </w:rPr>
      </w:pPr>
    </w:p>
    <w:p w14:paraId="7F19D2C0" w14:textId="5B6DB60B" w:rsidR="00BC1A67" w:rsidRPr="009F1B71" w:rsidRDefault="00BC1A67" w:rsidP="00D8793B">
      <w:pPr>
        <w:jc w:val="center"/>
        <w:rPr>
          <w:szCs w:val="24"/>
        </w:rPr>
      </w:pPr>
      <w:r w:rsidRPr="009F1B71">
        <w:rPr>
          <w:b/>
          <w:bCs/>
          <w:szCs w:val="24"/>
        </w:rPr>
        <w:lastRenderedPageBreak/>
        <w:t>Abstract</w:t>
      </w:r>
    </w:p>
    <w:p w14:paraId="13E7C759" w14:textId="59146ACE" w:rsidR="00D8793B" w:rsidRPr="009F1B71" w:rsidRDefault="00BC1A67" w:rsidP="00B20E8F">
      <w:pPr>
        <w:rPr>
          <w:b/>
          <w:bCs/>
          <w:szCs w:val="24"/>
        </w:rPr>
      </w:pPr>
      <w:r w:rsidRPr="009F1B71">
        <w:rPr>
          <w:szCs w:val="24"/>
        </w:rPr>
        <w:tab/>
      </w:r>
      <w:r w:rsidR="001D1EBA" w:rsidRPr="009F1B71">
        <w:rPr>
          <w:szCs w:val="24"/>
        </w:rPr>
        <w:t>Researchers are increasingly exploring the existence and potential implications of pain-related cognitive biases in clinical and non-clinical populations, using a range of paradigms</w:t>
      </w:r>
      <w:r w:rsidR="00A951D0" w:rsidRPr="009F1B71">
        <w:rPr>
          <w:szCs w:val="24"/>
        </w:rPr>
        <w:t xml:space="preserve"> and stimuli</w:t>
      </w:r>
      <w:r w:rsidR="001D1EBA" w:rsidRPr="009F1B71">
        <w:rPr>
          <w:szCs w:val="24"/>
        </w:rPr>
        <w:t xml:space="preserve"> to </w:t>
      </w:r>
      <w:r w:rsidR="0022313E" w:rsidRPr="009F1B71">
        <w:rPr>
          <w:szCs w:val="24"/>
        </w:rPr>
        <w:t>test</w:t>
      </w:r>
      <w:r w:rsidR="001D1EBA" w:rsidRPr="009F1B71">
        <w:rPr>
          <w:szCs w:val="24"/>
        </w:rPr>
        <w:t xml:space="preserve"> theoretical predictions and </w:t>
      </w:r>
      <w:r w:rsidR="0022313E" w:rsidRPr="009F1B71">
        <w:rPr>
          <w:szCs w:val="24"/>
        </w:rPr>
        <w:t xml:space="preserve">refine </w:t>
      </w:r>
      <w:r w:rsidR="001D1EBA" w:rsidRPr="009F1B71">
        <w:rPr>
          <w:szCs w:val="24"/>
        </w:rPr>
        <w:t>models.</w:t>
      </w:r>
      <w:r w:rsidR="00713550" w:rsidRPr="009F1B71">
        <w:rPr>
          <w:szCs w:val="24"/>
        </w:rPr>
        <w:t xml:space="preserve">  One avenue of investigation explores the implications of </w:t>
      </w:r>
      <w:r w:rsidR="00713550" w:rsidRPr="009F1B71">
        <w:t>biased pain-related interpretations</w:t>
      </w:r>
      <w:r w:rsidR="00713550" w:rsidRPr="009F1B71">
        <w:rPr>
          <w:szCs w:val="24"/>
        </w:rPr>
        <w:t xml:space="preserve"> in pain-free individuals, which may shed light on processes of transition from a pain-free state to acute pain, and acute pain to chronic pain.  </w:t>
      </w:r>
      <w:r w:rsidR="00713550" w:rsidRPr="009F1B71">
        <w:t xml:space="preserve">The primary aim of the </w:t>
      </w:r>
      <w:r w:rsidR="00597833" w:rsidRPr="009F1B71">
        <w:t xml:space="preserve">main </w:t>
      </w:r>
      <w:r w:rsidR="00713550" w:rsidRPr="009F1B71">
        <w:t>study detailed in this protocol is to investigate the effect</w:t>
      </w:r>
      <w:r w:rsidR="00672C11" w:rsidRPr="009F1B71">
        <w:t>s</w:t>
      </w:r>
      <w:r w:rsidR="00713550" w:rsidRPr="009F1B71">
        <w:t xml:space="preserve"> of </w:t>
      </w:r>
      <w:bookmarkStart w:id="13" w:name="_Hlk187398429"/>
      <w:r w:rsidR="00713550" w:rsidRPr="009F1B71">
        <w:t xml:space="preserve">pain-related </w:t>
      </w:r>
      <w:r w:rsidR="00C265C0" w:rsidRPr="009F1B71">
        <w:t xml:space="preserve">cognitive bias modification for interpretation </w:t>
      </w:r>
      <w:bookmarkEnd w:id="13"/>
      <w:r w:rsidR="00C265C0" w:rsidRPr="009F1B71">
        <w:t>(</w:t>
      </w:r>
      <w:r w:rsidR="00713550" w:rsidRPr="009F1B71">
        <w:t>CBM-I</w:t>
      </w:r>
      <w:r w:rsidR="00C265C0" w:rsidRPr="009F1B71">
        <w:t>)</w:t>
      </w:r>
      <w:r w:rsidR="00713550" w:rsidRPr="009F1B71">
        <w:t xml:space="preserve"> on the interpretation of ambiguous somatosensory stimuli</w:t>
      </w:r>
      <w:r w:rsidR="00C265C0" w:rsidRPr="009F1B71">
        <w:t xml:space="preserve">.  </w:t>
      </w:r>
      <w:r w:rsidR="00C265C0" w:rsidRPr="009F1B71">
        <w:rPr>
          <w:szCs w:val="24"/>
        </w:rPr>
        <w:t xml:space="preserve">When deciding the point at which to report their level of pain threshold and tolerance, participants must by necessity interpret somatosensory sensations.  Sensations around the pain threshold are likely to be ambiguously painful, sometimes interpreted as painful and sometimes </w:t>
      </w:r>
      <w:r w:rsidR="00597833" w:rsidRPr="009F1B71">
        <w:rPr>
          <w:szCs w:val="24"/>
        </w:rPr>
        <w:t>not</w:t>
      </w:r>
      <w:r w:rsidR="00C265C0" w:rsidRPr="009F1B71">
        <w:rPr>
          <w:szCs w:val="24"/>
        </w:rPr>
        <w:t xml:space="preserve">, which </w:t>
      </w:r>
      <w:r w:rsidR="00157EF3" w:rsidRPr="009F1B71">
        <w:rPr>
          <w:szCs w:val="24"/>
        </w:rPr>
        <w:t>has been proposed as</w:t>
      </w:r>
      <w:r w:rsidR="00C265C0" w:rsidRPr="009F1B71">
        <w:rPr>
          <w:szCs w:val="24"/>
        </w:rPr>
        <w:t xml:space="preserve"> </w:t>
      </w:r>
      <w:r w:rsidR="00C265C0" w:rsidRPr="009F1B71">
        <w:rPr>
          <w:rFonts w:eastAsiaTheme="minorHAnsi"/>
          <w:szCs w:val="24"/>
          <w:lang w:eastAsia="en-US"/>
        </w:rPr>
        <w:t xml:space="preserve">a zone of uncertainty. </w:t>
      </w:r>
      <w:r w:rsidR="006069AE" w:rsidRPr="009F1B71">
        <w:rPr>
          <w:rFonts w:eastAsiaTheme="minorHAnsi"/>
          <w:szCs w:val="24"/>
          <w:lang w:eastAsia="en-US"/>
        </w:rPr>
        <w:t xml:space="preserve"> </w:t>
      </w:r>
      <w:r w:rsidR="00C265C0" w:rsidRPr="009F1B71">
        <w:rPr>
          <w:rFonts w:eastAsiaTheme="minorHAnsi"/>
          <w:szCs w:val="24"/>
          <w:lang w:eastAsia="en-US"/>
        </w:rPr>
        <w:t xml:space="preserve">A pilot study was first conducted to test </w:t>
      </w:r>
      <w:r w:rsidR="00943AE4" w:rsidRPr="009F1B71">
        <w:rPr>
          <w:rFonts w:eastAsiaTheme="minorHAnsi"/>
          <w:szCs w:val="24"/>
          <w:lang w:eastAsia="en-US"/>
        </w:rPr>
        <w:t xml:space="preserve">whether the proposed experimental design is </w:t>
      </w:r>
      <w:r w:rsidR="002D6FBF" w:rsidRPr="009F1B71">
        <w:rPr>
          <w:rFonts w:eastAsiaTheme="minorHAnsi"/>
          <w:szCs w:val="24"/>
          <w:lang w:eastAsia="en-US"/>
        </w:rPr>
        <w:t xml:space="preserve">feasible and </w:t>
      </w:r>
      <w:r w:rsidR="00943AE4" w:rsidRPr="009F1B71">
        <w:rPr>
          <w:rFonts w:eastAsiaTheme="minorHAnsi"/>
          <w:szCs w:val="24"/>
          <w:lang w:eastAsia="en-US"/>
        </w:rPr>
        <w:t>appropriate</w:t>
      </w:r>
      <w:r w:rsidR="002D6FBF" w:rsidRPr="009F1B71">
        <w:rPr>
          <w:rFonts w:eastAsiaTheme="minorHAnsi"/>
          <w:szCs w:val="24"/>
          <w:lang w:eastAsia="en-US"/>
        </w:rPr>
        <w:t>,</w:t>
      </w:r>
      <w:r w:rsidR="00943AE4" w:rsidRPr="009F1B71">
        <w:rPr>
          <w:rFonts w:eastAsiaTheme="minorHAnsi"/>
          <w:szCs w:val="24"/>
          <w:lang w:eastAsia="en-US"/>
        </w:rPr>
        <w:t xml:space="preserve"> </w:t>
      </w:r>
      <w:r w:rsidR="00597833" w:rsidRPr="009F1B71">
        <w:rPr>
          <w:rFonts w:eastAsiaTheme="minorHAnsi"/>
          <w:szCs w:val="24"/>
          <w:lang w:eastAsia="en-US"/>
        </w:rPr>
        <w:t>and to ascertain study effect sizes</w:t>
      </w:r>
      <w:r w:rsidR="00943AE4" w:rsidRPr="009F1B71">
        <w:rPr>
          <w:rFonts w:eastAsiaTheme="minorHAnsi"/>
          <w:szCs w:val="24"/>
          <w:lang w:eastAsia="en-US"/>
        </w:rPr>
        <w:t>.  Eighteen h</w:t>
      </w:r>
      <w:r w:rsidR="00C265C0" w:rsidRPr="009F1B71">
        <w:rPr>
          <w:rFonts w:eastAsiaTheme="minorHAnsi"/>
          <w:szCs w:val="24"/>
          <w:lang w:eastAsia="en-US"/>
        </w:rPr>
        <w:t>ealthy participants were</w:t>
      </w:r>
      <w:r w:rsidR="00C265C0" w:rsidRPr="009F1B71">
        <w:rPr>
          <w:szCs w:val="24"/>
        </w:rPr>
        <w:t xml:space="preserve"> randomised to complete either benign CBM-I (trained towards neutral interpretations of ambiguous scenarios</w:t>
      </w:r>
      <w:r w:rsidR="00943AE4" w:rsidRPr="009F1B71">
        <w:rPr>
          <w:szCs w:val="24"/>
        </w:rPr>
        <w:t>; n = 9</w:t>
      </w:r>
      <w:r w:rsidR="00C265C0" w:rsidRPr="009F1B71">
        <w:rPr>
          <w:szCs w:val="24"/>
        </w:rPr>
        <w:t>) or pain CBM-I (trained towards pain-related interpretations of ambiguous scenarios</w:t>
      </w:r>
      <w:r w:rsidR="00943AE4" w:rsidRPr="009F1B71">
        <w:rPr>
          <w:szCs w:val="24"/>
        </w:rPr>
        <w:t>; n = 9</w:t>
      </w:r>
      <w:r w:rsidR="00C265C0" w:rsidRPr="009F1B71">
        <w:rPr>
          <w:szCs w:val="24"/>
        </w:rPr>
        <w:t>).</w:t>
      </w:r>
      <w:r w:rsidR="00943AE4" w:rsidRPr="009F1B71">
        <w:rPr>
          <w:szCs w:val="24"/>
        </w:rPr>
        <w:t xml:space="preserve">  T</w:t>
      </w:r>
      <w:r w:rsidR="00943AE4" w:rsidRPr="009F1B71">
        <w:rPr>
          <w:lang w:eastAsia="en-US"/>
        </w:rPr>
        <w:t xml:space="preserve">he Ambiguous Scenarios Task was used to train interpretation biases, and a novel </w:t>
      </w:r>
      <w:r w:rsidR="00943AE4" w:rsidRPr="009F1B71">
        <w:t xml:space="preserve">Interpretation of Somatosensory Sensations Assessment was used to explore interpretation of ambiguous somatosensory sensations around the </w:t>
      </w:r>
      <w:r w:rsidR="00672C11" w:rsidRPr="009F1B71">
        <w:t>individual</w:t>
      </w:r>
      <w:r w:rsidR="006D5893" w:rsidRPr="009F1B71">
        <w:t>’s</w:t>
      </w:r>
      <w:r w:rsidR="00672C11" w:rsidRPr="009F1B71">
        <w:t xml:space="preserve"> </w:t>
      </w:r>
      <w:r w:rsidR="00943AE4" w:rsidRPr="009F1B71">
        <w:t>pain threshold.</w:t>
      </w:r>
      <w:r w:rsidR="00C97179" w:rsidRPr="009F1B71">
        <w:t xml:space="preserve"> </w:t>
      </w:r>
      <w:r w:rsidR="00EF6CD1" w:rsidRPr="009F1B71">
        <w:t xml:space="preserve"> Participants receiving pain CBM-I, compared to those receiving benign CBM-I, had higher pain-related interpretation bias scores on the test phase of the Ambiguous Scenarios Task with a large effect size, and showed higher intensity and unpleasantness ratings on the Interpretation of Somatosensory Sensations Assessment typically with medium to large effect sizes.</w:t>
      </w:r>
      <w:r w:rsidR="00943AE4" w:rsidRPr="009F1B71">
        <w:t xml:space="preserve">  </w:t>
      </w:r>
      <w:r w:rsidR="00672C11" w:rsidRPr="009F1B71">
        <w:t xml:space="preserve">These paradigms are </w:t>
      </w:r>
      <w:r w:rsidR="00943AE4" w:rsidRPr="009F1B71">
        <w:t>suitable for a full-scale investigation</w:t>
      </w:r>
      <w:r w:rsidR="00672C11" w:rsidRPr="009F1B71">
        <w:t xml:space="preserve">.  </w:t>
      </w:r>
      <w:r w:rsidR="003E2C1B" w:rsidRPr="009F1B71">
        <w:t>M</w:t>
      </w:r>
      <w:r w:rsidR="00672C11" w:rsidRPr="009F1B71">
        <w:t>odifications made to</w:t>
      </w:r>
      <w:r w:rsidR="00865528" w:rsidRPr="009F1B71">
        <w:t xml:space="preserve"> the</w:t>
      </w:r>
      <w:r w:rsidR="00672C11" w:rsidRPr="009F1B71">
        <w:t xml:space="preserve"> experimental design based on insights from the pilot study are discussed.</w:t>
      </w:r>
      <w:r w:rsidR="00C97179" w:rsidRPr="009F1B71">
        <w:t xml:space="preserve">  </w:t>
      </w:r>
      <w:r w:rsidR="00B20E8F" w:rsidRPr="009F1B71">
        <w:t>This research extends beyond pain patient populations to researchers and clinicians working with other conditions, especially anxiety and mood disorders where patients may misinterpret or catastrophize ambiguous bodily sensations.</w:t>
      </w:r>
    </w:p>
    <w:p w14:paraId="0872FFA9" w14:textId="77777777" w:rsidR="00D8793B" w:rsidRPr="009F1B71" w:rsidRDefault="00D8793B" w:rsidP="003B7514">
      <w:pPr>
        <w:spacing w:line="480" w:lineRule="auto"/>
        <w:jc w:val="center"/>
        <w:rPr>
          <w:b/>
          <w:bCs/>
          <w:szCs w:val="24"/>
        </w:rPr>
      </w:pPr>
    </w:p>
    <w:p w14:paraId="66390424" w14:textId="77777777" w:rsidR="00D8793B" w:rsidRPr="009F1B71" w:rsidRDefault="00D8793B" w:rsidP="003B7514">
      <w:pPr>
        <w:spacing w:line="480" w:lineRule="auto"/>
        <w:jc w:val="center"/>
        <w:rPr>
          <w:b/>
          <w:bCs/>
          <w:szCs w:val="24"/>
        </w:rPr>
      </w:pPr>
    </w:p>
    <w:p w14:paraId="77A1FF07" w14:textId="77777777" w:rsidR="00B20E8F" w:rsidRPr="009F1B71" w:rsidRDefault="00B20E8F" w:rsidP="003B7514">
      <w:pPr>
        <w:spacing w:line="480" w:lineRule="auto"/>
        <w:jc w:val="center"/>
        <w:rPr>
          <w:b/>
          <w:bCs/>
          <w:szCs w:val="24"/>
        </w:rPr>
      </w:pPr>
    </w:p>
    <w:p w14:paraId="658993DC" w14:textId="3460B40B" w:rsidR="003B7514" w:rsidRPr="009F1B71" w:rsidRDefault="003B7514" w:rsidP="003B7514">
      <w:pPr>
        <w:spacing w:line="480" w:lineRule="auto"/>
        <w:jc w:val="center"/>
        <w:rPr>
          <w:b/>
          <w:bCs/>
          <w:szCs w:val="24"/>
        </w:rPr>
      </w:pPr>
      <w:r w:rsidRPr="009F1B71">
        <w:rPr>
          <w:b/>
          <w:bCs/>
          <w:szCs w:val="24"/>
        </w:rPr>
        <w:lastRenderedPageBreak/>
        <w:t>Introduction</w:t>
      </w:r>
    </w:p>
    <w:p w14:paraId="493572EA" w14:textId="35791B13" w:rsidR="005A2AB6" w:rsidRPr="009F1B71" w:rsidRDefault="00600DB2" w:rsidP="00580B0B">
      <w:pPr>
        <w:spacing w:line="480" w:lineRule="auto"/>
        <w:ind w:firstLine="720"/>
        <w:rPr>
          <w:szCs w:val="24"/>
        </w:rPr>
      </w:pPr>
      <w:r w:rsidRPr="009F1B71">
        <w:rPr>
          <w:szCs w:val="24"/>
        </w:rPr>
        <w:t xml:space="preserve">Pain-related interpretation bias can be defined as the tendency to interpret ambiguous information </w:t>
      </w:r>
      <w:r w:rsidR="0076220F" w:rsidRPr="009F1B71">
        <w:rPr>
          <w:szCs w:val="24"/>
        </w:rPr>
        <w:t>in a</w:t>
      </w:r>
      <w:r w:rsidR="00E3603D" w:rsidRPr="009F1B71">
        <w:rPr>
          <w:szCs w:val="24"/>
        </w:rPr>
        <w:t xml:space="preserve"> pain-related</w:t>
      </w:r>
      <w:r w:rsidR="0076220F" w:rsidRPr="009F1B71">
        <w:rPr>
          <w:szCs w:val="24"/>
        </w:rPr>
        <w:t xml:space="preserve"> manner</w:t>
      </w:r>
      <w:r w:rsidRPr="009F1B71">
        <w:rPr>
          <w:szCs w:val="24"/>
        </w:rPr>
        <w:t>.</w:t>
      </w:r>
      <w:r w:rsidR="00D44369" w:rsidRPr="009F1B71">
        <w:rPr>
          <w:szCs w:val="24"/>
        </w:rPr>
        <w:t xml:space="preserve">  The fear-avoidance model of pain posits that interpretation of ambiguous pain information as threatening contributes to the maintenance of pain and disability </w:t>
      </w:r>
      <w:r w:rsidR="0076220F" w:rsidRPr="009F1B71">
        <w:rPr>
          <w:szCs w:val="24"/>
        </w:rPr>
        <w:t>via increases in fear, catastrophising and subsequent avoidance of activity</w:t>
      </w:r>
      <w:r w:rsidR="00512E31" w:rsidRPr="009F1B71">
        <w:rPr>
          <w:szCs w:val="24"/>
        </w:rPr>
        <w:t xml:space="preserve">, </w:t>
      </w:r>
      <w:r w:rsidR="00B01441" w:rsidRPr="009F1B71">
        <w:rPr>
          <w:szCs w:val="24"/>
        </w:rPr>
        <w:t>which promotes</w:t>
      </w:r>
      <w:r w:rsidR="0076220F" w:rsidRPr="009F1B71">
        <w:rPr>
          <w:szCs w:val="24"/>
        </w:rPr>
        <w:t xml:space="preserve"> pain </w:t>
      </w:r>
      <w:r w:rsidR="0076220F" w:rsidRPr="009F1B71">
        <w:rPr>
          <w:szCs w:val="24"/>
        </w:rPr>
        <w:fldChar w:fldCharType="begin"/>
      </w:r>
      <w:r w:rsidR="00953620" w:rsidRPr="009F1B71">
        <w:rPr>
          <w:szCs w:val="24"/>
        </w:rPr>
        <w:instrText xml:space="preserve"> ADDIN EN.CITE &lt;EndNote&gt;&lt;Cite&gt;&lt;Author&gt;Vlaeyen&lt;/Author&gt;&lt;Year&gt;2016&lt;/Year&gt;&lt;RecNum&gt;1812&lt;/RecNum&gt;&lt;DisplayText&gt;(1, 2)&lt;/DisplayText&gt;&lt;record&gt;&lt;rec-number&gt;1812&lt;/rec-number&gt;&lt;foreign-keys&gt;&lt;key app="EN" db-id="rz5w25w9xar0t6ezzap5s5tzxdvdf5v9v0s9" timestamp="1706796118"&gt;1812&lt;/key&gt;&lt;/foreign-keys&gt;&lt;ref-type name="Journal Article"&gt;17&lt;/ref-type&gt;&lt;contributors&gt;&lt;authors&gt;&lt;author&gt;Vlaeyen, Johan WS&lt;/author&gt;&lt;author&gt;Crombez, Geert&lt;/author&gt;&lt;author&gt;Linton, Steven J&lt;/author&gt;&lt;/authors&gt;&lt;/contributors&gt;&lt;titles&gt;&lt;title&gt;The fear-avoidance model of pain&lt;/title&gt;&lt;secondary-title&gt;PAIN®&lt;/secondary-title&gt;&lt;/titles&gt;&lt;periodical&gt;&lt;full-title&gt;PAIN®&lt;/full-title&gt;&lt;/periodical&gt;&lt;pages&gt;1588-1589&lt;/pages&gt;&lt;volume&gt;157&lt;/volume&gt;&lt;number&gt;8&lt;/number&gt;&lt;dates&gt;&lt;year&gt;2016&lt;/year&gt;&lt;/dates&gt;&lt;isbn&gt;0304-3959&lt;/isbn&gt;&lt;urls&gt;&lt;/urls&gt;&lt;/record&gt;&lt;/Cite&gt;&lt;Cite&gt;&lt;Author&gt;Vlaeyen&lt;/Author&gt;&lt;Year&gt;2000&lt;/Year&gt;&lt;RecNum&gt;443&lt;/RecNum&gt;&lt;record&gt;&lt;rec-number&gt;443&lt;/rec-number&gt;&lt;foreign-keys&gt;&lt;key app="EN" db-id="rz5w25w9xar0t6ezzap5s5tzxdvdf5v9v0s9" timestamp="1363595730"&gt;443&lt;/key&gt;&lt;/foreign-keys&gt;&lt;ref-type name="Journal Article"&gt;17&lt;/ref-type&gt;&lt;contributors&gt;&lt;authors&gt;&lt;author&gt;Vlaeyen, J. W. S.&lt;/author&gt;&lt;author&gt;Linton, S. J.&lt;/author&gt;&lt;/authors&gt;&lt;/contributors&gt;&lt;titles&gt;&lt;title&gt;Fear-avoidance and its consequences in chronic musculoskeletal pain: a state of the art&lt;/title&gt;&lt;secondary-title&gt;Pain&lt;/secondary-title&gt;&lt;/titles&gt;&lt;periodical&gt;&lt;full-title&gt;Pain&lt;/full-title&gt;&lt;abbr-1&gt;Pain&lt;/abbr-1&gt;&lt;abbr-2&gt;Pain&lt;/abbr-2&gt;&lt;/periodical&gt;&lt;pages&gt;317 - 332&lt;/pages&gt;&lt;volume&gt;85&lt;/volume&gt;&lt;number&gt;3&lt;/number&gt;&lt;dates&gt;&lt;year&gt;2000&lt;/year&gt;&lt;/dates&gt;&lt;urls&gt;&lt;/urls&gt;&lt;/record&gt;&lt;/Cite&gt;&lt;/EndNote&gt;</w:instrText>
      </w:r>
      <w:r w:rsidR="0076220F" w:rsidRPr="009F1B71">
        <w:rPr>
          <w:szCs w:val="24"/>
        </w:rPr>
        <w:fldChar w:fldCharType="separate"/>
      </w:r>
      <w:r w:rsidR="00953620" w:rsidRPr="009F1B71">
        <w:rPr>
          <w:noProof/>
          <w:szCs w:val="24"/>
        </w:rPr>
        <w:t>(1, 2)</w:t>
      </w:r>
      <w:r w:rsidR="0076220F" w:rsidRPr="009F1B71">
        <w:rPr>
          <w:szCs w:val="24"/>
        </w:rPr>
        <w:fldChar w:fldCharType="end"/>
      </w:r>
      <w:r w:rsidR="0076220F" w:rsidRPr="009F1B71">
        <w:rPr>
          <w:szCs w:val="24"/>
        </w:rPr>
        <w:t>.</w:t>
      </w:r>
      <w:r w:rsidR="00CC1120" w:rsidRPr="009F1B71">
        <w:rPr>
          <w:szCs w:val="24"/>
        </w:rPr>
        <w:t xml:space="preserve">  In recent years two lines of investigation have explored the existence and implications of pain-related interpretation biases.</w:t>
      </w:r>
      <w:r w:rsidR="00580B0B" w:rsidRPr="009F1B71">
        <w:rPr>
          <w:szCs w:val="24"/>
        </w:rPr>
        <w:t xml:space="preserve">  The first has focused on chronic pain, with a meta-analysis </w:t>
      </w:r>
      <w:r w:rsidR="00B01441" w:rsidRPr="009F1B71">
        <w:rPr>
          <w:szCs w:val="24"/>
        </w:rPr>
        <w:t xml:space="preserve">from our research group </w:t>
      </w:r>
      <w:r w:rsidR="00580B0B" w:rsidRPr="009F1B71">
        <w:rPr>
          <w:szCs w:val="24"/>
        </w:rPr>
        <w:t>showing</w:t>
      </w:r>
      <w:r w:rsidR="00CC1120" w:rsidRPr="009F1B71">
        <w:rPr>
          <w:szCs w:val="24"/>
        </w:rPr>
        <w:t xml:space="preserve"> patients with chronic pain compared to healthy controls demonstrate </w:t>
      </w:r>
      <w:r w:rsidR="00580B0B" w:rsidRPr="009F1B71">
        <w:rPr>
          <w:szCs w:val="24"/>
        </w:rPr>
        <w:t xml:space="preserve">significantly </w:t>
      </w:r>
      <w:r w:rsidR="00CC1120" w:rsidRPr="009F1B71">
        <w:rPr>
          <w:szCs w:val="24"/>
        </w:rPr>
        <w:t xml:space="preserve">greater interpretation bias favouring pain- or illness-related </w:t>
      </w:r>
      <w:r w:rsidR="00EE7C3C" w:rsidRPr="009F1B71">
        <w:rPr>
          <w:szCs w:val="24"/>
        </w:rPr>
        <w:t>meanings of symbolic linguistic and pictorial stimuli</w:t>
      </w:r>
      <w:r w:rsidR="00CC1120" w:rsidRPr="009F1B71">
        <w:rPr>
          <w:szCs w:val="24"/>
        </w:rPr>
        <w:t xml:space="preserve"> across </w:t>
      </w:r>
      <w:r w:rsidR="00EE7C3C" w:rsidRPr="009F1B71">
        <w:rPr>
          <w:szCs w:val="24"/>
        </w:rPr>
        <w:t>four paradigms (word stem completion task, homographic response task, homophone task, and incidental learning task)</w:t>
      </w:r>
      <w:r w:rsidR="00EE5727" w:rsidRPr="009F1B71">
        <w:rPr>
          <w:szCs w:val="24"/>
        </w:rPr>
        <w:t xml:space="preserve"> </w:t>
      </w:r>
      <w:r w:rsidR="00EE5727" w:rsidRPr="009F1B71">
        <w:rPr>
          <w:szCs w:val="24"/>
        </w:rPr>
        <w:fldChar w:fldCharType="begin"/>
      </w:r>
      <w:r w:rsidR="00953620" w:rsidRPr="009F1B71">
        <w:rPr>
          <w:szCs w:val="24"/>
        </w:rPr>
        <w:instrText xml:space="preserve"> ADDIN EN.CITE &lt;EndNote&gt;&lt;Cite&gt;&lt;Author&gt;Schoth&lt;/Author&gt;&lt;Year&gt;2016&lt;/Year&gt;&lt;RecNum&gt;626&lt;/RecNum&gt;&lt;DisplayText&gt;(3)&lt;/DisplayText&gt;&lt;record&gt;&lt;rec-number&gt;626&lt;/rec-number&gt;&lt;foreign-keys&gt;&lt;key app="EN" db-id="rz5w25w9xar0t6ezzap5s5tzxdvdf5v9v0s9" timestamp="1426526874"&gt;626&lt;/key&gt;&lt;/foreign-keys&gt;&lt;ref-type name="Journal Article"&gt;17&lt;/ref-type&gt;&lt;contributors&gt;&lt;authors&gt;&lt;author&gt;Schoth, D. E.&lt;/author&gt;&lt;author&gt;Liossi, C&lt;/author&gt;&lt;/authors&gt;&lt;/contributors&gt;&lt;titles&gt;&lt;title&gt;Biased interpretation of ambiguous information in patients with chronic pain: A systematic review and meta-analysis of current studies&lt;/title&gt;&lt;secondary-title&gt;Health Psychology&lt;/secondary-title&gt;&lt;/titles&gt;&lt;periodical&gt;&lt;full-title&gt;Health Psychology&lt;/full-title&gt;&lt;abbr-1&gt;Health Psychol.&lt;/abbr-1&gt;&lt;abbr-2&gt;Health Psychol&lt;/abbr-2&gt;&lt;/periodical&gt;&lt;pages&gt;944-956&lt;/pages&gt;&lt;volume&gt;35&lt;/volume&gt;&lt;number&gt;9&lt;/number&gt;&lt;dates&gt;&lt;year&gt;2016&lt;/year&gt;&lt;/dates&gt;&lt;urls&gt;&lt;/urls&gt;&lt;electronic-resource-num&gt;10.1037/hea0000342&lt;/electronic-resource-num&gt;&lt;/record&gt;&lt;/Cite&gt;&lt;/EndNote&gt;</w:instrText>
      </w:r>
      <w:r w:rsidR="00EE5727" w:rsidRPr="009F1B71">
        <w:rPr>
          <w:szCs w:val="24"/>
        </w:rPr>
        <w:fldChar w:fldCharType="separate"/>
      </w:r>
      <w:r w:rsidR="00953620" w:rsidRPr="009F1B71">
        <w:rPr>
          <w:noProof/>
          <w:szCs w:val="24"/>
        </w:rPr>
        <w:t>(3)</w:t>
      </w:r>
      <w:r w:rsidR="00EE5727" w:rsidRPr="009F1B71">
        <w:rPr>
          <w:szCs w:val="24"/>
        </w:rPr>
        <w:fldChar w:fldCharType="end"/>
      </w:r>
      <w:r w:rsidR="00580B0B" w:rsidRPr="009F1B71">
        <w:rPr>
          <w:szCs w:val="24"/>
        </w:rPr>
        <w:t>.</w:t>
      </w:r>
      <w:r w:rsidR="00DD7A2A" w:rsidRPr="009F1B71">
        <w:rPr>
          <w:szCs w:val="24"/>
        </w:rPr>
        <w:t xml:space="preserve">  Recent studies have </w:t>
      </w:r>
      <w:r w:rsidR="005A2AB6" w:rsidRPr="009F1B71">
        <w:rPr>
          <w:szCs w:val="24"/>
        </w:rPr>
        <w:t xml:space="preserve">provided further evidence that individuals with chronic pain show significantly greater interpretation biases for pain- or illness-related </w:t>
      </w:r>
      <w:r w:rsidR="001C7649" w:rsidRPr="009F1B71">
        <w:rPr>
          <w:szCs w:val="24"/>
        </w:rPr>
        <w:t>written scenarios</w:t>
      </w:r>
      <w:r w:rsidR="005A2AB6" w:rsidRPr="009F1B71">
        <w:rPr>
          <w:szCs w:val="24"/>
        </w:rPr>
        <w:t xml:space="preserve"> compared to healthy individuals (e.g., </w:t>
      </w:r>
      <w:r w:rsidR="005A2AB6" w:rsidRPr="009F1B71">
        <w:rPr>
          <w:szCs w:val="24"/>
        </w:rPr>
        <w:fldChar w:fldCharType="begin">
          <w:fldData xml:space="preserve">PEVuZE5vdGU+PENpdGU+PEF1dGhvcj5DaGFuPC9BdXRob3I+PFllYXI+MjAyMDwvWWVhcj48UmVj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</w:fldData>
        </w:fldChar>
      </w:r>
      <w:r w:rsidR="00953620" w:rsidRPr="009F1B71">
        <w:rPr>
          <w:szCs w:val="24"/>
        </w:rPr>
        <w:instrText xml:space="preserve"> ADDIN EN.CITE </w:instrText>
      </w:r>
      <w:r w:rsidR="00953620" w:rsidRPr="009F1B71">
        <w:rPr>
          <w:szCs w:val="24"/>
        </w:rPr>
        <w:fldChar w:fldCharType="begin">
          <w:fldData xml:space="preserve">PEVuZE5vdGU+PENpdGU+PEF1dGhvcj5DaGFuPC9BdXRob3I+PFllYXI+MjAyMDwvWWVhcj48UmVj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</w:fldData>
        </w:fldChar>
      </w:r>
      <w:r w:rsidR="00953620" w:rsidRPr="009F1B71">
        <w:rPr>
          <w:szCs w:val="24"/>
        </w:rPr>
        <w:instrText xml:space="preserve"> ADDIN EN.CITE.DATA </w:instrText>
      </w:r>
      <w:r w:rsidR="00953620" w:rsidRPr="009F1B71">
        <w:rPr>
          <w:szCs w:val="24"/>
        </w:rPr>
      </w:r>
      <w:r w:rsidR="00953620" w:rsidRPr="009F1B71">
        <w:rPr>
          <w:szCs w:val="24"/>
        </w:rPr>
        <w:fldChar w:fldCharType="end"/>
      </w:r>
      <w:r w:rsidR="005A2AB6" w:rsidRPr="009F1B71">
        <w:rPr>
          <w:szCs w:val="24"/>
        </w:rPr>
      </w:r>
      <w:r w:rsidR="005A2AB6" w:rsidRPr="009F1B71">
        <w:rPr>
          <w:szCs w:val="24"/>
        </w:rPr>
        <w:fldChar w:fldCharType="separate"/>
      </w:r>
      <w:r w:rsidR="00953620" w:rsidRPr="009F1B71">
        <w:rPr>
          <w:noProof/>
          <w:szCs w:val="24"/>
        </w:rPr>
        <w:t>(4, 5)</w:t>
      </w:r>
      <w:r w:rsidR="005A2AB6" w:rsidRPr="009F1B71">
        <w:rPr>
          <w:szCs w:val="24"/>
        </w:rPr>
        <w:fldChar w:fldCharType="end"/>
      </w:r>
      <w:r w:rsidR="005A2AB6" w:rsidRPr="009F1B71">
        <w:rPr>
          <w:szCs w:val="24"/>
        </w:rPr>
        <w:t>).</w:t>
      </w:r>
    </w:p>
    <w:p w14:paraId="4529A53B" w14:textId="7FDE5640" w:rsidR="006069AE" w:rsidRPr="009F1B71" w:rsidRDefault="008D1A91" w:rsidP="006069AE">
      <w:pPr>
        <w:spacing w:line="480" w:lineRule="auto"/>
        <w:ind w:firstLine="720"/>
        <w:rPr>
          <w:rFonts w:cstheme="minorHAnsi"/>
        </w:rPr>
      </w:pPr>
      <w:r w:rsidRPr="009F1B71">
        <w:rPr>
          <w:szCs w:val="24"/>
        </w:rPr>
        <w:t>S</w:t>
      </w:r>
      <w:r w:rsidR="00C1455F" w:rsidRPr="009F1B71">
        <w:rPr>
          <w:szCs w:val="24"/>
        </w:rPr>
        <w:t>tudies have also</w:t>
      </w:r>
      <w:r w:rsidR="00580B0B" w:rsidRPr="009F1B71">
        <w:rPr>
          <w:szCs w:val="24"/>
        </w:rPr>
        <w:t xml:space="preserve"> explored the implications of cognitive bias modification for interpretation (CBM-I).  One study recruiting participants with mixed chronic pain conditions found those trained towards objective/benign interpretations of ambiguous </w:t>
      </w:r>
      <w:r w:rsidR="00EE7C3C" w:rsidRPr="009F1B71">
        <w:rPr>
          <w:szCs w:val="24"/>
        </w:rPr>
        <w:t>pictures</w:t>
      </w:r>
      <w:r w:rsidR="00BE611B" w:rsidRPr="009F1B71">
        <w:rPr>
          <w:szCs w:val="24"/>
        </w:rPr>
        <w:t>,</w:t>
      </w:r>
      <w:r w:rsidR="00580B0B" w:rsidRPr="009F1B71">
        <w:rPr>
          <w:szCs w:val="24"/>
        </w:rPr>
        <w:t xml:space="preserve"> compared to controls receiving no training</w:t>
      </w:r>
      <w:r w:rsidR="00BE611B" w:rsidRPr="009F1B71">
        <w:rPr>
          <w:szCs w:val="24"/>
        </w:rPr>
        <w:t>,</w:t>
      </w:r>
      <w:r w:rsidR="00580B0B" w:rsidRPr="009F1B71">
        <w:rPr>
          <w:szCs w:val="24"/>
        </w:rPr>
        <w:t xml:space="preserve"> showed significant decreases in interpretation biases</w:t>
      </w:r>
      <w:r w:rsidR="00EE7C3C" w:rsidRPr="009F1B71">
        <w:rPr>
          <w:szCs w:val="24"/>
        </w:rPr>
        <w:t xml:space="preserve"> for ambiguous words</w:t>
      </w:r>
      <w:r w:rsidR="00580B0B" w:rsidRPr="009F1B71">
        <w:rPr>
          <w:szCs w:val="24"/>
        </w:rPr>
        <w:t xml:space="preserve">, lower levels of negative emotions in response to pain-related pictures and less dwell time bias on novel affective pain words </w:t>
      </w:r>
      <w:r w:rsidR="00580B0B" w:rsidRPr="009F1B71">
        <w:rPr>
          <w:szCs w:val="24"/>
        </w:rPr>
        <w:fldChar w:fldCharType="begin"/>
      </w:r>
      <w:r w:rsidR="00953620" w:rsidRPr="009F1B71">
        <w:rPr>
          <w:szCs w:val="24"/>
        </w:rPr>
        <w:instrText xml:space="preserve"> ADDIN EN.CITE &lt;EndNote&gt;&lt;Cite&gt;&lt;Author&gt;An&lt;/Author&gt;&lt;Year&gt;2020&lt;/Year&gt;&lt;RecNum&gt;1665&lt;/RecNum&gt;&lt;DisplayText&gt;(6)&lt;/DisplayText&gt;&lt;record&gt;&lt;rec-number&gt;1665&lt;/rec-number&gt;&lt;foreign-keys&gt;&lt;key app="EN" db-id="rz5w25w9xar0t6ezzap5s5tzxdvdf5v9v0s9" timestamp="1580226991"&gt;1665&lt;/key&gt;&lt;/foreign-keys&gt;&lt;ref-type name="Journal Article"&gt;17&lt;/ref-type&gt;&lt;contributors&gt;&lt;authors&gt;&lt;author&gt;An, Jeongwi&lt;/author&gt;&lt;author&gt;Wang, Kyeong-seok&lt;/author&gt;&lt;author&gt;Jung, Youn-hee&lt;/author&gt;&lt;author&gt;Cho, Sungkun&lt;/author&gt;&lt;/authors&gt;&lt;/contributors&gt;&lt;titles&gt;&lt;title&gt;Efficacy of Interpretation Bias Modification in Patients with Chronic Pain&lt;/title&gt;&lt;secondary-title&gt;The Journal of Pain&lt;/secondary-title&gt;&lt;/titles&gt;&lt;periodical&gt;&lt;full-title&gt;The Journal of Pain&lt;/full-title&gt;&lt;abbr-1&gt;J Pain&lt;/abbr-1&gt;&lt;/periodical&gt;&lt;pages&gt;648-662&lt;/pages&gt;&lt;volume&gt;21&lt;/volume&gt;&lt;number&gt;5-6&lt;/number&gt;&lt;dates&gt;&lt;year&gt;2020&lt;/year&gt;&lt;/dates&gt;&lt;isbn&gt;1526-5900&lt;/isbn&gt;&lt;urls&gt;&lt;/urls&gt;&lt;/record&gt;&lt;/Cite&gt;&lt;/EndNote&gt;</w:instrText>
      </w:r>
      <w:r w:rsidR="00580B0B" w:rsidRPr="009F1B71">
        <w:rPr>
          <w:szCs w:val="24"/>
        </w:rPr>
        <w:fldChar w:fldCharType="separate"/>
      </w:r>
      <w:r w:rsidR="00953620" w:rsidRPr="009F1B71">
        <w:rPr>
          <w:noProof/>
          <w:szCs w:val="24"/>
        </w:rPr>
        <w:t>(6)</w:t>
      </w:r>
      <w:r w:rsidR="00580B0B" w:rsidRPr="009F1B71">
        <w:rPr>
          <w:szCs w:val="24"/>
        </w:rPr>
        <w:fldChar w:fldCharType="end"/>
      </w:r>
      <w:r w:rsidR="00580B0B" w:rsidRPr="009F1B71">
        <w:rPr>
          <w:szCs w:val="24"/>
        </w:rPr>
        <w:t xml:space="preserve">.  </w:t>
      </w:r>
      <w:r w:rsidR="00580B0B" w:rsidRPr="009F1B71">
        <w:rPr>
          <w:rFonts w:cstheme="minorHAnsi"/>
        </w:rPr>
        <w:t xml:space="preserve">Sharpe and colleagues </w:t>
      </w:r>
      <w:r w:rsidR="00580B0B" w:rsidRPr="009F1B71">
        <w:rPr>
          <w:rFonts w:cstheme="minorHAnsi"/>
        </w:rPr>
        <w:fldChar w:fldCharType="begin"/>
      </w:r>
      <w:r w:rsidR="00953620" w:rsidRPr="009F1B71">
        <w:rPr>
          <w:rFonts w:cstheme="minorHAnsi"/>
        </w:rPr>
        <w:instrText xml:space="preserve"> ADDIN EN.CITE &lt;EndNote&gt;&lt;Cite&gt;&lt;Author&gt;Sharpe&lt;/Author&gt;&lt;Year&gt;2023&lt;/Year&gt;&lt;RecNum&gt;1777&lt;/RecNum&gt;&lt;DisplayText&gt;(7)&lt;/DisplayText&gt;&lt;record&gt;&lt;rec-number&gt;1777&lt;/rec-number&gt;&lt;foreign-keys&gt;&lt;key app="EN" db-id="rz5w25w9xar0t6ezzap5s5tzxdvdf5v9v0s9" timestamp="1692782254"&gt;1777&lt;/key&gt;&lt;/foreign-keys&gt;&lt;ref-type name="Journal Article"&gt;17&lt;/ref-type&gt;&lt;contributors&gt;&lt;authors&gt;&lt;author&gt;Sharpe, Louise&lt;/author&gt;&lt;author&gt;Jones, Emma Blaisdale&lt;/author&gt;&lt;author&gt;Pradhan, Poorva&lt;/author&gt;&lt;author&gt;Todd, Jemma&lt;/author&gt;&lt;author&gt;Colagiuri, Ben&lt;/author&gt;&lt;/authors&gt;&lt;/contributors&gt;&lt;titles&gt;&lt;title&gt;A double-blind phase II randomized controlled trial of an online cognitive bias modification for interpretation program with and without psychoeducation for people with chronic pain&lt;/title&gt;&lt;secondary-title&gt;Pain&lt;/secondary-title&gt;&lt;/titles&gt;&lt;periodical&gt;&lt;full-title&gt;Pain&lt;/full-title&gt;&lt;abbr-1&gt;Pain&lt;/abbr-1&gt;&lt;abbr-2&gt;Pain&lt;/abbr-2&gt;&lt;/periodical&gt;&lt;pages&gt;e217 - e227&lt;/pages&gt;&lt;volume&gt;164&lt;/volume&gt;&lt;number&gt;4&lt;/number&gt;&lt;dates&gt;&lt;year&gt;2023&lt;/year&gt;&lt;/dates&gt;&lt;isbn&gt;0304-3959&lt;/isbn&gt;&lt;urls&gt;&lt;/urls&gt;&lt;/record&gt;&lt;/Cite&gt;&lt;/EndNote&gt;</w:instrText>
      </w:r>
      <w:r w:rsidR="00580B0B" w:rsidRPr="009F1B71">
        <w:rPr>
          <w:rFonts w:cstheme="minorHAnsi"/>
        </w:rPr>
        <w:fldChar w:fldCharType="separate"/>
      </w:r>
      <w:r w:rsidR="00953620" w:rsidRPr="009F1B71">
        <w:rPr>
          <w:rFonts w:cstheme="minorHAnsi"/>
          <w:noProof/>
        </w:rPr>
        <w:t>(7)</w:t>
      </w:r>
      <w:r w:rsidR="00580B0B" w:rsidRPr="009F1B71">
        <w:rPr>
          <w:rFonts w:cstheme="minorHAnsi"/>
        </w:rPr>
        <w:fldChar w:fldCharType="end"/>
      </w:r>
      <w:r w:rsidR="00580B0B" w:rsidRPr="009F1B71">
        <w:rPr>
          <w:rFonts w:cstheme="minorHAnsi"/>
        </w:rPr>
        <w:t xml:space="preserve"> conducted the first online study using remotely delivered </w:t>
      </w:r>
      <w:r w:rsidR="00580B0B" w:rsidRPr="009F1B71">
        <w:t xml:space="preserve">CBM-I for people with mixed chronic pain conditions.  Participants in the intervention group were trained to interpret </w:t>
      </w:r>
      <w:r w:rsidR="009614C6" w:rsidRPr="009F1B71">
        <w:t xml:space="preserve">written </w:t>
      </w:r>
      <w:r w:rsidR="00580B0B" w:rsidRPr="009F1B71">
        <w:t xml:space="preserve">ambiguous scenarios as benign, whereas those in the control group completed a task which did not require any emotional interpretation or any resolution of ambiguity.  Participants in the intervention group showed </w:t>
      </w:r>
      <w:r w:rsidR="00F13781" w:rsidRPr="009F1B71">
        <w:t>statistically significant</w:t>
      </w:r>
      <w:r w:rsidR="00580B0B" w:rsidRPr="009F1B71">
        <w:t xml:space="preserve"> greater improvements on </w:t>
      </w:r>
      <w:r w:rsidR="00580B0B" w:rsidRPr="009F1B71">
        <w:rPr>
          <w:rFonts w:cstheme="minorHAnsi"/>
        </w:rPr>
        <w:t xml:space="preserve">primary outcomes of pain </w:t>
      </w:r>
      <w:r w:rsidR="00580B0B" w:rsidRPr="009F1B71">
        <w:rPr>
          <w:rFonts w:cstheme="minorHAnsi"/>
        </w:rPr>
        <w:lastRenderedPageBreak/>
        <w:t>interference and pain intensity compared to those in the control group</w:t>
      </w:r>
      <w:r w:rsidR="006069AE" w:rsidRPr="009F1B71">
        <w:rPr>
          <w:rFonts w:cstheme="minorHAnsi"/>
        </w:rPr>
        <w:t>, with the authors suggesting clinically meaningful outcomes in approximately 15-20% of those receiving CBM-I.</w:t>
      </w:r>
    </w:p>
    <w:p w14:paraId="5711467B" w14:textId="7DA992EA" w:rsidR="007918EC" w:rsidRPr="009F1B71" w:rsidRDefault="00C1455F" w:rsidP="00A31378">
      <w:pPr>
        <w:spacing w:line="480" w:lineRule="auto"/>
        <w:ind w:firstLine="720"/>
      </w:pPr>
      <w:r w:rsidRPr="009F1B71">
        <w:rPr>
          <w:szCs w:val="24"/>
        </w:rPr>
        <w:t xml:space="preserve">The second line of investigation has explored potential implications of </w:t>
      </w:r>
      <w:r w:rsidR="006B428B" w:rsidRPr="009F1B71">
        <w:t>biased pain-related interpretations</w:t>
      </w:r>
      <w:r w:rsidR="00EA161D" w:rsidRPr="009F1B71">
        <w:rPr>
          <w:szCs w:val="24"/>
        </w:rPr>
        <w:t xml:space="preserve"> in healthy, pain-free individuals</w:t>
      </w:r>
      <w:r w:rsidRPr="009F1B71">
        <w:rPr>
          <w:szCs w:val="24"/>
        </w:rPr>
        <w:t xml:space="preserve">, which may shed light on processes of transition from a pain-free state to acute pain, and acute pain to chronic pain.  Vancleef and colleagues </w:t>
      </w:r>
      <w:r w:rsidRPr="009F1B71">
        <w:rPr>
          <w:szCs w:val="24"/>
        </w:rPr>
        <w:fldChar w:fldCharType="begin"/>
      </w:r>
      <w:r w:rsidR="00953620" w:rsidRPr="009F1B71">
        <w:rPr>
          <w:szCs w:val="24"/>
        </w:rPr>
        <w:instrText xml:space="preserve"> ADDIN EN.CITE &lt;EndNote&gt;&lt;Cite&gt;&lt;Author&gt;Vancleef&lt;/Author&gt;&lt;Year&gt;2015&lt;/Year&gt;&lt;RecNum&gt;1019&lt;/RecNum&gt;&lt;DisplayText&gt;(8)&lt;/DisplayText&gt;&lt;record&gt;&lt;rec-number&gt;1019&lt;/rec-number&gt;&lt;foreign-keys&gt;&lt;key app="EN" db-id="rz5w25w9xar0t6ezzap5s5tzxdvdf5v9v0s9" timestamp="1484732145"&gt;1019&lt;/key&gt;&lt;/foreign-keys&gt;&lt;ref-type name="Journal Article"&gt;17&lt;/ref-type&gt;&lt;contributors&gt;&lt;authors&gt;&lt;author&gt;Vancleef, LMG&lt;/author&gt;&lt;author&gt;Hanssen, MM&lt;/author&gt;&lt;author&gt;Peters, ML&lt;/author&gt;&lt;/authors&gt;&lt;/contributors&gt;&lt;titles&gt;&lt;title&gt;Are individual levels of pain anxiety related to negative interpretation bias? An examination using an ambiguous word priming task&lt;/title&gt;&lt;secondary-title&gt;European Journal of Pain&lt;/secondary-title&gt;&lt;/titles&gt;&lt;periodical&gt;&lt;full-title&gt;European Journal of Pain&lt;/full-title&gt;&lt;abbr-1&gt;Eur J Pain&lt;/abbr-1&gt;&lt;/periodical&gt;&lt;pages&gt;833-844&lt;/pages&gt;&lt;volume&gt;20&lt;/volume&gt;&lt;number&gt;5&lt;/number&gt;&lt;dates&gt;&lt;year&gt;2015&lt;/year&gt;&lt;/dates&gt;&lt;isbn&gt;1532-2149&lt;/isbn&gt;&lt;urls&gt;&lt;/urls&gt;&lt;electronic-resource-num&gt;10.1002/ejp.809&lt;/electronic-resource-num&gt;&lt;/record&gt;&lt;/Cite&gt;&lt;/EndNote&gt;</w:instrText>
      </w:r>
      <w:r w:rsidRPr="009F1B71">
        <w:rPr>
          <w:szCs w:val="24"/>
        </w:rPr>
        <w:fldChar w:fldCharType="separate"/>
      </w:r>
      <w:r w:rsidR="00953620" w:rsidRPr="009F1B71">
        <w:rPr>
          <w:noProof/>
          <w:szCs w:val="24"/>
        </w:rPr>
        <w:t>(8)</w:t>
      </w:r>
      <w:r w:rsidRPr="009F1B71">
        <w:rPr>
          <w:szCs w:val="24"/>
        </w:rPr>
        <w:fldChar w:fldCharType="end"/>
      </w:r>
      <w:r w:rsidRPr="009F1B71">
        <w:rPr>
          <w:szCs w:val="24"/>
        </w:rPr>
        <w:t xml:space="preserve"> found </w:t>
      </w:r>
      <w:r w:rsidR="006B428B" w:rsidRPr="009F1B71">
        <w:rPr>
          <w:szCs w:val="24"/>
        </w:rPr>
        <w:t>biased interpretations favouring health-threat were significantly associated with increased pain</w:t>
      </w:r>
      <w:r w:rsidR="00831ABF" w:rsidRPr="009F1B71">
        <w:rPr>
          <w:szCs w:val="24"/>
        </w:rPr>
        <w:t xml:space="preserve">-related </w:t>
      </w:r>
      <w:r w:rsidR="006B428B" w:rsidRPr="009F1B71">
        <w:rPr>
          <w:szCs w:val="24"/>
        </w:rPr>
        <w:t xml:space="preserve">anxiety and lower tolerance </w:t>
      </w:r>
      <w:r w:rsidR="007918EC" w:rsidRPr="009F1B71">
        <w:rPr>
          <w:szCs w:val="24"/>
        </w:rPr>
        <w:t>for</w:t>
      </w:r>
      <w:r w:rsidR="006B428B" w:rsidRPr="009F1B71">
        <w:rPr>
          <w:szCs w:val="24"/>
        </w:rPr>
        <w:t xml:space="preserve"> heat pain in healthy participants.  The researchers concluded that biased interpretations may serve as a latent vulnerability mechanism in the development of chronic pain.  </w:t>
      </w:r>
      <w:r w:rsidR="00B01441" w:rsidRPr="009F1B71">
        <w:rPr>
          <w:szCs w:val="24"/>
        </w:rPr>
        <w:t>Furthermore</w:t>
      </w:r>
      <w:r w:rsidR="006B428B" w:rsidRPr="009F1B71">
        <w:rPr>
          <w:szCs w:val="24"/>
        </w:rPr>
        <w:t>, r</w:t>
      </w:r>
      <w:r w:rsidR="00BF5801" w:rsidRPr="009F1B71">
        <w:rPr>
          <w:szCs w:val="24"/>
        </w:rPr>
        <w:t xml:space="preserve">ecent research with patients with acute pain found </w:t>
      </w:r>
      <w:r w:rsidR="00EE296B" w:rsidRPr="009F1B71">
        <w:rPr>
          <w:szCs w:val="24"/>
        </w:rPr>
        <w:t xml:space="preserve">health-related </w:t>
      </w:r>
      <w:r w:rsidR="00BF5801" w:rsidRPr="009F1B71">
        <w:rPr>
          <w:szCs w:val="24"/>
        </w:rPr>
        <w:t>interpretation bias was associated with increased pain</w:t>
      </w:r>
      <w:r w:rsidR="002117A9" w:rsidRPr="009F1B71">
        <w:rPr>
          <w:szCs w:val="24"/>
        </w:rPr>
        <w:t>-related</w:t>
      </w:r>
      <w:r w:rsidR="00BF5801" w:rsidRPr="009F1B71">
        <w:rPr>
          <w:szCs w:val="24"/>
        </w:rPr>
        <w:t xml:space="preserve"> anxiety, which predicted pain severity and pain interference at three months </w:t>
      </w:r>
      <w:r w:rsidR="00BF5801" w:rsidRPr="009F1B71">
        <w:rPr>
          <w:szCs w:val="24"/>
        </w:rPr>
        <w:fldChar w:fldCharType="begin"/>
      </w:r>
      <w:r w:rsidR="00953620" w:rsidRPr="009F1B71">
        <w:rPr>
          <w:szCs w:val="24"/>
        </w:rPr>
        <w:instrText xml:space="preserve"> ADDIN EN.CITE &lt;EndNote&gt;&lt;Cite&gt;&lt;Author&gt;Todd&lt;/Author&gt;&lt;Year&gt;2024&lt;/Year&gt;&lt;RecNum&gt;1815&lt;/RecNum&gt;&lt;DisplayText&gt;(9)&lt;/DisplayText&gt;&lt;record&gt;&lt;rec-number&gt;1815&lt;/rec-number&gt;&lt;foreign-keys&gt;&lt;key app="EN" db-id="rz5w25w9xar0t6ezzap5s5tzxdvdf5v9v0s9" timestamp="1706798073"&gt;1815&lt;/key&gt;&lt;/foreign-keys&gt;&lt;ref-type name="Journal Article"&gt;17&lt;/ref-type&gt;&lt;contributors&gt;&lt;authors&gt;&lt;author&gt;Todd, Jemma&lt;/author&gt;&lt;author&gt;Pickup, Brydee&lt;/author&gt;&lt;author&gt;Sharpe, Louise&lt;/author&gt;&lt;/authors&gt;&lt;/contributors&gt;&lt;titles&gt;&lt;title&gt;Interpretation bias and the transition from acute to chronic pain&lt;/title&gt;&lt;secondary-title&gt;PAIN®&lt;/secondary-title&gt;&lt;/titles&gt;&lt;periodical&gt;&lt;full-title&gt;PAIN®&lt;/full-title&gt;&lt;/periodical&gt;&lt;pages&gt;357-364&lt;/pages&gt;&lt;volume&gt;165&lt;/volume&gt;&lt;num-vols&gt;2&lt;/num-vols&gt;&lt;dates&gt;&lt;year&gt;2024&lt;/year&gt;&lt;/dates&gt;&lt;urls&gt;&lt;/urls&gt;&lt;electronic-resource-num&gt;10.1097/j.pain.0000000000003016&lt;/electronic-resource-num&gt;&lt;/record&gt;&lt;/Cite&gt;&lt;/EndNote&gt;</w:instrText>
      </w:r>
      <w:r w:rsidR="00BF5801" w:rsidRPr="009F1B71">
        <w:rPr>
          <w:szCs w:val="24"/>
        </w:rPr>
        <w:fldChar w:fldCharType="separate"/>
      </w:r>
      <w:r w:rsidR="00953620" w:rsidRPr="009F1B71">
        <w:rPr>
          <w:noProof/>
          <w:szCs w:val="24"/>
        </w:rPr>
        <w:t>(9)</w:t>
      </w:r>
      <w:r w:rsidR="00BF5801" w:rsidRPr="009F1B71">
        <w:rPr>
          <w:szCs w:val="24"/>
        </w:rPr>
        <w:fldChar w:fldCharType="end"/>
      </w:r>
      <w:r w:rsidR="00582F47" w:rsidRPr="009F1B71">
        <w:rPr>
          <w:szCs w:val="24"/>
        </w:rPr>
        <w:t>.</w:t>
      </w:r>
      <w:r w:rsidR="007918EC" w:rsidRPr="009F1B71">
        <w:rPr>
          <w:szCs w:val="24"/>
        </w:rPr>
        <w:t xml:space="preserve">  Despite the </w:t>
      </w:r>
      <w:r w:rsidR="008D1A91" w:rsidRPr="009F1B71">
        <w:rPr>
          <w:szCs w:val="24"/>
        </w:rPr>
        <w:t xml:space="preserve">important </w:t>
      </w:r>
      <w:r w:rsidR="007918EC" w:rsidRPr="009F1B71">
        <w:rPr>
          <w:szCs w:val="24"/>
        </w:rPr>
        <w:t>implications of these findings, f</w:t>
      </w:r>
      <w:r w:rsidR="006B428B" w:rsidRPr="009F1B71">
        <w:rPr>
          <w:szCs w:val="24"/>
        </w:rPr>
        <w:t xml:space="preserve">ew studies have explored </w:t>
      </w:r>
      <w:r w:rsidR="006B428B" w:rsidRPr="009F1B71">
        <w:t xml:space="preserve">CBM-I for pain in healthy individuals.  </w:t>
      </w:r>
      <w:r w:rsidR="007244BE" w:rsidRPr="009F1B71">
        <w:t xml:space="preserve">One study training healthy participants towards threatening or nonthreatening interpretations of pain revealed those in the former group compared to the latter group showed greater pain-related interpretations of ambiguous scenarios and greater hesitance (avoidance) before a cold-pressor task </w:t>
      </w:r>
      <w:r w:rsidR="007244BE" w:rsidRPr="009F1B71">
        <w:fldChar w:fldCharType="begin"/>
      </w:r>
      <w:r w:rsidR="00953620" w:rsidRPr="009F1B71">
        <w:instrText xml:space="preserve"> ADDIN EN.CITE &lt;EndNote&gt;&lt;Cite&gt;&lt;Author&gt;Jones&lt;/Author&gt;&lt;Year&gt;2014&lt;/Year&gt;&lt;RecNum&gt;643&lt;/RecNum&gt;&lt;DisplayText&gt;(10)&lt;/DisplayText&gt;&lt;record&gt;&lt;rec-number&gt;643&lt;/rec-number&gt;&lt;foreign-keys&gt;&lt;key app="EN" db-id="rz5w25w9xar0t6ezzap5s5tzxdvdf5v9v0s9" timestamp="1427120088"&gt;643&lt;/key&gt;&lt;/foreign-keys&gt;&lt;ref-type name="Journal Article"&gt;17&lt;/ref-type&gt;&lt;contributors&gt;&lt;authors&gt;&lt;author&gt;Jones, E. B.&lt;/author&gt;&lt;author&gt;Sharpe, L.&lt;/author&gt;&lt;/authors&gt;&lt;/contributors&gt;&lt;titles&gt;&lt;title&gt;The effect of Cognitive Bias Modification for Interpretation (CBM-I) on avoidance of pain during an acute experimental pain task.&lt;/title&gt;&lt;secondary-title&gt;PAIN&lt;/secondary-title&gt;&lt;/titles&gt;&lt;periodical&gt;&lt;full-title&gt;Pain&lt;/full-title&gt;&lt;abbr-1&gt;Pain&lt;/abbr-1&gt;&lt;abbr-2&gt;Pain&lt;/abbr-2&gt;&lt;/periodical&gt;&lt;pages&gt;1569-1576&lt;/pages&gt;&lt;volume&gt;155&lt;/volume&gt;&lt;number&gt;8&lt;/number&gt;&lt;dates&gt;&lt;year&gt;2014&lt;/year&gt;&lt;/dates&gt;&lt;urls&gt;&lt;/urls&gt;&lt;electronic-resource-num&gt;10.1016/j.pain.2014.05.003&lt;/electronic-resource-num&gt;&lt;/record&gt;&lt;/Cite&gt;&lt;/EndNote&gt;</w:instrText>
      </w:r>
      <w:r w:rsidR="007244BE" w:rsidRPr="009F1B71">
        <w:fldChar w:fldCharType="separate"/>
      </w:r>
      <w:r w:rsidR="00953620" w:rsidRPr="009F1B71">
        <w:rPr>
          <w:noProof/>
        </w:rPr>
        <w:t>(10)</w:t>
      </w:r>
      <w:r w:rsidR="007244BE" w:rsidRPr="009F1B71">
        <w:fldChar w:fldCharType="end"/>
      </w:r>
      <w:r w:rsidR="007244BE" w:rsidRPr="009F1B71">
        <w:t xml:space="preserve">.  Another study </w:t>
      </w:r>
      <w:r w:rsidR="0083498A" w:rsidRPr="009F1B71">
        <w:rPr>
          <w:szCs w:val="24"/>
        </w:rPr>
        <w:fldChar w:fldCharType="begin"/>
      </w:r>
      <w:r w:rsidR="00953620" w:rsidRPr="009F1B71">
        <w:rPr>
          <w:szCs w:val="24"/>
        </w:rPr>
        <w:instrText xml:space="preserve"> ADDIN EN.CITE &lt;EndNote&gt;&lt;Cite&gt;&lt;Author&gt;Park&lt;/Author&gt;&lt;Year&gt;2020&lt;/Year&gt;&lt;RecNum&gt;1819&lt;/RecNum&gt;&lt;DisplayText&gt;(11)&lt;/DisplayText&gt;&lt;record&gt;&lt;rec-number&gt;1819&lt;/rec-number&gt;&lt;foreign-keys&gt;&lt;key app="EN" db-id="rz5w25w9xar0t6ezzap5s5tzxdvdf5v9v0s9" timestamp="1707124012"&gt;1819&lt;/key&gt;&lt;/foreign-keys&gt;&lt;ref-type name="Journal Article"&gt;17&lt;/ref-type&gt;&lt;contributors&gt;&lt;authors&gt;&lt;author&gt;Park, Hyejin&lt;/author&gt;&lt;author&gt;Cho, Sungkun&lt;/author&gt;&lt;/authors&gt;&lt;/contributors&gt;&lt;titles&gt;&lt;title&gt;The Efficacy of Interpretation Bias Modification Program for Pain Outcomes&lt;/title&gt;&lt;secondary-title&gt;Korean Journal of Stress Research&lt;/secondary-title&gt;&lt;/titles&gt;&lt;periodical&gt;&lt;full-title&gt;Korean Journal of Stress Research&lt;/full-title&gt;&lt;/periodical&gt;&lt;pages&gt;51-60&lt;/pages&gt;&lt;volume&gt;28&lt;/volume&gt;&lt;number&gt;2&lt;/number&gt;&lt;dates&gt;&lt;year&gt;2020&lt;/year&gt;&lt;/dates&gt;&lt;isbn&gt;1225-665X&lt;/isbn&gt;&lt;urls&gt;&lt;/urls&gt;&lt;electronic-resource-num&gt;10.17547/kjsr.2020.28.2.51&lt;/electronic-resource-num&gt;&lt;/record&gt;&lt;/Cite&gt;&lt;/EndNote&gt;</w:instrText>
      </w:r>
      <w:r w:rsidR="0083498A" w:rsidRPr="009F1B71">
        <w:rPr>
          <w:szCs w:val="24"/>
        </w:rPr>
        <w:fldChar w:fldCharType="separate"/>
      </w:r>
      <w:r w:rsidR="00953620" w:rsidRPr="009F1B71">
        <w:rPr>
          <w:noProof/>
          <w:szCs w:val="24"/>
        </w:rPr>
        <w:t>(11)</w:t>
      </w:r>
      <w:r w:rsidR="0083498A" w:rsidRPr="009F1B71">
        <w:rPr>
          <w:szCs w:val="24"/>
        </w:rPr>
        <w:fldChar w:fldCharType="end"/>
      </w:r>
      <w:r w:rsidR="0083498A" w:rsidRPr="009F1B71">
        <w:rPr>
          <w:szCs w:val="24"/>
        </w:rPr>
        <w:t xml:space="preserve"> f</w:t>
      </w:r>
      <w:r w:rsidR="007244BE" w:rsidRPr="009F1B71">
        <w:rPr>
          <w:szCs w:val="24"/>
        </w:rPr>
        <w:t xml:space="preserve">ound significant reductions in pain-related interpretation biases, </w:t>
      </w:r>
      <w:r w:rsidR="007244BE" w:rsidRPr="009F1B71">
        <w:t xml:space="preserve">lower levels of negative emotions to pain-related images and higher pain thresholds (as assessed via the cold pressor task) in healthy participants trained towards </w:t>
      </w:r>
      <w:r w:rsidR="004056E1" w:rsidRPr="009F1B71">
        <w:t>benign/objective</w:t>
      </w:r>
      <w:r w:rsidR="007244BE" w:rsidRPr="009F1B71">
        <w:t xml:space="preserve"> interpretations of </w:t>
      </w:r>
      <w:r w:rsidR="0083498A" w:rsidRPr="009F1B71">
        <w:t>ambiguous</w:t>
      </w:r>
      <w:r w:rsidR="007244BE" w:rsidRPr="009F1B71">
        <w:t xml:space="preserve"> stimuli compared to participants in a control condition who received no training.  </w:t>
      </w:r>
      <w:r w:rsidR="0083498A" w:rsidRPr="009F1B71">
        <w:t>Furthermore</w:t>
      </w:r>
      <w:r w:rsidR="007244BE" w:rsidRPr="009F1B71">
        <w:t xml:space="preserve">, </w:t>
      </w:r>
      <w:r w:rsidR="0083498A" w:rsidRPr="009F1B71">
        <w:t>the effect of bias modification on pain threshold was mediated by changes in interpretation bias.</w:t>
      </w:r>
      <w:r w:rsidR="004056E1" w:rsidRPr="009F1B71">
        <w:t xml:space="preserve">  </w:t>
      </w:r>
    </w:p>
    <w:p w14:paraId="1BD7C823" w14:textId="34A08EC3" w:rsidR="00910C11" w:rsidRPr="009F1B71" w:rsidRDefault="004056E1" w:rsidP="003E0090">
      <w:pPr>
        <w:spacing w:line="480" w:lineRule="auto"/>
        <w:ind w:firstLine="720"/>
        <w:rPr>
          <w:szCs w:val="24"/>
        </w:rPr>
      </w:pPr>
      <w:r w:rsidRPr="009F1B71">
        <w:t>The results of these two studies suggest that patterns of interpretation bias can be modified in healthy individuals using the Ambiguous Scenarios Task, which can subsequently impact performance on the cold pressor task.</w:t>
      </w:r>
      <w:r w:rsidR="007918EC" w:rsidRPr="009F1B71">
        <w:t xml:space="preserve">  </w:t>
      </w:r>
      <w:r w:rsidR="00464688" w:rsidRPr="009F1B71">
        <w:rPr>
          <w:szCs w:val="24"/>
        </w:rPr>
        <w:t xml:space="preserve">When deciding the point at which to report their level of pain threshold and tolerance, participants must by necessity interpret somatosensory </w:t>
      </w:r>
      <w:r w:rsidR="00464688" w:rsidRPr="009F1B71">
        <w:rPr>
          <w:szCs w:val="24"/>
        </w:rPr>
        <w:lastRenderedPageBreak/>
        <w:t>sensations.  Sensations around the pain threshold are likely to be ambiguously painful, sometimes interpreted as painful and sometime</w:t>
      </w:r>
      <w:bookmarkStart w:id="14" w:name="_Hlk163565058"/>
      <w:r w:rsidR="00464688" w:rsidRPr="009F1B71">
        <w:rPr>
          <w:szCs w:val="24"/>
        </w:rPr>
        <w:t>s as non-painful to the same individual</w:t>
      </w:r>
      <w:r w:rsidR="00831ABF" w:rsidRPr="009F1B71">
        <w:rPr>
          <w:szCs w:val="24"/>
        </w:rPr>
        <w:t xml:space="preserve">, which </w:t>
      </w:r>
      <w:r w:rsidR="00D32000" w:rsidRPr="009F1B71">
        <w:rPr>
          <w:szCs w:val="24"/>
        </w:rPr>
        <w:t xml:space="preserve">has been proposed </w:t>
      </w:r>
      <w:r w:rsidR="00512E31" w:rsidRPr="009F1B71">
        <w:rPr>
          <w:szCs w:val="24"/>
        </w:rPr>
        <w:t xml:space="preserve">as </w:t>
      </w:r>
      <w:r w:rsidR="007918EC" w:rsidRPr="009F1B71">
        <w:rPr>
          <w:rFonts w:eastAsiaTheme="minorHAnsi"/>
          <w:szCs w:val="24"/>
          <w:lang w:eastAsia="en-US"/>
        </w:rPr>
        <w:t xml:space="preserve">a </w:t>
      </w:r>
      <w:r w:rsidR="00512E31" w:rsidRPr="009F1B71">
        <w:rPr>
          <w:rFonts w:eastAsiaTheme="minorHAnsi"/>
          <w:szCs w:val="24"/>
          <w:lang w:eastAsia="en-US"/>
        </w:rPr>
        <w:t>zone of uncertainty</w:t>
      </w:r>
      <w:r w:rsidR="006E6528" w:rsidRPr="009F1B71">
        <w:rPr>
          <w:rFonts w:eastAsiaTheme="minorHAnsi"/>
          <w:szCs w:val="24"/>
          <w:lang w:eastAsia="en-US"/>
        </w:rPr>
        <w:t xml:space="preserve"> </w:t>
      </w:r>
      <w:r w:rsidR="006E6528" w:rsidRPr="009F1B71">
        <w:rPr>
          <w:rFonts w:eastAsiaTheme="minorHAnsi"/>
          <w:szCs w:val="24"/>
          <w:lang w:eastAsia="en-US"/>
        </w:rPr>
        <w:fldChar w:fldCharType="begin"/>
      </w:r>
      <w:r w:rsidR="00953620" w:rsidRPr="009F1B71">
        <w:rPr>
          <w:rFonts w:eastAsiaTheme="minorHAnsi"/>
          <w:szCs w:val="24"/>
          <w:lang w:eastAsia="en-US"/>
        </w:rPr>
        <w:instrText xml:space="preserve"> ADDIN EN.CITE &lt;EndNote&gt;&lt;Cite&gt;&lt;Author&gt;Madden&lt;/Author&gt;&lt;Year&gt;2019&lt;/Year&gt;&lt;RecNum&gt;1866&lt;/RecNum&gt;&lt;DisplayText&gt;(12)&lt;/DisplayText&gt;&lt;record&gt;&lt;rec-number&gt;1866&lt;/rec-number&gt;&lt;foreign-keys&gt;&lt;key app="EN" db-id="rz5w25w9xar0t6ezzap5s5tzxdvdf5v9v0s9" timestamp="1712669146"&gt;1866&lt;/key&gt;&lt;/foreign-keys&gt;&lt;ref-type name="Journal Article"&gt;17&lt;/ref-type&gt;&lt;contributors&gt;&lt;authors&gt;&lt;author&gt;Madden, Victoria J&lt;/author&gt;&lt;author&gt;Kamerman, Peter R&lt;/author&gt;&lt;author&gt;Catley, Mark J&lt;/author&gt;&lt;author&gt;Bellan, Valeria&lt;/author&gt;&lt;author&gt;Russek, Leslie N&lt;/author&gt;&lt;author&gt;Camfferman, Danny&lt;/author&gt;&lt;author&gt;Moseley, G Lorimer&lt;/author&gt;&lt;/authors&gt;&lt;/contributors&gt;&lt;titles&gt;&lt;title&gt;Rethinking pain threshold as a zone of uncertainty&lt;/title&gt;&lt;secondary-title&gt;bioRxiv&lt;/secondary-title&gt;&lt;/titles&gt;&lt;periodical&gt;&lt;full-title&gt;bioRxiv&lt;/full-title&gt;&lt;/periodical&gt;&lt;pages&gt;521302&lt;/pages&gt;&lt;dates&gt;&lt;year&gt;2019&lt;/year&gt;&lt;/dates&gt;&lt;urls&gt;&lt;/urls&gt;&lt;/record&gt;&lt;/Cite&gt;&lt;/EndNote&gt;</w:instrText>
      </w:r>
      <w:r w:rsidR="006E6528" w:rsidRPr="009F1B71">
        <w:rPr>
          <w:rFonts w:eastAsiaTheme="minorHAnsi"/>
          <w:szCs w:val="24"/>
          <w:lang w:eastAsia="en-US"/>
        </w:rPr>
        <w:fldChar w:fldCharType="separate"/>
      </w:r>
      <w:r w:rsidR="00953620" w:rsidRPr="009F1B71">
        <w:rPr>
          <w:rFonts w:eastAsiaTheme="minorHAnsi"/>
          <w:noProof/>
          <w:szCs w:val="24"/>
          <w:lang w:eastAsia="en-US"/>
        </w:rPr>
        <w:t>(12)</w:t>
      </w:r>
      <w:r w:rsidR="006E6528" w:rsidRPr="009F1B71">
        <w:rPr>
          <w:rFonts w:eastAsiaTheme="minorHAnsi"/>
          <w:szCs w:val="24"/>
          <w:lang w:eastAsia="en-US"/>
        </w:rPr>
        <w:fldChar w:fldCharType="end"/>
      </w:r>
      <w:r w:rsidR="007918EC" w:rsidRPr="009F1B71">
        <w:rPr>
          <w:rFonts w:eastAsiaTheme="minorHAnsi"/>
          <w:szCs w:val="24"/>
          <w:lang w:eastAsia="en-US"/>
        </w:rPr>
        <w:t>.</w:t>
      </w:r>
      <w:r w:rsidR="00910C11" w:rsidRPr="009F1B71">
        <w:rPr>
          <w:rFonts w:eastAsiaTheme="minorHAnsi"/>
          <w:szCs w:val="24"/>
          <w:lang w:eastAsia="en-US"/>
        </w:rPr>
        <w:t xml:space="preserve">  </w:t>
      </w:r>
      <w:r w:rsidR="003E0090" w:rsidRPr="009F1B71">
        <w:rPr>
          <w:szCs w:val="24"/>
        </w:rPr>
        <w:t>It is currently unclear whether CBM-I has a greater influence on interpretation of stimuli under or over the pain threshold</w:t>
      </w:r>
      <w:r w:rsidR="00B3758B" w:rsidRPr="009F1B71">
        <w:rPr>
          <w:szCs w:val="24"/>
        </w:rPr>
        <w:t>, although the</w:t>
      </w:r>
      <w:r w:rsidR="0021112B" w:rsidRPr="009F1B71">
        <w:rPr>
          <w:szCs w:val="24"/>
        </w:rPr>
        <w:t xml:space="preserve"> </w:t>
      </w:r>
      <w:r w:rsidR="00910C11" w:rsidRPr="009F1B71">
        <w:rPr>
          <w:rFonts w:eastAsiaTheme="minorHAnsi"/>
          <w:szCs w:val="24"/>
          <w:lang w:eastAsia="en-US"/>
        </w:rPr>
        <w:t xml:space="preserve">cold pressor </w:t>
      </w:r>
      <w:r w:rsidR="003E0090" w:rsidRPr="009F1B71">
        <w:rPr>
          <w:rFonts w:eastAsiaTheme="minorHAnsi"/>
          <w:szCs w:val="24"/>
          <w:lang w:eastAsia="en-US"/>
        </w:rPr>
        <w:t xml:space="preserve">task </w:t>
      </w:r>
      <w:r w:rsidR="00345E28" w:rsidRPr="009F1B71">
        <w:rPr>
          <w:rFonts w:eastAsiaTheme="minorHAnsi"/>
          <w:szCs w:val="24"/>
          <w:lang w:eastAsia="en-US"/>
        </w:rPr>
        <w:t xml:space="preserve">as used in former CBM-I research </w:t>
      </w:r>
      <w:r w:rsidR="00345E28" w:rsidRPr="009F1B71">
        <w:fldChar w:fldCharType="begin"/>
      </w:r>
      <w:r w:rsidR="00FB665B" w:rsidRPr="009F1B71">
        <w:instrText xml:space="preserve"> ADDIN EN.CITE &lt;EndNote&gt;&lt;Cite&gt;&lt;Author&gt;Jones&lt;/Author&gt;&lt;Year&gt;2014&lt;/Year&gt;&lt;RecNum&gt;643&lt;/RecNum&gt;&lt;DisplayText&gt;(10, 11)&lt;/DisplayText&gt;&lt;record&gt;&lt;rec-number&gt;643&lt;/rec-number&gt;&lt;foreign-keys&gt;&lt;key app="EN" db-id="rz5w25w9xar0t6ezzap5s5tzxdvdf5v9v0s9" timestamp="1427120088"&gt;643&lt;/key&gt;&lt;/foreign-keys&gt;&lt;ref-type name="Journal Article"&gt;17&lt;/ref-type&gt;&lt;contributors&gt;&lt;authors&gt;&lt;author&gt;Jones, E. B.&lt;/author&gt;&lt;author&gt;Sharpe, L.&lt;/author&gt;&lt;/authors&gt;&lt;/contributors&gt;&lt;titles&gt;&lt;title&gt;The effect of Cognitive Bias Modification for Interpretation (CBM-I) on avoidance of pain during an acute experimental pain task.&lt;/title&gt;&lt;secondary-title&gt;PAIN&lt;/secondary-title&gt;&lt;/titles&gt;&lt;periodical&gt;&lt;full-title&gt;Pain&lt;/full-title&gt;&lt;abbr-1&gt;Pain&lt;/abbr-1&gt;&lt;abbr-2&gt;Pain&lt;/abbr-2&gt;&lt;/periodical&gt;&lt;pages&gt;1569-1576&lt;/pages&gt;&lt;volume&gt;155&lt;/volume&gt;&lt;number&gt;8&lt;/number&gt;&lt;dates&gt;&lt;year&gt;2014&lt;/year&gt;&lt;/dates&gt;&lt;urls&gt;&lt;/urls&gt;&lt;electronic-resource-num&gt;10.1016/j.pain.2014.05.003&lt;/electronic-resource-num&gt;&lt;/record&gt;&lt;/Cite&gt;&lt;Cite&gt;&lt;Author&gt;Park&lt;/Author&gt;&lt;Year&gt;2020&lt;/Year&gt;&lt;RecNum&gt;1819&lt;/RecNum&gt;&lt;record&gt;&lt;rec-number&gt;1819&lt;/rec-number&gt;&lt;foreign-keys&gt;&lt;key app="EN" db-id="rz5w25w9xar0t6ezzap5s5tzxdvdf5v9v0s9" timestamp="1707124012"&gt;1819&lt;/key&gt;&lt;/foreign-keys&gt;&lt;ref-type name="Journal Article"&gt;17&lt;/ref-type&gt;&lt;contributors&gt;&lt;authors&gt;&lt;author&gt;Park, Hyejin&lt;/author&gt;&lt;author&gt;Cho, Sungkun&lt;/author&gt;&lt;/authors&gt;&lt;/contributors&gt;&lt;titles&gt;&lt;title&gt;The Efficacy of Interpretation Bias Modification Program for Pain Outcomes&lt;/title&gt;&lt;secondary-title&gt;Korean Journal of Stress Research&lt;/secondary-title&gt;&lt;/titles&gt;&lt;periodical&gt;&lt;full-title&gt;Korean Journal of Stress Research&lt;/full-title&gt;&lt;/periodical&gt;&lt;pages&gt;51-60&lt;/pages&gt;&lt;volume&gt;28&lt;/volume&gt;&lt;number&gt;2&lt;/number&gt;&lt;dates&gt;&lt;year&gt;2020&lt;/year&gt;&lt;/dates&gt;&lt;isbn&gt;1225-665X&lt;/isbn&gt;&lt;urls&gt;&lt;/urls&gt;&lt;electronic-resource-num&gt;10.17547/kjsr.2020.28.2.51&lt;/electronic-resource-num&gt;&lt;/record&gt;&lt;/Cite&gt;&lt;/EndNote&gt;</w:instrText>
      </w:r>
      <w:r w:rsidR="00345E28" w:rsidRPr="009F1B71">
        <w:fldChar w:fldCharType="separate"/>
      </w:r>
      <w:r w:rsidR="00FB665B" w:rsidRPr="009F1B71">
        <w:rPr>
          <w:noProof/>
        </w:rPr>
        <w:t>(10, 11)</w:t>
      </w:r>
      <w:r w:rsidR="00345E28" w:rsidRPr="009F1B71">
        <w:fldChar w:fldCharType="end"/>
      </w:r>
      <w:r w:rsidR="00345E28" w:rsidRPr="009F1B71">
        <w:rPr>
          <w:szCs w:val="24"/>
        </w:rPr>
        <w:t xml:space="preserve"> </w:t>
      </w:r>
      <w:r w:rsidR="00910C11" w:rsidRPr="009F1B71">
        <w:rPr>
          <w:rFonts w:eastAsiaTheme="minorHAnsi"/>
          <w:szCs w:val="24"/>
          <w:lang w:eastAsia="en-US"/>
        </w:rPr>
        <w:t xml:space="preserve">does not allow for investigation of </w:t>
      </w:r>
      <w:r w:rsidR="00B3758B" w:rsidRPr="009F1B71">
        <w:rPr>
          <w:rFonts w:eastAsiaTheme="minorHAnsi"/>
          <w:szCs w:val="24"/>
          <w:lang w:eastAsia="en-US"/>
        </w:rPr>
        <w:t>this question</w:t>
      </w:r>
      <w:r w:rsidR="00910C11" w:rsidRPr="009F1B71">
        <w:rPr>
          <w:szCs w:val="24"/>
        </w:rPr>
        <w:t xml:space="preserve">, which requires precise and fast administration of </w:t>
      </w:r>
      <w:r w:rsidR="003E0090" w:rsidRPr="009F1B71">
        <w:rPr>
          <w:szCs w:val="24"/>
        </w:rPr>
        <w:t>stimuli</w:t>
      </w:r>
      <w:r w:rsidR="00910C11" w:rsidRPr="009F1B71">
        <w:rPr>
          <w:szCs w:val="24"/>
        </w:rPr>
        <w:t xml:space="preserve"> around each participant’s individual pain threshold</w:t>
      </w:r>
      <w:r w:rsidR="002E7A75" w:rsidRPr="009F1B71">
        <w:rPr>
          <w:szCs w:val="24"/>
        </w:rPr>
        <w:t>.</w:t>
      </w:r>
      <w:r w:rsidR="00B3758B" w:rsidRPr="009F1B71">
        <w:rPr>
          <w:szCs w:val="24"/>
        </w:rPr>
        <w:t xml:space="preserve">  Experimentally delivered thermal stimuli administered via computerised thermal neurosensory analyser allows for testing of such hypotheses, as all aspects of the thermal stimulus presentation can be precisely controlled, including target temperature, duration of the thermal stimulus, and stimulation rates (i.e., the speed with which the target temperature is reached).</w:t>
      </w:r>
    </w:p>
    <w:bookmarkEnd w:id="14"/>
    <w:p w14:paraId="1C9F0F95" w14:textId="28E5002E" w:rsidR="0098202B" w:rsidRPr="009F1B71" w:rsidRDefault="004056E1" w:rsidP="00AE0405">
      <w:pPr>
        <w:spacing w:line="480" w:lineRule="auto"/>
        <w:ind w:firstLine="720"/>
      </w:pPr>
      <w:r w:rsidRPr="009F1B71">
        <w:t xml:space="preserve">The primary aim of the </w:t>
      </w:r>
      <w:r w:rsidR="00154FA7" w:rsidRPr="009F1B71">
        <w:t xml:space="preserve">main </w:t>
      </w:r>
      <w:r w:rsidRPr="009F1B71">
        <w:t>study detailed in this protocol is to investigate the effect of pain-related CBM-I on the interpretation of ambiguous somatosensory stimuli</w:t>
      </w:r>
      <w:r w:rsidR="00C6104B" w:rsidRPr="009F1B71">
        <w:t xml:space="preserve"> explored via a novel paradigm developed specifically for this investigation</w:t>
      </w:r>
      <w:r w:rsidR="00C75B85" w:rsidRPr="009F1B71">
        <w:t>.</w:t>
      </w:r>
      <w:r w:rsidR="00F122C4" w:rsidRPr="009F1B71">
        <w:t xml:space="preserve"> </w:t>
      </w:r>
      <w:bookmarkStart w:id="15" w:name="_Hlk184644483"/>
      <w:r w:rsidR="00F122C4" w:rsidRPr="009F1B71">
        <w:t xml:space="preserve"> Healthy, pain-free participants will be recruited as they are less likely to </w:t>
      </w:r>
      <w:r w:rsidR="00D227E1" w:rsidRPr="009F1B71">
        <w:t xml:space="preserve">have </w:t>
      </w:r>
      <w:r w:rsidR="00F122C4" w:rsidRPr="009F1B71">
        <w:t xml:space="preserve">pain-related cognitive </w:t>
      </w:r>
      <w:r w:rsidR="00CB0BC0" w:rsidRPr="009F1B71">
        <w:t xml:space="preserve">biases than individuals with chronic pain </w:t>
      </w:r>
      <w:r w:rsidR="00CB0BC0" w:rsidRPr="009F1B71">
        <w:fldChar w:fldCharType="begin"/>
      </w:r>
      <w:r w:rsidR="00953620" w:rsidRPr="009F1B71">
        <w:instrText xml:space="preserve"> ADDIN EN.CITE &lt;EndNote&gt;&lt;Cite&gt;&lt;Author&gt;Schoth&lt;/Author&gt;&lt;Year&gt;2012&lt;/Year&gt;&lt;RecNum&gt;30&lt;/RecNum&gt;&lt;DisplayText&gt;(3, 13)&lt;/DisplayText&gt;&lt;record&gt;&lt;rec-number&gt;30&lt;/rec-number&gt;&lt;foreign-keys&gt;&lt;key app="EN" db-id="rz5w25w9xar0t6ezzap5s5tzxdvdf5v9v0s9" timestamp="1363595679"&gt;30&lt;/key&gt;&lt;/foreign-keys&gt;&lt;ref-type name="Journal Article"&gt;17&lt;/ref-type&gt;&lt;contributors&gt;&lt;authors&gt;&lt;author&gt;Schoth, D. E.&lt;/author&gt;&lt;author&gt;Delgado Nunes, V.&lt;/author&gt;&lt;author&gt;Liossi, C.&lt;/author&gt;&lt;/authors&gt;&lt;/contributors&gt;&lt;titles&gt;&lt;title&gt;Attentional bias towards pain-related information in chronic pain; a meta-analysis of visual-probe investigations.&lt;/title&gt;&lt;secondary-title&gt;Clinical Psychology Review&lt;/secondary-title&gt;&lt;/titles&gt;&lt;periodical&gt;&lt;full-title&gt;Clinical Psychology Review&lt;/full-title&gt;&lt;abbr-1&gt;Clin. Psychol. Rev.&lt;/abbr-1&gt;&lt;abbr-2&gt;Clin Psychol Rev&lt;/abbr-2&gt;&lt;/periodical&gt;&lt;pages&gt;13 - 25&lt;/pages&gt;&lt;volume&gt;32&lt;/volume&gt;&lt;number&gt;1&lt;/number&gt;&lt;dates&gt;&lt;year&gt;2012&lt;/year&gt;&lt;/dates&gt;&lt;urls&gt;&lt;/urls&gt;&lt;electronic-resource-num&gt;10.1016/j.cpr.2011.09.004&lt;/electronic-resource-num&gt;&lt;/record&gt;&lt;/Cite&gt;&lt;Cite&gt;&lt;Author&gt;Schoth&lt;/Author&gt;&lt;Year&gt;2016&lt;/Year&gt;&lt;RecNum&gt;626&lt;/RecNum&gt;&lt;record&gt;&lt;rec-number&gt;626&lt;/rec-number&gt;&lt;foreign-keys&gt;&lt;key app="EN" db-id="rz5w25w9xar0t6ezzap5s5tzxdvdf5v9v0s9" timestamp="1426526874"&gt;626&lt;/key&gt;&lt;/foreign-keys&gt;&lt;ref-type name="Journal Article"&gt;17&lt;/ref-type&gt;&lt;contributors&gt;&lt;authors&gt;&lt;author&gt;Schoth, D. E.&lt;/author&gt;&lt;author&gt;Liossi, C&lt;/author&gt;&lt;/authors&gt;&lt;/contributors&gt;&lt;titles&gt;&lt;title&gt;Biased interpretation of ambiguous information in patients with chronic pain: A systematic review and meta-analysis of current studies&lt;/title&gt;&lt;secondary-title&gt;Health Psychology&lt;/secondary-title&gt;&lt;/titles&gt;&lt;periodical&gt;&lt;full-title&gt;Health Psychology&lt;/full-title&gt;&lt;abbr-1&gt;Health Psychol.&lt;/abbr-1&gt;&lt;abbr-2&gt;Health Psychol&lt;/abbr-2&gt;&lt;/periodical&gt;&lt;pages&gt;944-956&lt;/pages&gt;&lt;volume&gt;35&lt;/volume&gt;&lt;number&gt;9&lt;/number&gt;&lt;dates&gt;&lt;year&gt;2016&lt;/year&gt;&lt;/dates&gt;&lt;urls&gt;&lt;/urls&gt;&lt;electronic-resource-num&gt;10.1037/hea0000342&lt;/electronic-resource-num&gt;&lt;/record&gt;&lt;/Cite&gt;&lt;/EndNote&gt;</w:instrText>
      </w:r>
      <w:r w:rsidR="00CB0BC0" w:rsidRPr="009F1B71">
        <w:fldChar w:fldCharType="separate"/>
      </w:r>
      <w:r w:rsidR="00953620" w:rsidRPr="009F1B71">
        <w:rPr>
          <w:noProof/>
        </w:rPr>
        <w:t>(3, 13)</w:t>
      </w:r>
      <w:r w:rsidR="00CB0BC0" w:rsidRPr="009F1B71">
        <w:fldChar w:fldCharType="end"/>
      </w:r>
      <w:r w:rsidR="00D227E1" w:rsidRPr="009F1B71">
        <w:t xml:space="preserve">. This makes it possible to train such biases toward pain-related interpretations, as demonstrated in previous research </w:t>
      </w:r>
      <w:r w:rsidR="00333CFF" w:rsidRPr="009F1B71">
        <w:fldChar w:fldCharType="begin"/>
      </w:r>
      <w:r w:rsidR="00333CFF" w:rsidRPr="009F1B71">
        <w:instrText xml:space="preserve"> ADDIN EN.CITE &lt;EndNote&gt;&lt;Cite&gt;&lt;Author&gt;Jones&lt;/Author&gt;&lt;Year&gt;2014&lt;/Year&gt;&lt;RecNum&gt;643&lt;/RecNum&gt;&lt;DisplayText&gt;(10)&lt;/DisplayText&gt;&lt;record&gt;&lt;rec-number&gt;643&lt;/rec-number&gt;&lt;foreign-keys&gt;&lt;key app="EN" db-id="rz5w25w9xar0t6ezzap5s5tzxdvdf5v9v0s9" timestamp="1427120088"&gt;643&lt;/key&gt;&lt;/foreign-keys&gt;&lt;ref-type name="Journal Article"&gt;17&lt;/ref-type&gt;&lt;contributors&gt;&lt;authors&gt;&lt;author&gt;Jones, E. B.&lt;/author&gt;&lt;author&gt;Sharpe, L.&lt;/author&gt;&lt;/authors&gt;&lt;/contributors&gt;&lt;titles&gt;&lt;title&gt;The effect of Cognitive Bias Modification for Interpretation (CBM-I) on avoidance of pain during an acute experimental pain task.&lt;/title&gt;&lt;secondary-title&gt;PAIN&lt;/secondary-title&gt;&lt;/titles&gt;&lt;periodical&gt;&lt;full-title&gt;Pain&lt;/full-title&gt;&lt;abbr-1&gt;Pain&lt;/abbr-1&gt;&lt;abbr-2&gt;Pain&lt;/abbr-2&gt;&lt;/periodical&gt;&lt;pages&gt;1569-1576&lt;/pages&gt;&lt;volume&gt;155&lt;/volume&gt;&lt;number&gt;8&lt;/number&gt;&lt;dates&gt;&lt;year&gt;2014&lt;/year&gt;&lt;/dates&gt;&lt;urls&gt;&lt;/urls&gt;&lt;electronic-resource-num&gt;10.1016/j.pain.2014.05.003&lt;/electronic-resource-num&gt;&lt;/record&gt;&lt;/Cite&gt;&lt;/EndNote&gt;</w:instrText>
      </w:r>
      <w:r w:rsidR="00333CFF" w:rsidRPr="009F1B71">
        <w:fldChar w:fldCharType="separate"/>
      </w:r>
      <w:r w:rsidR="00333CFF" w:rsidRPr="009F1B71">
        <w:rPr>
          <w:noProof/>
        </w:rPr>
        <w:t>(10)</w:t>
      </w:r>
      <w:r w:rsidR="00333CFF" w:rsidRPr="009F1B71">
        <w:fldChar w:fldCharType="end"/>
      </w:r>
      <w:r w:rsidR="00333CFF" w:rsidRPr="009F1B71">
        <w:t>.</w:t>
      </w:r>
      <w:bookmarkEnd w:id="15"/>
      <w:r w:rsidR="00333CFF" w:rsidRPr="009F1B71">
        <w:t xml:space="preserve">  </w:t>
      </w:r>
      <w:r w:rsidR="00C75B85" w:rsidRPr="009F1B71">
        <w:t>To inform the development of this protocol,</w:t>
      </w:r>
      <w:r w:rsidR="0098202B" w:rsidRPr="009F1B71">
        <w:t xml:space="preserve"> a pilot study was conducted to test the experimental methods and procedure</w:t>
      </w:r>
      <w:r w:rsidR="0026710E" w:rsidRPr="009F1B71">
        <w:t xml:space="preserve"> and to establish study effect sizes</w:t>
      </w:r>
      <w:r w:rsidR="0098202B" w:rsidRPr="009F1B71">
        <w:t xml:space="preserve">.  </w:t>
      </w:r>
      <w:r w:rsidR="00AB3E6A" w:rsidRPr="009F1B71">
        <w:t>This was conducted in line with the NIHR</w:t>
      </w:r>
      <w:r w:rsidR="00AE0405" w:rsidRPr="009F1B71">
        <w:t xml:space="preserve">, which defines pilot studies as ‘a smaller version of the main study used to </w:t>
      </w:r>
      <w:bookmarkStart w:id="16" w:name="_Hlk184639333"/>
      <w:r w:rsidR="00AE0405" w:rsidRPr="009F1B71">
        <w:t>test whether the components of the main study can all work together’</w:t>
      </w:r>
      <w:bookmarkStart w:id="17" w:name="_Hlk184639361"/>
      <w:r w:rsidR="00284263" w:rsidRPr="009F1B71">
        <w:fldChar w:fldCharType="begin"/>
      </w:r>
      <w:r w:rsidR="00953620" w:rsidRPr="009F1B71">
        <w:instrText xml:space="preserve"> ADDIN EN.CITE &lt;EndNote&gt;&lt;Cite&gt;&lt;Author&gt;(NIHR)&lt;/Author&gt;&lt;Year&gt;2024&lt;/Year&gt;&lt;RecNum&gt;1859&lt;/RecNum&gt;&lt;DisplayText&gt;(14)&lt;/DisplayText&gt;&lt;record&gt;&lt;rec-number&gt;1859&lt;/rec-number&gt;&lt;foreign-keys&gt;&lt;key app="EN" db-id="rz5w25w9xar0t6ezzap5s5tzxdvdf5v9v0s9" timestamp="1710503946"&gt;1859&lt;/key&gt;&lt;/foreign-keys&gt;&lt;ref-type name="Web Page"&gt;12&lt;/ref-type&gt;&lt;contributors&gt;&lt;authors&gt;&lt;author&gt;National Institute for Health and Care Research (NIHR)&lt;/author&gt;&lt;/authors&gt;&lt;/contributors&gt;&lt;titles&gt;&lt;title&gt;National Institute for Health and Care Research (NIHR) Glossary&lt;/title&gt;&lt;/titles&gt;&lt;volume&gt;2024&lt;/volume&gt;&lt;number&gt;15/03/24&lt;/number&gt;&lt;dates&gt;&lt;year&gt;2024&lt;/year&gt;&lt;/dates&gt;&lt;urls&gt;&lt;related-urls&gt;&lt;url&gt;https://www.nihr.ac.uk/glossary?letter=P&amp;amp;postcategory=-1&lt;/url&gt;&lt;/related-urls&gt;&lt;/urls&gt;&lt;/record&gt;&lt;/Cite&gt;&lt;/EndNote&gt;</w:instrText>
      </w:r>
      <w:r w:rsidR="00284263" w:rsidRPr="009F1B71">
        <w:fldChar w:fldCharType="separate"/>
      </w:r>
      <w:r w:rsidR="00953620" w:rsidRPr="009F1B71">
        <w:rPr>
          <w:noProof/>
        </w:rPr>
        <w:t>(14)</w:t>
      </w:r>
      <w:r w:rsidR="00284263" w:rsidRPr="009F1B71">
        <w:fldChar w:fldCharType="end"/>
      </w:r>
      <w:r w:rsidR="00AE0405" w:rsidRPr="009F1B71">
        <w:t xml:space="preserve"> </w:t>
      </w:r>
      <w:bookmarkEnd w:id="16"/>
      <w:bookmarkEnd w:id="17"/>
      <w:r w:rsidR="00AE0405" w:rsidRPr="009F1B71">
        <w:t xml:space="preserve">and which focuses on the processes to be followed in the main study to ensure they will run smoothly </w:t>
      </w:r>
      <w:r w:rsidR="00AE0405" w:rsidRPr="009F1B71">
        <w:fldChar w:fldCharType="begin"/>
      </w:r>
      <w:r w:rsidR="00953620" w:rsidRPr="009F1B71">
        <w:instrText xml:space="preserve"> ADDIN EN.CITE &lt;EndNote&gt;&lt;Cite&gt;&lt;Author&gt;Eldridge&lt;/Author&gt;&lt;Year&gt;2016&lt;/Year&gt;&lt;RecNum&gt;1858&lt;/RecNum&gt;&lt;DisplayText&gt;(15)&lt;/DisplayText&gt;&lt;record&gt;&lt;rec-number&gt;1858&lt;/rec-number&gt;&lt;foreign-keys&gt;&lt;key app="EN" db-id="rz5w25w9xar0t6ezzap5s5tzxdvdf5v9v0s9" timestamp="1710503041"&gt;1858&lt;/key&gt;&lt;/foreign-keys&gt;&lt;ref-type name="Journal Article"&gt;17&lt;/ref-type&gt;&lt;contributors&gt;&lt;authors&gt;&lt;author&gt;Eldridge, Sandra M&lt;/author&gt;&lt;author&gt;Lancaster, Gillian A&lt;/author&gt;&lt;author&gt;Campbell, Michael J&lt;/author&gt;&lt;author&gt;Thabane, Lehana&lt;/author&gt;&lt;author&gt;Hopewell, Sally&lt;/author&gt;&lt;author&gt;Coleman, Claire L&lt;/author&gt;&lt;author&gt;Bond, Christine M&lt;/author&gt;&lt;/authors&gt;&lt;/contributors&gt;&lt;titles&gt;&lt;title&gt;Defining feasibility and pilot studies in preparation for randomised controlled trials: development of a conceptual framework&lt;/title&gt;&lt;secondary-title&gt;PloS one&lt;/secondary-title&gt;&lt;/titles&gt;&lt;periodical&gt;&lt;full-title&gt;PloS One&lt;/full-title&gt;&lt;abbr-1&gt;PLoS One&lt;/abbr-1&gt;&lt;abbr-2&gt;PLoS One&lt;/abbr-2&gt;&lt;/periodical&gt;&lt;pages&gt;e0150205&lt;/pages&gt;&lt;volume&gt;11&lt;/volume&gt;&lt;number&gt;3&lt;/number&gt;&lt;dates&gt;&lt;year&gt;2016&lt;/year&gt;&lt;/dates&gt;&lt;isbn&gt;1932-6203&lt;/isbn&gt;&lt;urls&gt;&lt;/urls&gt;&lt;/record&gt;&lt;/Cite&gt;&lt;/EndNote&gt;</w:instrText>
      </w:r>
      <w:r w:rsidR="00AE0405" w:rsidRPr="009F1B71">
        <w:fldChar w:fldCharType="separate"/>
      </w:r>
      <w:r w:rsidR="00953620" w:rsidRPr="009F1B71">
        <w:rPr>
          <w:noProof/>
        </w:rPr>
        <w:t>(15)</w:t>
      </w:r>
      <w:r w:rsidR="00AE0405" w:rsidRPr="009F1B71">
        <w:fldChar w:fldCharType="end"/>
      </w:r>
      <w:r w:rsidR="00AE0405" w:rsidRPr="009F1B71">
        <w:t xml:space="preserve">.  </w:t>
      </w:r>
      <w:r w:rsidR="0098202B" w:rsidRPr="009F1B71">
        <w:t xml:space="preserve">The methods and results of this pilot study will be presented first, followed by a discussion of </w:t>
      </w:r>
      <w:r w:rsidR="006A5EE0" w:rsidRPr="009F1B71">
        <w:t>insights gained</w:t>
      </w:r>
      <w:r w:rsidR="0098202B" w:rsidRPr="009F1B71">
        <w:t xml:space="preserve"> and amendments made to the final protocol</w:t>
      </w:r>
      <w:r w:rsidR="006A5EE0" w:rsidRPr="009F1B71">
        <w:t xml:space="preserve"> for the main experimental study.</w:t>
      </w:r>
    </w:p>
    <w:p w14:paraId="71FB6DE4" w14:textId="5277EDBE" w:rsidR="00C77F57" w:rsidRPr="009F1B71" w:rsidRDefault="0098202B" w:rsidP="00C77F57">
      <w:pPr>
        <w:spacing w:line="480" w:lineRule="auto"/>
        <w:jc w:val="center"/>
        <w:rPr>
          <w:b/>
          <w:bCs/>
        </w:rPr>
      </w:pPr>
      <w:r w:rsidRPr="009F1B71">
        <w:rPr>
          <w:b/>
          <w:bCs/>
        </w:rPr>
        <w:t>Pilot Study</w:t>
      </w:r>
      <w:r w:rsidR="009778B9" w:rsidRPr="009F1B71">
        <w:rPr>
          <w:b/>
          <w:bCs/>
        </w:rPr>
        <w:t xml:space="preserve"> Aims</w:t>
      </w:r>
    </w:p>
    <w:p w14:paraId="7448EE3B" w14:textId="6352904F" w:rsidR="00C77F57" w:rsidRPr="009F1B71" w:rsidRDefault="00C77F57" w:rsidP="00054B69">
      <w:pPr>
        <w:spacing w:line="480" w:lineRule="auto"/>
        <w:ind w:firstLine="709"/>
        <w:rPr>
          <w:szCs w:val="24"/>
        </w:rPr>
      </w:pPr>
      <w:r w:rsidRPr="009F1B71">
        <w:rPr>
          <w:szCs w:val="24"/>
        </w:rPr>
        <w:lastRenderedPageBreak/>
        <w:t xml:space="preserve">The </w:t>
      </w:r>
      <w:r w:rsidR="00154FA7" w:rsidRPr="009F1B71">
        <w:rPr>
          <w:szCs w:val="24"/>
        </w:rPr>
        <w:t xml:space="preserve">overarching aims of the pilot study were to </w:t>
      </w:r>
      <w:r w:rsidR="00154FA7" w:rsidRPr="009F1B71">
        <w:t xml:space="preserve">test the </w:t>
      </w:r>
      <w:r w:rsidR="00B25834" w:rsidRPr="009F1B71">
        <w:t xml:space="preserve">feasibility of the </w:t>
      </w:r>
      <w:r w:rsidR="00154FA7" w:rsidRPr="009F1B71">
        <w:t xml:space="preserve">experimental methods and procedure </w:t>
      </w:r>
      <w:r w:rsidR="00054B69" w:rsidRPr="009F1B71">
        <w:t xml:space="preserve">implemented </w:t>
      </w:r>
      <w:r w:rsidR="00154FA7" w:rsidRPr="009F1B71">
        <w:t xml:space="preserve">and to establish study effect sizes, </w:t>
      </w:r>
      <w:r w:rsidR="00054B69" w:rsidRPr="009F1B71">
        <w:t>informing</w:t>
      </w:r>
      <w:r w:rsidR="00154FA7" w:rsidRPr="009F1B71">
        <w:t xml:space="preserve"> the final experimental design and necessary sample size in the main study.</w:t>
      </w:r>
      <w:r w:rsidR="005E1A02" w:rsidRPr="009F1B71">
        <w:t xml:space="preserve">  </w:t>
      </w:r>
      <w:r w:rsidR="008D6B63" w:rsidRPr="009F1B71">
        <w:t>A</w:t>
      </w:r>
      <w:r w:rsidR="005E1A02" w:rsidRPr="009F1B71">
        <w:t xml:space="preserve"> novel</w:t>
      </w:r>
      <w:r w:rsidR="008D6B63" w:rsidRPr="009F1B71">
        <w:t xml:space="preserve"> experimental paradigm was developed for this study </w:t>
      </w:r>
      <w:r w:rsidR="00D227E1" w:rsidRPr="009F1B71">
        <w:t xml:space="preserve">i.e., </w:t>
      </w:r>
      <w:r w:rsidR="008D6B63" w:rsidRPr="009F1B71">
        <w:t xml:space="preserve">the </w:t>
      </w:r>
      <w:r w:rsidR="005E1A02" w:rsidRPr="009F1B71">
        <w:t>Interpretation of Somatosensory Sensations Assessment</w:t>
      </w:r>
      <w:r w:rsidR="0098576F" w:rsidRPr="009F1B71">
        <w:t>,</w:t>
      </w:r>
      <w:r w:rsidR="00555F95" w:rsidRPr="009F1B71">
        <w:t xml:space="preserve"> </w:t>
      </w:r>
      <w:r w:rsidR="0098576F" w:rsidRPr="009F1B71">
        <w:t>with</w:t>
      </w:r>
      <w:r w:rsidR="00555F95" w:rsidRPr="009F1B71">
        <w:t xml:space="preserve"> participant engagement, task comprehension, and the paradigm's suitability for future research was evaluated.</w:t>
      </w:r>
      <w:r w:rsidR="00333CFF" w:rsidRPr="009F1B71">
        <w:t xml:space="preserve">  </w:t>
      </w:r>
      <w:r w:rsidR="00054B69" w:rsidRPr="009F1B71">
        <w:t>The primary goal of the pilot study was to</w:t>
      </w:r>
      <w:r w:rsidR="00054B69" w:rsidRPr="009F1B71">
        <w:rPr>
          <w:szCs w:val="24"/>
        </w:rPr>
        <w:t xml:space="preserve"> </w:t>
      </w:r>
      <w:r w:rsidRPr="009F1B71">
        <w:rPr>
          <w:szCs w:val="24"/>
        </w:rPr>
        <w:t>investigate the effect of pain-related CBM-I on the interpretation of ambiguous somatosensory stimuli in healthy, pain-free individuals</w:t>
      </w:r>
      <w:r w:rsidR="009E63CF" w:rsidRPr="009F1B71">
        <w:rPr>
          <w:szCs w:val="24"/>
        </w:rPr>
        <w:t>.</w:t>
      </w:r>
      <w:r w:rsidRPr="009F1B71">
        <w:rPr>
          <w:szCs w:val="24"/>
        </w:rPr>
        <w:t xml:space="preserve">  The secondary </w:t>
      </w:r>
      <w:r w:rsidR="00054B69" w:rsidRPr="009F1B71">
        <w:rPr>
          <w:szCs w:val="24"/>
        </w:rPr>
        <w:t>goal</w:t>
      </w:r>
      <w:r w:rsidRPr="009F1B71">
        <w:rPr>
          <w:szCs w:val="24"/>
        </w:rPr>
        <w:t xml:space="preserve"> </w:t>
      </w:r>
      <w:r w:rsidR="009E63CF" w:rsidRPr="009F1B71">
        <w:rPr>
          <w:szCs w:val="24"/>
        </w:rPr>
        <w:t>was</w:t>
      </w:r>
      <w:r w:rsidRPr="009F1B71">
        <w:rPr>
          <w:szCs w:val="24"/>
        </w:rPr>
        <w:t xml:space="preserve"> to investigate the effects of CBM-I on directly and indirectly measured interpretation of ambiguous, pain-related language.  Direct measures are based on the participant’s response (e.g., verbally stating or writing their interpretation), while indirect measures are based on performance behaviour (e.g., response latencies) </w:t>
      </w:r>
      <w:r w:rsidRPr="009F1B71">
        <w:rPr>
          <w:szCs w:val="24"/>
        </w:rPr>
        <w:fldChar w:fldCharType="begin">
          <w:fldData xml:space="preserve">PEVuZE5vdGU+PENpdGU+PEF1dGhvcj5EZSBIb3V3ZXI8L0F1dGhvcj48WWVhcj4yMDEwPC9ZZWFy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</w:fldData>
        </w:fldChar>
      </w:r>
      <w:r w:rsidR="00953620" w:rsidRPr="009F1B71">
        <w:rPr>
          <w:szCs w:val="24"/>
        </w:rPr>
        <w:instrText xml:space="preserve"> ADDIN EN.CITE </w:instrText>
      </w:r>
      <w:r w:rsidR="00953620" w:rsidRPr="009F1B71">
        <w:rPr>
          <w:szCs w:val="24"/>
        </w:rPr>
        <w:fldChar w:fldCharType="begin">
          <w:fldData xml:space="preserve">PEVuZE5vdGU+PENpdGU+PEF1dGhvcj5EZSBIb3V3ZXI8L0F1dGhvcj48WWVhcj4yMDEwPC9ZZWFy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</w:fldData>
        </w:fldChar>
      </w:r>
      <w:r w:rsidR="00953620" w:rsidRPr="009F1B71">
        <w:rPr>
          <w:szCs w:val="24"/>
        </w:rPr>
        <w:instrText xml:space="preserve"> ADDIN EN.CITE.DATA </w:instrText>
      </w:r>
      <w:r w:rsidR="00953620" w:rsidRPr="009F1B71">
        <w:rPr>
          <w:szCs w:val="24"/>
        </w:rPr>
      </w:r>
      <w:r w:rsidR="00953620" w:rsidRPr="009F1B71">
        <w:rPr>
          <w:szCs w:val="24"/>
        </w:rPr>
        <w:fldChar w:fldCharType="end"/>
      </w:r>
      <w:r w:rsidRPr="009F1B71">
        <w:rPr>
          <w:szCs w:val="24"/>
        </w:rPr>
      </w:r>
      <w:r w:rsidRPr="009F1B71">
        <w:rPr>
          <w:szCs w:val="24"/>
        </w:rPr>
        <w:fldChar w:fldCharType="separate"/>
      </w:r>
      <w:r w:rsidR="00953620" w:rsidRPr="009F1B71">
        <w:rPr>
          <w:noProof/>
          <w:szCs w:val="24"/>
        </w:rPr>
        <w:t>(16, 17)</w:t>
      </w:r>
      <w:r w:rsidRPr="009F1B71">
        <w:rPr>
          <w:szCs w:val="24"/>
        </w:rPr>
        <w:fldChar w:fldCharType="end"/>
      </w:r>
      <w:r w:rsidR="00EF080F" w:rsidRPr="009F1B71">
        <w:rPr>
          <w:szCs w:val="24"/>
        </w:rPr>
        <w:t xml:space="preserve">.  </w:t>
      </w:r>
      <w:r w:rsidRPr="009F1B71">
        <w:t xml:space="preserve">Previous research has found direct measures of interpretation bias are not significantly associated with indirect measures </w:t>
      </w:r>
      <w:r w:rsidRPr="009F1B71">
        <w:fldChar w:fldCharType="begin"/>
      </w:r>
      <w:r w:rsidR="00953620" w:rsidRPr="009F1B71">
        <w:instrText xml:space="preserve"> ADDIN EN.CITE &lt;EndNote&gt;&lt;Cite&gt;&lt;Author&gt;Khatibi&lt;/Author&gt;&lt;Year&gt;2014&lt;/Year&gt;&lt;RecNum&gt;66&lt;/RecNum&gt;&lt;DisplayText&gt;(18, 19)&lt;/DisplayText&gt;&lt;record&gt;&lt;rec-number&gt;66&lt;/rec-number&gt;&lt;foreign-keys&gt;&lt;key app="EN" db-id="2xaaap2efrdzf1eafv5pxxz39e2vzd90zsdz" timestamp="1556024358"&gt;66&lt;/key&gt;&lt;/foreign-keys&gt;&lt;ref-type name="Journal Article"&gt;17&lt;/ref-type&gt;&lt;contributors&gt;&lt;authors&gt;&lt;author&gt;Khatibi, A.&lt;/author&gt;&lt;author&gt;Schrooten, Martien GS&lt;/author&gt;&lt;author&gt;Vancleef, Linda MG&lt;/author&gt;&lt;author&gt;Vlaeyen, Johan WS&lt;/author&gt;&lt;/authors&gt;&lt;/contributors&gt;&lt;titles&gt;&lt;title&gt;An experimental examination of catastrophizing-related interpretation bias for ambiguous facial expressions of pain using an incidental learning task&lt;/title&gt;&lt;secondary-title&gt;Frontiers in Psychology&lt;/secondary-title&gt;&lt;/titles&gt;&lt;periodical&gt;&lt;full-title&gt;Frontiers in Psychology&lt;/full-title&gt;&lt;/periodical&gt;&lt;pages&gt;1002&lt;/pages&gt;&lt;volume&gt;5&lt;/volume&gt;&lt;dates&gt;&lt;year&gt;2014&lt;/year&gt;&lt;/dates&gt;&lt;isbn&gt;1664-1078&lt;/isbn&gt;&lt;urls&gt;&lt;/urls&gt;&lt;electronic-resource-num&gt;10.3389/fpsyg.2014.01002&lt;/electronic-resource-num&gt;&lt;/record&gt;&lt;/Cite&gt;&lt;Cite&gt;&lt;Author&gt;Broadbent&lt;/Author&gt;&lt;Year&gt;2022&lt;/Year&gt;&lt;RecNum&gt;1754&lt;/RecNum&gt;&lt;record&gt;&lt;rec-number&gt;1754&lt;/rec-number&gt;&lt;foreign-keys&gt;&lt;key app="EN" db-id="rz5w25w9xar0t6ezzap5s5tzxdvdf5v9v0s9" timestamp="1657110218"&gt;1754&lt;/key&gt;&lt;/foreign-keys&gt;&lt;ref-type name="Journal Article"&gt;17&lt;/ref-type&gt;&lt;contributors&gt;&lt;authors&gt;&lt;author&gt;Broadbent, Philippa&lt;/author&gt;&lt;author&gt;Schoth, Daniel E&lt;/author&gt;&lt;author&gt;Liossi, Christina&lt;/author&gt;&lt;/authors&gt;&lt;/contributors&gt;&lt;titles&gt;&lt;title&gt;Association between attentional bias to experimentally induced pain and to pain-related words in healthy individuals: the moderating role of interpretation bias&lt;/title&gt;&lt;secondary-title&gt;Pain&lt;/secondary-title&gt;&lt;/titles&gt;&lt;periodical&gt;&lt;full-title&gt;Pain&lt;/full-title&gt;&lt;abbr-1&gt;Pain&lt;/abbr-1&gt;&lt;abbr-2&gt;Pain&lt;/abbr-2&gt;&lt;/periodical&gt;&lt;pages&gt;319-333&lt;/pages&gt;&lt;volume&gt;163&lt;/volume&gt;&lt;number&gt;2&lt;/number&gt;&lt;dates&gt;&lt;year&gt;2022&lt;/year&gt;&lt;/dates&gt;&lt;isbn&gt;0304-3959&lt;/isbn&gt;&lt;urls&gt;&lt;/urls&gt;&lt;/record&gt;&lt;/Cite&gt;&lt;/EndNote&gt;</w:instrText>
      </w:r>
      <w:r w:rsidRPr="009F1B71">
        <w:fldChar w:fldCharType="separate"/>
      </w:r>
      <w:r w:rsidR="00953620" w:rsidRPr="009F1B71">
        <w:rPr>
          <w:noProof/>
        </w:rPr>
        <w:t>(18, 19)</w:t>
      </w:r>
      <w:r w:rsidRPr="009F1B71">
        <w:fldChar w:fldCharType="end"/>
      </w:r>
      <w:r w:rsidRPr="009F1B71">
        <w:t>, although this has been tested by few studies.</w:t>
      </w:r>
      <w:r w:rsidR="009E63CF" w:rsidRPr="009F1B71">
        <w:t xml:space="preserve">  </w:t>
      </w:r>
      <w:r w:rsidR="009F620D" w:rsidRPr="009F1B71">
        <w:t>Both</w:t>
      </w:r>
      <w:r w:rsidR="009E63CF" w:rsidRPr="009F1B71">
        <w:t xml:space="preserve"> </w:t>
      </w:r>
      <w:r w:rsidR="00555F95" w:rsidRPr="009F1B71">
        <w:t xml:space="preserve">goals </w:t>
      </w:r>
      <w:r w:rsidR="009E63CF" w:rsidRPr="009F1B71">
        <w:t xml:space="preserve">were in relation to the </w:t>
      </w:r>
      <w:r w:rsidR="009F620D" w:rsidRPr="009F1B71">
        <w:t>overarching</w:t>
      </w:r>
      <w:r w:rsidR="009E63CF" w:rsidRPr="009F1B71">
        <w:t xml:space="preserve"> </w:t>
      </w:r>
      <w:r w:rsidR="00555F95" w:rsidRPr="009F1B71">
        <w:t xml:space="preserve">aim </w:t>
      </w:r>
      <w:r w:rsidR="009E63CF" w:rsidRPr="009F1B71">
        <w:t>of this pilot study to provide data and information informing the development of a final protocol for a full-scale study.  This pilot study</w:t>
      </w:r>
      <w:r w:rsidRPr="009F1B71">
        <w:rPr>
          <w:szCs w:val="24"/>
        </w:rPr>
        <w:t xml:space="preserve"> used a between-</w:t>
      </w:r>
      <w:r w:rsidR="009E63CF" w:rsidRPr="009F1B71">
        <w:rPr>
          <w:szCs w:val="24"/>
        </w:rPr>
        <w:t>groups</w:t>
      </w:r>
      <w:r w:rsidRPr="009F1B71">
        <w:rPr>
          <w:szCs w:val="24"/>
        </w:rPr>
        <w:t xml:space="preserve"> design with two groups of healthy participants, </w:t>
      </w:r>
      <w:r w:rsidR="009E63CF" w:rsidRPr="009F1B71">
        <w:rPr>
          <w:szCs w:val="24"/>
        </w:rPr>
        <w:t>one randomised to complete benign CBM-I (trained towards neutral interpretations of ambiguous scenarios) and the other completing pain CBM-I (trained towards pain-related interpretations of ambiguous scenarios).</w:t>
      </w:r>
    </w:p>
    <w:p w14:paraId="4DD5CE40" w14:textId="17FDDF06" w:rsidR="00E15392" w:rsidRPr="009F1B71" w:rsidRDefault="00BC0966" w:rsidP="00C47DDF">
      <w:pPr>
        <w:spacing w:before="0" w:line="480" w:lineRule="auto"/>
        <w:jc w:val="center"/>
        <w:rPr>
          <w:b/>
          <w:bCs/>
          <w:szCs w:val="24"/>
        </w:rPr>
      </w:pPr>
      <w:r w:rsidRPr="009F1B71">
        <w:rPr>
          <w:b/>
          <w:bCs/>
          <w:szCs w:val="24"/>
        </w:rPr>
        <w:t xml:space="preserve">Pilot Study </w:t>
      </w:r>
      <w:r w:rsidR="00E15392" w:rsidRPr="009F1B71">
        <w:rPr>
          <w:b/>
          <w:bCs/>
          <w:szCs w:val="24"/>
        </w:rPr>
        <w:t>Method</w:t>
      </w:r>
      <w:r w:rsidRPr="009F1B71">
        <w:rPr>
          <w:b/>
          <w:bCs/>
          <w:szCs w:val="24"/>
        </w:rPr>
        <w:t>s</w:t>
      </w:r>
    </w:p>
    <w:p w14:paraId="41C111F2" w14:textId="77777777" w:rsidR="00581C0C" w:rsidRPr="009F1B71" w:rsidRDefault="00581C0C" w:rsidP="00581C0C">
      <w:pPr>
        <w:spacing w:line="480" w:lineRule="auto"/>
        <w:rPr>
          <w:b/>
          <w:bCs/>
          <w:szCs w:val="24"/>
        </w:rPr>
      </w:pPr>
      <w:r w:rsidRPr="009F1B71">
        <w:rPr>
          <w:b/>
          <w:bCs/>
          <w:szCs w:val="24"/>
        </w:rPr>
        <w:t>Participants</w:t>
      </w:r>
    </w:p>
    <w:p w14:paraId="28A0590C" w14:textId="3E368564" w:rsidR="00AA4829" w:rsidRPr="009F1B71" w:rsidRDefault="00581C0C" w:rsidP="00AA4829">
      <w:pPr>
        <w:spacing w:line="480" w:lineRule="auto"/>
        <w:ind w:firstLine="720"/>
        <w:rPr>
          <w:szCs w:val="24"/>
        </w:rPr>
      </w:pPr>
      <w:r w:rsidRPr="009F1B71">
        <w:rPr>
          <w:szCs w:val="24"/>
        </w:rPr>
        <w:t xml:space="preserve">Approval was obtained from the University of Southampton Research Ethics Committee (ERGO ID: 54360).  Inclusion criteria were (i) aged 18-50 years; (ii) normal or corrected to normal vision; and (iii) fluency in the English language.  Exclusion criteria were: (i) diagnosed with any type of chronic pain or psychiatric condition; (ii) currently experiencing pain; or (iii) </w:t>
      </w:r>
      <w:r w:rsidRPr="009F1B71">
        <w:rPr>
          <w:szCs w:val="24"/>
        </w:rPr>
        <w:lastRenderedPageBreak/>
        <w:t xml:space="preserve">any known reading difficulties.  Participants were recruited using posters around the University of Southampton campus, social media, word-of-mouth, and the website ‘eFolio’ which is used to recruit </w:t>
      </w:r>
      <w:r w:rsidR="00A831B6" w:rsidRPr="009F1B71">
        <w:rPr>
          <w:szCs w:val="24"/>
        </w:rPr>
        <w:t>BSc</w:t>
      </w:r>
      <w:r w:rsidRPr="009F1B71">
        <w:rPr>
          <w:szCs w:val="24"/>
        </w:rPr>
        <w:t xml:space="preserve"> </w:t>
      </w:r>
      <w:r w:rsidR="00A831B6" w:rsidRPr="009F1B71">
        <w:rPr>
          <w:szCs w:val="24"/>
        </w:rPr>
        <w:t>P</w:t>
      </w:r>
      <w:r w:rsidRPr="009F1B71">
        <w:rPr>
          <w:szCs w:val="24"/>
        </w:rPr>
        <w:t>sychology students at the University of Southampton.  Participants were compensated £12 (£6 per hour).  BSc Psychology students at the University of Southampton could instead receive partial course credit for participating.</w:t>
      </w:r>
      <w:r w:rsidR="001C35FF" w:rsidRPr="009F1B71">
        <w:rPr>
          <w:szCs w:val="24"/>
        </w:rPr>
        <w:t xml:space="preserve">  Participants provided informed written consent, witnessed by the researcher PB.  </w:t>
      </w:r>
      <w:r w:rsidR="000C68A2" w:rsidRPr="009F1B71">
        <w:rPr>
          <w:szCs w:val="24"/>
        </w:rPr>
        <w:t>The recruitment period was from 21/02/20 to 23/03/20.</w:t>
      </w:r>
    </w:p>
    <w:p w14:paraId="5DEE984F" w14:textId="55408E4F" w:rsidR="00581C0C" w:rsidRPr="009F1B71" w:rsidRDefault="00581C0C" w:rsidP="00AA4829">
      <w:pPr>
        <w:spacing w:line="480" w:lineRule="auto"/>
        <w:rPr>
          <w:szCs w:val="24"/>
        </w:rPr>
      </w:pPr>
      <w:r w:rsidRPr="009F1B71">
        <w:rPr>
          <w:b/>
          <w:bCs/>
          <w:szCs w:val="24"/>
        </w:rPr>
        <w:t>Self-Report Measures</w:t>
      </w:r>
    </w:p>
    <w:p w14:paraId="3F0F9686" w14:textId="72DA1333" w:rsidR="00760950" w:rsidRPr="009F1B71" w:rsidRDefault="00E248FA" w:rsidP="009778B9">
      <w:pPr>
        <w:spacing w:line="480" w:lineRule="auto"/>
        <w:ind w:firstLine="720"/>
        <w:rPr>
          <w:bCs/>
          <w:szCs w:val="24"/>
        </w:rPr>
      </w:pPr>
      <w:r w:rsidRPr="009F1B71">
        <w:rPr>
          <w:bCs/>
          <w:szCs w:val="24"/>
        </w:rPr>
        <w:t>Self-report measures of constructs associated with cognitive biases</w:t>
      </w:r>
      <w:r w:rsidR="00110446" w:rsidRPr="009F1B71">
        <w:rPr>
          <w:bCs/>
          <w:szCs w:val="24"/>
        </w:rPr>
        <w:t xml:space="preserve"> and/or experimental pain thresholds</w:t>
      </w:r>
      <w:r w:rsidRPr="009F1B71">
        <w:rPr>
          <w:bCs/>
          <w:szCs w:val="24"/>
        </w:rPr>
        <w:t xml:space="preserve"> were administered in a newly randomised order </w:t>
      </w:r>
      <w:r w:rsidR="00AA4829" w:rsidRPr="009F1B71">
        <w:rPr>
          <w:bCs/>
          <w:szCs w:val="24"/>
        </w:rPr>
        <w:t xml:space="preserve">(conducted via Random.org) </w:t>
      </w:r>
      <w:r w:rsidRPr="009F1B71">
        <w:rPr>
          <w:bCs/>
          <w:szCs w:val="24"/>
        </w:rPr>
        <w:t>for each participant</w:t>
      </w:r>
      <w:r w:rsidR="00BC0966" w:rsidRPr="009F1B71">
        <w:rPr>
          <w:bCs/>
          <w:szCs w:val="24"/>
        </w:rPr>
        <w:t xml:space="preserve">.  </w:t>
      </w:r>
      <w:r w:rsidR="009778B9" w:rsidRPr="009F1B71">
        <w:rPr>
          <w:szCs w:val="24"/>
          <w:lang w:val="en"/>
        </w:rPr>
        <w:t xml:space="preserve">Anxiety was measured via the </w:t>
      </w:r>
      <w:r w:rsidR="009778B9" w:rsidRPr="009F1B71">
        <w:rPr>
          <w:szCs w:val="24"/>
          <w:lang w:eastAsia="en-US"/>
        </w:rPr>
        <w:t xml:space="preserve">State-Trait Anxiety Inventory (STAI) </w:t>
      </w:r>
      <w:r w:rsidR="009778B9" w:rsidRPr="009F1B71">
        <w:rPr>
          <w:szCs w:val="24"/>
          <w:lang w:eastAsia="en-US"/>
        </w:rPr>
        <w:fldChar w:fldCharType="begin"/>
      </w:r>
      <w:r w:rsidR="00953620" w:rsidRPr="009F1B71">
        <w:rPr>
          <w:szCs w:val="24"/>
          <w:lang w:eastAsia="en-US"/>
        </w:rPr>
        <w:instrText xml:space="preserve"> ADDIN EN.CITE &lt;EndNote&gt;&lt;Cite&gt;&lt;Author&gt;Spielberger&lt;/Author&gt;&lt;Year&gt;1970&lt;/Year&gt;&lt;RecNum&gt;35&lt;/RecNum&gt;&lt;DisplayText&gt;(20)&lt;/DisplayText&gt;&lt;record&gt;&lt;rec-number&gt;35&lt;/rec-number&gt;&lt;foreign-keys&gt;&lt;key app="EN" db-id="rz5w25w9xar0t6ezzap5s5tzxdvdf5v9v0s9" timestamp="1363595679"&gt;35&lt;/key&gt;&lt;/foreign-keys&gt;&lt;ref-type name="Book"&gt;6&lt;/ref-type&gt;&lt;contributors&gt;&lt;authors&gt;&lt;author&gt;Spielberger, C. D.&lt;/author&gt;&lt;author&gt;Gorsuch, R. L.&lt;/author&gt;&lt;author&gt;Lushene, R. E.&lt;/author&gt;&lt;/authors&gt;&lt;/contributors&gt;&lt;titles&gt;&lt;title&gt;State Trait Anxiety Inventory&lt;/title&gt;&lt;/titles&gt;&lt;dates&gt;&lt;year&gt;1970&lt;/year&gt;&lt;/dates&gt;&lt;pub-location&gt;Palo Alto, California&lt;/pub-location&gt;&lt;publisher&gt;Consulting Psychologists Press&lt;/publisher&gt;&lt;urls&gt;&lt;/urls&gt;&lt;/record&gt;&lt;/Cite&gt;&lt;/EndNote&gt;</w:instrText>
      </w:r>
      <w:r w:rsidR="009778B9" w:rsidRPr="009F1B71">
        <w:rPr>
          <w:szCs w:val="24"/>
          <w:lang w:eastAsia="en-US"/>
        </w:rPr>
        <w:fldChar w:fldCharType="separate"/>
      </w:r>
      <w:r w:rsidR="00953620" w:rsidRPr="009F1B71">
        <w:rPr>
          <w:noProof/>
          <w:szCs w:val="24"/>
          <w:lang w:eastAsia="en-US"/>
        </w:rPr>
        <w:t>(20)</w:t>
      </w:r>
      <w:r w:rsidR="009778B9" w:rsidRPr="009F1B71">
        <w:rPr>
          <w:szCs w:val="24"/>
          <w:lang w:eastAsia="en-US"/>
        </w:rPr>
        <w:fldChar w:fldCharType="end"/>
      </w:r>
      <w:r w:rsidR="009778B9" w:rsidRPr="009F1B71">
        <w:rPr>
          <w:szCs w:val="24"/>
          <w:lang w:eastAsia="en-US"/>
        </w:rPr>
        <w:t xml:space="preserve">, which has </w:t>
      </w:r>
      <w:r w:rsidR="009778B9" w:rsidRPr="009F1B71">
        <w:rPr>
          <w:szCs w:val="24"/>
        </w:rPr>
        <w:t xml:space="preserve">excellent internal consistency (Cronbach’s alpha .91 and .89 for state and trait subscales respectively) </w:t>
      </w:r>
      <w:r w:rsidR="009778B9" w:rsidRPr="009F1B71">
        <w:rPr>
          <w:szCs w:val="24"/>
        </w:rPr>
        <w:fldChar w:fldCharType="begin"/>
      </w:r>
      <w:r w:rsidR="00953620" w:rsidRPr="009F1B71">
        <w:rPr>
          <w:szCs w:val="24"/>
        </w:rPr>
        <w:instrText xml:space="preserve"> ADDIN EN.CITE &lt;EndNote&gt;&lt;Cite&gt;&lt;Author&gt;Barnes&lt;/Author&gt;&lt;Year&gt;2002&lt;/Year&gt;&lt;RecNum&gt;3&lt;/RecNum&gt;&lt;DisplayText&gt;(21)&lt;/DisplayText&gt;&lt;record&gt;&lt;rec-number&gt;3&lt;/rec-number&gt;&lt;foreign-keys&gt;&lt;key app="EN" db-id="rz5w25w9xar0t6ezzap5s5tzxdvdf5v9v0s9" timestamp="1363595678"&gt;3&lt;/key&gt;&lt;/foreign-keys&gt;&lt;ref-type name="Journal Article"&gt;17&lt;/ref-type&gt;&lt;contributors&gt;&lt;authors&gt;&lt;author&gt;Barnes, L. L. B.&lt;/author&gt;&lt;author&gt;Harp, D.&lt;/author&gt;&lt;author&gt;Jung, W. S.&lt;/author&gt;&lt;/authors&gt;&lt;/contributors&gt;&lt;titles&gt;&lt;title&gt;Reliability generalization of scores on the Spielberger State-Trait Anxiety Inventory&lt;/title&gt;&lt;secondary-title&gt;Educational and Psychological Measurement&lt;/secondary-title&gt;&lt;/titles&gt;&lt;periodical&gt;&lt;full-title&gt;Educational and Psychological Measurement&lt;/full-title&gt;&lt;abbr-1&gt;Educ. Psychol. Meas.&lt;/abbr-1&gt;&lt;abbr-2&gt;Educ Psychol Meas&lt;/abbr-2&gt;&lt;abbr-3&gt;Educational &amp;amp; Psychological Measurement&lt;/abbr-3&gt;&lt;/periodical&gt;&lt;pages&gt;603 - 618&lt;/pages&gt;&lt;volume&gt;62&lt;/volume&gt;&lt;number&gt;4&lt;/number&gt;&lt;dates&gt;&lt;year&gt;2002&lt;/year&gt;&lt;/dates&gt;&lt;urls&gt;&lt;/urls&gt;&lt;electronic-resource-num&gt;10.1177/0013164402062004005&lt;/electronic-resource-num&gt;&lt;/record&gt;&lt;/Cite&gt;&lt;/EndNote&gt;</w:instrText>
      </w:r>
      <w:r w:rsidR="009778B9" w:rsidRPr="009F1B71">
        <w:rPr>
          <w:szCs w:val="24"/>
        </w:rPr>
        <w:fldChar w:fldCharType="separate"/>
      </w:r>
      <w:r w:rsidR="00953620" w:rsidRPr="009F1B71">
        <w:rPr>
          <w:noProof/>
          <w:szCs w:val="24"/>
        </w:rPr>
        <w:t>(21)</w:t>
      </w:r>
      <w:r w:rsidR="009778B9" w:rsidRPr="009F1B71">
        <w:rPr>
          <w:szCs w:val="24"/>
        </w:rPr>
        <w:fldChar w:fldCharType="end"/>
      </w:r>
      <w:r w:rsidR="009A610A" w:rsidRPr="009F1B71">
        <w:rPr>
          <w:szCs w:val="24"/>
        </w:rPr>
        <w:t>.  A review of seven article</w:t>
      </w:r>
      <w:r w:rsidR="00555F95" w:rsidRPr="009F1B71">
        <w:rPr>
          <w:szCs w:val="24"/>
        </w:rPr>
        <w:t>s</w:t>
      </w:r>
      <w:r w:rsidR="009A610A" w:rsidRPr="009F1B71">
        <w:rPr>
          <w:szCs w:val="24"/>
        </w:rPr>
        <w:t xml:space="preserve"> found acceptable (.70) and excellent (.89) test-retest reliability</w:t>
      </w:r>
      <w:r w:rsidR="002563E4" w:rsidRPr="009F1B71">
        <w:rPr>
          <w:szCs w:val="24"/>
        </w:rPr>
        <w:t xml:space="preserve"> </w:t>
      </w:r>
      <w:r w:rsidR="001A3A85" w:rsidRPr="009F1B71">
        <w:rPr>
          <w:szCs w:val="24"/>
        </w:rPr>
        <w:t xml:space="preserve">coefficients </w:t>
      </w:r>
      <w:r w:rsidR="002563E4" w:rsidRPr="009F1B71">
        <w:rPr>
          <w:szCs w:val="24"/>
        </w:rPr>
        <w:t>for state and trait subscales respectively</w:t>
      </w:r>
      <w:r w:rsidR="009A610A" w:rsidRPr="009F1B71">
        <w:rPr>
          <w:szCs w:val="24"/>
        </w:rPr>
        <w:t xml:space="preserve"> </w:t>
      </w:r>
      <w:r w:rsidR="009A610A" w:rsidRPr="009F1B71">
        <w:rPr>
          <w:szCs w:val="24"/>
        </w:rPr>
        <w:fldChar w:fldCharType="begin"/>
      </w:r>
      <w:r w:rsidR="00953620" w:rsidRPr="009F1B71">
        <w:rPr>
          <w:szCs w:val="24"/>
        </w:rPr>
        <w:instrText xml:space="preserve"> ADDIN EN.CITE &lt;EndNote&gt;&lt;Cite&gt;&lt;Author&gt;Barnes&lt;/Author&gt;&lt;Year&gt;2002&lt;/Year&gt;&lt;RecNum&gt;1862&lt;/RecNum&gt;&lt;DisplayText&gt;(22)&lt;/DisplayText&gt;&lt;record&gt;&lt;rec-number&gt;1862&lt;/rec-number&gt;&lt;foreign-keys&gt;&lt;key app="EN" db-id="rz5w25w9xar0t6ezzap5s5tzxdvdf5v9v0s9" timestamp="1710921960"&gt;1862&lt;/key&gt;&lt;/foreign-keys&gt;&lt;ref-type name="Journal Article"&gt;17&lt;/ref-type&gt;&lt;contributors&gt;&lt;authors&gt;&lt;author&gt;Barnes, Laura LB&lt;/author&gt;&lt;author&gt;Harp, Diane&lt;/author&gt;&lt;author&gt;Jung, Woo Sik&lt;/author&gt;&lt;/authors&gt;&lt;/contributors&gt;&lt;titles&gt;&lt;title&gt;Reliability generalization of scores on the Spielberger state-trait anxiety inventory&lt;/title&gt;&lt;secondary-title&gt;Educational and psychological measurement&lt;/secondary-title&gt;&lt;/titles&gt;&lt;periodical&gt;&lt;full-title&gt;Educational and Psychological Measurement&lt;/full-title&gt;&lt;abbr-1&gt;Educ. Psychol. Meas.&lt;/abbr-1&gt;&lt;abbr-2&gt;Educ Psychol Meas&lt;/abbr-2&gt;&lt;abbr-3&gt;Educational &amp;amp; Psychological Measurement&lt;/abbr-3&gt;&lt;/periodical&gt;&lt;pages&gt;603-618&lt;/pages&gt;&lt;volume&gt;62&lt;/volume&gt;&lt;number&gt;4&lt;/number&gt;&lt;dates&gt;&lt;year&gt;2002&lt;/year&gt;&lt;/dates&gt;&lt;isbn&gt;0013-1644&lt;/isbn&gt;&lt;urls&gt;&lt;/urls&gt;&lt;/record&gt;&lt;/Cite&gt;&lt;/EndNote&gt;</w:instrText>
      </w:r>
      <w:r w:rsidR="009A610A" w:rsidRPr="009F1B71">
        <w:rPr>
          <w:szCs w:val="24"/>
        </w:rPr>
        <w:fldChar w:fldCharType="separate"/>
      </w:r>
      <w:r w:rsidR="00953620" w:rsidRPr="009F1B71">
        <w:rPr>
          <w:noProof/>
          <w:szCs w:val="24"/>
        </w:rPr>
        <w:t>(22)</w:t>
      </w:r>
      <w:r w:rsidR="009A610A" w:rsidRPr="009F1B71">
        <w:rPr>
          <w:szCs w:val="24"/>
        </w:rPr>
        <w:fldChar w:fldCharType="end"/>
      </w:r>
      <w:r w:rsidR="009A610A" w:rsidRPr="009F1B71">
        <w:rPr>
          <w:szCs w:val="24"/>
        </w:rPr>
        <w:t xml:space="preserve">.  </w:t>
      </w:r>
      <w:r w:rsidR="009778B9" w:rsidRPr="009F1B71">
        <w:rPr>
          <w:szCs w:val="24"/>
        </w:rPr>
        <w:t xml:space="preserve">Cognitive biases in attention and interpretation have been commonly implicated in cognitive models of anxiety </w:t>
      </w:r>
      <w:r w:rsidR="009778B9" w:rsidRPr="009F1B71">
        <w:rPr>
          <w:szCs w:val="24"/>
        </w:rPr>
        <w:fldChar w:fldCharType="begin"/>
      </w:r>
      <w:r w:rsidR="00953620" w:rsidRPr="009F1B71">
        <w:rPr>
          <w:szCs w:val="24"/>
        </w:rPr>
        <w:instrText xml:space="preserve"> ADDIN EN.CITE &lt;EndNote&gt;&lt;Cite&gt;&lt;Author&gt;Ouimet&lt;/Author&gt;&lt;Year&gt;2009&lt;/Year&gt;&lt;RecNum&gt;1846&lt;/RecNum&gt;&lt;DisplayText&gt;(23)&lt;/DisplayText&gt;&lt;record&gt;&lt;rec-number&gt;1846&lt;/rec-number&gt;&lt;foreign-keys&gt;&lt;key app="EN" db-id="rz5w25w9xar0t6ezzap5s5tzxdvdf5v9v0s9" timestamp="1709285760"&gt;1846&lt;/key&gt;&lt;/foreign-keys&gt;&lt;ref-type name="Journal Article"&gt;17&lt;/ref-type&gt;&lt;contributors&gt;&lt;authors&gt;&lt;author&gt;Ouimet, Allison J&lt;/author&gt;&lt;author&gt;Gawronski, Bertram&lt;/author&gt;&lt;author&gt;Dozois, David JA&lt;/author&gt;&lt;/authors&gt;&lt;/contributors&gt;&lt;titles&gt;&lt;title&gt;Cognitive vulnerability to anxiety: A review and an integrative model&lt;/title&gt;&lt;secondary-title&gt;Clinical psychology review&lt;/secondary-title&gt;&lt;/titles&gt;&lt;periodical&gt;&lt;full-title&gt;Clinical Psychology Review&lt;/full-title&gt;&lt;abbr-1&gt;Clin. Psychol. Rev.&lt;/abbr-1&gt;&lt;abbr-2&gt;Clin Psychol Rev&lt;/abbr-2&gt;&lt;/periodical&gt;&lt;pages&gt;459-470&lt;/pages&gt;&lt;volume&gt;29&lt;/volume&gt;&lt;number&gt;6&lt;/number&gt;&lt;dates&gt;&lt;year&gt;2009&lt;/year&gt;&lt;/dates&gt;&lt;isbn&gt;0272-7358&lt;/isbn&gt;&lt;urls&gt;&lt;/urls&gt;&lt;/record&gt;&lt;/Cite&gt;&lt;/EndNote&gt;</w:instrText>
      </w:r>
      <w:r w:rsidR="009778B9" w:rsidRPr="009F1B71">
        <w:rPr>
          <w:szCs w:val="24"/>
        </w:rPr>
        <w:fldChar w:fldCharType="separate"/>
      </w:r>
      <w:r w:rsidR="00953620" w:rsidRPr="009F1B71">
        <w:rPr>
          <w:noProof/>
          <w:szCs w:val="24"/>
        </w:rPr>
        <w:t>(23)</w:t>
      </w:r>
      <w:r w:rsidR="009778B9" w:rsidRPr="009F1B71">
        <w:rPr>
          <w:szCs w:val="24"/>
        </w:rPr>
        <w:fldChar w:fldCharType="end"/>
      </w:r>
      <w:r w:rsidR="009778B9" w:rsidRPr="009F1B71">
        <w:rPr>
          <w:szCs w:val="24"/>
        </w:rPr>
        <w:t xml:space="preserve">.  </w:t>
      </w:r>
      <w:r w:rsidR="009778B9" w:rsidRPr="009F1B71">
        <w:rPr>
          <w:bCs/>
          <w:szCs w:val="24"/>
        </w:rPr>
        <w:t xml:space="preserve">Anxiety sensitivity was assessed via the </w:t>
      </w:r>
      <w:r w:rsidR="009778B9" w:rsidRPr="009F1B71">
        <w:rPr>
          <w:szCs w:val="24"/>
        </w:rPr>
        <w:t xml:space="preserve">Anxiety Sensitivity Index-3 (ASI-III) </w:t>
      </w:r>
      <w:r w:rsidR="009778B9" w:rsidRPr="009F1B71">
        <w:rPr>
          <w:i/>
          <w:szCs w:val="24"/>
        </w:rPr>
        <w:fldChar w:fldCharType="begin"/>
      </w:r>
      <w:r w:rsidR="00953620" w:rsidRPr="009F1B71">
        <w:rPr>
          <w:i/>
          <w:szCs w:val="24"/>
        </w:rPr>
        <w:instrText xml:space="preserve"> ADDIN EN.CITE &lt;EndNote&gt;&lt;Cite&gt;&lt;Author&gt;Taylor&lt;/Author&gt;&lt;Year&gt;2007&lt;/Year&gt;&lt;RecNum&gt;886&lt;/RecNum&gt;&lt;DisplayText&gt;(24)&lt;/DisplayText&gt;&lt;record&gt;&lt;rec-number&gt;886&lt;/rec-number&gt;&lt;foreign-keys&gt;&lt;key app="EN" db-id="2xaaap2efrdzf1eafv5pxxz39e2vzd90zsdz" timestamp="1571055175"&gt;886&lt;/key&gt;&lt;/foreign-keys&gt;&lt;ref-type name="Journal Article"&gt;17&lt;/ref-type&gt;&lt;contributors&gt;&lt;authors&gt;&lt;author&gt;Taylor, Steven&lt;/author&gt;&lt;author&gt;Zvolensky, Michael J&lt;/author&gt;&lt;author&gt;Cox, Brian J&lt;/author&gt;&lt;author&gt;Deacon, Brett&lt;/author&gt;&lt;author&gt;Heimberg, Richard G&lt;/author&gt;&lt;author&gt;Ledley, Deborah Roth&lt;/author&gt;&lt;author&gt;Abramowitz, Jonathan S&lt;/author&gt;&lt;author&gt;Holaway, Robert M&lt;/author&gt;&lt;author&gt;Sandin, Bonifacio&lt;/author&gt;&lt;author&gt;Stewart, Sherry H&lt;/author&gt;&lt;/authors&gt;&lt;/contributors&gt;&lt;titles&gt;&lt;title&gt;Robust dimensions of anxiety sensitivity: development and initial validation of the Anxiety Sensitivity Index-3&lt;/title&gt;&lt;secondary-title&gt;Psychological assessment&lt;/secondary-title&gt;&lt;/titles&gt;&lt;periodical&gt;&lt;full-title&gt;Psychological Assessment&lt;/full-title&gt;&lt;/periodical&gt;&lt;pages&gt;176&lt;/pages&gt;&lt;volume&gt;19&lt;/volume&gt;&lt;number&gt;2&lt;/number&gt;&lt;dates&gt;&lt;year&gt;2007&lt;/year&gt;&lt;/dates&gt;&lt;isbn&gt;1939-134X&lt;/isbn&gt;&lt;urls&gt;&lt;/urls&gt;&lt;/record&gt;&lt;/Cite&gt;&lt;/EndNote&gt;</w:instrText>
      </w:r>
      <w:r w:rsidR="009778B9" w:rsidRPr="009F1B71">
        <w:rPr>
          <w:i/>
          <w:szCs w:val="24"/>
        </w:rPr>
        <w:fldChar w:fldCharType="separate"/>
      </w:r>
      <w:r w:rsidR="00953620" w:rsidRPr="009F1B71">
        <w:rPr>
          <w:i/>
          <w:noProof/>
          <w:szCs w:val="24"/>
        </w:rPr>
        <w:t>(24)</w:t>
      </w:r>
      <w:r w:rsidR="009778B9" w:rsidRPr="009F1B71">
        <w:rPr>
          <w:i/>
          <w:szCs w:val="24"/>
        </w:rPr>
        <w:fldChar w:fldCharType="end"/>
      </w:r>
      <w:r w:rsidR="009778B9" w:rsidRPr="009F1B71">
        <w:rPr>
          <w:iCs/>
          <w:szCs w:val="24"/>
        </w:rPr>
        <w:t xml:space="preserve">, which has </w:t>
      </w:r>
      <w:r w:rsidR="009778B9" w:rsidRPr="009F1B71">
        <w:rPr>
          <w:szCs w:val="24"/>
        </w:rPr>
        <w:t xml:space="preserve">good to excellent internal consistency (Cronbach’s alpha .94 for total score, .86, .90 and .80 for physical concerns, cognitive concerns and social concerns subscales respectively </w:t>
      </w:r>
      <w:r w:rsidR="009778B9" w:rsidRPr="009F1B71">
        <w:rPr>
          <w:szCs w:val="24"/>
        </w:rPr>
        <w:fldChar w:fldCharType="begin"/>
      </w:r>
      <w:r w:rsidR="00953620" w:rsidRPr="009F1B71">
        <w:rPr>
          <w:szCs w:val="24"/>
        </w:rPr>
        <w:instrText xml:space="preserve"> ADDIN EN.CITE &lt;EndNote&gt;&lt;Cite&gt;&lt;Author&gt;Jardin&lt;/Author&gt;&lt;Year&gt;2018&lt;/Year&gt;&lt;RecNum&gt;1817&lt;/RecNum&gt;&lt;DisplayText&gt;(25)&lt;/DisplayText&gt;&lt;record&gt;&lt;rec-number&gt;1817&lt;/rec-number&gt;&lt;foreign-keys&gt;&lt;key app="EN" db-id="rz5w25w9xar0t6ezzap5s5tzxdvdf5v9v0s9" timestamp="1706876968"&gt;1817&lt;/key&gt;&lt;/foreign-keys&gt;&lt;ref-type name="Journal Article"&gt;17&lt;/ref-type&gt;&lt;contributors&gt;&lt;authors&gt;&lt;author&gt;Jardin, Charles&lt;/author&gt;&lt;author&gt;Paulus, Daniel J&lt;/author&gt;&lt;author&gt;Garey, Lorra&lt;/author&gt;&lt;author&gt;Kauffman, Brooke&lt;/author&gt;&lt;author&gt;Bakhshaie, Jafar&lt;/author&gt;&lt;author&gt;Manning, Kara&lt;/author&gt;&lt;author&gt;Mayorga, Nubia A&lt;/author&gt;&lt;author&gt;Zvolensky, Michael J&lt;/author&gt;&lt;/authors&gt;&lt;/contributors&gt;&lt;titles&gt;&lt;title&gt;Towards a greater understanding of anxiety sensitivity across groups: The construct validity of the Anxiety Sensitivity Index-3&lt;/title&gt;&lt;secondary-title&gt;Psychiatry Research&lt;/secondary-title&gt;&lt;/titles&gt;&lt;periodical&gt;&lt;full-title&gt;Psychiatry Research&lt;/full-title&gt;&lt;abbr-1&gt;Psychiatry Res.&lt;/abbr-1&gt;&lt;abbr-2&gt;Psychiatry Res&lt;/abbr-2&gt;&lt;/periodical&gt;&lt;pages&gt;72-81&lt;/pages&gt;&lt;volume&gt;268&lt;/volume&gt;&lt;dates&gt;&lt;year&gt;2018&lt;/year&gt;&lt;/dates&gt;&lt;isbn&gt;0165-1781&lt;/isbn&gt;&lt;urls&gt;&lt;/urls&gt;&lt;/record&gt;&lt;/Cite&gt;&lt;/EndNote&gt;</w:instrText>
      </w:r>
      <w:r w:rsidR="009778B9" w:rsidRPr="009F1B71">
        <w:rPr>
          <w:szCs w:val="24"/>
        </w:rPr>
        <w:fldChar w:fldCharType="separate"/>
      </w:r>
      <w:r w:rsidR="00953620" w:rsidRPr="009F1B71">
        <w:rPr>
          <w:noProof/>
          <w:szCs w:val="24"/>
        </w:rPr>
        <w:t>(25)</w:t>
      </w:r>
      <w:r w:rsidR="009778B9" w:rsidRPr="009F1B71">
        <w:rPr>
          <w:szCs w:val="24"/>
        </w:rPr>
        <w:fldChar w:fldCharType="end"/>
      </w:r>
      <w:r w:rsidR="009778B9" w:rsidRPr="009F1B71">
        <w:rPr>
          <w:szCs w:val="24"/>
        </w:rPr>
        <w:t>).</w:t>
      </w:r>
      <w:r w:rsidR="001A3A85" w:rsidRPr="009F1B71">
        <w:rPr>
          <w:szCs w:val="24"/>
        </w:rPr>
        <w:t xml:space="preserve">  Research has shown adequate to excellent test-retest reliability (e.g., </w:t>
      </w:r>
      <w:r w:rsidR="001A3A85" w:rsidRPr="009F1B71">
        <w:rPr>
          <w:i/>
          <w:iCs/>
          <w:szCs w:val="24"/>
        </w:rPr>
        <w:t xml:space="preserve">r = </w:t>
      </w:r>
      <w:r w:rsidR="001A3A85" w:rsidRPr="009F1B71">
        <w:rPr>
          <w:szCs w:val="24"/>
        </w:rPr>
        <w:t xml:space="preserve">.70, .60 and .82 for physical concerns, cognitive concerns and social concerns subscales respectively </w:t>
      </w:r>
      <w:r w:rsidR="001A3A85" w:rsidRPr="009F1B71">
        <w:rPr>
          <w:szCs w:val="24"/>
        </w:rPr>
        <w:fldChar w:fldCharType="begin"/>
      </w:r>
      <w:r w:rsidR="00953620" w:rsidRPr="009F1B71">
        <w:rPr>
          <w:szCs w:val="24"/>
        </w:rPr>
        <w:instrText xml:space="preserve"> ADDIN EN.CITE &lt;EndNote&gt;&lt;Cite&gt;&lt;Author&gt;Farris&lt;/Author&gt;&lt;Year&gt;2015&lt;/Year&gt;&lt;RecNum&gt;1863&lt;/RecNum&gt;&lt;DisplayText&gt;(26)&lt;/DisplayText&gt;&lt;record&gt;&lt;rec-number&gt;1863&lt;/rec-number&gt;&lt;foreign-keys&gt;&lt;key app="EN" db-id="rz5w25w9xar0t6ezzap5s5tzxdvdf5v9v0s9" timestamp="1710923751"&gt;1863&lt;/key&gt;&lt;/foreign-keys&gt;&lt;ref-type name="Journal Article"&gt;17&lt;/ref-type&gt;&lt;contributors&gt;&lt;authors&gt;&lt;author&gt;Farris, Samantha G&lt;/author&gt;&lt;author&gt;DiBello, Angelo M&lt;/author&gt;&lt;author&gt;Allan, Nicholas P&lt;/author&gt;&lt;author&gt;Hogan, Julianna&lt;/author&gt;&lt;author&gt;Schmidt, Norman B&lt;/author&gt;&lt;author&gt;Zvolensky, Michael J&lt;/author&gt;&lt;/authors&gt;&lt;/contributors&gt;&lt;titles&gt;&lt;title&gt;Evaluation of the Anxiety Sensitivity Index-3 among treatment-seeking smokers&lt;/title&gt;&lt;secondary-title&gt;Psychological assessment&lt;/secondary-title&gt;&lt;/titles&gt;&lt;periodical&gt;&lt;full-title&gt;Psychological Assessment&lt;/full-title&gt;&lt;abbr-1&gt;Psychol. Assess.&lt;/abbr-1&gt;&lt;abbr-2&gt;Psychol Assess&lt;/abbr-2&gt;&lt;/periodical&gt;&lt;pages&gt;1123&lt;/pages&gt;&lt;volume&gt;27&lt;/volume&gt;&lt;number&gt;3&lt;/number&gt;&lt;dates&gt;&lt;year&gt;2015&lt;/year&gt;&lt;/dates&gt;&lt;isbn&gt;1939-134X&lt;/isbn&gt;&lt;urls&gt;&lt;/urls&gt;&lt;/record&gt;&lt;/Cite&gt;&lt;/EndNote&gt;</w:instrText>
      </w:r>
      <w:r w:rsidR="001A3A85" w:rsidRPr="009F1B71">
        <w:rPr>
          <w:szCs w:val="24"/>
        </w:rPr>
        <w:fldChar w:fldCharType="separate"/>
      </w:r>
      <w:r w:rsidR="00953620" w:rsidRPr="009F1B71">
        <w:rPr>
          <w:noProof/>
          <w:szCs w:val="24"/>
        </w:rPr>
        <w:t>(26)</w:t>
      </w:r>
      <w:r w:rsidR="001A3A85" w:rsidRPr="009F1B71">
        <w:rPr>
          <w:szCs w:val="24"/>
        </w:rPr>
        <w:fldChar w:fldCharType="end"/>
      </w:r>
      <w:r w:rsidR="001A3A85" w:rsidRPr="009F1B71">
        <w:rPr>
          <w:szCs w:val="24"/>
        </w:rPr>
        <w:t xml:space="preserve">).  </w:t>
      </w:r>
      <w:r w:rsidR="009778B9" w:rsidRPr="009F1B71">
        <w:rPr>
          <w:bCs/>
          <w:szCs w:val="24"/>
        </w:rPr>
        <w:t xml:space="preserve">Anxiety sensitivity has been associated with higher interpretation bias and greater pain </w:t>
      </w:r>
      <w:r w:rsidR="009778B9" w:rsidRPr="009F1B71">
        <w:rPr>
          <w:bCs/>
          <w:szCs w:val="24"/>
        </w:rPr>
        <w:fldChar w:fldCharType="begin"/>
      </w:r>
      <w:r w:rsidR="00953620" w:rsidRPr="009F1B71">
        <w:rPr>
          <w:bCs/>
          <w:szCs w:val="24"/>
        </w:rPr>
        <w:instrText xml:space="preserve"> ADDIN EN.CITE &lt;EndNote&gt;&lt;Cite&gt;&lt;Author&gt;Keogh&lt;/Author&gt;&lt;Year&gt;2002&lt;/Year&gt;&lt;RecNum&gt;214&lt;/RecNum&gt;&lt;DisplayText&gt;(27)&lt;/DisplayText&gt;&lt;record&gt;&lt;rec-number&gt;214&lt;/rec-number&gt;&lt;foreign-keys&gt;&lt;key app="EN" db-id="rz5w25w9xar0t6ezzap5s5tzxdvdf5v9v0s9" timestamp="1363595729"&gt;214&lt;/key&gt;&lt;/foreign-keys&gt;&lt;ref-type name="Journal Article"&gt;17&lt;/ref-type&gt;&lt;contributors&gt;&lt;authors&gt;&lt;author&gt;Keogh, E.&lt;/author&gt;&lt;author&gt;Cochrane, M.&lt;/author&gt;&lt;/authors&gt;&lt;/contributors&gt;&lt;titles&gt;&lt;title&gt;Anxiety sensitivity, cognitive biases, and the experience of pain&lt;/title&gt;&lt;secondary-title&gt;The Journal of Pain&lt;/secondary-title&gt;&lt;/titles&gt;&lt;periodical&gt;&lt;full-title&gt;The Journal of Pain&lt;/full-title&gt;&lt;abbr-1&gt;J Pain&lt;/abbr-1&gt;&lt;/periodical&gt;&lt;pages&gt;320 - 329&lt;/pages&gt;&lt;volume&gt;3&lt;/volume&gt;&lt;number&gt;4&lt;/number&gt;&lt;dates&gt;&lt;year&gt;2002&lt;/year&gt;&lt;/dates&gt;&lt;urls&gt;&lt;/urls&gt;&lt;/record&gt;&lt;/Cite&gt;&lt;/EndNote&gt;</w:instrText>
      </w:r>
      <w:r w:rsidR="009778B9" w:rsidRPr="009F1B71">
        <w:rPr>
          <w:bCs/>
          <w:szCs w:val="24"/>
        </w:rPr>
        <w:fldChar w:fldCharType="separate"/>
      </w:r>
      <w:r w:rsidR="00953620" w:rsidRPr="009F1B71">
        <w:rPr>
          <w:bCs/>
          <w:noProof/>
          <w:szCs w:val="24"/>
        </w:rPr>
        <w:t>(27)</w:t>
      </w:r>
      <w:r w:rsidR="009778B9" w:rsidRPr="009F1B71">
        <w:rPr>
          <w:bCs/>
          <w:szCs w:val="24"/>
        </w:rPr>
        <w:fldChar w:fldCharType="end"/>
      </w:r>
      <w:r w:rsidR="009778B9" w:rsidRPr="009F1B71">
        <w:rPr>
          <w:bCs/>
          <w:szCs w:val="24"/>
        </w:rPr>
        <w:t xml:space="preserve"> and heighted attentional biases towards health-threat </w:t>
      </w:r>
      <w:r w:rsidR="009778B9" w:rsidRPr="009F1B71">
        <w:rPr>
          <w:bCs/>
          <w:szCs w:val="24"/>
        </w:rPr>
        <w:fldChar w:fldCharType="begin"/>
      </w:r>
      <w:r w:rsidR="00953620" w:rsidRPr="009F1B71">
        <w:rPr>
          <w:bCs/>
          <w:szCs w:val="24"/>
        </w:rPr>
        <w:instrText xml:space="preserve"> ADDIN EN.CITE &lt;EndNote&gt;&lt;Cite&gt;&lt;Author&gt;Lees&lt;/Author&gt;&lt;Year&gt;2005&lt;/Year&gt;&lt;RecNum&gt;235&lt;/RecNum&gt;&lt;DisplayText&gt;(28)&lt;/DisplayText&gt;&lt;record&gt;&lt;rec-number&gt;235&lt;/rec-number&gt;&lt;foreign-keys&gt;&lt;key app="EN" db-id="rz5w25w9xar0t6ezzap5s5tzxdvdf5v9v0s9" timestamp="1363595729"&gt;235&lt;/key&gt;&lt;/foreign-keys&gt;&lt;ref-type name="Journal Article"&gt;17&lt;/ref-type&gt;&lt;contributors&gt;&lt;authors&gt;&lt;author&gt;Lees, A.&lt;/author&gt;&lt;author&gt;Mogg, K.&lt;/author&gt;&lt;author&gt;Bradley, B. P.&lt;/author&gt;&lt;/authors&gt;&lt;/contributors&gt;&lt;titles&gt;&lt;title&gt;Healthy anxiety, anxiety sensitivity, and attentional biases for pictorial stimuli and linguistic health-threat cues.&lt;/title&gt;&lt;secondary-title&gt;Cognition Emotion&lt;/secondary-title&gt;&lt;/titles&gt;&lt;pages&gt;453 - 462&lt;/pages&gt;&lt;volume&gt;19&lt;/volume&gt;&lt;number&gt;3&lt;/number&gt;&lt;dates&gt;&lt;year&gt;2005&lt;/year&gt;&lt;/dates&gt;&lt;urls&gt;&lt;/urls&gt;&lt;/record&gt;&lt;/Cite&gt;&lt;/EndNote&gt;</w:instrText>
      </w:r>
      <w:r w:rsidR="009778B9" w:rsidRPr="009F1B71">
        <w:rPr>
          <w:bCs/>
          <w:szCs w:val="24"/>
        </w:rPr>
        <w:fldChar w:fldCharType="separate"/>
      </w:r>
      <w:r w:rsidR="00953620" w:rsidRPr="009F1B71">
        <w:rPr>
          <w:bCs/>
          <w:noProof/>
          <w:szCs w:val="24"/>
        </w:rPr>
        <w:t>(28)</w:t>
      </w:r>
      <w:r w:rsidR="009778B9" w:rsidRPr="009F1B71">
        <w:rPr>
          <w:bCs/>
          <w:szCs w:val="24"/>
        </w:rPr>
        <w:fldChar w:fldCharType="end"/>
      </w:r>
      <w:r w:rsidR="009778B9" w:rsidRPr="009F1B71">
        <w:rPr>
          <w:bCs/>
          <w:szCs w:val="24"/>
        </w:rPr>
        <w:t xml:space="preserve"> in pain-free individuals.  </w:t>
      </w:r>
      <w:r w:rsidR="00760950" w:rsidRPr="009F1B71">
        <w:t xml:space="preserve">Depression was assessed via the </w:t>
      </w:r>
      <w:r w:rsidR="00760950" w:rsidRPr="009F1B71">
        <w:rPr>
          <w:szCs w:val="24"/>
          <w:lang w:eastAsia="en-US"/>
        </w:rPr>
        <w:t xml:space="preserve">Beck Depression Inventory-II (BDI-II) </w:t>
      </w:r>
      <w:r w:rsidR="00391662" w:rsidRPr="009F1B71">
        <w:rPr>
          <w:szCs w:val="24"/>
          <w:lang w:eastAsia="en-US"/>
        </w:rPr>
        <w:fldChar w:fldCharType="begin"/>
      </w:r>
      <w:r w:rsidR="00953620" w:rsidRPr="009F1B71">
        <w:rPr>
          <w:szCs w:val="24"/>
          <w:lang w:eastAsia="en-US"/>
        </w:rPr>
        <w:instrText xml:space="preserve"> ADDIN EN.CITE &lt;EndNote&gt;&lt;Cite&gt;&lt;Author&gt;Beck&lt;/Author&gt;&lt;Year&gt;1996&lt;/Year&gt;&lt;RecNum&gt;712&lt;/RecNum&gt;&lt;DisplayText&gt;(29)&lt;/DisplayText&gt;&lt;record&gt;&lt;rec-number&gt;712&lt;/rec-number&gt;&lt;foreign-keys&gt;&lt;key app="EN" db-id="rz5w25w9xar0t6ezzap5s5tzxdvdf5v9v0s9" timestamp="1427792004"&gt;712&lt;/key&gt;&lt;/foreign-keys&gt;&lt;ref-type name="Book"&gt;6&lt;/ref-type&gt;&lt;contributors&gt;&lt;authors&gt;&lt;author&gt;Beck, A.T&lt;/author&gt;&lt;author&gt;Steer, R. A.&lt;/author&gt;&lt;author&gt;Brown, G. K.&lt;/author&gt;&lt;/authors&gt;&lt;/contributors&gt;&lt;titles&gt;&lt;title&gt;Manual for the Beck Depression Inventory-II.&lt;/title&gt;&lt;/titles&gt;&lt;dates&gt;&lt;year&gt;1996&lt;/year&gt;&lt;/dates&gt;&lt;pub-location&gt;San Antonio, Texas&lt;/pub-location&gt;&lt;publisher&gt;Psychological Corporation&lt;/publisher&gt;&lt;urls&gt;&lt;/urls&gt;&lt;/record&gt;&lt;/Cite&gt;&lt;/EndNote&gt;</w:instrText>
      </w:r>
      <w:r w:rsidR="00391662" w:rsidRPr="009F1B71">
        <w:rPr>
          <w:szCs w:val="24"/>
          <w:lang w:eastAsia="en-US"/>
        </w:rPr>
        <w:fldChar w:fldCharType="separate"/>
      </w:r>
      <w:r w:rsidR="00953620" w:rsidRPr="009F1B71">
        <w:rPr>
          <w:noProof/>
          <w:szCs w:val="24"/>
          <w:lang w:eastAsia="en-US"/>
        </w:rPr>
        <w:t>(29)</w:t>
      </w:r>
      <w:r w:rsidR="00391662" w:rsidRPr="009F1B71">
        <w:rPr>
          <w:szCs w:val="24"/>
          <w:lang w:eastAsia="en-US"/>
        </w:rPr>
        <w:fldChar w:fldCharType="end"/>
      </w:r>
      <w:r w:rsidR="001F3AC1" w:rsidRPr="009F1B71">
        <w:rPr>
          <w:szCs w:val="24"/>
          <w:lang w:eastAsia="en-US"/>
        </w:rPr>
        <w:t xml:space="preserve"> </w:t>
      </w:r>
      <w:r w:rsidR="00760950" w:rsidRPr="009F1B71">
        <w:rPr>
          <w:szCs w:val="24"/>
          <w:lang w:eastAsia="en-US"/>
        </w:rPr>
        <w:t xml:space="preserve">which has excellent </w:t>
      </w:r>
      <w:r w:rsidR="00760950" w:rsidRPr="009F1B71">
        <w:rPr>
          <w:szCs w:val="24"/>
          <w:lang w:val="en"/>
        </w:rPr>
        <w:t xml:space="preserve">internal consistency (Cronbach’s alpha: .90 </w:t>
      </w:r>
      <w:r w:rsidR="00760950" w:rsidRPr="009F1B71">
        <w:rPr>
          <w:szCs w:val="24"/>
          <w:lang w:val="en"/>
        </w:rPr>
        <w:fldChar w:fldCharType="begin"/>
      </w:r>
      <w:r w:rsidR="00953620" w:rsidRPr="009F1B71">
        <w:rPr>
          <w:szCs w:val="24"/>
          <w:lang w:val="en"/>
        </w:rPr>
        <w:instrText xml:space="preserve"> ADDIN EN.CITE &lt;EndNote&gt;&lt;Cite&gt;&lt;Author&gt;Storch&lt;/Author&gt;&lt;Year&gt;2004&lt;/Year&gt;&lt;RecNum&gt;1816&lt;/RecNum&gt;&lt;DisplayText&gt;(30)&lt;/DisplayText&gt;&lt;record&gt;&lt;rec-number&gt;1816&lt;/rec-number&gt;&lt;foreign-keys&gt;&lt;key app="EN" db-id="rz5w25w9xar0t6ezzap5s5tzxdvdf5v9v0s9" timestamp="1706876663"&gt;1816&lt;/key&gt;&lt;/foreign-keys&gt;&lt;ref-type name="Journal Article"&gt;17&lt;/ref-type&gt;&lt;contributors&gt;&lt;authors&gt;&lt;author&gt;Storch, Eric A&lt;/author&gt;&lt;author&gt;Roberti, Jonathan W&lt;/author&gt;&lt;author&gt;Roth, Deborah A&lt;/author&gt;&lt;/authors&gt;&lt;/contributors&gt;&lt;titles&gt;&lt;title&gt;Factor structure, concurrent validity, and internal consistency of the beck depression inventory—second edition in a sample of college students&lt;/title&gt;&lt;secondary-title&gt;Depression and anxiety&lt;/secondary-title&gt;&lt;/titles&gt;&lt;periodical&gt;&lt;full-title&gt;Depression and Anxiety&lt;/full-title&gt;&lt;abbr-1&gt;Depress. Anxiety&lt;/abbr-1&gt;&lt;abbr-2&gt;Depress Anxiety&lt;/abbr-2&gt;&lt;abbr-3&gt;Depression &amp;amp; Anxiety&lt;/abbr-3&gt;&lt;/periodical&gt;&lt;pages&gt;187-189&lt;/pages&gt;&lt;volume&gt;19&lt;/volume&gt;&lt;number&gt;3&lt;/number&gt;&lt;dates&gt;&lt;year&gt;2004&lt;/year&gt;&lt;/dates&gt;&lt;isbn&gt;1091-4269&lt;/isbn&gt;&lt;urls&gt;&lt;/urls&gt;&lt;/record&gt;&lt;/Cite&gt;&lt;/EndNote&gt;</w:instrText>
      </w:r>
      <w:r w:rsidR="00760950" w:rsidRPr="009F1B71">
        <w:rPr>
          <w:szCs w:val="24"/>
          <w:lang w:val="en"/>
        </w:rPr>
        <w:fldChar w:fldCharType="separate"/>
      </w:r>
      <w:r w:rsidR="00953620" w:rsidRPr="009F1B71">
        <w:rPr>
          <w:noProof/>
          <w:szCs w:val="24"/>
          <w:lang w:val="en"/>
        </w:rPr>
        <w:t>(30)</w:t>
      </w:r>
      <w:r w:rsidR="00760950" w:rsidRPr="009F1B71">
        <w:rPr>
          <w:szCs w:val="24"/>
          <w:lang w:val="en"/>
        </w:rPr>
        <w:fldChar w:fldCharType="end"/>
      </w:r>
      <w:r w:rsidR="00760950" w:rsidRPr="009F1B71">
        <w:rPr>
          <w:szCs w:val="24"/>
          <w:lang w:val="en"/>
        </w:rPr>
        <w:t>)</w:t>
      </w:r>
      <w:r w:rsidR="0066523E" w:rsidRPr="009F1B71">
        <w:rPr>
          <w:szCs w:val="24"/>
          <w:lang w:val="en"/>
        </w:rPr>
        <w:t xml:space="preserve"> and test-retest reliability (</w:t>
      </w:r>
      <w:r w:rsidR="0066523E" w:rsidRPr="009F1B71">
        <w:rPr>
          <w:i/>
          <w:iCs/>
          <w:szCs w:val="24"/>
          <w:lang w:val="en"/>
        </w:rPr>
        <w:t>r</w:t>
      </w:r>
      <w:r w:rsidR="0066523E" w:rsidRPr="009F1B71">
        <w:rPr>
          <w:szCs w:val="24"/>
          <w:lang w:val="en"/>
        </w:rPr>
        <w:t xml:space="preserve"> = .93 </w:t>
      </w:r>
      <w:r w:rsidR="00391662" w:rsidRPr="009F1B71">
        <w:rPr>
          <w:szCs w:val="24"/>
          <w:lang w:val="en"/>
        </w:rPr>
        <w:lastRenderedPageBreak/>
        <w:fldChar w:fldCharType="begin"/>
      </w:r>
      <w:r w:rsidR="00953620" w:rsidRPr="009F1B71">
        <w:rPr>
          <w:szCs w:val="24"/>
          <w:lang w:val="en"/>
        </w:rPr>
        <w:instrText xml:space="preserve"> ADDIN EN.CITE &lt;EndNote&gt;&lt;Cite&gt;&lt;Author&gt;Beck&lt;/Author&gt;&lt;Year&gt;1996&lt;/Year&gt;&lt;RecNum&gt;712&lt;/RecNum&gt;&lt;DisplayText&gt;(29)&lt;/DisplayText&gt;&lt;record&gt;&lt;rec-number&gt;712&lt;/rec-number&gt;&lt;foreign-keys&gt;&lt;key app="EN" db-id="rz5w25w9xar0t6ezzap5s5tzxdvdf5v9v0s9" timestamp="1427792004"&gt;712&lt;/key&gt;&lt;/foreign-keys&gt;&lt;ref-type name="Book"&gt;6&lt;/ref-type&gt;&lt;contributors&gt;&lt;authors&gt;&lt;author&gt;Beck, A.T&lt;/author&gt;&lt;author&gt;Steer, R. A.&lt;/author&gt;&lt;author&gt;Brown, G. K.&lt;/author&gt;&lt;/authors&gt;&lt;/contributors&gt;&lt;titles&gt;&lt;title&gt;Manual for the Beck Depression Inventory-II.&lt;/title&gt;&lt;/titles&gt;&lt;dates&gt;&lt;year&gt;1996&lt;/year&gt;&lt;/dates&gt;&lt;pub-location&gt;San Antonio, Texas&lt;/pub-location&gt;&lt;publisher&gt;Psychological Corporation&lt;/publisher&gt;&lt;urls&gt;&lt;/urls&gt;&lt;/record&gt;&lt;/Cite&gt;&lt;/EndNote&gt;</w:instrText>
      </w:r>
      <w:r w:rsidR="00391662" w:rsidRPr="009F1B71">
        <w:rPr>
          <w:szCs w:val="24"/>
          <w:lang w:val="en"/>
        </w:rPr>
        <w:fldChar w:fldCharType="separate"/>
      </w:r>
      <w:r w:rsidR="00953620" w:rsidRPr="009F1B71">
        <w:rPr>
          <w:noProof/>
          <w:szCs w:val="24"/>
          <w:lang w:val="en"/>
        </w:rPr>
        <w:t>(29)</w:t>
      </w:r>
      <w:r w:rsidR="00391662" w:rsidRPr="009F1B71">
        <w:rPr>
          <w:szCs w:val="24"/>
          <w:lang w:val="en"/>
        </w:rPr>
        <w:fldChar w:fldCharType="end"/>
      </w:r>
      <w:r w:rsidR="001F3AC1" w:rsidRPr="009F1B71">
        <w:rPr>
          <w:szCs w:val="24"/>
          <w:lang w:val="en"/>
        </w:rPr>
        <w:t>)</w:t>
      </w:r>
      <w:r w:rsidR="00391662" w:rsidRPr="009F1B71">
        <w:rPr>
          <w:szCs w:val="24"/>
          <w:lang w:val="en"/>
        </w:rPr>
        <w:t xml:space="preserve">.  </w:t>
      </w:r>
      <w:r w:rsidR="00760950" w:rsidRPr="009F1B71">
        <w:rPr>
          <w:szCs w:val="24"/>
          <w:lang w:val="en"/>
        </w:rPr>
        <w:t xml:space="preserve">Although debate exists within the literature, several reviews have shown depression to be associated with cognitive biases for negative information </w:t>
      </w:r>
      <w:r w:rsidR="00760950" w:rsidRPr="009F1B71">
        <w:rPr>
          <w:szCs w:val="24"/>
          <w:lang w:val="en"/>
        </w:rPr>
        <w:fldChar w:fldCharType="begin"/>
      </w:r>
      <w:r w:rsidR="00953620" w:rsidRPr="009F1B71">
        <w:rPr>
          <w:szCs w:val="24"/>
          <w:lang w:val="en"/>
        </w:rPr>
        <w:instrText xml:space="preserve"> ADDIN EN.CITE &lt;EndNote&gt;&lt;Cite&gt;&lt;Author&gt;Suslow&lt;/Author&gt;&lt;Year&gt;2020&lt;/Year&gt;&lt;RecNum&gt;1844&lt;/RecNum&gt;&lt;DisplayText&gt;(31, 32)&lt;/DisplayText&gt;&lt;record&gt;&lt;rec-number&gt;1844&lt;/rec-number&gt;&lt;foreign-keys&gt;&lt;key app="EN" db-id="rz5w25w9xar0t6ezzap5s5tzxdvdf5v9v0s9" timestamp="1709284957"&gt;1844&lt;/key&gt;&lt;/foreign-keys&gt;&lt;ref-type name="Journal Article"&gt;17&lt;/ref-type&gt;&lt;contributors&gt;&lt;authors&gt;&lt;author&gt;Suslow, Thomas&lt;/author&gt;&lt;author&gt;Husslack, Anja&lt;/author&gt;&lt;author&gt;Kersting, Anette&lt;/author&gt;&lt;author&gt;Bodenschatz, Charlott Maria&lt;/author&gt;&lt;/authors&gt;&lt;/contributors&gt;&lt;titles&gt;&lt;title&gt;Attentional biases to emotional information in clinical depression: a systematic and meta-analytic review of eye tracking findings&lt;/title&gt;&lt;secondary-title&gt;Journal of Affective Disorders&lt;/secondary-title&gt;&lt;/titles&gt;&lt;periodical&gt;&lt;full-title&gt;Journal of Affective Disorders&lt;/full-title&gt;&lt;abbr-1&gt;J. Affect. Disord.&lt;/abbr-1&gt;&lt;abbr-2&gt;J Affect Disord&lt;/abbr-2&gt;&lt;/periodical&gt;&lt;pages&gt;632-642&lt;/pages&gt;&lt;volume&gt;274&lt;/volume&gt;&lt;dates&gt;&lt;year&gt;2020&lt;/year&gt;&lt;/dates&gt;&lt;isbn&gt;0165-0327&lt;/isbn&gt;&lt;urls&gt;&lt;/urls&gt;&lt;/record&gt;&lt;/Cite&gt;&lt;Cite&gt;&lt;Author&gt;LeMoult&lt;/Author&gt;&lt;Year&gt;2019&lt;/Year&gt;&lt;RecNum&gt;1845&lt;/RecNum&gt;&lt;record&gt;&lt;rec-number&gt;1845&lt;/rec-number&gt;&lt;foreign-keys&gt;&lt;key app="EN" db-id="rz5w25w9xar0t6ezzap5s5tzxdvdf5v9v0s9" timestamp="1709285240"&gt;1845&lt;/key&gt;&lt;/foreign-keys&gt;&lt;ref-type name="Journal Article"&gt;17&lt;/ref-type&gt;&lt;contributors&gt;&lt;authors&gt;&lt;author&gt;LeMoult, Joelle&lt;/author&gt;&lt;author&gt;Gotlib, Ian H&lt;/author&gt;&lt;/authors&gt;&lt;/contributors&gt;&lt;titles&gt;&lt;title&gt;Depression: A cognitive perspective&lt;/title&gt;&lt;secondary-title&gt;Clinical psychology review&lt;/secondary-title&gt;&lt;/titles&gt;&lt;periodical&gt;&lt;full-title&gt;Clinical Psychology Review&lt;/full-title&gt;&lt;abbr-1&gt;Clin. Psychol. Rev.&lt;/abbr-1&gt;&lt;abbr-2&gt;Clin Psychol Rev&lt;/abbr-2&gt;&lt;/periodical&gt;&lt;pages&gt;51-66&lt;/pages&gt;&lt;volume&gt;69&lt;/volume&gt;&lt;dates&gt;&lt;year&gt;2019&lt;/year&gt;&lt;/dates&gt;&lt;isbn&gt;0272-7358&lt;/isbn&gt;&lt;urls&gt;&lt;/urls&gt;&lt;/record&gt;&lt;/Cite&gt;&lt;/EndNote&gt;</w:instrText>
      </w:r>
      <w:r w:rsidR="00760950" w:rsidRPr="009F1B71">
        <w:rPr>
          <w:szCs w:val="24"/>
          <w:lang w:val="en"/>
        </w:rPr>
        <w:fldChar w:fldCharType="separate"/>
      </w:r>
      <w:r w:rsidR="00953620" w:rsidRPr="009F1B71">
        <w:rPr>
          <w:noProof/>
          <w:szCs w:val="24"/>
          <w:lang w:val="en"/>
        </w:rPr>
        <w:t>(31, 32)</w:t>
      </w:r>
      <w:r w:rsidR="00760950" w:rsidRPr="009F1B71">
        <w:rPr>
          <w:szCs w:val="24"/>
          <w:lang w:val="en"/>
        </w:rPr>
        <w:fldChar w:fldCharType="end"/>
      </w:r>
      <w:r w:rsidR="00760950" w:rsidRPr="009F1B71">
        <w:rPr>
          <w:szCs w:val="24"/>
          <w:lang w:val="en"/>
        </w:rPr>
        <w:t>.</w:t>
      </w:r>
    </w:p>
    <w:p w14:paraId="065F7798" w14:textId="30232C2B" w:rsidR="00581C0C" w:rsidRPr="009F1B71" w:rsidRDefault="00110010" w:rsidP="00C938F0">
      <w:pPr>
        <w:spacing w:line="480" w:lineRule="auto"/>
        <w:ind w:firstLine="720"/>
        <w:rPr>
          <w:szCs w:val="24"/>
          <w:lang w:eastAsia="en-US"/>
        </w:rPr>
      </w:pPr>
      <w:r w:rsidRPr="009F1B71">
        <w:rPr>
          <w:szCs w:val="24"/>
        </w:rPr>
        <w:t xml:space="preserve">Awareness of visceral and somatic sensations was assessed via the Somatosensory Amplification Scale (SSAS; </w:t>
      </w:r>
      <w:r w:rsidRPr="009F1B71">
        <w:rPr>
          <w:szCs w:val="24"/>
        </w:rPr>
        <w:fldChar w:fldCharType="begin"/>
      </w:r>
      <w:r w:rsidR="00953620" w:rsidRPr="009F1B71">
        <w:rPr>
          <w:szCs w:val="24"/>
        </w:rPr>
        <w:instrText xml:space="preserve"> ADDIN EN.CITE &lt;EndNote&gt;&lt;Cite&gt;&lt;Author&gt;Barsky&lt;/Author&gt;&lt;Year&gt;1990&lt;/Year&gt;&lt;RecNum&gt;956&lt;/RecNum&gt;&lt;DisplayText&gt;(33)&lt;/DisplayText&gt;&lt;record&gt;&lt;rec-number&gt;956&lt;/rec-number&gt;&lt;foreign-keys&gt;&lt;key app="EN" db-id="rz5w25w9xar0t6ezzap5s5tzxdvdf5v9v0s9" timestamp="1472028631"&gt;956&lt;/key&gt;&lt;/foreign-keys&gt;&lt;ref-type name="Journal Article"&gt;17&lt;/ref-type&gt;&lt;contributors&gt;&lt;authors&gt;&lt;author&gt;Barsky, Arthur J&lt;/author&gt;&lt;author&gt;Wyshak, Grace&lt;/author&gt;&lt;/authors&gt;&lt;/contributors&gt;&lt;titles&gt;&lt;title&gt;Hypochondriasis and somatosensory amplification&lt;/title&gt;&lt;secondary-title&gt;The British Journal of Psychiatry&lt;/secondary-title&gt;&lt;/titles&gt;&lt;periodical&gt;&lt;full-title&gt;The British Journal of Psychiatry&lt;/full-title&gt;&lt;/periodical&gt;&lt;pages&gt;404-409&lt;/pages&gt;&lt;volume&gt;157&lt;/volume&gt;&lt;number&gt;3&lt;/number&gt;&lt;dates&gt;&lt;year&gt;1990&lt;/year&gt;&lt;/dates&gt;&lt;isbn&gt;0007-1250&lt;/isbn&gt;&lt;urls&gt;&lt;/urls&gt;&lt;electronic-resource-num&gt;10.1192/bjp.157.3.404&lt;/electronic-resource-num&gt;&lt;/record&gt;&lt;/Cite&gt;&lt;/EndNote&gt;</w:instrText>
      </w:r>
      <w:r w:rsidRPr="009F1B71">
        <w:rPr>
          <w:szCs w:val="24"/>
        </w:rPr>
        <w:fldChar w:fldCharType="separate"/>
      </w:r>
      <w:r w:rsidR="00953620" w:rsidRPr="009F1B71">
        <w:rPr>
          <w:noProof/>
          <w:szCs w:val="24"/>
        </w:rPr>
        <w:t>(33)</w:t>
      </w:r>
      <w:r w:rsidRPr="009F1B71">
        <w:rPr>
          <w:szCs w:val="24"/>
        </w:rPr>
        <w:fldChar w:fldCharType="end"/>
      </w:r>
      <w:r w:rsidRPr="009F1B71">
        <w:rPr>
          <w:szCs w:val="24"/>
        </w:rPr>
        <w:t>), which has acceptable internal consistency (Cronbach’s alpha = .70)</w:t>
      </w:r>
      <w:r w:rsidR="002106D2" w:rsidRPr="009F1B71">
        <w:rPr>
          <w:szCs w:val="24"/>
        </w:rPr>
        <w:t xml:space="preserve"> and good test-retest reliability (</w:t>
      </w:r>
      <w:r w:rsidR="00592655" w:rsidRPr="009F1B71">
        <w:rPr>
          <w:i/>
          <w:iCs/>
          <w:szCs w:val="24"/>
        </w:rPr>
        <w:t>r</w:t>
      </w:r>
      <w:r w:rsidR="00592655" w:rsidRPr="009F1B71">
        <w:rPr>
          <w:szCs w:val="24"/>
        </w:rPr>
        <w:t xml:space="preserve"> = </w:t>
      </w:r>
      <w:r w:rsidR="002106D2" w:rsidRPr="009F1B71">
        <w:rPr>
          <w:szCs w:val="24"/>
        </w:rPr>
        <w:t>.79)</w:t>
      </w:r>
      <w:r w:rsidRPr="009F1B71">
        <w:rPr>
          <w:szCs w:val="24"/>
        </w:rPr>
        <w:t xml:space="preserve"> </w:t>
      </w:r>
      <w:r w:rsidRPr="009F1B71">
        <w:rPr>
          <w:iCs/>
          <w:szCs w:val="24"/>
        </w:rPr>
        <w:fldChar w:fldCharType="begin"/>
      </w:r>
      <w:r w:rsidR="00953620" w:rsidRPr="009F1B71">
        <w:rPr>
          <w:iCs/>
          <w:szCs w:val="24"/>
        </w:rPr>
        <w:instrText xml:space="preserve"> ADDIN EN.CITE &lt;EndNote&gt;&lt;Cite&gt;&lt;Author&gt;Barsky&lt;/Author&gt;&lt;Year&gt;1990&lt;/Year&gt;&lt;RecNum&gt;956&lt;/RecNum&gt;&lt;DisplayText&gt;(33)&lt;/DisplayText&gt;&lt;record&gt;&lt;rec-number&gt;956&lt;/rec-number&gt;&lt;foreign-keys&gt;&lt;key app="EN" db-id="rz5w25w9xar0t6ezzap5s5tzxdvdf5v9v0s9" timestamp="1472028631"&gt;956&lt;/key&gt;&lt;/foreign-keys&gt;&lt;ref-type name="Journal Article"&gt;17&lt;/ref-type&gt;&lt;contributors&gt;&lt;authors&gt;&lt;author&gt;Barsky, Arthur J&lt;/author&gt;&lt;author&gt;Wyshak, Grace&lt;/author&gt;&lt;/authors&gt;&lt;/contributors&gt;&lt;titles&gt;&lt;title&gt;Hypochondriasis and somatosensory amplification&lt;/title&gt;&lt;secondary-title&gt;The British Journal of Psychiatry&lt;/secondary-title&gt;&lt;/titles&gt;&lt;periodical&gt;&lt;full-title&gt;The British Journal of Psychiatry&lt;/full-title&gt;&lt;/periodical&gt;&lt;pages&gt;404-409&lt;/pages&gt;&lt;volume&gt;157&lt;/volume&gt;&lt;number&gt;3&lt;/number&gt;&lt;dates&gt;&lt;year&gt;1990&lt;/year&gt;&lt;/dates&gt;&lt;isbn&gt;0007-1250&lt;/isbn&gt;&lt;urls&gt;&lt;/urls&gt;&lt;electronic-resource-num&gt;10.1192/bjp.157.3.404&lt;/electronic-resource-num&gt;&lt;/record&gt;&lt;/Cite&gt;&lt;/EndNote&gt;</w:instrText>
      </w:r>
      <w:r w:rsidRPr="009F1B71">
        <w:rPr>
          <w:iCs/>
          <w:szCs w:val="24"/>
        </w:rPr>
        <w:fldChar w:fldCharType="separate"/>
      </w:r>
      <w:r w:rsidR="00953620" w:rsidRPr="009F1B71">
        <w:rPr>
          <w:iCs/>
          <w:noProof/>
          <w:szCs w:val="24"/>
        </w:rPr>
        <w:t>(33)</w:t>
      </w:r>
      <w:r w:rsidRPr="009F1B71">
        <w:rPr>
          <w:iCs/>
          <w:szCs w:val="24"/>
        </w:rPr>
        <w:fldChar w:fldCharType="end"/>
      </w:r>
      <w:r w:rsidRPr="009F1B71">
        <w:rPr>
          <w:iCs/>
          <w:szCs w:val="24"/>
        </w:rPr>
        <w:t>.</w:t>
      </w:r>
      <w:r w:rsidR="00511C1E" w:rsidRPr="009F1B71">
        <w:rPr>
          <w:iCs/>
          <w:szCs w:val="24"/>
        </w:rPr>
        <w:t xml:space="preserve">  Research has </w:t>
      </w:r>
      <w:r w:rsidR="00A831B6" w:rsidRPr="009F1B71">
        <w:rPr>
          <w:iCs/>
          <w:szCs w:val="24"/>
        </w:rPr>
        <w:t>shown</w:t>
      </w:r>
      <w:r w:rsidR="00511C1E" w:rsidRPr="009F1B71">
        <w:rPr>
          <w:iCs/>
          <w:szCs w:val="24"/>
        </w:rPr>
        <w:t xml:space="preserve"> heightened somatosensory amplification is associated with decreased pain thresholds in healthy individuals </w:t>
      </w:r>
      <w:r w:rsidR="00511C1E" w:rsidRPr="009F1B71">
        <w:rPr>
          <w:iCs/>
          <w:szCs w:val="24"/>
        </w:rPr>
        <w:fldChar w:fldCharType="begin"/>
      </w:r>
      <w:r w:rsidR="00953620" w:rsidRPr="009F1B71">
        <w:rPr>
          <w:iCs/>
          <w:szCs w:val="24"/>
        </w:rPr>
        <w:instrText xml:space="preserve"> ADDIN EN.CITE &lt;EndNote&gt;&lt;Cite&gt;&lt;Author&gt;Spano&lt;/Author&gt;&lt;Year&gt;2021&lt;/Year&gt;&lt;RecNum&gt;1843&lt;/RecNum&gt;&lt;DisplayText&gt;(34)&lt;/DisplayText&gt;&lt;record&gt;&lt;rec-number&gt;1843&lt;/rec-number&gt;&lt;foreign-keys&gt;&lt;key app="EN" db-id="rz5w25w9xar0t6ezzap5s5tzxdvdf5v9v0s9" timestamp="1709283933"&gt;1843&lt;/key&gt;&lt;/foreign-keys&gt;&lt;ref-type name="Journal Article"&gt;17&lt;/ref-type&gt;&lt;contributors&gt;&lt;authors&gt;&lt;author&gt;Spano, Valerie E&lt;/author&gt;&lt;author&gt;Imbriglio, Tina V&lt;/author&gt;&lt;author&gt;Ho, Ka Chun&lt;/author&gt;&lt;author&gt;Chow, Jeffrey CF&lt;/author&gt;&lt;author&gt;Cioffi, Iacopo&lt;/author&gt;&lt;/authors&gt;&lt;/contributors&gt;&lt;titles&gt;&lt;title&gt;Increased somatosensory amplification is associated with decreased pressure pain thresholds at both trigeminal and extra‐trigeminal locations in healthy individuals&lt;/title&gt;&lt;secondary-title&gt;Journal of Oral Rehabilitation&lt;/secondary-title&gt;&lt;/titles&gt;&lt;periodical&gt;&lt;full-title&gt;Journal of Oral Rehabilitation&lt;/full-title&gt;&lt;abbr-1&gt;J. Oral Rehabil.&lt;/abbr-1&gt;&lt;abbr-2&gt;J Oral Rehabil&lt;/abbr-2&gt;&lt;/periodical&gt;&lt;pages&gt;10-17&lt;/pages&gt;&lt;volume&gt;48&lt;/volume&gt;&lt;number&gt;1&lt;/number&gt;&lt;dates&gt;&lt;year&gt;2021&lt;/year&gt;&lt;/dates&gt;&lt;isbn&gt;0305-182X&lt;/isbn&gt;&lt;urls&gt;&lt;/urls&gt;&lt;/record&gt;&lt;/Cite&gt;&lt;/EndNote&gt;</w:instrText>
      </w:r>
      <w:r w:rsidR="00511C1E" w:rsidRPr="009F1B71">
        <w:rPr>
          <w:iCs/>
          <w:szCs w:val="24"/>
        </w:rPr>
        <w:fldChar w:fldCharType="separate"/>
      </w:r>
      <w:r w:rsidR="00953620" w:rsidRPr="009F1B71">
        <w:rPr>
          <w:iCs/>
          <w:noProof/>
          <w:szCs w:val="24"/>
        </w:rPr>
        <w:t>(34)</w:t>
      </w:r>
      <w:r w:rsidR="00511C1E" w:rsidRPr="009F1B71">
        <w:rPr>
          <w:iCs/>
          <w:szCs w:val="24"/>
        </w:rPr>
        <w:fldChar w:fldCharType="end"/>
      </w:r>
      <w:r w:rsidR="00511C1E" w:rsidRPr="009F1B71">
        <w:rPr>
          <w:iCs/>
          <w:szCs w:val="24"/>
        </w:rPr>
        <w:t>.</w:t>
      </w:r>
      <w:r w:rsidR="009E289A" w:rsidRPr="009F1B71">
        <w:rPr>
          <w:iCs/>
          <w:szCs w:val="24"/>
        </w:rPr>
        <w:t xml:space="preserve">  </w:t>
      </w:r>
      <w:r w:rsidR="00511C1E" w:rsidRPr="009F1B71">
        <w:rPr>
          <w:iCs/>
          <w:szCs w:val="24"/>
        </w:rPr>
        <w:t xml:space="preserve">Fear of pain was assessed via the </w:t>
      </w:r>
      <w:r w:rsidRPr="009F1B71">
        <w:rPr>
          <w:szCs w:val="24"/>
        </w:rPr>
        <w:t>Fear of Pain Questionnaire – III (F</w:t>
      </w:r>
      <w:r w:rsidR="001F3AC1" w:rsidRPr="009F1B71">
        <w:rPr>
          <w:szCs w:val="24"/>
        </w:rPr>
        <w:t>O</w:t>
      </w:r>
      <w:r w:rsidRPr="009F1B71">
        <w:rPr>
          <w:szCs w:val="24"/>
        </w:rPr>
        <w:t xml:space="preserve">P-III; </w:t>
      </w:r>
      <w:r w:rsidRPr="009F1B71">
        <w:rPr>
          <w:szCs w:val="24"/>
        </w:rPr>
        <w:fldChar w:fldCharType="begin"/>
      </w:r>
      <w:r w:rsidR="00953620" w:rsidRPr="009F1B71">
        <w:rPr>
          <w:szCs w:val="24"/>
        </w:rPr>
        <w:instrText xml:space="preserve"> ADDIN EN.CITE &lt;EndNote&gt;&lt;Cite&gt;&lt;Author&gt;McNeil&lt;/Author&gt;&lt;Year&gt;1998&lt;/Year&gt;&lt;RecNum&gt;577&lt;/RecNum&gt;&lt;DisplayText&gt;(35)&lt;/DisplayText&gt;&lt;record&gt;&lt;rec-number&gt;577&lt;/rec-number&gt;&lt;foreign-keys&gt;&lt;key app="EN" db-id="rz5w25w9xar0t6ezzap5s5tzxdvdf5v9v0s9" timestamp="1397587021"&gt;577&lt;/key&gt;&lt;/foreign-keys&gt;&lt;ref-type name="Journal Article"&gt;17&lt;/ref-type&gt;&lt;contributors&gt;&lt;authors&gt;&lt;author&gt;McNeil, D. W.&lt;/author&gt;&lt;author&gt;Rainwater, Avie J&lt;/author&gt;&lt;/authors&gt;&lt;/contributors&gt;&lt;titles&gt;&lt;title&gt;Development of the fear of pain questionnaire-III&lt;/title&gt;&lt;secondary-title&gt;Journal of Behavioral Medicine&lt;/secondary-title&gt;&lt;/titles&gt;&lt;periodical&gt;&lt;full-title&gt;Journal of Behavioral Medicine&lt;/full-title&gt;&lt;abbr-1&gt;J. Behav. Med.&lt;/abbr-1&gt;&lt;abbr-2&gt;J Behav Med&lt;/abbr-2&gt;&lt;/periodical&gt;&lt;pages&gt;389-410&lt;/pages&gt;&lt;volume&gt;21&lt;/volume&gt;&lt;number&gt;4&lt;/number&gt;&lt;dates&gt;&lt;year&gt;1998&lt;/year&gt;&lt;/dates&gt;&lt;isbn&gt;0160-7715&lt;/isbn&gt;&lt;urls&gt;&lt;/urls&gt;&lt;electronic-resource-num&gt;10.1023/A:1018782831217&lt;/electronic-resource-num&gt;&lt;/record&gt;&lt;/Cite&gt;&lt;/EndNote&gt;</w:instrText>
      </w:r>
      <w:r w:rsidRPr="009F1B71">
        <w:rPr>
          <w:szCs w:val="24"/>
        </w:rPr>
        <w:fldChar w:fldCharType="separate"/>
      </w:r>
      <w:r w:rsidR="00953620" w:rsidRPr="009F1B71">
        <w:rPr>
          <w:noProof/>
          <w:szCs w:val="24"/>
        </w:rPr>
        <w:t>(35)</w:t>
      </w:r>
      <w:r w:rsidRPr="009F1B71">
        <w:rPr>
          <w:szCs w:val="24"/>
        </w:rPr>
        <w:fldChar w:fldCharType="end"/>
      </w:r>
      <w:r w:rsidRPr="009F1B71">
        <w:rPr>
          <w:szCs w:val="24"/>
        </w:rPr>
        <w:t>)</w:t>
      </w:r>
      <w:r w:rsidR="00511C1E" w:rsidRPr="009F1B71">
        <w:rPr>
          <w:szCs w:val="24"/>
        </w:rPr>
        <w:t xml:space="preserve">, which </w:t>
      </w:r>
      <w:r w:rsidR="00511C1E" w:rsidRPr="009F1B71">
        <w:rPr>
          <w:bCs/>
          <w:szCs w:val="24"/>
        </w:rPr>
        <w:t xml:space="preserve">possesses </w:t>
      </w:r>
      <w:r w:rsidR="0087475F" w:rsidRPr="009F1B71">
        <w:rPr>
          <w:bCs/>
          <w:szCs w:val="24"/>
        </w:rPr>
        <w:t xml:space="preserve">good internal consistency (Cronbach’s alpha total score = .92; severe = .88; minor = .87, medical = .87) and test-retest reliability (Cronbach’s alpha total score = .74; severe = .69; minor = .73, medical = .76) </w:t>
      </w:r>
      <w:r w:rsidR="0087475F" w:rsidRPr="009F1B71">
        <w:rPr>
          <w:bCs/>
          <w:szCs w:val="24"/>
        </w:rPr>
        <w:fldChar w:fldCharType="begin"/>
      </w:r>
      <w:r w:rsidR="00953620" w:rsidRPr="009F1B71">
        <w:rPr>
          <w:bCs/>
          <w:szCs w:val="24"/>
        </w:rPr>
        <w:instrText xml:space="preserve"> ADDIN EN.CITE &lt;EndNote&gt;&lt;Cite&gt;&lt;Author&gt;McNeil&lt;/Author&gt;&lt;Year&gt;1998&lt;/Year&gt;&lt;RecNum&gt;577&lt;/RecNum&gt;&lt;DisplayText&gt;(35)&lt;/DisplayText&gt;&lt;record&gt;&lt;rec-number&gt;577&lt;/rec-number&gt;&lt;foreign-keys&gt;&lt;key app="EN" db-id="rz5w25w9xar0t6ezzap5s5tzxdvdf5v9v0s9" timestamp="1397587021"&gt;577&lt;/key&gt;&lt;/foreign-keys&gt;&lt;ref-type name="Journal Article"&gt;17&lt;/ref-type&gt;&lt;contributors&gt;&lt;authors&gt;&lt;author&gt;McNeil, D. W.&lt;/author&gt;&lt;author&gt;Rainwater, Avie J&lt;/author&gt;&lt;/authors&gt;&lt;/contributors&gt;&lt;titles&gt;&lt;title&gt;Development of the fear of pain questionnaire-III&lt;/title&gt;&lt;secondary-title&gt;Journal of Behavioral Medicine&lt;/secondary-title&gt;&lt;/titles&gt;&lt;periodical&gt;&lt;full-title&gt;Journal of Behavioral Medicine&lt;/full-title&gt;&lt;abbr-1&gt;J. Behav. Med.&lt;/abbr-1&gt;&lt;abbr-2&gt;J Behav Med&lt;/abbr-2&gt;&lt;/periodical&gt;&lt;pages&gt;389-410&lt;/pages&gt;&lt;volume&gt;21&lt;/volume&gt;&lt;number&gt;4&lt;/number&gt;&lt;dates&gt;&lt;year&gt;1998&lt;/year&gt;&lt;/dates&gt;&lt;isbn&gt;0160-7715&lt;/isbn&gt;&lt;urls&gt;&lt;/urls&gt;&lt;electronic-resource-num&gt;10.1023/A:1018782831217&lt;/electronic-resource-num&gt;&lt;/record&gt;&lt;/Cite&gt;&lt;/EndNote&gt;</w:instrText>
      </w:r>
      <w:r w:rsidR="0087475F" w:rsidRPr="009F1B71">
        <w:rPr>
          <w:bCs/>
          <w:szCs w:val="24"/>
        </w:rPr>
        <w:fldChar w:fldCharType="separate"/>
      </w:r>
      <w:r w:rsidR="00953620" w:rsidRPr="009F1B71">
        <w:rPr>
          <w:bCs/>
          <w:noProof/>
          <w:szCs w:val="24"/>
        </w:rPr>
        <w:t>(35)</w:t>
      </w:r>
      <w:r w:rsidR="0087475F" w:rsidRPr="009F1B71">
        <w:rPr>
          <w:bCs/>
          <w:szCs w:val="24"/>
        </w:rPr>
        <w:fldChar w:fldCharType="end"/>
      </w:r>
      <w:r w:rsidR="0087475F" w:rsidRPr="009F1B71">
        <w:rPr>
          <w:bCs/>
          <w:szCs w:val="24"/>
        </w:rPr>
        <w:t xml:space="preserve">.  </w:t>
      </w:r>
      <w:r w:rsidR="00110446" w:rsidRPr="009F1B71">
        <w:rPr>
          <w:bCs/>
          <w:szCs w:val="24"/>
        </w:rPr>
        <w:t>Several studies have found heighte</w:t>
      </w:r>
      <w:r w:rsidR="00A33039" w:rsidRPr="009F1B71">
        <w:rPr>
          <w:bCs/>
          <w:szCs w:val="24"/>
        </w:rPr>
        <w:t>ne</w:t>
      </w:r>
      <w:r w:rsidR="00110446" w:rsidRPr="009F1B71">
        <w:rPr>
          <w:bCs/>
          <w:szCs w:val="24"/>
        </w:rPr>
        <w:t xml:space="preserve">d fear of pain to be </w:t>
      </w:r>
      <w:r w:rsidR="00A33039" w:rsidRPr="009F1B71">
        <w:rPr>
          <w:bCs/>
          <w:szCs w:val="24"/>
        </w:rPr>
        <w:t>associated</w:t>
      </w:r>
      <w:r w:rsidR="00110446" w:rsidRPr="009F1B71">
        <w:rPr>
          <w:bCs/>
          <w:szCs w:val="24"/>
        </w:rPr>
        <w:t xml:space="preserve"> with increased attentional biases </w:t>
      </w:r>
      <w:r w:rsidR="00A33039" w:rsidRPr="009F1B71">
        <w:rPr>
          <w:bCs/>
          <w:szCs w:val="24"/>
        </w:rPr>
        <w:t xml:space="preserve">for pain-related information </w:t>
      </w:r>
      <w:r w:rsidR="00A33039" w:rsidRPr="009F1B71">
        <w:fldChar w:fldCharType="begin"/>
      </w:r>
      <w:r w:rsidR="00953620" w:rsidRPr="009F1B71">
        <w:instrText xml:space="preserve"> ADDIN EN.CITE &lt;EndNote&gt;&lt;Cite&gt;&lt;Author&gt;Yang&lt;/Author&gt;&lt;Year&gt;2012&lt;/Year&gt;&lt;RecNum&gt;508&lt;/RecNum&gt;&lt;DisplayText&gt;(36, 37)&lt;/DisplayText&gt;&lt;record&gt;&lt;rec-number&gt;508&lt;/rec-number&gt;&lt;foreign-keys&gt;&lt;key app="EN" db-id="rz5w25w9xar0t6ezzap5s5tzxdvdf5v9v0s9" timestamp="1368442787"&gt;508&lt;/key&gt;&lt;/foreign-keys&gt;&lt;ref-type name="Journal Article"&gt;17&lt;/ref-type&gt;&lt;contributors&gt;&lt;authors&gt;&lt;author&gt;Yang, Z.&lt;/author&gt;&lt;author&gt;Jackson, T.&lt;/author&gt;&lt;author&gt;Gao, X.&lt;/author&gt;&lt;author&gt;Chen, H.&lt;/author&gt;&lt;/authors&gt;&lt;/contributors&gt;&lt;titles&gt;&lt;title&gt;Identifying selective visual attention biases related to fear of pain by tracking eye movements within a dot-probe paradigm&lt;/title&gt;&lt;secondary-title&gt;PAIN&lt;/secondary-title&gt;&lt;/titles&gt;&lt;periodical&gt;&lt;full-title&gt;Pain&lt;/full-title&gt;&lt;abbr-1&gt;Pain&lt;/abbr-1&gt;&lt;abbr-2&gt;Pain&lt;/abbr-2&gt;&lt;/periodical&gt;&lt;pages&gt;1742–1748&lt;/pages&gt;&lt;volume&gt;153&lt;/volume&gt;&lt;dates&gt;&lt;year&gt;2012&lt;/year&gt;&lt;/dates&gt;&lt;urls&gt;&lt;/urls&gt;&lt;electronic-resource-num&gt;10.1016/j.pain.2012.05.011&lt;/electronic-resource-num&gt;&lt;/record&gt;&lt;/Cite&gt;&lt;Cite&gt;&lt;Author&gt;Keogh&lt;/Author&gt;&lt;Year&gt;2001&lt;/Year&gt;&lt;RecNum&gt;212&lt;/RecNum&gt;&lt;record&gt;&lt;rec-number&gt;212&lt;/rec-number&gt;&lt;foreign-keys&gt;&lt;key app="EN" db-id="rz5w25w9xar0t6ezzap5s5tzxdvdf5v9v0s9" timestamp="1363595729"&gt;212&lt;/key&gt;&lt;/foreign-keys&gt;&lt;ref-type name="Journal Article"&gt;17&lt;/ref-type&gt;&lt;contributors&gt;&lt;authors&gt;&lt;author&gt;Keogh, E.&lt;/author&gt;&lt;author&gt;Ellery, D.&lt;/author&gt;&lt;author&gt;Hunt, C.&lt;/author&gt;&lt;author&gt;Hannent, I.&lt;/author&gt;&lt;/authors&gt;&lt;/contributors&gt;&lt;titles&gt;&lt;title&gt;Selective attentional bias for pain-related stimuli amongst pain fearful individuals&lt;/title&gt;&lt;secondary-title&gt;PAIN&lt;/secondary-title&gt;&lt;/titles&gt;&lt;periodical&gt;&lt;full-title&gt;Pain&lt;/full-title&gt;&lt;abbr-1&gt;Pain&lt;/abbr-1&gt;&lt;abbr-2&gt;Pain&lt;/abbr-2&gt;&lt;/periodical&gt;&lt;pages&gt;91 - 100&lt;/pages&gt;&lt;volume&gt;91&lt;/volume&gt;&lt;dates&gt;&lt;year&gt;2001&lt;/year&gt;&lt;/dates&gt;&lt;urls&gt;&lt;/urls&gt;&lt;electronic-resource-num&gt;10.1016/S0304-3959(00)00422-X&lt;/electronic-resource-num&gt;&lt;/record&gt;&lt;/Cite&gt;&lt;/EndNote&gt;</w:instrText>
      </w:r>
      <w:r w:rsidR="00A33039" w:rsidRPr="009F1B71">
        <w:fldChar w:fldCharType="separate"/>
      </w:r>
      <w:r w:rsidR="00953620" w:rsidRPr="009F1B71">
        <w:rPr>
          <w:noProof/>
        </w:rPr>
        <w:t>(36, 37)</w:t>
      </w:r>
      <w:r w:rsidR="00A33039" w:rsidRPr="009F1B71">
        <w:fldChar w:fldCharType="end"/>
      </w:r>
      <w:r w:rsidR="00A33039" w:rsidRPr="009F1B71">
        <w:t xml:space="preserve">.  </w:t>
      </w:r>
      <w:r w:rsidR="00406EF8" w:rsidRPr="009F1B71">
        <w:rPr>
          <w:szCs w:val="24"/>
        </w:rPr>
        <w:t xml:space="preserve">Pain catastrophising was assessed via the </w:t>
      </w:r>
      <w:r w:rsidR="00A831B6" w:rsidRPr="009F1B71">
        <w:rPr>
          <w:szCs w:val="24"/>
        </w:rPr>
        <w:t>P</w:t>
      </w:r>
      <w:r w:rsidR="00406EF8" w:rsidRPr="009F1B71">
        <w:rPr>
          <w:szCs w:val="24"/>
        </w:rPr>
        <w:t xml:space="preserve">ain </w:t>
      </w:r>
      <w:r w:rsidR="00A831B6" w:rsidRPr="009F1B71">
        <w:rPr>
          <w:szCs w:val="24"/>
        </w:rPr>
        <w:t>C</w:t>
      </w:r>
      <w:r w:rsidR="00406EF8" w:rsidRPr="009F1B71">
        <w:rPr>
          <w:szCs w:val="24"/>
        </w:rPr>
        <w:t xml:space="preserve">atastrophising </w:t>
      </w:r>
      <w:r w:rsidR="00A831B6" w:rsidRPr="009F1B71">
        <w:rPr>
          <w:szCs w:val="24"/>
        </w:rPr>
        <w:t>S</w:t>
      </w:r>
      <w:r w:rsidR="00406EF8" w:rsidRPr="009F1B71">
        <w:rPr>
          <w:szCs w:val="24"/>
        </w:rPr>
        <w:t xml:space="preserve">cale (PCS; </w:t>
      </w:r>
      <w:r w:rsidR="00406EF8" w:rsidRPr="009F1B71">
        <w:rPr>
          <w:szCs w:val="24"/>
        </w:rPr>
        <w:fldChar w:fldCharType="begin"/>
      </w:r>
      <w:r w:rsidR="00953620" w:rsidRPr="009F1B71">
        <w:rPr>
          <w:szCs w:val="24"/>
        </w:rPr>
        <w:instrText xml:space="preserve"> ADDIN EN.CITE &lt;EndNote&gt;&lt;Cite&gt;&lt;Author&gt;Sullivan&lt;/Author&gt;&lt;Year&gt;1995&lt;/Year&gt;&lt;RecNum&gt;407&lt;/RecNum&gt;&lt;DisplayText&gt;(38)&lt;/DisplayText&gt;&lt;record&gt;&lt;rec-number&gt;407&lt;/rec-number&gt;&lt;foreign-keys&gt;&lt;key app="EN" db-id="rz5w25w9xar0t6ezzap5s5tzxdvdf5v9v0s9" timestamp="1363595730"&gt;407&lt;/key&gt;&lt;/foreign-keys&gt;&lt;ref-type name="Journal Article"&gt;17&lt;/ref-type&gt;&lt;contributors&gt;&lt;authors&gt;&lt;author&gt;Sullivan, M. J. L.&lt;/author&gt;&lt;author&gt;Bishop, S. R.&lt;/author&gt;&lt;author&gt;Pivik, J.&lt;/author&gt;&lt;/authors&gt;&lt;/contributors&gt;&lt;titles&gt;&lt;title&gt;The Pain Catastrophizing Scale: development and validation&lt;/title&gt;&lt;secondary-title&gt;Psychological Assessment&lt;/secondary-title&gt;&lt;/titles&gt;&lt;periodical&gt;&lt;full-title&gt;Psychological Assessment&lt;/full-title&gt;&lt;abbr-1&gt;Psychol. Assess.&lt;/abbr-1&gt;&lt;abbr-2&gt;Psychol Assess&lt;/abbr-2&gt;&lt;/periodical&gt;&lt;pages&gt;524 - 532&lt;/pages&gt;&lt;volume&gt;7&lt;/volume&gt;&lt;dates&gt;&lt;year&gt;1995&lt;/year&gt;&lt;/dates&gt;&lt;urls&gt;&lt;/urls&gt;&lt;/record&gt;&lt;/Cite&gt;&lt;/EndNote&gt;</w:instrText>
      </w:r>
      <w:r w:rsidR="00406EF8" w:rsidRPr="009F1B71">
        <w:rPr>
          <w:szCs w:val="24"/>
        </w:rPr>
        <w:fldChar w:fldCharType="separate"/>
      </w:r>
      <w:r w:rsidR="00953620" w:rsidRPr="009F1B71">
        <w:rPr>
          <w:noProof/>
          <w:szCs w:val="24"/>
        </w:rPr>
        <w:t>(38)</w:t>
      </w:r>
      <w:r w:rsidR="00406EF8" w:rsidRPr="009F1B71">
        <w:rPr>
          <w:szCs w:val="24"/>
        </w:rPr>
        <w:fldChar w:fldCharType="end"/>
      </w:r>
      <w:r w:rsidR="00406EF8" w:rsidRPr="009F1B71">
        <w:rPr>
          <w:szCs w:val="24"/>
        </w:rPr>
        <w:t xml:space="preserve">), which has acceptable to excellent internal consistency (Cronbach’s alpha .87 (rumination subscale), .66 (magnification subscale), .78 (helplessness subscale), .87 (overall score) </w:t>
      </w:r>
      <w:r w:rsidR="00406EF8" w:rsidRPr="009F1B71">
        <w:rPr>
          <w:szCs w:val="24"/>
        </w:rPr>
        <w:fldChar w:fldCharType="begin"/>
      </w:r>
      <w:r w:rsidR="00953620" w:rsidRPr="009F1B71">
        <w:rPr>
          <w:szCs w:val="24"/>
        </w:rPr>
        <w:instrText xml:space="preserve"> ADDIN EN.CITE &lt;EndNote&gt;&lt;Cite&gt;&lt;Author&gt;Sullivan&lt;/Author&gt;&lt;Year&gt;1995&lt;/Year&gt;&lt;RecNum&gt;407&lt;/RecNum&gt;&lt;DisplayText&gt;(38)&lt;/DisplayText&gt;&lt;record&gt;&lt;rec-number&gt;407&lt;/rec-number&gt;&lt;foreign-keys&gt;&lt;key app="EN" db-id="rz5w25w9xar0t6ezzap5s5tzxdvdf5v9v0s9" timestamp="1363595730"&gt;407&lt;/key&gt;&lt;/foreign-keys&gt;&lt;ref-type name="Journal Article"&gt;17&lt;/ref-type&gt;&lt;contributors&gt;&lt;authors&gt;&lt;author&gt;Sullivan, M. J. L.&lt;/author&gt;&lt;author&gt;Bishop, S. R.&lt;/author&gt;&lt;author&gt;Pivik, J.&lt;/author&gt;&lt;/authors&gt;&lt;/contributors&gt;&lt;titles&gt;&lt;title&gt;The Pain Catastrophizing Scale: development and validation&lt;/title&gt;&lt;secondary-title&gt;Psychological Assessment&lt;/secondary-title&gt;&lt;/titles&gt;&lt;periodical&gt;&lt;full-title&gt;Psychological Assessment&lt;/full-title&gt;&lt;abbr-1&gt;Psychol. Assess.&lt;/abbr-1&gt;&lt;abbr-2&gt;Psychol Assess&lt;/abbr-2&gt;&lt;/periodical&gt;&lt;pages&gt;524 - 532&lt;/pages&gt;&lt;volume&gt;7&lt;/volume&gt;&lt;dates&gt;&lt;year&gt;1995&lt;/year&gt;&lt;/dates&gt;&lt;urls&gt;&lt;/urls&gt;&lt;/record&gt;&lt;/Cite&gt;&lt;/EndNote&gt;</w:instrText>
      </w:r>
      <w:r w:rsidR="00406EF8" w:rsidRPr="009F1B71">
        <w:rPr>
          <w:szCs w:val="24"/>
        </w:rPr>
        <w:fldChar w:fldCharType="separate"/>
      </w:r>
      <w:r w:rsidR="00953620" w:rsidRPr="009F1B71">
        <w:rPr>
          <w:noProof/>
          <w:szCs w:val="24"/>
        </w:rPr>
        <w:t>(38)</w:t>
      </w:r>
      <w:r w:rsidR="00406EF8" w:rsidRPr="009F1B71">
        <w:rPr>
          <w:szCs w:val="24"/>
        </w:rPr>
        <w:fldChar w:fldCharType="end"/>
      </w:r>
      <w:r w:rsidR="00406EF8" w:rsidRPr="009F1B71">
        <w:rPr>
          <w:szCs w:val="24"/>
        </w:rPr>
        <w:t>)</w:t>
      </w:r>
      <w:r w:rsidR="00472A53" w:rsidRPr="009F1B71">
        <w:rPr>
          <w:szCs w:val="24"/>
        </w:rPr>
        <w:t xml:space="preserve"> and</w:t>
      </w:r>
      <w:r w:rsidR="002106D2" w:rsidRPr="009F1B71">
        <w:rPr>
          <w:szCs w:val="24"/>
        </w:rPr>
        <w:t xml:space="preserve"> good test-retest reliability ((Spearman ρ = 0.88; </w:t>
      </w:r>
      <w:r w:rsidR="002106D2" w:rsidRPr="009F1B71">
        <w:rPr>
          <w:szCs w:val="24"/>
        </w:rPr>
        <w:fldChar w:fldCharType="begin"/>
      </w:r>
      <w:r w:rsidR="00953620" w:rsidRPr="009F1B71">
        <w:rPr>
          <w:szCs w:val="24"/>
        </w:rPr>
        <w:instrText xml:space="preserve"> ADDIN EN.CITE &lt;EndNote&gt;&lt;Cite&gt;&lt;Author&gt;Wheeler&lt;/Author&gt;&lt;Year&gt;2019&lt;/Year&gt;&lt;RecNum&gt;1861&lt;/RecNum&gt;&lt;DisplayText&gt;(39)&lt;/DisplayText&gt;&lt;record&gt;&lt;rec-number&gt;1861&lt;/rec-number&gt;&lt;foreign-keys&gt;&lt;key app="EN" db-id="rz5w25w9xar0t6ezzap5s5tzxdvdf5v9v0s9" timestamp="1710505074"&gt;1861&lt;/key&gt;&lt;/foreign-keys&gt;&lt;ref-type name="Journal Article"&gt;17&lt;/ref-type&gt;&lt;contributors&gt;&lt;authors&gt;&lt;author&gt;Wheeler, Claire HB&lt;/author&gt;&lt;author&gt;Williams, Amanda C de C&lt;/author&gt;&lt;author&gt;Morley, Stephen J&lt;/author&gt;&lt;/authors&gt;&lt;/contributors&gt;&lt;titles&gt;&lt;title&gt;Meta-analysis of the psychometric properties of the Pain Catastrophizing Scale and associations with participant characteristics&lt;/title&gt;&lt;secondary-title&gt;Pain&lt;/secondary-title&gt;&lt;/titles&gt;&lt;periodical&gt;&lt;full-title&gt;Pain&lt;/full-title&gt;&lt;abbr-1&gt;Pain&lt;/abbr-1&gt;&lt;abbr-2&gt;Pain&lt;/abbr-2&gt;&lt;/periodical&gt;&lt;pages&gt;1946-1953&lt;/pages&gt;&lt;volume&gt;160&lt;/volume&gt;&lt;number&gt;9&lt;/number&gt;&lt;dates&gt;&lt;year&gt;2019&lt;/year&gt;&lt;/dates&gt;&lt;isbn&gt;0304-3959&lt;/isbn&gt;&lt;urls&gt;&lt;/urls&gt;&lt;/record&gt;&lt;/Cite&gt;&lt;/EndNote&gt;</w:instrText>
      </w:r>
      <w:r w:rsidR="002106D2" w:rsidRPr="009F1B71">
        <w:rPr>
          <w:szCs w:val="24"/>
        </w:rPr>
        <w:fldChar w:fldCharType="separate"/>
      </w:r>
      <w:r w:rsidR="00953620" w:rsidRPr="009F1B71">
        <w:rPr>
          <w:noProof/>
          <w:szCs w:val="24"/>
        </w:rPr>
        <w:t>(39)</w:t>
      </w:r>
      <w:r w:rsidR="002106D2" w:rsidRPr="009F1B71">
        <w:rPr>
          <w:szCs w:val="24"/>
        </w:rPr>
        <w:fldChar w:fldCharType="end"/>
      </w:r>
      <w:r w:rsidR="002106D2" w:rsidRPr="009F1B71">
        <w:rPr>
          <w:szCs w:val="24"/>
        </w:rPr>
        <w:t xml:space="preserve">).  </w:t>
      </w:r>
      <w:r w:rsidR="00760950" w:rsidRPr="009F1B71">
        <w:rPr>
          <w:szCs w:val="24"/>
        </w:rPr>
        <w:t xml:space="preserve">Research has </w:t>
      </w:r>
      <w:r w:rsidR="00A831B6" w:rsidRPr="009F1B71">
        <w:rPr>
          <w:szCs w:val="24"/>
        </w:rPr>
        <w:t xml:space="preserve">shown </w:t>
      </w:r>
      <w:r w:rsidR="00C938F0" w:rsidRPr="009F1B71">
        <w:rPr>
          <w:szCs w:val="24"/>
        </w:rPr>
        <w:t xml:space="preserve">higher levels of pain-related catastrophizing to be related to higher suprathreshold pain ratings and greater temporal summation of thermal pain </w:t>
      </w:r>
      <w:r w:rsidR="00C938F0" w:rsidRPr="009F1B71">
        <w:rPr>
          <w:szCs w:val="24"/>
        </w:rPr>
        <w:fldChar w:fldCharType="begin"/>
      </w:r>
      <w:r w:rsidR="00953620" w:rsidRPr="009F1B71">
        <w:rPr>
          <w:szCs w:val="24"/>
        </w:rPr>
        <w:instrText xml:space="preserve"> ADDIN EN.CITE &lt;EndNote&gt;&lt;Cite&gt;&lt;Author&gt;Edwards&lt;/Author&gt;&lt;Year&gt;2006&lt;/Year&gt;&lt;RecNum&gt;1847&lt;/RecNum&gt;&lt;DisplayText&gt;(40)&lt;/DisplayText&gt;&lt;record&gt;&lt;rec-number&gt;1847&lt;/rec-number&gt;&lt;foreign-keys&gt;&lt;key app="EN" db-id="rz5w25w9xar0t6ezzap5s5tzxdvdf5v9v0s9" timestamp="1709287101"&gt;1847&lt;/key&gt;&lt;/foreign-keys&gt;&lt;ref-type name="Journal Article"&gt;17&lt;/ref-type&gt;&lt;contributors&gt;&lt;authors&gt;&lt;author&gt;Edwards, Robert R&lt;/author&gt;&lt;author&gt;Smith, Michael T&lt;/author&gt;&lt;author&gt;Stonerock, Gregory&lt;/author&gt;&lt;author&gt;Haythornthwaite, Jennifer A&lt;/author&gt;&lt;/authors&gt;&lt;/contributors&gt;&lt;titles&gt;&lt;title&gt;Pain-related catastrophizing in healthy women is associated with greater temporal summation of and reduced habituation to thermal pain&lt;/title&gt;&lt;secondary-title&gt;The Clinical journal of pain&lt;/secondary-title&gt;&lt;/titles&gt;&lt;periodical&gt;&lt;full-title&gt;The Clinical Journal of Pain&lt;/full-title&gt;&lt;/periodical&gt;&lt;pages&gt;730-737&lt;/pages&gt;&lt;volume&gt;22&lt;/volume&gt;&lt;number&gt;8&lt;/number&gt;&lt;dates&gt;&lt;year&gt;2006&lt;/year&gt;&lt;/dates&gt;&lt;isbn&gt;0749-8047&lt;/isbn&gt;&lt;urls&gt;&lt;/urls&gt;&lt;/record&gt;&lt;/Cite&gt;&lt;/EndNote&gt;</w:instrText>
      </w:r>
      <w:r w:rsidR="00C938F0" w:rsidRPr="009F1B71">
        <w:rPr>
          <w:szCs w:val="24"/>
        </w:rPr>
        <w:fldChar w:fldCharType="separate"/>
      </w:r>
      <w:r w:rsidR="00953620" w:rsidRPr="009F1B71">
        <w:rPr>
          <w:noProof/>
          <w:szCs w:val="24"/>
        </w:rPr>
        <w:t>(40)</w:t>
      </w:r>
      <w:r w:rsidR="00C938F0" w:rsidRPr="009F1B71">
        <w:rPr>
          <w:szCs w:val="24"/>
        </w:rPr>
        <w:fldChar w:fldCharType="end"/>
      </w:r>
      <w:r w:rsidR="00C938F0" w:rsidRPr="009F1B71">
        <w:rPr>
          <w:szCs w:val="24"/>
        </w:rPr>
        <w:t xml:space="preserve">.  Further to these measures, the </w:t>
      </w:r>
      <w:r w:rsidR="00581C0C" w:rsidRPr="009F1B71">
        <w:rPr>
          <w:szCs w:val="24"/>
        </w:rPr>
        <w:t xml:space="preserve">Edinburgh Handedness Questionnaire – Short Form </w:t>
      </w:r>
      <w:r w:rsidR="00581C0C" w:rsidRPr="009F1B71">
        <w:rPr>
          <w:szCs w:val="24"/>
        </w:rPr>
        <w:fldChar w:fldCharType="begin"/>
      </w:r>
      <w:r w:rsidR="00953620" w:rsidRPr="009F1B71">
        <w:rPr>
          <w:szCs w:val="24"/>
        </w:rPr>
        <w:instrText xml:space="preserve"> ADDIN EN.CITE &lt;EndNote&gt;&lt;Cite&gt;&lt;Author&gt;Veale&lt;/Author&gt;&lt;Year&gt;2014&lt;/Year&gt;&lt;RecNum&gt;1818&lt;/RecNum&gt;&lt;DisplayText&gt;(41)&lt;/DisplayText&gt;&lt;record&gt;&lt;rec-number&gt;1818&lt;/rec-number&gt;&lt;foreign-keys&gt;&lt;key app="EN" db-id="rz5w25w9xar0t6ezzap5s5tzxdvdf5v9v0s9" timestamp="1706877876"&gt;1818&lt;/key&gt;&lt;/foreign-keys&gt;&lt;ref-type name="Journal Article"&gt;17&lt;/ref-type&gt;&lt;contributors&gt;&lt;authors&gt;&lt;author&gt;Veale, Jaimie F&lt;/author&gt;&lt;/authors&gt;&lt;/contributors&gt;&lt;titles&gt;&lt;title&gt;Edinburgh handedness inventory–short form: a revised version based on confirmatory factor analysis&lt;/title&gt;&lt;secondary-title&gt;Laterality: Asymmetries of Body, Brain and Cognition&lt;/secondary-title&gt;&lt;/titles&gt;&lt;periodical&gt;&lt;full-title&gt;Laterality: Asymmetries of Body, Brain and Cognition&lt;/full-title&gt;&lt;/periodical&gt;&lt;pages&gt;164-177&lt;/pages&gt;&lt;volume&gt;19&lt;/volume&gt;&lt;number&gt;2&lt;/number&gt;&lt;dates&gt;&lt;year&gt;2014&lt;/year&gt;&lt;/dates&gt;&lt;isbn&gt;1357-650X&lt;/isbn&gt;&lt;urls&gt;&lt;/urls&gt;&lt;/record&gt;&lt;/Cite&gt;&lt;/EndNote&gt;</w:instrText>
      </w:r>
      <w:r w:rsidR="00581C0C" w:rsidRPr="009F1B71">
        <w:rPr>
          <w:szCs w:val="24"/>
        </w:rPr>
        <w:fldChar w:fldCharType="separate"/>
      </w:r>
      <w:r w:rsidR="00953620" w:rsidRPr="009F1B71">
        <w:rPr>
          <w:noProof/>
          <w:szCs w:val="24"/>
        </w:rPr>
        <w:t>(41)</w:t>
      </w:r>
      <w:r w:rsidR="00581C0C" w:rsidRPr="009F1B71">
        <w:rPr>
          <w:szCs w:val="24"/>
        </w:rPr>
        <w:fldChar w:fldCharType="end"/>
      </w:r>
      <w:r w:rsidR="00C938F0" w:rsidRPr="009F1B71">
        <w:rPr>
          <w:szCs w:val="24"/>
        </w:rPr>
        <w:t xml:space="preserve"> was administered to confirm hand dominance for quantitative sensory testing,</w:t>
      </w:r>
      <w:r w:rsidR="0087475F" w:rsidRPr="009F1B71">
        <w:rPr>
          <w:szCs w:val="24"/>
        </w:rPr>
        <w:t xml:space="preserve"> which has excellent reliability ((alpha = 93)</w:t>
      </w:r>
      <w:r w:rsidR="0087475F" w:rsidRPr="009F1B71">
        <w:rPr>
          <w:szCs w:val="24"/>
        </w:rPr>
        <w:fldChar w:fldCharType="begin"/>
      </w:r>
      <w:r w:rsidR="00953620" w:rsidRPr="009F1B71">
        <w:rPr>
          <w:szCs w:val="24"/>
        </w:rPr>
        <w:instrText xml:space="preserve"> ADDIN EN.CITE &lt;EndNote&gt;&lt;Cite&gt;&lt;Author&gt;Veale&lt;/Author&gt;&lt;Year&gt;2014&lt;/Year&gt;&lt;RecNum&gt;1818&lt;/RecNum&gt;&lt;DisplayText&gt;(41)&lt;/DisplayText&gt;&lt;record&gt;&lt;rec-number&gt;1818&lt;/rec-number&gt;&lt;foreign-keys&gt;&lt;key app="EN" db-id="rz5w25w9xar0t6ezzap5s5tzxdvdf5v9v0s9" timestamp="1706877876"&gt;1818&lt;/key&gt;&lt;/foreign-keys&gt;&lt;ref-type name="Journal Article"&gt;17&lt;/ref-type&gt;&lt;contributors&gt;&lt;authors&gt;&lt;author&gt;Veale, Jaimie F&lt;/author&gt;&lt;/authors&gt;&lt;/contributors&gt;&lt;titles&gt;&lt;title&gt;Edinburgh handedness inventory–short form: a revised version based on confirmatory factor analysis&lt;/title&gt;&lt;secondary-title&gt;Laterality: Asymmetries of Body, Brain and Cognition&lt;/secondary-title&gt;&lt;/titles&gt;&lt;periodical&gt;&lt;full-title&gt;Laterality: Asymmetries of Body, Brain and Cognition&lt;/full-title&gt;&lt;/periodical&gt;&lt;pages&gt;164-177&lt;/pages&gt;&lt;volume&gt;19&lt;/volume&gt;&lt;number&gt;2&lt;/number&gt;&lt;dates&gt;&lt;year&gt;2014&lt;/year&gt;&lt;/dates&gt;&lt;isbn&gt;1357-650X&lt;/isbn&gt;&lt;urls&gt;&lt;/urls&gt;&lt;/record&gt;&lt;/Cite&gt;&lt;/EndNote&gt;</w:instrText>
      </w:r>
      <w:r w:rsidR="0087475F" w:rsidRPr="009F1B71">
        <w:rPr>
          <w:szCs w:val="24"/>
        </w:rPr>
        <w:fldChar w:fldCharType="separate"/>
      </w:r>
      <w:r w:rsidR="00953620" w:rsidRPr="009F1B71">
        <w:rPr>
          <w:noProof/>
          <w:szCs w:val="24"/>
        </w:rPr>
        <w:t>(41)</w:t>
      </w:r>
      <w:r w:rsidR="0087475F" w:rsidRPr="009F1B71">
        <w:rPr>
          <w:szCs w:val="24"/>
        </w:rPr>
        <w:fldChar w:fldCharType="end"/>
      </w:r>
      <w:r w:rsidR="001C678A" w:rsidRPr="009F1B71">
        <w:rPr>
          <w:szCs w:val="24"/>
        </w:rPr>
        <w:t>),</w:t>
      </w:r>
      <w:r w:rsidR="0087475F" w:rsidRPr="009F1B71">
        <w:rPr>
          <w:szCs w:val="24"/>
        </w:rPr>
        <w:t xml:space="preserve"> </w:t>
      </w:r>
      <w:r w:rsidR="00C938F0" w:rsidRPr="009F1B71">
        <w:rPr>
          <w:szCs w:val="24"/>
        </w:rPr>
        <w:t xml:space="preserve">along with </w:t>
      </w:r>
      <w:r w:rsidR="00C938F0" w:rsidRPr="009F1B71">
        <w:rPr>
          <w:szCs w:val="24"/>
          <w:lang w:eastAsia="en-US"/>
        </w:rPr>
        <w:t>a demographic questionnaire assessing sex, date of birth, occupation, level of education, and chronic pain among close relatives.</w:t>
      </w:r>
      <w:r w:rsidR="00C938F0" w:rsidRPr="009F1B71">
        <w:t xml:space="preserve">  </w:t>
      </w:r>
      <w:r w:rsidR="00581C0C" w:rsidRPr="009F1B71">
        <w:rPr>
          <w:szCs w:val="24"/>
          <w:lang w:eastAsia="en-US"/>
        </w:rPr>
        <w:t>The questionnaires took approximately 20 minutes to complete.</w:t>
      </w:r>
    </w:p>
    <w:p w14:paraId="7F7DDFAE" w14:textId="666EB663" w:rsidR="00152F06" w:rsidRPr="009F1B71" w:rsidRDefault="00152F06" w:rsidP="00152F06">
      <w:pPr>
        <w:spacing w:line="480" w:lineRule="auto"/>
        <w:rPr>
          <w:szCs w:val="24"/>
          <w:lang w:eastAsia="en-US"/>
        </w:rPr>
      </w:pPr>
      <w:r w:rsidRPr="009F1B71">
        <w:rPr>
          <w:b/>
          <w:bCs/>
          <w:szCs w:val="24"/>
          <w:lang w:eastAsia="en-US"/>
        </w:rPr>
        <w:t>Stimuli and Experimental Paradigms</w:t>
      </w:r>
    </w:p>
    <w:p w14:paraId="36F4C5DC" w14:textId="4E6F4792" w:rsidR="00D0458E" w:rsidRPr="009F1B71" w:rsidRDefault="00D0458E" w:rsidP="00152F06">
      <w:pPr>
        <w:spacing w:line="480" w:lineRule="auto"/>
        <w:ind w:firstLine="720"/>
        <w:rPr>
          <w:b/>
          <w:bCs/>
          <w:szCs w:val="24"/>
          <w:lang w:eastAsia="en-US"/>
        </w:rPr>
      </w:pPr>
      <w:r w:rsidRPr="009F1B71">
        <w:rPr>
          <w:b/>
          <w:bCs/>
          <w:szCs w:val="24"/>
          <w:lang w:eastAsia="en-US"/>
        </w:rPr>
        <w:t>Stimuli</w:t>
      </w:r>
      <w:r w:rsidR="00152F06" w:rsidRPr="009F1B71">
        <w:rPr>
          <w:b/>
          <w:bCs/>
          <w:szCs w:val="24"/>
          <w:lang w:eastAsia="en-US"/>
        </w:rPr>
        <w:t xml:space="preserve">.  </w:t>
      </w:r>
      <w:r w:rsidRPr="009F1B71">
        <w:rPr>
          <w:rFonts w:cstheme="minorHAnsi"/>
        </w:rPr>
        <w:t xml:space="preserve">The Ambiguous Scenarios Task used stimuli developed by Jones and Sharpe </w:t>
      </w:r>
      <w:r w:rsidRPr="009F1B71">
        <w:rPr>
          <w:rFonts w:cstheme="minorHAnsi"/>
        </w:rPr>
        <w:fldChar w:fldCharType="begin"/>
      </w:r>
      <w:r w:rsidR="00953620" w:rsidRPr="009F1B71">
        <w:rPr>
          <w:rFonts w:cstheme="minorHAnsi"/>
        </w:rPr>
        <w:instrText xml:space="preserve"> ADDIN EN.CITE &lt;EndNote&gt;&lt;Cite&gt;&lt;Author&gt;Jones&lt;/Author&gt;&lt;Year&gt;2014&lt;/Year&gt;&lt;RecNum&gt;643&lt;/RecNum&gt;&lt;DisplayText&gt;(10)&lt;/DisplayText&gt;&lt;record&gt;&lt;rec-number&gt;643&lt;/rec-number&gt;&lt;foreign-keys&gt;&lt;key app="EN" db-id="rz5w25w9xar0t6ezzap5s5tzxdvdf5v9v0s9" timestamp="1427120088"&gt;643&lt;/key&gt;&lt;/foreign-keys&gt;&lt;ref-type name="Journal Article"&gt;17&lt;/ref-type&gt;&lt;contributors&gt;&lt;authors&gt;&lt;author&gt;Jones, E. B.&lt;/author&gt;&lt;author&gt;Sharpe, L.&lt;/author&gt;&lt;/authors&gt;&lt;/contributors&gt;&lt;titles&gt;&lt;title&gt;The effect of Cognitive Bias Modification for Interpretation (CBM-I) on avoidance of pain during an acute experimental pain task.&lt;/title&gt;&lt;secondary-title&gt;PAIN&lt;/secondary-title&gt;&lt;/titles&gt;&lt;periodical&gt;&lt;full-title&gt;Pain&lt;/full-title&gt;&lt;abbr-1&gt;Pain&lt;/abbr-1&gt;&lt;abbr-2&gt;Pain&lt;/abbr-2&gt;&lt;/periodical&gt;&lt;pages&gt;1569-1576&lt;/pages&gt;&lt;volume&gt;155&lt;/volume&gt;&lt;number&gt;8&lt;/number&gt;&lt;dates&gt;&lt;year&gt;2014&lt;/year&gt;&lt;/dates&gt;&lt;urls&gt;&lt;/urls&gt;&lt;electronic-resource-num&gt;10.1016/j.pain.2014.05.003&lt;/electronic-resource-num&gt;&lt;/record&gt;&lt;/Cite&gt;&lt;/EndNote&gt;</w:instrText>
      </w:r>
      <w:r w:rsidRPr="009F1B71">
        <w:rPr>
          <w:rFonts w:cstheme="minorHAnsi"/>
        </w:rPr>
        <w:fldChar w:fldCharType="separate"/>
      </w:r>
      <w:r w:rsidR="00953620" w:rsidRPr="009F1B71">
        <w:rPr>
          <w:rFonts w:cstheme="minorHAnsi"/>
          <w:noProof/>
        </w:rPr>
        <w:t>(10)</w:t>
      </w:r>
      <w:r w:rsidRPr="009F1B71">
        <w:rPr>
          <w:rFonts w:cstheme="minorHAnsi"/>
        </w:rPr>
        <w:fldChar w:fldCharType="end"/>
      </w:r>
      <w:r w:rsidRPr="009F1B71">
        <w:rPr>
          <w:rFonts w:cstheme="minorHAnsi"/>
        </w:rPr>
        <w:t xml:space="preserve">, with adjustments made to account for differences between Australian and British English. </w:t>
      </w:r>
      <w:r w:rsidR="00A831B6" w:rsidRPr="009F1B71">
        <w:rPr>
          <w:rFonts w:cstheme="minorHAnsi"/>
        </w:rPr>
        <w:t xml:space="preserve"> </w:t>
      </w:r>
      <w:r w:rsidRPr="009F1B71">
        <w:rPr>
          <w:rFonts w:cstheme="minorHAnsi"/>
        </w:rPr>
        <w:t xml:space="preserve">Specifically, ‘capsicum’ was changed to ‘pepper’, ‘sun-baking’ to ‘sun-bathing’, and ‘solarium’ </w:t>
      </w:r>
      <w:r w:rsidRPr="009F1B71">
        <w:rPr>
          <w:rFonts w:cstheme="minorHAnsi"/>
        </w:rPr>
        <w:lastRenderedPageBreak/>
        <w:t xml:space="preserve">to ‘sunbed’ (Supplementary Material </w:t>
      </w:r>
      <w:r w:rsidR="00A831B6" w:rsidRPr="009F1B71">
        <w:rPr>
          <w:rFonts w:cstheme="minorHAnsi"/>
        </w:rPr>
        <w:t>1</w:t>
      </w:r>
      <w:r w:rsidRPr="009F1B71">
        <w:rPr>
          <w:rFonts w:cstheme="minorHAnsi"/>
        </w:rPr>
        <w:t xml:space="preserve">).  </w:t>
      </w:r>
      <w:r w:rsidR="00CA17EA" w:rsidRPr="009F1B71">
        <w:rPr>
          <w:rFonts w:cstheme="minorHAnsi"/>
        </w:rPr>
        <w:t>Ambiguous p</w:t>
      </w:r>
      <w:r w:rsidRPr="009F1B71">
        <w:rPr>
          <w:szCs w:val="24"/>
        </w:rPr>
        <w:t xml:space="preserve">ain-related </w:t>
      </w:r>
      <w:r w:rsidR="00696C94" w:rsidRPr="009F1B71">
        <w:rPr>
          <w:szCs w:val="24"/>
        </w:rPr>
        <w:t xml:space="preserve">words and </w:t>
      </w:r>
      <w:r w:rsidRPr="009F1B71">
        <w:rPr>
          <w:szCs w:val="24"/>
        </w:rPr>
        <w:t>neutral homographs were used in the Sentence Generation Task.</w:t>
      </w:r>
      <w:r w:rsidRPr="009F1B71">
        <w:rPr>
          <w:rFonts w:cstheme="minorHAnsi"/>
        </w:rPr>
        <w:t xml:space="preserve">  </w:t>
      </w:r>
      <w:r w:rsidRPr="009F1B71">
        <w:rPr>
          <w:szCs w:val="24"/>
        </w:rPr>
        <w:t>Pain homographs had sensory</w:t>
      </w:r>
      <w:r w:rsidR="00FE764C" w:rsidRPr="009F1B71">
        <w:rPr>
          <w:szCs w:val="24"/>
        </w:rPr>
        <w:t>-</w:t>
      </w:r>
      <w:r w:rsidRPr="009F1B71">
        <w:rPr>
          <w:szCs w:val="24"/>
        </w:rPr>
        <w:t xml:space="preserve">pain and neutral meanings, and were derived from the McGill Pain Questionnaire </w:t>
      </w:r>
      <w:r w:rsidRPr="009F1B71">
        <w:rPr>
          <w:szCs w:val="24"/>
        </w:rPr>
        <w:fldChar w:fldCharType="begin"/>
      </w:r>
      <w:r w:rsidR="00953620" w:rsidRPr="009F1B71">
        <w:rPr>
          <w:szCs w:val="24"/>
        </w:rPr>
        <w:instrText xml:space="preserve"> ADDIN EN.CITE &lt;EndNote&gt;&lt;Cite&gt;&lt;Author&gt;Melzack&lt;/Author&gt;&lt;Year&gt;1975&lt;/Year&gt;&lt;RecNum&gt;63&lt;/RecNum&gt;&lt;DisplayText&gt;(42)&lt;/DisplayText&gt;&lt;record&gt;&lt;rec-number&gt;63&lt;/rec-number&gt;&lt;foreign-keys&gt;&lt;key app="EN" db-id="2xaaap2efrdzf1eafv5pxxz39e2vzd90zsdz" timestamp="1556024149"&gt;63&lt;/key&gt;&lt;/foreign-keys&gt;&lt;ref-type name="Journal Article"&gt;17&lt;/ref-type&gt;&lt;contributors&gt;&lt;authors&gt;&lt;author&gt;Melzack, Ronald&lt;/author&gt;&lt;/authors&gt;&lt;/contributors&gt;&lt;titles&gt;&lt;title&gt;The McGill Pain Questionnaire: major properties and scoring methods&lt;/title&gt;&lt;secondary-title&gt;Pain&lt;/secondary-title&gt;&lt;/titles&gt;&lt;periodical&gt;&lt;full-title&gt;PAIN&lt;/full-title&gt;&lt;/periodical&gt;&lt;pages&gt;277-299&lt;/pages&gt;&lt;volume&gt;1&lt;/volume&gt;&lt;number&gt;3&lt;/number&gt;&lt;dates&gt;&lt;year&gt;1975&lt;/year&gt;&lt;/dates&gt;&lt;isbn&gt;0304-3959&lt;/isbn&gt;&lt;urls&gt;&lt;/urls&gt;&lt;electronic-resource-num&gt;10.1016/0304-3959(75)90044-5&lt;/electronic-resource-num&gt;&lt;/record&gt;&lt;/Cite&gt;&lt;/EndNote&gt;</w:instrText>
      </w:r>
      <w:r w:rsidRPr="009F1B71">
        <w:rPr>
          <w:szCs w:val="24"/>
        </w:rPr>
        <w:fldChar w:fldCharType="separate"/>
      </w:r>
      <w:r w:rsidR="00953620" w:rsidRPr="009F1B71">
        <w:rPr>
          <w:noProof/>
          <w:szCs w:val="24"/>
        </w:rPr>
        <w:t>(42)</w:t>
      </w:r>
      <w:r w:rsidRPr="009F1B71">
        <w:rPr>
          <w:szCs w:val="24"/>
        </w:rPr>
        <w:fldChar w:fldCharType="end"/>
      </w:r>
      <w:r w:rsidRPr="009F1B71">
        <w:rPr>
          <w:szCs w:val="24"/>
        </w:rPr>
        <w:t xml:space="preserve">.  Neutral homographs had multiple neutral meanings.  The neutral and pain homographs were matched on length and written frequency according to the MRC Psycholinguisic Database </w:t>
      </w:r>
      <w:r w:rsidRPr="009F1B71">
        <w:rPr>
          <w:szCs w:val="24"/>
        </w:rPr>
        <w:fldChar w:fldCharType="begin"/>
      </w:r>
      <w:r w:rsidR="00953620" w:rsidRPr="009F1B71">
        <w:rPr>
          <w:szCs w:val="24"/>
        </w:rPr>
        <w:instrText xml:space="preserve"> ADDIN EN.CITE &lt;EndNote&gt;&lt;Cite&gt;&lt;Author&gt;Wilson&lt;/Author&gt;&lt;Year&gt;1988&lt;/Year&gt;&lt;RecNum&gt;810&lt;/RecNum&gt;&lt;DisplayText&gt;(43)&lt;/DisplayText&gt;&lt;record&gt;&lt;rec-number&gt;810&lt;/rec-number&gt;&lt;foreign-keys&gt;&lt;key app="EN" db-id="rz5w25w9xar0t6ezzap5s5tzxdvdf5v9v0s9" timestamp="1439900800"&gt;810&lt;/key&gt;&lt;/foreign-keys&gt;&lt;ref-type name="Journal Article"&gt;17&lt;/ref-type&gt;&lt;contributors&gt;&lt;authors&gt;&lt;author&gt;Wilson, Michael&lt;/author&gt;&lt;/authors&gt;&lt;/contributors&gt;&lt;titles&gt;&lt;title&gt;MRC Psycholinguistic Database: Machine-usable dictionary, version 2.00&lt;/title&gt;&lt;secondary-title&gt;Behavior Research Methods, Instruments, &amp;amp; Computers&lt;/secondary-title&gt;&lt;/titles&gt;&lt;pages&gt;6-10&lt;/pages&gt;&lt;volume&gt;20&lt;/volume&gt;&lt;number&gt;1&lt;/number&gt;&lt;dates&gt;&lt;year&gt;1988&lt;/year&gt;&lt;/dates&gt;&lt;isbn&gt;0743-3808&lt;/isbn&gt;&lt;urls&gt;&lt;/urls&gt;&lt;/record&gt;&lt;/Cite&gt;&lt;/EndNote&gt;</w:instrText>
      </w:r>
      <w:r w:rsidRPr="009F1B71">
        <w:rPr>
          <w:szCs w:val="24"/>
        </w:rPr>
        <w:fldChar w:fldCharType="separate"/>
      </w:r>
      <w:r w:rsidR="00953620" w:rsidRPr="009F1B71">
        <w:rPr>
          <w:noProof/>
          <w:szCs w:val="24"/>
        </w:rPr>
        <w:t>(43)</w:t>
      </w:r>
      <w:r w:rsidRPr="009F1B71">
        <w:rPr>
          <w:szCs w:val="24"/>
        </w:rPr>
        <w:fldChar w:fldCharType="end"/>
      </w:r>
      <w:r w:rsidRPr="009F1B71">
        <w:rPr>
          <w:szCs w:val="24"/>
        </w:rPr>
        <w:t xml:space="preserve"> and on number of strong associations according to the University of Florida Free Association Norms Database </w:t>
      </w:r>
      <w:r w:rsidRPr="009F1B71">
        <w:rPr>
          <w:szCs w:val="24"/>
        </w:rPr>
        <w:fldChar w:fldCharType="begin"/>
      </w:r>
      <w:r w:rsidR="00953620" w:rsidRPr="009F1B71">
        <w:rPr>
          <w:szCs w:val="24"/>
        </w:rPr>
        <w:instrText xml:space="preserve"> ADDIN EN.CITE &lt;EndNote&gt;&lt;Cite&gt;&lt;Author&gt;Nelson&lt;/Author&gt;&lt;Year&gt;2004&lt;/Year&gt;&lt;RecNum&gt;61&lt;/RecNum&gt;&lt;DisplayText&gt;(44)&lt;/DisplayText&gt;&lt;record&gt;&lt;rec-number&gt;61&lt;/rec-number&gt;&lt;foreign-keys&gt;&lt;key app="EN" db-id="2xaaap2efrdzf1eafv5pxxz39e2vzd90zsdz" timestamp="1556023996"&gt;61&lt;/key&gt;&lt;/foreign-keys&gt;&lt;ref-type name="Journal Article"&gt;17&lt;/ref-type&gt;&lt;contributors&gt;&lt;authors&gt;&lt;author&gt;Nelson, Douglas L&lt;/author&gt;&lt;author&gt;McEvoy, Cathy L&lt;/author&gt;&lt;author&gt;Schreiber, Thomas A&lt;/author&gt;&lt;/authors&gt;&lt;/contributors&gt;&lt;titles&gt;&lt;title&gt;The University of South Florida free association, rhyme, and word fragment norms&lt;/title&gt;&lt;secondary-title&gt;Behavior Research Methods, Instruments, &amp;amp; Computers&lt;/secondary-title&gt;&lt;/titles&gt;&lt;periodical&gt;&lt;full-title&gt;Behavior Research Methods, Instruments, &amp;amp; Computers&lt;/full-title&gt;&lt;/periodical&gt;&lt;pages&gt;402-407&lt;/pages&gt;&lt;volume&gt;36&lt;/volume&gt;&lt;number&gt;3&lt;/number&gt;&lt;dates&gt;&lt;year&gt;2004&lt;/year&gt;&lt;/dates&gt;&lt;isbn&gt;0743-3808&lt;/isbn&gt;&lt;urls&gt;&lt;/urls&gt;&lt;electronic-resource-num&gt;10.3758/BF03195588&lt;/electronic-resource-num&gt;&lt;/record&gt;&lt;/Cite&gt;&lt;/EndNote&gt;</w:instrText>
      </w:r>
      <w:r w:rsidRPr="009F1B71">
        <w:rPr>
          <w:szCs w:val="24"/>
        </w:rPr>
        <w:fldChar w:fldCharType="separate"/>
      </w:r>
      <w:r w:rsidR="00953620" w:rsidRPr="009F1B71">
        <w:rPr>
          <w:noProof/>
          <w:szCs w:val="24"/>
        </w:rPr>
        <w:t>(44)</w:t>
      </w:r>
      <w:r w:rsidRPr="009F1B71">
        <w:rPr>
          <w:szCs w:val="24"/>
        </w:rPr>
        <w:fldChar w:fldCharType="end"/>
      </w:r>
      <w:r w:rsidRPr="009F1B71">
        <w:rPr>
          <w:szCs w:val="24"/>
        </w:rPr>
        <w:t>.</w:t>
      </w:r>
      <w:r w:rsidR="00696C94" w:rsidRPr="009F1B71">
        <w:rPr>
          <w:szCs w:val="24"/>
        </w:rPr>
        <w:t xml:space="preserve">  For the training phase of the Incidental Learning Task, unambiguous sensory-pain words and neutral homographs were used (the latter were the same as those used in the sentence generation task; although they have multiple meanings, none of these were pain-related and so were suitable as neutral training stimuli).  </w:t>
      </w:r>
      <w:r w:rsidR="003247F7" w:rsidRPr="009F1B71">
        <w:rPr>
          <w:rFonts w:cstheme="minorHAnsi"/>
        </w:rPr>
        <w:t xml:space="preserve">Ambiguous words with sensory-pain and </w:t>
      </w:r>
      <w:r w:rsidR="003247F7" w:rsidRPr="009F1B71">
        <w:rPr>
          <w:szCs w:val="24"/>
        </w:rPr>
        <w:t>neutral meanings were used in the testing phase of the Incidental Learning Task.</w:t>
      </w:r>
      <w:r w:rsidR="003247F7" w:rsidRPr="009F1B71">
        <w:rPr>
          <w:rFonts w:cstheme="minorHAnsi"/>
        </w:rPr>
        <w:t xml:space="preserve">  </w:t>
      </w:r>
      <w:r w:rsidRPr="009F1B71">
        <w:rPr>
          <w:szCs w:val="24"/>
        </w:rPr>
        <w:t xml:space="preserve">These stimuli have previously been used in attention, interpretation and memory bias research from our lab </w:t>
      </w:r>
      <w:r w:rsidRPr="009F1B71">
        <w:rPr>
          <w:szCs w:val="24"/>
        </w:rPr>
        <w:fldChar w:fldCharType="begin"/>
      </w:r>
      <w:r w:rsidR="00953620" w:rsidRPr="009F1B71">
        <w:rPr>
          <w:szCs w:val="24"/>
        </w:rPr>
        <w:instrText xml:space="preserve"> ADDIN EN.CITE &lt;EndNote&gt;&lt;Cite&gt;&lt;Author&gt;Schoth&lt;/Author&gt;&lt;Year&gt;2018&lt;/Year&gt;&lt;RecNum&gt;20&lt;/RecNum&gt;&lt;DisplayText&gt;(45, 46)&lt;/DisplayText&gt;&lt;record&gt;&lt;rec-number&gt;20&lt;/rec-number&gt;&lt;foreign-keys&gt;&lt;key app="EN" db-id="2xaaap2efrdzf1eafv5pxxz39e2vzd90zsdz" timestamp="1550759481"&gt;20&lt;/key&gt;&lt;/foreign-keys&gt;&lt;ref-type name="Journal Article"&gt;17&lt;/ref-type&gt;&lt;contributors&gt;&lt;authors&gt;&lt;author&gt;Schoth, D. E.&lt;/author&gt;&lt;author&gt;Parry, Laura&lt;/author&gt;&lt;author&gt;Liossi, Christina&lt;/author&gt;&lt;/authors&gt;&lt;/contributors&gt;&lt;titles&gt;&lt;title&gt;Combined cognitive biases for pain and disability information in individuals with chronic headache: a preliminary investigation&lt;/title&gt;&lt;secondary-title&gt;Journal of Health Psychology&lt;/secondary-title&gt;&lt;/titles&gt;&lt;periodical&gt;&lt;full-title&gt;Journal of Health Psychology&lt;/full-title&gt;&lt;/periodical&gt;&lt;pages&gt;1610-1621&lt;/pages&gt;&lt;volume&gt;23&lt;/volume&gt;&lt;number&gt;12&lt;/number&gt;&lt;dates&gt;&lt;year&gt;2018&lt;/year&gt;&lt;/dates&gt;&lt;isbn&gt;1359-1053&lt;/isbn&gt;&lt;urls&gt;&lt;/urls&gt;&lt;electronic-resource-num&gt;10.1177/1359105316664136&lt;/electronic-resource-num&gt;&lt;/record&gt;&lt;/Cite&gt;&lt;Cite&gt;&lt;Author&gt;Schoth&lt;/Author&gt;&lt;Year&gt;2019&lt;/Year&gt;&lt;RecNum&gt;19&lt;/RecNum&gt;&lt;record&gt;&lt;rec-number&gt;19&lt;/rec-number&gt;&lt;foreign-keys&gt;&lt;key app="EN" db-id="2xaaap2efrdzf1eafv5pxxz39e2vzd90zsdz" timestamp="1550759480"&gt;19&lt;/key&gt;&lt;/foreign-keys&gt;&lt;ref-type name="Journal Article"&gt;17&lt;/ref-type&gt;&lt;contributors&gt;&lt;authors&gt;&lt;author&gt;Schoth, D. E.&lt;/author&gt;&lt;author&gt;Beaney, Rebecca&lt;/author&gt;&lt;author&gt;Broadbent, Philippa&lt;/author&gt;&lt;author&gt;Zhang, Jin&lt;/author&gt;&lt;author&gt;Liossi, C.&lt;/author&gt;&lt;/authors&gt;&lt;/contributors&gt;&lt;titles&gt;&lt;title&gt;Attentional, interpretation and memory biases for sensory-pain words in individuals with chronic headache&lt;/title&gt;&lt;secondary-title&gt;British Journal of Pain&lt;/secondary-title&gt;&lt;/titles&gt;&lt;periodical&gt;&lt;full-title&gt;British Journal of Pain&lt;/full-title&gt;&lt;/periodical&gt;&lt;pages&gt;22-31&lt;/pages&gt;&lt;volume&gt;13&lt;/volume&gt;&lt;number&gt;1&lt;/number&gt;&lt;dates&gt;&lt;year&gt;2019&lt;/year&gt;&lt;/dates&gt;&lt;isbn&gt;2049-4637&lt;/isbn&gt;&lt;urls&gt;&lt;/urls&gt;&lt;electronic-resource-num&gt;10.1177/2049463718789445&lt;/electronic-resource-num&gt;&lt;/record&gt;&lt;/Cite&gt;&lt;/EndNote&gt;</w:instrText>
      </w:r>
      <w:r w:rsidRPr="009F1B71">
        <w:rPr>
          <w:szCs w:val="24"/>
        </w:rPr>
        <w:fldChar w:fldCharType="separate"/>
      </w:r>
      <w:r w:rsidR="00953620" w:rsidRPr="009F1B71">
        <w:rPr>
          <w:noProof/>
          <w:szCs w:val="24"/>
        </w:rPr>
        <w:t>(45, 46)</w:t>
      </w:r>
      <w:r w:rsidRPr="009F1B71">
        <w:rPr>
          <w:szCs w:val="24"/>
        </w:rPr>
        <w:fldChar w:fldCharType="end"/>
      </w:r>
      <w:r w:rsidR="00CA17EA" w:rsidRPr="009F1B71">
        <w:rPr>
          <w:szCs w:val="24"/>
        </w:rPr>
        <w:t>, and are shown in Table 1.</w:t>
      </w:r>
    </w:p>
    <w:p w14:paraId="7A42576B" w14:textId="0C1A2736" w:rsidR="003247F7" w:rsidRPr="009F1B71" w:rsidRDefault="003247F7" w:rsidP="00D0458E">
      <w:pPr>
        <w:rPr>
          <w:szCs w:val="24"/>
        </w:rPr>
      </w:pPr>
    </w:p>
    <w:p w14:paraId="733C021E" w14:textId="20871BCD" w:rsidR="00696C94" w:rsidRPr="009F1B71" w:rsidRDefault="00D0458E" w:rsidP="00D0458E">
      <w:pPr>
        <w:rPr>
          <w:i/>
          <w:iCs/>
          <w:szCs w:val="24"/>
        </w:rPr>
      </w:pPr>
      <w:r w:rsidRPr="009F1B71">
        <w:rPr>
          <w:szCs w:val="24"/>
        </w:rPr>
        <w:t xml:space="preserve">Table 1. </w:t>
      </w:r>
      <w:r w:rsidR="005F19D4" w:rsidRPr="009F1B71">
        <w:rPr>
          <w:i/>
          <w:iCs/>
          <w:szCs w:val="24"/>
        </w:rPr>
        <w:t>S</w:t>
      </w:r>
      <w:r w:rsidRPr="009F1B71">
        <w:rPr>
          <w:i/>
          <w:iCs/>
          <w:szCs w:val="24"/>
        </w:rPr>
        <w:t xml:space="preserve">ensory-pain and neutral words used in the sentence generation task and </w:t>
      </w:r>
      <w:r w:rsidR="00A831B6" w:rsidRPr="009F1B71">
        <w:rPr>
          <w:i/>
          <w:iCs/>
          <w:szCs w:val="24"/>
        </w:rPr>
        <w:t>the incidental learning task</w:t>
      </w:r>
    </w:p>
    <w:p w14:paraId="4AC71B44" w14:textId="77777777" w:rsidR="00696C94" w:rsidRPr="009F1B71" w:rsidRDefault="00696C94" w:rsidP="00D0458E">
      <w:pPr>
        <w:rPr>
          <w:i/>
          <w:iCs/>
          <w:szCs w:val="24"/>
        </w:rPr>
      </w:pPr>
    </w:p>
    <w:tbl>
      <w:tblPr>
        <w:tblStyle w:val="TableGrid"/>
        <w:tblW w:w="8647"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2693"/>
      </w:tblGrid>
      <w:tr w:rsidR="009F1B71" w:rsidRPr="009F1B71" w14:paraId="6A2CE421" w14:textId="77777777" w:rsidTr="00696C94">
        <w:trPr>
          <w:trHeight w:val="610"/>
          <w:jc w:val="center"/>
        </w:trPr>
        <w:tc>
          <w:tcPr>
            <w:tcW w:w="2835" w:type="dxa"/>
            <w:tcBorders>
              <w:top w:val="single" w:sz="4" w:space="0" w:color="auto"/>
              <w:bottom w:val="single" w:sz="4" w:space="0" w:color="auto"/>
            </w:tcBorders>
          </w:tcPr>
          <w:p w14:paraId="15DB4447" w14:textId="3D2C78A5" w:rsidR="00BA2A5F" w:rsidRPr="009F1B71" w:rsidRDefault="00BA2A5F" w:rsidP="00E0645C">
            <w:pPr>
              <w:spacing w:line="240" w:lineRule="auto"/>
              <w:jc w:val="center"/>
              <w:rPr>
                <w:b/>
                <w:szCs w:val="24"/>
                <w:lang w:eastAsia="en-GB"/>
              </w:rPr>
            </w:pPr>
            <w:r w:rsidRPr="009F1B71">
              <w:rPr>
                <w:b/>
                <w:szCs w:val="24"/>
                <w:lang w:eastAsia="en-GB"/>
              </w:rPr>
              <w:t xml:space="preserve">Ambiguous </w:t>
            </w:r>
            <w:r w:rsidR="00696C94" w:rsidRPr="009F1B71">
              <w:rPr>
                <w:b/>
                <w:szCs w:val="24"/>
                <w:lang w:eastAsia="en-GB"/>
              </w:rPr>
              <w:t xml:space="preserve">words with </w:t>
            </w:r>
            <w:r w:rsidRPr="009F1B71">
              <w:rPr>
                <w:b/>
                <w:szCs w:val="24"/>
                <w:lang w:eastAsia="en-GB"/>
              </w:rPr>
              <w:t>sensory-pain</w:t>
            </w:r>
            <w:r w:rsidR="00696C94" w:rsidRPr="009F1B71">
              <w:rPr>
                <w:b/>
                <w:szCs w:val="24"/>
                <w:lang w:eastAsia="en-GB"/>
              </w:rPr>
              <w:t xml:space="preserve"> and neutral meanings</w:t>
            </w:r>
          </w:p>
        </w:tc>
        <w:tc>
          <w:tcPr>
            <w:tcW w:w="3119" w:type="dxa"/>
            <w:tcBorders>
              <w:top w:val="single" w:sz="4" w:space="0" w:color="auto"/>
              <w:bottom w:val="single" w:sz="4" w:space="0" w:color="auto"/>
            </w:tcBorders>
          </w:tcPr>
          <w:p w14:paraId="17D725F2" w14:textId="6AFEA073" w:rsidR="00BA2A5F" w:rsidRPr="009F1B71" w:rsidRDefault="00696C94" w:rsidP="00E0645C">
            <w:pPr>
              <w:spacing w:line="240" w:lineRule="auto"/>
              <w:jc w:val="center"/>
              <w:rPr>
                <w:b/>
                <w:szCs w:val="24"/>
                <w:lang w:eastAsia="en-GB"/>
              </w:rPr>
            </w:pPr>
            <w:r w:rsidRPr="009F1B71">
              <w:rPr>
                <w:b/>
                <w:szCs w:val="24"/>
                <w:lang w:eastAsia="en-GB"/>
              </w:rPr>
              <w:t>N</w:t>
            </w:r>
            <w:r w:rsidR="00BA2A5F" w:rsidRPr="009F1B71">
              <w:rPr>
                <w:b/>
                <w:szCs w:val="24"/>
                <w:lang w:eastAsia="en-GB"/>
              </w:rPr>
              <w:t>eutral</w:t>
            </w:r>
            <w:r w:rsidRPr="009F1B71">
              <w:rPr>
                <w:b/>
                <w:szCs w:val="24"/>
                <w:lang w:eastAsia="en-GB"/>
              </w:rPr>
              <w:t xml:space="preserve"> homographs with multiple meanings</w:t>
            </w:r>
          </w:p>
        </w:tc>
        <w:tc>
          <w:tcPr>
            <w:tcW w:w="2693" w:type="dxa"/>
            <w:tcBorders>
              <w:top w:val="single" w:sz="4" w:space="0" w:color="auto"/>
              <w:bottom w:val="single" w:sz="4" w:space="0" w:color="auto"/>
            </w:tcBorders>
          </w:tcPr>
          <w:p w14:paraId="33D779B3" w14:textId="77777777" w:rsidR="00BA2A5F" w:rsidRPr="009F1B71" w:rsidRDefault="00BA2A5F" w:rsidP="00E0645C">
            <w:pPr>
              <w:spacing w:line="240" w:lineRule="auto"/>
              <w:jc w:val="center"/>
              <w:rPr>
                <w:b/>
                <w:szCs w:val="24"/>
                <w:lang w:eastAsia="en-GB"/>
              </w:rPr>
            </w:pPr>
            <w:r w:rsidRPr="009F1B71">
              <w:rPr>
                <w:b/>
                <w:szCs w:val="24"/>
                <w:lang w:eastAsia="en-GB"/>
              </w:rPr>
              <w:t>Unambiguous pain words</w:t>
            </w:r>
          </w:p>
        </w:tc>
      </w:tr>
      <w:tr w:rsidR="009F1B71" w:rsidRPr="009F1B71" w14:paraId="04F7A2DA" w14:textId="77777777" w:rsidTr="00696C94">
        <w:trPr>
          <w:jc w:val="center"/>
        </w:trPr>
        <w:tc>
          <w:tcPr>
            <w:tcW w:w="2835" w:type="dxa"/>
            <w:tcBorders>
              <w:top w:val="single" w:sz="4" w:space="0" w:color="auto"/>
            </w:tcBorders>
            <w:vAlign w:val="center"/>
          </w:tcPr>
          <w:p w14:paraId="5738C464"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Tension</w:t>
            </w:r>
          </w:p>
        </w:tc>
        <w:tc>
          <w:tcPr>
            <w:tcW w:w="3119" w:type="dxa"/>
            <w:tcBorders>
              <w:top w:val="single" w:sz="4" w:space="0" w:color="auto"/>
            </w:tcBorders>
            <w:vAlign w:val="center"/>
          </w:tcPr>
          <w:p w14:paraId="37D31A94"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Setting</w:t>
            </w:r>
          </w:p>
        </w:tc>
        <w:tc>
          <w:tcPr>
            <w:tcW w:w="2693" w:type="dxa"/>
            <w:tcBorders>
              <w:top w:val="single" w:sz="4" w:space="0" w:color="auto"/>
            </w:tcBorders>
          </w:tcPr>
          <w:p w14:paraId="38AF68F9" w14:textId="77777777" w:rsidR="00BA2A5F" w:rsidRPr="009F1B71" w:rsidRDefault="00BA2A5F" w:rsidP="00B006D6">
            <w:pPr>
              <w:spacing w:before="100" w:beforeAutospacing="1" w:line="240" w:lineRule="auto"/>
              <w:jc w:val="center"/>
              <w:rPr>
                <w:szCs w:val="24"/>
                <w:lang w:eastAsia="en-GB"/>
              </w:rPr>
            </w:pPr>
            <w:r w:rsidRPr="009F1B71">
              <w:rPr>
                <w:szCs w:val="24"/>
              </w:rPr>
              <w:t>Aches</w:t>
            </w:r>
          </w:p>
        </w:tc>
      </w:tr>
      <w:tr w:rsidR="009F1B71" w:rsidRPr="009F1B71" w14:paraId="2FC40745" w14:textId="77777777" w:rsidTr="00696C94">
        <w:trPr>
          <w:jc w:val="center"/>
        </w:trPr>
        <w:tc>
          <w:tcPr>
            <w:tcW w:w="2835" w:type="dxa"/>
            <w:vAlign w:val="center"/>
          </w:tcPr>
          <w:p w14:paraId="2B2F269D"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Pounding</w:t>
            </w:r>
          </w:p>
        </w:tc>
        <w:tc>
          <w:tcPr>
            <w:tcW w:w="3119" w:type="dxa"/>
            <w:vAlign w:val="center"/>
          </w:tcPr>
          <w:p w14:paraId="4AE92F53"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Boarding</w:t>
            </w:r>
          </w:p>
        </w:tc>
        <w:tc>
          <w:tcPr>
            <w:tcW w:w="2693" w:type="dxa"/>
          </w:tcPr>
          <w:p w14:paraId="6EC95845" w14:textId="77777777" w:rsidR="00BA2A5F" w:rsidRPr="009F1B71" w:rsidRDefault="00BA2A5F" w:rsidP="00B006D6">
            <w:pPr>
              <w:spacing w:before="100" w:beforeAutospacing="1" w:line="240" w:lineRule="auto"/>
              <w:jc w:val="center"/>
              <w:rPr>
                <w:szCs w:val="24"/>
                <w:lang w:eastAsia="en-GB"/>
              </w:rPr>
            </w:pPr>
            <w:r w:rsidRPr="009F1B71">
              <w:rPr>
                <w:szCs w:val="24"/>
              </w:rPr>
              <w:t>Harmful</w:t>
            </w:r>
          </w:p>
        </w:tc>
      </w:tr>
      <w:tr w:rsidR="009F1B71" w:rsidRPr="009F1B71" w14:paraId="10B1E4FF" w14:textId="77777777" w:rsidTr="00696C94">
        <w:trPr>
          <w:jc w:val="center"/>
        </w:trPr>
        <w:tc>
          <w:tcPr>
            <w:tcW w:w="2835" w:type="dxa"/>
            <w:vAlign w:val="center"/>
          </w:tcPr>
          <w:p w14:paraId="0E579FA9"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Pressing</w:t>
            </w:r>
          </w:p>
        </w:tc>
        <w:tc>
          <w:tcPr>
            <w:tcW w:w="3119" w:type="dxa"/>
            <w:vAlign w:val="center"/>
          </w:tcPr>
          <w:p w14:paraId="5294D5B5"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Inclined</w:t>
            </w:r>
          </w:p>
        </w:tc>
        <w:tc>
          <w:tcPr>
            <w:tcW w:w="2693" w:type="dxa"/>
          </w:tcPr>
          <w:p w14:paraId="32D76D40" w14:textId="77777777" w:rsidR="00BA2A5F" w:rsidRPr="009F1B71" w:rsidRDefault="00BA2A5F" w:rsidP="00B006D6">
            <w:pPr>
              <w:spacing w:before="100" w:beforeAutospacing="1" w:line="240" w:lineRule="auto"/>
              <w:jc w:val="center"/>
              <w:rPr>
                <w:szCs w:val="24"/>
                <w:lang w:eastAsia="en-GB"/>
              </w:rPr>
            </w:pPr>
            <w:r w:rsidRPr="009F1B71">
              <w:rPr>
                <w:szCs w:val="24"/>
              </w:rPr>
              <w:t>Painful</w:t>
            </w:r>
          </w:p>
        </w:tc>
      </w:tr>
      <w:tr w:rsidR="009F1B71" w:rsidRPr="009F1B71" w14:paraId="20CEB5BB" w14:textId="77777777" w:rsidTr="00696C94">
        <w:trPr>
          <w:jc w:val="center"/>
        </w:trPr>
        <w:tc>
          <w:tcPr>
            <w:tcW w:w="2835" w:type="dxa"/>
            <w:vAlign w:val="center"/>
          </w:tcPr>
          <w:p w14:paraId="13AAC310"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Splitting</w:t>
            </w:r>
          </w:p>
        </w:tc>
        <w:tc>
          <w:tcPr>
            <w:tcW w:w="3119" w:type="dxa"/>
            <w:vAlign w:val="center"/>
          </w:tcPr>
          <w:p w14:paraId="1909E7AD"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Promotion</w:t>
            </w:r>
          </w:p>
        </w:tc>
        <w:tc>
          <w:tcPr>
            <w:tcW w:w="2693" w:type="dxa"/>
          </w:tcPr>
          <w:p w14:paraId="2C09876E" w14:textId="77777777" w:rsidR="00BA2A5F" w:rsidRPr="009F1B71" w:rsidRDefault="00BA2A5F" w:rsidP="00B006D6">
            <w:pPr>
              <w:spacing w:before="100" w:beforeAutospacing="1" w:line="240" w:lineRule="auto"/>
              <w:jc w:val="center"/>
              <w:rPr>
                <w:szCs w:val="24"/>
                <w:lang w:eastAsia="en-GB"/>
              </w:rPr>
            </w:pPr>
            <w:r w:rsidRPr="009F1B71">
              <w:rPr>
                <w:szCs w:val="24"/>
              </w:rPr>
              <w:t>Hurting</w:t>
            </w:r>
          </w:p>
        </w:tc>
      </w:tr>
      <w:tr w:rsidR="009F1B71" w:rsidRPr="009F1B71" w14:paraId="1E0DD7F5" w14:textId="77777777" w:rsidTr="00696C94">
        <w:trPr>
          <w:jc w:val="center"/>
        </w:trPr>
        <w:tc>
          <w:tcPr>
            <w:tcW w:w="2835" w:type="dxa"/>
            <w:vAlign w:val="center"/>
          </w:tcPr>
          <w:p w14:paraId="351E81AE"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Piercing</w:t>
            </w:r>
          </w:p>
        </w:tc>
        <w:tc>
          <w:tcPr>
            <w:tcW w:w="3119" w:type="dxa"/>
            <w:vAlign w:val="center"/>
          </w:tcPr>
          <w:p w14:paraId="6E61B345"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Animated</w:t>
            </w:r>
          </w:p>
        </w:tc>
        <w:tc>
          <w:tcPr>
            <w:tcW w:w="2693" w:type="dxa"/>
          </w:tcPr>
          <w:p w14:paraId="35274DB6" w14:textId="77777777" w:rsidR="00BA2A5F" w:rsidRPr="009F1B71" w:rsidRDefault="00BA2A5F" w:rsidP="00B006D6">
            <w:pPr>
              <w:spacing w:before="100" w:beforeAutospacing="1" w:line="240" w:lineRule="auto"/>
              <w:jc w:val="center"/>
              <w:rPr>
                <w:szCs w:val="24"/>
                <w:lang w:eastAsia="en-GB"/>
              </w:rPr>
            </w:pPr>
            <w:r w:rsidRPr="009F1B71">
              <w:rPr>
                <w:szCs w:val="24"/>
              </w:rPr>
              <w:t>Pinching</w:t>
            </w:r>
          </w:p>
        </w:tc>
      </w:tr>
      <w:tr w:rsidR="009F1B71" w:rsidRPr="009F1B71" w14:paraId="35636C5F" w14:textId="77777777" w:rsidTr="00696C94">
        <w:trPr>
          <w:jc w:val="center"/>
        </w:trPr>
        <w:tc>
          <w:tcPr>
            <w:tcW w:w="2835" w:type="dxa"/>
            <w:vAlign w:val="center"/>
          </w:tcPr>
          <w:p w14:paraId="142291EC"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Drilling</w:t>
            </w:r>
          </w:p>
        </w:tc>
        <w:tc>
          <w:tcPr>
            <w:tcW w:w="3119" w:type="dxa"/>
            <w:vAlign w:val="center"/>
          </w:tcPr>
          <w:p w14:paraId="0D44BBE4"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Compound</w:t>
            </w:r>
          </w:p>
        </w:tc>
        <w:tc>
          <w:tcPr>
            <w:tcW w:w="2693" w:type="dxa"/>
          </w:tcPr>
          <w:p w14:paraId="20E8D34D" w14:textId="77777777" w:rsidR="00BA2A5F" w:rsidRPr="009F1B71" w:rsidRDefault="00BA2A5F" w:rsidP="00B006D6">
            <w:pPr>
              <w:spacing w:before="100" w:beforeAutospacing="1" w:line="240" w:lineRule="auto"/>
              <w:jc w:val="center"/>
              <w:rPr>
                <w:szCs w:val="24"/>
                <w:lang w:eastAsia="en-GB"/>
              </w:rPr>
            </w:pPr>
            <w:r w:rsidRPr="009F1B71">
              <w:rPr>
                <w:szCs w:val="24"/>
              </w:rPr>
              <w:t>Stinging</w:t>
            </w:r>
          </w:p>
        </w:tc>
      </w:tr>
      <w:tr w:rsidR="009F1B71" w:rsidRPr="009F1B71" w14:paraId="7E4A20A6" w14:textId="77777777" w:rsidTr="00696C94">
        <w:trPr>
          <w:jc w:val="center"/>
        </w:trPr>
        <w:tc>
          <w:tcPr>
            <w:tcW w:w="2835" w:type="dxa"/>
            <w:vAlign w:val="center"/>
          </w:tcPr>
          <w:p w14:paraId="42413E58"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Tight</w:t>
            </w:r>
          </w:p>
        </w:tc>
        <w:tc>
          <w:tcPr>
            <w:tcW w:w="3119" w:type="dxa"/>
            <w:vAlign w:val="center"/>
          </w:tcPr>
          <w:p w14:paraId="5C019AE5"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Grasp</w:t>
            </w:r>
          </w:p>
        </w:tc>
        <w:tc>
          <w:tcPr>
            <w:tcW w:w="2693" w:type="dxa"/>
          </w:tcPr>
          <w:p w14:paraId="44A036BB" w14:textId="77777777" w:rsidR="00BA2A5F" w:rsidRPr="009F1B71" w:rsidRDefault="00BA2A5F" w:rsidP="00B006D6">
            <w:pPr>
              <w:spacing w:before="100" w:beforeAutospacing="1" w:line="240" w:lineRule="auto"/>
              <w:jc w:val="center"/>
              <w:rPr>
                <w:szCs w:val="24"/>
                <w:lang w:eastAsia="en-GB"/>
              </w:rPr>
            </w:pPr>
            <w:r w:rsidRPr="009F1B71">
              <w:rPr>
                <w:szCs w:val="24"/>
              </w:rPr>
              <w:t>Headache</w:t>
            </w:r>
          </w:p>
        </w:tc>
      </w:tr>
      <w:tr w:rsidR="009F1B71" w:rsidRPr="009F1B71" w14:paraId="339B71C8" w14:textId="77777777" w:rsidTr="00696C94">
        <w:trPr>
          <w:jc w:val="center"/>
        </w:trPr>
        <w:tc>
          <w:tcPr>
            <w:tcW w:w="2835" w:type="dxa"/>
            <w:vAlign w:val="center"/>
          </w:tcPr>
          <w:p w14:paraId="7CD3824D"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Pulsing</w:t>
            </w:r>
          </w:p>
        </w:tc>
        <w:tc>
          <w:tcPr>
            <w:tcW w:w="3119" w:type="dxa"/>
            <w:vAlign w:val="center"/>
          </w:tcPr>
          <w:p w14:paraId="593AC9DE"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Banking</w:t>
            </w:r>
          </w:p>
        </w:tc>
        <w:tc>
          <w:tcPr>
            <w:tcW w:w="2693" w:type="dxa"/>
          </w:tcPr>
          <w:p w14:paraId="3F5F3A44" w14:textId="77777777" w:rsidR="00BA2A5F" w:rsidRPr="009F1B71" w:rsidRDefault="00BA2A5F" w:rsidP="00B006D6">
            <w:pPr>
              <w:spacing w:before="100" w:beforeAutospacing="1" w:line="240" w:lineRule="auto"/>
              <w:jc w:val="center"/>
              <w:rPr>
                <w:szCs w:val="24"/>
                <w:lang w:eastAsia="en-GB"/>
              </w:rPr>
            </w:pPr>
            <w:r w:rsidRPr="009F1B71">
              <w:rPr>
                <w:szCs w:val="24"/>
              </w:rPr>
              <w:t>Soreness</w:t>
            </w:r>
          </w:p>
        </w:tc>
      </w:tr>
      <w:tr w:rsidR="009F1B71" w:rsidRPr="009F1B71" w14:paraId="3D156C2D" w14:textId="77777777" w:rsidTr="003247F7">
        <w:trPr>
          <w:jc w:val="center"/>
        </w:trPr>
        <w:tc>
          <w:tcPr>
            <w:tcW w:w="2835" w:type="dxa"/>
            <w:tcBorders>
              <w:bottom w:val="single" w:sz="4" w:space="0" w:color="auto"/>
            </w:tcBorders>
            <w:vAlign w:val="center"/>
          </w:tcPr>
          <w:p w14:paraId="6D68D2AE"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Squeeze</w:t>
            </w:r>
          </w:p>
        </w:tc>
        <w:tc>
          <w:tcPr>
            <w:tcW w:w="3119" w:type="dxa"/>
            <w:tcBorders>
              <w:bottom w:val="single" w:sz="4" w:space="0" w:color="auto"/>
            </w:tcBorders>
            <w:vAlign w:val="center"/>
          </w:tcPr>
          <w:p w14:paraId="696752EC" w14:textId="77777777" w:rsidR="00BA2A5F" w:rsidRPr="009F1B71" w:rsidRDefault="00BA2A5F" w:rsidP="00B006D6">
            <w:pPr>
              <w:spacing w:before="100" w:beforeAutospacing="1" w:line="240" w:lineRule="auto"/>
              <w:jc w:val="center"/>
              <w:rPr>
                <w:szCs w:val="24"/>
                <w:lang w:eastAsia="en-GB"/>
              </w:rPr>
            </w:pPr>
            <w:r w:rsidRPr="009F1B71">
              <w:rPr>
                <w:szCs w:val="24"/>
                <w:lang w:eastAsia="en-GB"/>
              </w:rPr>
              <w:t>Trailer</w:t>
            </w:r>
          </w:p>
        </w:tc>
        <w:tc>
          <w:tcPr>
            <w:tcW w:w="2693" w:type="dxa"/>
            <w:tcBorders>
              <w:bottom w:val="single" w:sz="4" w:space="0" w:color="auto"/>
            </w:tcBorders>
          </w:tcPr>
          <w:p w14:paraId="3BE50F5C" w14:textId="77777777" w:rsidR="00BA2A5F" w:rsidRPr="009F1B71" w:rsidRDefault="00BA2A5F" w:rsidP="00B006D6">
            <w:pPr>
              <w:spacing w:before="100" w:beforeAutospacing="1" w:line="240" w:lineRule="auto"/>
              <w:jc w:val="center"/>
              <w:rPr>
                <w:szCs w:val="24"/>
                <w:lang w:eastAsia="en-GB"/>
              </w:rPr>
            </w:pPr>
            <w:r w:rsidRPr="009F1B71">
              <w:rPr>
                <w:szCs w:val="24"/>
              </w:rPr>
              <w:t>Agonising</w:t>
            </w:r>
          </w:p>
        </w:tc>
      </w:tr>
    </w:tbl>
    <w:p w14:paraId="6A831B8F" w14:textId="77777777" w:rsidR="00F70FC1" w:rsidRPr="009F1B71" w:rsidRDefault="00D0458E" w:rsidP="00D0458E">
      <w:pPr>
        <w:spacing w:line="480" w:lineRule="auto"/>
        <w:rPr>
          <w:szCs w:val="24"/>
          <w:lang w:eastAsia="en-US"/>
        </w:rPr>
      </w:pPr>
      <w:r w:rsidRPr="009F1B71">
        <w:rPr>
          <w:szCs w:val="24"/>
          <w:lang w:eastAsia="en-US"/>
        </w:rPr>
        <w:tab/>
      </w:r>
    </w:p>
    <w:p w14:paraId="270E8D05" w14:textId="71F3AB14" w:rsidR="00D0458E" w:rsidRPr="009F1B71" w:rsidRDefault="00D0458E" w:rsidP="00F70FC1">
      <w:pPr>
        <w:spacing w:line="480" w:lineRule="auto"/>
        <w:ind w:firstLine="720"/>
      </w:pPr>
      <w:r w:rsidRPr="009F1B71">
        <w:rPr>
          <w:b/>
          <w:bCs/>
          <w:szCs w:val="24"/>
          <w:lang w:eastAsia="en-US"/>
        </w:rPr>
        <w:lastRenderedPageBreak/>
        <w:t>Ambiguous Scenarios Task</w:t>
      </w:r>
      <w:r w:rsidRPr="009F1B71">
        <w:rPr>
          <w:szCs w:val="24"/>
          <w:lang w:eastAsia="en-US"/>
        </w:rPr>
        <w:t>.  CBM-I t</w:t>
      </w:r>
      <w:r w:rsidRPr="009F1B71">
        <w:t xml:space="preserve">raining </w:t>
      </w:r>
      <w:r w:rsidR="0062086D" w:rsidRPr="009F1B71">
        <w:t>was achieved</w:t>
      </w:r>
      <w:r w:rsidRPr="009F1B71">
        <w:t xml:space="preserve"> via the Ambiguous Scenarios Task </w:t>
      </w:r>
      <w:r w:rsidRPr="009F1B71">
        <w:fldChar w:fldCharType="begin"/>
      </w:r>
      <w:r w:rsidR="00953620" w:rsidRPr="009F1B71">
        <w:instrText xml:space="preserve"> ADDIN EN.CITE &lt;EndNote&gt;&lt;Cite&gt;&lt;Author&gt;Mathews&lt;/Author&gt;&lt;Year&gt;2000&lt;/Year&gt;&lt;RecNum&gt;708&lt;/RecNum&gt;&lt;DisplayText&gt;(47)&lt;/DisplayText&gt;&lt;record&gt;&lt;rec-number&gt;708&lt;/rec-number&gt;&lt;foreign-keys&gt;&lt;key app="EN" db-id="rz5w25w9xar0t6ezzap5s5tzxdvdf5v9v0s9" timestamp="1427454311"&gt;708&lt;/key&gt;&lt;/foreign-keys&gt;&lt;ref-type name="Journal Article"&gt;17&lt;/ref-type&gt;&lt;contributors&gt;&lt;authors&gt;&lt;author&gt;Mathews, A.&lt;/author&gt;&lt;author&gt;Mackintosh, B.&lt;/author&gt;&lt;/authors&gt;&lt;/contributors&gt;&lt;titles&gt;&lt;title&gt;Induced emotional interpretation bias and anxiety&lt;/title&gt;&lt;secondary-title&gt;Journal of Abnormal Psychology&lt;/secondary-title&gt;&lt;/titles&gt;&lt;periodical&gt;&lt;full-title&gt;Journal of Abnormal Psychology&lt;/full-title&gt;&lt;abbr-1&gt;J. Abnorm. Psychol.&lt;/abbr-1&gt;&lt;abbr-2&gt;J Abnorm Psychol&lt;/abbr-2&gt;&lt;/periodical&gt;&lt;pages&gt;602-615&lt;/pages&gt;&lt;volume&gt;109&lt;/volume&gt;&lt;number&gt;4&lt;/number&gt;&lt;dates&gt;&lt;year&gt;2000&lt;/year&gt;&lt;/dates&gt;&lt;urls&gt;&lt;/urls&gt;&lt;electronic-resource-num&gt;10.1037/0021-843X.109.4.602&lt;/electronic-resource-num&gt;&lt;/record&gt;&lt;/Cite&gt;&lt;/EndNote&gt;</w:instrText>
      </w:r>
      <w:r w:rsidRPr="009F1B71">
        <w:fldChar w:fldCharType="separate"/>
      </w:r>
      <w:r w:rsidR="00953620" w:rsidRPr="009F1B71">
        <w:rPr>
          <w:noProof/>
        </w:rPr>
        <w:t>(47)</w:t>
      </w:r>
      <w:r w:rsidRPr="009F1B71">
        <w:fldChar w:fldCharType="end"/>
      </w:r>
      <w:r w:rsidRPr="009F1B71">
        <w:t xml:space="preserve"> modified for pain research </w:t>
      </w:r>
      <w:r w:rsidRPr="009F1B71">
        <w:fldChar w:fldCharType="begin"/>
      </w:r>
      <w:r w:rsidR="00953620" w:rsidRPr="009F1B71">
        <w:instrText xml:space="preserve"> ADDIN EN.CITE &lt;EndNote&gt;&lt;Cite&gt;&lt;Author&gt;Jones&lt;/Author&gt;&lt;Year&gt;2014&lt;/Year&gt;&lt;RecNum&gt;643&lt;/RecNum&gt;&lt;DisplayText&gt;(10)&lt;/DisplayText&gt;&lt;record&gt;&lt;rec-number&gt;643&lt;/rec-number&gt;&lt;foreign-keys&gt;&lt;key app="EN" db-id="rz5w25w9xar0t6ezzap5s5tzxdvdf5v9v0s9" timestamp="1427120088"&gt;643&lt;/key&gt;&lt;/foreign-keys&gt;&lt;ref-type name="Journal Article"&gt;17&lt;/ref-type&gt;&lt;contributors&gt;&lt;authors&gt;&lt;author&gt;Jones, E. B.&lt;/author&gt;&lt;author&gt;Sharpe, L.&lt;/author&gt;&lt;/authors&gt;&lt;/contributors&gt;&lt;titles&gt;&lt;title&gt;The effect of Cognitive Bias Modification for Interpretation (CBM-I) on avoidance of pain during an acute experimental pain task.&lt;/title&gt;&lt;secondary-title&gt;PAIN&lt;/secondary-title&gt;&lt;/titles&gt;&lt;periodical&gt;&lt;full-title&gt;Pain&lt;/full-title&gt;&lt;abbr-1&gt;Pain&lt;/abbr-1&gt;&lt;abbr-2&gt;Pain&lt;/abbr-2&gt;&lt;/periodical&gt;&lt;pages&gt;1569-1576&lt;/pages&gt;&lt;volume&gt;155&lt;/volume&gt;&lt;number&gt;8&lt;/number&gt;&lt;dates&gt;&lt;year&gt;2014&lt;/year&gt;&lt;/dates&gt;&lt;urls&gt;&lt;/urls&gt;&lt;electronic-resource-num&gt;10.1016/j.pain.2014.05.003&lt;/electronic-resource-num&gt;&lt;/record&gt;&lt;/Cite&gt;&lt;/EndNote&gt;</w:instrText>
      </w:r>
      <w:r w:rsidRPr="009F1B71">
        <w:fldChar w:fldCharType="separate"/>
      </w:r>
      <w:r w:rsidR="00953620" w:rsidRPr="009F1B71">
        <w:rPr>
          <w:noProof/>
        </w:rPr>
        <w:t>(10)</w:t>
      </w:r>
      <w:r w:rsidRPr="009F1B71">
        <w:fldChar w:fldCharType="end"/>
      </w:r>
      <w:r w:rsidRPr="009F1B71">
        <w:rPr>
          <w:rFonts w:cstheme="minorHAnsi"/>
        </w:rPr>
        <w:t>.</w:t>
      </w:r>
      <w:r w:rsidRPr="009F1B71">
        <w:t xml:space="preserve">  In the training phase, descriptions of ambiguous scenarios </w:t>
      </w:r>
      <w:r w:rsidR="0062086D" w:rsidRPr="009F1B71">
        <w:t>were</w:t>
      </w:r>
      <w:r w:rsidRPr="009F1B71">
        <w:t xml:space="preserve"> presented.  After reading the description, participants complete</w:t>
      </w:r>
      <w:r w:rsidR="0062086D" w:rsidRPr="009F1B71">
        <w:t>d</w:t>
      </w:r>
      <w:r w:rsidRPr="009F1B71">
        <w:t xml:space="preserve"> the final word from a fragment and then answer</w:t>
      </w:r>
      <w:r w:rsidR="00136361" w:rsidRPr="009F1B71">
        <w:t>ed</w:t>
      </w:r>
      <w:r w:rsidRPr="009F1B71">
        <w:t xml:space="preserve"> a yes/no comprehension question.  In the pain modification condition, the final word </w:t>
      </w:r>
      <w:r w:rsidR="00136361" w:rsidRPr="009F1B71">
        <w:t>gave</w:t>
      </w:r>
      <w:r w:rsidRPr="009F1B71">
        <w:t xml:space="preserve"> the scenario a pain-related meaning</w:t>
      </w:r>
      <w:r w:rsidR="00136361" w:rsidRPr="009F1B71">
        <w:t>,</w:t>
      </w:r>
      <w:r w:rsidRPr="009F1B71">
        <w:t xml:space="preserve"> whereas in the benign modification condition the final word </w:t>
      </w:r>
      <w:r w:rsidR="00136361" w:rsidRPr="009F1B71">
        <w:t>gave</w:t>
      </w:r>
      <w:r w:rsidRPr="009F1B71">
        <w:t xml:space="preserve"> the scenario a neutral meaning.  An example sentence is: ‘You and your friend are preparing dinner. She cuts the onion and you cut the capsicum. Suddenly her knife slips and cuts into your…’, with ‘c_ps_c_m’ (capsicum) and ‘f_ng_r’ (finger) as non-pain and pain interpretations respectively.  Thirty descriptions </w:t>
      </w:r>
      <w:r w:rsidR="00136361" w:rsidRPr="009F1B71">
        <w:t>were</w:t>
      </w:r>
      <w:r w:rsidRPr="009F1B71">
        <w:t xml:space="preserve"> presented in a random order, </w:t>
      </w:r>
      <w:r w:rsidR="00136361" w:rsidRPr="009F1B71">
        <w:t>with each then</w:t>
      </w:r>
      <w:r w:rsidRPr="009F1B71">
        <w:t xml:space="preserve"> presented a second time again in new random order.  The 60 descriptions and questions </w:t>
      </w:r>
      <w:r w:rsidR="00136361" w:rsidRPr="009F1B71">
        <w:t>were</w:t>
      </w:r>
      <w:r w:rsidRPr="009F1B71">
        <w:t xml:space="preserve"> presented as one block.  In this phase, participants in the pain modification group </w:t>
      </w:r>
      <w:r w:rsidR="00136361" w:rsidRPr="009F1B71">
        <w:t>learnt</w:t>
      </w:r>
      <w:r w:rsidRPr="009F1B71">
        <w:t xml:space="preserve"> ambiguous scenarios have painful endings whereas participants in the benign modification group </w:t>
      </w:r>
      <w:r w:rsidR="00136361" w:rsidRPr="009F1B71">
        <w:t>learnt</w:t>
      </w:r>
      <w:r w:rsidRPr="009F1B71">
        <w:t xml:space="preserve"> ambiguous scenarios have benign endings.</w:t>
      </w:r>
    </w:p>
    <w:p w14:paraId="7444AFA9" w14:textId="0FB45F9A" w:rsidR="00D0458E" w:rsidRPr="009F1B71" w:rsidRDefault="00D0458E" w:rsidP="00D0458E">
      <w:pPr>
        <w:spacing w:line="480" w:lineRule="auto"/>
        <w:ind w:firstLine="720"/>
      </w:pPr>
      <w:r w:rsidRPr="009F1B71">
        <w:t>The test phase</w:t>
      </w:r>
      <w:r w:rsidR="00966724" w:rsidRPr="009F1B71">
        <w:t xml:space="preserve"> serves as a direct measure of interpretation bias, investigating</w:t>
      </w:r>
      <w:r w:rsidRPr="009F1B71">
        <w:t xml:space="preserve"> whether participants interpret new ambiguous descriptions as pain-related or benign.  If the modification is successful, participants in the pain modification group should make more pain-related interpretations than the benign modification group.  In the first part of the test phase, 10 ambiguous descriptions </w:t>
      </w:r>
      <w:r w:rsidR="00136361" w:rsidRPr="009F1B71">
        <w:t>were</w:t>
      </w:r>
      <w:r w:rsidRPr="009F1B71">
        <w:t xml:space="preserve"> presented, each with a meaningful title.  Participants </w:t>
      </w:r>
      <w:r w:rsidR="00136361" w:rsidRPr="009F1B71">
        <w:t>were</w:t>
      </w:r>
      <w:r w:rsidRPr="009F1B71">
        <w:t xml:space="preserve"> asked to complete the fragment of the final word, but this word will not disambiguate the situation.  Participants </w:t>
      </w:r>
      <w:r w:rsidR="00136361" w:rsidRPr="009F1B71">
        <w:t>were</w:t>
      </w:r>
      <w:r w:rsidRPr="009F1B71">
        <w:t xml:space="preserve"> also asked a comprehension question about each description to ensure they understood the meaning.  In the second part of the test phase, the title of each scenario </w:t>
      </w:r>
      <w:r w:rsidR="00136361" w:rsidRPr="009F1B71">
        <w:t>was</w:t>
      </w:r>
      <w:r w:rsidRPr="009F1B71">
        <w:t xml:space="preserve"> shown, along with four possible endings for the scenario, all of which differ slightly from the original ending.  Two endings </w:t>
      </w:r>
      <w:r w:rsidR="00136361" w:rsidRPr="009F1B71">
        <w:t>were</w:t>
      </w:r>
      <w:r w:rsidRPr="009F1B71">
        <w:t xml:space="preserve"> pain-related and two </w:t>
      </w:r>
      <w:r w:rsidR="00136361" w:rsidRPr="009F1B71">
        <w:t>were</w:t>
      </w:r>
      <w:r w:rsidRPr="009F1B71">
        <w:t xml:space="preserve"> neutral.  One </w:t>
      </w:r>
      <w:r w:rsidR="00136361" w:rsidRPr="009F1B71">
        <w:t>was</w:t>
      </w:r>
      <w:r w:rsidRPr="009F1B71">
        <w:t xml:space="preserve"> more relevant to the bias modification (i.e. pain-related) the other less relevant (i.e. generally negative).  Participants </w:t>
      </w:r>
      <w:r w:rsidR="00136361" w:rsidRPr="009F1B71">
        <w:t>were</w:t>
      </w:r>
      <w:r w:rsidRPr="009F1B71">
        <w:t xml:space="preserve"> asked to rate the similarity of the four endings to the original scenario from 1 </w:t>
      </w:r>
      <w:r w:rsidRPr="009F1B71">
        <w:lastRenderedPageBreak/>
        <w:t xml:space="preserve">(very different in meaning) to 4 (very similar in meaning).  Participants </w:t>
      </w:r>
      <w:r w:rsidR="00136361" w:rsidRPr="009F1B71">
        <w:t>were</w:t>
      </w:r>
      <w:r w:rsidRPr="009F1B71">
        <w:t xml:space="preserve"> instructed that although none of the endings are identical to the original description, any of them could be similar in meaning.  Participants </w:t>
      </w:r>
      <w:r w:rsidR="00136361" w:rsidRPr="009F1B71">
        <w:t>were</w:t>
      </w:r>
      <w:r w:rsidRPr="009F1B71">
        <w:t xml:space="preserve"> also asked to rate how easily they could imagine themselves as the protagonist in the descriptions from 1 (not at all) to 5 (extremely)</w:t>
      </w:r>
      <w:r w:rsidR="00136361" w:rsidRPr="009F1B71">
        <w:t xml:space="preserve"> as</w:t>
      </w:r>
      <w:r w:rsidRPr="009F1B71">
        <w:t xml:space="preserve"> a measure of visual imagery, which has previously been found to enhance the effectiveness of interpretation bias modification </w:t>
      </w:r>
      <w:r w:rsidRPr="009F1B71">
        <w:fldChar w:fldCharType="begin"/>
      </w:r>
      <w:r w:rsidR="00953620" w:rsidRPr="009F1B71">
        <w:instrText xml:space="preserve"> ADDIN EN.CITE &lt;EndNote&gt;&lt;Cite&gt;&lt;Author&gt;Holmes&lt;/Author&gt;&lt;Year&gt;2009&lt;/Year&gt;&lt;RecNum&gt;1820&lt;/RecNum&gt;&lt;DisplayText&gt;(48)&lt;/DisplayText&gt;&lt;record&gt;&lt;rec-number&gt;1820&lt;/rec-number&gt;&lt;foreign-keys&gt;&lt;key app="EN" db-id="rz5w25w9xar0t6ezzap5s5tzxdvdf5v9v0s9" timestamp="1707129639"&gt;1820&lt;/key&gt;&lt;/foreign-keys&gt;&lt;ref-type name="Journal Article"&gt;17&lt;/ref-type&gt;&lt;contributors&gt;&lt;authors&gt;&lt;author&gt;Holmes, Emily A&lt;/author&gt;&lt;author&gt;Lang, Tamara J&lt;/author&gt;&lt;author&gt;Shah, Dhruvi M&lt;/author&gt;&lt;/authors&gt;&lt;/contributors&gt;&lt;titles&gt;&lt;title&gt;Developing interpretation bias modification as a&amp;quot; cognitive vaccine&amp;quot; for depressed mood: imagining positive events makes you feel better than thinking about them verbally&lt;/title&gt;&lt;secondary-title&gt;Journal of abnormal psychology&lt;/secondary-title&gt;&lt;/titles&gt;&lt;periodical&gt;&lt;full-title&gt;Journal of Abnormal Psychology&lt;/full-title&gt;&lt;abbr-1&gt;J. Abnorm. Psychol.&lt;/abbr-1&gt;&lt;abbr-2&gt;J Abnorm Psychol&lt;/abbr-2&gt;&lt;/periodical&gt;&lt;pages&gt;76&lt;/pages&gt;&lt;volume&gt;118&lt;/volume&gt;&lt;number&gt;1&lt;/number&gt;&lt;dates&gt;&lt;year&gt;2009&lt;/year&gt;&lt;/dates&gt;&lt;isbn&gt;1939-1846&lt;/isbn&gt;&lt;urls&gt;&lt;/urls&gt;&lt;/record&gt;&lt;/Cite&gt;&lt;/EndNote&gt;</w:instrText>
      </w:r>
      <w:r w:rsidRPr="009F1B71">
        <w:fldChar w:fldCharType="separate"/>
      </w:r>
      <w:r w:rsidR="00953620" w:rsidRPr="009F1B71">
        <w:rPr>
          <w:noProof/>
        </w:rPr>
        <w:t>(48)</w:t>
      </w:r>
      <w:r w:rsidRPr="009F1B71">
        <w:fldChar w:fldCharType="end"/>
      </w:r>
      <w:r w:rsidRPr="009F1B71">
        <w:t>.</w:t>
      </w:r>
      <w:r w:rsidR="00966724" w:rsidRPr="009F1B71">
        <w:t xml:space="preserve">  </w:t>
      </w:r>
      <w:r w:rsidR="00D76540" w:rsidRPr="009F1B71">
        <w:t>This task</w:t>
      </w:r>
      <w:r w:rsidR="00966724" w:rsidRPr="009F1B71">
        <w:t xml:space="preserve"> took approximately </w:t>
      </w:r>
      <w:r w:rsidR="00D76540" w:rsidRPr="009F1B71">
        <w:t>20</w:t>
      </w:r>
      <w:r w:rsidR="00966724" w:rsidRPr="009F1B71">
        <w:t xml:space="preserve"> minutes to complete.</w:t>
      </w:r>
    </w:p>
    <w:p w14:paraId="0A13E51A" w14:textId="66FF8489" w:rsidR="00D0458E" w:rsidRPr="009F1B71" w:rsidRDefault="00D0458E" w:rsidP="00D0458E">
      <w:pPr>
        <w:spacing w:after="40" w:line="480" w:lineRule="auto"/>
        <w:ind w:firstLine="720"/>
        <w:contextualSpacing/>
        <w:rPr>
          <w:b/>
          <w:bCs/>
          <w:szCs w:val="24"/>
        </w:rPr>
      </w:pPr>
      <w:r w:rsidRPr="009F1B71">
        <w:rPr>
          <w:b/>
          <w:bCs/>
          <w:szCs w:val="24"/>
        </w:rPr>
        <w:t>Sentence Generation Task</w:t>
      </w:r>
      <w:r w:rsidRPr="009F1B71">
        <w:rPr>
          <w:szCs w:val="24"/>
        </w:rPr>
        <w:t>.</w:t>
      </w:r>
      <w:r w:rsidRPr="009F1B71">
        <w:rPr>
          <w:b/>
          <w:bCs/>
          <w:szCs w:val="24"/>
        </w:rPr>
        <w:t xml:space="preserve">  </w:t>
      </w:r>
      <w:r w:rsidRPr="009F1B71">
        <w:rPr>
          <w:rFonts w:asciiTheme="majorBidi" w:hAnsiTheme="majorBidi" w:cstheme="majorBidi"/>
          <w:bCs/>
          <w:szCs w:val="24"/>
        </w:rPr>
        <w:t xml:space="preserve">This </w:t>
      </w:r>
      <w:r w:rsidR="00C40BA0" w:rsidRPr="009F1B71">
        <w:rPr>
          <w:rFonts w:asciiTheme="majorBidi" w:hAnsiTheme="majorBidi" w:cstheme="majorBidi"/>
          <w:bCs/>
          <w:szCs w:val="24"/>
        </w:rPr>
        <w:t>is a</w:t>
      </w:r>
      <w:r w:rsidR="00087EA9" w:rsidRPr="009F1B71">
        <w:rPr>
          <w:rFonts w:asciiTheme="majorBidi" w:hAnsiTheme="majorBidi" w:cstheme="majorBidi"/>
          <w:bCs/>
          <w:szCs w:val="24"/>
        </w:rPr>
        <w:t xml:space="preserve"> direct measure of interpretation bias,</w:t>
      </w:r>
      <w:r w:rsidRPr="009F1B71">
        <w:rPr>
          <w:bCs/>
          <w:szCs w:val="24"/>
        </w:rPr>
        <w:t xml:space="preserve"> which has been successfully implemented in previous research from our research group</w:t>
      </w:r>
      <w:r w:rsidR="00D02A4F" w:rsidRPr="009F1B71">
        <w:rPr>
          <w:bCs/>
          <w:szCs w:val="24"/>
        </w:rPr>
        <w:t xml:space="preserve"> </w:t>
      </w:r>
      <w:r w:rsidR="00D02A4F" w:rsidRPr="009F1B71">
        <w:rPr>
          <w:szCs w:val="24"/>
        </w:rPr>
        <w:fldChar w:fldCharType="begin"/>
      </w:r>
      <w:r w:rsidR="00953620" w:rsidRPr="009F1B71">
        <w:rPr>
          <w:szCs w:val="24"/>
        </w:rPr>
        <w:instrText xml:space="preserve"> ADDIN EN.CITE &lt;EndNote&gt;&lt;Cite&gt;&lt;Author&gt;Schoth&lt;/Author&gt;&lt;Year&gt;2018&lt;/Year&gt;&lt;RecNum&gt;20&lt;/RecNum&gt;&lt;DisplayText&gt;(45, 46)&lt;/DisplayText&gt;&lt;record&gt;&lt;rec-number&gt;20&lt;/rec-number&gt;&lt;foreign-keys&gt;&lt;key app="EN" db-id="2xaaap2efrdzf1eafv5pxxz39e2vzd90zsdz" timestamp="1550759481"&gt;20&lt;/key&gt;&lt;/foreign-keys&gt;&lt;ref-type name="Journal Article"&gt;17&lt;/ref-type&gt;&lt;contributors&gt;&lt;authors&gt;&lt;author&gt;Schoth, D. E.&lt;/author&gt;&lt;author&gt;Parry, Laura&lt;/author&gt;&lt;author&gt;Liossi, Christina&lt;/author&gt;&lt;/authors&gt;&lt;/contributors&gt;&lt;titles&gt;&lt;title&gt;Combined cognitive biases for pain and disability information in individuals with chronic headache: a preliminary investigation&lt;/title&gt;&lt;secondary-title&gt;Journal of Health Psychology&lt;/secondary-title&gt;&lt;/titles&gt;&lt;periodical&gt;&lt;full-title&gt;Journal of Health Psychology&lt;/full-title&gt;&lt;/periodical&gt;&lt;pages&gt;1610-1621&lt;/pages&gt;&lt;volume&gt;23&lt;/volume&gt;&lt;number&gt;12&lt;/number&gt;&lt;dates&gt;&lt;year&gt;2018&lt;/year&gt;&lt;/dates&gt;&lt;isbn&gt;1359-1053&lt;/isbn&gt;&lt;urls&gt;&lt;/urls&gt;&lt;electronic-resource-num&gt;10.1177/1359105316664136&lt;/electronic-resource-num&gt;&lt;/record&gt;&lt;/Cite&gt;&lt;Cite&gt;&lt;Author&gt;Schoth&lt;/Author&gt;&lt;Year&gt;2019&lt;/Year&gt;&lt;RecNum&gt;19&lt;/RecNum&gt;&lt;record&gt;&lt;rec-number&gt;19&lt;/rec-number&gt;&lt;foreign-keys&gt;&lt;key app="EN" db-id="2xaaap2efrdzf1eafv5pxxz39e2vzd90zsdz" timestamp="1550759480"&gt;19&lt;/key&gt;&lt;/foreign-keys&gt;&lt;ref-type name="Journal Article"&gt;17&lt;/ref-type&gt;&lt;contributors&gt;&lt;authors&gt;&lt;author&gt;Schoth, D. E.&lt;/author&gt;&lt;author&gt;Beaney, Rebecca&lt;/author&gt;&lt;author&gt;Broadbent, Philippa&lt;/author&gt;&lt;author&gt;Zhang, Jin&lt;/author&gt;&lt;author&gt;Liossi, C.&lt;/author&gt;&lt;/authors&gt;&lt;/contributors&gt;&lt;titles&gt;&lt;title&gt;Attentional, interpretation and memory biases for sensory-pain words in individuals with chronic headache&lt;/title&gt;&lt;secondary-title&gt;British Journal of Pain&lt;/secondary-title&gt;&lt;/titles&gt;&lt;periodical&gt;&lt;full-title&gt;British Journal of Pain&lt;/full-title&gt;&lt;/periodical&gt;&lt;pages&gt;22-31&lt;/pages&gt;&lt;volume&gt;13&lt;/volume&gt;&lt;number&gt;1&lt;/number&gt;&lt;dates&gt;&lt;year&gt;2019&lt;/year&gt;&lt;/dates&gt;&lt;isbn&gt;2049-4637&lt;/isbn&gt;&lt;urls&gt;&lt;/urls&gt;&lt;electronic-resource-num&gt;10.1177/2049463718789445&lt;/electronic-resource-num&gt;&lt;/record&gt;&lt;/Cite&gt;&lt;/EndNote&gt;</w:instrText>
      </w:r>
      <w:r w:rsidR="00D02A4F" w:rsidRPr="009F1B71">
        <w:rPr>
          <w:szCs w:val="24"/>
        </w:rPr>
        <w:fldChar w:fldCharType="separate"/>
      </w:r>
      <w:r w:rsidR="00953620" w:rsidRPr="009F1B71">
        <w:rPr>
          <w:noProof/>
          <w:szCs w:val="24"/>
        </w:rPr>
        <w:t>(45, 46)</w:t>
      </w:r>
      <w:r w:rsidR="00D02A4F" w:rsidRPr="009F1B71">
        <w:rPr>
          <w:szCs w:val="24"/>
        </w:rPr>
        <w:fldChar w:fldCharType="end"/>
      </w:r>
      <w:r w:rsidRPr="009F1B71">
        <w:rPr>
          <w:bCs/>
          <w:szCs w:val="24"/>
        </w:rPr>
        <w:t xml:space="preserve">.  The task </w:t>
      </w:r>
      <w:r w:rsidR="00147E00" w:rsidRPr="009F1B71">
        <w:rPr>
          <w:bCs/>
          <w:szCs w:val="24"/>
        </w:rPr>
        <w:t>included</w:t>
      </w:r>
      <w:r w:rsidRPr="009F1B71">
        <w:rPr>
          <w:rFonts w:asciiTheme="majorBidi" w:hAnsiTheme="majorBidi" w:cstheme="majorBidi"/>
          <w:bCs/>
          <w:szCs w:val="24"/>
        </w:rPr>
        <w:t xml:space="preserve"> 18 experimental trials featuring</w:t>
      </w:r>
      <w:r w:rsidR="00FE764C" w:rsidRPr="009F1B71">
        <w:rPr>
          <w:rFonts w:asciiTheme="majorBidi" w:hAnsiTheme="majorBidi" w:cstheme="majorBidi"/>
          <w:bCs/>
          <w:szCs w:val="24"/>
        </w:rPr>
        <w:t xml:space="preserve"> nine</w:t>
      </w:r>
      <w:r w:rsidRPr="009F1B71">
        <w:rPr>
          <w:rFonts w:asciiTheme="majorBidi" w:hAnsiTheme="majorBidi" w:cstheme="majorBidi"/>
          <w:bCs/>
          <w:szCs w:val="24"/>
        </w:rPr>
        <w:t xml:space="preserve"> </w:t>
      </w:r>
      <w:r w:rsidR="00CA17EA" w:rsidRPr="009F1B71">
        <w:rPr>
          <w:rFonts w:asciiTheme="majorBidi" w:hAnsiTheme="majorBidi" w:cstheme="majorBidi"/>
          <w:bCs/>
          <w:szCs w:val="24"/>
        </w:rPr>
        <w:t xml:space="preserve">ambiguous </w:t>
      </w:r>
      <w:r w:rsidRPr="009F1B71">
        <w:rPr>
          <w:rFonts w:asciiTheme="majorBidi" w:hAnsiTheme="majorBidi" w:cstheme="majorBidi"/>
          <w:bCs/>
          <w:szCs w:val="24"/>
        </w:rPr>
        <w:t xml:space="preserve">sensory-pain and </w:t>
      </w:r>
      <w:r w:rsidR="00FE764C" w:rsidRPr="009F1B71">
        <w:rPr>
          <w:rFonts w:asciiTheme="majorBidi" w:hAnsiTheme="majorBidi" w:cstheme="majorBidi"/>
          <w:bCs/>
          <w:szCs w:val="24"/>
        </w:rPr>
        <w:t xml:space="preserve">nine ambiguous </w:t>
      </w:r>
      <w:r w:rsidRPr="009F1B71">
        <w:rPr>
          <w:rFonts w:asciiTheme="majorBidi" w:hAnsiTheme="majorBidi" w:cstheme="majorBidi"/>
          <w:bCs/>
          <w:szCs w:val="24"/>
        </w:rPr>
        <w:t>neutral stimuli</w:t>
      </w:r>
      <w:r w:rsidR="00D02A4F" w:rsidRPr="009F1B71">
        <w:rPr>
          <w:rFonts w:asciiTheme="majorBidi" w:hAnsiTheme="majorBidi" w:cstheme="majorBidi"/>
          <w:bCs/>
          <w:szCs w:val="24"/>
        </w:rPr>
        <w:t xml:space="preserve"> </w:t>
      </w:r>
      <w:r w:rsidR="00D02A4F" w:rsidRPr="009F1B71">
        <w:rPr>
          <w:szCs w:val="24"/>
        </w:rPr>
        <w:fldChar w:fldCharType="begin"/>
      </w:r>
      <w:r w:rsidR="00953620" w:rsidRPr="009F1B71">
        <w:rPr>
          <w:szCs w:val="24"/>
        </w:rPr>
        <w:instrText xml:space="preserve"> ADDIN EN.CITE &lt;EndNote&gt;&lt;Cite&gt;&lt;Author&gt;Schoth&lt;/Author&gt;&lt;Year&gt;2018&lt;/Year&gt;&lt;RecNum&gt;20&lt;/RecNum&gt;&lt;DisplayText&gt;(45)&lt;/DisplayText&gt;&lt;record&gt;&lt;rec-number&gt;20&lt;/rec-number&gt;&lt;foreign-keys&gt;&lt;key app="EN" db-id="2xaaap2efrdzf1eafv5pxxz39e2vzd90zsdz" timestamp="1550759481"&gt;20&lt;/key&gt;&lt;/foreign-keys&gt;&lt;ref-type name="Journal Article"&gt;17&lt;/ref-type&gt;&lt;contributors&gt;&lt;authors&gt;&lt;author&gt;Schoth, D. E.&lt;/author&gt;&lt;author&gt;Parry, Laura&lt;/author&gt;&lt;author&gt;Liossi, Christina&lt;/author&gt;&lt;/authors&gt;&lt;/contributors&gt;&lt;titles&gt;&lt;title&gt;Combined cognitive biases for pain and disability information in individuals with chronic headache: a preliminary investigation&lt;/title&gt;&lt;secondary-title&gt;Journal of Health Psychology&lt;/secondary-title&gt;&lt;/titles&gt;&lt;periodical&gt;&lt;full-title&gt;Journal of Health Psychology&lt;/full-title&gt;&lt;/periodical&gt;&lt;pages&gt;1610-1621&lt;/pages&gt;&lt;volume&gt;23&lt;/volume&gt;&lt;number&gt;12&lt;/number&gt;&lt;dates&gt;&lt;year&gt;2018&lt;/year&gt;&lt;/dates&gt;&lt;isbn&gt;1359-1053&lt;/isbn&gt;&lt;urls&gt;&lt;/urls&gt;&lt;electronic-resource-num&gt;10.1177/1359105316664136&lt;/electronic-resource-num&gt;&lt;/record&gt;&lt;/Cite&gt;&lt;/EndNote&gt;</w:instrText>
      </w:r>
      <w:r w:rsidR="00D02A4F" w:rsidRPr="009F1B71">
        <w:rPr>
          <w:szCs w:val="24"/>
        </w:rPr>
        <w:fldChar w:fldCharType="separate"/>
      </w:r>
      <w:r w:rsidR="00953620" w:rsidRPr="009F1B71">
        <w:rPr>
          <w:noProof/>
          <w:szCs w:val="24"/>
        </w:rPr>
        <w:t>(45)</w:t>
      </w:r>
      <w:r w:rsidR="00D02A4F" w:rsidRPr="009F1B71">
        <w:rPr>
          <w:szCs w:val="24"/>
        </w:rPr>
        <w:fldChar w:fldCharType="end"/>
      </w:r>
      <w:r w:rsidRPr="009F1B71">
        <w:rPr>
          <w:rFonts w:asciiTheme="majorBidi" w:hAnsiTheme="majorBidi" w:cstheme="majorBidi"/>
          <w:bCs/>
          <w:szCs w:val="24"/>
        </w:rPr>
        <w:t xml:space="preserve">.  Trials were presented in a new randomised order for each participant.  Each trial </w:t>
      </w:r>
      <w:r w:rsidR="00147E00" w:rsidRPr="009F1B71">
        <w:rPr>
          <w:rFonts w:asciiTheme="majorBidi" w:hAnsiTheme="majorBidi" w:cstheme="majorBidi"/>
          <w:bCs/>
          <w:szCs w:val="24"/>
        </w:rPr>
        <w:t>began</w:t>
      </w:r>
      <w:r w:rsidRPr="009F1B71">
        <w:rPr>
          <w:rFonts w:asciiTheme="majorBidi" w:hAnsiTheme="majorBidi" w:cstheme="majorBidi"/>
          <w:bCs/>
          <w:szCs w:val="24"/>
        </w:rPr>
        <w:t xml:space="preserve"> with a fixation cross for 1000ms.  A single word </w:t>
      </w:r>
      <w:r w:rsidR="00147E00" w:rsidRPr="009F1B71">
        <w:rPr>
          <w:rFonts w:asciiTheme="majorBidi" w:hAnsiTheme="majorBidi" w:cstheme="majorBidi"/>
          <w:bCs/>
          <w:szCs w:val="24"/>
        </w:rPr>
        <w:t>replaced</w:t>
      </w:r>
      <w:r w:rsidRPr="009F1B71">
        <w:rPr>
          <w:rFonts w:asciiTheme="majorBidi" w:hAnsiTheme="majorBidi" w:cstheme="majorBidi"/>
          <w:bCs/>
          <w:szCs w:val="24"/>
        </w:rPr>
        <w:t xml:space="preserve"> the cross, presented in </w:t>
      </w:r>
      <w:r w:rsidRPr="009F1B71">
        <w:rPr>
          <w:bCs/>
          <w:szCs w:val="24"/>
        </w:rPr>
        <w:t xml:space="preserve">size 40 Times New Roman font </w:t>
      </w:r>
      <w:r w:rsidR="00CA17EA" w:rsidRPr="009F1B71">
        <w:rPr>
          <w:bCs/>
          <w:szCs w:val="24"/>
        </w:rPr>
        <w:t>which remained</w:t>
      </w:r>
      <w:r w:rsidRPr="009F1B71">
        <w:rPr>
          <w:rFonts w:asciiTheme="majorBidi" w:hAnsiTheme="majorBidi" w:cstheme="majorBidi"/>
          <w:bCs/>
          <w:szCs w:val="24"/>
        </w:rPr>
        <w:t xml:space="preserve"> on the screen until the end of the trial.  Participants read the word and use</w:t>
      </w:r>
      <w:r w:rsidR="00147E00" w:rsidRPr="009F1B71">
        <w:rPr>
          <w:rFonts w:asciiTheme="majorBidi" w:hAnsiTheme="majorBidi" w:cstheme="majorBidi"/>
          <w:bCs/>
          <w:szCs w:val="24"/>
        </w:rPr>
        <w:t>d</w:t>
      </w:r>
      <w:r w:rsidRPr="009F1B71">
        <w:rPr>
          <w:rFonts w:asciiTheme="majorBidi" w:hAnsiTheme="majorBidi" w:cstheme="majorBidi"/>
          <w:bCs/>
          <w:szCs w:val="24"/>
        </w:rPr>
        <w:t xml:space="preserve"> a keyboard to type a single sentence featuring the word once.  Text appear</w:t>
      </w:r>
      <w:r w:rsidR="00147E00" w:rsidRPr="009F1B71">
        <w:rPr>
          <w:rFonts w:asciiTheme="majorBidi" w:hAnsiTheme="majorBidi" w:cstheme="majorBidi"/>
          <w:bCs/>
          <w:szCs w:val="24"/>
        </w:rPr>
        <w:t>ed in</w:t>
      </w:r>
      <w:r w:rsidRPr="009F1B71">
        <w:rPr>
          <w:rFonts w:asciiTheme="majorBidi" w:hAnsiTheme="majorBidi" w:cstheme="majorBidi"/>
          <w:bCs/>
          <w:szCs w:val="24"/>
        </w:rPr>
        <w:t xml:space="preserve"> size </w:t>
      </w:r>
      <w:r w:rsidRPr="009F1B71">
        <w:rPr>
          <w:bCs/>
          <w:szCs w:val="24"/>
        </w:rPr>
        <w:t>18 Times New Roman font below the experimental word as the participant type</w:t>
      </w:r>
      <w:r w:rsidR="00147E00" w:rsidRPr="009F1B71">
        <w:rPr>
          <w:bCs/>
          <w:szCs w:val="24"/>
        </w:rPr>
        <w:t>d</w:t>
      </w:r>
      <w:r w:rsidRPr="009F1B71">
        <w:rPr>
          <w:bCs/>
          <w:szCs w:val="24"/>
        </w:rPr>
        <w:t xml:space="preserve">.  </w:t>
      </w:r>
      <w:r w:rsidRPr="009F1B71">
        <w:rPr>
          <w:rFonts w:asciiTheme="majorBidi" w:hAnsiTheme="majorBidi" w:cstheme="majorBidi"/>
          <w:bCs/>
          <w:szCs w:val="24"/>
        </w:rPr>
        <w:t xml:space="preserve">Backspace and delete keys </w:t>
      </w:r>
      <w:r w:rsidR="00147E00" w:rsidRPr="009F1B71">
        <w:rPr>
          <w:rFonts w:asciiTheme="majorBidi" w:hAnsiTheme="majorBidi" w:cstheme="majorBidi"/>
          <w:bCs/>
          <w:szCs w:val="24"/>
        </w:rPr>
        <w:t>were</w:t>
      </w:r>
      <w:r w:rsidRPr="009F1B71">
        <w:rPr>
          <w:rFonts w:asciiTheme="majorBidi" w:hAnsiTheme="majorBidi" w:cstheme="majorBidi"/>
          <w:bCs/>
          <w:szCs w:val="24"/>
        </w:rPr>
        <w:t xml:space="preserve"> used to correct spelling mistakes or make amendments as necessary, and the F12 key </w:t>
      </w:r>
      <w:r w:rsidR="00147E00" w:rsidRPr="009F1B71">
        <w:rPr>
          <w:rFonts w:asciiTheme="majorBidi" w:hAnsiTheme="majorBidi" w:cstheme="majorBidi"/>
          <w:bCs/>
          <w:szCs w:val="24"/>
        </w:rPr>
        <w:t>was used</w:t>
      </w:r>
      <w:r w:rsidRPr="009F1B71">
        <w:rPr>
          <w:rFonts w:asciiTheme="majorBidi" w:hAnsiTheme="majorBidi" w:cstheme="majorBidi"/>
          <w:bCs/>
          <w:szCs w:val="24"/>
        </w:rPr>
        <w:t xml:space="preserve"> submit the response.  The next trial began after 120 seconds if no response </w:t>
      </w:r>
      <w:r w:rsidR="00147E00" w:rsidRPr="009F1B71">
        <w:rPr>
          <w:rFonts w:asciiTheme="majorBidi" w:hAnsiTheme="majorBidi" w:cstheme="majorBidi"/>
          <w:bCs/>
          <w:szCs w:val="24"/>
        </w:rPr>
        <w:t>was</w:t>
      </w:r>
      <w:r w:rsidRPr="009F1B71">
        <w:rPr>
          <w:rFonts w:asciiTheme="majorBidi" w:hAnsiTheme="majorBidi" w:cstheme="majorBidi"/>
          <w:bCs/>
          <w:szCs w:val="24"/>
        </w:rPr>
        <w:t xml:space="preserve"> submitted.  Trials </w:t>
      </w:r>
      <w:r w:rsidR="00147E00" w:rsidRPr="009F1B71">
        <w:rPr>
          <w:rFonts w:asciiTheme="majorBidi" w:hAnsiTheme="majorBidi" w:cstheme="majorBidi"/>
          <w:bCs/>
          <w:szCs w:val="24"/>
        </w:rPr>
        <w:t xml:space="preserve">followed </w:t>
      </w:r>
      <w:r w:rsidRPr="009F1B71">
        <w:rPr>
          <w:rFonts w:asciiTheme="majorBidi" w:hAnsiTheme="majorBidi" w:cstheme="majorBidi"/>
          <w:bCs/>
          <w:szCs w:val="24"/>
        </w:rPr>
        <w:t xml:space="preserve">one another automatically, with all 18 trials presented in a single block.  Two practice trials </w:t>
      </w:r>
      <w:r w:rsidR="00147E00" w:rsidRPr="009F1B71">
        <w:rPr>
          <w:rFonts w:asciiTheme="majorBidi" w:hAnsiTheme="majorBidi" w:cstheme="majorBidi"/>
          <w:bCs/>
          <w:szCs w:val="24"/>
        </w:rPr>
        <w:t>were</w:t>
      </w:r>
      <w:r w:rsidRPr="009F1B71">
        <w:rPr>
          <w:rFonts w:asciiTheme="majorBidi" w:hAnsiTheme="majorBidi" w:cstheme="majorBidi"/>
          <w:bCs/>
          <w:szCs w:val="24"/>
        </w:rPr>
        <w:t xml:space="preserve"> initially presented to familiarise participants with the requirements of the task, featuring the words </w:t>
      </w:r>
      <w:r w:rsidRPr="009F1B71">
        <w:rPr>
          <w:rFonts w:asciiTheme="majorBidi" w:hAnsiTheme="majorBidi" w:cstheme="majorBidi"/>
          <w:bCs/>
          <w:i/>
          <w:iCs/>
          <w:szCs w:val="24"/>
        </w:rPr>
        <w:t xml:space="preserve">running </w:t>
      </w:r>
      <w:r w:rsidRPr="009F1B71">
        <w:rPr>
          <w:rFonts w:asciiTheme="majorBidi" w:hAnsiTheme="majorBidi" w:cstheme="majorBidi"/>
          <w:bCs/>
          <w:szCs w:val="24"/>
        </w:rPr>
        <w:t xml:space="preserve">and </w:t>
      </w:r>
      <w:r w:rsidRPr="009F1B71">
        <w:rPr>
          <w:rFonts w:asciiTheme="majorBidi" w:hAnsiTheme="majorBidi" w:cstheme="majorBidi"/>
          <w:bCs/>
          <w:i/>
          <w:szCs w:val="24"/>
        </w:rPr>
        <w:t>dancing</w:t>
      </w:r>
      <w:r w:rsidRPr="009F1B71">
        <w:rPr>
          <w:rFonts w:asciiTheme="majorBidi" w:hAnsiTheme="majorBidi" w:cstheme="majorBidi"/>
          <w:bCs/>
          <w:iCs/>
          <w:szCs w:val="24"/>
        </w:rPr>
        <w:t>.</w:t>
      </w:r>
      <w:r w:rsidR="00966724" w:rsidRPr="009F1B71">
        <w:t xml:space="preserve">  </w:t>
      </w:r>
      <w:r w:rsidR="00CA17EA" w:rsidRPr="009F1B71">
        <w:t xml:space="preserve">This task took </w:t>
      </w:r>
      <w:r w:rsidR="00966724" w:rsidRPr="009F1B71">
        <w:t xml:space="preserve">approximately </w:t>
      </w:r>
      <w:r w:rsidR="00D76540" w:rsidRPr="009F1B71">
        <w:t>15</w:t>
      </w:r>
      <w:r w:rsidR="00966724" w:rsidRPr="009F1B71">
        <w:t xml:space="preserve"> minutes to complete.</w:t>
      </w:r>
    </w:p>
    <w:p w14:paraId="78B97BCC" w14:textId="4965AF62" w:rsidR="00D0458E" w:rsidRPr="009F1B71" w:rsidRDefault="00147E00" w:rsidP="00087EA9">
      <w:pPr>
        <w:spacing w:line="480" w:lineRule="auto"/>
        <w:ind w:firstLine="720"/>
        <w:rPr>
          <w:szCs w:val="24"/>
        </w:rPr>
      </w:pPr>
      <w:r w:rsidRPr="009F1B71">
        <w:rPr>
          <w:b/>
          <w:bCs/>
          <w:szCs w:val="24"/>
        </w:rPr>
        <w:t>Incidental Learning Task</w:t>
      </w:r>
      <w:r w:rsidRPr="009F1B71">
        <w:rPr>
          <w:szCs w:val="24"/>
        </w:rPr>
        <w:t xml:space="preserve">.  This is an indirect measure of interpretation bias.  In the learning phase, each trial begins with a central fixation presented for 500ms.  Following this, an unambiguous pain or neutral word was presented centrally for 675ms.  Following pain words, a dot was presented on one side of the screen (e.g., the left) for 80% of trials and on the other side for 20% of trials.  The opposite was the case for neutral words.  Participants responded to the </w:t>
      </w:r>
      <w:r w:rsidRPr="009F1B71">
        <w:rPr>
          <w:szCs w:val="24"/>
        </w:rPr>
        <w:lastRenderedPageBreak/>
        <w:t>location of the dot as quickly as possible using the left and right arrows on the keyboard.  The side associated with pain words was counterbalanced between participants.  There was an inter-trial interval of either 800ms or 1200ms, varying randomly.  The same series of events occurred in the test phase</w:t>
      </w:r>
      <w:r w:rsidR="00087EA9" w:rsidRPr="009F1B71">
        <w:rPr>
          <w:szCs w:val="24"/>
        </w:rPr>
        <w:t>,</w:t>
      </w:r>
      <w:r w:rsidRPr="009F1B71">
        <w:rPr>
          <w:szCs w:val="24"/>
        </w:rPr>
        <w:t xml:space="preserve"> except an ambiguous pain word was shown in the centre of the screen and the dot had an equal chance of appearing on the left or right.</w:t>
      </w:r>
      <w:r w:rsidR="00087EA9" w:rsidRPr="009F1B71">
        <w:rPr>
          <w:szCs w:val="24"/>
        </w:rPr>
        <w:t xml:space="preserve">  </w:t>
      </w:r>
      <w:r w:rsidRPr="009F1B71">
        <w:rPr>
          <w:szCs w:val="24"/>
        </w:rPr>
        <w:t xml:space="preserve">Faster responses to dots on the side previously predicted by pain words indicates pain-related </w:t>
      </w:r>
      <w:r w:rsidR="00087EA9" w:rsidRPr="009F1B71">
        <w:rPr>
          <w:szCs w:val="24"/>
        </w:rPr>
        <w:t>interpretation bias.  E</w:t>
      </w:r>
      <w:r w:rsidRPr="009F1B71">
        <w:rPr>
          <w:szCs w:val="24"/>
        </w:rPr>
        <w:t xml:space="preserve">ach word was presented four times, therefore there were 72 trials in the learning phase and 36 trials in the testing phase. The trials in each phase were presented in a randomised order.  Participants completed 10 practice trials with neutral words and had the opportunity to ask questions before the start of the main block of trials. </w:t>
      </w:r>
      <w:r w:rsidR="00966724" w:rsidRPr="009F1B71">
        <w:rPr>
          <w:szCs w:val="24"/>
        </w:rPr>
        <w:t xml:space="preserve"> </w:t>
      </w:r>
      <w:r w:rsidR="00966724" w:rsidRPr="009F1B71">
        <w:t>Th</w:t>
      </w:r>
      <w:r w:rsidR="00CA17EA" w:rsidRPr="009F1B71">
        <w:t xml:space="preserve">is task </w:t>
      </w:r>
      <w:r w:rsidR="00966724" w:rsidRPr="009F1B71">
        <w:t xml:space="preserve">took approximately </w:t>
      </w:r>
      <w:r w:rsidR="00D76540" w:rsidRPr="009F1B71">
        <w:t>10</w:t>
      </w:r>
      <w:r w:rsidR="00966724" w:rsidRPr="009F1B71">
        <w:t xml:space="preserve"> minutes to complete.</w:t>
      </w:r>
    </w:p>
    <w:p w14:paraId="2EA5B24F" w14:textId="77777777" w:rsidR="00EB39FE" w:rsidRPr="009F1B71" w:rsidRDefault="00EB39FE" w:rsidP="00EB39FE">
      <w:pPr>
        <w:spacing w:line="480" w:lineRule="auto"/>
        <w:rPr>
          <w:b/>
          <w:bCs/>
          <w:szCs w:val="24"/>
          <w:lang w:eastAsia="en-US"/>
        </w:rPr>
      </w:pPr>
      <w:r w:rsidRPr="009F1B71">
        <w:rPr>
          <w:b/>
          <w:bCs/>
          <w:szCs w:val="24"/>
          <w:lang w:eastAsia="en-US"/>
        </w:rPr>
        <w:t>Quantitative Sensory Testing</w:t>
      </w:r>
    </w:p>
    <w:p w14:paraId="25B64DBA" w14:textId="7D204F98" w:rsidR="00EB39FE" w:rsidRPr="009F1B71" w:rsidRDefault="00EB39FE" w:rsidP="00EB39FE">
      <w:pPr>
        <w:autoSpaceDE w:val="0"/>
        <w:autoSpaceDN w:val="0"/>
        <w:adjustRightInd w:val="0"/>
        <w:spacing w:before="0" w:line="480" w:lineRule="auto"/>
        <w:ind w:firstLine="720"/>
        <w:rPr>
          <w:rFonts w:eastAsiaTheme="minorHAnsi"/>
          <w:szCs w:val="24"/>
          <w:lang w:eastAsia="en-US"/>
        </w:rPr>
      </w:pPr>
      <w:r w:rsidRPr="009F1B71">
        <w:rPr>
          <w:rFonts w:eastAsiaTheme="minorHAnsi"/>
          <w:b/>
          <w:bCs/>
          <w:szCs w:val="24"/>
          <w:lang w:eastAsia="en-US"/>
        </w:rPr>
        <w:t xml:space="preserve">Pain Threshold Measurement.   </w:t>
      </w:r>
      <w:r w:rsidRPr="009F1B71">
        <w:rPr>
          <w:rFonts w:eastAsiaTheme="minorHAnsi"/>
          <w:szCs w:val="24"/>
          <w:lang w:eastAsia="en-US"/>
        </w:rPr>
        <w:t xml:space="preserve">Heat pain thresholds were measured using a Neurosensory Analyser Model </w:t>
      </w:r>
      <w:bookmarkStart w:id="18" w:name="_Hlk161821279"/>
      <w:r w:rsidRPr="009F1B71">
        <w:rPr>
          <w:rFonts w:eastAsiaTheme="minorHAnsi"/>
          <w:szCs w:val="24"/>
          <w:lang w:eastAsia="en-US"/>
        </w:rPr>
        <w:t>Thermal Sensory Analyser</w:t>
      </w:r>
      <w:bookmarkEnd w:id="18"/>
      <w:r w:rsidRPr="009F1B71">
        <w:rPr>
          <w:rFonts w:eastAsiaTheme="minorHAnsi"/>
          <w:szCs w:val="24"/>
          <w:lang w:eastAsia="en-US"/>
        </w:rPr>
        <w:t xml:space="preserve">-II (TSA-II).  </w:t>
      </w:r>
      <w:r w:rsidRPr="009F1B71">
        <w:rPr>
          <w:szCs w:val="24"/>
        </w:rPr>
        <w:t>The thermode has a contact area of 3cm</w:t>
      </w:r>
      <w:r w:rsidRPr="009F1B71">
        <w:rPr>
          <w:szCs w:val="24"/>
          <w:vertAlign w:val="superscript"/>
        </w:rPr>
        <w:t>2</w:t>
      </w:r>
      <w:r w:rsidRPr="009F1B71">
        <w:rPr>
          <w:szCs w:val="24"/>
        </w:rPr>
        <w:t xml:space="preserve"> and was attached to the thenar eminence of the participant’s non-dominant hand with a Velcro strap.  The </w:t>
      </w:r>
      <w:r w:rsidRPr="009F1B71">
        <w:rPr>
          <w:rFonts w:eastAsiaTheme="minorHAnsi"/>
          <w:szCs w:val="24"/>
          <w:lang w:eastAsia="en-US"/>
        </w:rPr>
        <w:t>thermal stimulus was increase by 1°C/second from its baseline temperature of 32°C until the participant indicated the very first moment they felt the temperature as painful by pressing the left mouse button.  The thermal stimulus had upper and lower safety limits of 50°C and 0°C respectively.  The thermal stimulus decreased by 8°C/second back to baseline temperature.  Three trials were</w:t>
      </w:r>
      <w:r w:rsidR="00154D33" w:rsidRPr="009F1B71">
        <w:rPr>
          <w:rFonts w:eastAsiaTheme="minorHAnsi"/>
          <w:szCs w:val="24"/>
          <w:lang w:eastAsia="en-US"/>
        </w:rPr>
        <w:t xml:space="preserve"> </w:t>
      </w:r>
      <w:r w:rsidRPr="009F1B71">
        <w:rPr>
          <w:rFonts w:eastAsiaTheme="minorHAnsi"/>
          <w:szCs w:val="24"/>
          <w:lang w:eastAsia="en-US"/>
        </w:rPr>
        <w:t xml:space="preserve">conducted, with a 10-second inter-trial interval.  </w:t>
      </w:r>
      <w:r w:rsidR="007B4E07" w:rsidRPr="009F1B71">
        <w:rPr>
          <w:rFonts w:eastAsiaTheme="minorHAnsi"/>
          <w:szCs w:val="24"/>
          <w:lang w:eastAsia="en-US"/>
        </w:rPr>
        <w:t>This task</w:t>
      </w:r>
      <w:r w:rsidRPr="009F1B71">
        <w:rPr>
          <w:rFonts w:eastAsiaTheme="minorHAnsi"/>
          <w:szCs w:val="24"/>
          <w:lang w:eastAsia="en-US"/>
        </w:rPr>
        <w:t xml:space="preserve"> took approximately </w:t>
      </w:r>
      <w:r w:rsidR="00D76540" w:rsidRPr="009F1B71">
        <w:rPr>
          <w:rFonts w:eastAsiaTheme="minorHAnsi"/>
          <w:szCs w:val="24"/>
          <w:lang w:eastAsia="en-US"/>
        </w:rPr>
        <w:t>10</w:t>
      </w:r>
      <w:r w:rsidRPr="009F1B71">
        <w:rPr>
          <w:rFonts w:eastAsiaTheme="minorHAnsi"/>
          <w:szCs w:val="24"/>
          <w:lang w:eastAsia="en-US"/>
        </w:rPr>
        <w:t xml:space="preserve"> minutes to complete.</w:t>
      </w:r>
    </w:p>
    <w:p w14:paraId="5DD0A7EB" w14:textId="49155E28" w:rsidR="00EB39FE" w:rsidRPr="009F1B71" w:rsidRDefault="00EB39FE" w:rsidP="00EB39FE">
      <w:pPr>
        <w:spacing w:line="480" w:lineRule="auto"/>
        <w:ind w:firstLine="720"/>
        <w:rPr>
          <w:rFonts w:eastAsiaTheme="minorHAnsi"/>
          <w:szCs w:val="24"/>
          <w:lang w:eastAsia="en-US"/>
        </w:rPr>
      </w:pPr>
      <w:r w:rsidRPr="009F1B71">
        <w:rPr>
          <w:rFonts w:eastAsiaTheme="minorHAnsi"/>
          <w:b/>
          <w:bCs/>
          <w:szCs w:val="24"/>
          <w:lang w:eastAsia="en-US"/>
        </w:rPr>
        <w:t>Interpretation of Somatosensory Sensations Assessment</w:t>
      </w:r>
      <w:r w:rsidR="0086781F" w:rsidRPr="009F1B71">
        <w:rPr>
          <w:rFonts w:eastAsiaTheme="minorHAnsi"/>
          <w:b/>
          <w:bCs/>
          <w:szCs w:val="24"/>
          <w:lang w:eastAsia="en-US"/>
        </w:rPr>
        <w:t xml:space="preserve"> (ISSA)</w:t>
      </w:r>
      <w:r w:rsidRPr="009F1B71">
        <w:rPr>
          <w:rFonts w:eastAsiaTheme="minorHAnsi"/>
          <w:b/>
          <w:bCs/>
          <w:szCs w:val="24"/>
          <w:lang w:eastAsia="en-US"/>
        </w:rPr>
        <w:t>.</w:t>
      </w:r>
      <w:r w:rsidR="00C6104B" w:rsidRPr="009F1B71">
        <w:rPr>
          <w:rFonts w:eastAsiaTheme="minorHAnsi"/>
          <w:b/>
          <w:bCs/>
          <w:szCs w:val="24"/>
          <w:lang w:eastAsia="en-US"/>
        </w:rPr>
        <w:t xml:space="preserve">  </w:t>
      </w:r>
      <w:r w:rsidR="00C6104B" w:rsidRPr="009F1B71">
        <w:rPr>
          <w:rFonts w:eastAsiaTheme="minorHAnsi"/>
          <w:szCs w:val="24"/>
          <w:lang w:eastAsia="en-US"/>
        </w:rPr>
        <w:t>This is a novel paradigm developed specifically for this study.</w:t>
      </w:r>
      <w:r w:rsidRPr="009F1B71">
        <w:rPr>
          <w:rFonts w:eastAsiaTheme="minorHAnsi"/>
          <w:b/>
          <w:bCs/>
          <w:szCs w:val="24"/>
          <w:lang w:eastAsia="en-US"/>
        </w:rPr>
        <w:t xml:space="preserve">  </w:t>
      </w:r>
      <w:r w:rsidRPr="009F1B71">
        <w:rPr>
          <w:rFonts w:eastAsiaTheme="minorHAnsi"/>
          <w:szCs w:val="24"/>
          <w:lang w:eastAsia="en-US"/>
        </w:rPr>
        <w:t xml:space="preserve">Heat stimuli were administered to the non-dominant hand using the TSA-II.  Stimuli were presented at 60%, 80%, 100%, 120% and 140% of an individual’s </w:t>
      </w:r>
      <w:r w:rsidR="00154D33" w:rsidRPr="009F1B71">
        <w:rPr>
          <w:rFonts w:eastAsiaTheme="minorHAnsi"/>
          <w:szCs w:val="24"/>
          <w:lang w:eastAsia="en-US"/>
        </w:rPr>
        <w:t>heat</w:t>
      </w:r>
      <w:r w:rsidRPr="009F1B71">
        <w:rPr>
          <w:rFonts w:eastAsiaTheme="minorHAnsi"/>
          <w:szCs w:val="24"/>
          <w:lang w:eastAsia="en-US"/>
        </w:rPr>
        <w:t xml:space="preserve"> pain threshold three times each, in a random order set across participants</w:t>
      </w:r>
      <w:r w:rsidR="003C411F" w:rsidRPr="009F1B71">
        <w:rPr>
          <w:rFonts w:eastAsiaTheme="minorHAnsi"/>
          <w:szCs w:val="24"/>
          <w:lang w:eastAsia="en-US"/>
        </w:rPr>
        <w:t xml:space="preserve">, which was </w:t>
      </w:r>
      <w:r w:rsidR="002933AD" w:rsidRPr="009F1B71">
        <w:rPr>
          <w:szCs w:val="24"/>
        </w:rPr>
        <w:t xml:space="preserve">calculated individually for each participant using an app created in R-Shiny </w:t>
      </w:r>
      <w:r w:rsidR="002933AD" w:rsidRPr="009F1B71">
        <w:rPr>
          <w:szCs w:val="24"/>
        </w:rPr>
        <w:fldChar w:fldCharType="begin"/>
      </w:r>
      <w:r w:rsidR="00953620" w:rsidRPr="009F1B71">
        <w:rPr>
          <w:szCs w:val="24"/>
        </w:rPr>
        <w:instrText xml:space="preserve"> ADDIN EN.CITE &lt;EndNote&gt;&lt;Cite&gt;&lt;Author&gt;Chang&lt;/Author&gt;&lt;Year&gt;2021&lt;/Year&gt;&lt;RecNum&gt;1018&lt;/RecNum&gt;&lt;DisplayText&gt;(49)&lt;/DisplayText&gt;&lt;record&gt;&lt;rec-number&gt;1018&lt;/rec-number&gt;&lt;foreign-keys&gt;&lt;key app="EN" db-id="2xaaap2efrdzf1eafv5pxxz39e2vzd90zsdz" timestamp="1628601696"&gt;1018&lt;/key&gt;&lt;/foreign-keys&gt;&lt;ref-type name="Computer Program"&gt;9&lt;/ref-type&gt;&lt;contributors&gt;&lt;authors&gt;&lt;author&gt;Chang, Winston&lt;/author&gt;&lt;author&gt;Cheng, Joe&lt;/author&gt;&lt;author&gt;Allaire, JJ&lt;/author&gt;&lt;author&gt;Sievert, Carson&lt;/author&gt;&lt;author&gt;Schloerke, Barret&lt;/author&gt;&lt;author&gt;Xie, Yihui&lt;/author&gt;&lt;author&gt;Allen, Jeff&lt;/author&gt;&lt;author&gt;McPherson, Jonathan&lt;/author&gt;&lt;author&gt;Dipert, Alan&lt;/author&gt;&lt;author&gt;Borges, Barbara&lt;/author&gt;&lt;/authors&gt;&lt;/contributors&gt;&lt;titles&gt;&lt;title&gt;shiny: Web Application Framework for R. R package version 1.6.0. &lt;/title&gt;&lt;/titles&gt;&lt;dates&gt;&lt;year&gt;2021&lt;/year&gt;&lt;/dates&gt;&lt;urls&gt;&lt;related-urls&gt;&lt;url&gt;https://CRAN.R-project.org/package=shiny&lt;/url&gt;&lt;/related-urls&gt;&lt;/urls&gt;&lt;/record&gt;&lt;/Cite&gt;&lt;/EndNote&gt;</w:instrText>
      </w:r>
      <w:r w:rsidR="002933AD" w:rsidRPr="009F1B71">
        <w:rPr>
          <w:szCs w:val="24"/>
        </w:rPr>
        <w:fldChar w:fldCharType="separate"/>
      </w:r>
      <w:r w:rsidR="00953620" w:rsidRPr="009F1B71">
        <w:rPr>
          <w:noProof/>
          <w:szCs w:val="24"/>
        </w:rPr>
        <w:t>(49)</w:t>
      </w:r>
      <w:r w:rsidR="002933AD" w:rsidRPr="009F1B71">
        <w:rPr>
          <w:szCs w:val="24"/>
        </w:rPr>
        <w:fldChar w:fldCharType="end"/>
      </w:r>
      <w:r w:rsidR="002933AD" w:rsidRPr="009F1B71">
        <w:rPr>
          <w:szCs w:val="24"/>
        </w:rPr>
        <w:t xml:space="preserve"> </w:t>
      </w:r>
      <w:r w:rsidR="002933AD" w:rsidRPr="009F1B71">
        <w:rPr>
          <w:szCs w:val="24"/>
        </w:rPr>
        <w:lastRenderedPageBreak/>
        <w:t>(Figure 1</w:t>
      </w:r>
      <w:r w:rsidR="00D215CB" w:rsidRPr="009F1B71">
        <w:rPr>
          <w:szCs w:val="24"/>
        </w:rPr>
        <w:t xml:space="preserve">; available at </w:t>
      </w:r>
      <w:hyperlink r:id="rId9" w:history="1">
        <w:r w:rsidR="00D215CB" w:rsidRPr="009F1B71">
          <w:rPr>
            <w:rStyle w:val="Hyperlink"/>
            <w:rFonts w:eastAsiaTheme="majorEastAsia"/>
            <w:color w:val="auto"/>
          </w:rPr>
          <w:t>https://phillybroadbent.shinyapps.io/temp_calculations_app/</w:t>
        </w:r>
      </w:hyperlink>
      <w:r w:rsidR="00D215CB" w:rsidRPr="009F1B71">
        <w:rPr>
          <w:rFonts w:eastAsiaTheme="majorEastAsia"/>
        </w:rPr>
        <w:t xml:space="preserve">).  </w:t>
      </w:r>
      <w:r w:rsidRPr="009F1B71">
        <w:rPr>
          <w:rFonts w:eastAsiaTheme="minorHAnsi"/>
          <w:szCs w:val="24"/>
          <w:lang w:eastAsia="en-US"/>
        </w:rPr>
        <w:t xml:space="preserve">Percentage threshold temperature values exceeding the safety limits of the TSA-II were capped at 50°C.  Each trial began with the stimulus increasing from baseline temperature at a rate of 1°C/second until reaching the target temperature. The target temperature was held for three seconds, before returning to baseline by 8°C/second.  At this point, participants rated, on pen and paper visual analogue scales, the intensity, from 0 (no sensation) to 100 (most intense pain you can imagine), and the unpleasantness of the heat stimulus, from 0 (not unpleasant at all) to 100 (extremely unpleasant).  The fifteen heat trials were presented consecutively with a 10 second inter-trial interval.  This task took approximately </w:t>
      </w:r>
      <w:r w:rsidR="005F02AE" w:rsidRPr="009F1B71">
        <w:rPr>
          <w:rFonts w:eastAsiaTheme="minorHAnsi"/>
          <w:szCs w:val="24"/>
          <w:lang w:eastAsia="en-US"/>
        </w:rPr>
        <w:t>10</w:t>
      </w:r>
      <w:r w:rsidRPr="009F1B71">
        <w:rPr>
          <w:rFonts w:eastAsiaTheme="minorHAnsi"/>
          <w:szCs w:val="24"/>
          <w:lang w:eastAsia="en-US"/>
        </w:rPr>
        <w:t xml:space="preserve"> minutes to complete.</w:t>
      </w:r>
    </w:p>
    <w:p w14:paraId="28C6C9EC" w14:textId="77777777" w:rsidR="00EB39FE" w:rsidRPr="009F1B71" w:rsidRDefault="00EB39FE" w:rsidP="00EB39FE">
      <w:pPr>
        <w:spacing w:line="480" w:lineRule="auto"/>
        <w:rPr>
          <w:rFonts w:eastAsiaTheme="minorHAnsi"/>
          <w:b/>
          <w:bCs/>
          <w:szCs w:val="24"/>
          <w:lang w:eastAsia="en-US"/>
        </w:rPr>
      </w:pPr>
      <w:r w:rsidRPr="009F1B71">
        <w:rPr>
          <w:rFonts w:eastAsiaTheme="minorHAnsi"/>
          <w:b/>
          <w:bCs/>
          <w:szCs w:val="24"/>
          <w:lang w:eastAsia="en-US"/>
        </w:rPr>
        <w:t>Procedure</w:t>
      </w:r>
    </w:p>
    <w:p w14:paraId="03A67DAE" w14:textId="7BD4A2A8" w:rsidR="00BC0966" w:rsidRPr="009F1B71" w:rsidRDefault="00EB39FE" w:rsidP="00EB39FE">
      <w:pPr>
        <w:spacing w:line="480" w:lineRule="auto"/>
        <w:ind w:firstLine="720"/>
        <w:rPr>
          <w:szCs w:val="24"/>
        </w:rPr>
      </w:pPr>
      <w:r w:rsidRPr="009F1B71">
        <w:rPr>
          <w:szCs w:val="24"/>
        </w:rPr>
        <w:t xml:space="preserve">The procedure for this study is shown in Figure </w:t>
      </w:r>
      <w:r w:rsidR="003C411F" w:rsidRPr="009F1B71">
        <w:rPr>
          <w:szCs w:val="24"/>
        </w:rPr>
        <w:t>2</w:t>
      </w:r>
      <w:r w:rsidRPr="009F1B71">
        <w:rPr>
          <w:szCs w:val="24"/>
        </w:rPr>
        <w:t>.  Participant ID numbers were randomly assigned to the benign or pain modification group before data collection began</w:t>
      </w:r>
      <w:r w:rsidR="00AA4829" w:rsidRPr="009F1B71">
        <w:rPr>
          <w:szCs w:val="24"/>
        </w:rPr>
        <w:t xml:space="preserve"> via Random.org</w:t>
      </w:r>
      <w:r w:rsidRPr="009F1B71">
        <w:rPr>
          <w:szCs w:val="24"/>
        </w:rPr>
        <w:t xml:space="preserve">.  After having read the information sheet and signed the consent form, participants completed the self-report measures.  Following this, participants completed the </w:t>
      </w:r>
      <w:r w:rsidR="00154D33" w:rsidRPr="009F1B71">
        <w:rPr>
          <w:szCs w:val="24"/>
        </w:rPr>
        <w:t xml:space="preserve">heat </w:t>
      </w:r>
      <w:r w:rsidRPr="009F1B71">
        <w:rPr>
          <w:szCs w:val="24"/>
        </w:rPr>
        <w:t>pain-threshold task.  Next, participants completed the Ambiguous Scenarios Task aiming to modify their biases towards pain-related or benign interpretations of ambiguous stimuli, according to their randomised group.</w:t>
      </w:r>
      <w:r w:rsidR="00BC0966" w:rsidRPr="009F1B71">
        <w:rPr>
          <w:szCs w:val="24"/>
        </w:rPr>
        <w:t xml:space="preserve">  This was </w:t>
      </w:r>
      <w:r w:rsidR="00F05290" w:rsidRPr="009F1B71">
        <w:rPr>
          <w:szCs w:val="24"/>
        </w:rPr>
        <w:t xml:space="preserve">immediately </w:t>
      </w:r>
      <w:r w:rsidR="00BC0966" w:rsidRPr="009F1B71">
        <w:rPr>
          <w:szCs w:val="24"/>
        </w:rPr>
        <w:t xml:space="preserve">followed by the test phase of the Ambiguous Scenarios Task, then the Incidental Learning Task and the Sentence Generation Task.  Participants then completed the </w:t>
      </w:r>
      <w:r w:rsidR="0086781F" w:rsidRPr="009F1B71">
        <w:rPr>
          <w:szCs w:val="24"/>
        </w:rPr>
        <w:t>ISSA</w:t>
      </w:r>
      <w:r w:rsidR="00BC0966" w:rsidRPr="009F1B71">
        <w:rPr>
          <w:szCs w:val="24"/>
        </w:rPr>
        <w:t xml:space="preserve">.  At the end of the experiment, participants in the pain-related CBM-I group completed 30 trials of the benign modification to ensure that they did not experience lasting effects of pain-related bias modification, before being thanked and debriefed.  The entire experimental duration was </w:t>
      </w:r>
      <w:r w:rsidR="005F02AE" w:rsidRPr="009F1B71">
        <w:rPr>
          <w:szCs w:val="24"/>
        </w:rPr>
        <w:t>approximately 90</w:t>
      </w:r>
      <w:r w:rsidR="00BC0966" w:rsidRPr="009F1B71">
        <w:rPr>
          <w:szCs w:val="24"/>
        </w:rPr>
        <w:t xml:space="preserve"> minutes.</w:t>
      </w:r>
    </w:p>
    <w:p w14:paraId="6FC08BBB" w14:textId="77777777" w:rsidR="008046B9" w:rsidRPr="009F1B71" w:rsidRDefault="008046B9" w:rsidP="001F3AC1">
      <w:pPr>
        <w:spacing w:line="480" w:lineRule="auto"/>
        <w:rPr>
          <w:szCs w:val="24"/>
        </w:rPr>
      </w:pPr>
      <w:r w:rsidRPr="009F1B71">
        <w:rPr>
          <w:b/>
          <w:bCs/>
          <w:szCs w:val="24"/>
        </w:rPr>
        <w:t>Data Reduction and Analytic Plan</w:t>
      </w:r>
    </w:p>
    <w:p w14:paraId="17119E7B" w14:textId="22C34221" w:rsidR="008046B9" w:rsidRPr="009F1B71" w:rsidRDefault="008046B9" w:rsidP="006B1F93">
      <w:pPr>
        <w:spacing w:line="480" w:lineRule="auto"/>
        <w:ind w:firstLine="720"/>
        <w:rPr>
          <w:b/>
          <w:bCs/>
          <w:szCs w:val="24"/>
        </w:rPr>
      </w:pPr>
      <w:r w:rsidRPr="009F1B71">
        <w:rPr>
          <w:szCs w:val="24"/>
        </w:rPr>
        <w:lastRenderedPageBreak/>
        <w:t xml:space="preserve">Data was analysed using RStudio version 1.3.1073 </w:t>
      </w:r>
      <w:r w:rsidRPr="009F1B71">
        <w:rPr>
          <w:szCs w:val="24"/>
        </w:rPr>
        <w:fldChar w:fldCharType="begin"/>
      </w:r>
      <w:r w:rsidR="00953620" w:rsidRPr="009F1B71">
        <w:rPr>
          <w:szCs w:val="24"/>
        </w:rPr>
        <w:instrText xml:space="preserve"> ADDIN EN.CITE &lt;EndNote&gt;&lt;Cite&gt;&lt;Author&gt;RStudio Team&lt;/Author&gt;&lt;Year&gt;2016&lt;/Year&gt;&lt;RecNum&gt;932&lt;/RecNum&gt;&lt;DisplayText&gt;(50)&lt;/DisplayText&gt;&lt;record&gt;&lt;rec-number&gt;932&lt;/rec-number&gt;&lt;foreign-keys&gt;&lt;key app="EN" db-id="2xaaap2efrdzf1eafv5pxxz39e2vzd90zsdz" timestamp="1588072205"&gt;932&lt;/key&gt;&lt;/foreign-keys&gt;&lt;ref-type name="Conference Paper"&gt;47&lt;/ref-type&gt;&lt;contributors&gt;&lt;authors&gt;&lt;author&gt;RStudio Team,&lt;/author&gt;&lt;/authors&gt;&lt;/contributors&gt;&lt;titles&gt;&lt;title&gt;RStudio: Integrated Development for R. RStudio, Inc., Boston, MA&lt;/title&gt;&lt;/titles&gt;&lt;dates&gt;&lt;year&gt;2016&lt;/year&gt;&lt;/dates&gt;&lt;urls&gt;&lt;related-urls&gt;&lt;url&gt;http://www.rstudio.com/&lt;/url&gt;&lt;/related-urls&gt;&lt;/urls&gt;&lt;/record&gt;&lt;/Cite&gt;&lt;/EndNote&gt;</w:instrText>
      </w:r>
      <w:r w:rsidRPr="009F1B71">
        <w:rPr>
          <w:szCs w:val="24"/>
        </w:rPr>
        <w:fldChar w:fldCharType="separate"/>
      </w:r>
      <w:r w:rsidR="00953620" w:rsidRPr="009F1B71">
        <w:rPr>
          <w:noProof/>
          <w:szCs w:val="24"/>
        </w:rPr>
        <w:t>(50)</w:t>
      </w:r>
      <w:r w:rsidRPr="009F1B71">
        <w:rPr>
          <w:szCs w:val="24"/>
        </w:rPr>
        <w:fldChar w:fldCharType="end"/>
      </w:r>
      <w:r w:rsidRPr="009F1B71">
        <w:rPr>
          <w:szCs w:val="24"/>
        </w:rPr>
        <w:t xml:space="preserve"> with R version 4.0.2 </w:t>
      </w:r>
      <w:r w:rsidRPr="009F1B71">
        <w:rPr>
          <w:szCs w:val="24"/>
        </w:rPr>
        <w:fldChar w:fldCharType="begin"/>
      </w:r>
      <w:r w:rsidR="00953620" w:rsidRPr="009F1B71">
        <w:rPr>
          <w:szCs w:val="24"/>
        </w:rPr>
        <w:instrText xml:space="preserve"> ADDIN EN.CITE &lt;EndNote&gt;&lt;Cite&gt;&lt;Author&gt;R Core Team&lt;/Author&gt;&lt;Year&gt;2020&lt;/Year&gt;&lt;RecNum&gt;999&lt;/RecNum&gt;&lt;DisplayText&gt;(51)&lt;/DisplayText&gt;&lt;record&gt;&lt;rec-number&gt;999&lt;/rec-number&gt;&lt;foreign-keys&gt;&lt;key app="EN" db-id="2xaaap2efrdzf1eafv5pxxz39e2vzd90zsdz" timestamp="1610378083"&gt;999&lt;/key&gt;&lt;/foreign-keys&gt;&lt;ref-type name="Journal Article"&gt;17&lt;/ref-type&gt;&lt;contributors&gt;&lt;authors&gt;&lt;author&gt;R Core Team,&lt;/author&gt;&lt;/authors&gt;&lt;/contributors&gt;&lt;titles&gt;&lt;title&gt;R: A language and environment for statistical computing.  R Foundation for Statistical Computing, Vienna, Austria.&lt;/title&gt;&lt;/titles&gt;&lt;dates&gt;&lt;year&gt;2020&lt;/year&gt;&lt;/dates&gt;&lt;urls&gt;&lt;related-urls&gt;&lt;url&gt;https://www.R-project.org/&lt;/url&gt;&lt;/related-urls&gt;&lt;/urls&gt;&lt;/record&gt;&lt;/Cite&gt;&lt;/EndNote&gt;</w:instrText>
      </w:r>
      <w:r w:rsidRPr="009F1B71">
        <w:rPr>
          <w:szCs w:val="24"/>
        </w:rPr>
        <w:fldChar w:fldCharType="separate"/>
      </w:r>
      <w:r w:rsidR="00953620" w:rsidRPr="009F1B71">
        <w:rPr>
          <w:noProof/>
          <w:szCs w:val="24"/>
        </w:rPr>
        <w:t>(51)</w:t>
      </w:r>
      <w:r w:rsidRPr="009F1B71">
        <w:rPr>
          <w:szCs w:val="24"/>
        </w:rPr>
        <w:fldChar w:fldCharType="end"/>
      </w:r>
      <w:r w:rsidRPr="009F1B71">
        <w:rPr>
          <w:szCs w:val="24"/>
        </w:rPr>
        <w:t xml:space="preserve">.  </w:t>
      </w:r>
      <w:r w:rsidR="006B1F93" w:rsidRPr="009F1B71">
        <w:rPr>
          <w:szCs w:val="24"/>
        </w:rPr>
        <w:t xml:space="preserve">As this is a pilot study, descriptive statistics and </w:t>
      </w:r>
      <w:r w:rsidR="005A1B3B" w:rsidRPr="009F1B71">
        <w:rPr>
          <w:szCs w:val="24"/>
        </w:rPr>
        <w:t xml:space="preserve">Cohen’s </w:t>
      </w:r>
      <w:r w:rsidR="005A1B3B" w:rsidRPr="009F1B71">
        <w:rPr>
          <w:i/>
          <w:iCs/>
          <w:szCs w:val="24"/>
        </w:rPr>
        <w:t>d</w:t>
      </w:r>
      <w:r w:rsidR="005A1B3B" w:rsidRPr="009F1B71">
        <w:rPr>
          <w:szCs w:val="24"/>
        </w:rPr>
        <w:t xml:space="preserve"> </w:t>
      </w:r>
      <w:r w:rsidR="006B1F93" w:rsidRPr="009F1B71">
        <w:rPr>
          <w:szCs w:val="24"/>
        </w:rPr>
        <w:t>effect sizes</w:t>
      </w:r>
      <w:r w:rsidR="005A1B3B" w:rsidRPr="009F1B71">
        <w:rPr>
          <w:szCs w:val="24"/>
        </w:rPr>
        <w:t xml:space="preserve"> </w:t>
      </w:r>
      <w:r w:rsidR="006B1F93" w:rsidRPr="009F1B71">
        <w:rPr>
          <w:szCs w:val="24"/>
        </w:rPr>
        <w:t xml:space="preserve">only are reported.  Pearson’s correlation coefficients were also computed across all participants between </w:t>
      </w:r>
      <w:r w:rsidR="006B1F93" w:rsidRPr="009F1B71">
        <w:t xml:space="preserve">self-report measures with measures of interpretation bias and interpretation of somatosensory sensations </w:t>
      </w:r>
      <w:r w:rsidR="006B1F93" w:rsidRPr="009F1B71">
        <w:rPr>
          <w:szCs w:val="24"/>
        </w:rPr>
        <w:t>using the R</w:t>
      </w:r>
      <w:r w:rsidR="006B1F93" w:rsidRPr="009F1B71">
        <w:rPr>
          <w:i/>
          <w:szCs w:val="24"/>
        </w:rPr>
        <w:t xml:space="preserve"> </w:t>
      </w:r>
      <w:r w:rsidR="006B1F93" w:rsidRPr="009F1B71">
        <w:rPr>
          <w:szCs w:val="24"/>
        </w:rPr>
        <w:t xml:space="preserve">package ‘corrplot’ </w:t>
      </w:r>
      <w:r w:rsidR="006B1F93" w:rsidRPr="009F1B71">
        <w:rPr>
          <w:szCs w:val="24"/>
        </w:rPr>
        <w:fldChar w:fldCharType="begin"/>
      </w:r>
      <w:r w:rsidR="00953620" w:rsidRPr="009F1B71">
        <w:rPr>
          <w:szCs w:val="24"/>
        </w:rPr>
        <w:instrText xml:space="preserve"> ADDIN EN.CITE &lt;EndNote&gt;&lt;Cite&gt;&lt;Author&gt;Wei&lt;/Author&gt;&lt;Year&gt;2017&lt;/Year&gt;&lt;RecNum&gt;928&lt;/RecNum&gt;&lt;DisplayText&gt;(52)&lt;/DisplayText&gt;&lt;record&gt;&lt;rec-number&gt;928&lt;/rec-number&gt;&lt;foreign-keys&gt;&lt;key app="EN" db-id="2xaaap2efrdzf1eafv5pxxz39e2vzd90zsdz" timestamp="1588071718"&gt;928&lt;/key&gt;&lt;/foreign-keys&gt;&lt;ref-type name="Computer Program"&gt;9&lt;/ref-type&gt;&lt;contributors&gt;&lt;authors&gt;&lt;author&gt;Wei, T.&lt;/author&gt;&lt;author&gt;Simko, V.&lt;/author&gt;&lt;/authors&gt;&lt;/contributors&gt;&lt;titles&gt;&lt;title&gt;R package &amp;quot;corrplot&amp;quot;: Visualization of a Correlation Matrix (Version 0.84)&lt;/title&gt;&lt;/titles&gt;&lt;dates&gt;&lt;year&gt;2017&lt;/year&gt;&lt;/dates&gt;&lt;urls&gt;&lt;related-urls&gt;&lt;url&gt;https://github.com/taiyun/corrplot&lt;/url&gt;&lt;/related-urls&gt;&lt;/urls&gt;&lt;/record&gt;&lt;/Cite&gt;&lt;/EndNote&gt;</w:instrText>
      </w:r>
      <w:r w:rsidR="006B1F93" w:rsidRPr="009F1B71">
        <w:rPr>
          <w:szCs w:val="24"/>
        </w:rPr>
        <w:fldChar w:fldCharType="separate"/>
      </w:r>
      <w:r w:rsidR="00953620" w:rsidRPr="009F1B71">
        <w:rPr>
          <w:noProof/>
          <w:szCs w:val="24"/>
        </w:rPr>
        <w:t>(52)</w:t>
      </w:r>
      <w:r w:rsidR="006B1F93" w:rsidRPr="009F1B71">
        <w:rPr>
          <w:szCs w:val="24"/>
        </w:rPr>
        <w:fldChar w:fldCharType="end"/>
      </w:r>
      <w:r w:rsidR="006B1F93" w:rsidRPr="009F1B71">
        <w:rPr>
          <w:szCs w:val="24"/>
        </w:rPr>
        <w:t xml:space="preserve">.  </w:t>
      </w:r>
      <w:r w:rsidRPr="009F1B71">
        <w:rPr>
          <w:szCs w:val="24"/>
        </w:rPr>
        <w:t>Self-report measures were scored according to their published instructions.</w:t>
      </w:r>
      <w:r w:rsidR="006B1F93" w:rsidRPr="009F1B71">
        <w:rPr>
          <w:szCs w:val="24"/>
        </w:rPr>
        <w:t xml:space="preserve">  </w:t>
      </w:r>
      <w:r w:rsidRPr="009F1B71">
        <w:rPr>
          <w:szCs w:val="24"/>
        </w:rPr>
        <w:t xml:space="preserve">For the Ambiguous Scenarios Task, the proportion of correct comprehension questions was calculated to determine engagement with the task.  Mean scores for each category of ending were calculated for each participant.  The mean score for benign target endings was be subtracted from the mean score for negative endings to give an index of biased interpretation, as in previous use of the Ambiguous Scenarios Task </w:t>
      </w:r>
      <w:r w:rsidRPr="009F1B71">
        <w:rPr>
          <w:szCs w:val="24"/>
        </w:rPr>
        <w:fldChar w:fldCharType="begin"/>
      </w:r>
      <w:r w:rsidR="00953620" w:rsidRPr="009F1B71">
        <w:rPr>
          <w:szCs w:val="24"/>
        </w:rPr>
        <w:instrText xml:space="preserve"> ADDIN EN.CITE &lt;EndNote&gt;&lt;Cite&gt;&lt;Author&gt;Jones&lt;/Author&gt;&lt;Year&gt;2014&lt;/Year&gt;&lt;RecNum&gt;882&lt;/RecNum&gt;&lt;DisplayText&gt;(53)&lt;/DisplayText&gt;&lt;record&gt;&lt;rec-number&gt;882&lt;/rec-number&gt;&lt;foreign-keys&gt;&lt;key app="EN" db-id="2xaaap2efrdzf1eafv5pxxz39e2vzd90zsdz" timestamp="1571054790"&gt;882&lt;/key&gt;&lt;/foreign-keys&gt;&lt;ref-type name="Journal Article"&gt;17&lt;/ref-type&gt;&lt;contributors&gt;&lt;authors&gt;&lt;author&gt;Jones, Emma Blaisdale&lt;/author&gt;&lt;author&gt;Sharpe, Louise&lt;/author&gt;&lt;/authors&gt;&lt;/contributors&gt;&lt;titles&gt;&lt;title&gt;The effect of cognitive bias modification for interpretation on avoidance of pain during an acute experimental pain task&lt;/title&gt;&lt;secondary-title&gt;PAIN®&lt;/secondary-title&gt;&lt;/titles&gt;&lt;pages&gt;1569-1576&lt;/pages&gt;&lt;volume&gt;155&lt;/volume&gt;&lt;number&gt;8&lt;/number&gt;&lt;dates&gt;&lt;year&gt;2014&lt;/year&gt;&lt;/dates&gt;&lt;isbn&gt;0304-3959&lt;/isbn&gt;&lt;urls&gt;&lt;/urls&gt;&lt;electronic-resource-num&gt;10.1016/j.pain.2014.05.003&lt;/electronic-resource-num&gt;&lt;/record&gt;&lt;/Cite&gt;&lt;/EndNote&gt;</w:instrText>
      </w:r>
      <w:r w:rsidRPr="009F1B71">
        <w:rPr>
          <w:szCs w:val="24"/>
        </w:rPr>
        <w:fldChar w:fldCharType="separate"/>
      </w:r>
      <w:r w:rsidR="00953620" w:rsidRPr="009F1B71">
        <w:rPr>
          <w:noProof/>
          <w:szCs w:val="24"/>
        </w:rPr>
        <w:t>(53)</w:t>
      </w:r>
      <w:r w:rsidRPr="009F1B71">
        <w:rPr>
          <w:szCs w:val="24"/>
        </w:rPr>
        <w:fldChar w:fldCharType="end"/>
      </w:r>
      <w:r w:rsidRPr="009F1B71">
        <w:rPr>
          <w:szCs w:val="24"/>
        </w:rPr>
        <w:t>.  A positive interpretation bias index indicates pain-related interpretation bias.</w:t>
      </w:r>
    </w:p>
    <w:p w14:paraId="19F98A09" w14:textId="77777777" w:rsidR="008046B9" w:rsidRPr="009F1B71" w:rsidRDefault="008046B9" w:rsidP="008046B9">
      <w:pPr>
        <w:spacing w:line="480" w:lineRule="auto"/>
        <w:ind w:firstLine="720"/>
        <w:rPr>
          <w:szCs w:val="24"/>
        </w:rPr>
      </w:pPr>
      <m:oMathPara>
        <m:oMath>
          <m:r>
            <w:rPr>
              <w:rFonts w:ascii="Cambria Math" w:hAnsi="Cambria Math"/>
              <w:szCs w:val="24"/>
            </w:rPr>
            <m:t>Ambiguous scenarios index = TN - TB</m:t>
          </m:r>
        </m:oMath>
      </m:oMathPara>
    </w:p>
    <w:p w14:paraId="702962A9" w14:textId="1E8C0507" w:rsidR="006B1F93" w:rsidRPr="009F1B71" w:rsidRDefault="008046B9" w:rsidP="006B1F93">
      <w:pPr>
        <w:spacing w:line="480" w:lineRule="auto"/>
        <w:rPr>
          <w:iCs/>
          <w:szCs w:val="24"/>
        </w:rPr>
      </w:pPr>
      <w:r w:rsidRPr="009F1B71">
        <w:rPr>
          <w:iCs/>
          <w:szCs w:val="24"/>
        </w:rPr>
        <w:tab/>
        <w:t xml:space="preserve">Where </w:t>
      </w:r>
      <w:r w:rsidRPr="009F1B71">
        <w:rPr>
          <w:i/>
          <w:szCs w:val="24"/>
        </w:rPr>
        <w:t>TN</w:t>
      </w:r>
      <w:r w:rsidRPr="009F1B71">
        <w:rPr>
          <w:iCs/>
          <w:szCs w:val="24"/>
        </w:rPr>
        <w:t xml:space="preserve"> = mean score for target negative endings and </w:t>
      </w:r>
      <w:r w:rsidRPr="009F1B71">
        <w:rPr>
          <w:i/>
          <w:szCs w:val="24"/>
        </w:rPr>
        <w:t>TB</w:t>
      </w:r>
      <w:r w:rsidRPr="009F1B71">
        <w:rPr>
          <w:iCs/>
          <w:szCs w:val="24"/>
        </w:rPr>
        <w:t xml:space="preserve"> = mean score for target benign endings.</w:t>
      </w:r>
    </w:p>
    <w:p w14:paraId="3FF02BB7" w14:textId="184A2991" w:rsidR="006B1F93" w:rsidRPr="009F1B71" w:rsidRDefault="006B1F93" w:rsidP="006B1F93">
      <w:pPr>
        <w:spacing w:line="480" w:lineRule="auto"/>
        <w:ind w:firstLine="720"/>
        <w:rPr>
          <w:szCs w:val="24"/>
        </w:rPr>
      </w:pPr>
      <w:r w:rsidRPr="009F1B71">
        <w:rPr>
          <w:szCs w:val="24"/>
        </w:rPr>
        <w:t xml:space="preserve">For the Incidental Learning Task, trials with incorrect or no response were excluded (learning phase: 1.39%, testing phase: 1.54%).  Histograms and boxplots showed that response times less than 200ms or greater than 800ms were outliers, so these were removed (learning phase: 1.00%, testing phase: 1.08%).  Response times more than three standard deviations outside each participant’s mean response time were excluded (learning phase: 1.70%, testing phase: 1.54%).  The congruency effect was calculated with data from the learning phase.  A positive congruency effect indicates a faster response when the dot appears on the predicted side of the screen, indicating that the contingency has been learnt. </w:t>
      </w:r>
    </w:p>
    <w:p w14:paraId="7BC9DF66" w14:textId="77777777" w:rsidR="006B1F93" w:rsidRPr="009F1B71" w:rsidRDefault="006B1F93" w:rsidP="006B1F93">
      <w:pPr>
        <w:spacing w:line="480" w:lineRule="auto"/>
        <w:jc w:val="center"/>
        <w:rPr>
          <w:i/>
          <w:szCs w:val="24"/>
        </w:rPr>
      </w:pPr>
      <m:oMathPara>
        <m:oMath>
          <m:r>
            <w:rPr>
              <w:rFonts w:ascii="Cambria Math" w:hAnsi="Cambria Math"/>
              <w:szCs w:val="24"/>
            </w:rPr>
            <m:t>Congruency effect = RTi - RTc</m:t>
          </m:r>
        </m:oMath>
      </m:oMathPara>
    </w:p>
    <w:p w14:paraId="0A8C36AE" w14:textId="5E478889" w:rsidR="006B1F93" w:rsidRPr="009F1B71" w:rsidRDefault="006B1F93" w:rsidP="006B1F93">
      <w:pPr>
        <w:spacing w:line="480" w:lineRule="auto"/>
        <w:ind w:firstLine="720"/>
        <w:rPr>
          <w:szCs w:val="24"/>
        </w:rPr>
      </w:pPr>
      <w:r w:rsidRPr="009F1B71">
        <w:rPr>
          <w:szCs w:val="24"/>
        </w:rPr>
        <w:lastRenderedPageBreak/>
        <w:t xml:space="preserve">Where </w:t>
      </w:r>
      <w:r w:rsidRPr="009F1B71">
        <w:rPr>
          <w:i/>
          <w:szCs w:val="24"/>
        </w:rPr>
        <w:t xml:space="preserve">RTi </w:t>
      </w:r>
      <w:r w:rsidRPr="009F1B71">
        <w:rPr>
          <w:szCs w:val="24"/>
        </w:rPr>
        <w:t xml:space="preserve">= mean response time on incongruent trials and </w:t>
      </w:r>
      <w:r w:rsidRPr="009F1B71">
        <w:rPr>
          <w:i/>
          <w:szCs w:val="24"/>
        </w:rPr>
        <w:t>RTc</w:t>
      </w:r>
      <w:r w:rsidRPr="009F1B71">
        <w:rPr>
          <w:szCs w:val="24"/>
        </w:rPr>
        <w:t xml:space="preserve"> = mean response time on congruent trials. The IB index was calculated from response times in the test phase, as in previous research </w:t>
      </w:r>
      <w:r w:rsidRPr="009F1B71">
        <w:rPr>
          <w:szCs w:val="24"/>
        </w:rPr>
        <w:fldChar w:fldCharType="begin">
          <w:fldData xml:space="preserve">PEVuZE5vdGU+PENpdGU+PEF1dGhvcj5LaGF0aWJpPC9BdXRob3I+PFllYXI+MjAxNDwvWWVhcj48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</w:fldData>
        </w:fldChar>
      </w:r>
      <w:r w:rsidR="00953620" w:rsidRPr="009F1B71">
        <w:rPr>
          <w:szCs w:val="24"/>
        </w:rPr>
        <w:instrText xml:space="preserve"> ADDIN EN.CITE </w:instrText>
      </w:r>
      <w:r w:rsidR="00953620" w:rsidRPr="009F1B71">
        <w:rPr>
          <w:szCs w:val="24"/>
        </w:rPr>
        <w:fldChar w:fldCharType="begin">
          <w:fldData xml:space="preserve">PEVuZE5vdGU+PENpdGU+PEF1dGhvcj5LaGF0aWJpPC9BdXRob3I+PFllYXI+MjAxNDwvWWVhcj48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</w:fldData>
        </w:fldChar>
      </w:r>
      <w:r w:rsidR="00953620" w:rsidRPr="009F1B71">
        <w:rPr>
          <w:szCs w:val="24"/>
        </w:rPr>
        <w:instrText xml:space="preserve"> ADDIN EN.CITE.DATA </w:instrText>
      </w:r>
      <w:r w:rsidR="00953620" w:rsidRPr="009F1B71">
        <w:rPr>
          <w:szCs w:val="24"/>
        </w:rPr>
      </w:r>
      <w:r w:rsidR="00953620" w:rsidRPr="009F1B71">
        <w:rPr>
          <w:szCs w:val="24"/>
        </w:rPr>
        <w:fldChar w:fldCharType="end"/>
      </w:r>
      <w:r w:rsidRPr="009F1B71">
        <w:rPr>
          <w:szCs w:val="24"/>
        </w:rPr>
      </w:r>
      <w:r w:rsidRPr="009F1B71">
        <w:rPr>
          <w:szCs w:val="24"/>
        </w:rPr>
        <w:fldChar w:fldCharType="separate"/>
      </w:r>
      <w:r w:rsidR="00953620" w:rsidRPr="009F1B71">
        <w:rPr>
          <w:noProof/>
          <w:szCs w:val="24"/>
        </w:rPr>
        <w:t>(18, 54)</w:t>
      </w:r>
      <w:r w:rsidRPr="009F1B71">
        <w:rPr>
          <w:szCs w:val="24"/>
        </w:rPr>
        <w:fldChar w:fldCharType="end"/>
      </w:r>
      <w:r w:rsidRPr="009F1B71">
        <w:rPr>
          <w:szCs w:val="24"/>
        </w:rPr>
        <w:t>.  A positive index indicates pain-related interpretation bias.</w:t>
      </w:r>
    </w:p>
    <w:p w14:paraId="401A76F8" w14:textId="77777777" w:rsidR="006B1F93" w:rsidRPr="009F1B71" w:rsidRDefault="006B1F93" w:rsidP="006B1F93">
      <w:pPr>
        <w:spacing w:line="480" w:lineRule="auto"/>
        <w:ind w:firstLine="720"/>
        <w:jc w:val="center"/>
        <w:rPr>
          <w:szCs w:val="24"/>
        </w:rPr>
      </w:pPr>
      <m:oMathPara>
        <m:oMath>
          <m:r>
            <w:rPr>
              <w:rFonts w:ascii="Cambria Math" w:hAnsi="Cambria Math"/>
              <w:szCs w:val="24"/>
            </w:rPr>
            <m:t>Interpretation bias index = RTn - RTp</m:t>
          </m:r>
        </m:oMath>
      </m:oMathPara>
    </w:p>
    <w:p w14:paraId="2D512F30" w14:textId="7CA9A70B" w:rsidR="006B1F93" w:rsidRPr="009F1B71" w:rsidRDefault="006B1F93" w:rsidP="006B1F93">
      <w:pPr>
        <w:spacing w:line="480" w:lineRule="auto"/>
        <w:jc w:val="center"/>
        <w:rPr>
          <w:szCs w:val="24"/>
        </w:rPr>
      </w:pPr>
      <w:r w:rsidRPr="009F1B71">
        <w:rPr>
          <w:szCs w:val="24"/>
        </w:rPr>
        <w:tab/>
        <w:t xml:space="preserve">Where </w:t>
      </w:r>
      <w:r w:rsidRPr="009F1B71">
        <w:rPr>
          <w:i/>
          <w:szCs w:val="24"/>
        </w:rPr>
        <w:t>RTn</w:t>
      </w:r>
      <w:r w:rsidRPr="009F1B71">
        <w:rPr>
          <w:szCs w:val="24"/>
        </w:rPr>
        <w:t xml:space="preserve"> = mean response time to targets in the location associated with neutral words and </w:t>
      </w:r>
      <w:r w:rsidRPr="009F1B71">
        <w:rPr>
          <w:i/>
          <w:szCs w:val="24"/>
        </w:rPr>
        <w:t xml:space="preserve">RTp </w:t>
      </w:r>
      <w:r w:rsidRPr="009F1B71">
        <w:rPr>
          <w:szCs w:val="24"/>
        </w:rPr>
        <w:t>= mean response time to targets in the location associated with pain words.</w:t>
      </w:r>
    </w:p>
    <w:p w14:paraId="7696FFE7" w14:textId="1BD2F2C5" w:rsidR="006B1F93" w:rsidRPr="009F1B71" w:rsidRDefault="008046B9" w:rsidP="006B1F93">
      <w:pPr>
        <w:spacing w:line="480" w:lineRule="auto"/>
        <w:ind w:firstLine="720"/>
        <w:rPr>
          <w:szCs w:val="24"/>
        </w:rPr>
      </w:pPr>
      <w:r w:rsidRPr="009F1B71">
        <w:rPr>
          <w:szCs w:val="24"/>
        </w:rPr>
        <w:t xml:space="preserve">For the Sentence Generation Task, </w:t>
      </w:r>
      <w:r w:rsidR="006B1F93" w:rsidRPr="009F1B71">
        <w:rPr>
          <w:szCs w:val="24"/>
        </w:rPr>
        <w:t>sentences were categorised as pain-related or benign.  T</w:t>
      </w:r>
      <w:r w:rsidR="006B1F93" w:rsidRPr="009F1B71">
        <w:rPr>
          <w:rStyle w:val="normaltextrun1"/>
          <w:szCs w:val="24"/>
        </w:rPr>
        <w:t xml:space="preserve">he definition for pain-related interpretations was: 'describes a painful experience or a situation usually associated with pain'; the working definition for benign interpretations was: 'describes an experience or situation unrelated to pain' </w:t>
      </w:r>
      <w:r w:rsidR="006B1F93" w:rsidRPr="009F1B71">
        <w:rPr>
          <w:rStyle w:val="normaltextrun1"/>
          <w:szCs w:val="24"/>
        </w:rPr>
        <w:fldChar w:fldCharType="begin">
          <w:fldData xml:space="preserve">PEVuZE5vdGU+PENpdGU+PEF1dGhvcj5TY2hvdGg8L0F1dGhvcj48WWVhcj4yMDE4PC9ZZWFyPjxS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</w:fldData>
        </w:fldChar>
      </w:r>
      <w:r w:rsidR="00953620" w:rsidRPr="009F1B71">
        <w:rPr>
          <w:rStyle w:val="normaltextrun1"/>
          <w:szCs w:val="24"/>
        </w:rPr>
        <w:instrText xml:space="preserve"> ADDIN EN.CITE </w:instrText>
      </w:r>
      <w:r w:rsidR="00953620" w:rsidRPr="009F1B71">
        <w:rPr>
          <w:rStyle w:val="normaltextrun1"/>
          <w:szCs w:val="24"/>
        </w:rPr>
        <w:fldChar w:fldCharType="begin">
          <w:fldData xml:space="preserve">PEVuZE5vdGU+PENpdGU+PEF1dGhvcj5TY2hvdGg8L0F1dGhvcj48WWVhcj4yMDE4PC9ZZWFyPjxS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</w:fldData>
        </w:fldChar>
      </w:r>
      <w:r w:rsidR="00953620" w:rsidRPr="009F1B71">
        <w:rPr>
          <w:rStyle w:val="normaltextrun1"/>
          <w:szCs w:val="24"/>
        </w:rPr>
        <w:instrText xml:space="preserve"> ADDIN EN.CITE.DATA </w:instrText>
      </w:r>
      <w:r w:rsidR="00953620" w:rsidRPr="009F1B71">
        <w:rPr>
          <w:rStyle w:val="normaltextrun1"/>
          <w:szCs w:val="24"/>
        </w:rPr>
      </w:r>
      <w:r w:rsidR="00953620" w:rsidRPr="009F1B71">
        <w:rPr>
          <w:rStyle w:val="normaltextrun1"/>
          <w:szCs w:val="24"/>
        </w:rPr>
        <w:fldChar w:fldCharType="end"/>
      </w:r>
      <w:r w:rsidR="006B1F93" w:rsidRPr="009F1B71">
        <w:rPr>
          <w:rStyle w:val="normaltextrun1"/>
          <w:szCs w:val="24"/>
        </w:rPr>
      </w:r>
      <w:r w:rsidR="006B1F93" w:rsidRPr="009F1B71">
        <w:rPr>
          <w:rStyle w:val="normaltextrun1"/>
          <w:szCs w:val="24"/>
        </w:rPr>
        <w:fldChar w:fldCharType="separate"/>
      </w:r>
      <w:r w:rsidR="00953620" w:rsidRPr="009F1B71">
        <w:rPr>
          <w:rStyle w:val="normaltextrun1"/>
          <w:noProof/>
          <w:szCs w:val="24"/>
        </w:rPr>
        <w:t>(45, 55)</w:t>
      </w:r>
      <w:r w:rsidR="006B1F93" w:rsidRPr="009F1B71">
        <w:rPr>
          <w:rStyle w:val="normaltextrun1"/>
          <w:szCs w:val="24"/>
        </w:rPr>
        <w:fldChar w:fldCharType="end"/>
      </w:r>
      <w:r w:rsidR="006B1F93" w:rsidRPr="009F1B71">
        <w:rPr>
          <w:rStyle w:val="normaltextrun1"/>
          <w:szCs w:val="24"/>
        </w:rPr>
        <w:t xml:space="preserve">.  </w:t>
      </w:r>
      <w:r w:rsidR="006B1F93" w:rsidRPr="009F1B71">
        <w:rPr>
          <w:szCs w:val="24"/>
        </w:rPr>
        <w:t>The proportion of pain-related sentences out of total sentences generated was calculated, as in previous research</w:t>
      </w:r>
      <w:r w:rsidR="00EE5727" w:rsidRPr="009F1B71">
        <w:rPr>
          <w:szCs w:val="24"/>
        </w:rPr>
        <w:t xml:space="preserve"> </w:t>
      </w:r>
      <w:r w:rsidR="00EE5727" w:rsidRPr="009F1B71">
        <w:rPr>
          <w:szCs w:val="24"/>
        </w:rPr>
        <w:fldChar w:fldCharType="begin"/>
      </w:r>
      <w:r w:rsidR="00953620" w:rsidRPr="009F1B71">
        <w:rPr>
          <w:szCs w:val="24"/>
        </w:rPr>
        <w:instrText xml:space="preserve"> ADDIN EN.CITE &lt;EndNote&gt;&lt;Cite&gt;&lt;Author&gt;Schoth&lt;/Author&gt;&lt;Year&gt;2017&lt;/Year&gt;&lt;RecNum&gt;1032&lt;/RecNum&gt;&lt;DisplayText&gt;(17)&lt;/DisplayText&gt;&lt;record&gt;&lt;rec-number&gt;1032&lt;/rec-number&gt;&lt;foreign-keys&gt;&lt;key app="EN" db-id="rz5w25w9xar0t6ezzap5s5tzxdvdf5v9v0s9" timestamp="1486659315"&gt;1032&lt;/key&gt;&lt;/foreign-keys&gt;&lt;ref-type name="Journal Article"&gt;17&lt;/ref-type&gt;&lt;contributors&gt;&lt;authors&gt;&lt;author&gt;Schoth, D. E.&lt;/author&gt;&lt;author&gt;Liossi, C.&lt;/author&gt;&lt;/authors&gt;&lt;/contributors&gt;&lt;auth-address&gt;Daniel E. Schoth,Pain Research Laboratory, Department of Psychology, University of Southampton,Southampton, UK,d.e.schoth@soton.ac.uk&lt;/auth-address&gt;&lt;titles&gt;&lt;title&gt;A systematic review of experimental paradigms for exploring biased interpretation of ambiguous information with emotional and neutral associations&lt;/title&gt;&lt;secondary-title&gt;Frontiers in Psychology&lt;/secondary-title&gt;&lt;short-title&gt;INTERPRETATION BIAS PARADIGM REVIEW&lt;/short-title&gt;&lt;/titles&gt;&lt;periodical&gt;&lt;full-title&gt;Frontiers in Psychology&lt;/full-title&gt;&lt;abbr-1&gt;Front. Psychol.&lt;/abbr-1&gt;&lt;abbr-2&gt;Front Psychol&lt;/abbr-2&gt;&lt;/periodical&gt;&lt;volume&gt;8&lt;/volume&gt;&lt;number&gt;171&lt;/number&gt;&lt;keywords&gt;&lt;keyword&gt;interpretation bias,Ambiguous information,ambiguity resolution,experimental paradigm,Systematic review&lt;/keyword&gt;&lt;/keywords&gt;&lt;dates&gt;&lt;year&gt;2017&lt;/year&gt;&lt;/dates&gt;&lt;isbn&gt;1664-1078&lt;/isbn&gt;&lt;work-type&gt;Review&lt;/work-type&gt;&lt;urls&gt;&lt;related-urls&gt;&lt;url&gt;http://journal.frontiersin.org/article/10.3389/fpsyg.2017.00171&lt;/url&gt;&lt;/related-urls&gt;&lt;/urls&gt;&lt;electronic-resource-num&gt;10.3389/fpsyg.2017.00171&lt;/electronic-resource-num&gt;&lt;language&gt;English&lt;/language&gt;&lt;/record&gt;&lt;/Cite&gt;&lt;/EndNote&gt;</w:instrText>
      </w:r>
      <w:r w:rsidR="00EE5727" w:rsidRPr="009F1B71">
        <w:rPr>
          <w:szCs w:val="24"/>
        </w:rPr>
        <w:fldChar w:fldCharType="separate"/>
      </w:r>
      <w:r w:rsidR="00953620" w:rsidRPr="009F1B71">
        <w:rPr>
          <w:noProof/>
          <w:szCs w:val="24"/>
        </w:rPr>
        <w:t>(17)</w:t>
      </w:r>
      <w:r w:rsidR="00EE5727" w:rsidRPr="009F1B71">
        <w:rPr>
          <w:szCs w:val="24"/>
        </w:rPr>
        <w:fldChar w:fldCharType="end"/>
      </w:r>
      <w:r w:rsidR="00EE5727" w:rsidRPr="009F1B71">
        <w:rPr>
          <w:szCs w:val="24"/>
        </w:rPr>
        <w:t>.</w:t>
      </w:r>
    </w:p>
    <w:p w14:paraId="2F606E34" w14:textId="3A7833CA" w:rsidR="008046B9" w:rsidRPr="009F1B71" w:rsidRDefault="006B1F93" w:rsidP="006B1F93">
      <w:pPr>
        <w:spacing w:line="480" w:lineRule="auto"/>
        <w:ind w:firstLine="720"/>
        <w:rPr>
          <w:szCs w:val="24"/>
        </w:rPr>
      </w:pPr>
      <w:r w:rsidRPr="009F1B71">
        <w:rPr>
          <w:szCs w:val="24"/>
        </w:rPr>
        <w:t xml:space="preserve">For the </w:t>
      </w:r>
      <w:r w:rsidR="0086781F" w:rsidRPr="009F1B71">
        <w:rPr>
          <w:szCs w:val="24"/>
        </w:rPr>
        <w:t>ISSA</w:t>
      </w:r>
      <w:r w:rsidRPr="009F1B71">
        <w:rPr>
          <w:szCs w:val="24"/>
        </w:rPr>
        <w:t>, m</w:t>
      </w:r>
      <w:r w:rsidR="008046B9" w:rsidRPr="009F1B71">
        <w:rPr>
          <w:szCs w:val="24"/>
        </w:rPr>
        <w:t xml:space="preserve">ean ratings of intensity and unpleasantness were calculated for each stimulus intensity. </w:t>
      </w:r>
      <w:r w:rsidRPr="009F1B71">
        <w:rPr>
          <w:szCs w:val="24"/>
        </w:rPr>
        <w:t xml:space="preserve"> </w:t>
      </w:r>
      <w:r w:rsidR="008046B9" w:rsidRPr="009F1B71">
        <w:rPr>
          <w:szCs w:val="24"/>
        </w:rPr>
        <w:t xml:space="preserve">Ratings were excluded where the temperature required for the percentage of pain threshold could not be reached </w:t>
      </w:r>
      <w:r w:rsidR="008046B9" w:rsidRPr="009F1B71">
        <w:rPr>
          <w:rFonts w:cstheme="minorHAnsi"/>
        </w:rPr>
        <w:t xml:space="preserve">due to the safety limits of the TSA-II.  </w:t>
      </w:r>
    </w:p>
    <w:p w14:paraId="47C51EDD" w14:textId="4EF3FBC1" w:rsidR="00154D33" w:rsidRPr="009F1B71" w:rsidRDefault="00154D33" w:rsidP="006B1F93">
      <w:pPr>
        <w:spacing w:line="480" w:lineRule="auto"/>
        <w:jc w:val="center"/>
        <w:rPr>
          <w:b/>
          <w:bCs/>
          <w:szCs w:val="24"/>
        </w:rPr>
      </w:pPr>
      <w:r w:rsidRPr="009F1B71">
        <w:rPr>
          <w:b/>
          <w:bCs/>
          <w:szCs w:val="24"/>
        </w:rPr>
        <w:t>Pilot Study Results</w:t>
      </w:r>
    </w:p>
    <w:p w14:paraId="703DDF05" w14:textId="30679A3C" w:rsidR="00154D33" w:rsidRPr="009F1B71" w:rsidRDefault="00154D33" w:rsidP="008046B9">
      <w:pPr>
        <w:spacing w:line="480" w:lineRule="auto"/>
        <w:ind w:firstLine="720"/>
        <w:rPr>
          <w:szCs w:val="24"/>
        </w:rPr>
      </w:pPr>
      <w:r w:rsidRPr="009F1B71">
        <w:rPr>
          <w:szCs w:val="24"/>
        </w:rPr>
        <w:t xml:space="preserve">Data was collected from 18 participants (12 female, 5 male, one did not provide data) with a mean age of 25.58 years (SD = 8.55).  Nine participants completed benign modification (seven female, two male) and </w:t>
      </w:r>
      <w:r w:rsidR="00943AE4" w:rsidRPr="009F1B71">
        <w:rPr>
          <w:szCs w:val="24"/>
        </w:rPr>
        <w:t>nine</w:t>
      </w:r>
      <w:r w:rsidRPr="009F1B71">
        <w:rPr>
          <w:szCs w:val="24"/>
        </w:rPr>
        <w:t xml:space="preserve"> completed pain modification (five female, three male, one did not provide data).</w:t>
      </w:r>
      <w:r w:rsidR="00B9693B" w:rsidRPr="009F1B71">
        <w:rPr>
          <w:szCs w:val="24"/>
        </w:rPr>
        <w:t xml:space="preserve">  </w:t>
      </w:r>
      <w:r w:rsidRPr="009F1B71">
        <w:rPr>
          <w:szCs w:val="24"/>
        </w:rPr>
        <w:t>Table 2 presents descriptive statistics for the self-report measures completed.</w:t>
      </w:r>
    </w:p>
    <w:p w14:paraId="34AA007F" w14:textId="5179F634" w:rsidR="00154D33" w:rsidRPr="009F1B71" w:rsidRDefault="00154D33" w:rsidP="00154D33">
      <w:pPr>
        <w:spacing w:line="480" w:lineRule="auto"/>
        <w:rPr>
          <w:szCs w:val="24"/>
        </w:rPr>
      </w:pPr>
      <w:r w:rsidRPr="009F1B71">
        <w:rPr>
          <w:szCs w:val="24"/>
        </w:rPr>
        <w:t xml:space="preserve">Table 2. </w:t>
      </w:r>
      <w:r w:rsidRPr="009F1B71">
        <w:rPr>
          <w:i/>
          <w:szCs w:val="24"/>
        </w:rPr>
        <w:t xml:space="preserve">Descriptive Statistics </w:t>
      </w:r>
      <w:r w:rsidR="00B9693B" w:rsidRPr="009F1B71">
        <w:rPr>
          <w:i/>
          <w:szCs w:val="24"/>
        </w:rPr>
        <w:t>for Self-Report Measures completed in the Pilot Study</w:t>
      </w:r>
      <w:r w:rsidRPr="009F1B71">
        <w:rPr>
          <w:i/>
          <w:szCs w:val="24"/>
        </w:rPr>
        <w:t xml:space="preserve"> (N = 18)</w:t>
      </w:r>
    </w:p>
    <w:tbl>
      <w:tblPr>
        <w:tblStyle w:val="TableGrid"/>
        <w:tblW w:w="708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2237"/>
        <w:gridCol w:w="2268"/>
      </w:tblGrid>
      <w:tr w:rsidR="009F1B71" w:rsidRPr="009F1B71" w14:paraId="3603CB66" w14:textId="77777777" w:rsidTr="00B9693B">
        <w:tc>
          <w:tcPr>
            <w:tcW w:w="2581" w:type="dxa"/>
            <w:tcBorders>
              <w:top w:val="single" w:sz="4" w:space="0" w:color="auto"/>
              <w:bottom w:val="single" w:sz="4" w:space="0" w:color="auto"/>
            </w:tcBorders>
          </w:tcPr>
          <w:p w14:paraId="78E1D7C8" w14:textId="77777777" w:rsidR="00B9693B" w:rsidRPr="009F1B71" w:rsidRDefault="00B9693B" w:rsidP="00E3603D">
            <w:pPr>
              <w:spacing w:line="240" w:lineRule="auto"/>
              <w:jc w:val="center"/>
              <w:rPr>
                <w:szCs w:val="24"/>
              </w:rPr>
            </w:pPr>
            <w:r w:rsidRPr="009F1B71">
              <w:rPr>
                <w:szCs w:val="24"/>
              </w:rPr>
              <w:t>Self-report measure</w:t>
            </w:r>
          </w:p>
        </w:tc>
        <w:tc>
          <w:tcPr>
            <w:tcW w:w="2237" w:type="dxa"/>
            <w:tcBorders>
              <w:top w:val="single" w:sz="4" w:space="0" w:color="auto"/>
              <w:bottom w:val="single" w:sz="4" w:space="0" w:color="auto"/>
            </w:tcBorders>
          </w:tcPr>
          <w:p w14:paraId="0B201716" w14:textId="77777777" w:rsidR="00B9693B" w:rsidRPr="009F1B71" w:rsidRDefault="00B9693B" w:rsidP="00E3603D">
            <w:pPr>
              <w:spacing w:line="240" w:lineRule="auto"/>
              <w:jc w:val="center"/>
              <w:rPr>
                <w:szCs w:val="24"/>
              </w:rPr>
            </w:pPr>
            <w:r w:rsidRPr="009F1B71">
              <w:rPr>
                <w:szCs w:val="24"/>
              </w:rPr>
              <w:t>Benign CBM-I group mean (SD) (n = 9)</w:t>
            </w:r>
          </w:p>
        </w:tc>
        <w:tc>
          <w:tcPr>
            <w:tcW w:w="2268" w:type="dxa"/>
            <w:tcBorders>
              <w:top w:val="single" w:sz="4" w:space="0" w:color="auto"/>
              <w:bottom w:val="single" w:sz="4" w:space="0" w:color="auto"/>
            </w:tcBorders>
          </w:tcPr>
          <w:p w14:paraId="69224B2E" w14:textId="1767DE88" w:rsidR="00B9693B" w:rsidRPr="009F1B71" w:rsidRDefault="00B9693B" w:rsidP="00E3603D">
            <w:pPr>
              <w:spacing w:line="240" w:lineRule="auto"/>
              <w:jc w:val="center"/>
              <w:rPr>
                <w:szCs w:val="24"/>
              </w:rPr>
            </w:pPr>
            <w:r w:rsidRPr="009F1B71">
              <w:rPr>
                <w:szCs w:val="24"/>
              </w:rPr>
              <w:t xml:space="preserve">Pain CBM-I group mean (SD) (n = </w:t>
            </w:r>
            <w:r w:rsidR="00943AE4" w:rsidRPr="009F1B71">
              <w:rPr>
                <w:szCs w:val="24"/>
              </w:rPr>
              <w:t>9</w:t>
            </w:r>
            <w:r w:rsidRPr="009F1B71">
              <w:rPr>
                <w:szCs w:val="24"/>
              </w:rPr>
              <w:t>)</w:t>
            </w:r>
          </w:p>
        </w:tc>
      </w:tr>
      <w:tr w:rsidR="009F1B71" w:rsidRPr="009F1B71" w14:paraId="08650863" w14:textId="77777777" w:rsidTr="00B9693B">
        <w:tc>
          <w:tcPr>
            <w:tcW w:w="2581" w:type="dxa"/>
          </w:tcPr>
          <w:p w14:paraId="59EF60CD" w14:textId="6FC4D8BA" w:rsidR="00E0645C" w:rsidRPr="009F1B71" w:rsidRDefault="00E0645C" w:rsidP="00E0645C">
            <w:pPr>
              <w:spacing w:before="100" w:beforeAutospacing="1" w:line="276" w:lineRule="auto"/>
              <w:rPr>
                <w:szCs w:val="24"/>
              </w:rPr>
            </w:pPr>
            <w:r w:rsidRPr="009F1B71">
              <w:rPr>
                <w:szCs w:val="24"/>
              </w:rPr>
              <w:t>STAI-State</w:t>
            </w:r>
          </w:p>
        </w:tc>
        <w:tc>
          <w:tcPr>
            <w:tcW w:w="2237" w:type="dxa"/>
          </w:tcPr>
          <w:p w14:paraId="4F6181F9" w14:textId="6DBB4B42" w:rsidR="00E0645C" w:rsidRPr="009F1B71" w:rsidRDefault="00E0645C" w:rsidP="00E0645C">
            <w:pPr>
              <w:spacing w:before="100" w:beforeAutospacing="1" w:line="276" w:lineRule="auto"/>
              <w:jc w:val="center"/>
              <w:rPr>
                <w:szCs w:val="24"/>
              </w:rPr>
            </w:pPr>
            <w:r w:rsidRPr="009F1B71">
              <w:rPr>
                <w:szCs w:val="24"/>
              </w:rPr>
              <w:t>29.44 (4.59)</w:t>
            </w:r>
          </w:p>
        </w:tc>
        <w:tc>
          <w:tcPr>
            <w:tcW w:w="2268" w:type="dxa"/>
          </w:tcPr>
          <w:p w14:paraId="6AC3FDB4" w14:textId="45430E33" w:rsidR="00E0645C" w:rsidRPr="009F1B71" w:rsidRDefault="00E0645C" w:rsidP="00E0645C">
            <w:pPr>
              <w:spacing w:before="100" w:beforeAutospacing="1" w:line="276" w:lineRule="auto"/>
              <w:jc w:val="center"/>
              <w:rPr>
                <w:szCs w:val="24"/>
              </w:rPr>
            </w:pPr>
            <w:r w:rsidRPr="009F1B71">
              <w:rPr>
                <w:szCs w:val="24"/>
              </w:rPr>
              <w:t>36.56 (11.37)</w:t>
            </w:r>
          </w:p>
        </w:tc>
      </w:tr>
      <w:tr w:rsidR="009F1B71" w:rsidRPr="009F1B71" w14:paraId="3E5202AC" w14:textId="77777777" w:rsidTr="00B9693B">
        <w:tc>
          <w:tcPr>
            <w:tcW w:w="2581" w:type="dxa"/>
          </w:tcPr>
          <w:p w14:paraId="26FF7C3B" w14:textId="388491AB" w:rsidR="00E0645C" w:rsidRPr="009F1B71" w:rsidRDefault="00E0645C" w:rsidP="00E0645C">
            <w:pPr>
              <w:spacing w:before="100" w:beforeAutospacing="1" w:line="276" w:lineRule="auto"/>
              <w:rPr>
                <w:szCs w:val="24"/>
              </w:rPr>
            </w:pPr>
            <w:r w:rsidRPr="009F1B71">
              <w:rPr>
                <w:szCs w:val="24"/>
              </w:rPr>
              <w:lastRenderedPageBreak/>
              <w:t>STAI-Trait</w:t>
            </w:r>
          </w:p>
        </w:tc>
        <w:tc>
          <w:tcPr>
            <w:tcW w:w="2237" w:type="dxa"/>
          </w:tcPr>
          <w:p w14:paraId="324DBB1A" w14:textId="50D5307A" w:rsidR="00E0645C" w:rsidRPr="009F1B71" w:rsidRDefault="00E0645C" w:rsidP="00E0645C">
            <w:pPr>
              <w:spacing w:before="100" w:beforeAutospacing="1" w:line="276" w:lineRule="auto"/>
              <w:jc w:val="center"/>
              <w:rPr>
                <w:szCs w:val="24"/>
              </w:rPr>
            </w:pPr>
            <w:r w:rsidRPr="009F1B71">
              <w:rPr>
                <w:szCs w:val="24"/>
              </w:rPr>
              <w:t>37.89 (9.83)</w:t>
            </w:r>
          </w:p>
        </w:tc>
        <w:tc>
          <w:tcPr>
            <w:tcW w:w="2268" w:type="dxa"/>
          </w:tcPr>
          <w:p w14:paraId="6B0F9BDA" w14:textId="1DB18C9E" w:rsidR="00E0645C" w:rsidRPr="009F1B71" w:rsidRDefault="00E0645C" w:rsidP="00E0645C">
            <w:pPr>
              <w:spacing w:before="100" w:beforeAutospacing="1" w:line="276" w:lineRule="auto"/>
              <w:jc w:val="center"/>
              <w:rPr>
                <w:szCs w:val="24"/>
              </w:rPr>
            </w:pPr>
            <w:r w:rsidRPr="009F1B71">
              <w:rPr>
                <w:szCs w:val="24"/>
              </w:rPr>
              <w:t>41.22 (9.15)</w:t>
            </w:r>
          </w:p>
        </w:tc>
      </w:tr>
      <w:tr w:rsidR="009F1B71" w:rsidRPr="009F1B71" w14:paraId="4C626C11" w14:textId="77777777" w:rsidTr="00B9693B">
        <w:tc>
          <w:tcPr>
            <w:tcW w:w="2581" w:type="dxa"/>
          </w:tcPr>
          <w:p w14:paraId="6B3D5F57" w14:textId="330909E7" w:rsidR="00E0645C" w:rsidRPr="009F1B71" w:rsidRDefault="00E0645C" w:rsidP="00E0645C">
            <w:pPr>
              <w:spacing w:before="100" w:beforeAutospacing="1" w:line="276" w:lineRule="auto"/>
              <w:rPr>
                <w:szCs w:val="24"/>
              </w:rPr>
            </w:pPr>
            <w:r w:rsidRPr="009F1B71">
              <w:rPr>
                <w:szCs w:val="24"/>
              </w:rPr>
              <w:t>ASI-3 Social</w:t>
            </w:r>
          </w:p>
        </w:tc>
        <w:tc>
          <w:tcPr>
            <w:tcW w:w="2237" w:type="dxa"/>
          </w:tcPr>
          <w:p w14:paraId="2C7F8B29" w14:textId="7CCDB26A" w:rsidR="00E0645C" w:rsidRPr="009F1B71" w:rsidRDefault="00E0645C" w:rsidP="00E0645C">
            <w:pPr>
              <w:spacing w:before="100" w:beforeAutospacing="1" w:line="276" w:lineRule="auto"/>
              <w:jc w:val="center"/>
              <w:rPr>
                <w:szCs w:val="24"/>
              </w:rPr>
            </w:pPr>
            <w:r w:rsidRPr="009F1B71">
              <w:rPr>
                <w:szCs w:val="24"/>
              </w:rPr>
              <w:t>8.11 (3.18)</w:t>
            </w:r>
          </w:p>
        </w:tc>
        <w:tc>
          <w:tcPr>
            <w:tcW w:w="2268" w:type="dxa"/>
          </w:tcPr>
          <w:p w14:paraId="340A75CB" w14:textId="7A4281FE" w:rsidR="00E0645C" w:rsidRPr="009F1B71" w:rsidRDefault="00E0645C" w:rsidP="00E0645C">
            <w:pPr>
              <w:spacing w:before="100" w:beforeAutospacing="1" w:line="276" w:lineRule="auto"/>
              <w:jc w:val="center"/>
              <w:rPr>
                <w:szCs w:val="24"/>
              </w:rPr>
            </w:pPr>
            <w:r w:rsidRPr="009F1B71">
              <w:rPr>
                <w:szCs w:val="24"/>
              </w:rPr>
              <w:t>13.78 (4.94)</w:t>
            </w:r>
          </w:p>
        </w:tc>
      </w:tr>
      <w:tr w:rsidR="009F1B71" w:rsidRPr="009F1B71" w14:paraId="0F5F2F8B" w14:textId="77777777" w:rsidTr="00B9693B">
        <w:tc>
          <w:tcPr>
            <w:tcW w:w="2581" w:type="dxa"/>
          </w:tcPr>
          <w:p w14:paraId="76D8B7F7" w14:textId="6481E648" w:rsidR="00E0645C" w:rsidRPr="009F1B71" w:rsidRDefault="00E0645C" w:rsidP="00E0645C">
            <w:pPr>
              <w:spacing w:before="100" w:beforeAutospacing="1" w:line="276" w:lineRule="auto"/>
              <w:rPr>
                <w:szCs w:val="24"/>
              </w:rPr>
            </w:pPr>
            <w:r w:rsidRPr="009F1B71">
              <w:rPr>
                <w:szCs w:val="24"/>
              </w:rPr>
              <w:t>ASI-3 Physical</w:t>
            </w:r>
          </w:p>
        </w:tc>
        <w:tc>
          <w:tcPr>
            <w:tcW w:w="2237" w:type="dxa"/>
          </w:tcPr>
          <w:p w14:paraId="73167F3B" w14:textId="666C3F7B" w:rsidR="00E0645C" w:rsidRPr="009F1B71" w:rsidRDefault="00E0645C" w:rsidP="00E0645C">
            <w:pPr>
              <w:spacing w:before="100" w:beforeAutospacing="1" w:line="276" w:lineRule="auto"/>
              <w:jc w:val="center"/>
              <w:rPr>
                <w:szCs w:val="24"/>
              </w:rPr>
            </w:pPr>
            <w:r w:rsidRPr="009F1B71">
              <w:rPr>
                <w:szCs w:val="24"/>
              </w:rPr>
              <w:t>3.44 (3.57)</w:t>
            </w:r>
          </w:p>
        </w:tc>
        <w:tc>
          <w:tcPr>
            <w:tcW w:w="2268" w:type="dxa"/>
          </w:tcPr>
          <w:p w14:paraId="411BE80E" w14:textId="61CC3E07" w:rsidR="00E0645C" w:rsidRPr="009F1B71" w:rsidRDefault="00E0645C" w:rsidP="00E0645C">
            <w:pPr>
              <w:spacing w:before="100" w:beforeAutospacing="1" w:line="276" w:lineRule="auto"/>
              <w:jc w:val="center"/>
              <w:rPr>
                <w:szCs w:val="24"/>
              </w:rPr>
            </w:pPr>
            <w:r w:rsidRPr="009F1B71">
              <w:rPr>
                <w:szCs w:val="24"/>
              </w:rPr>
              <w:t>9.78 (6.5)</w:t>
            </w:r>
          </w:p>
        </w:tc>
      </w:tr>
      <w:tr w:rsidR="009F1B71" w:rsidRPr="009F1B71" w14:paraId="470BC917" w14:textId="77777777" w:rsidTr="00B9693B">
        <w:tc>
          <w:tcPr>
            <w:tcW w:w="2581" w:type="dxa"/>
          </w:tcPr>
          <w:p w14:paraId="51AF986C" w14:textId="73748568" w:rsidR="00E0645C" w:rsidRPr="009F1B71" w:rsidRDefault="00E0645C" w:rsidP="00E0645C">
            <w:pPr>
              <w:spacing w:before="100" w:beforeAutospacing="1" w:line="276" w:lineRule="auto"/>
              <w:rPr>
                <w:szCs w:val="24"/>
              </w:rPr>
            </w:pPr>
            <w:r w:rsidRPr="009F1B71">
              <w:rPr>
                <w:szCs w:val="24"/>
              </w:rPr>
              <w:t>ASI-3 Cognitive</w:t>
            </w:r>
          </w:p>
        </w:tc>
        <w:tc>
          <w:tcPr>
            <w:tcW w:w="2237" w:type="dxa"/>
          </w:tcPr>
          <w:p w14:paraId="58775886" w14:textId="582ED214" w:rsidR="00E0645C" w:rsidRPr="009F1B71" w:rsidRDefault="00E0645C" w:rsidP="00E0645C">
            <w:pPr>
              <w:spacing w:before="100" w:beforeAutospacing="1" w:line="276" w:lineRule="auto"/>
              <w:jc w:val="center"/>
              <w:rPr>
                <w:szCs w:val="24"/>
              </w:rPr>
            </w:pPr>
            <w:r w:rsidRPr="009F1B71">
              <w:rPr>
                <w:szCs w:val="24"/>
              </w:rPr>
              <w:t>1.67 (2.24)</w:t>
            </w:r>
          </w:p>
        </w:tc>
        <w:tc>
          <w:tcPr>
            <w:tcW w:w="2268" w:type="dxa"/>
          </w:tcPr>
          <w:p w14:paraId="758BFF18" w14:textId="173E274E" w:rsidR="00E0645C" w:rsidRPr="009F1B71" w:rsidRDefault="00E0645C" w:rsidP="00E0645C">
            <w:pPr>
              <w:spacing w:before="100" w:beforeAutospacing="1" w:line="276" w:lineRule="auto"/>
              <w:jc w:val="center"/>
              <w:rPr>
                <w:szCs w:val="24"/>
              </w:rPr>
            </w:pPr>
            <w:r w:rsidRPr="009F1B71">
              <w:rPr>
                <w:szCs w:val="24"/>
              </w:rPr>
              <w:t>6.44 (3.5)</w:t>
            </w:r>
          </w:p>
        </w:tc>
      </w:tr>
      <w:tr w:rsidR="009F1B71" w:rsidRPr="009F1B71" w14:paraId="18C0E67B" w14:textId="77777777" w:rsidTr="00B9693B">
        <w:tc>
          <w:tcPr>
            <w:tcW w:w="2581" w:type="dxa"/>
          </w:tcPr>
          <w:p w14:paraId="2A2E63DA" w14:textId="46768D3D" w:rsidR="00E0645C" w:rsidRPr="009F1B71" w:rsidRDefault="00E0645C" w:rsidP="00E0645C">
            <w:pPr>
              <w:spacing w:before="100" w:beforeAutospacing="1" w:line="276" w:lineRule="auto"/>
              <w:rPr>
                <w:szCs w:val="24"/>
              </w:rPr>
            </w:pPr>
            <w:r w:rsidRPr="009F1B71">
              <w:rPr>
                <w:szCs w:val="24"/>
              </w:rPr>
              <w:t>ASI-3 Total</w:t>
            </w:r>
          </w:p>
        </w:tc>
        <w:tc>
          <w:tcPr>
            <w:tcW w:w="2237" w:type="dxa"/>
          </w:tcPr>
          <w:p w14:paraId="50B97CA2" w14:textId="4D1535F3" w:rsidR="00E0645C" w:rsidRPr="009F1B71" w:rsidRDefault="00E0645C" w:rsidP="00E0645C">
            <w:pPr>
              <w:spacing w:before="100" w:beforeAutospacing="1" w:line="276" w:lineRule="auto"/>
              <w:jc w:val="center"/>
              <w:rPr>
                <w:szCs w:val="24"/>
              </w:rPr>
            </w:pPr>
            <w:r w:rsidRPr="009F1B71">
              <w:rPr>
                <w:szCs w:val="24"/>
              </w:rPr>
              <w:t>13.22 (5.63)</w:t>
            </w:r>
          </w:p>
        </w:tc>
        <w:tc>
          <w:tcPr>
            <w:tcW w:w="2268" w:type="dxa"/>
          </w:tcPr>
          <w:p w14:paraId="76EF35E7" w14:textId="41C38E7C" w:rsidR="00E0645C" w:rsidRPr="009F1B71" w:rsidRDefault="00E0645C" w:rsidP="00E0645C">
            <w:pPr>
              <w:spacing w:before="100" w:beforeAutospacing="1" w:line="276" w:lineRule="auto"/>
              <w:jc w:val="center"/>
              <w:rPr>
                <w:szCs w:val="24"/>
              </w:rPr>
            </w:pPr>
            <w:r w:rsidRPr="009F1B71">
              <w:rPr>
                <w:szCs w:val="24"/>
              </w:rPr>
              <w:t>30.00 (8.03)</w:t>
            </w:r>
          </w:p>
        </w:tc>
      </w:tr>
      <w:tr w:rsidR="009F1B71" w:rsidRPr="009F1B71" w14:paraId="473B6453" w14:textId="77777777" w:rsidTr="00B9693B">
        <w:tc>
          <w:tcPr>
            <w:tcW w:w="2581" w:type="dxa"/>
          </w:tcPr>
          <w:p w14:paraId="3B56C690" w14:textId="0D907AF3" w:rsidR="00E0645C" w:rsidRPr="009F1B71" w:rsidRDefault="00E0645C" w:rsidP="00E0645C">
            <w:pPr>
              <w:spacing w:before="100" w:beforeAutospacing="1" w:line="276" w:lineRule="auto"/>
              <w:rPr>
                <w:szCs w:val="24"/>
              </w:rPr>
            </w:pPr>
            <w:r w:rsidRPr="009F1B71">
              <w:rPr>
                <w:szCs w:val="24"/>
              </w:rPr>
              <w:t>BDI-II</w:t>
            </w:r>
          </w:p>
        </w:tc>
        <w:tc>
          <w:tcPr>
            <w:tcW w:w="2237" w:type="dxa"/>
          </w:tcPr>
          <w:p w14:paraId="0B0C5FE7" w14:textId="7AC9742C" w:rsidR="00E0645C" w:rsidRPr="009F1B71" w:rsidRDefault="00E0645C" w:rsidP="00E0645C">
            <w:pPr>
              <w:spacing w:before="100" w:beforeAutospacing="1" w:line="276" w:lineRule="auto"/>
              <w:jc w:val="center"/>
              <w:rPr>
                <w:szCs w:val="24"/>
              </w:rPr>
            </w:pPr>
            <w:r w:rsidRPr="009F1B71">
              <w:rPr>
                <w:szCs w:val="24"/>
              </w:rPr>
              <w:t>6.33 (4.24)</w:t>
            </w:r>
          </w:p>
        </w:tc>
        <w:tc>
          <w:tcPr>
            <w:tcW w:w="2268" w:type="dxa"/>
          </w:tcPr>
          <w:p w14:paraId="74C7CF5F" w14:textId="1D7AA928" w:rsidR="00E0645C" w:rsidRPr="009F1B71" w:rsidRDefault="00E0645C" w:rsidP="00E0645C">
            <w:pPr>
              <w:spacing w:before="100" w:beforeAutospacing="1" w:line="276" w:lineRule="auto"/>
              <w:jc w:val="center"/>
              <w:rPr>
                <w:szCs w:val="24"/>
              </w:rPr>
            </w:pPr>
            <w:r w:rsidRPr="009F1B71">
              <w:rPr>
                <w:szCs w:val="24"/>
              </w:rPr>
              <w:t>6.00 (3.64)</w:t>
            </w:r>
          </w:p>
        </w:tc>
      </w:tr>
      <w:tr w:rsidR="009F1B71" w:rsidRPr="009F1B71" w14:paraId="79F2792A" w14:textId="77777777" w:rsidTr="00B9693B">
        <w:tc>
          <w:tcPr>
            <w:tcW w:w="2581" w:type="dxa"/>
          </w:tcPr>
          <w:p w14:paraId="4C848FFB" w14:textId="35FF403F" w:rsidR="00E0645C" w:rsidRPr="009F1B71" w:rsidRDefault="00E0645C" w:rsidP="00E0645C">
            <w:pPr>
              <w:spacing w:before="100" w:beforeAutospacing="1" w:line="276" w:lineRule="auto"/>
              <w:rPr>
                <w:szCs w:val="24"/>
              </w:rPr>
            </w:pPr>
            <w:r w:rsidRPr="009F1B71">
              <w:rPr>
                <w:szCs w:val="24"/>
              </w:rPr>
              <w:t xml:space="preserve">SSAS </w:t>
            </w:r>
          </w:p>
        </w:tc>
        <w:tc>
          <w:tcPr>
            <w:tcW w:w="2237" w:type="dxa"/>
          </w:tcPr>
          <w:p w14:paraId="14946322" w14:textId="1C507B25" w:rsidR="00E0645C" w:rsidRPr="009F1B71" w:rsidRDefault="00E0645C" w:rsidP="00E0645C">
            <w:pPr>
              <w:spacing w:before="100" w:beforeAutospacing="1" w:line="276" w:lineRule="auto"/>
              <w:jc w:val="center"/>
              <w:rPr>
                <w:szCs w:val="24"/>
              </w:rPr>
            </w:pPr>
            <w:r w:rsidRPr="009F1B71">
              <w:rPr>
                <w:szCs w:val="24"/>
              </w:rPr>
              <w:t>25.78 (5.33)</w:t>
            </w:r>
          </w:p>
        </w:tc>
        <w:tc>
          <w:tcPr>
            <w:tcW w:w="2268" w:type="dxa"/>
          </w:tcPr>
          <w:p w14:paraId="1BABC5C1" w14:textId="5690EE24" w:rsidR="00E0645C" w:rsidRPr="009F1B71" w:rsidRDefault="00E0645C" w:rsidP="00E0645C">
            <w:pPr>
              <w:spacing w:before="100" w:beforeAutospacing="1" w:line="276" w:lineRule="auto"/>
              <w:jc w:val="center"/>
              <w:rPr>
                <w:szCs w:val="24"/>
              </w:rPr>
            </w:pPr>
            <w:r w:rsidRPr="009F1B71">
              <w:rPr>
                <w:szCs w:val="24"/>
              </w:rPr>
              <w:t>29.78 (4.41)</w:t>
            </w:r>
          </w:p>
        </w:tc>
      </w:tr>
      <w:tr w:rsidR="009F1B71" w:rsidRPr="009F1B71" w14:paraId="4E6C4829" w14:textId="77777777" w:rsidTr="00B9693B">
        <w:tc>
          <w:tcPr>
            <w:tcW w:w="2581" w:type="dxa"/>
          </w:tcPr>
          <w:p w14:paraId="661F349F" w14:textId="110CC1A8" w:rsidR="00E0645C" w:rsidRPr="009F1B71" w:rsidRDefault="00E0645C" w:rsidP="00E0645C">
            <w:pPr>
              <w:spacing w:before="100" w:beforeAutospacing="1" w:line="276" w:lineRule="auto"/>
              <w:rPr>
                <w:szCs w:val="24"/>
              </w:rPr>
            </w:pPr>
            <w:r w:rsidRPr="009F1B71">
              <w:rPr>
                <w:szCs w:val="24"/>
              </w:rPr>
              <w:t>FPQ-III Minor</w:t>
            </w:r>
          </w:p>
        </w:tc>
        <w:tc>
          <w:tcPr>
            <w:tcW w:w="2237" w:type="dxa"/>
          </w:tcPr>
          <w:p w14:paraId="5632950C" w14:textId="316E170F" w:rsidR="00E0645C" w:rsidRPr="009F1B71" w:rsidRDefault="00E0645C" w:rsidP="00E0645C">
            <w:pPr>
              <w:spacing w:before="100" w:beforeAutospacing="1" w:line="276" w:lineRule="auto"/>
              <w:jc w:val="center"/>
              <w:rPr>
                <w:szCs w:val="24"/>
              </w:rPr>
            </w:pPr>
            <w:r w:rsidRPr="009F1B71">
              <w:rPr>
                <w:szCs w:val="24"/>
              </w:rPr>
              <w:t>17.56 (4.82)</w:t>
            </w:r>
          </w:p>
        </w:tc>
        <w:tc>
          <w:tcPr>
            <w:tcW w:w="2268" w:type="dxa"/>
          </w:tcPr>
          <w:p w14:paraId="6D8CCCAA" w14:textId="677769CC" w:rsidR="00E0645C" w:rsidRPr="009F1B71" w:rsidRDefault="00E0645C" w:rsidP="00E0645C">
            <w:pPr>
              <w:spacing w:before="100" w:beforeAutospacing="1" w:line="276" w:lineRule="auto"/>
              <w:jc w:val="center"/>
              <w:rPr>
                <w:szCs w:val="24"/>
              </w:rPr>
            </w:pPr>
            <w:r w:rsidRPr="009F1B71">
              <w:rPr>
                <w:szCs w:val="24"/>
              </w:rPr>
              <w:t>20.11 (6.09)</w:t>
            </w:r>
          </w:p>
        </w:tc>
      </w:tr>
      <w:tr w:rsidR="009F1B71" w:rsidRPr="009F1B71" w14:paraId="07FB018A" w14:textId="77777777" w:rsidTr="00B9693B">
        <w:tc>
          <w:tcPr>
            <w:tcW w:w="2581" w:type="dxa"/>
          </w:tcPr>
          <w:p w14:paraId="2B1937AB" w14:textId="6B229EA8" w:rsidR="00E0645C" w:rsidRPr="009F1B71" w:rsidRDefault="00E0645C" w:rsidP="00E0645C">
            <w:pPr>
              <w:spacing w:before="100" w:beforeAutospacing="1" w:line="276" w:lineRule="auto"/>
              <w:rPr>
                <w:szCs w:val="24"/>
              </w:rPr>
            </w:pPr>
            <w:r w:rsidRPr="009F1B71">
              <w:rPr>
                <w:szCs w:val="24"/>
              </w:rPr>
              <w:t>FPQ-III Medical</w:t>
            </w:r>
          </w:p>
        </w:tc>
        <w:tc>
          <w:tcPr>
            <w:tcW w:w="2237" w:type="dxa"/>
          </w:tcPr>
          <w:p w14:paraId="01796EBF" w14:textId="2A2D9449" w:rsidR="00E0645C" w:rsidRPr="009F1B71" w:rsidRDefault="00E0645C" w:rsidP="00E0645C">
            <w:pPr>
              <w:spacing w:before="100" w:beforeAutospacing="1" w:line="276" w:lineRule="auto"/>
              <w:jc w:val="center"/>
              <w:rPr>
                <w:szCs w:val="24"/>
              </w:rPr>
            </w:pPr>
            <w:r w:rsidRPr="009F1B71">
              <w:rPr>
                <w:szCs w:val="24"/>
              </w:rPr>
              <w:t>25.89 (5.16)</w:t>
            </w:r>
          </w:p>
        </w:tc>
        <w:tc>
          <w:tcPr>
            <w:tcW w:w="2268" w:type="dxa"/>
          </w:tcPr>
          <w:p w14:paraId="2A9A3DC6" w14:textId="319E74BC" w:rsidR="00E0645C" w:rsidRPr="009F1B71" w:rsidRDefault="00E0645C" w:rsidP="00E0645C">
            <w:pPr>
              <w:spacing w:before="100" w:beforeAutospacing="1" w:line="276" w:lineRule="auto"/>
              <w:jc w:val="center"/>
              <w:rPr>
                <w:szCs w:val="24"/>
              </w:rPr>
            </w:pPr>
            <w:r w:rsidRPr="009F1B71">
              <w:rPr>
                <w:szCs w:val="24"/>
              </w:rPr>
              <w:t>25.78 (4.02)</w:t>
            </w:r>
          </w:p>
        </w:tc>
      </w:tr>
      <w:tr w:rsidR="009F1B71" w:rsidRPr="009F1B71" w14:paraId="630A6302" w14:textId="77777777" w:rsidTr="00B9693B">
        <w:tc>
          <w:tcPr>
            <w:tcW w:w="2581" w:type="dxa"/>
          </w:tcPr>
          <w:p w14:paraId="4376BD69" w14:textId="26F11D53" w:rsidR="00E0645C" w:rsidRPr="009F1B71" w:rsidRDefault="00E0645C" w:rsidP="00E0645C">
            <w:pPr>
              <w:spacing w:before="100" w:beforeAutospacing="1" w:line="276" w:lineRule="auto"/>
              <w:rPr>
                <w:szCs w:val="24"/>
              </w:rPr>
            </w:pPr>
            <w:r w:rsidRPr="009F1B71">
              <w:rPr>
                <w:szCs w:val="24"/>
              </w:rPr>
              <w:t>FPQ-III Severe</w:t>
            </w:r>
          </w:p>
        </w:tc>
        <w:tc>
          <w:tcPr>
            <w:tcW w:w="2237" w:type="dxa"/>
          </w:tcPr>
          <w:p w14:paraId="3D4D3A6A" w14:textId="0AFEC881" w:rsidR="00E0645C" w:rsidRPr="009F1B71" w:rsidRDefault="00E0645C" w:rsidP="00E0645C">
            <w:pPr>
              <w:spacing w:before="100" w:beforeAutospacing="1" w:line="276" w:lineRule="auto"/>
              <w:jc w:val="center"/>
              <w:rPr>
                <w:szCs w:val="24"/>
              </w:rPr>
            </w:pPr>
            <w:r w:rsidRPr="009F1B71">
              <w:rPr>
                <w:szCs w:val="24"/>
              </w:rPr>
              <w:t>35.78 (7.66)</w:t>
            </w:r>
          </w:p>
        </w:tc>
        <w:tc>
          <w:tcPr>
            <w:tcW w:w="2268" w:type="dxa"/>
          </w:tcPr>
          <w:p w14:paraId="56C6C31B" w14:textId="6B5EBE0C" w:rsidR="00E0645C" w:rsidRPr="009F1B71" w:rsidRDefault="00E0645C" w:rsidP="00E0645C">
            <w:pPr>
              <w:spacing w:before="100" w:beforeAutospacing="1" w:line="276" w:lineRule="auto"/>
              <w:jc w:val="center"/>
              <w:rPr>
                <w:szCs w:val="24"/>
              </w:rPr>
            </w:pPr>
            <w:r w:rsidRPr="009F1B71">
              <w:rPr>
                <w:szCs w:val="24"/>
              </w:rPr>
              <w:t>38.44 (7.54)</w:t>
            </w:r>
          </w:p>
        </w:tc>
      </w:tr>
      <w:tr w:rsidR="009F1B71" w:rsidRPr="009F1B71" w14:paraId="64B08B9F" w14:textId="77777777" w:rsidTr="00B9693B">
        <w:tc>
          <w:tcPr>
            <w:tcW w:w="2581" w:type="dxa"/>
          </w:tcPr>
          <w:p w14:paraId="2085256F" w14:textId="2CADD39D" w:rsidR="00E0645C" w:rsidRPr="009F1B71" w:rsidRDefault="00E0645C" w:rsidP="00E0645C">
            <w:pPr>
              <w:spacing w:before="100" w:beforeAutospacing="1" w:line="276" w:lineRule="auto"/>
              <w:rPr>
                <w:szCs w:val="24"/>
              </w:rPr>
            </w:pPr>
            <w:r w:rsidRPr="009F1B71">
              <w:rPr>
                <w:szCs w:val="24"/>
              </w:rPr>
              <w:t>FPQ-III Total</w:t>
            </w:r>
          </w:p>
        </w:tc>
        <w:tc>
          <w:tcPr>
            <w:tcW w:w="2237" w:type="dxa"/>
          </w:tcPr>
          <w:p w14:paraId="2EF9E7C5" w14:textId="239BEE40" w:rsidR="00E0645C" w:rsidRPr="009F1B71" w:rsidRDefault="00E0645C" w:rsidP="00E0645C">
            <w:pPr>
              <w:spacing w:before="100" w:beforeAutospacing="1" w:line="276" w:lineRule="auto"/>
              <w:jc w:val="center"/>
              <w:rPr>
                <w:szCs w:val="24"/>
              </w:rPr>
            </w:pPr>
            <w:r w:rsidRPr="009F1B71">
              <w:rPr>
                <w:szCs w:val="24"/>
              </w:rPr>
              <w:t>79.22 (12.63)</w:t>
            </w:r>
          </w:p>
        </w:tc>
        <w:tc>
          <w:tcPr>
            <w:tcW w:w="2268" w:type="dxa"/>
          </w:tcPr>
          <w:p w14:paraId="443D3F3E" w14:textId="300FDA47" w:rsidR="00E0645C" w:rsidRPr="009F1B71" w:rsidRDefault="00E0645C" w:rsidP="00E0645C">
            <w:pPr>
              <w:spacing w:before="100" w:beforeAutospacing="1" w:line="276" w:lineRule="auto"/>
              <w:jc w:val="center"/>
              <w:rPr>
                <w:szCs w:val="24"/>
              </w:rPr>
            </w:pPr>
            <w:r w:rsidRPr="009F1B71">
              <w:rPr>
                <w:szCs w:val="24"/>
              </w:rPr>
              <w:t>84.33 (16.53)</w:t>
            </w:r>
          </w:p>
        </w:tc>
      </w:tr>
      <w:tr w:rsidR="009F1B71" w:rsidRPr="009F1B71" w14:paraId="3390381C" w14:textId="77777777" w:rsidTr="00B9693B">
        <w:tc>
          <w:tcPr>
            <w:tcW w:w="2581" w:type="dxa"/>
          </w:tcPr>
          <w:p w14:paraId="63E94639" w14:textId="6B35A524" w:rsidR="00E0645C" w:rsidRPr="009F1B71" w:rsidRDefault="00E0645C" w:rsidP="00E0645C">
            <w:pPr>
              <w:spacing w:before="100" w:beforeAutospacing="1" w:line="276" w:lineRule="auto"/>
              <w:rPr>
                <w:szCs w:val="24"/>
              </w:rPr>
            </w:pPr>
            <w:r w:rsidRPr="009F1B71">
              <w:rPr>
                <w:szCs w:val="24"/>
              </w:rPr>
              <w:t>PCS Rumination</w:t>
            </w:r>
          </w:p>
        </w:tc>
        <w:tc>
          <w:tcPr>
            <w:tcW w:w="2237" w:type="dxa"/>
          </w:tcPr>
          <w:p w14:paraId="0737F564" w14:textId="040D3DA2" w:rsidR="00E0645C" w:rsidRPr="009F1B71" w:rsidRDefault="00E0645C" w:rsidP="00E0645C">
            <w:pPr>
              <w:spacing w:before="100" w:beforeAutospacing="1" w:line="276" w:lineRule="auto"/>
              <w:jc w:val="center"/>
              <w:rPr>
                <w:szCs w:val="24"/>
              </w:rPr>
            </w:pPr>
            <w:r w:rsidRPr="009F1B71">
              <w:rPr>
                <w:szCs w:val="24"/>
              </w:rPr>
              <w:t>8.00 (2.00)</w:t>
            </w:r>
          </w:p>
        </w:tc>
        <w:tc>
          <w:tcPr>
            <w:tcW w:w="2268" w:type="dxa"/>
          </w:tcPr>
          <w:p w14:paraId="08CDBA66" w14:textId="0B022488" w:rsidR="00E0645C" w:rsidRPr="009F1B71" w:rsidRDefault="00E0645C" w:rsidP="00E0645C">
            <w:pPr>
              <w:spacing w:before="100" w:beforeAutospacing="1" w:line="276" w:lineRule="auto"/>
              <w:jc w:val="center"/>
              <w:rPr>
                <w:szCs w:val="24"/>
              </w:rPr>
            </w:pPr>
            <w:r w:rsidRPr="009F1B71">
              <w:rPr>
                <w:szCs w:val="24"/>
              </w:rPr>
              <w:t>8.89 (3.55)</w:t>
            </w:r>
          </w:p>
        </w:tc>
      </w:tr>
      <w:tr w:rsidR="009F1B71" w:rsidRPr="009F1B71" w14:paraId="0E92DDA1" w14:textId="77777777" w:rsidTr="00B9693B">
        <w:tc>
          <w:tcPr>
            <w:tcW w:w="2581" w:type="dxa"/>
          </w:tcPr>
          <w:p w14:paraId="3EC55FBE" w14:textId="6C401D1E" w:rsidR="00E0645C" w:rsidRPr="009F1B71" w:rsidRDefault="00E0645C" w:rsidP="00E0645C">
            <w:pPr>
              <w:spacing w:before="100" w:beforeAutospacing="1" w:line="276" w:lineRule="auto"/>
              <w:rPr>
                <w:szCs w:val="24"/>
              </w:rPr>
            </w:pPr>
            <w:r w:rsidRPr="009F1B71">
              <w:rPr>
                <w:szCs w:val="24"/>
              </w:rPr>
              <w:t>PCS Magnification</w:t>
            </w:r>
          </w:p>
        </w:tc>
        <w:tc>
          <w:tcPr>
            <w:tcW w:w="2237" w:type="dxa"/>
          </w:tcPr>
          <w:p w14:paraId="34F6C022" w14:textId="72A9EC13" w:rsidR="00E0645C" w:rsidRPr="009F1B71" w:rsidRDefault="00E0645C" w:rsidP="00E0645C">
            <w:pPr>
              <w:spacing w:before="100" w:beforeAutospacing="1" w:line="276" w:lineRule="auto"/>
              <w:jc w:val="center"/>
              <w:rPr>
                <w:szCs w:val="24"/>
              </w:rPr>
            </w:pPr>
            <w:r w:rsidRPr="009F1B71">
              <w:rPr>
                <w:szCs w:val="24"/>
              </w:rPr>
              <w:t>3.22 (2.11)</w:t>
            </w:r>
          </w:p>
        </w:tc>
        <w:tc>
          <w:tcPr>
            <w:tcW w:w="2268" w:type="dxa"/>
          </w:tcPr>
          <w:p w14:paraId="7935B675" w14:textId="7BD28F8E" w:rsidR="00E0645C" w:rsidRPr="009F1B71" w:rsidRDefault="00E0645C" w:rsidP="00E0645C">
            <w:pPr>
              <w:spacing w:before="100" w:beforeAutospacing="1" w:line="276" w:lineRule="auto"/>
              <w:jc w:val="center"/>
              <w:rPr>
                <w:szCs w:val="24"/>
              </w:rPr>
            </w:pPr>
            <w:r w:rsidRPr="009F1B71">
              <w:rPr>
                <w:szCs w:val="24"/>
              </w:rPr>
              <w:t>5.56 (2.51)</w:t>
            </w:r>
          </w:p>
        </w:tc>
      </w:tr>
      <w:tr w:rsidR="009F1B71" w:rsidRPr="009F1B71" w14:paraId="62974EFE" w14:textId="77777777" w:rsidTr="00E0645C">
        <w:tc>
          <w:tcPr>
            <w:tcW w:w="2581" w:type="dxa"/>
          </w:tcPr>
          <w:p w14:paraId="334D1E3D" w14:textId="57DA4820" w:rsidR="00E0645C" w:rsidRPr="009F1B71" w:rsidRDefault="00E0645C" w:rsidP="00E0645C">
            <w:pPr>
              <w:spacing w:before="100" w:beforeAutospacing="1" w:line="276" w:lineRule="auto"/>
              <w:rPr>
                <w:szCs w:val="24"/>
              </w:rPr>
            </w:pPr>
            <w:r w:rsidRPr="009F1B71">
              <w:rPr>
                <w:szCs w:val="24"/>
              </w:rPr>
              <w:t>PCS Helplessness</w:t>
            </w:r>
          </w:p>
        </w:tc>
        <w:tc>
          <w:tcPr>
            <w:tcW w:w="2237" w:type="dxa"/>
          </w:tcPr>
          <w:p w14:paraId="308DDF34" w14:textId="6C0DD21B" w:rsidR="00E0645C" w:rsidRPr="009F1B71" w:rsidRDefault="00E0645C" w:rsidP="00E0645C">
            <w:pPr>
              <w:spacing w:before="100" w:beforeAutospacing="1" w:line="276" w:lineRule="auto"/>
              <w:jc w:val="center"/>
              <w:rPr>
                <w:szCs w:val="24"/>
              </w:rPr>
            </w:pPr>
            <w:r w:rsidRPr="009F1B71">
              <w:rPr>
                <w:szCs w:val="24"/>
              </w:rPr>
              <w:t>7.11 (4.23)</w:t>
            </w:r>
          </w:p>
        </w:tc>
        <w:tc>
          <w:tcPr>
            <w:tcW w:w="2268" w:type="dxa"/>
          </w:tcPr>
          <w:p w14:paraId="4DB8ADF3" w14:textId="694257E2" w:rsidR="00E0645C" w:rsidRPr="009F1B71" w:rsidRDefault="00E0645C" w:rsidP="00E0645C">
            <w:pPr>
              <w:spacing w:before="100" w:beforeAutospacing="1" w:line="276" w:lineRule="auto"/>
              <w:jc w:val="center"/>
              <w:rPr>
                <w:szCs w:val="24"/>
              </w:rPr>
            </w:pPr>
            <w:r w:rsidRPr="009F1B71">
              <w:rPr>
                <w:szCs w:val="24"/>
              </w:rPr>
              <w:t>12.11 (3.66)</w:t>
            </w:r>
          </w:p>
        </w:tc>
      </w:tr>
      <w:tr w:rsidR="009F1B71" w:rsidRPr="009F1B71" w14:paraId="23013F96" w14:textId="77777777" w:rsidTr="00E0645C">
        <w:tc>
          <w:tcPr>
            <w:tcW w:w="2581" w:type="dxa"/>
            <w:tcBorders>
              <w:bottom w:val="single" w:sz="4" w:space="0" w:color="auto"/>
            </w:tcBorders>
          </w:tcPr>
          <w:p w14:paraId="61BE425C" w14:textId="31325F88" w:rsidR="00E0645C" w:rsidRPr="009F1B71" w:rsidRDefault="00E0645C" w:rsidP="00E0645C">
            <w:pPr>
              <w:spacing w:before="100" w:beforeAutospacing="1" w:line="276" w:lineRule="auto"/>
              <w:rPr>
                <w:szCs w:val="24"/>
              </w:rPr>
            </w:pPr>
            <w:r w:rsidRPr="009F1B71">
              <w:rPr>
                <w:szCs w:val="24"/>
              </w:rPr>
              <w:t>PCS Total</w:t>
            </w:r>
          </w:p>
        </w:tc>
        <w:tc>
          <w:tcPr>
            <w:tcW w:w="2237" w:type="dxa"/>
            <w:tcBorders>
              <w:bottom w:val="single" w:sz="4" w:space="0" w:color="auto"/>
            </w:tcBorders>
          </w:tcPr>
          <w:p w14:paraId="5B04A653" w14:textId="7487A37E" w:rsidR="00E0645C" w:rsidRPr="009F1B71" w:rsidRDefault="00E0645C" w:rsidP="00E0645C">
            <w:pPr>
              <w:spacing w:before="100" w:beforeAutospacing="1" w:line="276" w:lineRule="auto"/>
              <w:jc w:val="center"/>
              <w:rPr>
                <w:szCs w:val="24"/>
              </w:rPr>
            </w:pPr>
            <w:r w:rsidRPr="009F1B71">
              <w:rPr>
                <w:szCs w:val="24"/>
              </w:rPr>
              <w:t>18.33 (7.75)</w:t>
            </w:r>
          </w:p>
        </w:tc>
        <w:tc>
          <w:tcPr>
            <w:tcW w:w="2268" w:type="dxa"/>
            <w:tcBorders>
              <w:bottom w:val="single" w:sz="4" w:space="0" w:color="auto"/>
            </w:tcBorders>
          </w:tcPr>
          <w:p w14:paraId="5C6DB55D" w14:textId="129816BB" w:rsidR="00E0645C" w:rsidRPr="009F1B71" w:rsidRDefault="00E0645C" w:rsidP="00E0645C">
            <w:pPr>
              <w:spacing w:before="100" w:beforeAutospacing="1" w:line="276" w:lineRule="auto"/>
              <w:jc w:val="center"/>
              <w:rPr>
                <w:szCs w:val="24"/>
              </w:rPr>
            </w:pPr>
            <w:r w:rsidRPr="009F1B71">
              <w:rPr>
                <w:szCs w:val="24"/>
              </w:rPr>
              <w:t>26.56 (7.97)</w:t>
            </w:r>
          </w:p>
        </w:tc>
      </w:tr>
    </w:tbl>
    <w:p w14:paraId="01F1105F" w14:textId="40530363" w:rsidR="00154D33" w:rsidRPr="009F1B71" w:rsidRDefault="00154D33" w:rsidP="00154D33">
      <w:pPr>
        <w:rPr>
          <w:rFonts w:cstheme="minorHAnsi"/>
          <w:szCs w:val="24"/>
        </w:rPr>
      </w:pPr>
      <w:r w:rsidRPr="009F1B71">
        <w:rPr>
          <w:rFonts w:cstheme="minorHAnsi"/>
          <w:i/>
          <w:iCs/>
          <w:szCs w:val="24"/>
        </w:rPr>
        <w:t>Note</w:t>
      </w:r>
      <w:r w:rsidRPr="009F1B71">
        <w:rPr>
          <w:rFonts w:cstheme="minorHAnsi"/>
          <w:szCs w:val="24"/>
        </w:rPr>
        <w:t xml:space="preserve">. ASI = Anxiety Sensitivity Index; SSAS = Somatosensory Amplification Scale; </w:t>
      </w:r>
      <w:r w:rsidRPr="009F1B71">
        <w:rPr>
          <w:szCs w:val="24"/>
        </w:rPr>
        <w:t xml:space="preserve">FPQ-III </w:t>
      </w:r>
      <w:r w:rsidRPr="009F1B71">
        <w:rPr>
          <w:rFonts w:cstheme="minorHAnsi"/>
          <w:szCs w:val="24"/>
        </w:rPr>
        <w:t>= Fear of Pain Questionnaire-III; PCS = Pain Catastrophising Scale; BDI-II = Beck Depression Inventory II; STAI = State-Trait Anxiety Inventory.</w:t>
      </w:r>
    </w:p>
    <w:p w14:paraId="180DCCCE" w14:textId="77777777" w:rsidR="00154D33" w:rsidRPr="009F1B71" w:rsidRDefault="00154D33" w:rsidP="00154D33">
      <w:pPr>
        <w:spacing w:line="480" w:lineRule="auto"/>
        <w:ind w:firstLine="720"/>
        <w:rPr>
          <w:b/>
          <w:bCs/>
          <w:szCs w:val="24"/>
        </w:rPr>
      </w:pPr>
    </w:p>
    <w:p w14:paraId="6476A878" w14:textId="4710119A" w:rsidR="00154D33" w:rsidRPr="009F1B71" w:rsidRDefault="00154D33" w:rsidP="00154D33">
      <w:pPr>
        <w:spacing w:line="480" w:lineRule="auto"/>
        <w:ind w:firstLine="720"/>
        <w:rPr>
          <w:rFonts w:cstheme="minorHAnsi"/>
        </w:rPr>
      </w:pPr>
      <w:r w:rsidRPr="009F1B71">
        <w:rPr>
          <w:b/>
          <w:bCs/>
          <w:szCs w:val="24"/>
        </w:rPr>
        <w:t>Task Evaluations</w:t>
      </w:r>
      <w:r w:rsidRPr="009F1B71">
        <w:rPr>
          <w:szCs w:val="24"/>
        </w:rPr>
        <w:t xml:space="preserve">.  </w:t>
      </w:r>
      <w:r w:rsidR="00C95D5A" w:rsidRPr="009F1B71">
        <w:rPr>
          <w:szCs w:val="24"/>
        </w:rPr>
        <w:t>For</w:t>
      </w:r>
      <w:r w:rsidRPr="009F1B71">
        <w:t xml:space="preserve"> the </w:t>
      </w:r>
      <w:r w:rsidR="00C95D5A" w:rsidRPr="009F1B71">
        <w:t>Ambiguous Scenarios Task</w:t>
      </w:r>
      <w:r w:rsidRPr="009F1B71">
        <w:t xml:space="preserve">, on </w:t>
      </w:r>
      <w:r w:rsidRPr="009F1B71">
        <w:rPr>
          <w:rFonts w:cstheme="minorHAnsi"/>
        </w:rPr>
        <w:t xml:space="preserve">average 93.70% (SD = 5.07%) of comprehension questions were answered correctly in the learning phase and 97.78% (SD = 6.47%) in the test phase, indicating a high level of engagement.  </w:t>
      </w:r>
      <w:r w:rsidR="00C95D5A" w:rsidRPr="009F1B71">
        <w:rPr>
          <w:rFonts w:cstheme="minorHAnsi"/>
        </w:rPr>
        <w:t>For</w:t>
      </w:r>
      <w:r w:rsidRPr="009F1B71">
        <w:rPr>
          <w:rFonts w:cstheme="minorHAnsi"/>
        </w:rPr>
        <w:t xml:space="preserve"> the </w:t>
      </w:r>
      <w:r w:rsidR="00C95D5A" w:rsidRPr="009F1B71">
        <w:rPr>
          <w:rFonts w:cstheme="minorHAnsi"/>
        </w:rPr>
        <w:t>Incidental Learning Task</w:t>
      </w:r>
      <w:r w:rsidRPr="009F1B71">
        <w:rPr>
          <w:rFonts w:cstheme="minorHAnsi"/>
        </w:rPr>
        <w:t xml:space="preserve">, the mean learning congruency effect was -1.63 (SD = 19.78), which indicates responses were slightly faster on incongruent than congruent trials.  This suggests that the contingency between word type and dot location was not learnt.  </w:t>
      </w:r>
      <w:r w:rsidR="00C95D5A" w:rsidRPr="009F1B71">
        <w:rPr>
          <w:rFonts w:cstheme="minorHAnsi"/>
        </w:rPr>
        <w:t>For</w:t>
      </w:r>
      <w:r w:rsidRPr="009F1B71">
        <w:rPr>
          <w:rFonts w:cstheme="minorHAnsi"/>
        </w:rPr>
        <w:t xml:space="preserve"> the </w:t>
      </w:r>
      <w:r w:rsidR="00C95D5A" w:rsidRPr="009F1B71">
        <w:rPr>
          <w:rFonts w:cstheme="minorHAnsi"/>
        </w:rPr>
        <w:t xml:space="preserve">Interpretation of </w:t>
      </w:r>
      <w:r w:rsidR="00C95D5A" w:rsidRPr="009F1B71">
        <w:t>Ambiguous Sensations Assessment</w:t>
      </w:r>
      <w:r w:rsidRPr="009F1B71">
        <w:t xml:space="preserve">, </w:t>
      </w:r>
      <w:r w:rsidRPr="009F1B71">
        <w:rPr>
          <w:rFonts w:cstheme="minorHAnsi"/>
        </w:rPr>
        <w:t>120% or 140% of threshold</w:t>
      </w:r>
      <w:r w:rsidR="00C95D5A" w:rsidRPr="009F1B71">
        <w:rPr>
          <w:rFonts w:cstheme="minorHAnsi"/>
        </w:rPr>
        <w:t xml:space="preserve">s </w:t>
      </w:r>
      <w:r w:rsidRPr="009F1B71">
        <w:rPr>
          <w:rFonts w:cstheme="minorHAnsi"/>
        </w:rPr>
        <w:t>could not be reached for several participants due to the safety limits of the TSA-II.</w:t>
      </w:r>
      <w:r w:rsidR="00305C16" w:rsidRPr="009F1B71">
        <w:rPr>
          <w:rFonts w:cstheme="minorHAnsi"/>
        </w:rPr>
        <w:t xml:space="preserve">  Specifically,</w:t>
      </w:r>
      <w:r w:rsidRPr="009F1B71">
        <w:rPr>
          <w:rFonts w:cstheme="minorHAnsi"/>
        </w:rPr>
        <w:t xml:space="preserve"> 140% of the pain threshold was higher than 50°C for five participants (3 benign group, 2 pain group) and 120% was higher than 50°C for two participants (1 benign group, 1 pain group). </w:t>
      </w:r>
    </w:p>
    <w:p w14:paraId="3729E5D3" w14:textId="1E88ED1A" w:rsidR="00154D33" w:rsidRPr="009F1B71" w:rsidRDefault="00154D33" w:rsidP="00154D33">
      <w:pPr>
        <w:spacing w:line="480" w:lineRule="auto"/>
        <w:ind w:firstLine="720"/>
        <w:rPr>
          <w:szCs w:val="24"/>
        </w:rPr>
      </w:pPr>
      <w:bookmarkStart w:id="19" w:name="_Hlk158292085"/>
      <w:r w:rsidRPr="009F1B71">
        <w:rPr>
          <w:rFonts w:eastAsiaTheme="minorHAnsi"/>
          <w:b/>
          <w:bCs/>
          <w:szCs w:val="24"/>
          <w:lang w:eastAsia="en-US"/>
        </w:rPr>
        <w:lastRenderedPageBreak/>
        <w:t xml:space="preserve">Interpretation of </w:t>
      </w:r>
      <w:r w:rsidR="00207CD6" w:rsidRPr="009F1B71">
        <w:rPr>
          <w:rFonts w:eastAsiaTheme="minorHAnsi"/>
          <w:b/>
          <w:bCs/>
          <w:szCs w:val="24"/>
          <w:lang w:eastAsia="en-US"/>
        </w:rPr>
        <w:t xml:space="preserve">Ambiguous </w:t>
      </w:r>
      <w:r w:rsidRPr="009F1B71">
        <w:rPr>
          <w:rFonts w:eastAsiaTheme="minorHAnsi"/>
          <w:b/>
          <w:bCs/>
          <w:szCs w:val="24"/>
          <w:lang w:eastAsia="en-US"/>
        </w:rPr>
        <w:t>Somatosensory Sensations Assessment</w:t>
      </w:r>
      <w:bookmarkEnd w:id="19"/>
      <w:r w:rsidRPr="009F1B71">
        <w:rPr>
          <w:szCs w:val="24"/>
        </w:rPr>
        <w:t>.  As shown in Table 3, i</w:t>
      </w:r>
      <w:r w:rsidRPr="009F1B71">
        <w:t>ntensity and unpleasantness ratings were higher for the pain modification group than the benign modification group for stimuli at all threshold percentages</w:t>
      </w:r>
      <w:r w:rsidR="008B020F" w:rsidRPr="009F1B71">
        <w:t>.</w:t>
      </w:r>
      <w:r w:rsidR="00207CD6" w:rsidRPr="009F1B71">
        <w:t xml:space="preserve">  Boxplots for intensity and unpleasantness ratings are shown in Figure </w:t>
      </w:r>
      <w:r w:rsidR="003C411F" w:rsidRPr="009F1B71">
        <w:t>3</w:t>
      </w:r>
      <w:r w:rsidR="00207CD6" w:rsidRPr="009F1B71">
        <w:t>.</w:t>
      </w:r>
    </w:p>
    <w:p w14:paraId="5D62AE83" w14:textId="4E89AB22" w:rsidR="00154D33" w:rsidRPr="009F1B71" w:rsidRDefault="00154D33" w:rsidP="00154D33">
      <w:pPr>
        <w:spacing w:line="480" w:lineRule="auto"/>
      </w:pPr>
      <w:r w:rsidRPr="009F1B71">
        <w:rPr>
          <w:lang w:eastAsia="en-US"/>
        </w:rPr>
        <w:tab/>
      </w:r>
      <w:r w:rsidRPr="009F1B71">
        <w:rPr>
          <w:b/>
          <w:bCs/>
          <w:lang w:eastAsia="en-US"/>
        </w:rPr>
        <w:t xml:space="preserve">Assessments of Interpretation Biases.  </w:t>
      </w:r>
      <w:r w:rsidRPr="009F1B71">
        <w:t xml:space="preserve">Pain-related interpretation bias scores on the </w:t>
      </w:r>
      <w:r w:rsidR="008B020F" w:rsidRPr="009F1B71">
        <w:t xml:space="preserve">Ambiguous Scenarios Task were </w:t>
      </w:r>
      <w:r w:rsidRPr="009F1B71">
        <w:t xml:space="preserve">higher for participants in pain modification group (M = 0.44, SD = 4.61) than </w:t>
      </w:r>
      <w:r w:rsidR="008B020F" w:rsidRPr="009F1B71">
        <w:t>participants</w:t>
      </w:r>
      <w:r w:rsidRPr="009F1B71">
        <w:t xml:space="preserve"> in the benign modification group (M = -4.44, SD = 4.82), with a large effect size (Cohen’s </w:t>
      </w:r>
      <w:r w:rsidRPr="009F1B71">
        <w:rPr>
          <w:i/>
          <w:iCs/>
        </w:rPr>
        <w:t xml:space="preserve">d </w:t>
      </w:r>
      <w:r w:rsidRPr="009F1B71">
        <w:t xml:space="preserve">= 1.03).  The interpretation bias index from the </w:t>
      </w:r>
      <w:r w:rsidR="008B020F" w:rsidRPr="009F1B71">
        <w:t>Incidental Learning Task</w:t>
      </w:r>
      <w:r w:rsidRPr="009F1B71">
        <w:t xml:space="preserve"> </w:t>
      </w:r>
      <w:r w:rsidR="008B020F" w:rsidRPr="009F1B71">
        <w:t>did not differ much</w:t>
      </w:r>
      <w:r w:rsidRPr="009F1B71">
        <w:t xml:space="preserve"> between the benign modification group (M = -2.52, SD = 29.76) and the pain modification group (M = -1.37, SD = 22.26)</w:t>
      </w:r>
      <w:r w:rsidR="008B020F" w:rsidRPr="009F1B71">
        <w:t>, with a very small effect size (</w:t>
      </w:r>
      <w:r w:rsidRPr="009F1B71">
        <w:rPr>
          <w:i/>
          <w:iCs/>
        </w:rPr>
        <w:t xml:space="preserve">d </w:t>
      </w:r>
      <w:r w:rsidRPr="009F1B71">
        <w:t>= -0.05</w:t>
      </w:r>
      <w:r w:rsidR="008B020F" w:rsidRPr="009F1B71">
        <w:t>)</w:t>
      </w:r>
      <w:r w:rsidRPr="009F1B71">
        <w:t xml:space="preserve">.  For the </w:t>
      </w:r>
      <w:r w:rsidR="008B020F" w:rsidRPr="009F1B71">
        <w:t>Sentence Generation Task</w:t>
      </w:r>
      <w:r w:rsidRPr="009F1B71">
        <w:t xml:space="preserve">, the proportion of pain-related sentences generated was higher for the pain modification group (M = 0.28, SD = 0.17) than the benign modification group (M = 0.15, SD = 0.10), </w:t>
      </w:r>
      <w:r w:rsidR="008B020F" w:rsidRPr="009F1B71">
        <w:t>with a small effect size (</w:t>
      </w:r>
      <w:r w:rsidRPr="009F1B71">
        <w:rPr>
          <w:i/>
          <w:iCs/>
        </w:rPr>
        <w:t>d</w:t>
      </w:r>
      <w:r w:rsidRPr="009F1B71">
        <w:t xml:space="preserve"> = -1.02</w:t>
      </w:r>
      <w:r w:rsidR="008B020F" w:rsidRPr="009F1B71">
        <w:t>)</w:t>
      </w:r>
      <w:r w:rsidRPr="009F1B71">
        <w:t>.</w:t>
      </w:r>
      <w:r w:rsidR="00F96F90" w:rsidRPr="009F1B71">
        <w:t xml:space="preserve">  Violin plots for interpretation bias scores for all three paradigms are shown in Figure </w:t>
      </w:r>
      <w:r w:rsidR="003C411F" w:rsidRPr="009F1B71">
        <w:t>4</w:t>
      </w:r>
      <w:r w:rsidR="00F96F90" w:rsidRPr="009F1B71">
        <w:t>.</w:t>
      </w:r>
    </w:p>
    <w:p w14:paraId="2DCDAFC8" w14:textId="172358F0" w:rsidR="00154D33" w:rsidRPr="009F1B71" w:rsidRDefault="00154D33" w:rsidP="00154D33">
      <w:pPr>
        <w:rPr>
          <w:i/>
          <w:szCs w:val="24"/>
        </w:rPr>
      </w:pPr>
    </w:p>
    <w:p w14:paraId="21C0092A" w14:textId="74394296" w:rsidR="006422D2" w:rsidRPr="009F1B71" w:rsidRDefault="00154D33" w:rsidP="00154D33">
      <w:pPr>
        <w:rPr>
          <w:i/>
          <w:iCs/>
          <w:szCs w:val="24"/>
        </w:rPr>
      </w:pPr>
      <w:r w:rsidRPr="009F1B71">
        <w:rPr>
          <w:i/>
          <w:szCs w:val="24"/>
        </w:rPr>
        <w:t>Table 3. Descriptive Statistics and Between-Group Differences</w:t>
      </w:r>
      <w:r w:rsidR="00F13A93" w:rsidRPr="009F1B71">
        <w:rPr>
          <w:i/>
          <w:szCs w:val="24"/>
        </w:rPr>
        <w:t xml:space="preserve"> with Effect Sizes</w:t>
      </w:r>
      <w:r w:rsidRPr="009F1B71">
        <w:rPr>
          <w:i/>
          <w:szCs w:val="24"/>
        </w:rPr>
        <w:t xml:space="preserve"> for Intensity and Unpleasantness Ratings on the </w:t>
      </w:r>
      <w:r w:rsidRPr="009F1B71">
        <w:rPr>
          <w:i/>
          <w:iCs/>
          <w:szCs w:val="24"/>
        </w:rPr>
        <w:t>Interpretation of Ambiguous Sensations Task (N = 18)</w:t>
      </w:r>
    </w:p>
    <w:tbl>
      <w:tblPr>
        <w:tblStyle w:val="TableGrid"/>
        <w:tblW w:w="7797" w:type="dxa"/>
        <w:tblInd w:w="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2190"/>
        <w:gridCol w:w="2310"/>
        <w:gridCol w:w="1375"/>
      </w:tblGrid>
      <w:tr w:rsidR="009F1B71" w:rsidRPr="009F1B71" w14:paraId="07703898" w14:textId="77777777" w:rsidTr="008B020F">
        <w:tc>
          <w:tcPr>
            <w:tcW w:w="1922" w:type="dxa"/>
            <w:tcBorders>
              <w:top w:val="single" w:sz="4" w:space="0" w:color="auto"/>
              <w:bottom w:val="single" w:sz="4" w:space="0" w:color="auto"/>
            </w:tcBorders>
          </w:tcPr>
          <w:p w14:paraId="3557F8A6" w14:textId="77777777" w:rsidR="00154D33" w:rsidRPr="009F1B71" w:rsidRDefault="00154D33" w:rsidP="00E3603D">
            <w:pPr>
              <w:spacing w:line="240" w:lineRule="auto"/>
              <w:jc w:val="center"/>
              <w:rPr>
                <w:szCs w:val="24"/>
              </w:rPr>
            </w:pPr>
            <w:r w:rsidRPr="009F1B71">
              <w:rPr>
                <w:szCs w:val="24"/>
              </w:rPr>
              <w:t>Stimulus Type</w:t>
            </w:r>
          </w:p>
        </w:tc>
        <w:tc>
          <w:tcPr>
            <w:tcW w:w="2190" w:type="dxa"/>
            <w:tcBorders>
              <w:top w:val="single" w:sz="4" w:space="0" w:color="auto"/>
              <w:bottom w:val="single" w:sz="4" w:space="0" w:color="auto"/>
            </w:tcBorders>
          </w:tcPr>
          <w:p w14:paraId="0AEABE4B" w14:textId="77777777" w:rsidR="00154D33" w:rsidRPr="009F1B71" w:rsidRDefault="00154D33" w:rsidP="00E3603D">
            <w:pPr>
              <w:spacing w:line="240" w:lineRule="auto"/>
              <w:jc w:val="center"/>
              <w:rPr>
                <w:szCs w:val="24"/>
              </w:rPr>
            </w:pPr>
            <w:r w:rsidRPr="009F1B71">
              <w:rPr>
                <w:szCs w:val="24"/>
              </w:rPr>
              <w:t>Benign modification group mean (SD)</w:t>
            </w:r>
          </w:p>
        </w:tc>
        <w:tc>
          <w:tcPr>
            <w:tcW w:w="2310" w:type="dxa"/>
            <w:tcBorders>
              <w:top w:val="single" w:sz="4" w:space="0" w:color="auto"/>
              <w:bottom w:val="single" w:sz="4" w:space="0" w:color="auto"/>
            </w:tcBorders>
          </w:tcPr>
          <w:p w14:paraId="6A92E962" w14:textId="77777777" w:rsidR="00154D33" w:rsidRPr="009F1B71" w:rsidRDefault="00154D33" w:rsidP="00E3603D">
            <w:pPr>
              <w:spacing w:line="240" w:lineRule="auto"/>
              <w:jc w:val="center"/>
              <w:rPr>
                <w:szCs w:val="24"/>
              </w:rPr>
            </w:pPr>
            <w:r w:rsidRPr="009F1B71">
              <w:rPr>
                <w:szCs w:val="24"/>
              </w:rPr>
              <w:t>Pain modification group mean (SD)</w:t>
            </w:r>
          </w:p>
        </w:tc>
        <w:tc>
          <w:tcPr>
            <w:tcW w:w="1375" w:type="dxa"/>
            <w:tcBorders>
              <w:top w:val="single" w:sz="4" w:space="0" w:color="auto"/>
              <w:bottom w:val="single" w:sz="4" w:space="0" w:color="auto"/>
            </w:tcBorders>
          </w:tcPr>
          <w:p w14:paraId="21103FE7" w14:textId="67022D3C" w:rsidR="00154D33" w:rsidRPr="009F1B71" w:rsidRDefault="008B020F" w:rsidP="00E3603D">
            <w:pPr>
              <w:spacing w:line="240" w:lineRule="auto"/>
              <w:jc w:val="center"/>
              <w:rPr>
                <w:szCs w:val="24"/>
              </w:rPr>
            </w:pPr>
            <w:r w:rsidRPr="009F1B71">
              <w:rPr>
                <w:szCs w:val="24"/>
              </w:rPr>
              <w:t xml:space="preserve">Cohen’s </w:t>
            </w:r>
            <w:r w:rsidRPr="009F1B71">
              <w:rPr>
                <w:i/>
                <w:iCs/>
                <w:szCs w:val="24"/>
              </w:rPr>
              <w:t>d</w:t>
            </w:r>
          </w:p>
        </w:tc>
      </w:tr>
      <w:tr w:rsidR="009F1B71" w:rsidRPr="009F1B71" w14:paraId="34A98EF7" w14:textId="77777777" w:rsidTr="008B020F">
        <w:tc>
          <w:tcPr>
            <w:tcW w:w="4112" w:type="dxa"/>
            <w:gridSpan w:val="2"/>
            <w:tcBorders>
              <w:top w:val="single" w:sz="4" w:space="0" w:color="auto"/>
              <w:bottom w:val="single" w:sz="4" w:space="0" w:color="auto"/>
            </w:tcBorders>
          </w:tcPr>
          <w:p w14:paraId="7737D11E" w14:textId="77777777" w:rsidR="008B020F" w:rsidRPr="009F1B71" w:rsidRDefault="008B020F" w:rsidP="00E3603D">
            <w:pPr>
              <w:spacing w:line="240" w:lineRule="auto"/>
              <w:rPr>
                <w:szCs w:val="24"/>
              </w:rPr>
            </w:pPr>
            <w:r w:rsidRPr="009F1B71">
              <w:rPr>
                <w:szCs w:val="24"/>
              </w:rPr>
              <w:t>Intensity Ratings</w:t>
            </w:r>
          </w:p>
        </w:tc>
        <w:tc>
          <w:tcPr>
            <w:tcW w:w="2310" w:type="dxa"/>
            <w:tcBorders>
              <w:top w:val="single" w:sz="4" w:space="0" w:color="auto"/>
              <w:bottom w:val="single" w:sz="4" w:space="0" w:color="auto"/>
            </w:tcBorders>
          </w:tcPr>
          <w:p w14:paraId="335E6B0E" w14:textId="77777777" w:rsidR="008B020F" w:rsidRPr="009F1B71" w:rsidRDefault="008B020F" w:rsidP="00E3603D">
            <w:pPr>
              <w:spacing w:line="240" w:lineRule="auto"/>
              <w:rPr>
                <w:szCs w:val="24"/>
              </w:rPr>
            </w:pPr>
          </w:p>
        </w:tc>
        <w:tc>
          <w:tcPr>
            <w:tcW w:w="1375" w:type="dxa"/>
            <w:tcBorders>
              <w:top w:val="single" w:sz="4" w:space="0" w:color="auto"/>
              <w:bottom w:val="single" w:sz="4" w:space="0" w:color="auto"/>
            </w:tcBorders>
          </w:tcPr>
          <w:p w14:paraId="2D01AF29" w14:textId="598E4B89" w:rsidR="008B020F" w:rsidRPr="009F1B71" w:rsidRDefault="008B020F" w:rsidP="008B020F">
            <w:pPr>
              <w:spacing w:line="240" w:lineRule="auto"/>
              <w:rPr>
                <w:i/>
                <w:iCs/>
                <w:szCs w:val="24"/>
              </w:rPr>
            </w:pPr>
          </w:p>
        </w:tc>
      </w:tr>
      <w:tr w:rsidR="009F1B71" w:rsidRPr="009F1B71" w14:paraId="3A70972B" w14:textId="77777777" w:rsidTr="008B020F">
        <w:tc>
          <w:tcPr>
            <w:tcW w:w="1922" w:type="dxa"/>
            <w:tcBorders>
              <w:top w:val="single" w:sz="4" w:space="0" w:color="auto"/>
            </w:tcBorders>
          </w:tcPr>
          <w:p w14:paraId="67DE66C1" w14:textId="77777777" w:rsidR="001D2594" w:rsidRPr="009F1B71" w:rsidRDefault="001D2594" w:rsidP="001D2594">
            <w:pPr>
              <w:spacing w:line="240" w:lineRule="auto"/>
              <w:rPr>
                <w:szCs w:val="24"/>
              </w:rPr>
            </w:pPr>
            <w:r w:rsidRPr="009F1B71">
              <w:rPr>
                <w:szCs w:val="24"/>
              </w:rPr>
              <w:t>60%</w:t>
            </w:r>
          </w:p>
        </w:tc>
        <w:tc>
          <w:tcPr>
            <w:tcW w:w="2190" w:type="dxa"/>
            <w:tcBorders>
              <w:top w:val="single" w:sz="4" w:space="0" w:color="auto"/>
            </w:tcBorders>
          </w:tcPr>
          <w:p w14:paraId="5A18EFD3" w14:textId="77777777" w:rsidR="001D2594" w:rsidRPr="009F1B71" w:rsidRDefault="001D2594" w:rsidP="001D2594">
            <w:pPr>
              <w:spacing w:line="240" w:lineRule="auto"/>
              <w:jc w:val="center"/>
              <w:rPr>
                <w:szCs w:val="24"/>
              </w:rPr>
            </w:pPr>
            <w:r w:rsidRPr="009F1B71">
              <w:rPr>
                <w:szCs w:val="24"/>
              </w:rPr>
              <w:t>16.30 (7.03)</w:t>
            </w:r>
          </w:p>
        </w:tc>
        <w:tc>
          <w:tcPr>
            <w:tcW w:w="2310" w:type="dxa"/>
            <w:tcBorders>
              <w:top w:val="single" w:sz="4" w:space="0" w:color="auto"/>
            </w:tcBorders>
          </w:tcPr>
          <w:p w14:paraId="09B55935" w14:textId="77777777" w:rsidR="001D2594" w:rsidRPr="009F1B71" w:rsidRDefault="001D2594" w:rsidP="001D2594">
            <w:pPr>
              <w:spacing w:line="240" w:lineRule="auto"/>
              <w:jc w:val="center"/>
              <w:rPr>
                <w:szCs w:val="24"/>
              </w:rPr>
            </w:pPr>
            <w:r w:rsidRPr="009F1B71">
              <w:rPr>
                <w:szCs w:val="24"/>
              </w:rPr>
              <w:t>27.22 (21.08)</w:t>
            </w:r>
          </w:p>
        </w:tc>
        <w:tc>
          <w:tcPr>
            <w:tcW w:w="1375" w:type="dxa"/>
            <w:tcBorders>
              <w:top w:val="single" w:sz="4" w:space="0" w:color="auto"/>
            </w:tcBorders>
          </w:tcPr>
          <w:p w14:paraId="26197A2B" w14:textId="2B656696" w:rsidR="001D2594" w:rsidRPr="009F1B71" w:rsidRDefault="001D2594" w:rsidP="001D2594">
            <w:pPr>
              <w:spacing w:line="240" w:lineRule="auto"/>
              <w:jc w:val="center"/>
              <w:rPr>
                <w:szCs w:val="24"/>
              </w:rPr>
            </w:pPr>
            <w:r w:rsidRPr="009F1B71">
              <w:rPr>
                <w:szCs w:val="24"/>
              </w:rPr>
              <w:t>0.69</w:t>
            </w:r>
          </w:p>
        </w:tc>
      </w:tr>
      <w:tr w:rsidR="009F1B71" w:rsidRPr="009F1B71" w14:paraId="65A58449" w14:textId="77777777" w:rsidTr="008B020F">
        <w:tc>
          <w:tcPr>
            <w:tcW w:w="1922" w:type="dxa"/>
          </w:tcPr>
          <w:p w14:paraId="0C641468" w14:textId="77777777" w:rsidR="001D2594" w:rsidRPr="009F1B71" w:rsidRDefault="001D2594" w:rsidP="001D2594">
            <w:pPr>
              <w:spacing w:line="240" w:lineRule="auto"/>
              <w:rPr>
                <w:szCs w:val="24"/>
              </w:rPr>
            </w:pPr>
            <w:r w:rsidRPr="009F1B71">
              <w:rPr>
                <w:szCs w:val="24"/>
              </w:rPr>
              <w:t>80%</w:t>
            </w:r>
          </w:p>
        </w:tc>
        <w:tc>
          <w:tcPr>
            <w:tcW w:w="2190" w:type="dxa"/>
          </w:tcPr>
          <w:p w14:paraId="766F8DB4" w14:textId="77777777" w:rsidR="001D2594" w:rsidRPr="009F1B71" w:rsidRDefault="001D2594" w:rsidP="001D2594">
            <w:pPr>
              <w:spacing w:line="240" w:lineRule="auto"/>
              <w:jc w:val="center"/>
              <w:rPr>
                <w:szCs w:val="24"/>
              </w:rPr>
            </w:pPr>
            <w:r w:rsidRPr="009F1B71">
              <w:rPr>
                <w:szCs w:val="24"/>
              </w:rPr>
              <w:t>22.22 (7.99)</w:t>
            </w:r>
          </w:p>
        </w:tc>
        <w:tc>
          <w:tcPr>
            <w:tcW w:w="2310" w:type="dxa"/>
          </w:tcPr>
          <w:p w14:paraId="309C2DE0" w14:textId="77777777" w:rsidR="001D2594" w:rsidRPr="009F1B71" w:rsidRDefault="001D2594" w:rsidP="001D2594">
            <w:pPr>
              <w:spacing w:line="240" w:lineRule="auto"/>
              <w:jc w:val="center"/>
              <w:rPr>
                <w:szCs w:val="24"/>
              </w:rPr>
            </w:pPr>
            <w:r w:rsidRPr="009F1B71">
              <w:rPr>
                <w:szCs w:val="24"/>
              </w:rPr>
              <w:t>34.48 (19.62)</w:t>
            </w:r>
          </w:p>
        </w:tc>
        <w:tc>
          <w:tcPr>
            <w:tcW w:w="1375" w:type="dxa"/>
          </w:tcPr>
          <w:p w14:paraId="54413BF2" w14:textId="6662964D" w:rsidR="001D2594" w:rsidRPr="009F1B71" w:rsidRDefault="001D2594" w:rsidP="001D2594">
            <w:pPr>
              <w:spacing w:line="240" w:lineRule="auto"/>
              <w:jc w:val="center"/>
              <w:rPr>
                <w:szCs w:val="24"/>
              </w:rPr>
            </w:pPr>
            <w:r w:rsidRPr="009F1B71">
              <w:rPr>
                <w:szCs w:val="24"/>
              </w:rPr>
              <w:t>0.82</w:t>
            </w:r>
          </w:p>
        </w:tc>
      </w:tr>
      <w:tr w:rsidR="009F1B71" w:rsidRPr="009F1B71" w14:paraId="71D54421" w14:textId="77777777" w:rsidTr="008B020F">
        <w:tc>
          <w:tcPr>
            <w:tcW w:w="1922" w:type="dxa"/>
          </w:tcPr>
          <w:p w14:paraId="19D0C867" w14:textId="77777777" w:rsidR="001D2594" w:rsidRPr="009F1B71" w:rsidRDefault="001D2594" w:rsidP="001D2594">
            <w:pPr>
              <w:spacing w:line="240" w:lineRule="auto"/>
              <w:rPr>
                <w:szCs w:val="24"/>
              </w:rPr>
            </w:pPr>
            <w:r w:rsidRPr="009F1B71">
              <w:rPr>
                <w:szCs w:val="24"/>
              </w:rPr>
              <w:t>100%</w:t>
            </w:r>
          </w:p>
        </w:tc>
        <w:tc>
          <w:tcPr>
            <w:tcW w:w="2190" w:type="dxa"/>
          </w:tcPr>
          <w:p w14:paraId="79A4CFC3" w14:textId="77777777" w:rsidR="001D2594" w:rsidRPr="009F1B71" w:rsidRDefault="001D2594" w:rsidP="001D2594">
            <w:pPr>
              <w:spacing w:line="240" w:lineRule="auto"/>
              <w:jc w:val="center"/>
              <w:rPr>
                <w:szCs w:val="24"/>
              </w:rPr>
            </w:pPr>
            <w:r w:rsidRPr="009F1B71">
              <w:rPr>
                <w:szCs w:val="24"/>
              </w:rPr>
              <w:t>38.44 (11.96)</w:t>
            </w:r>
          </w:p>
        </w:tc>
        <w:tc>
          <w:tcPr>
            <w:tcW w:w="2310" w:type="dxa"/>
          </w:tcPr>
          <w:p w14:paraId="42C35C75" w14:textId="77777777" w:rsidR="001D2594" w:rsidRPr="009F1B71" w:rsidRDefault="001D2594" w:rsidP="001D2594">
            <w:pPr>
              <w:spacing w:line="240" w:lineRule="auto"/>
              <w:jc w:val="center"/>
              <w:rPr>
                <w:szCs w:val="24"/>
              </w:rPr>
            </w:pPr>
            <w:r w:rsidRPr="009F1B71">
              <w:rPr>
                <w:szCs w:val="24"/>
              </w:rPr>
              <w:t>41.11 (16.31)</w:t>
            </w:r>
          </w:p>
        </w:tc>
        <w:tc>
          <w:tcPr>
            <w:tcW w:w="1375" w:type="dxa"/>
          </w:tcPr>
          <w:p w14:paraId="21BD2F88" w14:textId="36D0B092" w:rsidR="001D2594" w:rsidRPr="009F1B71" w:rsidRDefault="001D2594" w:rsidP="001D2594">
            <w:pPr>
              <w:spacing w:line="240" w:lineRule="auto"/>
              <w:jc w:val="center"/>
              <w:rPr>
                <w:szCs w:val="24"/>
              </w:rPr>
            </w:pPr>
            <w:r w:rsidRPr="009F1B71">
              <w:rPr>
                <w:szCs w:val="24"/>
              </w:rPr>
              <w:t>0.19</w:t>
            </w:r>
          </w:p>
        </w:tc>
      </w:tr>
      <w:tr w:rsidR="009F1B71" w:rsidRPr="009F1B71" w14:paraId="6D371BDC" w14:textId="77777777" w:rsidTr="008B020F">
        <w:tc>
          <w:tcPr>
            <w:tcW w:w="1922" w:type="dxa"/>
          </w:tcPr>
          <w:p w14:paraId="1DA38A05" w14:textId="77777777" w:rsidR="001D2594" w:rsidRPr="009F1B71" w:rsidRDefault="001D2594" w:rsidP="001D2594">
            <w:pPr>
              <w:spacing w:line="240" w:lineRule="auto"/>
              <w:rPr>
                <w:szCs w:val="24"/>
              </w:rPr>
            </w:pPr>
            <w:r w:rsidRPr="009F1B71">
              <w:rPr>
                <w:szCs w:val="24"/>
              </w:rPr>
              <w:t>120%</w:t>
            </w:r>
          </w:p>
        </w:tc>
        <w:tc>
          <w:tcPr>
            <w:tcW w:w="2190" w:type="dxa"/>
          </w:tcPr>
          <w:p w14:paraId="25F2A82D" w14:textId="77777777" w:rsidR="001D2594" w:rsidRPr="009F1B71" w:rsidRDefault="001D2594" w:rsidP="001D2594">
            <w:pPr>
              <w:spacing w:line="240" w:lineRule="auto"/>
              <w:jc w:val="center"/>
              <w:rPr>
                <w:szCs w:val="24"/>
              </w:rPr>
            </w:pPr>
            <w:r w:rsidRPr="009F1B71">
              <w:rPr>
                <w:szCs w:val="24"/>
              </w:rPr>
              <w:t>54.29 (12.31)</w:t>
            </w:r>
          </w:p>
        </w:tc>
        <w:tc>
          <w:tcPr>
            <w:tcW w:w="2310" w:type="dxa"/>
          </w:tcPr>
          <w:p w14:paraId="692A8F53" w14:textId="77777777" w:rsidR="001D2594" w:rsidRPr="009F1B71" w:rsidRDefault="001D2594" w:rsidP="001D2594">
            <w:pPr>
              <w:spacing w:line="240" w:lineRule="auto"/>
              <w:jc w:val="center"/>
              <w:rPr>
                <w:szCs w:val="24"/>
              </w:rPr>
            </w:pPr>
            <w:r w:rsidRPr="009F1B71">
              <w:rPr>
                <w:szCs w:val="24"/>
              </w:rPr>
              <w:t>58.08 (12.76)</w:t>
            </w:r>
          </w:p>
        </w:tc>
        <w:tc>
          <w:tcPr>
            <w:tcW w:w="1375" w:type="dxa"/>
          </w:tcPr>
          <w:p w14:paraId="12A55EEB" w14:textId="76B08E5F" w:rsidR="001D2594" w:rsidRPr="009F1B71" w:rsidRDefault="001D2594" w:rsidP="001D2594">
            <w:pPr>
              <w:spacing w:line="240" w:lineRule="auto"/>
              <w:jc w:val="center"/>
              <w:rPr>
                <w:szCs w:val="24"/>
              </w:rPr>
            </w:pPr>
            <w:r w:rsidRPr="009F1B71">
              <w:rPr>
                <w:szCs w:val="24"/>
              </w:rPr>
              <w:t>0.30</w:t>
            </w:r>
          </w:p>
        </w:tc>
      </w:tr>
      <w:tr w:rsidR="009F1B71" w:rsidRPr="009F1B71" w14:paraId="642EEC54" w14:textId="77777777" w:rsidTr="008B020F">
        <w:tc>
          <w:tcPr>
            <w:tcW w:w="1922" w:type="dxa"/>
          </w:tcPr>
          <w:p w14:paraId="7634B37D" w14:textId="77777777" w:rsidR="001D2594" w:rsidRPr="009F1B71" w:rsidRDefault="001D2594" w:rsidP="001D2594">
            <w:pPr>
              <w:spacing w:line="240" w:lineRule="auto"/>
              <w:rPr>
                <w:szCs w:val="24"/>
              </w:rPr>
            </w:pPr>
            <w:r w:rsidRPr="009F1B71">
              <w:rPr>
                <w:szCs w:val="24"/>
              </w:rPr>
              <w:t>140%</w:t>
            </w:r>
          </w:p>
        </w:tc>
        <w:tc>
          <w:tcPr>
            <w:tcW w:w="2190" w:type="dxa"/>
          </w:tcPr>
          <w:p w14:paraId="5ED6CA41" w14:textId="77777777" w:rsidR="001D2594" w:rsidRPr="009F1B71" w:rsidRDefault="001D2594" w:rsidP="001D2594">
            <w:pPr>
              <w:spacing w:line="240" w:lineRule="auto"/>
              <w:jc w:val="center"/>
              <w:rPr>
                <w:szCs w:val="24"/>
              </w:rPr>
            </w:pPr>
            <w:r w:rsidRPr="009F1B71">
              <w:rPr>
                <w:szCs w:val="24"/>
              </w:rPr>
              <w:t>52.6 (10.41)</w:t>
            </w:r>
          </w:p>
        </w:tc>
        <w:tc>
          <w:tcPr>
            <w:tcW w:w="2310" w:type="dxa"/>
          </w:tcPr>
          <w:p w14:paraId="711A0597" w14:textId="77777777" w:rsidR="001D2594" w:rsidRPr="009F1B71" w:rsidRDefault="001D2594" w:rsidP="001D2594">
            <w:pPr>
              <w:spacing w:line="240" w:lineRule="auto"/>
              <w:jc w:val="center"/>
              <w:rPr>
                <w:szCs w:val="24"/>
              </w:rPr>
            </w:pPr>
            <w:r w:rsidRPr="009F1B71">
              <w:rPr>
                <w:szCs w:val="24"/>
              </w:rPr>
              <w:t>70.75 (11.27)</w:t>
            </w:r>
          </w:p>
        </w:tc>
        <w:tc>
          <w:tcPr>
            <w:tcW w:w="1375" w:type="dxa"/>
          </w:tcPr>
          <w:p w14:paraId="77787BB6" w14:textId="18DA213B" w:rsidR="001D2594" w:rsidRPr="009F1B71" w:rsidRDefault="001D2594" w:rsidP="001D2594">
            <w:pPr>
              <w:spacing w:line="240" w:lineRule="auto"/>
              <w:jc w:val="center"/>
              <w:rPr>
                <w:szCs w:val="24"/>
              </w:rPr>
            </w:pPr>
            <w:r w:rsidRPr="009F1B71">
              <w:rPr>
                <w:szCs w:val="24"/>
              </w:rPr>
              <w:t>1.95</w:t>
            </w:r>
          </w:p>
        </w:tc>
      </w:tr>
      <w:tr w:rsidR="009F1B71" w:rsidRPr="009F1B71" w14:paraId="049A6E09" w14:textId="77777777" w:rsidTr="008B020F">
        <w:tc>
          <w:tcPr>
            <w:tcW w:w="4112" w:type="dxa"/>
            <w:gridSpan w:val="2"/>
            <w:tcBorders>
              <w:bottom w:val="single" w:sz="4" w:space="0" w:color="auto"/>
            </w:tcBorders>
          </w:tcPr>
          <w:p w14:paraId="772D2C0D" w14:textId="77777777" w:rsidR="001D2594" w:rsidRPr="009F1B71" w:rsidRDefault="001D2594" w:rsidP="001D2594">
            <w:pPr>
              <w:spacing w:line="240" w:lineRule="auto"/>
              <w:rPr>
                <w:szCs w:val="24"/>
              </w:rPr>
            </w:pPr>
            <w:r w:rsidRPr="009F1B71">
              <w:rPr>
                <w:szCs w:val="24"/>
              </w:rPr>
              <w:t>Unpleasantness Ratings</w:t>
            </w:r>
          </w:p>
        </w:tc>
        <w:tc>
          <w:tcPr>
            <w:tcW w:w="2310" w:type="dxa"/>
            <w:tcBorders>
              <w:bottom w:val="single" w:sz="4" w:space="0" w:color="auto"/>
            </w:tcBorders>
          </w:tcPr>
          <w:p w14:paraId="1AFFF140" w14:textId="77777777" w:rsidR="001D2594" w:rsidRPr="009F1B71" w:rsidRDefault="001D2594" w:rsidP="001D2594">
            <w:pPr>
              <w:spacing w:line="240" w:lineRule="auto"/>
              <w:rPr>
                <w:szCs w:val="24"/>
              </w:rPr>
            </w:pPr>
          </w:p>
        </w:tc>
        <w:tc>
          <w:tcPr>
            <w:tcW w:w="1375" w:type="dxa"/>
            <w:tcBorders>
              <w:bottom w:val="single" w:sz="4" w:space="0" w:color="auto"/>
            </w:tcBorders>
          </w:tcPr>
          <w:p w14:paraId="1BF7984C" w14:textId="77777777" w:rsidR="001D2594" w:rsidRPr="009F1B71" w:rsidRDefault="001D2594" w:rsidP="001D2594">
            <w:pPr>
              <w:spacing w:line="240" w:lineRule="auto"/>
              <w:rPr>
                <w:szCs w:val="24"/>
              </w:rPr>
            </w:pPr>
          </w:p>
        </w:tc>
      </w:tr>
      <w:tr w:rsidR="009F1B71" w:rsidRPr="009F1B71" w14:paraId="024A6D75" w14:textId="77777777" w:rsidTr="008B020F">
        <w:tc>
          <w:tcPr>
            <w:tcW w:w="1922" w:type="dxa"/>
            <w:tcBorders>
              <w:top w:val="single" w:sz="4" w:space="0" w:color="auto"/>
            </w:tcBorders>
          </w:tcPr>
          <w:p w14:paraId="337BFB41" w14:textId="77777777" w:rsidR="001D2594" w:rsidRPr="009F1B71" w:rsidRDefault="001D2594" w:rsidP="001D2594">
            <w:pPr>
              <w:spacing w:line="240" w:lineRule="auto"/>
              <w:rPr>
                <w:szCs w:val="24"/>
              </w:rPr>
            </w:pPr>
            <w:r w:rsidRPr="009F1B71">
              <w:rPr>
                <w:szCs w:val="24"/>
              </w:rPr>
              <w:lastRenderedPageBreak/>
              <w:t>60%</w:t>
            </w:r>
          </w:p>
        </w:tc>
        <w:tc>
          <w:tcPr>
            <w:tcW w:w="2190" w:type="dxa"/>
            <w:tcBorders>
              <w:top w:val="single" w:sz="4" w:space="0" w:color="auto"/>
            </w:tcBorders>
          </w:tcPr>
          <w:p w14:paraId="3662B7FE" w14:textId="77777777" w:rsidR="001D2594" w:rsidRPr="009F1B71" w:rsidRDefault="001D2594" w:rsidP="001D2594">
            <w:pPr>
              <w:spacing w:line="240" w:lineRule="auto"/>
              <w:jc w:val="center"/>
              <w:rPr>
                <w:szCs w:val="24"/>
              </w:rPr>
            </w:pPr>
            <w:r w:rsidRPr="009F1B71">
              <w:rPr>
                <w:szCs w:val="24"/>
              </w:rPr>
              <w:t>3.59 (6.58)</w:t>
            </w:r>
          </w:p>
        </w:tc>
        <w:tc>
          <w:tcPr>
            <w:tcW w:w="2310" w:type="dxa"/>
            <w:tcBorders>
              <w:top w:val="single" w:sz="4" w:space="0" w:color="auto"/>
            </w:tcBorders>
          </w:tcPr>
          <w:p w14:paraId="04395AC7" w14:textId="77777777" w:rsidR="001D2594" w:rsidRPr="009F1B71" w:rsidRDefault="001D2594" w:rsidP="001D2594">
            <w:pPr>
              <w:spacing w:line="240" w:lineRule="auto"/>
              <w:jc w:val="center"/>
              <w:rPr>
                <w:szCs w:val="24"/>
              </w:rPr>
            </w:pPr>
            <w:r w:rsidRPr="009F1B71">
              <w:rPr>
                <w:szCs w:val="24"/>
              </w:rPr>
              <w:t>15.37 (16.22)</w:t>
            </w:r>
          </w:p>
        </w:tc>
        <w:tc>
          <w:tcPr>
            <w:tcW w:w="1375" w:type="dxa"/>
            <w:tcBorders>
              <w:top w:val="single" w:sz="4" w:space="0" w:color="auto"/>
            </w:tcBorders>
          </w:tcPr>
          <w:p w14:paraId="2E0EA130" w14:textId="757B4BF0" w:rsidR="001D2594" w:rsidRPr="009F1B71" w:rsidRDefault="001D2594" w:rsidP="001D2594">
            <w:pPr>
              <w:spacing w:line="240" w:lineRule="auto"/>
              <w:jc w:val="center"/>
              <w:rPr>
                <w:szCs w:val="24"/>
              </w:rPr>
            </w:pPr>
            <w:r w:rsidRPr="009F1B71">
              <w:rPr>
                <w:szCs w:val="24"/>
              </w:rPr>
              <w:t>0.95</w:t>
            </w:r>
          </w:p>
        </w:tc>
      </w:tr>
      <w:tr w:rsidR="009F1B71" w:rsidRPr="009F1B71" w14:paraId="4602B479" w14:textId="77777777" w:rsidTr="008B020F">
        <w:tc>
          <w:tcPr>
            <w:tcW w:w="1922" w:type="dxa"/>
          </w:tcPr>
          <w:p w14:paraId="7C55CBC3" w14:textId="77777777" w:rsidR="001D2594" w:rsidRPr="009F1B71" w:rsidRDefault="001D2594" w:rsidP="001D2594">
            <w:pPr>
              <w:spacing w:line="240" w:lineRule="auto"/>
              <w:rPr>
                <w:szCs w:val="24"/>
              </w:rPr>
            </w:pPr>
            <w:r w:rsidRPr="009F1B71">
              <w:rPr>
                <w:szCs w:val="24"/>
              </w:rPr>
              <w:t>80%</w:t>
            </w:r>
          </w:p>
        </w:tc>
        <w:tc>
          <w:tcPr>
            <w:tcW w:w="2190" w:type="dxa"/>
          </w:tcPr>
          <w:p w14:paraId="0276E2C5" w14:textId="77777777" w:rsidR="001D2594" w:rsidRPr="009F1B71" w:rsidRDefault="001D2594" w:rsidP="001D2594">
            <w:pPr>
              <w:spacing w:line="240" w:lineRule="auto"/>
              <w:jc w:val="center"/>
              <w:rPr>
                <w:szCs w:val="24"/>
              </w:rPr>
            </w:pPr>
            <w:r w:rsidRPr="009F1B71">
              <w:rPr>
                <w:szCs w:val="24"/>
              </w:rPr>
              <w:t>5.04 (8.41)</w:t>
            </w:r>
          </w:p>
        </w:tc>
        <w:tc>
          <w:tcPr>
            <w:tcW w:w="2310" w:type="dxa"/>
          </w:tcPr>
          <w:p w14:paraId="25E64B67" w14:textId="77777777" w:rsidR="001D2594" w:rsidRPr="009F1B71" w:rsidRDefault="001D2594" w:rsidP="001D2594">
            <w:pPr>
              <w:spacing w:line="240" w:lineRule="auto"/>
              <w:jc w:val="center"/>
              <w:rPr>
                <w:szCs w:val="24"/>
              </w:rPr>
            </w:pPr>
            <w:r w:rsidRPr="009F1B71">
              <w:rPr>
                <w:szCs w:val="24"/>
              </w:rPr>
              <w:t>20.30 (19.81)</w:t>
            </w:r>
          </w:p>
        </w:tc>
        <w:tc>
          <w:tcPr>
            <w:tcW w:w="1375" w:type="dxa"/>
          </w:tcPr>
          <w:p w14:paraId="2DA8F66E" w14:textId="15B56DEE" w:rsidR="001D2594" w:rsidRPr="009F1B71" w:rsidRDefault="001D2594" w:rsidP="001D2594">
            <w:pPr>
              <w:spacing w:line="240" w:lineRule="auto"/>
              <w:jc w:val="center"/>
              <w:rPr>
                <w:szCs w:val="24"/>
              </w:rPr>
            </w:pPr>
            <w:r w:rsidRPr="009F1B71">
              <w:rPr>
                <w:szCs w:val="24"/>
              </w:rPr>
              <w:t>1.00</w:t>
            </w:r>
          </w:p>
        </w:tc>
      </w:tr>
      <w:tr w:rsidR="009F1B71" w:rsidRPr="009F1B71" w14:paraId="59F3F344" w14:textId="77777777" w:rsidTr="008B020F">
        <w:tc>
          <w:tcPr>
            <w:tcW w:w="1922" w:type="dxa"/>
          </w:tcPr>
          <w:p w14:paraId="70D26FFA" w14:textId="77777777" w:rsidR="001D2594" w:rsidRPr="009F1B71" w:rsidRDefault="001D2594" w:rsidP="001D2594">
            <w:pPr>
              <w:spacing w:line="240" w:lineRule="auto"/>
              <w:rPr>
                <w:szCs w:val="24"/>
              </w:rPr>
            </w:pPr>
            <w:r w:rsidRPr="009F1B71">
              <w:rPr>
                <w:szCs w:val="24"/>
              </w:rPr>
              <w:t>100%</w:t>
            </w:r>
          </w:p>
        </w:tc>
        <w:tc>
          <w:tcPr>
            <w:tcW w:w="2190" w:type="dxa"/>
          </w:tcPr>
          <w:p w14:paraId="541ECAD9" w14:textId="77777777" w:rsidR="001D2594" w:rsidRPr="009F1B71" w:rsidRDefault="001D2594" w:rsidP="001D2594">
            <w:pPr>
              <w:spacing w:line="240" w:lineRule="auto"/>
              <w:jc w:val="center"/>
              <w:rPr>
                <w:szCs w:val="24"/>
              </w:rPr>
            </w:pPr>
            <w:r w:rsidRPr="009F1B71">
              <w:rPr>
                <w:szCs w:val="24"/>
              </w:rPr>
              <w:t>13.89 (13.62)</w:t>
            </w:r>
          </w:p>
        </w:tc>
        <w:tc>
          <w:tcPr>
            <w:tcW w:w="2310" w:type="dxa"/>
          </w:tcPr>
          <w:p w14:paraId="3C58B894" w14:textId="77777777" w:rsidR="001D2594" w:rsidRPr="009F1B71" w:rsidRDefault="001D2594" w:rsidP="001D2594">
            <w:pPr>
              <w:spacing w:line="240" w:lineRule="auto"/>
              <w:jc w:val="center"/>
              <w:rPr>
                <w:szCs w:val="24"/>
              </w:rPr>
            </w:pPr>
            <w:r w:rsidRPr="009F1B71">
              <w:rPr>
                <w:szCs w:val="24"/>
              </w:rPr>
              <w:t>25.63 (20.77)</w:t>
            </w:r>
          </w:p>
        </w:tc>
        <w:tc>
          <w:tcPr>
            <w:tcW w:w="1375" w:type="dxa"/>
          </w:tcPr>
          <w:p w14:paraId="5401890F" w14:textId="787178C8" w:rsidR="001D2594" w:rsidRPr="009F1B71" w:rsidRDefault="001D2594" w:rsidP="001D2594">
            <w:pPr>
              <w:spacing w:line="240" w:lineRule="auto"/>
              <w:jc w:val="center"/>
              <w:rPr>
                <w:szCs w:val="24"/>
              </w:rPr>
            </w:pPr>
            <w:r w:rsidRPr="009F1B71">
              <w:rPr>
                <w:szCs w:val="24"/>
              </w:rPr>
              <w:t>0.67</w:t>
            </w:r>
          </w:p>
        </w:tc>
      </w:tr>
      <w:tr w:rsidR="009F1B71" w:rsidRPr="009F1B71" w14:paraId="1B503951" w14:textId="77777777" w:rsidTr="008B020F">
        <w:tc>
          <w:tcPr>
            <w:tcW w:w="1922" w:type="dxa"/>
          </w:tcPr>
          <w:p w14:paraId="7EC86A57" w14:textId="77777777" w:rsidR="001D2594" w:rsidRPr="009F1B71" w:rsidRDefault="001D2594" w:rsidP="001D2594">
            <w:pPr>
              <w:spacing w:line="240" w:lineRule="auto"/>
              <w:rPr>
                <w:szCs w:val="24"/>
              </w:rPr>
            </w:pPr>
            <w:r w:rsidRPr="009F1B71">
              <w:rPr>
                <w:szCs w:val="24"/>
              </w:rPr>
              <w:t>120%</w:t>
            </w:r>
          </w:p>
        </w:tc>
        <w:tc>
          <w:tcPr>
            <w:tcW w:w="2190" w:type="dxa"/>
          </w:tcPr>
          <w:p w14:paraId="69A4885C" w14:textId="77777777" w:rsidR="001D2594" w:rsidRPr="009F1B71" w:rsidRDefault="001D2594" w:rsidP="001D2594">
            <w:pPr>
              <w:spacing w:line="240" w:lineRule="auto"/>
              <w:jc w:val="center"/>
              <w:rPr>
                <w:szCs w:val="24"/>
              </w:rPr>
            </w:pPr>
            <w:r w:rsidRPr="009F1B71">
              <w:rPr>
                <w:szCs w:val="24"/>
              </w:rPr>
              <w:t>37.29 (26.05)</w:t>
            </w:r>
          </w:p>
        </w:tc>
        <w:tc>
          <w:tcPr>
            <w:tcW w:w="2310" w:type="dxa"/>
          </w:tcPr>
          <w:p w14:paraId="68101BE5" w14:textId="77777777" w:rsidR="001D2594" w:rsidRPr="009F1B71" w:rsidRDefault="001D2594" w:rsidP="001D2594">
            <w:pPr>
              <w:spacing w:line="240" w:lineRule="auto"/>
              <w:jc w:val="center"/>
              <w:rPr>
                <w:szCs w:val="24"/>
              </w:rPr>
            </w:pPr>
            <w:r w:rsidRPr="009F1B71">
              <w:rPr>
                <w:szCs w:val="24"/>
              </w:rPr>
              <w:t>44.00 (16.68)</w:t>
            </w:r>
          </w:p>
        </w:tc>
        <w:tc>
          <w:tcPr>
            <w:tcW w:w="1375" w:type="dxa"/>
          </w:tcPr>
          <w:p w14:paraId="2FB058ED" w14:textId="7375A454" w:rsidR="001D2594" w:rsidRPr="009F1B71" w:rsidRDefault="001D2594" w:rsidP="001D2594">
            <w:pPr>
              <w:spacing w:line="240" w:lineRule="auto"/>
              <w:jc w:val="center"/>
              <w:rPr>
                <w:szCs w:val="24"/>
              </w:rPr>
            </w:pPr>
            <w:r w:rsidRPr="009F1B71">
              <w:rPr>
                <w:szCs w:val="24"/>
              </w:rPr>
              <w:t>0.31</w:t>
            </w:r>
          </w:p>
        </w:tc>
      </w:tr>
      <w:tr w:rsidR="001D2594" w:rsidRPr="009F1B71" w14:paraId="4F4918D6" w14:textId="77777777" w:rsidTr="008B020F">
        <w:tc>
          <w:tcPr>
            <w:tcW w:w="1922" w:type="dxa"/>
            <w:tcBorders>
              <w:bottom w:val="single" w:sz="4" w:space="0" w:color="auto"/>
            </w:tcBorders>
          </w:tcPr>
          <w:p w14:paraId="6FB39B42" w14:textId="77777777" w:rsidR="001D2594" w:rsidRPr="009F1B71" w:rsidRDefault="001D2594" w:rsidP="001D2594">
            <w:pPr>
              <w:spacing w:line="240" w:lineRule="auto"/>
              <w:rPr>
                <w:szCs w:val="24"/>
              </w:rPr>
            </w:pPr>
            <w:r w:rsidRPr="009F1B71">
              <w:rPr>
                <w:szCs w:val="24"/>
              </w:rPr>
              <w:t>140%</w:t>
            </w:r>
          </w:p>
        </w:tc>
        <w:tc>
          <w:tcPr>
            <w:tcW w:w="2190" w:type="dxa"/>
            <w:tcBorders>
              <w:bottom w:val="single" w:sz="4" w:space="0" w:color="auto"/>
            </w:tcBorders>
          </w:tcPr>
          <w:p w14:paraId="58583414" w14:textId="77777777" w:rsidR="001D2594" w:rsidRPr="009F1B71" w:rsidRDefault="001D2594" w:rsidP="001D2594">
            <w:pPr>
              <w:spacing w:line="240" w:lineRule="auto"/>
              <w:jc w:val="center"/>
              <w:rPr>
                <w:szCs w:val="24"/>
              </w:rPr>
            </w:pPr>
            <w:r w:rsidRPr="009F1B71">
              <w:rPr>
                <w:szCs w:val="24"/>
              </w:rPr>
              <w:t>26.53 (24.22)</w:t>
            </w:r>
          </w:p>
        </w:tc>
        <w:tc>
          <w:tcPr>
            <w:tcW w:w="2310" w:type="dxa"/>
            <w:tcBorders>
              <w:bottom w:val="single" w:sz="4" w:space="0" w:color="auto"/>
            </w:tcBorders>
          </w:tcPr>
          <w:p w14:paraId="4AD2BBE8" w14:textId="77777777" w:rsidR="001D2594" w:rsidRPr="009F1B71" w:rsidRDefault="001D2594" w:rsidP="001D2594">
            <w:pPr>
              <w:spacing w:line="240" w:lineRule="auto"/>
              <w:jc w:val="center"/>
              <w:rPr>
                <w:szCs w:val="24"/>
              </w:rPr>
            </w:pPr>
            <w:r w:rsidRPr="009F1B71">
              <w:rPr>
                <w:szCs w:val="24"/>
              </w:rPr>
              <w:t>61.92 (7.14)</w:t>
            </w:r>
          </w:p>
        </w:tc>
        <w:tc>
          <w:tcPr>
            <w:tcW w:w="1375" w:type="dxa"/>
            <w:tcBorders>
              <w:bottom w:val="single" w:sz="4" w:space="0" w:color="auto"/>
            </w:tcBorders>
          </w:tcPr>
          <w:p w14:paraId="5C8401E2" w14:textId="7022EA9C" w:rsidR="001D2594" w:rsidRPr="009F1B71" w:rsidRDefault="001D2594" w:rsidP="001D2594">
            <w:pPr>
              <w:spacing w:line="240" w:lineRule="auto"/>
              <w:jc w:val="center"/>
              <w:rPr>
                <w:szCs w:val="24"/>
              </w:rPr>
            </w:pPr>
            <w:r w:rsidRPr="009F1B71">
              <w:rPr>
                <w:szCs w:val="24"/>
              </w:rPr>
              <w:t>3.02</w:t>
            </w:r>
          </w:p>
        </w:tc>
      </w:tr>
    </w:tbl>
    <w:p w14:paraId="45C86D69" w14:textId="2638E584" w:rsidR="00154D33" w:rsidRPr="009F1B71" w:rsidRDefault="00154D33" w:rsidP="00154D33">
      <w:pPr>
        <w:pStyle w:val="Caption"/>
        <w:keepNext/>
        <w:rPr>
          <w:szCs w:val="24"/>
        </w:rPr>
      </w:pPr>
    </w:p>
    <w:p w14:paraId="18412F35" w14:textId="77777777" w:rsidR="00360CA9" w:rsidRPr="009F1B71" w:rsidRDefault="00360CA9" w:rsidP="00154D33">
      <w:pPr>
        <w:pStyle w:val="Caption"/>
        <w:keepNext/>
        <w:tabs>
          <w:tab w:val="clear" w:pos="1418"/>
        </w:tabs>
        <w:spacing w:line="480" w:lineRule="auto"/>
        <w:ind w:firstLine="720"/>
        <w:rPr>
          <w:b/>
          <w:bCs/>
        </w:rPr>
      </w:pPr>
    </w:p>
    <w:p w14:paraId="351A36DA" w14:textId="73DD38BC" w:rsidR="00154D33" w:rsidRPr="009F1B71" w:rsidRDefault="00154D33" w:rsidP="00154D33">
      <w:pPr>
        <w:pStyle w:val="Caption"/>
        <w:keepNext/>
        <w:tabs>
          <w:tab w:val="clear" w:pos="1418"/>
        </w:tabs>
        <w:spacing w:line="480" w:lineRule="auto"/>
        <w:ind w:firstLine="720"/>
        <w:rPr>
          <w:szCs w:val="24"/>
        </w:rPr>
      </w:pPr>
      <w:r w:rsidRPr="009F1B71">
        <w:rPr>
          <w:b/>
          <w:bCs/>
        </w:rPr>
        <w:t>Correlational Analyses</w:t>
      </w:r>
      <w:r w:rsidRPr="009F1B71">
        <w:t>.  Anxiety sensitivity was positively associated with unpleasantness ratings for stimuli at 60% (</w:t>
      </w:r>
      <w:r w:rsidRPr="009F1B71">
        <w:rPr>
          <w:i/>
          <w:iCs/>
        </w:rPr>
        <w:t>r</w:t>
      </w:r>
      <w:r w:rsidRPr="009F1B71">
        <w:t xml:space="preserve"> = .51) and 80% (</w:t>
      </w:r>
      <w:r w:rsidRPr="009F1B71">
        <w:rPr>
          <w:i/>
          <w:iCs/>
        </w:rPr>
        <w:t xml:space="preserve">r </w:t>
      </w:r>
      <w:r w:rsidRPr="009F1B71">
        <w:t xml:space="preserve">= .51) of the pain threshold. </w:t>
      </w:r>
      <w:r w:rsidR="008B020F" w:rsidRPr="009F1B71">
        <w:t xml:space="preserve"> </w:t>
      </w:r>
      <w:r w:rsidRPr="009F1B71">
        <w:t>State anxiety was positively associated with intensity ratings for stimuli at 80% (</w:t>
      </w:r>
      <w:r w:rsidRPr="009F1B71">
        <w:rPr>
          <w:i/>
          <w:iCs/>
        </w:rPr>
        <w:t xml:space="preserve">r </w:t>
      </w:r>
      <w:r w:rsidRPr="009F1B71">
        <w:t>= .48), and 100% (</w:t>
      </w:r>
      <w:r w:rsidRPr="009F1B71">
        <w:rPr>
          <w:i/>
          <w:iCs/>
        </w:rPr>
        <w:t xml:space="preserve">r </w:t>
      </w:r>
      <w:r w:rsidRPr="009F1B71">
        <w:t>= .48), of the pain threshold, as well as with unpleasantness ratings for stimuli at 60% (</w:t>
      </w:r>
      <w:r w:rsidRPr="009F1B71">
        <w:rPr>
          <w:i/>
          <w:iCs/>
        </w:rPr>
        <w:t xml:space="preserve">r </w:t>
      </w:r>
      <w:r w:rsidRPr="009F1B71">
        <w:t>= .72), 80% (</w:t>
      </w:r>
      <w:r w:rsidRPr="009F1B71">
        <w:rPr>
          <w:i/>
          <w:iCs/>
        </w:rPr>
        <w:t>r</w:t>
      </w:r>
      <w:r w:rsidRPr="009F1B71">
        <w:t xml:space="preserve"> = .75)  and 100% (</w:t>
      </w:r>
      <w:r w:rsidRPr="009F1B71">
        <w:rPr>
          <w:i/>
          <w:iCs/>
        </w:rPr>
        <w:t>r</w:t>
      </w:r>
      <w:r w:rsidRPr="009F1B71">
        <w:t xml:space="preserve"> = .77) of the pain threshold.  Trait anxiety was positively associated with intensity ratings for stimuli at 140% (</w:t>
      </w:r>
      <w:r w:rsidRPr="009F1B71">
        <w:rPr>
          <w:i/>
          <w:iCs/>
        </w:rPr>
        <w:t>r</w:t>
      </w:r>
      <w:r w:rsidRPr="009F1B71">
        <w:t xml:space="preserve"> = .48) of the pain threshold, and with unpleasantness ratings for stimuli at 60% (</w:t>
      </w:r>
      <w:r w:rsidRPr="009F1B71">
        <w:rPr>
          <w:i/>
          <w:iCs/>
        </w:rPr>
        <w:t xml:space="preserve">r </w:t>
      </w:r>
      <w:r w:rsidRPr="009F1B71">
        <w:t>= .61), 80% (</w:t>
      </w:r>
      <w:r w:rsidRPr="009F1B71">
        <w:rPr>
          <w:i/>
          <w:iCs/>
        </w:rPr>
        <w:t xml:space="preserve">r </w:t>
      </w:r>
      <w:r w:rsidRPr="009F1B71">
        <w:t>= .55), 100% (</w:t>
      </w:r>
      <w:r w:rsidRPr="009F1B71">
        <w:rPr>
          <w:i/>
          <w:iCs/>
        </w:rPr>
        <w:t>r</w:t>
      </w:r>
      <w:r w:rsidRPr="009F1B71">
        <w:t xml:space="preserve"> = .59), 120% (</w:t>
      </w:r>
      <w:r w:rsidRPr="009F1B71">
        <w:rPr>
          <w:i/>
          <w:iCs/>
        </w:rPr>
        <w:t xml:space="preserve">r </w:t>
      </w:r>
      <w:r w:rsidRPr="009F1B71">
        <w:t>= .56), and 140% (</w:t>
      </w:r>
      <w:r w:rsidRPr="009F1B71">
        <w:rPr>
          <w:i/>
          <w:iCs/>
        </w:rPr>
        <w:t>r</w:t>
      </w:r>
      <w:r w:rsidRPr="009F1B71">
        <w:t xml:space="preserve"> = .54) of the pain threshold. Anxiety sensitivity was positively associated with the proportion of pain sentences generated (</w:t>
      </w:r>
      <w:r w:rsidRPr="009F1B71">
        <w:rPr>
          <w:i/>
          <w:iCs/>
        </w:rPr>
        <w:t xml:space="preserve">r </w:t>
      </w:r>
      <w:r w:rsidRPr="009F1B71">
        <w:t>= .57).</w:t>
      </w:r>
      <w:r w:rsidR="00E94155" w:rsidRPr="009F1B71">
        <w:t xml:space="preserve">  Additionally, s</w:t>
      </w:r>
      <w:r w:rsidRPr="009F1B71">
        <w:t xml:space="preserve">cores on the </w:t>
      </w:r>
      <w:r w:rsidR="00E94155" w:rsidRPr="009F1B71">
        <w:t xml:space="preserve">test phase of the Ambiguous Scenarios Task </w:t>
      </w:r>
      <w:r w:rsidRPr="009F1B71">
        <w:t xml:space="preserve">and </w:t>
      </w:r>
      <w:r w:rsidR="00E94155" w:rsidRPr="009F1B71">
        <w:t xml:space="preserve">Sentence Generation Task </w:t>
      </w:r>
      <w:r w:rsidRPr="009F1B71">
        <w:t>were correlated (</w:t>
      </w:r>
      <w:r w:rsidRPr="009F1B71">
        <w:rPr>
          <w:i/>
          <w:iCs/>
        </w:rPr>
        <w:t>r</w:t>
      </w:r>
      <w:r w:rsidRPr="009F1B71">
        <w:t xml:space="preserve"> = .68).</w:t>
      </w:r>
    </w:p>
    <w:p w14:paraId="49B71DA4" w14:textId="2BE6E4F7" w:rsidR="00154D33" w:rsidRPr="009F1B71" w:rsidRDefault="000D188D" w:rsidP="00E94155">
      <w:pPr>
        <w:jc w:val="center"/>
        <w:rPr>
          <w:lang w:eastAsia="en-US"/>
        </w:rPr>
      </w:pPr>
      <w:bookmarkStart w:id="20" w:name="_Hlk184644246"/>
      <w:r w:rsidRPr="009F1B71">
        <w:rPr>
          <w:b/>
          <w:bCs/>
          <w:lang w:eastAsia="en-US"/>
        </w:rPr>
        <w:t xml:space="preserve">Insights for the Main </w:t>
      </w:r>
      <w:r w:rsidR="00BB42E1" w:rsidRPr="009F1B71">
        <w:rPr>
          <w:b/>
          <w:bCs/>
          <w:lang w:eastAsia="en-US"/>
        </w:rPr>
        <w:t xml:space="preserve">Experimental </w:t>
      </w:r>
      <w:r w:rsidRPr="009F1B71">
        <w:rPr>
          <w:b/>
          <w:bCs/>
          <w:lang w:eastAsia="en-US"/>
        </w:rPr>
        <w:t>Study</w:t>
      </w:r>
    </w:p>
    <w:p w14:paraId="0033116B" w14:textId="6F7185F3" w:rsidR="00515616" w:rsidRPr="009F1B71" w:rsidRDefault="000D188D" w:rsidP="00210FE6">
      <w:pPr>
        <w:spacing w:line="480" w:lineRule="auto"/>
        <w:ind w:firstLine="720"/>
        <w:rPr>
          <w:lang w:eastAsia="en-US"/>
        </w:rPr>
      </w:pPr>
      <w:bookmarkStart w:id="21" w:name="_Hlk158632055"/>
      <w:bookmarkEnd w:id="20"/>
      <w:r w:rsidRPr="009F1B71">
        <w:rPr>
          <w:lang w:eastAsia="en-US"/>
        </w:rPr>
        <w:t xml:space="preserve">The results of this pilot study provided important insights for the main investigation.  </w:t>
      </w:r>
      <w:r w:rsidR="009A5925" w:rsidRPr="009F1B71">
        <w:rPr>
          <w:lang w:eastAsia="en-US"/>
        </w:rPr>
        <w:t xml:space="preserve">In line with former studies </w:t>
      </w:r>
      <w:r w:rsidR="009A5925" w:rsidRPr="009F1B71">
        <w:fldChar w:fldCharType="begin"/>
      </w:r>
      <w:r w:rsidR="00953620" w:rsidRPr="009F1B71">
        <w:instrText xml:space="preserve"> ADDIN EN.CITE &lt;EndNote&gt;&lt;Cite&gt;&lt;Author&gt;Jones&lt;/Author&gt;&lt;Year&gt;2014&lt;/Year&gt;&lt;RecNum&gt;643&lt;/RecNum&gt;&lt;DisplayText&gt;(10, 11)&lt;/DisplayText&gt;&lt;record&gt;&lt;rec-number&gt;643&lt;/rec-number&gt;&lt;foreign-keys&gt;&lt;key app="EN" db-id="rz5w25w9xar0t6ezzap5s5tzxdvdf5v9v0s9" timestamp="1427120088"&gt;643&lt;/key&gt;&lt;/foreign-keys&gt;&lt;ref-type name="Journal Article"&gt;17&lt;/ref-type&gt;&lt;contributors&gt;&lt;authors&gt;&lt;author&gt;Jones, E. B.&lt;/author&gt;&lt;author&gt;Sharpe, L.&lt;/author&gt;&lt;/authors&gt;&lt;/contributors&gt;&lt;titles&gt;&lt;title&gt;The effect of Cognitive Bias Modification for Interpretation (CBM-I) on avoidance of pain during an acute experimental pain task.&lt;/title&gt;&lt;secondary-title&gt;PAIN&lt;/secondary-title&gt;&lt;/titles&gt;&lt;periodical&gt;&lt;full-title&gt;Pain&lt;/full-title&gt;&lt;abbr-1&gt;Pain&lt;/abbr-1&gt;&lt;abbr-2&gt;Pain&lt;/abbr-2&gt;&lt;/periodical&gt;&lt;pages&gt;1569-1576&lt;/pages&gt;&lt;volume&gt;155&lt;/volume&gt;&lt;number&gt;8&lt;/number&gt;&lt;dates&gt;&lt;year&gt;2014&lt;/year&gt;&lt;/dates&gt;&lt;urls&gt;&lt;/urls&gt;&lt;electronic-resource-num&gt;10.1016/j.pain.2014.05.003&lt;/electronic-resource-num&gt;&lt;/record&gt;&lt;/Cite&gt;&lt;Cite&gt;&lt;Author&gt;Park&lt;/Author&gt;&lt;Year&gt;2020&lt;/Year&gt;&lt;RecNum&gt;1819&lt;/RecNum&gt;&lt;record&gt;&lt;rec-number&gt;1819&lt;/rec-number&gt;&lt;foreign-keys&gt;&lt;key app="EN" db-id="rz5w25w9xar0t6ezzap5s5tzxdvdf5v9v0s9" timestamp="1707124012"&gt;1819&lt;/key&gt;&lt;/foreign-keys&gt;&lt;ref-type name="Journal Article"&gt;17&lt;/ref-type&gt;&lt;contributors&gt;&lt;authors&gt;&lt;author&gt;Park, Hyejin&lt;/author&gt;&lt;author&gt;Cho, Sungkun&lt;/author&gt;&lt;/authors&gt;&lt;/contributors&gt;&lt;titles&gt;&lt;title&gt;The Efficacy of Interpretation Bias Modification Program for Pain Outcomes&lt;/title&gt;&lt;secondary-title&gt;Korean Journal of Stress Research&lt;/secondary-title&gt;&lt;/titles&gt;&lt;periodical&gt;&lt;full-title&gt;Korean Journal of Stress Research&lt;/full-title&gt;&lt;/periodical&gt;&lt;pages&gt;51-60&lt;/pages&gt;&lt;volume&gt;28&lt;/volume&gt;&lt;number&gt;2&lt;/number&gt;&lt;dates&gt;&lt;year&gt;2020&lt;/year&gt;&lt;/dates&gt;&lt;isbn&gt;1225-665X&lt;/isbn&gt;&lt;urls&gt;&lt;/urls&gt;&lt;electronic-resource-num&gt;10.17547/kjsr.2020.28.2.51&lt;/electronic-resource-num&gt;&lt;/record&gt;&lt;/Cite&gt;&lt;/EndNote&gt;</w:instrText>
      </w:r>
      <w:r w:rsidR="009A5925" w:rsidRPr="009F1B71">
        <w:fldChar w:fldCharType="separate"/>
      </w:r>
      <w:r w:rsidR="00953620" w:rsidRPr="009F1B71">
        <w:rPr>
          <w:noProof/>
        </w:rPr>
        <w:t>(10, 11)</w:t>
      </w:r>
      <w:r w:rsidR="009A5925" w:rsidRPr="009F1B71">
        <w:fldChar w:fldCharType="end"/>
      </w:r>
      <w:r w:rsidR="00BB6BF6" w:rsidRPr="009F1B71">
        <w:t>, t</w:t>
      </w:r>
      <w:r w:rsidR="00154D33" w:rsidRPr="009F1B71">
        <w:rPr>
          <w:lang w:eastAsia="en-US"/>
        </w:rPr>
        <w:t xml:space="preserve">he </w:t>
      </w:r>
      <w:r w:rsidR="00E94155" w:rsidRPr="009F1B71">
        <w:rPr>
          <w:lang w:eastAsia="en-US"/>
        </w:rPr>
        <w:t xml:space="preserve">Ambiguous Scenarios Task </w:t>
      </w:r>
      <w:r w:rsidR="00154D33" w:rsidRPr="009F1B71">
        <w:rPr>
          <w:lang w:eastAsia="en-US"/>
        </w:rPr>
        <w:t xml:space="preserve">appears suitable for this line of investigation.  Participants showed a high level of engagement with the task, and those allocated to the pain modification group showed higher </w:t>
      </w:r>
      <w:r w:rsidR="00154D33" w:rsidRPr="009F1B71">
        <w:rPr>
          <w:szCs w:val="24"/>
        </w:rPr>
        <w:t>i</w:t>
      </w:r>
      <w:r w:rsidR="00154D33" w:rsidRPr="009F1B71">
        <w:t>ntensity and unpleasantness ratings on the</w:t>
      </w:r>
      <w:r w:rsidR="0086781F" w:rsidRPr="009F1B71">
        <w:t xml:space="preserve"> ISSA</w:t>
      </w:r>
      <w:r w:rsidR="00E94155" w:rsidRPr="009F1B71">
        <w:t xml:space="preserve"> </w:t>
      </w:r>
      <w:r w:rsidR="001D3CED" w:rsidRPr="009F1B71">
        <w:t xml:space="preserve">than </w:t>
      </w:r>
      <w:r w:rsidR="00154D33" w:rsidRPr="009F1B71">
        <w:t>those in the benign modification group</w:t>
      </w:r>
      <w:r w:rsidR="00EF4BB8" w:rsidRPr="009F1B71">
        <w:t>, typically with medium to large effect sizes</w:t>
      </w:r>
      <w:r w:rsidR="00154D33" w:rsidRPr="009F1B71">
        <w:t xml:space="preserve">.  Furthermore, participants in the pain modification group had higher pain-related interpretation bias scores on the test phase of the Ambiguous Scenarios Task compared to those in the benign </w:t>
      </w:r>
      <w:r w:rsidR="00154D33" w:rsidRPr="009F1B71">
        <w:lastRenderedPageBreak/>
        <w:t>modification group</w:t>
      </w:r>
      <w:bookmarkEnd w:id="21"/>
      <w:r w:rsidR="00025709" w:rsidRPr="009F1B71">
        <w:t>, with a large effect size</w:t>
      </w:r>
      <w:r w:rsidR="00154D33" w:rsidRPr="009F1B71">
        <w:t xml:space="preserve">.  Taken together, this suggests the </w:t>
      </w:r>
      <w:r w:rsidR="00154D33" w:rsidRPr="009F1B71">
        <w:rPr>
          <w:lang w:eastAsia="en-US"/>
        </w:rPr>
        <w:t>Ambiguous Scenarios Task with linguistic stimuli is capable of modifying interpretation biases, which in turn affects intensity and unpleasantness ratings for ambiguous somatosensory sensations.</w:t>
      </w:r>
      <w:r w:rsidRPr="009F1B71">
        <w:rPr>
          <w:lang w:eastAsia="en-US"/>
        </w:rPr>
        <w:t xml:space="preserve">  Considering the other cognitive paradigms, </w:t>
      </w:r>
      <w:r w:rsidR="00025709" w:rsidRPr="009F1B71">
        <w:rPr>
          <w:lang w:eastAsia="en-US"/>
        </w:rPr>
        <w:t>little difference in</w:t>
      </w:r>
      <w:r w:rsidR="00154D33" w:rsidRPr="009F1B71">
        <w:rPr>
          <w:lang w:eastAsia="en-US"/>
        </w:rPr>
        <w:t xml:space="preserve"> interpretation </w:t>
      </w:r>
      <w:r w:rsidRPr="009F1B71">
        <w:rPr>
          <w:lang w:eastAsia="en-US"/>
        </w:rPr>
        <w:t>scores</w:t>
      </w:r>
      <w:r w:rsidR="00154D33" w:rsidRPr="009F1B71">
        <w:rPr>
          <w:lang w:eastAsia="en-US"/>
        </w:rPr>
        <w:t xml:space="preserve"> were </w:t>
      </w:r>
      <w:r w:rsidR="00025709" w:rsidRPr="009F1B71">
        <w:rPr>
          <w:lang w:eastAsia="en-US"/>
        </w:rPr>
        <w:t>shown</w:t>
      </w:r>
      <w:r w:rsidR="00154D33" w:rsidRPr="009F1B71">
        <w:rPr>
          <w:lang w:eastAsia="en-US"/>
        </w:rPr>
        <w:t xml:space="preserve"> between the two modification groups on the Incidental Learning Task</w:t>
      </w:r>
      <w:r w:rsidR="001031AF" w:rsidRPr="009F1B71">
        <w:rPr>
          <w:lang w:eastAsia="en-US"/>
        </w:rPr>
        <w:t xml:space="preserve">, with the results suggesting </w:t>
      </w:r>
      <w:r w:rsidR="001031AF" w:rsidRPr="009F1B71">
        <w:rPr>
          <w:rFonts w:cstheme="minorHAnsi"/>
        </w:rPr>
        <w:t>a lack of learning across participants.</w:t>
      </w:r>
      <w:r w:rsidR="003650DF" w:rsidRPr="009F1B71">
        <w:rPr>
          <w:lang w:eastAsia="en-US"/>
        </w:rPr>
        <w:t xml:space="preserve">  Few</w:t>
      </w:r>
      <w:r w:rsidR="00F1319D" w:rsidRPr="009F1B71">
        <w:rPr>
          <w:lang w:eastAsia="en-US"/>
        </w:rPr>
        <w:t xml:space="preserve"> former</w:t>
      </w:r>
      <w:r w:rsidR="003650DF" w:rsidRPr="009F1B71">
        <w:rPr>
          <w:lang w:eastAsia="en-US"/>
        </w:rPr>
        <w:t xml:space="preserve"> studies have used this paradigm to explore pain-related biases, although these found </w:t>
      </w:r>
      <w:r w:rsidR="00071E0C" w:rsidRPr="009F1B71">
        <w:rPr>
          <w:lang w:eastAsia="en-US"/>
        </w:rPr>
        <w:t xml:space="preserve">pain-free individuals can learn the association between stimulus type and dot location </w:t>
      </w:r>
      <w:r w:rsidR="00CF3C93" w:rsidRPr="009F1B71">
        <w:rPr>
          <w:lang w:eastAsia="en-US"/>
        </w:rPr>
        <w:fldChar w:fldCharType="begin"/>
      </w:r>
      <w:r w:rsidR="00CF3C93" w:rsidRPr="009F1B71">
        <w:rPr>
          <w:lang w:eastAsia="en-US"/>
        </w:rPr>
        <w:instrText xml:space="preserve"> ADDIN EN.CITE &lt;EndNote&gt;&lt;Cite&gt;&lt;Author&gt;Khatibi&lt;/Author&gt;&lt;Year&gt;2014&lt;/Year&gt;&lt;RecNum&gt;624&lt;/RecNum&gt;&lt;DisplayText&gt;(56, 57)&lt;/DisplayText&gt;&lt;record&gt;&lt;rec-number&gt;624&lt;/rec-number&gt;&lt;foreign-keys&gt;&lt;key app="EN" db-id="rz5w25w9xar0t6ezzap5s5tzxdvdf5v9v0s9" timestamp="1426526616"&gt;624&lt;/key&gt;&lt;/foreign-keys&gt;&lt;ref-type name="Journal Article"&gt;17&lt;/ref-type&gt;&lt;contributors&gt;&lt;authors&gt;&lt;author&gt;Khatibi, A., &lt;/author&gt;&lt;author&gt;Schrooten, M. G.,&lt;/author&gt;&lt;author&gt;Vancleef, L. M.,&lt;/author&gt;&lt;author&gt;Vlaeyen, J. W.&lt;/author&gt;&lt;/authors&gt;&lt;/contributors&gt;&lt;titles&gt;&lt;title&gt;An experimental examination of catastrophizing-related interpretation bias for ambiguous facial expressions of pain using an incidental learning task.&lt;/title&gt;&lt;secondary-title&gt;Frontiers in Psychology&lt;/secondary-title&gt;&lt;/titles&gt;&lt;periodical&gt;&lt;full-title&gt;Frontiers in Psychology&lt;/full-title&gt;&lt;abbr-1&gt;Front. Psychol.&lt;/abbr-1&gt;&lt;abbr-2&gt;Front Psychol&lt;/abbr-2&gt;&lt;/periodical&gt;&lt;pages&gt;1-10&lt;/pages&gt;&lt;volume&gt;5&lt;/volume&gt;&lt;number&gt;Article number: 1002&lt;/number&gt;&lt;dates&gt;&lt;year&gt;2014&lt;/year&gt;&lt;/dates&gt;&lt;urls&gt;&lt;/urls&gt;&lt;/record&gt;&lt;/Cite&gt;&lt;Cite&gt;&lt;Author&gt;Khatibi&lt;/Author&gt;&lt;Year&gt;2015&lt;/Year&gt;&lt;RecNum&gt;625&lt;/RecNum&gt;&lt;record&gt;&lt;rec-number&gt;625&lt;/rec-number&gt;&lt;foreign-keys&gt;&lt;key app="EN" db-id="rz5w25w9xar0t6ezzap5s5tzxdvdf5v9v0s9" timestamp="1426526700"&gt;625&lt;/key&gt;&lt;/foreign-keys&gt;&lt;ref-type name="Journal Article"&gt;17&lt;/ref-type&gt;&lt;contributors&gt;&lt;authors&gt;&lt;author&gt;Khatibi, A., &lt;/author&gt;&lt;author&gt;Sharpe, L.&lt;/author&gt;&lt;author&gt;Jafari, H.&lt;/author&gt;&lt;author&gt;Gholami, S.&lt;/author&gt;&lt;author&gt;Dehghani, M.&lt;/author&gt;&lt;/authors&gt;&lt;/contributors&gt;&lt;titles&gt;&lt;title&gt;Interpretation biases in chronic pain patients: an incidental learning task&lt;/title&gt;&lt;secondary-title&gt;European Journal of Pain&lt;/secondary-title&gt;&lt;/titles&gt;&lt;periodical&gt;&lt;full-title&gt;European Journal of Pain&lt;/full-title&gt;&lt;abbr-1&gt;Eur J Pain&lt;/abbr-1&gt;&lt;/periodical&gt;&lt;pages&gt;1139-1147&lt;/pages&gt;&lt;volume&gt;19&lt;/volume&gt;&lt;number&gt;8&lt;/number&gt;&lt;dates&gt;&lt;year&gt;2015&lt;/year&gt;&lt;/dates&gt;&lt;urls&gt;&lt;/urls&gt;&lt;electronic-resource-num&gt;10.1002/ejp.637&lt;/electronic-resource-num&gt;&lt;/record&gt;&lt;/Cite&gt;&lt;/EndNote&gt;</w:instrText>
      </w:r>
      <w:r w:rsidR="00CF3C93" w:rsidRPr="009F1B71">
        <w:rPr>
          <w:lang w:eastAsia="en-US"/>
        </w:rPr>
        <w:fldChar w:fldCharType="separate"/>
      </w:r>
      <w:r w:rsidR="00CF3C93" w:rsidRPr="009F1B71">
        <w:rPr>
          <w:noProof/>
          <w:lang w:eastAsia="en-US"/>
        </w:rPr>
        <w:t>(56, 57)</w:t>
      </w:r>
      <w:r w:rsidR="00CF3C93" w:rsidRPr="009F1B71">
        <w:rPr>
          <w:lang w:eastAsia="en-US"/>
        </w:rPr>
        <w:fldChar w:fldCharType="end"/>
      </w:r>
      <w:r w:rsidR="00CF3C93" w:rsidRPr="009F1B71">
        <w:rPr>
          <w:lang w:eastAsia="en-US"/>
        </w:rPr>
        <w:t>.  While it is unknown why learning did not occur in the present pilot study, these former studies used ambiguous facial expressions as opposed to linguistic stimuli</w:t>
      </w:r>
      <w:r w:rsidR="00F1319D" w:rsidRPr="009F1B71">
        <w:rPr>
          <w:lang w:eastAsia="en-US"/>
        </w:rPr>
        <w:t xml:space="preserve">.  Considering the Sentence Generation Task, </w:t>
      </w:r>
      <w:r w:rsidR="00D47F8B" w:rsidRPr="009F1B71">
        <w:rPr>
          <w:lang w:eastAsia="en-US"/>
        </w:rPr>
        <w:t xml:space="preserve">a </w:t>
      </w:r>
      <w:r w:rsidR="007A7077" w:rsidRPr="009F1B71">
        <w:t xml:space="preserve">higher proportion of pain-related sentences was generated by the pain modification group than the benign modification group.  Although the effect size was small, this nevertheless implies </w:t>
      </w:r>
      <w:r w:rsidR="00D47F8B" w:rsidRPr="009F1B71">
        <w:t>this task may be</w:t>
      </w:r>
      <w:r w:rsidR="007A7077" w:rsidRPr="009F1B71">
        <w:t xml:space="preserve"> </w:t>
      </w:r>
      <w:r w:rsidR="007A7077" w:rsidRPr="009F1B71">
        <w:rPr>
          <w:lang w:eastAsia="en-US"/>
        </w:rPr>
        <w:t xml:space="preserve">more suitable for the current line of investigation </w:t>
      </w:r>
      <w:r w:rsidR="006B0EF1" w:rsidRPr="009F1B71">
        <w:rPr>
          <w:lang w:eastAsia="en-US"/>
        </w:rPr>
        <w:t xml:space="preserve">using linguistic stimuli </w:t>
      </w:r>
      <w:r w:rsidR="007A7077" w:rsidRPr="009F1B71">
        <w:rPr>
          <w:lang w:eastAsia="en-US"/>
        </w:rPr>
        <w:t>than the Incidental Learning Task.</w:t>
      </w:r>
      <w:r w:rsidR="00F1319D" w:rsidRPr="009F1B71">
        <w:rPr>
          <w:lang w:eastAsia="en-US"/>
        </w:rPr>
        <w:t xml:space="preserve">  </w:t>
      </w:r>
      <w:r w:rsidR="00045D6F" w:rsidRPr="009F1B71">
        <w:rPr>
          <w:lang w:eastAsia="en-US"/>
        </w:rPr>
        <w:t>During the ISSA</w:t>
      </w:r>
      <w:r w:rsidR="00515616" w:rsidRPr="009F1B71">
        <w:rPr>
          <w:lang w:eastAsia="en-US"/>
        </w:rPr>
        <w:t xml:space="preserve">, </w:t>
      </w:r>
      <w:r w:rsidR="001E1CF1" w:rsidRPr="009F1B71">
        <w:rPr>
          <w:lang w:eastAsia="en-US"/>
        </w:rPr>
        <w:t xml:space="preserve">120% and 140% heat thresholds could not be reached for five and two participants respectively due to TSA-II safety limits of </w:t>
      </w:r>
      <w:r w:rsidR="001E1CF1" w:rsidRPr="009F1B71">
        <w:rPr>
          <w:rFonts w:cstheme="minorHAnsi"/>
        </w:rPr>
        <w:t xml:space="preserve">50°C.  This indicates that the paradigm requires modification while </w:t>
      </w:r>
      <w:r w:rsidR="00656F8D" w:rsidRPr="009F1B71">
        <w:rPr>
          <w:rFonts w:cstheme="minorHAnsi"/>
        </w:rPr>
        <w:t xml:space="preserve">importantly </w:t>
      </w:r>
      <w:r w:rsidR="001E1CF1" w:rsidRPr="009F1B71">
        <w:rPr>
          <w:rFonts w:cstheme="minorHAnsi"/>
        </w:rPr>
        <w:t>adhering to safety limits of the equipment.</w:t>
      </w:r>
    </w:p>
    <w:p w14:paraId="5F4B4EDB" w14:textId="7D8743D1" w:rsidR="000D188D" w:rsidRPr="009F1B71" w:rsidRDefault="000D188D" w:rsidP="00210FE6">
      <w:pPr>
        <w:spacing w:line="480" w:lineRule="auto"/>
        <w:ind w:firstLine="720"/>
      </w:pPr>
      <w:r w:rsidRPr="009F1B71">
        <w:t xml:space="preserve">Based </w:t>
      </w:r>
      <w:r w:rsidR="000B0E25" w:rsidRPr="009F1B71">
        <w:t xml:space="preserve">upon these findings and results from the broader literature, </w:t>
      </w:r>
      <w:r w:rsidRPr="009F1B71">
        <w:t>the following modifications have been made to the experimental protocol</w:t>
      </w:r>
      <w:r w:rsidR="000B0E25" w:rsidRPr="009F1B71">
        <w:t xml:space="preserve"> for the main investigation</w:t>
      </w:r>
      <w:r w:rsidRPr="009F1B71">
        <w:t xml:space="preserve">.  First, the primary outcome of interpretation of ambiguous somatosensory sensations will be performed immediately following CBM-I, with </w:t>
      </w:r>
      <w:bookmarkStart w:id="22" w:name="_Hlk184656194"/>
      <w:r w:rsidRPr="009F1B71">
        <w:t xml:space="preserve">assessment of post CBM-I cognitive biases </w:t>
      </w:r>
      <w:bookmarkEnd w:id="22"/>
      <w:r w:rsidR="00033EAD" w:rsidRPr="009F1B71">
        <w:t>performed</w:t>
      </w:r>
      <w:r w:rsidR="000B0E25" w:rsidRPr="009F1B71">
        <w:t xml:space="preserve"> </w:t>
      </w:r>
      <w:r w:rsidRPr="009F1B71">
        <w:t>after this.  This will eliminate the possibility that assessing post-CBM-I cognitive biases reduces the training effect.  Second, assessment</w:t>
      </w:r>
      <w:r w:rsidR="00093B9E" w:rsidRPr="009F1B71">
        <w:t>s</w:t>
      </w:r>
      <w:r w:rsidRPr="009F1B71">
        <w:t xml:space="preserve"> of pain-related attentional bias </w:t>
      </w:r>
      <w:r w:rsidR="00093B9E" w:rsidRPr="009F1B71">
        <w:t xml:space="preserve">and memory bias </w:t>
      </w:r>
      <w:r w:rsidRPr="009F1B71">
        <w:t>will also be conducted following CBM-I</w:t>
      </w:r>
      <w:r w:rsidR="00360CA9" w:rsidRPr="009F1B71">
        <w:t>.  Pain-related biase</w:t>
      </w:r>
      <w:r w:rsidR="00EE5727" w:rsidRPr="009F1B71">
        <w:t>s</w:t>
      </w:r>
      <w:r w:rsidR="00360CA9" w:rsidRPr="009F1B71">
        <w:t xml:space="preserve"> in attention (e.g., </w:t>
      </w:r>
      <w:r w:rsidR="00394E0A" w:rsidRPr="009F1B71">
        <w:fldChar w:fldCharType="begin">
          <w:fldData xml:space="preserve">PEVuZE5vdGU+PENpdGU+PEF1dGhvcj5TY2hvdGg8L0F1dGhvcj48WWVhcj4yMDE1PC9ZZWFyPjxS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</w:fldData>
        </w:fldChar>
      </w:r>
      <w:r w:rsidR="00CF3C93" w:rsidRPr="009F1B71">
        <w:instrText xml:space="preserve"> ADDIN EN.CITE </w:instrText>
      </w:r>
      <w:r w:rsidR="00CF3C93" w:rsidRPr="009F1B71">
        <w:fldChar w:fldCharType="begin">
          <w:fldData xml:space="preserve">PEVuZE5vdGU+PENpdGU+PEF1dGhvcj5TY2hvdGg8L0F1dGhvcj48WWVhcj4yMDE1PC9ZZWFyPjxS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</w:fldData>
        </w:fldChar>
      </w:r>
      <w:r w:rsidR="00CF3C93" w:rsidRPr="009F1B71">
        <w:instrText xml:space="preserve"> ADDIN EN.CITE.DATA </w:instrText>
      </w:r>
      <w:r w:rsidR="00CF3C93" w:rsidRPr="009F1B71">
        <w:fldChar w:fldCharType="end"/>
      </w:r>
      <w:r w:rsidR="00394E0A" w:rsidRPr="009F1B71">
        <w:fldChar w:fldCharType="separate"/>
      </w:r>
      <w:r w:rsidR="00CF3C93" w:rsidRPr="009F1B71">
        <w:rPr>
          <w:noProof/>
        </w:rPr>
        <w:t>(58-69)</w:t>
      </w:r>
      <w:r w:rsidR="00394E0A" w:rsidRPr="009F1B71">
        <w:fldChar w:fldCharType="end"/>
      </w:r>
      <w:r w:rsidR="00210FE6" w:rsidRPr="009F1B71">
        <w:t xml:space="preserve">) </w:t>
      </w:r>
      <w:r w:rsidR="00360CA9" w:rsidRPr="009F1B71">
        <w:t xml:space="preserve">and memory (e.g., </w:t>
      </w:r>
      <w:r w:rsidR="00360CA9" w:rsidRPr="009F1B71">
        <w:fldChar w:fldCharType="begin">
          <w:fldData xml:space="preserve">PEVuZE5vdGU+PENpdGU+PEF1dGhvcj5TY2hvdGg8L0F1dGhvcj48WWVhcj4yMDIwPC9ZZWFyPjxS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</w:fldData>
        </w:fldChar>
      </w:r>
      <w:r w:rsidR="00CF3C93" w:rsidRPr="009F1B71">
        <w:instrText xml:space="preserve"> ADDIN EN.CITE </w:instrText>
      </w:r>
      <w:r w:rsidR="00CF3C93" w:rsidRPr="009F1B71">
        <w:fldChar w:fldCharType="begin">
          <w:fldData xml:space="preserve">PEVuZE5vdGU+PENpdGU+PEF1dGhvcj5TY2hvdGg8L0F1dGhvcj48WWVhcj4yMDIwPC9ZZWFyPjxS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</w:fldData>
        </w:fldChar>
      </w:r>
      <w:r w:rsidR="00CF3C93" w:rsidRPr="009F1B71">
        <w:instrText xml:space="preserve"> ADDIN EN.CITE.DATA </w:instrText>
      </w:r>
      <w:r w:rsidR="00CF3C93" w:rsidRPr="009F1B71">
        <w:fldChar w:fldCharType="end"/>
      </w:r>
      <w:r w:rsidR="00360CA9" w:rsidRPr="009F1B71">
        <w:fldChar w:fldCharType="separate"/>
      </w:r>
      <w:r w:rsidR="00CF3C93" w:rsidRPr="009F1B71">
        <w:rPr>
          <w:noProof/>
        </w:rPr>
        <w:t>(46, 70-75)</w:t>
      </w:r>
      <w:r w:rsidR="00360CA9" w:rsidRPr="009F1B71">
        <w:fldChar w:fldCharType="end"/>
      </w:r>
      <w:r w:rsidR="00C30B5D" w:rsidRPr="009F1B71">
        <w:t xml:space="preserve"> </w:t>
      </w:r>
      <w:r w:rsidR="00360CA9" w:rsidRPr="009F1B71">
        <w:t>have been frequently explored by our research group and others</w:t>
      </w:r>
      <w:r w:rsidR="00953620" w:rsidRPr="009F1B71">
        <w:t xml:space="preserve"> across a range of populations and using a range of paradigms</w:t>
      </w:r>
      <w:r w:rsidR="00360CA9" w:rsidRPr="009F1B71">
        <w:t>, and their inclusion in the protocol w</w:t>
      </w:r>
      <w:r w:rsidRPr="009F1B71">
        <w:t>ill enable a</w:t>
      </w:r>
      <w:r w:rsidR="00D045A2" w:rsidRPr="009F1B71">
        <w:t>n</w:t>
      </w:r>
      <w:r w:rsidRPr="009F1B71">
        <w:t xml:space="preserve"> </w:t>
      </w:r>
      <w:r w:rsidRPr="009F1B71">
        <w:lastRenderedPageBreak/>
        <w:t xml:space="preserve">assessment of the inter-relatedness of different forms of cognitive bias as predicted by </w:t>
      </w:r>
      <w:r w:rsidR="00AA2747" w:rsidRPr="009F1B71">
        <w:t xml:space="preserve">theoretical models such as the Threat Interpretation Model of Pain </w:t>
      </w:r>
      <w:r w:rsidR="00AA2747" w:rsidRPr="009F1B71">
        <w:rPr>
          <w:rFonts w:cstheme="minorHAnsi"/>
        </w:rPr>
        <w:fldChar w:fldCharType="begin"/>
      </w:r>
      <w:r w:rsidR="00CF3C93" w:rsidRPr="009F1B71">
        <w:rPr>
          <w:rFonts w:cstheme="minorHAnsi"/>
        </w:rPr>
        <w:instrText xml:space="preserve"> ADDIN EN.CITE &lt;EndNote&gt;&lt;Cite&gt;&lt;Author&gt;Todd&lt;/Author&gt;&lt;Year&gt;2015&lt;/Year&gt;&lt;RecNum&gt;10&lt;/RecNum&gt;&lt;DisplayText&gt;(76)&lt;/DisplayText&gt;&lt;record&gt;&lt;rec-number&gt;10&lt;/rec-number&gt;&lt;foreign-keys&gt;&lt;key app="EN" db-id="2xaaap2efrdzf1eafv5pxxz39e2vzd90zsdz" timestamp="1550759469"&gt;10&lt;/key&gt;&lt;/foreign-keys&gt;&lt;ref-type name="Journal Article"&gt;17&lt;/ref-type&gt;&lt;contributors&gt;&lt;authors&gt;&lt;author&gt;Todd, J.&lt;/author&gt;&lt;author&gt;Sharpe, L.&lt;/author&gt;&lt;author&gt;Johnson, A.&lt;/author&gt;&lt;author&gt;Nicholson Perry, K.&lt;/author&gt;&lt;author&gt;Colagiuri, B.&lt;/author&gt;&lt;author&gt;Dear, B. F.&lt;/author&gt;&lt;/authors&gt;&lt;/contributors&gt;&lt;titles&gt;&lt;title&gt;Towards a new model of attentional biases in the development, maintenance, and management of pain&lt;/title&gt;&lt;secondary-title&gt;Pain&lt;/secondary-title&gt;&lt;/titles&gt;&lt;periodical&gt;&lt;full-title&gt;PAIN&lt;/full-title&gt;&lt;/periodical&gt;&lt;pages&gt;1589-600&lt;/pages&gt;&lt;volume&gt;156&lt;/volume&gt;&lt;number&gt;9&lt;/number&gt;&lt;keywords&gt;&lt;keyword&gt;Attention&lt;/keyword&gt;&lt;keyword&gt;Bias&lt;/keyword&gt;&lt;keyword&gt;Databases, Bibliographic&lt;/keyword&gt;&lt;keyword&gt;Humans&lt;/keyword&gt;&lt;keyword&gt;Models, Theoretical&lt;/keyword&gt;&lt;keyword&gt;Pain&lt;/keyword&gt;&lt;keyword&gt;Pain Management&lt;/keyword&gt;&lt;/keywords&gt;&lt;dates&gt;&lt;year&gt;2015&lt;/year&gt;&lt;pub-dates&gt;&lt;date&gt;Sep&lt;/date&gt;&lt;/pub-dates&gt;&lt;/dates&gt;&lt;isbn&gt;1872-6623&lt;/isbn&gt;&lt;accession-num&gt;26291997&lt;/accession-num&gt;&lt;urls&gt;&lt;related-urls&gt;&lt;url&gt;https://www.ncbi.nlm.nih.gov/pubmed/26291997&lt;/url&gt;&lt;/related-urls&gt;&lt;/urls&gt;&lt;electronic-resource-num&gt;10.1097/j.pain.0000000000000214&lt;/electronic-resource-num&gt;&lt;language&gt;eng&lt;/language&gt;&lt;/record&gt;&lt;/Cite&gt;&lt;/EndNote&gt;</w:instrText>
      </w:r>
      <w:r w:rsidR="00AA2747" w:rsidRPr="009F1B71">
        <w:rPr>
          <w:rFonts w:cstheme="minorHAnsi"/>
        </w:rPr>
        <w:fldChar w:fldCharType="separate"/>
      </w:r>
      <w:r w:rsidR="00CF3C93" w:rsidRPr="009F1B71">
        <w:rPr>
          <w:rFonts w:cstheme="minorHAnsi"/>
          <w:noProof/>
        </w:rPr>
        <w:t>(76)</w:t>
      </w:r>
      <w:r w:rsidR="00AA2747" w:rsidRPr="009F1B71">
        <w:rPr>
          <w:rFonts w:cstheme="minorHAnsi"/>
        </w:rPr>
        <w:fldChar w:fldCharType="end"/>
      </w:r>
      <w:r w:rsidR="00AA2747" w:rsidRPr="009F1B71">
        <w:t xml:space="preserve"> and the Integrated Contextual-Functional Framework </w:t>
      </w:r>
      <w:r w:rsidR="00AA2747" w:rsidRPr="009F1B71">
        <w:rPr>
          <w:rFonts w:cstheme="minorHAnsi"/>
        </w:rPr>
        <w:fldChar w:fldCharType="begin">
          <w:fldData xml:space="preserve">PEVuZE5vdGU+PENpdGU+PEF1dGhvcj5WYW4gUnlja2VnaGVtPC9BdXRob3I+PFllYXI+MjAxOTwv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</w:fldData>
        </w:fldChar>
      </w:r>
      <w:r w:rsidR="00CF3C93" w:rsidRPr="009F1B71">
        <w:rPr>
          <w:rFonts w:cstheme="minorHAnsi"/>
        </w:rPr>
        <w:instrText xml:space="preserve"> ADDIN EN.CITE </w:instrText>
      </w:r>
      <w:r w:rsidR="00CF3C93" w:rsidRPr="009F1B71">
        <w:rPr>
          <w:rFonts w:cstheme="minorHAnsi"/>
        </w:rPr>
        <w:fldChar w:fldCharType="begin">
          <w:fldData xml:space="preserve">PEVuZE5vdGU+PENpdGU+PEF1dGhvcj5WYW4gUnlja2VnaGVtPC9BdXRob3I+PFllYXI+MjAxOTwv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</w:fldData>
        </w:fldChar>
      </w:r>
      <w:r w:rsidR="00CF3C93" w:rsidRPr="009F1B71">
        <w:rPr>
          <w:rFonts w:cstheme="minorHAnsi"/>
        </w:rPr>
        <w:instrText xml:space="preserve"> ADDIN EN.CITE.DATA </w:instrText>
      </w:r>
      <w:r w:rsidR="00CF3C93" w:rsidRPr="009F1B71">
        <w:rPr>
          <w:rFonts w:cstheme="minorHAnsi"/>
        </w:rPr>
      </w:r>
      <w:r w:rsidR="00CF3C93" w:rsidRPr="009F1B71">
        <w:rPr>
          <w:rFonts w:cstheme="minorHAnsi"/>
        </w:rPr>
        <w:fldChar w:fldCharType="end"/>
      </w:r>
      <w:r w:rsidR="00AA2747" w:rsidRPr="009F1B71">
        <w:rPr>
          <w:rFonts w:cstheme="minorHAnsi"/>
        </w:rPr>
      </w:r>
      <w:r w:rsidR="00AA2747" w:rsidRPr="009F1B71">
        <w:rPr>
          <w:rFonts w:cstheme="minorHAnsi"/>
        </w:rPr>
        <w:fldChar w:fldCharType="separate"/>
      </w:r>
      <w:r w:rsidR="00CF3C93" w:rsidRPr="009F1B71">
        <w:rPr>
          <w:rFonts w:cstheme="minorHAnsi"/>
          <w:noProof/>
        </w:rPr>
        <w:t>(77)</w:t>
      </w:r>
      <w:r w:rsidR="00AA2747" w:rsidRPr="009F1B71">
        <w:rPr>
          <w:rFonts w:cstheme="minorHAnsi"/>
        </w:rPr>
        <w:fldChar w:fldCharType="end"/>
      </w:r>
      <w:r w:rsidR="00AA2747" w:rsidRPr="009F1B71">
        <w:rPr>
          <w:rFonts w:cstheme="minorHAnsi"/>
        </w:rPr>
        <w:t xml:space="preserve">.  </w:t>
      </w:r>
      <w:r w:rsidR="004C532B" w:rsidRPr="009F1B71">
        <w:t xml:space="preserve">Third, due to the small between-groups effect size </w:t>
      </w:r>
      <w:r w:rsidR="008C7481" w:rsidRPr="009F1B71">
        <w:t>(</w:t>
      </w:r>
      <w:r w:rsidR="008C7481" w:rsidRPr="009F1B71">
        <w:rPr>
          <w:i/>
          <w:iCs/>
        </w:rPr>
        <w:t xml:space="preserve">d </w:t>
      </w:r>
      <w:r w:rsidR="008C7481" w:rsidRPr="009F1B71">
        <w:t xml:space="preserve">= -0.05) </w:t>
      </w:r>
      <w:r w:rsidR="004C532B" w:rsidRPr="009F1B71">
        <w:t xml:space="preserve">in the pilot study, the </w:t>
      </w:r>
      <w:r w:rsidR="004C532B" w:rsidRPr="009F1B71">
        <w:rPr>
          <w:lang w:eastAsia="en-US"/>
        </w:rPr>
        <w:t xml:space="preserve">Incidental Learning Task will not be included (and which will provide time for assessments of attentional and memory bias).  </w:t>
      </w:r>
      <w:r w:rsidR="004C532B" w:rsidRPr="009F1B71">
        <w:t>Fourth</w:t>
      </w:r>
      <w:r w:rsidR="000B0E25" w:rsidRPr="009F1B71">
        <w:t xml:space="preserve">, </w:t>
      </w:r>
      <w:r w:rsidRPr="009F1B71">
        <w:t xml:space="preserve">in addition to ambiguous hot sensations, an assessment of interpretation of ambiguous cold sensations will also be conducted, as research suggests </w:t>
      </w:r>
      <w:r w:rsidR="000B0E25" w:rsidRPr="009F1B71">
        <w:t>people</w:t>
      </w:r>
      <w:r w:rsidRPr="009F1B71">
        <w:t xml:space="preserve"> are more sensitive to cold stimuli than hot stimuli </w:t>
      </w:r>
      <w:r w:rsidRPr="009F1B71">
        <w:fldChar w:fldCharType="begin">
          <w:fldData xml:space="preserve">PEVuZE5vdGU+PENpdGU+PEF1dGhvcj5HZXJyZXR0PC9BdXRob3I+PFllYXI+MjAxNTwvWWVhcj48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</w:fldData>
        </w:fldChar>
      </w:r>
      <w:r w:rsidR="00CF3C93" w:rsidRPr="009F1B71">
        <w:instrText xml:space="preserve"> ADDIN EN.CITE </w:instrText>
      </w:r>
      <w:r w:rsidR="00CF3C93" w:rsidRPr="009F1B71">
        <w:fldChar w:fldCharType="begin">
          <w:fldData xml:space="preserve">PEVuZE5vdGU+PENpdGU+PEF1dGhvcj5HZXJyZXR0PC9BdXRob3I+PFllYXI+MjAxNTwvWWVhcj48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</w:fldData>
        </w:fldChar>
      </w:r>
      <w:r w:rsidR="00CF3C93" w:rsidRPr="009F1B71">
        <w:instrText xml:space="preserve"> ADDIN EN.CITE.DATA </w:instrText>
      </w:r>
      <w:r w:rsidR="00CF3C93" w:rsidRPr="009F1B71">
        <w:fldChar w:fldCharType="end"/>
      </w:r>
      <w:r w:rsidRPr="009F1B71">
        <w:fldChar w:fldCharType="separate"/>
      </w:r>
      <w:r w:rsidR="00CF3C93" w:rsidRPr="009F1B71">
        <w:rPr>
          <w:noProof/>
        </w:rPr>
        <w:t>(78, 79)</w:t>
      </w:r>
      <w:r w:rsidRPr="009F1B71">
        <w:fldChar w:fldCharType="end"/>
      </w:r>
      <w:r w:rsidR="000B0E25" w:rsidRPr="009F1B71">
        <w:t xml:space="preserve">, perhaps due to a greater overall density of cutaneous cold thermoreceptors than warm receptors </w:t>
      </w:r>
      <w:r w:rsidR="000B0E25" w:rsidRPr="009F1B71">
        <w:fldChar w:fldCharType="begin"/>
      </w:r>
      <w:r w:rsidR="00CF3C93" w:rsidRPr="009F1B71">
        <w:instrText xml:space="preserve"> ADDIN EN.CITE &lt;EndNote&gt;&lt;Cite&gt;&lt;Author&gt;Filingeri&lt;/Author&gt;&lt;Year&gt;2016&lt;/Year&gt;&lt;RecNum&gt;1850&lt;/RecNum&gt;&lt;DisplayText&gt;(80)&lt;/DisplayText&gt;&lt;record&gt;&lt;rec-number&gt;1850&lt;/rec-number&gt;&lt;foreign-keys&gt;&lt;key app="EN" db-id="rz5w25w9xar0t6ezzap5s5tzxdvdf5v9v0s9" timestamp="1709649672"&gt;1850&lt;/key&gt;&lt;/foreign-keys&gt;&lt;ref-type name="Journal Article"&gt;17&lt;/ref-type&gt;&lt;contributors&gt;&lt;authors&gt;&lt;author&gt;Filingeri, Davide&lt;/author&gt;&lt;/authors&gt;&lt;/contributors&gt;&lt;titles&gt;&lt;title&gt;Neurophysiology of skin thermal sensations&lt;/title&gt;&lt;secondary-title&gt;Comprehensive Physiology&lt;/secondary-title&gt;&lt;/titles&gt;&lt;periodical&gt;&lt;full-title&gt;Comprehensive Physiology&lt;/full-title&gt;&lt;/periodical&gt;&lt;pages&gt;1429&lt;/pages&gt;&lt;volume&gt;6&lt;/volume&gt;&lt;number&gt;3&lt;/number&gt;&lt;dates&gt;&lt;year&gt;2016&lt;/year&gt;&lt;/dates&gt;&lt;urls&gt;&lt;/urls&gt;&lt;/record&gt;&lt;/Cite&gt;&lt;/EndNote&gt;</w:instrText>
      </w:r>
      <w:r w:rsidR="000B0E25" w:rsidRPr="009F1B71">
        <w:fldChar w:fldCharType="separate"/>
      </w:r>
      <w:r w:rsidR="00CF3C93" w:rsidRPr="009F1B71">
        <w:rPr>
          <w:noProof/>
        </w:rPr>
        <w:t>(80)</w:t>
      </w:r>
      <w:r w:rsidR="000B0E25" w:rsidRPr="009F1B71">
        <w:fldChar w:fldCharType="end"/>
      </w:r>
      <w:r w:rsidR="000B0E25" w:rsidRPr="009F1B71">
        <w:t>.</w:t>
      </w:r>
      <w:r w:rsidR="001C5C57" w:rsidRPr="009F1B71">
        <w:t xml:space="preserve">  </w:t>
      </w:r>
      <w:r w:rsidR="004C532B" w:rsidRPr="009F1B71">
        <w:t>Fifth</w:t>
      </w:r>
      <w:r w:rsidRPr="009F1B71">
        <w:t xml:space="preserve">, research has suggested intolerance of uncertainty is associated with higher experimental pain intensity ratings </w:t>
      </w:r>
      <w:r w:rsidRPr="009F1B71">
        <w:fldChar w:fldCharType="begin"/>
      </w:r>
      <w:r w:rsidR="00CF3C93" w:rsidRPr="009F1B71">
        <w:instrText xml:space="preserve"> ADDIN EN.CITE &lt;EndNote&gt;&lt;Cite&gt;&lt;Author&gt;Bélanger&lt;/Author&gt;&lt;Year&gt;2017&lt;/Year&gt;&lt;RecNum&gt;1824&lt;/RecNum&gt;&lt;DisplayText&gt;(81)&lt;/DisplayText&gt;&lt;record&gt;&lt;rec-number&gt;1824&lt;/rec-number&gt;&lt;foreign-keys&gt;&lt;key app="EN" db-id="rz5w25w9xar0t6ezzap5s5tzxdvdf5v9v0s9" timestamp="1707817677"&gt;1824&lt;/key&gt;&lt;/foreign-keys&gt;&lt;ref-type name="Journal Article"&gt;17&lt;/ref-type&gt;&lt;contributors&gt;&lt;authors&gt;&lt;author&gt;Bélanger, Clémence&lt;/author&gt;&lt;author&gt;Morin, Bernard Blais&lt;/author&gt;&lt;author&gt;Brousseau, Andréanne&lt;/author&gt;&lt;author&gt;Gagné, Nicolas&lt;/author&gt;&lt;author&gt;Tremblay, Anne&lt;/author&gt;&lt;author&gt;Daigle, Kathya&lt;/author&gt;&lt;author&gt;Goffaux, Philippe&lt;/author&gt;&lt;author&gt;Léonard, Guillaume&lt;/author&gt;&lt;/authors&gt;&lt;/contributors&gt;&lt;titles&gt;&lt;title&gt;Unpredictable pain timings lead to greater pain when people are highly intolerant of uncertainty&lt;/title&gt;&lt;secondary-title&gt;Scandinavian journal of pain&lt;/secondary-title&gt;&lt;/titles&gt;&lt;periodical&gt;&lt;full-title&gt;Scandinavian Journal of Pain&lt;/full-title&gt;&lt;/periodical&gt;&lt;pages&gt;367-372&lt;/pages&gt;&lt;volume&gt;17&lt;/volume&gt;&lt;number&gt;1&lt;/number&gt;&lt;dates&gt;&lt;year&gt;2017&lt;/year&gt;&lt;/dates&gt;&lt;isbn&gt;1877-8860&lt;/isbn&gt;&lt;urls&gt;&lt;/urls&gt;&lt;/record&gt;&lt;/Cite&gt;&lt;/EndNote&gt;</w:instrText>
      </w:r>
      <w:r w:rsidRPr="009F1B71">
        <w:fldChar w:fldCharType="separate"/>
      </w:r>
      <w:r w:rsidR="00CF3C93" w:rsidRPr="009F1B71">
        <w:rPr>
          <w:noProof/>
        </w:rPr>
        <w:t>(81)</w:t>
      </w:r>
      <w:r w:rsidRPr="009F1B71">
        <w:fldChar w:fldCharType="end"/>
      </w:r>
      <w:r w:rsidRPr="009F1B71">
        <w:t xml:space="preserve">.  The </w:t>
      </w:r>
      <w:bookmarkStart w:id="23" w:name="_Hlk158710838"/>
      <w:r w:rsidRPr="009F1B71">
        <w:t xml:space="preserve">Intolerance of Uncertainty Scale-12 Item </w:t>
      </w:r>
      <w:r w:rsidRPr="009F1B71">
        <w:fldChar w:fldCharType="begin"/>
      </w:r>
      <w:r w:rsidR="00CF3C93" w:rsidRPr="009F1B71">
        <w:instrText xml:space="preserve"> ADDIN EN.CITE &lt;EndNote&gt;&lt;Cite&gt;&lt;Author&gt;Carleton&lt;/Author&gt;&lt;Year&gt;2007&lt;/Year&gt;&lt;RecNum&gt;1825&lt;/RecNum&gt;&lt;DisplayText&gt;(82)&lt;/DisplayText&gt;&lt;record&gt;&lt;rec-number&gt;1825&lt;/rec-number&gt;&lt;foreign-keys&gt;&lt;key app="EN" db-id="rz5w25w9xar0t6ezzap5s5tzxdvdf5v9v0s9" timestamp="1707818142"&gt;1825&lt;/key&gt;&lt;/foreign-keys&gt;&lt;ref-type name="Journal Article"&gt;17&lt;/ref-type&gt;&lt;contributors&gt;&lt;authors&gt;&lt;author&gt;Carleton, R Nicholas&lt;/author&gt;&lt;author&gt;Norton, MA Peter J&lt;/author&gt;&lt;author&gt;Asmundson, Gordon JG&lt;/author&gt;&lt;/authors&gt;&lt;/contributors&gt;&lt;titles&gt;&lt;title&gt;Fearing the unknown: A short version of the Intolerance of Uncertainty Scale&lt;/title&gt;&lt;secondary-title&gt;Journal of anxiety disorders&lt;/secondary-title&gt;&lt;/titles&gt;&lt;periodical&gt;&lt;full-title&gt;Journal of Anxiety Disorders&lt;/full-title&gt;&lt;abbr-1&gt;J. Anxiety Disord.&lt;/abbr-1&gt;&lt;abbr-2&gt;J Anxiety Disord&lt;/abbr-2&gt;&lt;/periodical&gt;&lt;pages&gt;105-117&lt;/pages&gt;&lt;volume&gt;21&lt;/volume&gt;&lt;number&gt;1&lt;/number&gt;&lt;dates&gt;&lt;year&gt;2007&lt;/year&gt;&lt;/dates&gt;&lt;isbn&gt;0887-6185&lt;/isbn&gt;&lt;urls&gt;&lt;/urls&gt;&lt;/record&gt;&lt;/Cite&gt;&lt;/EndNote&gt;</w:instrText>
      </w:r>
      <w:r w:rsidRPr="009F1B71">
        <w:fldChar w:fldCharType="separate"/>
      </w:r>
      <w:r w:rsidR="00CF3C93" w:rsidRPr="009F1B71">
        <w:rPr>
          <w:noProof/>
        </w:rPr>
        <w:t>(82)</w:t>
      </w:r>
      <w:r w:rsidRPr="009F1B71">
        <w:fldChar w:fldCharType="end"/>
      </w:r>
      <w:bookmarkEnd w:id="23"/>
      <w:r w:rsidRPr="009F1B71">
        <w:t xml:space="preserve"> measure will therefore be added to the questionnaire battery in order to explore associations between intolerance of uncertainty and interpretation of ambiguous somatosensory sensations.</w:t>
      </w:r>
    </w:p>
    <w:p w14:paraId="7C5703C2" w14:textId="1D2C35D1" w:rsidR="00BC0966" w:rsidRPr="009F1B71" w:rsidRDefault="003B6C3D" w:rsidP="00705F98">
      <w:pPr>
        <w:spacing w:line="480" w:lineRule="auto"/>
        <w:jc w:val="center"/>
        <w:rPr>
          <w:b/>
          <w:bCs/>
          <w:szCs w:val="24"/>
        </w:rPr>
      </w:pPr>
      <w:r w:rsidRPr="009F1B71">
        <w:rPr>
          <w:b/>
          <w:bCs/>
          <w:szCs w:val="24"/>
        </w:rPr>
        <w:t xml:space="preserve">Protocol </w:t>
      </w:r>
      <w:r w:rsidR="00BB42E1" w:rsidRPr="009F1B71">
        <w:rPr>
          <w:b/>
          <w:bCs/>
          <w:szCs w:val="24"/>
        </w:rPr>
        <w:t>for Main Experimental Study</w:t>
      </w:r>
    </w:p>
    <w:p w14:paraId="2174D8DD" w14:textId="77777777" w:rsidR="00F13A93" w:rsidRPr="009F1B71" w:rsidRDefault="00C71F88" w:rsidP="008000A0">
      <w:pPr>
        <w:spacing w:line="480" w:lineRule="auto"/>
        <w:ind w:firstLine="720"/>
        <w:rPr>
          <w:szCs w:val="24"/>
        </w:rPr>
      </w:pPr>
      <w:r w:rsidRPr="009F1B71">
        <w:rPr>
          <w:szCs w:val="24"/>
        </w:rPr>
        <w:t xml:space="preserve">The protocol for the main experimental study </w:t>
      </w:r>
      <w:r w:rsidR="008000A0" w:rsidRPr="009F1B71">
        <w:rPr>
          <w:szCs w:val="24"/>
        </w:rPr>
        <w:t>is</w:t>
      </w:r>
      <w:r w:rsidRPr="009F1B71">
        <w:rPr>
          <w:szCs w:val="24"/>
        </w:rPr>
        <w:t xml:space="preserve"> detailed here.</w:t>
      </w:r>
      <w:r w:rsidR="00F13A93" w:rsidRPr="009F1B71">
        <w:rPr>
          <w:szCs w:val="24"/>
        </w:rPr>
        <w:t xml:space="preserve">  </w:t>
      </w:r>
      <w:r w:rsidR="008000A0" w:rsidRPr="009F1B71">
        <w:rPr>
          <w:szCs w:val="24"/>
        </w:rPr>
        <w:t>Methods and procedures that remain identical to the pilot study will be outlined briefly, while all modifications will be discussed in detail.</w:t>
      </w:r>
    </w:p>
    <w:p w14:paraId="2800F166" w14:textId="6B6F21E9" w:rsidR="00A9522A" w:rsidRPr="009F1B71" w:rsidRDefault="00A9522A" w:rsidP="00F13A93">
      <w:pPr>
        <w:spacing w:line="480" w:lineRule="auto"/>
        <w:rPr>
          <w:b/>
          <w:bCs/>
          <w:szCs w:val="24"/>
        </w:rPr>
      </w:pPr>
      <w:r w:rsidRPr="009F1B71">
        <w:rPr>
          <w:b/>
          <w:bCs/>
          <w:szCs w:val="24"/>
        </w:rPr>
        <w:t>Aims and Hypotheses</w:t>
      </w:r>
    </w:p>
    <w:p w14:paraId="4461314E" w14:textId="1FE7803E" w:rsidR="00A9522A" w:rsidRPr="009F1B71" w:rsidRDefault="00A9522A" w:rsidP="00A9522A">
      <w:pPr>
        <w:spacing w:line="480" w:lineRule="auto"/>
        <w:ind w:firstLine="709"/>
        <w:rPr>
          <w:b/>
          <w:bCs/>
        </w:rPr>
      </w:pPr>
      <w:r w:rsidRPr="009F1B71">
        <w:rPr>
          <w:szCs w:val="24"/>
        </w:rPr>
        <w:t>The primary aim of the main experimental study is to investigate the effects of pain-related CBM-I on the interpretation of ambiguous somatosensory stimuli in healthy, pain-free individuals.  The secondary aim is to investigate the effects of CBM-I on patterns of pain-related interpretation</w:t>
      </w:r>
      <w:r w:rsidR="00093B9E" w:rsidRPr="009F1B71">
        <w:rPr>
          <w:szCs w:val="24"/>
        </w:rPr>
        <w:t xml:space="preserve">, </w:t>
      </w:r>
      <w:r w:rsidRPr="009F1B71">
        <w:rPr>
          <w:szCs w:val="24"/>
        </w:rPr>
        <w:t>attentional</w:t>
      </w:r>
      <w:r w:rsidR="00093B9E" w:rsidRPr="009F1B71">
        <w:rPr>
          <w:szCs w:val="24"/>
        </w:rPr>
        <w:t xml:space="preserve"> and memory</w:t>
      </w:r>
      <w:r w:rsidRPr="009F1B71">
        <w:rPr>
          <w:szCs w:val="24"/>
        </w:rPr>
        <w:t xml:space="preserve"> bias.  A between-groups design will be implemented, randomising healthy participants to </w:t>
      </w:r>
      <w:bookmarkStart w:id="24" w:name="_Hlk184646635"/>
      <w:r w:rsidRPr="009F1B71">
        <w:rPr>
          <w:szCs w:val="24"/>
        </w:rPr>
        <w:t xml:space="preserve">benign CBM-I or pain CBM-I </w:t>
      </w:r>
      <w:bookmarkEnd w:id="24"/>
      <w:r w:rsidRPr="009F1B71">
        <w:rPr>
          <w:szCs w:val="24"/>
        </w:rPr>
        <w:t>conditions.  It is hypothesised that:</w:t>
      </w:r>
    </w:p>
    <w:p w14:paraId="3F646F29" w14:textId="5F2ECA32" w:rsidR="00A9522A" w:rsidRPr="009F1B71" w:rsidRDefault="00A9522A" w:rsidP="00A9522A">
      <w:pPr>
        <w:pStyle w:val="ListParagraph"/>
        <w:numPr>
          <w:ilvl w:val="0"/>
          <w:numId w:val="41"/>
        </w:numPr>
        <w:spacing w:before="0" w:line="480" w:lineRule="auto"/>
        <w:rPr>
          <w:szCs w:val="24"/>
        </w:rPr>
      </w:pPr>
      <w:r w:rsidRPr="009F1B71">
        <w:rPr>
          <w:szCs w:val="24"/>
        </w:rPr>
        <w:lastRenderedPageBreak/>
        <w:t xml:space="preserve">Participants in the pain modification group will interpret somatosensory stimuli at levels around the pain threshold as more intense and unpleasant than participants in the benign modification group. </w:t>
      </w:r>
    </w:p>
    <w:p w14:paraId="1829E8B2" w14:textId="5965A9D2" w:rsidR="00A9522A" w:rsidRPr="009F1B71" w:rsidRDefault="00A9522A" w:rsidP="00A9522A">
      <w:pPr>
        <w:pStyle w:val="ListParagraph"/>
        <w:numPr>
          <w:ilvl w:val="0"/>
          <w:numId w:val="41"/>
        </w:numPr>
        <w:spacing w:before="0" w:line="480" w:lineRule="auto"/>
        <w:rPr>
          <w:szCs w:val="24"/>
        </w:rPr>
      </w:pPr>
      <w:r w:rsidRPr="009F1B71">
        <w:rPr>
          <w:szCs w:val="24"/>
        </w:rPr>
        <w:t>Participants in the pain modification group will have higher levels of pain-related interpretation bias for ambiguous words and scenarios, as compared to the benign modification group. This is operationalised by:</w:t>
      </w:r>
    </w:p>
    <w:p w14:paraId="1AD0AA3E" w14:textId="444F8791" w:rsidR="00A9522A" w:rsidRPr="009F1B71" w:rsidRDefault="00A9522A" w:rsidP="00A9522A">
      <w:pPr>
        <w:pStyle w:val="ListParagraph"/>
        <w:numPr>
          <w:ilvl w:val="0"/>
          <w:numId w:val="42"/>
        </w:numPr>
        <w:spacing w:before="0" w:line="480" w:lineRule="auto"/>
        <w:rPr>
          <w:szCs w:val="24"/>
        </w:rPr>
      </w:pPr>
      <w:r w:rsidRPr="009F1B71">
        <w:rPr>
          <w:szCs w:val="24"/>
        </w:rPr>
        <w:t xml:space="preserve">In the Ambiguous Scenarios Task, participants in the pain modification group will be more likely to interpret ambiguous scenarios as pain-related, as compared to participants in the benign modification group.   </w:t>
      </w:r>
    </w:p>
    <w:p w14:paraId="265ABA14" w14:textId="0D9F1F73" w:rsidR="00A9522A" w:rsidRPr="009F1B71" w:rsidRDefault="00A9522A" w:rsidP="00A9522A">
      <w:pPr>
        <w:pStyle w:val="ListParagraph"/>
        <w:numPr>
          <w:ilvl w:val="0"/>
          <w:numId w:val="42"/>
        </w:numPr>
        <w:spacing w:before="0" w:line="480" w:lineRule="auto"/>
        <w:rPr>
          <w:szCs w:val="24"/>
        </w:rPr>
      </w:pPr>
      <w:r w:rsidRPr="009F1B71">
        <w:rPr>
          <w:szCs w:val="24"/>
        </w:rPr>
        <w:t>In the Sentence Generation Task, participants in the pain modification group will generate more pain-related sentences than participants in the benign modification group.</w:t>
      </w:r>
    </w:p>
    <w:p w14:paraId="2667CDA4" w14:textId="5A71C7BF" w:rsidR="00A9522A" w:rsidRPr="009F1B71" w:rsidRDefault="00093B9E" w:rsidP="00093B9E">
      <w:pPr>
        <w:pStyle w:val="ListParagraph"/>
        <w:numPr>
          <w:ilvl w:val="0"/>
          <w:numId w:val="41"/>
        </w:numPr>
        <w:spacing w:before="0" w:line="480" w:lineRule="auto"/>
        <w:rPr>
          <w:szCs w:val="24"/>
        </w:rPr>
      </w:pPr>
      <w:r w:rsidRPr="009F1B71">
        <w:rPr>
          <w:szCs w:val="24"/>
        </w:rPr>
        <w:t>Participants in the pain modification group will have higher levels of pain-related attentional and memory biases bias than participants in the benign modification group.</w:t>
      </w:r>
    </w:p>
    <w:p w14:paraId="2D99227D" w14:textId="4112AE66" w:rsidR="00333163" w:rsidRPr="009F1B71" w:rsidRDefault="00333163" w:rsidP="00E15392">
      <w:pPr>
        <w:spacing w:line="480" w:lineRule="auto"/>
        <w:rPr>
          <w:b/>
          <w:bCs/>
          <w:szCs w:val="24"/>
        </w:rPr>
      </w:pPr>
      <w:r w:rsidRPr="009F1B71">
        <w:rPr>
          <w:b/>
          <w:bCs/>
          <w:szCs w:val="24"/>
        </w:rPr>
        <w:t>Primary and Secondary Outcomes</w:t>
      </w:r>
    </w:p>
    <w:p w14:paraId="194EB9BE" w14:textId="7C387D38" w:rsidR="00FD0982" w:rsidRPr="009F1B71" w:rsidRDefault="00333163" w:rsidP="00E15392">
      <w:pPr>
        <w:spacing w:line="480" w:lineRule="auto"/>
        <w:rPr>
          <w:szCs w:val="24"/>
        </w:rPr>
      </w:pPr>
      <w:r w:rsidRPr="009F1B71">
        <w:rPr>
          <w:szCs w:val="24"/>
        </w:rPr>
        <w:tab/>
        <w:t xml:space="preserve">The primary outcomes in this study are pain intensity and unpleasantness for ambiguous somatosensory sensations as assessed via the ISSA paradigm.  Secondary outcomes are </w:t>
      </w:r>
      <w:r w:rsidR="00627584" w:rsidRPr="009F1B71">
        <w:rPr>
          <w:szCs w:val="24"/>
        </w:rPr>
        <w:t>(i) pain-related interpretation biases for ambiguous words and scenarios as assessed via the Ambiguous Scenarios Task and Sentence Generation Task respectively, (ii) pain-related attentional and memory biases as assessed via the visual-probe task and surprise free-recall task respectively, and (iii) anxiety</w:t>
      </w:r>
      <w:r w:rsidR="00FD0982" w:rsidRPr="009F1B71">
        <w:rPr>
          <w:szCs w:val="24"/>
        </w:rPr>
        <w:t xml:space="preserve"> (</w:t>
      </w:r>
      <w:r w:rsidR="00FD0982" w:rsidRPr="009F1B71">
        <w:rPr>
          <w:szCs w:val="24"/>
          <w:lang w:eastAsia="en-US"/>
        </w:rPr>
        <w:t>State-Trait Anxiety Inventory)</w:t>
      </w:r>
      <w:r w:rsidR="00627584" w:rsidRPr="009F1B71">
        <w:rPr>
          <w:szCs w:val="24"/>
        </w:rPr>
        <w:t>, depression</w:t>
      </w:r>
      <w:r w:rsidR="00FD0982" w:rsidRPr="009F1B71">
        <w:rPr>
          <w:szCs w:val="24"/>
        </w:rPr>
        <w:t xml:space="preserve"> (</w:t>
      </w:r>
      <w:r w:rsidR="00FD0982" w:rsidRPr="009F1B71">
        <w:rPr>
          <w:szCs w:val="24"/>
          <w:lang w:eastAsia="en-US"/>
        </w:rPr>
        <w:t>Beck Depression Inventory-II)</w:t>
      </w:r>
      <w:r w:rsidR="00627584" w:rsidRPr="009F1B71">
        <w:rPr>
          <w:szCs w:val="24"/>
        </w:rPr>
        <w:t>, anxiety sensitivity</w:t>
      </w:r>
      <w:r w:rsidR="00FD0982" w:rsidRPr="009F1B71">
        <w:rPr>
          <w:szCs w:val="24"/>
        </w:rPr>
        <w:t xml:space="preserve"> (Anxiety Sensitivity Index-3)</w:t>
      </w:r>
      <w:r w:rsidR="00627584" w:rsidRPr="009F1B71">
        <w:rPr>
          <w:szCs w:val="24"/>
        </w:rPr>
        <w:t>, somatosensory amplification</w:t>
      </w:r>
      <w:r w:rsidR="00FD0982" w:rsidRPr="009F1B71">
        <w:rPr>
          <w:szCs w:val="24"/>
        </w:rPr>
        <w:t xml:space="preserve"> (Somatosensory Amplification Scale)</w:t>
      </w:r>
      <w:r w:rsidR="00627584" w:rsidRPr="009F1B71">
        <w:rPr>
          <w:szCs w:val="24"/>
        </w:rPr>
        <w:t>, pain catastrophising</w:t>
      </w:r>
      <w:r w:rsidR="00FD0982" w:rsidRPr="009F1B71">
        <w:rPr>
          <w:szCs w:val="24"/>
        </w:rPr>
        <w:t xml:space="preserve"> (</w:t>
      </w:r>
      <w:r w:rsidR="00FD0982" w:rsidRPr="009F1B71">
        <w:rPr>
          <w:szCs w:val="24"/>
          <w:lang w:eastAsia="en-US"/>
        </w:rPr>
        <w:t>Pain Catastrophising Scale)</w:t>
      </w:r>
      <w:r w:rsidR="00627584" w:rsidRPr="009F1B71">
        <w:rPr>
          <w:szCs w:val="24"/>
        </w:rPr>
        <w:t>, intolerance of uncertainty</w:t>
      </w:r>
      <w:r w:rsidR="00FD0982" w:rsidRPr="009F1B71">
        <w:rPr>
          <w:szCs w:val="24"/>
        </w:rPr>
        <w:t xml:space="preserve"> (Intolerance of Uncertainty Scale-12 Item)</w:t>
      </w:r>
      <w:r w:rsidR="00627584" w:rsidRPr="009F1B71">
        <w:rPr>
          <w:szCs w:val="24"/>
        </w:rPr>
        <w:t xml:space="preserve">, and handedness </w:t>
      </w:r>
      <w:r w:rsidR="00FD0982" w:rsidRPr="009F1B71">
        <w:rPr>
          <w:szCs w:val="24"/>
        </w:rPr>
        <w:t>(Edinburgh Handedness Questionnaire – Short Form)</w:t>
      </w:r>
      <w:r w:rsidR="00FB665B" w:rsidRPr="009F1B71">
        <w:rPr>
          <w:szCs w:val="24"/>
        </w:rPr>
        <w:t>.</w:t>
      </w:r>
    </w:p>
    <w:p w14:paraId="440F67AC" w14:textId="59F4A444" w:rsidR="00E15392" w:rsidRPr="009F1B71" w:rsidRDefault="00E15392" w:rsidP="00E15392">
      <w:pPr>
        <w:spacing w:line="480" w:lineRule="auto"/>
        <w:rPr>
          <w:szCs w:val="24"/>
        </w:rPr>
      </w:pPr>
      <w:r w:rsidRPr="009F1B71">
        <w:rPr>
          <w:b/>
          <w:bCs/>
          <w:szCs w:val="24"/>
        </w:rPr>
        <w:lastRenderedPageBreak/>
        <w:t>Participants</w:t>
      </w:r>
    </w:p>
    <w:p w14:paraId="6665A1F1" w14:textId="00F21375" w:rsidR="001E4A65" w:rsidRPr="009F1B71" w:rsidRDefault="00E15392" w:rsidP="0068530B">
      <w:pPr>
        <w:spacing w:line="480" w:lineRule="auto"/>
        <w:ind w:firstLine="720"/>
        <w:rPr>
          <w:szCs w:val="24"/>
        </w:rPr>
      </w:pPr>
      <w:r w:rsidRPr="009F1B71">
        <w:rPr>
          <w:szCs w:val="24"/>
        </w:rPr>
        <w:t xml:space="preserve">Ethical approval </w:t>
      </w:r>
      <w:r w:rsidR="0068530B" w:rsidRPr="009F1B71">
        <w:rPr>
          <w:szCs w:val="24"/>
        </w:rPr>
        <w:t>has been granted by</w:t>
      </w:r>
      <w:r w:rsidRPr="009F1B71">
        <w:rPr>
          <w:szCs w:val="24"/>
        </w:rPr>
        <w:t xml:space="preserve"> University of Southampton Research Ethics </w:t>
      </w:r>
      <w:r w:rsidR="00957BBA" w:rsidRPr="009F1B71">
        <w:rPr>
          <w:szCs w:val="24"/>
        </w:rPr>
        <w:t>C</w:t>
      </w:r>
      <w:r w:rsidRPr="009F1B71">
        <w:rPr>
          <w:szCs w:val="24"/>
        </w:rPr>
        <w:t>ommittee</w:t>
      </w:r>
      <w:r w:rsidR="0068530B" w:rsidRPr="009F1B71">
        <w:rPr>
          <w:szCs w:val="24"/>
        </w:rPr>
        <w:t xml:space="preserve"> (ERGO ID: </w:t>
      </w:r>
      <w:r w:rsidR="008C4C69" w:rsidRPr="009F1B71">
        <w:rPr>
          <w:szCs w:val="24"/>
        </w:rPr>
        <w:t>92317</w:t>
      </w:r>
      <w:r w:rsidR="0068530B" w:rsidRPr="009F1B71">
        <w:rPr>
          <w:szCs w:val="24"/>
        </w:rPr>
        <w:t xml:space="preserve">).  </w:t>
      </w:r>
      <w:r w:rsidRPr="009F1B71">
        <w:rPr>
          <w:szCs w:val="24"/>
        </w:rPr>
        <w:t>Eligibility criteria for inclusion</w:t>
      </w:r>
      <w:r w:rsidR="0068530B" w:rsidRPr="009F1B71">
        <w:rPr>
          <w:szCs w:val="24"/>
        </w:rPr>
        <w:t xml:space="preserve"> are</w:t>
      </w:r>
      <w:r w:rsidRPr="009F1B71">
        <w:rPr>
          <w:szCs w:val="24"/>
        </w:rPr>
        <w:t xml:space="preserve">: </w:t>
      </w:r>
      <w:r w:rsidR="00C47DDF" w:rsidRPr="009F1B71">
        <w:rPr>
          <w:szCs w:val="24"/>
        </w:rPr>
        <w:t>(i)</w:t>
      </w:r>
      <w:r w:rsidR="00957BBA" w:rsidRPr="009F1B71">
        <w:rPr>
          <w:szCs w:val="24"/>
        </w:rPr>
        <w:t xml:space="preserve"> </w:t>
      </w:r>
      <w:r w:rsidR="0068530B" w:rsidRPr="009F1B71">
        <w:rPr>
          <w:szCs w:val="24"/>
        </w:rPr>
        <w:t>aged 18-</w:t>
      </w:r>
      <w:r w:rsidR="00F04980" w:rsidRPr="009F1B71">
        <w:rPr>
          <w:szCs w:val="24"/>
        </w:rPr>
        <w:t>50</w:t>
      </w:r>
      <w:r w:rsidR="0068530B" w:rsidRPr="009F1B71">
        <w:rPr>
          <w:szCs w:val="24"/>
        </w:rPr>
        <w:t xml:space="preserve"> years</w:t>
      </w:r>
      <w:r w:rsidR="00600DB2" w:rsidRPr="009F1B71">
        <w:rPr>
          <w:szCs w:val="24"/>
        </w:rPr>
        <w:t>; (</w:t>
      </w:r>
      <w:r w:rsidR="0068530B" w:rsidRPr="009F1B71">
        <w:rPr>
          <w:szCs w:val="24"/>
        </w:rPr>
        <w:t>ii</w:t>
      </w:r>
      <w:r w:rsidR="00600DB2" w:rsidRPr="009F1B71">
        <w:rPr>
          <w:szCs w:val="24"/>
        </w:rPr>
        <w:t>) normal or corrected to normal vision; and (</w:t>
      </w:r>
      <w:r w:rsidR="0068530B" w:rsidRPr="009F1B71">
        <w:rPr>
          <w:szCs w:val="24"/>
        </w:rPr>
        <w:t>iii</w:t>
      </w:r>
      <w:r w:rsidR="00600DB2" w:rsidRPr="009F1B71">
        <w:rPr>
          <w:szCs w:val="24"/>
        </w:rPr>
        <w:t xml:space="preserve">) </w:t>
      </w:r>
      <w:r w:rsidRPr="009F1B71">
        <w:rPr>
          <w:szCs w:val="24"/>
        </w:rPr>
        <w:t>fluency</w:t>
      </w:r>
      <w:r w:rsidR="00600DB2" w:rsidRPr="009F1B71">
        <w:rPr>
          <w:szCs w:val="24"/>
        </w:rPr>
        <w:t xml:space="preserve"> in the English language.  </w:t>
      </w:r>
      <w:r w:rsidR="00C47DDF" w:rsidRPr="009F1B71">
        <w:rPr>
          <w:szCs w:val="24"/>
        </w:rPr>
        <w:t>Exclusion criteria are</w:t>
      </w:r>
      <w:r w:rsidR="00600DB2" w:rsidRPr="009F1B71">
        <w:rPr>
          <w:szCs w:val="24"/>
        </w:rPr>
        <w:t xml:space="preserve">: (i) </w:t>
      </w:r>
      <w:r w:rsidR="00C47DDF" w:rsidRPr="009F1B71">
        <w:rPr>
          <w:szCs w:val="24"/>
        </w:rPr>
        <w:t>diagnosis of any</w:t>
      </w:r>
      <w:r w:rsidR="00600DB2" w:rsidRPr="009F1B71">
        <w:rPr>
          <w:szCs w:val="24"/>
        </w:rPr>
        <w:t xml:space="preserve"> type of chronic pain or psychiatric condition; (ii) currently experiencing pain; or (iii) </w:t>
      </w:r>
      <w:r w:rsidR="00C47DDF" w:rsidRPr="009F1B71">
        <w:rPr>
          <w:szCs w:val="24"/>
        </w:rPr>
        <w:t>diagnosis o</w:t>
      </w:r>
      <w:r w:rsidR="006E7A76" w:rsidRPr="009F1B71">
        <w:rPr>
          <w:szCs w:val="24"/>
        </w:rPr>
        <w:t>r</w:t>
      </w:r>
      <w:r w:rsidR="00C47DDF" w:rsidRPr="009F1B71">
        <w:rPr>
          <w:szCs w:val="24"/>
        </w:rPr>
        <w:t xml:space="preserve"> knowledge of any</w:t>
      </w:r>
      <w:r w:rsidR="00600DB2" w:rsidRPr="009F1B71">
        <w:rPr>
          <w:szCs w:val="24"/>
        </w:rPr>
        <w:t xml:space="preserve"> reading difficulties.  Participants </w:t>
      </w:r>
      <w:r w:rsidR="00C47DDF" w:rsidRPr="009F1B71">
        <w:rPr>
          <w:szCs w:val="24"/>
        </w:rPr>
        <w:t>will be</w:t>
      </w:r>
      <w:r w:rsidR="00600DB2" w:rsidRPr="009F1B71">
        <w:rPr>
          <w:szCs w:val="24"/>
        </w:rPr>
        <w:t xml:space="preserve"> recruited using social media, word-of-mouth, and the website </w:t>
      </w:r>
      <w:r w:rsidR="00C7380C" w:rsidRPr="009F1B71">
        <w:rPr>
          <w:szCs w:val="24"/>
        </w:rPr>
        <w:t>SONA</w:t>
      </w:r>
      <w:r w:rsidR="00600DB2" w:rsidRPr="009F1B71">
        <w:rPr>
          <w:szCs w:val="24"/>
        </w:rPr>
        <w:t xml:space="preserve"> which is used to recruit undergraduate psychology students at the University of Southampton.  </w:t>
      </w:r>
      <w:r w:rsidR="00C47DDF" w:rsidRPr="009F1B71">
        <w:rPr>
          <w:szCs w:val="24"/>
        </w:rPr>
        <w:t xml:space="preserve">BSc </w:t>
      </w:r>
      <w:r w:rsidR="00600DB2" w:rsidRPr="009F1B71">
        <w:rPr>
          <w:szCs w:val="24"/>
        </w:rPr>
        <w:t xml:space="preserve">Psychology students at the University of Southampton </w:t>
      </w:r>
      <w:r w:rsidR="00C47DDF" w:rsidRPr="009F1B71">
        <w:rPr>
          <w:szCs w:val="24"/>
        </w:rPr>
        <w:t>will receive</w:t>
      </w:r>
      <w:r w:rsidR="00600DB2" w:rsidRPr="009F1B71">
        <w:rPr>
          <w:szCs w:val="24"/>
        </w:rPr>
        <w:t xml:space="preserve"> partial course credit for participating</w:t>
      </w:r>
      <w:r w:rsidR="004E7857" w:rsidRPr="009F1B71">
        <w:rPr>
          <w:szCs w:val="24"/>
        </w:rPr>
        <w:t>.  A</w:t>
      </w:r>
      <w:r w:rsidR="00600DB2" w:rsidRPr="009F1B71">
        <w:rPr>
          <w:szCs w:val="24"/>
        </w:rPr>
        <w:t xml:space="preserve"> power analysis </w:t>
      </w:r>
      <w:r w:rsidR="004E7857" w:rsidRPr="009F1B71">
        <w:rPr>
          <w:szCs w:val="24"/>
        </w:rPr>
        <w:t xml:space="preserve">was </w:t>
      </w:r>
      <w:r w:rsidR="00600DB2" w:rsidRPr="009F1B71">
        <w:rPr>
          <w:szCs w:val="24"/>
        </w:rPr>
        <w:t xml:space="preserve">conducted using G*Power </w:t>
      </w:r>
      <w:r w:rsidR="00600DB2" w:rsidRPr="009F1B71">
        <w:rPr>
          <w:szCs w:val="24"/>
        </w:rPr>
        <w:fldChar w:fldCharType="begin"/>
      </w:r>
      <w:r w:rsidR="00627584" w:rsidRPr="009F1B71">
        <w:rPr>
          <w:szCs w:val="24"/>
        </w:rPr>
        <w:instrText xml:space="preserve"> ADDIN EN.CITE &lt;EndNote&gt;&lt;Cite&gt;&lt;Author&gt;Faul&lt;/Author&gt;&lt;Year&gt;2007&lt;/Year&gt;&lt;RecNum&gt;266&lt;/RecNum&gt;&lt;DisplayText&gt;(83)&lt;/DisplayText&gt;&lt;record&gt;&lt;rec-number&gt;266&lt;/rec-number&gt;&lt;foreign-keys&gt;&lt;key app="EN" db-id="2xaaap2efrdzf1eafv5pxxz39e2vzd90zsdz" timestamp="1565701248"&gt;266&lt;/key&gt;&lt;/foreign-keys&gt;&lt;ref-type name="Journal Article"&gt;17&lt;/ref-type&gt;&lt;contributors&gt;&lt;authors&gt;&lt;author&gt;Faul, F.&lt;/author&gt;&lt;author&gt;Erdfelder, E.&lt;/author&gt;&lt;author&gt;Lang, A. G.&lt;/author&gt;&lt;author&gt;Buchner, A.&lt;/author&gt;&lt;/authors&gt;&lt;/contributors&gt;&lt;titles&gt;&lt;title&gt;G*Power 3: a flexible statistical power analysis program for the social, behavioral, and biomedical sciences&lt;/title&gt;&lt;secondary-title&gt;Behavior Research Methods&lt;/secondary-title&gt;&lt;/titles&gt;&lt;periodical&gt;&lt;full-title&gt;Behavior Research Methods&lt;/full-title&gt;&lt;/periodical&gt;&lt;pages&gt;175-91&lt;/pages&gt;&lt;volume&gt;39&lt;/volume&gt;&lt;number&gt;2&lt;/number&gt;&lt;keywords&gt;&lt;keyword&gt;Algorithms&lt;/keyword&gt;&lt;keyword&gt;Behavioral Sciences&lt;/keyword&gt;&lt;keyword&gt;Biomedical Research&lt;/keyword&gt;&lt;keyword&gt;Data Interpretation, Statistical&lt;/keyword&gt;&lt;keyword&gt;Mathematical Computing&lt;/keyword&gt;&lt;keyword&gt;Microcomputers&lt;/keyword&gt;&lt;keyword&gt;Sensitivity and Specificity&lt;/keyword&gt;&lt;keyword&gt;Social Sciences&lt;/keyword&gt;&lt;keyword&gt;Software&lt;/keyword&gt;&lt;keyword&gt;Statistics, Nonparametric&lt;/keyword&gt;&lt;/keywords&gt;&lt;dates&gt;&lt;year&gt;2007&lt;/year&gt;&lt;pub-dates&gt;&lt;date&gt;May&lt;/date&gt;&lt;/pub-dates&gt;&lt;/dates&gt;&lt;isbn&gt;1554-351X&lt;/isbn&gt;&lt;accession-num&gt;17695343&lt;/accession-num&gt;&lt;urls&gt;&lt;related-urls&gt;&lt;url&gt;https://www.ncbi.nlm.nih.gov/pubmed/17695343&lt;/url&gt;&lt;/related-urls&gt;&lt;/urls&gt;&lt;electronic-resource-num&gt;10.3758/BF03193146&lt;/electronic-resource-num&gt;&lt;language&gt;eng&lt;/language&gt;&lt;/record&gt;&lt;/Cite&gt;&lt;/EndNote&gt;</w:instrText>
      </w:r>
      <w:r w:rsidR="00600DB2" w:rsidRPr="009F1B71">
        <w:rPr>
          <w:szCs w:val="24"/>
        </w:rPr>
        <w:fldChar w:fldCharType="separate"/>
      </w:r>
      <w:r w:rsidR="00627584" w:rsidRPr="009F1B71">
        <w:rPr>
          <w:noProof/>
          <w:szCs w:val="24"/>
        </w:rPr>
        <w:t>(83)</w:t>
      </w:r>
      <w:r w:rsidR="00600DB2" w:rsidRPr="009F1B71">
        <w:rPr>
          <w:szCs w:val="24"/>
        </w:rPr>
        <w:fldChar w:fldCharType="end"/>
      </w:r>
      <w:r w:rsidR="00600DB2" w:rsidRPr="009F1B71">
        <w:rPr>
          <w:szCs w:val="24"/>
        </w:rPr>
        <w:t xml:space="preserve"> to determine </w:t>
      </w:r>
      <w:r w:rsidR="004E7857" w:rsidRPr="009F1B71">
        <w:rPr>
          <w:szCs w:val="24"/>
        </w:rPr>
        <w:t xml:space="preserve">suitable </w:t>
      </w:r>
      <w:r w:rsidR="00600DB2" w:rsidRPr="009F1B71">
        <w:rPr>
          <w:szCs w:val="24"/>
        </w:rPr>
        <w:t>sample size</w:t>
      </w:r>
      <w:r w:rsidR="0068530B" w:rsidRPr="009F1B71">
        <w:rPr>
          <w:szCs w:val="24"/>
        </w:rPr>
        <w:t xml:space="preserve"> f</w:t>
      </w:r>
      <w:r w:rsidR="00600DB2" w:rsidRPr="009F1B71">
        <w:rPr>
          <w:szCs w:val="24"/>
        </w:rPr>
        <w:t>or an ANOVA</w:t>
      </w:r>
      <w:r w:rsidR="00E16101" w:rsidRPr="009F1B71">
        <w:rPr>
          <w:szCs w:val="24"/>
        </w:rPr>
        <w:t>, with a medium effect size based on the pilot study which revealed many of the intensity and unpleasantness ratings between benign and pain modification groups were of medium to large effect (</w:t>
      </w:r>
      <w:r w:rsidR="00600DB2" w:rsidRPr="009F1B71">
        <w:rPr>
          <w:szCs w:val="24"/>
        </w:rPr>
        <w:t xml:space="preserve">effect size </w:t>
      </w:r>
      <w:r w:rsidR="00600DB2" w:rsidRPr="009F1B71">
        <w:rPr>
          <w:i/>
          <w:iCs/>
          <w:szCs w:val="24"/>
        </w:rPr>
        <w:t xml:space="preserve">f </w:t>
      </w:r>
      <w:r w:rsidR="00600DB2" w:rsidRPr="009F1B71">
        <w:rPr>
          <w:szCs w:val="24"/>
        </w:rPr>
        <w:t xml:space="preserve">= 0.244, α error probability = 0.05, power (1 – </w:t>
      </w:r>
      <w:r w:rsidR="00600DB2" w:rsidRPr="009F1B71">
        <w:rPr>
          <w:i/>
          <w:iCs/>
          <w:szCs w:val="24"/>
        </w:rPr>
        <w:t xml:space="preserve">β </w:t>
      </w:r>
      <w:r w:rsidR="00600DB2" w:rsidRPr="009F1B71">
        <w:rPr>
          <w:szCs w:val="24"/>
        </w:rPr>
        <w:t>error probability) = 0.80, numerator degrees of freedom = 1, and number of groups = 2</w:t>
      </w:r>
      <w:r w:rsidR="00E16101" w:rsidRPr="009F1B71">
        <w:rPr>
          <w:szCs w:val="24"/>
        </w:rPr>
        <w:t>)</w:t>
      </w:r>
      <w:r w:rsidR="00600DB2" w:rsidRPr="009F1B71">
        <w:rPr>
          <w:szCs w:val="24"/>
        </w:rPr>
        <w:t>.  This indicate</w:t>
      </w:r>
      <w:r w:rsidR="00957BBA" w:rsidRPr="009F1B71">
        <w:rPr>
          <w:szCs w:val="24"/>
        </w:rPr>
        <w:t>s</w:t>
      </w:r>
      <w:r w:rsidR="00600DB2" w:rsidRPr="009F1B71">
        <w:rPr>
          <w:szCs w:val="24"/>
        </w:rPr>
        <w:t xml:space="preserve"> a sample size of 134 </w:t>
      </w:r>
      <w:r w:rsidR="00957BBA" w:rsidRPr="009F1B71">
        <w:rPr>
          <w:szCs w:val="24"/>
        </w:rPr>
        <w:t>is</w:t>
      </w:r>
      <w:r w:rsidR="00600DB2" w:rsidRPr="009F1B71">
        <w:rPr>
          <w:szCs w:val="24"/>
        </w:rPr>
        <w:t xml:space="preserve"> required for these conditions to be met.</w:t>
      </w:r>
      <w:r w:rsidR="00B321C1" w:rsidRPr="009F1B71">
        <w:rPr>
          <w:szCs w:val="24"/>
        </w:rPr>
        <w:t xml:space="preserve">  The start date for this study is 1</w:t>
      </w:r>
      <w:r w:rsidR="00B321C1" w:rsidRPr="009F1B71">
        <w:rPr>
          <w:szCs w:val="24"/>
          <w:vertAlign w:val="superscript"/>
        </w:rPr>
        <w:t>st</w:t>
      </w:r>
      <w:r w:rsidR="00B321C1" w:rsidRPr="009F1B71">
        <w:rPr>
          <w:szCs w:val="24"/>
        </w:rPr>
        <w:t xml:space="preserve"> June 2024 and the planned end date </w:t>
      </w:r>
      <w:r w:rsidR="00E81BC9" w:rsidRPr="009F1B71">
        <w:rPr>
          <w:szCs w:val="24"/>
        </w:rPr>
        <w:t xml:space="preserve">as registered with the University of Southampton Research Ethics Committee </w:t>
      </w:r>
      <w:r w:rsidR="00B321C1" w:rsidRPr="009F1B71">
        <w:rPr>
          <w:szCs w:val="24"/>
        </w:rPr>
        <w:t>is 1</w:t>
      </w:r>
      <w:r w:rsidR="00B321C1" w:rsidRPr="009F1B71">
        <w:rPr>
          <w:szCs w:val="24"/>
          <w:vertAlign w:val="superscript"/>
        </w:rPr>
        <w:t>st</w:t>
      </w:r>
      <w:r w:rsidR="00B321C1" w:rsidRPr="009F1B71">
        <w:rPr>
          <w:szCs w:val="24"/>
        </w:rPr>
        <w:t xml:space="preserve"> </w:t>
      </w:r>
      <w:r w:rsidR="002941B2" w:rsidRPr="009F1B71">
        <w:rPr>
          <w:szCs w:val="24"/>
        </w:rPr>
        <w:t>May</w:t>
      </w:r>
      <w:r w:rsidR="002F0130" w:rsidRPr="009F1B71">
        <w:rPr>
          <w:szCs w:val="24"/>
        </w:rPr>
        <w:t xml:space="preserve"> 202</w:t>
      </w:r>
      <w:r w:rsidR="00F1528B" w:rsidRPr="009F1B71">
        <w:rPr>
          <w:szCs w:val="24"/>
        </w:rPr>
        <w:t>6</w:t>
      </w:r>
      <w:r w:rsidR="002F0130" w:rsidRPr="009F1B71">
        <w:rPr>
          <w:szCs w:val="24"/>
        </w:rPr>
        <w:t>.</w:t>
      </w:r>
    </w:p>
    <w:p w14:paraId="3C016EB6" w14:textId="601641E6" w:rsidR="001E4A65" w:rsidRPr="009F1B71" w:rsidRDefault="001E4A65" w:rsidP="001E4A65">
      <w:pPr>
        <w:spacing w:line="480" w:lineRule="auto"/>
        <w:rPr>
          <w:b/>
          <w:bCs/>
          <w:szCs w:val="24"/>
        </w:rPr>
      </w:pPr>
      <w:r w:rsidRPr="009F1B71">
        <w:rPr>
          <w:b/>
          <w:bCs/>
          <w:szCs w:val="24"/>
        </w:rPr>
        <w:t>Self-</w:t>
      </w:r>
      <w:r w:rsidR="002F51A6" w:rsidRPr="009F1B71">
        <w:rPr>
          <w:b/>
          <w:bCs/>
          <w:szCs w:val="24"/>
        </w:rPr>
        <w:t>R</w:t>
      </w:r>
      <w:r w:rsidRPr="009F1B71">
        <w:rPr>
          <w:b/>
          <w:bCs/>
          <w:szCs w:val="24"/>
        </w:rPr>
        <w:t>eport Measures</w:t>
      </w:r>
    </w:p>
    <w:p w14:paraId="76CFD1ED" w14:textId="0A741B2D" w:rsidR="00F31159" w:rsidRPr="009F1B71" w:rsidRDefault="001E4A65" w:rsidP="00F31159">
      <w:pPr>
        <w:spacing w:line="480" w:lineRule="auto"/>
        <w:ind w:firstLine="720"/>
        <w:rPr>
          <w:szCs w:val="24"/>
          <w:lang w:eastAsia="en-US"/>
        </w:rPr>
      </w:pPr>
      <w:bookmarkStart w:id="25" w:name="_Hlk158109807"/>
      <w:r w:rsidRPr="009F1B71">
        <w:rPr>
          <w:bCs/>
          <w:szCs w:val="24"/>
        </w:rPr>
        <w:t xml:space="preserve">The following self-report measures will be administered in a newly randomised order for each participant: </w:t>
      </w:r>
      <w:r w:rsidRPr="009F1B71">
        <w:rPr>
          <w:szCs w:val="24"/>
        </w:rPr>
        <w:t>Anxiety Sensitivity Index-3</w:t>
      </w:r>
      <w:r w:rsidR="00957BBA" w:rsidRPr="009F1B71">
        <w:rPr>
          <w:szCs w:val="24"/>
        </w:rPr>
        <w:t xml:space="preserve"> (ASI-III)</w:t>
      </w:r>
      <w:r w:rsidRPr="009F1B71">
        <w:rPr>
          <w:szCs w:val="24"/>
        </w:rPr>
        <w:t xml:space="preserve"> </w:t>
      </w:r>
      <w:r w:rsidRPr="009F1B71">
        <w:rPr>
          <w:i/>
          <w:szCs w:val="24"/>
        </w:rPr>
        <w:fldChar w:fldCharType="begin"/>
      </w:r>
      <w:r w:rsidR="00953620" w:rsidRPr="009F1B71">
        <w:rPr>
          <w:i/>
          <w:szCs w:val="24"/>
        </w:rPr>
        <w:instrText xml:space="preserve"> ADDIN EN.CITE &lt;EndNote&gt;&lt;Cite&gt;&lt;Author&gt;Taylor&lt;/Author&gt;&lt;Year&gt;2007&lt;/Year&gt;&lt;RecNum&gt;886&lt;/RecNum&gt;&lt;DisplayText&gt;(24)&lt;/DisplayText&gt;&lt;record&gt;&lt;rec-number&gt;886&lt;/rec-number&gt;&lt;foreign-keys&gt;&lt;key app="EN" db-id="2xaaap2efrdzf1eafv5pxxz39e2vzd90zsdz" timestamp="1571055175"&gt;886&lt;/key&gt;&lt;/foreign-keys&gt;&lt;ref-type name="Journal Article"&gt;17&lt;/ref-type&gt;&lt;contributors&gt;&lt;authors&gt;&lt;author&gt;Taylor, Steven&lt;/author&gt;&lt;author&gt;Zvolensky, Michael J&lt;/author&gt;&lt;author&gt;Cox, Brian J&lt;/author&gt;&lt;author&gt;Deacon, Brett&lt;/author&gt;&lt;author&gt;Heimberg, Richard G&lt;/author&gt;&lt;author&gt;Ledley, Deborah Roth&lt;/author&gt;&lt;author&gt;Abramowitz, Jonathan S&lt;/author&gt;&lt;author&gt;Holaway, Robert M&lt;/author&gt;&lt;author&gt;Sandin, Bonifacio&lt;/author&gt;&lt;author&gt;Stewart, Sherry H&lt;/author&gt;&lt;/authors&gt;&lt;/contributors&gt;&lt;titles&gt;&lt;title&gt;Robust dimensions of anxiety sensitivity: development and initial validation of the Anxiety Sensitivity Index-3&lt;/title&gt;&lt;secondary-title&gt;Psychological assessment&lt;/secondary-title&gt;&lt;/titles&gt;&lt;periodical&gt;&lt;full-title&gt;Psychological Assessment&lt;/full-title&gt;&lt;/periodical&gt;&lt;pages&gt;176&lt;/pages&gt;&lt;volume&gt;19&lt;/volume&gt;&lt;number&gt;2&lt;/number&gt;&lt;dates&gt;&lt;year&gt;2007&lt;/year&gt;&lt;/dates&gt;&lt;isbn&gt;1939-134X&lt;/isbn&gt;&lt;urls&gt;&lt;/urls&gt;&lt;/record&gt;&lt;/Cite&gt;&lt;/EndNote&gt;</w:instrText>
      </w:r>
      <w:r w:rsidRPr="009F1B71">
        <w:rPr>
          <w:i/>
          <w:szCs w:val="24"/>
        </w:rPr>
        <w:fldChar w:fldCharType="separate"/>
      </w:r>
      <w:r w:rsidR="00953620" w:rsidRPr="009F1B71">
        <w:rPr>
          <w:i/>
          <w:noProof/>
          <w:szCs w:val="24"/>
        </w:rPr>
        <w:t>(24)</w:t>
      </w:r>
      <w:r w:rsidRPr="009F1B71">
        <w:rPr>
          <w:i/>
          <w:szCs w:val="24"/>
        </w:rPr>
        <w:fldChar w:fldCharType="end"/>
      </w:r>
      <w:r w:rsidRPr="009F1B71">
        <w:rPr>
          <w:szCs w:val="24"/>
        </w:rPr>
        <w:t xml:space="preserve">; Somatosensory Amplification Scale (SSAS) </w:t>
      </w:r>
      <w:r w:rsidRPr="009F1B71">
        <w:rPr>
          <w:i/>
          <w:szCs w:val="24"/>
        </w:rPr>
        <w:fldChar w:fldCharType="begin"/>
      </w:r>
      <w:r w:rsidR="00953620" w:rsidRPr="009F1B71">
        <w:rPr>
          <w:i/>
          <w:szCs w:val="24"/>
        </w:rPr>
        <w:instrText xml:space="preserve"> ADDIN EN.CITE &lt;EndNote&gt;&lt;Cite&gt;&lt;Author&gt;Barsky&lt;/Author&gt;&lt;Year&gt;1990&lt;/Year&gt;&lt;RecNum&gt;956&lt;/RecNum&gt;&lt;DisplayText&gt;(33)&lt;/DisplayText&gt;&lt;record&gt;&lt;rec-number&gt;956&lt;/rec-number&gt;&lt;foreign-keys&gt;&lt;key app="EN" db-id="rz5w25w9xar0t6ezzap5s5tzxdvdf5v9v0s9" timestamp="1472028631"&gt;956&lt;/key&gt;&lt;/foreign-keys&gt;&lt;ref-type name="Journal Article"&gt;17&lt;/ref-type&gt;&lt;contributors&gt;&lt;authors&gt;&lt;author&gt;Barsky, Arthur J&lt;/author&gt;&lt;author&gt;Wyshak, Grace&lt;/author&gt;&lt;/authors&gt;&lt;/contributors&gt;&lt;titles&gt;&lt;title&gt;Hypochondriasis and somatosensory amplification&lt;/title&gt;&lt;secondary-title&gt;The British Journal of Psychiatry&lt;/secondary-title&gt;&lt;/titles&gt;&lt;periodical&gt;&lt;full-title&gt;The British Journal of Psychiatry&lt;/full-title&gt;&lt;/periodical&gt;&lt;pages&gt;404-409&lt;/pages&gt;&lt;volume&gt;157&lt;/volume&gt;&lt;number&gt;3&lt;/number&gt;&lt;dates&gt;&lt;year&gt;1990&lt;/year&gt;&lt;/dates&gt;&lt;isbn&gt;0007-1250&lt;/isbn&gt;&lt;urls&gt;&lt;/urls&gt;&lt;electronic-resource-num&gt;10.1192/bjp.157.3.404&lt;/electronic-resource-num&gt;&lt;/record&gt;&lt;/Cite&gt;&lt;/EndNote&gt;</w:instrText>
      </w:r>
      <w:r w:rsidRPr="009F1B71">
        <w:rPr>
          <w:i/>
          <w:szCs w:val="24"/>
        </w:rPr>
        <w:fldChar w:fldCharType="separate"/>
      </w:r>
      <w:r w:rsidR="00953620" w:rsidRPr="009F1B71">
        <w:rPr>
          <w:i/>
          <w:noProof/>
          <w:szCs w:val="24"/>
        </w:rPr>
        <w:t>(33)</w:t>
      </w:r>
      <w:r w:rsidRPr="009F1B71">
        <w:rPr>
          <w:i/>
          <w:szCs w:val="24"/>
        </w:rPr>
        <w:fldChar w:fldCharType="end"/>
      </w:r>
      <w:r w:rsidRPr="009F1B71">
        <w:rPr>
          <w:szCs w:val="24"/>
        </w:rPr>
        <w:t xml:space="preserve">; </w:t>
      </w:r>
      <w:r w:rsidRPr="009F1B71">
        <w:rPr>
          <w:szCs w:val="24"/>
          <w:lang w:eastAsia="en-US"/>
        </w:rPr>
        <w:t>Fear of Pain Questionnaire– III (FoP-III)</w:t>
      </w:r>
      <w:r w:rsidR="00957BBA" w:rsidRPr="009F1B71">
        <w:rPr>
          <w:szCs w:val="24"/>
          <w:lang w:eastAsia="en-US"/>
        </w:rPr>
        <w:t xml:space="preserve"> </w:t>
      </w:r>
      <w:r w:rsidR="00957BBA" w:rsidRPr="009F1B71">
        <w:rPr>
          <w:szCs w:val="24"/>
        </w:rPr>
        <w:fldChar w:fldCharType="begin"/>
      </w:r>
      <w:r w:rsidR="00953620" w:rsidRPr="009F1B71">
        <w:rPr>
          <w:szCs w:val="24"/>
        </w:rPr>
        <w:instrText xml:space="preserve"> ADDIN EN.CITE &lt;EndNote&gt;&lt;Cite&gt;&lt;Author&gt;McNeil&lt;/Author&gt;&lt;Year&gt;1998&lt;/Year&gt;&lt;RecNum&gt;577&lt;/RecNum&gt;&lt;DisplayText&gt;(35)&lt;/DisplayText&gt;&lt;record&gt;&lt;rec-number&gt;577&lt;/rec-number&gt;&lt;foreign-keys&gt;&lt;key app="EN" db-id="rz5w25w9xar0t6ezzap5s5tzxdvdf5v9v0s9" timestamp="1397587021"&gt;577&lt;/key&gt;&lt;/foreign-keys&gt;&lt;ref-type name="Journal Article"&gt;17&lt;/ref-type&gt;&lt;contributors&gt;&lt;authors&gt;&lt;author&gt;McNeil, D. W.&lt;/author&gt;&lt;author&gt;Rainwater, Avie J&lt;/author&gt;&lt;/authors&gt;&lt;/contributors&gt;&lt;titles&gt;&lt;title&gt;Development of the fear of pain questionnaire-III&lt;/title&gt;&lt;secondary-title&gt;Journal of Behavioral Medicine&lt;/secondary-title&gt;&lt;/titles&gt;&lt;periodical&gt;&lt;full-title&gt;Journal of Behavioral Medicine&lt;/full-title&gt;&lt;abbr-1&gt;J. Behav. Med.&lt;/abbr-1&gt;&lt;abbr-2&gt;J Behav Med&lt;/abbr-2&gt;&lt;/periodical&gt;&lt;pages&gt;389-410&lt;/pages&gt;&lt;volume&gt;21&lt;/volume&gt;&lt;number&gt;4&lt;/number&gt;&lt;dates&gt;&lt;year&gt;1998&lt;/year&gt;&lt;/dates&gt;&lt;isbn&gt;0160-7715&lt;/isbn&gt;&lt;urls&gt;&lt;/urls&gt;&lt;electronic-resource-num&gt;10.1023/A:1018782831217&lt;/electronic-resource-num&gt;&lt;/record&gt;&lt;/Cite&gt;&lt;/EndNote&gt;</w:instrText>
      </w:r>
      <w:r w:rsidR="00957BBA" w:rsidRPr="009F1B71">
        <w:rPr>
          <w:szCs w:val="24"/>
        </w:rPr>
        <w:fldChar w:fldCharType="separate"/>
      </w:r>
      <w:r w:rsidR="00953620" w:rsidRPr="009F1B71">
        <w:rPr>
          <w:noProof/>
          <w:szCs w:val="24"/>
        </w:rPr>
        <w:t>(35)</w:t>
      </w:r>
      <w:r w:rsidR="00957BBA" w:rsidRPr="009F1B71">
        <w:rPr>
          <w:szCs w:val="24"/>
        </w:rPr>
        <w:fldChar w:fldCharType="end"/>
      </w:r>
      <w:r w:rsidRPr="009F1B71">
        <w:rPr>
          <w:szCs w:val="24"/>
          <w:lang w:eastAsia="en-US"/>
        </w:rPr>
        <w:t>; Pain Catastrophising Scale</w:t>
      </w:r>
      <w:r w:rsidR="00957BBA" w:rsidRPr="009F1B71">
        <w:rPr>
          <w:szCs w:val="24"/>
          <w:lang w:eastAsia="en-US"/>
        </w:rPr>
        <w:t xml:space="preserve"> (PCS)</w:t>
      </w:r>
      <w:r w:rsidR="004E7857" w:rsidRPr="009F1B71">
        <w:rPr>
          <w:szCs w:val="24"/>
          <w:lang w:eastAsia="en-US"/>
        </w:rPr>
        <w:t xml:space="preserve"> </w:t>
      </w:r>
      <w:r w:rsidR="004E7857" w:rsidRPr="009F1B71">
        <w:rPr>
          <w:szCs w:val="24"/>
          <w:lang w:eastAsia="en-US"/>
        </w:rPr>
        <w:fldChar w:fldCharType="begin"/>
      </w:r>
      <w:r w:rsidR="00953620" w:rsidRPr="009F1B71">
        <w:rPr>
          <w:szCs w:val="24"/>
          <w:lang w:eastAsia="en-US"/>
        </w:rPr>
        <w:instrText xml:space="preserve"> ADDIN EN.CITE &lt;EndNote&gt;&lt;Cite&gt;&lt;Author&gt;Sullivan&lt;/Author&gt;&lt;Year&gt;1995&lt;/Year&gt;&lt;RecNum&gt;407&lt;/RecNum&gt;&lt;DisplayText&gt;(38)&lt;/DisplayText&gt;&lt;record&gt;&lt;rec-number&gt;407&lt;/rec-number&gt;&lt;foreign-keys&gt;&lt;key app="EN" db-id="rz5w25w9xar0t6ezzap5s5tzxdvdf5v9v0s9" timestamp="1363595730"&gt;407&lt;/key&gt;&lt;/foreign-keys&gt;&lt;ref-type name="Journal Article"&gt;17&lt;/ref-type&gt;&lt;contributors&gt;&lt;authors&gt;&lt;author&gt;Sullivan, M. J. L.&lt;/author&gt;&lt;author&gt;Bishop, S. R.&lt;/author&gt;&lt;author&gt;Pivik, J.&lt;/author&gt;&lt;/authors&gt;&lt;/contributors&gt;&lt;titles&gt;&lt;title&gt;The Pain Catastrophizing Scale: development and validation&lt;/title&gt;&lt;secondary-title&gt;Psychological Assessment&lt;/secondary-title&gt;&lt;/titles&gt;&lt;periodical&gt;&lt;full-title&gt;Psychological Assessment&lt;/full-title&gt;&lt;abbr-1&gt;Psychol. Assess.&lt;/abbr-1&gt;&lt;abbr-2&gt;Psychol Assess&lt;/abbr-2&gt;&lt;/periodical&gt;&lt;pages&gt;524 - 532&lt;/pages&gt;&lt;volume&gt;7&lt;/volume&gt;&lt;dates&gt;&lt;year&gt;1995&lt;/year&gt;&lt;/dates&gt;&lt;urls&gt;&lt;/urls&gt;&lt;/record&gt;&lt;/Cite&gt;&lt;/EndNote&gt;</w:instrText>
      </w:r>
      <w:r w:rsidR="004E7857" w:rsidRPr="009F1B71">
        <w:rPr>
          <w:szCs w:val="24"/>
          <w:lang w:eastAsia="en-US"/>
        </w:rPr>
        <w:fldChar w:fldCharType="separate"/>
      </w:r>
      <w:r w:rsidR="00953620" w:rsidRPr="009F1B71">
        <w:rPr>
          <w:noProof/>
          <w:szCs w:val="24"/>
          <w:lang w:eastAsia="en-US"/>
        </w:rPr>
        <w:t>(38)</w:t>
      </w:r>
      <w:r w:rsidR="004E7857" w:rsidRPr="009F1B71">
        <w:rPr>
          <w:szCs w:val="24"/>
          <w:lang w:eastAsia="en-US"/>
        </w:rPr>
        <w:fldChar w:fldCharType="end"/>
      </w:r>
      <w:r w:rsidRPr="009F1B71">
        <w:rPr>
          <w:szCs w:val="24"/>
          <w:lang w:eastAsia="en-US"/>
        </w:rPr>
        <w:t>; Beck Depression Inventory</w:t>
      </w:r>
      <w:r w:rsidR="00957BBA" w:rsidRPr="009F1B71">
        <w:rPr>
          <w:szCs w:val="24"/>
          <w:lang w:eastAsia="en-US"/>
        </w:rPr>
        <w:t>-II (BDI-II)</w:t>
      </w:r>
      <w:r w:rsidRPr="009F1B71">
        <w:rPr>
          <w:szCs w:val="24"/>
          <w:lang w:eastAsia="en-US"/>
        </w:rPr>
        <w:t xml:space="preserve"> (Beck, Steer, &amp; Carbin, 1988); </w:t>
      </w:r>
      <w:r w:rsidR="00957BBA" w:rsidRPr="009F1B71">
        <w:rPr>
          <w:szCs w:val="24"/>
        </w:rPr>
        <w:t xml:space="preserve">Intolerance of Uncertainty Scale-12 Item (IUS-12) </w:t>
      </w:r>
      <w:r w:rsidR="00957BBA" w:rsidRPr="009F1B71">
        <w:rPr>
          <w:szCs w:val="24"/>
        </w:rPr>
        <w:fldChar w:fldCharType="begin"/>
      </w:r>
      <w:r w:rsidR="00CF3C93" w:rsidRPr="009F1B71">
        <w:rPr>
          <w:szCs w:val="24"/>
        </w:rPr>
        <w:instrText xml:space="preserve"> ADDIN EN.CITE &lt;EndNote&gt;&lt;Cite&gt;&lt;Author&gt;Carleton&lt;/Author&gt;&lt;Year&gt;2007&lt;/Year&gt;&lt;RecNum&gt;1825&lt;/RecNum&gt;&lt;DisplayText&gt;(82)&lt;/DisplayText&gt;&lt;record&gt;&lt;rec-number&gt;1825&lt;/rec-number&gt;&lt;foreign-keys&gt;&lt;key app="EN" db-id="rz5w25w9xar0t6ezzap5s5tzxdvdf5v9v0s9" timestamp="1707818142"&gt;1825&lt;/key&gt;&lt;/foreign-keys&gt;&lt;ref-type name="Journal Article"&gt;17&lt;/ref-type&gt;&lt;contributors&gt;&lt;authors&gt;&lt;author&gt;Carleton, R Nicholas&lt;/author&gt;&lt;author&gt;Norton, MA Peter J&lt;/author&gt;&lt;author&gt;Asmundson, Gordon JG&lt;/author&gt;&lt;/authors&gt;&lt;/contributors&gt;&lt;titles&gt;&lt;title&gt;Fearing the unknown: A short version of the Intolerance of Uncertainty Scale&lt;/title&gt;&lt;secondary-title&gt;Journal of anxiety disorders&lt;/secondary-title&gt;&lt;/titles&gt;&lt;periodical&gt;&lt;full-title&gt;Journal of Anxiety Disorders&lt;/full-title&gt;&lt;abbr-1&gt;J. Anxiety Disord.&lt;/abbr-1&gt;&lt;abbr-2&gt;J Anxiety Disord&lt;/abbr-2&gt;&lt;/periodical&gt;&lt;pages&gt;105-117&lt;/pages&gt;&lt;volume&gt;21&lt;/volume&gt;&lt;number&gt;1&lt;/number&gt;&lt;dates&gt;&lt;year&gt;2007&lt;/year&gt;&lt;/dates&gt;&lt;isbn&gt;0887-6185&lt;/isbn&gt;&lt;urls&gt;&lt;/urls&gt;&lt;/record&gt;&lt;/Cite&gt;&lt;/EndNote&gt;</w:instrText>
      </w:r>
      <w:r w:rsidR="00957BBA" w:rsidRPr="009F1B71">
        <w:rPr>
          <w:szCs w:val="24"/>
        </w:rPr>
        <w:fldChar w:fldCharType="separate"/>
      </w:r>
      <w:r w:rsidR="00CF3C93" w:rsidRPr="009F1B71">
        <w:rPr>
          <w:noProof/>
          <w:szCs w:val="24"/>
        </w:rPr>
        <w:t>(82)</w:t>
      </w:r>
      <w:r w:rsidR="00957BBA" w:rsidRPr="009F1B71">
        <w:rPr>
          <w:szCs w:val="24"/>
        </w:rPr>
        <w:fldChar w:fldCharType="end"/>
      </w:r>
      <w:r w:rsidR="00957BBA" w:rsidRPr="009F1B71">
        <w:rPr>
          <w:szCs w:val="24"/>
        </w:rPr>
        <w:t xml:space="preserve">; </w:t>
      </w:r>
      <w:r w:rsidRPr="009F1B71">
        <w:rPr>
          <w:szCs w:val="24"/>
          <w:lang w:eastAsia="en-US"/>
        </w:rPr>
        <w:t>State-Trait Anxiety Inventory</w:t>
      </w:r>
      <w:r w:rsidR="00957BBA" w:rsidRPr="009F1B71">
        <w:rPr>
          <w:szCs w:val="24"/>
          <w:lang w:eastAsia="en-US"/>
        </w:rPr>
        <w:t xml:space="preserve"> (STAI)</w:t>
      </w:r>
      <w:r w:rsidR="004E7857" w:rsidRPr="009F1B71">
        <w:rPr>
          <w:szCs w:val="24"/>
          <w:lang w:eastAsia="en-US"/>
        </w:rPr>
        <w:t xml:space="preserve"> </w:t>
      </w:r>
      <w:r w:rsidR="004E7857" w:rsidRPr="009F1B71">
        <w:rPr>
          <w:szCs w:val="24"/>
          <w:lang w:eastAsia="en-US"/>
        </w:rPr>
        <w:fldChar w:fldCharType="begin"/>
      </w:r>
      <w:r w:rsidR="00953620" w:rsidRPr="009F1B71">
        <w:rPr>
          <w:szCs w:val="24"/>
          <w:lang w:eastAsia="en-US"/>
        </w:rPr>
        <w:instrText xml:space="preserve"> ADDIN EN.CITE &lt;EndNote&gt;&lt;Cite&gt;&lt;Author&gt;Spielberger&lt;/Author&gt;&lt;Year&gt;1970&lt;/Year&gt;&lt;RecNum&gt;35&lt;/RecNum&gt;&lt;DisplayText&gt;(20)&lt;/DisplayText&gt;&lt;record&gt;&lt;rec-number&gt;35&lt;/rec-number&gt;&lt;foreign-keys&gt;&lt;key app="EN" db-id="rz5w25w9xar0t6ezzap5s5tzxdvdf5v9v0s9" timestamp="1363595679"&gt;35&lt;/key&gt;&lt;/foreign-keys&gt;&lt;ref-type name="Book"&gt;6&lt;/ref-type&gt;&lt;contributors&gt;&lt;authors&gt;&lt;author&gt;Spielberger, C. D.&lt;/author&gt;&lt;author&gt;Gorsuch, R. L.&lt;/author&gt;&lt;author&gt;Lushene, R. E.&lt;/author&gt;&lt;/authors&gt;&lt;/contributors&gt;&lt;titles&gt;&lt;title&gt;State Trait Anxiety Inventory&lt;/title&gt;&lt;/titles&gt;&lt;dates&gt;&lt;year&gt;1970&lt;/year&gt;&lt;/dates&gt;&lt;pub-location&gt;Palo Alto, California&lt;/pub-location&gt;&lt;publisher&gt;Consulting Psychologists Press&lt;/publisher&gt;&lt;urls&gt;&lt;/urls&gt;&lt;/record&gt;&lt;/Cite&gt;&lt;/EndNote&gt;</w:instrText>
      </w:r>
      <w:r w:rsidR="004E7857" w:rsidRPr="009F1B71">
        <w:rPr>
          <w:szCs w:val="24"/>
          <w:lang w:eastAsia="en-US"/>
        </w:rPr>
        <w:fldChar w:fldCharType="separate"/>
      </w:r>
      <w:r w:rsidR="00953620" w:rsidRPr="009F1B71">
        <w:rPr>
          <w:noProof/>
          <w:szCs w:val="24"/>
          <w:lang w:eastAsia="en-US"/>
        </w:rPr>
        <w:t>(20)</w:t>
      </w:r>
      <w:r w:rsidR="004E7857" w:rsidRPr="009F1B71">
        <w:rPr>
          <w:szCs w:val="24"/>
          <w:lang w:eastAsia="en-US"/>
        </w:rPr>
        <w:fldChar w:fldCharType="end"/>
      </w:r>
      <w:r w:rsidR="002F1733" w:rsidRPr="009F1B71">
        <w:rPr>
          <w:szCs w:val="24"/>
          <w:lang w:eastAsia="en-US"/>
        </w:rPr>
        <w:t xml:space="preserve">; </w:t>
      </w:r>
      <w:r w:rsidR="002F1733" w:rsidRPr="009F1B71">
        <w:rPr>
          <w:szCs w:val="24"/>
        </w:rPr>
        <w:t xml:space="preserve">Edinburgh Handedness Questionnaire – Short Form </w:t>
      </w:r>
      <w:r w:rsidR="002F1733" w:rsidRPr="009F1B71">
        <w:rPr>
          <w:szCs w:val="24"/>
        </w:rPr>
        <w:fldChar w:fldCharType="begin"/>
      </w:r>
      <w:r w:rsidR="00953620" w:rsidRPr="009F1B71">
        <w:rPr>
          <w:szCs w:val="24"/>
        </w:rPr>
        <w:instrText xml:space="preserve"> ADDIN EN.CITE &lt;EndNote&gt;&lt;Cite&gt;&lt;Author&gt;Veale&lt;/Author&gt;&lt;Year&gt;2014&lt;/Year&gt;&lt;RecNum&gt;1818&lt;/RecNum&gt;&lt;DisplayText&gt;(41)&lt;/DisplayText&gt;&lt;record&gt;&lt;rec-number&gt;1818&lt;/rec-number&gt;&lt;foreign-keys&gt;&lt;key app="EN" db-id="rz5w25w9xar0t6ezzap5s5tzxdvdf5v9v0s9" timestamp="1706877876"&gt;1818&lt;/key&gt;&lt;/foreign-keys&gt;&lt;ref-type name="Journal Article"&gt;17&lt;/ref-type&gt;&lt;contributors&gt;&lt;authors&gt;&lt;author&gt;Veale, Jaimie F&lt;/author&gt;&lt;/authors&gt;&lt;/contributors&gt;&lt;titles&gt;&lt;title&gt;Edinburgh handedness inventory–short form: a revised version based on confirmatory factor analysis&lt;/title&gt;&lt;secondary-title&gt;Laterality: Asymmetries of Body, Brain and Cognition&lt;/secondary-title&gt;&lt;/titles&gt;&lt;periodical&gt;&lt;full-title&gt;Laterality: Asymmetries of Body, Brain and Cognition&lt;/full-title&gt;&lt;/periodical&gt;&lt;pages&gt;164-177&lt;/pages&gt;&lt;volume&gt;19&lt;/volume&gt;&lt;number&gt;2&lt;/number&gt;&lt;dates&gt;&lt;year&gt;2014&lt;/year&gt;&lt;/dates&gt;&lt;isbn&gt;1357-650X&lt;/isbn&gt;&lt;urls&gt;&lt;/urls&gt;&lt;/record&gt;&lt;/Cite&gt;&lt;/EndNote&gt;</w:instrText>
      </w:r>
      <w:r w:rsidR="002F1733" w:rsidRPr="009F1B71">
        <w:rPr>
          <w:szCs w:val="24"/>
        </w:rPr>
        <w:fldChar w:fldCharType="separate"/>
      </w:r>
      <w:r w:rsidR="00953620" w:rsidRPr="009F1B71">
        <w:rPr>
          <w:noProof/>
          <w:szCs w:val="24"/>
        </w:rPr>
        <w:t>(41)</w:t>
      </w:r>
      <w:r w:rsidR="002F1733" w:rsidRPr="009F1B71">
        <w:rPr>
          <w:szCs w:val="24"/>
        </w:rPr>
        <w:fldChar w:fldCharType="end"/>
      </w:r>
      <w:r w:rsidR="002F1733" w:rsidRPr="009F1B71">
        <w:rPr>
          <w:szCs w:val="24"/>
        </w:rPr>
        <w:t xml:space="preserve">. </w:t>
      </w:r>
      <w:r w:rsidR="00EC31DA" w:rsidRPr="009F1B71">
        <w:rPr>
          <w:szCs w:val="24"/>
        </w:rPr>
        <w:t xml:space="preserve"> </w:t>
      </w:r>
      <w:r w:rsidRPr="009F1B71">
        <w:rPr>
          <w:szCs w:val="24"/>
          <w:lang w:eastAsia="en-US"/>
        </w:rPr>
        <w:t>A demographic questionnaire will also be administered assessing sex, occupation, level of education,</w:t>
      </w:r>
      <w:r w:rsidR="00957BBA" w:rsidRPr="009F1B71">
        <w:rPr>
          <w:szCs w:val="24"/>
          <w:lang w:eastAsia="en-US"/>
        </w:rPr>
        <w:t xml:space="preserve"> personal pain experiences (including </w:t>
      </w:r>
      <w:r w:rsidR="00957BBA" w:rsidRPr="009F1B71">
        <w:rPr>
          <w:szCs w:val="24"/>
          <w:lang w:eastAsia="en-US"/>
        </w:rPr>
        <w:lastRenderedPageBreak/>
        <w:t xml:space="preserve">number of headache days per month, </w:t>
      </w:r>
      <w:r w:rsidR="00F31159" w:rsidRPr="009F1B71">
        <w:rPr>
          <w:szCs w:val="24"/>
          <w:lang w:eastAsia="en-US"/>
        </w:rPr>
        <w:t xml:space="preserve">for females </w:t>
      </w:r>
      <w:r w:rsidR="005F02AE" w:rsidRPr="009F1B71">
        <w:rPr>
          <w:szCs w:val="24"/>
          <w:lang w:eastAsia="en-US"/>
        </w:rPr>
        <w:t xml:space="preserve">their </w:t>
      </w:r>
      <w:r w:rsidR="00957BBA" w:rsidRPr="009F1B71">
        <w:rPr>
          <w:szCs w:val="24"/>
          <w:lang w:eastAsia="en-US"/>
        </w:rPr>
        <w:t>current phase of menstrual cycle)</w:t>
      </w:r>
      <w:r w:rsidRPr="009F1B71">
        <w:rPr>
          <w:szCs w:val="24"/>
          <w:lang w:eastAsia="en-US"/>
        </w:rPr>
        <w:t xml:space="preserve"> and prevalence of chronic pain among close relatives.</w:t>
      </w:r>
      <w:r w:rsidR="002F1733" w:rsidRPr="009F1B71">
        <w:t xml:space="preserve">  </w:t>
      </w:r>
      <w:r w:rsidR="00F31159" w:rsidRPr="009F1B71">
        <w:rPr>
          <w:szCs w:val="24"/>
        </w:rPr>
        <w:t xml:space="preserve">The IUS-12 </w:t>
      </w:r>
      <w:r w:rsidR="00F31159" w:rsidRPr="009F1B71">
        <w:rPr>
          <w:szCs w:val="24"/>
        </w:rPr>
        <w:fldChar w:fldCharType="begin"/>
      </w:r>
      <w:r w:rsidR="00CF3C93" w:rsidRPr="009F1B71">
        <w:rPr>
          <w:szCs w:val="24"/>
        </w:rPr>
        <w:instrText xml:space="preserve"> ADDIN EN.CITE &lt;EndNote&gt;&lt;Cite&gt;&lt;Author&gt;Carleton&lt;/Author&gt;&lt;Year&gt;2007&lt;/Year&gt;&lt;RecNum&gt;1825&lt;/RecNum&gt;&lt;DisplayText&gt;(82)&lt;/DisplayText&gt;&lt;record&gt;&lt;rec-number&gt;1825&lt;/rec-number&gt;&lt;foreign-keys&gt;&lt;key app="EN" db-id="rz5w25w9xar0t6ezzap5s5tzxdvdf5v9v0s9" timestamp="1707818142"&gt;1825&lt;/key&gt;&lt;/foreign-keys&gt;&lt;ref-type name="Journal Article"&gt;17&lt;/ref-type&gt;&lt;contributors&gt;&lt;authors&gt;&lt;author&gt;Carleton, R Nicholas&lt;/author&gt;&lt;author&gt;Norton, MA Peter J&lt;/author&gt;&lt;author&gt;Asmundson, Gordon JG&lt;/author&gt;&lt;/authors&gt;&lt;/contributors&gt;&lt;titles&gt;&lt;title&gt;Fearing the unknown: A short version of the Intolerance of Uncertainty Scale&lt;/title&gt;&lt;secondary-title&gt;Journal of anxiety disorders&lt;/secondary-title&gt;&lt;/titles&gt;&lt;periodical&gt;&lt;full-title&gt;Journal of Anxiety Disorders&lt;/full-title&gt;&lt;abbr-1&gt;J. Anxiety Disord.&lt;/abbr-1&gt;&lt;abbr-2&gt;J Anxiety Disord&lt;/abbr-2&gt;&lt;/periodical&gt;&lt;pages&gt;105-117&lt;/pages&gt;&lt;volume&gt;21&lt;/volume&gt;&lt;number&gt;1&lt;/number&gt;&lt;dates&gt;&lt;year&gt;2007&lt;/year&gt;&lt;/dates&gt;&lt;isbn&gt;0887-6185&lt;/isbn&gt;&lt;urls&gt;&lt;/urls&gt;&lt;/record&gt;&lt;/Cite&gt;&lt;/EndNote&gt;</w:instrText>
      </w:r>
      <w:r w:rsidR="00F31159" w:rsidRPr="009F1B71">
        <w:rPr>
          <w:szCs w:val="24"/>
        </w:rPr>
        <w:fldChar w:fldCharType="separate"/>
      </w:r>
      <w:r w:rsidR="00CF3C93" w:rsidRPr="009F1B71">
        <w:rPr>
          <w:noProof/>
          <w:szCs w:val="24"/>
        </w:rPr>
        <w:t>(82)</w:t>
      </w:r>
      <w:r w:rsidR="00F31159" w:rsidRPr="009F1B71">
        <w:rPr>
          <w:szCs w:val="24"/>
        </w:rPr>
        <w:fldChar w:fldCharType="end"/>
      </w:r>
      <w:r w:rsidR="00F31159" w:rsidRPr="009F1B71">
        <w:rPr>
          <w:szCs w:val="24"/>
        </w:rPr>
        <w:t xml:space="preserve"> is new for this main experimental study.  This scale includes 12 items assessing an individual’s inclination to find uncertain situations unpleasant.  Items are rated on a five-point scale ranging from 1 (Not at all characteristic of me) to 5 (Entirely characteristic of me).  Total scores range from 12 to 60, with higher scores indicating greater intolerance of uncertainty.  The IUS-12 has demonstrated excellent internal consistency (.91) </w:t>
      </w:r>
      <w:r w:rsidR="00F31159" w:rsidRPr="009F1B71">
        <w:rPr>
          <w:szCs w:val="24"/>
        </w:rPr>
        <w:fldChar w:fldCharType="begin"/>
      </w:r>
      <w:r w:rsidR="00CF3C93" w:rsidRPr="009F1B71">
        <w:rPr>
          <w:szCs w:val="24"/>
        </w:rPr>
        <w:instrText xml:space="preserve"> ADDIN EN.CITE &lt;EndNote&gt;&lt;Cite&gt;&lt;Author&gt;Carleton&lt;/Author&gt;&lt;Year&gt;2007&lt;/Year&gt;&lt;RecNum&gt;1825&lt;/RecNum&gt;&lt;DisplayText&gt;(82)&lt;/DisplayText&gt;&lt;record&gt;&lt;rec-number&gt;1825&lt;/rec-number&gt;&lt;foreign-keys&gt;&lt;key app="EN" db-id="rz5w25w9xar0t6ezzap5s5tzxdvdf5v9v0s9" timestamp="1707818142"&gt;1825&lt;/key&gt;&lt;/foreign-keys&gt;&lt;ref-type name="Journal Article"&gt;17&lt;/ref-type&gt;&lt;contributors&gt;&lt;authors&gt;&lt;author&gt;Carleton, R Nicholas&lt;/author&gt;&lt;author&gt;Norton, MA Peter J&lt;/author&gt;&lt;author&gt;Asmundson, Gordon JG&lt;/author&gt;&lt;/authors&gt;&lt;/contributors&gt;&lt;titles&gt;&lt;title&gt;Fearing the unknown: A short version of the Intolerance of Uncertainty Scale&lt;/title&gt;&lt;secondary-title&gt;Journal of anxiety disorders&lt;/secondary-title&gt;&lt;/titles&gt;&lt;periodical&gt;&lt;full-title&gt;Journal of Anxiety Disorders&lt;/full-title&gt;&lt;abbr-1&gt;J. Anxiety Disord.&lt;/abbr-1&gt;&lt;abbr-2&gt;J Anxiety Disord&lt;/abbr-2&gt;&lt;/periodical&gt;&lt;pages&gt;105-117&lt;/pages&gt;&lt;volume&gt;21&lt;/volume&gt;&lt;number&gt;1&lt;/number&gt;&lt;dates&gt;&lt;year&gt;2007&lt;/year&gt;&lt;/dates&gt;&lt;isbn&gt;0887-6185&lt;/isbn&gt;&lt;urls&gt;&lt;/urls&gt;&lt;/record&gt;&lt;/Cite&gt;&lt;/EndNote&gt;</w:instrText>
      </w:r>
      <w:r w:rsidR="00F31159" w:rsidRPr="009F1B71">
        <w:rPr>
          <w:szCs w:val="24"/>
        </w:rPr>
        <w:fldChar w:fldCharType="separate"/>
      </w:r>
      <w:r w:rsidR="00CF3C93" w:rsidRPr="009F1B71">
        <w:rPr>
          <w:noProof/>
          <w:szCs w:val="24"/>
        </w:rPr>
        <w:t>(82)</w:t>
      </w:r>
      <w:r w:rsidR="00F31159" w:rsidRPr="009F1B71">
        <w:rPr>
          <w:szCs w:val="24"/>
        </w:rPr>
        <w:fldChar w:fldCharType="end"/>
      </w:r>
      <w:r w:rsidR="00B52DD0" w:rsidRPr="009F1B71">
        <w:rPr>
          <w:szCs w:val="24"/>
        </w:rPr>
        <w:t xml:space="preserve"> and acceptable test-retest reliability ((</w:t>
      </w:r>
      <w:r w:rsidR="00B52DD0" w:rsidRPr="009F1B71">
        <w:rPr>
          <w:i/>
          <w:iCs/>
          <w:szCs w:val="24"/>
        </w:rPr>
        <w:t>r</w:t>
      </w:r>
      <w:r w:rsidR="00B52DD0" w:rsidRPr="009F1B71">
        <w:rPr>
          <w:szCs w:val="24"/>
        </w:rPr>
        <w:t xml:space="preserve"> = .77) </w:t>
      </w:r>
      <w:r w:rsidR="00B52DD0" w:rsidRPr="009F1B71">
        <w:rPr>
          <w:szCs w:val="24"/>
        </w:rPr>
        <w:fldChar w:fldCharType="begin"/>
      </w:r>
      <w:r w:rsidR="00627584" w:rsidRPr="009F1B71">
        <w:rPr>
          <w:szCs w:val="24"/>
        </w:rPr>
        <w:instrText xml:space="preserve"> ADDIN EN.CITE &lt;EndNote&gt;&lt;Cite&gt;&lt;Author&gt;Khawaja&lt;/Author&gt;&lt;Year&gt;2010&lt;/Year&gt;&lt;RecNum&gt;1864&lt;/RecNum&gt;&lt;DisplayText&gt;(84)&lt;/DisplayText&gt;&lt;record&gt;&lt;rec-number&gt;1864&lt;/rec-number&gt;&lt;foreign-keys&gt;&lt;key app="EN" db-id="rz5w25w9xar0t6ezzap5s5tzxdvdf5v9v0s9" timestamp="1710935464"&gt;1864&lt;/key&gt;&lt;/foreign-keys&gt;&lt;ref-type name="Journal Article"&gt;17&lt;/ref-type&gt;&lt;contributors&gt;&lt;authors&gt;&lt;author&gt;Khawaja, Nigar G&lt;/author&gt;&lt;author&gt;Yu, Lai Ngo Heidi&lt;/author&gt;&lt;/authors&gt;&lt;/contributors&gt;&lt;titles&gt;&lt;title&gt;A comparison of the 27‐item and 12‐item intolerance of uncertainty scales&lt;/title&gt;&lt;secondary-title&gt;Clinical psychologist&lt;/secondary-title&gt;&lt;/titles&gt;&lt;periodical&gt;&lt;full-title&gt;Clinical Psychologist&lt;/full-title&gt;&lt;abbr-1&gt;Clin. Psychol.&lt;/abbr-1&gt;&lt;abbr-2&gt;Clin Psychol&lt;/abbr-2&gt;&lt;/periodical&gt;&lt;pages&gt;97-106&lt;/pages&gt;&lt;volume&gt;14&lt;/volume&gt;&lt;number&gt;3&lt;/number&gt;&lt;dates&gt;&lt;year&gt;2010&lt;/year&gt;&lt;/dates&gt;&lt;isbn&gt;1328-4207&lt;/isbn&gt;&lt;urls&gt;&lt;/urls&gt;&lt;/record&gt;&lt;/Cite&gt;&lt;/EndNote&gt;</w:instrText>
      </w:r>
      <w:r w:rsidR="00B52DD0" w:rsidRPr="009F1B71">
        <w:rPr>
          <w:szCs w:val="24"/>
        </w:rPr>
        <w:fldChar w:fldCharType="separate"/>
      </w:r>
      <w:r w:rsidR="00627584" w:rsidRPr="009F1B71">
        <w:rPr>
          <w:noProof/>
          <w:szCs w:val="24"/>
        </w:rPr>
        <w:t>(84)</w:t>
      </w:r>
      <w:r w:rsidR="00B52DD0" w:rsidRPr="009F1B71">
        <w:rPr>
          <w:szCs w:val="24"/>
        </w:rPr>
        <w:fldChar w:fldCharType="end"/>
      </w:r>
      <w:r w:rsidR="00B52DD0" w:rsidRPr="009F1B71">
        <w:rPr>
          <w:szCs w:val="24"/>
        </w:rPr>
        <w:t xml:space="preserve">).  </w:t>
      </w:r>
      <w:r w:rsidR="00F31159" w:rsidRPr="009F1B71">
        <w:rPr>
          <w:szCs w:val="24"/>
        </w:rPr>
        <w:t>Overall, t</w:t>
      </w:r>
      <w:r w:rsidR="00F31159" w:rsidRPr="009F1B71">
        <w:rPr>
          <w:szCs w:val="24"/>
          <w:lang w:eastAsia="en-US"/>
        </w:rPr>
        <w:t>he questionnaires will take approximately 25 minutes to complete.</w:t>
      </w:r>
    </w:p>
    <w:bookmarkEnd w:id="25"/>
    <w:p w14:paraId="1892887C" w14:textId="6D0740EB" w:rsidR="00C51774" w:rsidRPr="009F1B71" w:rsidRDefault="00C51774" w:rsidP="001E4A65">
      <w:pPr>
        <w:spacing w:line="480" w:lineRule="auto"/>
        <w:rPr>
          <w:szCs w:val="24"/>
          <w:lang w:eastAsia="en-US"/>
        </w:rPr>
      </w:pPr>
      <w:r w:rsidRPr="009F1B71">
        <w:rPr>
          <w:b/>
          <w:bCs/>
          <w:szCs w:val="24"/>
          <w:lang w:eastAsia="en-US"/>
        </w:rPr>
        <w:t>Experimental Paradigms</w:t>
      </w:r>
    </w:p>
    <w:p w14:paraId="1CB242F4" w14:textId="38D8892A" w:rsidR="00D03A9A" w:rsidRPr="009F1B71" w:rsidRDefault="00C51774" w:rsidP="00940D05">
      <w:pPr>
        <w:spacing w:line="480" w:lineRule="auto"/>
      </w:pPr>
      <w:r w:rsidRPr="009F1B71">
        <w:rPr>
          <w:szCs w:val="24"/>
          <w:lang w:eastAsia="en-US"/>
        </w:rPr>
        <w:tab/>
      </w:r>
      <w:r w:rsidR="00940D05" w:rsidRPr="009F1B71">
        <w:rPr>
          <w:szCs w:val="24"/>
          <w:lang w:eastAsia="en-US"/>
        </w:rPr>
        <w:t xml:space="preserve">Identical to the pilot study, </w:t>
      </w:r>
      <w:r w:rsidRPr="009F1B71">
        <w:rPr>
          <w:szCs w:val="24"/>
          <w:lang w:eastAsia="en-US"/>
        </w:rPr>
        <w:t>CBM-I t</w:t>
      </w:r>
      <w:r w:rsidRPr="009F1B71">
        <w:t xml:space="preserve">raining will be achieved via the </w:t>
      </w:r>
      <w:r w:rsidR="00D97E3F" w:rsidRPr="009F1B71">
        <w:t>A</w:t>
      </w:r>
      <w:r w:rsidRPr="009F1B71">
        <w:t xml:space="preserve">mbiguous </w:t>
      </w:r>
      <w:r w:rsidR="00D97E3F" w:rsidRPr="009F1B71">
        <w:t>Scenarios Task</w:t>
      </w:r>
      <w:r w:rsidRPr="009F1B71">
        <w:t xml:space="preserve"> </w:t>
      </w:r>
      <w:r w:rsidR="000319D4" w:rsidRPr="009F1B71">
        <w:fldChar w:fldCharType="begin"/>
      </w:r>
      <w:r w:rsidR="00953620" w:rsidRPr="009F1B71">
        <w:instrText xml:space="preserve"> ADDIN EN.CITE &lt;EndNote&gt;&lt;Cite&gt;&lt;Author&gt;Mathews&lt;/Author&gt;&lt;Year&gt;2000&lt;/Year&gt;&lt;RecNum&gt;708&lt;/RecNum&gt;&lt;DisplayText&gt;(47)&lt;/DisplayText&gt;&lt;record&gt;&lt;rec-number&gt;708&lt;/rec-number&gt;&lt;foreign-keys&gt;&lt;key app="EN" db-id="rz5w25w9xar0t6ezzap5s5tzxdvdf5v9v0s9" timestamp="1427454311"&gt;708&lt;/key&gt;&lt;/foreign-keys&gt;&lt;ref-type name="Journal Article"&gt;17&lt;/ref-type&gt;&lt;contributors&gt;&lt;authors&gt;&lt;author&gt;Mathews, A.&lt;/author&gt;&lt;author&gt;Mackintosh, B.&lt;/author&gt;&lt;/authors&gt;&lt;/contributors&gt;&lt;titles&gt;&lt;title&gt;Induced emotional interpretation bias and anxiety&lt;/title&gt;&lt;secondary-title&gt;Journal of Abnormal Psychology&lt;/secondary-title&gt;&lt;/titles&gt;&lt;periodical&gt;&lt;full-title&gt;Journal of Abnormal Psychology&lt;/full-title&gt;&lt;abbr-1&gt;J. Abnorm. Psychol.&lt;/abbr-1&gt;&lt;abbr-2&gt;J Abnorm Psychol&lt;/abbr-2&gt;&lt;/periodical&gt;&lt;pages&gt;602-615&lt;/pages&gt;&lt;volume&gt;109&lt;/volume&gt;&lt;number&gt;4&lt;/number&gt;&lt;dates&gt;&lt;year&gt;2000&lt;/year&gt;&lt;/dates&gt;&lt;urls&gt;&lt;/urls&gt;&lt;electronic-resource-num&gt;10.1037/0021-843X.109.4.602&lt;/electronic-resource-num&gt;&lt;/record&gt;&lt;/Cite&gt;&lt;/EndNote&gt;</w:instrText>
      </w:r>
      <w:r w:rsidR="000319D4" w:rsidRPr="009F1B71">
        <w:fldChar w:fldCharType="separate"/>
      </w:r>
      <w:r w:rsidR="00953620" w:rsidRPr="009F1B71">
        <w:rPr>
          <w:noProof/>
        </w:rPr>
        <w:t>(47)</w:t>
      </w:r>
      <w:r w:rsidR="000319D4" w:rsidRPr="009F1B71">
        <w:fldChar w:fldCharType="end"/>
      </w:r>
      <w:r w:rsidR="000319D4" w:rsidRPr="009F1B71">
        <w:t xml:space="preserve"> modified </w:t>
      </w:r>
      <w:r w:rsidR="00CE5E48" w:rsidRPr="009F1B71">
        <w:t xml:space="preserve">for pain research </w:t>
      </w:r>
      <w:r w:rsidR="000319D4" w:rsidRPr="009F1B71">
        <w:t xml:space="preserve">by </w:t>
      </w:r>
      <w:r w:rsidRPr="009F1B71">
        <w:t xml:space="preserve">Jones and Sharpe </w:t>
      </w:r>
      <w:r w:rsidRPr="009F1B71">
        <w:fldChar w:fldCharType="begin"/>
      </w:r>
      <w:r w:rsidR="00953620" w:rsidRPr="009F1B71">
        <w:instrText xml:space="preserve"> ADDIN EN.CITE &lt;EndNote&gt;&lt;Cite&gt;&lt;Author&gt;Jones&lt;/Author&gt;&lt;Year&gt;2014&lt;/Year&gt;&lt;RecNum&gt;643&lt;/RecNum&gt;&lt;DisplayText&gt;(10)&lt;/DisplayText&gt;&lt;record&gt;&lt;rec-number&gt;643&lt;/rec-number&gt;&lt;foreign-keys&gt;&lt;key app="EN" db-id="rz5w25w9xar0t6ezzap5s5tzxdvdf5v9v0s9" timestamp="1427120088"&gt;643&lt;/key&gt;&lt;/foreign-keys&gt;&lt;ref-type name="Journal Article"&gt;17&lt;/ref-type&gt;&lt;contributors&gt;&lt;authors&gt;&lt;author&gt;Jones, E. B.&lt;/author&gt;&lt;author&gt;Sharpe, L.&lt;/author&gt;&lt;/authors&gt;&lt;/contributors&gt;&lt;titles&gt;&lt;title&gt;The effect of Cognitive Bias Modification for Interpretation (CBM-I) on avoidance of pain during an acute experimental pain task.&lt;/title&gt;&lt;secondary-title&gt;PAIN&lt;/secondary-title&gt;&lt;/titles&gt;&lt;periodical&gt;&lt;full-title&gt;Pain&lt;/full-title&gt;&lt;abbr-1&gt;Pain&lt;/abbr-1&gt;&lt;abbr-2&gt;Pain&lt;/abbr-2&gt;&lt;/periodical&gt;&lt;pages&gt;1569-1576&lt;/pages&gt;&lt;volume&gt;155&lt;/volume&gt;&lt;number&gt;8&lt;/number&gt;&lt;dates&gt;&lt;year&gt;2014&lt;/year&gt;&lt;/dates&gt;&lt;urls&gt;&lt;/urls&gt;&lt;electronic-resource-num&gt;10.1016/j.pain.2014.05.003&lt;/electronic-resource-num&gt;&lt;/record&gt;&lt;/Cite&gt;&lt;/EndNote&gt;</w:instrText>
      </w:r>
      <w:r w:rsidRPr="009F1B71">
        <w:fldChar w:fldCharType="separate"/>
      </w:r>
      <w:r w:rsidR="00953620" w:rsidRPr="009F1B71">
        <w:rPr>
          <w:noProof/>
        </w:rPr>
        <w:t>(10)</w:t>
      </w:r>
      <w:r w:rsidRPr="009F1B71">
        <w:fldChar w:fldCharType="end"/>
      </w:r>
      <w:r w:rsidR="00512CB9" w:rsidRPr="009F1B71">
        <w:rPr>
          <w:rFonts w:cstheme="minorHAnsi"/>
        </w:rPr>
        <w:t>.</w:t>
      </w:r>
      <w:r w:rsidR="00940D05" w:rsidRPr="009F1B71">
        <w:rPr>
          <w:rFonts w:cstheme="minorHAnsi"/>
        </w:rPr>
        <w:t xml:space="preserve">  Assessments of interpretation bias will be made via the test phase of the </w:t>
      </w:r>
      <w:r w:rsidR="00940D05" w:rsidRPr="009F1B71">
        <w:t xml:space="preserve">Ambiguous Scenarios Task and the Sentence Generation task.  </w:t>
      </w:r>
      <w:r w:rsidR="00940D05" w:rsidRPr="009F1B71">
        <w:rPr>
          <w:szCs w:val="24"/>
          <w:lang w:eastAsia="en-US"/>
        </w:rPr>
        <w:t>New to this main experimental study, t</w:t>
      </w:r>
      <w:r w:rsidR="002D25EE" w:rsidRPr="009F1B71">
        <w:rPr>
          <w:szCs w:val="24"/>
          <w:lang w:eastAsia="en-US"/>
        </w:rPr>
        <w:t>he probe-position version of the</w:t>
      </w:r>
      <w:r w:rsidR="00A35C40" w:rsidRPr="009F1B71">
        <w:rPr>
          <w:szCs w:val="24"/>
          <w:lang w:eastAsia="en-US"/>
        </w:rPr>
        <w:t xml:space="preserve"> V</w:t>
      </w:r>
      <w:r w:rsidR="002D25EE" w:rsidRPr="009F1B71">
        <w:rPr>
          <w:szCs w:val="24"/>
          <w:lang w:eastAsia="en-US"/>
        </w:rPr>
        <w:t>isual-</w:t>
      </w:r>
      <w:r w:rsidR="00A35C40" w:rsidRPr="009F1B71">
        <w:rPr>
          <w:szCs w:val="24"/>
          <w:lang w:eastAsia="en-US"/>
        </w:rPr>
        <w:t>P</w:t>
      </w:r>
      <w:r w:rsidR="002D25EE" w:rsidRPr="009F1B71">
        <w:rPr>
          <w:szCs w:val="24"/>
          <w:lang w:eastAsia="en-US"/>
        </w:rPr>
        <w:t xml:space="preserve">robe </w:t>
      </w:r>
      <w:r w:rsidR="00A35C40" w:rsidRPr="009F1B71">
        <w:rPr>
          <w:szCs w:val="24"/>
          <w:lang w:eastAsia="en-US"/>
        </w:rPr>
        <w:t>T</w:t>
      </w:r>
      <w:r w:rsidR="002D25EE" w:rsidRPr="009F1B71">
        <w:rPr>
          <w:szCs w:val="24"/>
          <w:lang w:eastAsia="en-US"/>
        </w:rPr>
        <w:t>ask will be used to assess attentional biases for symbolic linguistic stimuli</w:t>
      </w:r>
      <w:r w:rsidR="00D03A9A" w:rsidRPr="009F1B71">
        <w:rPr>
          <w:szCs w:val="24"/>
          <w:lang w:eastAsia="en-US"/>
        </w:rPr>
        <w:t xml:space="preserve">.  Specifically, </w:t>
      </w:r>
      <w:r w:rsidR="00F052F0" w:rsidRPr="009F1B71">
        <w:rPr>
          <w:szCs w:val="24"/>
          <w:lang w:eastAsia="en-US"/>
        </w:rPr>
        <w:t>nine</w:t>
      </w:r>
      <w:r w:rsidR="00D03A9A" w:rsidRPr="009F1B71">
        <w:rPr>
          <w:szCs w:val="24"/>
          <w:lang w:eastAsia="en-US"/>
        </w:rPr>
        <w:t xml:space="preserve"> sensory-pain and neutral words pairs </w:t>
      </w:r>
      <w:r w:rsidR="00E33381" w:rsidRPr="009F1B71">
        <w:rPr>
          <w:szCs w:val="24"/>
          <w:lang w:eastAsia="en-US"/>
        </w:rPr>
        <w:t xml:space="preserve">matched on length and length and Kucera–Francis written frequency </w:t>
      </w:r>
      <w:r w:rsidR="00E33381" w:rsidRPr="009F1B71">
        <w:rPr>
          <w:szCs w:val="24"/>
          <w:lang w:eastAsia="en-US"/>
        </w:rPr>
        <w:fldChar w:fldCharType="begin"/>
      </w:r>
      <w:r w:rsidR="00CF3C93" w:rsidRPr="009F1B71">
        <w:rPr>
          <w:szCs w:val="24"/>
          <w:lang w:eastAsia="en-US"/>
        </w:rPr>
        <w:instrText xml:space="preserve"> ADDIN EN.CITE &lt;EndNote&gt;&lt;Cite&gt;&lt;Author&gt;Kučera&lt;/Author&gt;&lt;Year&gt;1967&lt;/Year&gt;&lt;RecNum&gt;898&lt;/RecNum&gt;&lt;DisplayText&gt;(85)&lt;/DisplayText&gt;&lt;record&gt;&lt;rec-number&gt;898&lt;/rec-number&gt;&lt;foreign-keys&gt;&lt;key app="EN" db-id="rz5w25w9xar0t6ezzap5s5tzxdvdf5v9v0s9" timestamp="1461920298"&gt;898&lt;/key&gt;&lt;/foreign-keys&gt;&lt;ref-type name="Book"&gt;6&lt;/ref-type&gt;&lt;contributors&gt;&lt;authors&gt;&lt;author&gt;&lt;style face="normal" font="default" size="100%"&gt;Ku&lt;/style&gt;&lt;style face="normal" font="default" charset="238" size="100%"&gt;čera, H.&lt;/style&gt;&lt;/author&gt;&lt;author&gt;&lt;style face="normal" font="default" charset="238" size="100%"&gt;Francis, N.&lt;/style&gt;&lt;/author&gt;&lt;/authors&gt;&lt;/contributors&gt;&lt;titles&gt;&lt;title&gt;&lt;style face="normal" font="default" charset="238" size="100%"&gt;Computational analysis of present-day American English&lt;/style&gt;&lt;/title&gt;&lt;/titles&gt;&lt;volume&gt;19&lt;/volume&gt;&lt;dates&gt;&lt;year&gt;1967&lt;/year&gt;&lt;/dates&gt;&lt;pub-location&gt;&lt;style face="normal" font="default" charset="238" size="100%"&gt;Providence&lt;/style&gt;&lt;/pub-location&gt;&lt;publisher&gt;&lt;style face="normal" font="default" charset="238" size="100%"&gt;Brown University Press&lt;/style&gt;&lt;/publisher&gt;&lt;urls&gt;&lt;/urls&gt;&lt;/record&gt;&lt;/Cite&gt;&lt;/EndNote&gt;</w:instrText>
      </w:r>
      <w:r w:rsidR="00E33381" w:rsidRPr="009F1B71">
        <w:rPr>
          <w:szCs w:val="24"/>
          <w:lang w:eastAsia="en-US"/>
        </w:rPr>
        <w:fldChar w:fldCharType="separate"/>
      </w:r>
      <w:r w:rsidR="00CF3C93" w:rsidRPr="009F1B71">
        <w:rPr>
          <w:noProof/>
          <w:szCs w:val="24"/>
          <w:lang w:eastAsia="en-US"/>
        </w:rPr>
        <w:t>(85)</w:t>
      </w:r>
      <w:r w:rsidR="00E33381" w:rsidRPr="009F1B71">
        <w:rPr>
          <w:szCs w:val="24"/>
          <w:lang w:eastAsia="en-US"/>
        </w:rPr>
        <w:fldChar w:fldCharType="end"/>
      </w:r>
      <w:r w:rsidR="00E33381" w:rsidRPr="009F1B71">
        <w:rPr>
          <w:szCs w:val="24"/>
          <w:lang w:eastAsia="en-US"/>
        </w:rPr>
        <w:t xml:space="preserve"> </w:t>
      </w:r>
      <w:r w:rsidR="00D03A9A" w:rsidRPr="009F1B71">
        <w:rPr>
          <w:szCs w:val="24"/>
          <w:lang w:eastAsia="en-US"/>
        </w:rPr>
        <w:t>will be included</w:t>
      </w:r>
      <w:r w:rsidR="00F052F0" w:rsidRPr="009F1B71">
        <w:rPr>
          <w:szCs w:val="24"/>
          <w:lang w:eastAsia="en-US"/>
        </w:rPr>
        <w:t xml:space="preserve"> (unique to this paradigm and not included in the Sentence Generation Task)</w:t>
      </w:r>
      <w:r w:rsidR="00E33381" w:rsidRPr="009F1B71">
        <w:rPr>
          <w:szCs w:val="24"/>
          <w:lang w:eastAsia="en-US"/>
        </w:rPr>
        <w:t xml:space="preserve">, which have been validated and used in our former research </w:t>
      </w:r>
      <w:r w:rsidR="00E33381" w:rsidRPr="009F1B71">
        <w:rPr>
          <w:szCs w:val="24"/>
          <w:lang w:eastAsia="en-US"/>
        </w:rPr>
        <w:fldChar w:fldCharType="begin"/>
      </w:r>
      <w:r w:rsidR="00CF3C93" w:rsidRPr="009F1B71">
        <w:rPr>
          <w:szCs w:val="24"/>
          <w:lang w:eastAsia="en-US"/>
        </w:rPr>
        <w:instrText xml:space="preserve"> ADDIN EN.CITE &lt;EndNote&gt;&lt;Cite&gt;&lt;Author&gt;Liossi&lt;/Author&gt;&lt;Year&gt;2009&lt;/Year&gt;&lt;RecNum&gt;240&lt;/RecNum&gt;&lt;DisplayText&gt;(63)&lt;/DisplayText&gt;&lt;record&gt;&lt;rec-number&gt;240&lt;/rec-number&gt;&lt;foreign-keys&gt;&lt;key app="EN" db-id="rz5w25w9xar0t6ezzap5s5tzxdvdf5v9v0s9" timestamp="1363595729"&gt;240&lt;/key&gt;&lt;/foreign-keys&gt;&lt;ref-type name="Journal Article"&gt;17&lt;/ref-type&gt;&lt;contributors&gt;&lt;authors&gt;&lt;author&gt;Liossi, C.&lt;/author&gt;&lt;author&gt;Schoth, D. E.&lt;/author&gt;&lt;author&gt;Bradley, B. P.&lt;/author&gt;&lt;author&gt;Mogg, K.&lt;/author&gt;&lt;/authors&gt;&lt;/contributors&gt;&lt;titles&gt;&lt;title&gt;Time course of attentional bias for pain-related cues in chronic daily headache sufferers&lt;/title&gt;&lt;secondary-title&gt;European Journal of Pain&lt;/secondary-title&gt;&lt;/titles&gt;&lt;periodical&gt;&lt;full-title&gt;European Journal of Pain&lt;/full-title&gt;&lt;abbr-1&gt;Eur J Pain&lt;/abbr-1&gt;&lt;/periodical&gt;&lt;pages&gt;963 - 969&lt;/pages&gt;&lt;volume&gt;13&lt;/volume&gt;&lt;number&gt;9&lt;/number&gt;&lt;dates&gt;&lt;year&gt;2009&lt;/year&gt;&lt;/dates&gt;&lt;urls&gt;&lt;/urls&gt;&lt;electronic-resource-num&gt;10.1016/j.ejpain.2008.11.007&lt;/electronic-resource-num&gt;&lt;/record&gt;&lt;/Cite&gt;&lt;/EndNote&gt;</w:instrText>
      </w:r>
      <w:r w:rsidR="00E33381" w:rsidRPr="009F1B71">
        <w:rPr>
          <w:szCs w:val="24"/>
          <w:lang w:eastAsia="en-US"/>
        </w:rPr>
        <w:fldChar w:fldCharType="separate"/>
      </w:r>
      <w:r w:rsidR="00CF3C93" w:rsidRPr="009F1B71">
        <w:rPr>
          <w:noProof/>
          <w:szCs w:val="24"/>
          <w:lang w:eastAsia="en-US"/>
        </w:rPr>
        <w:t>(63)</w:t>
      </w:r>
      <w:r w:rsidR="00E33381" w:rsidRPr="009F1B71">
        <w:rPr>
          <w:szCs w:val="24"/>
          <w:lang w:eastAsia="en-US"/>
        </w:rPr>
        <w:fldChar w:fldCharType="end"/>
      </w:r>
      <w:r w:rsidR="00E33381" w:rsidRPr="009F1B71">
        <w:rPr>
          <w:szCs w:val="24"/>
          <w:lang w:eastAsia="en-US"/>
        </w:rPr>
        <w:t xml:space="preserve"> </w:t>
      </w:r>
      <w:r w:rsidR="00D03A9A" w:rsidRPr="009F1B71">
        <w:rPr>
          <w:szCs w:val="24"/>
          <w:lang w:eastAsia="en-US"/>
        </w:rPr>
        <w:t>(Table 4).</w:t>
      </w:r>
      <w:r w:rsidR="00A10A2B" w:rsidRPr="009F1B71">
        <w:rPr>
          <w:szCs w:val="24"/>
          <w:lang w:eastAsia="en-US"/>
        </w:rPr>
        <w:t xml:space="preserve">  </w:t>
      </w:r>
      <w:r w:rsidR="002D25EE" w:rsidRPr="009F1B71">
        <w:rPr>
          <w:szCs w:val="24"/>
          <w:lang w:eastAsia="en-US"/>
        </w:rPr>
        <w:t xml:space="preserve">The task will begin with eight practice trials featuring random letter strings as stimuli.  This will be followed by a single block of </w:t>
      </w:r>
      <w:r w:rsidR="00EA3FEB" w:rsidRPr="009F1B71">
        <w:rPr>
          <w:szCs w:val="24"/>
          <w:lang w:eastAsia="en-US"/>
        </w:rPr>
        <w:t>64</w:t>
      </w:r>
      <w:r w:rsidR="002D25EE" w:rsidRPr="009F1B71">
        <w:rPr>
          <w:szCs w:val="24"/>
          <w:lang w:eastAsia="en-US"/>
        </w:rPr>
        <w:t xml:space="preserve"> experimental trials, each of which features one sensory-pain and one neutral word</w:t>
      </w:r>
      <w:r w:rsidR="00A10A2B" w:rsidRPr="009F1B71">
        <w:rPr>
          <w:szCs w:val="24"/>
          <w:lang w:eastAsia="en-US"/>
        </w:rPr>
        <w:t xml:space="preserve"> pair</w:t>
      </w:r>
      <w:r w:rsidR="002D25EE" w:rsidRPr="009F1B71">
        <w:rPr>
          <w:szCs w:val="24"/>
          <w:lang w:eastAsia="en-US"/>
        </w:rPr>
        <w:t>.</w:t>
      </w:r>
      <w:r w:rsidR="00D03A9A" w:rsidRPr="009F1B71">
        <w:rPr>
          <w:szCs w:val="24"/>
          <w:lang w:eastAsia="en-US"/>
        </w:rPr>
        <w:t xml:space="preserve">  </w:t>
      </w:r>
      <w:r w:rsidR="00E14289" w:rsidRPr="009F1B71">
        <w:rPr>
          <w:szCs w:val="24"/>
        </w:rPr>
        <w:t xml:space="preserve">Each trial will begin with a fixation cross in the centre of the screen for 500ms, followed by a randomly selected word-pair presented vertically (i.e., one above the initial fixation cross, the other below) for either 500ms or 1250ms.  Immediately after the disappearance of the word-pair, a visual-probe will be randomly displayed in either the upper or lower location replacing one of the former words.  Participants must indicate the location of this probe as quickly as possible, using a two-button </w:t>
      </w:r>
      <w:r w:rsidR="00E14289" w:rsidRPr="009F1B71">
        <w:rPr>
          <w:szCs w:val="24"/>
        </w:rPr>
        <w:lastRenderedPageBreak/>
        <w:t xml:space="preserve">response-box (with ‘U’ and ‘L’ labels for upper and lower respectively) to provide their response.  Following a randomly determined inter-trial interval of either 1000 or 1500 ms, the next trial will begin with the display of the initial fixation cross.  The two stimuli presentation times will be applied in a randomised order over all trials. Each of the </w:t>
      </w:r>
      <w:r w:rsidR="00A10A2B" w:rsidRPr="009F1B71">
        <w:rPr>
          <w:szCs w:val="24"/>
        </w:rPr>
        <w:t>eight</w:t>
      </w:r>
      <w:r w:rsidR="00E14289" w:rsidRPr="009F1B71">
        <w:rPr>
          <w:szCs w:val="24"/>
        </w:rPr>
        <w:t xml:space="preserve"> word-pairs will be presented eight times; four times for 500 ms and four times for 1250 ms. Within each exposure duration, each sensory-pain word will appear twice in the upper location and twice in the lower location.  The probe location (upper or lower) will be counterbalanced across both locations, resulting in an equal number of congruent (probe replacing the sensory-pain word) and incongruent (probe replacing the neutral word) trials. </w:t>
      </w:r>
      <w:r w:rsidR="00940D05" w:rsidRPr="009F1B71">
        <w:rPr>
          <w:szCs w:val="24"/>
        </w:rPr>
        <w:t xml:space="preserve"> </w:t>
      </w:r>
      <w:r w:rsidR="00940D05" w:rsidRPr="009F1B71">
        <w:rPr>
          <w:szCs w:val="24"/>
          <w:lang w:eastAsia="en-US"/>
        </w:rPr>
        <w:t>This task will take approximately 15 minutes to complete.</w:t>
      </w:r>
      <w:r w:rsidR="008C40D5" w:rsidRPr="009F1B71">
        <w:rPr>
          <w:szCs w:val="24"/>
          <w:lang w:eastAsia="en-US"/>
        </w:rPr>
        <w:t xml:space="preserve">  </w:t>
      </w:r>
      <w:r w:rsidR="008C40D5" w:rsidRPr="009F1B71">
        <w:t>Also new to this main experimental study, a pen and paper version of the free recall task will be used to explore memory biases.  Participants will unexpectedly be given two minutes to write down as many words as they can remember from the sentence generation and visual-probe tasks.</w:t>
      </w:r>
      <w:r w:rsidR="00D215CB" w:rsidRPr="009F1B71">
        <w:br/>
      </w:r>
      <w:r w:rsidR="00D215CB" w:rsidRPr="009F1B71">
        <w:br/>
      </w:r>
      <w:r w:rsidR="00D03A9A" w:rsidRPr="009F1B71">
        <w:rPr>
          <w:szCs w:val="24"/>
          <w:lang w:eastAsia="en-US"/>
        </w:rPr>
        <w:t>Table 4. Linguistic stimuli to be used in the visual-probe task</w:t>
      </w:r>
    </w:p>
    <w:tbl>
      <w:tblPr>
        <w:tblStyle w:val="TableGrid"/>
        <w:tblW w:w="595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tblGrid>
      <w:tr w:rsidR="009F1B71" w:rsidRPr="009F1B71" w14:paraId="7C619192" w14:textId="77777777" w:rsidTr="00861A8C">
        <w:trPr>
          <w:trHeight w:val="610"/>
          <w:jc w:val="center"/>
        </w:trPr>
        <w:tc>
          <w:tcPr>
            <w:tcW w:w="2835" w:type="dxa"/>
            <w:tcBorders>
              <w:top w:val="single" w:sz="4" w:space="0" w:color="auto"/>
              <w:bottom w:val="single" w:sz="4" w:space="0" w:color="auto"/>
            </w:tcBorders>
          </w:tcPr>
          <w:p w14:paraId="539B7034" w14:textId="77777777" w:rsidR="00F052F0" w:rsidRPr="009F1B71" w:rsidRDefault="00F052F0" w:rsidP="00861A8C">
            <w:pPr>
              <w:spacing w:line="240" w:lineRule="auto"/>
              <w:jc w:val="center"/>
              <w:rPr>
                <w:b/>
                <w:szCs w:val="24"/>
                <w:lang w:eastAsia="en-GB"/>
              </w:rPr>
            </w:pPr>
            <w:r w:rsidRPr="009F1B71">
              <w:rPr>
                <w:b/>
                <w:szCs w:val="24"/>
                <w:lang w:eastAsia="en-GB"/>
              </w:rPr>
              <w:t>Sensory-pain words</w:t>
            </w:r>
          </w:p>
        </w:tc>
        <w:tc>
          <w:tcPr>
            <w:tcW w:w="3119" w:type="dxa"/>
            <w:tcBorders>
              <w:top w:val="single" w:sz="4" w:space="0" w:color="auto"/>
              <w:bottom w:val="single" w:sz="4" w:space="0" w:color="auto"/>
            </w:tcBorders>
          </w:tcPr>
          <w:p w14:paraId="0D2C6D16" w14:textId="77777777" w:rsidR="00F052F0" w:rsidRPr="009F1B71" w:rsidRDefault="00F052F0" w:rsidP="00861A8C">
            <w:pPr>
              <w:spacing w:line="240" w:lineRule="auto"/>
              <w:jc w:val="center"/>
              <w:rPr>
                <w:b/>
                <w:szCs w:val="24"/>
                <w:lang w:eastAsia="en-GB"/>
              </w:rPr>
            </w:pPr>
            <w:r w:rsidRPr="009F1B71">
              <w:rPr>
                <w:b/>
                <w:szCs w:val="24"/>
                <w:lang w:eastAsia="en-GB"/>
              </w:rPr>
              <w:t>Neutral words</w:t>
            </w:r>
          </w:p>
        </w:tc>
      </w:tr>
      <w:tr w:rsidR="009F1B71" w:rsidRPr="009F1B71" w14:paraId="1EB3E308" w14:textId="77777777" w:rsidTr="00861A8C">
        <w:trPr>
          <w:jc w:val="center"/>
        </w:trPr>
        <w:tc>
          <w:tcPr>
            <w:tcW w:w="2835" w:type="dxa"/>
            <w:tcBorders>
              <w:top w:val="single" w:sz="4" w:space="0" w:color="auto"/>
            </w:tcBorders>
            <w:vAlign w:val="center"/>
          </w:tcPr>
          <w:p w14:paraId="461A912A"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Throbbing</w:t>
            </w:r>
          </w:p>
        </w:tc>
        <w:tc>
          <w:tcPr>
            <w:tcW w:w="3119" w:type="dxa"/>
            <w:tcBorders>
              <w:top w:val="single" w:sz="4" w:space="0" w:color="auto"/>
            </w:tcBorders>
            <w:vAlign w:val="center"/>
          </w:tcPr>
          <w:p w14:paraId="043FCD4E"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Autograph</w:t>
            </w:r>
          </w:p>
        </w:tc>
      </w:tr>
      <w:tr w:rsidR="009F1B71" w:rsidRPr="009F1B71" w14:paraId="45610C7E" w14:textId="77777777" w:rsidTr="00861A8C">
        <w:trPr>
          <w:jc w:val="center"/>
        </w:trPr>
        <w:tc>
          <w:tcPr>
            <w:tcW w:w="2835" w:type="dxa"/>
            <w:vAlign w:val="center"/>
          </w:tcPr>
          <w:p w14:paraId="76197E7F"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Hurting</w:t>
            </w:r>
          </w:p>
        </w:tc>
        <w:tc>
          <w:tcPr>
            <w:tcW w:w="3119" w:type="dxa"/>
            <w:vAlign w:val="center"/>
          </w:tcPr>
          <w:p w14:paraId="4B16D11C"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Surname</w:t>
            </w:r>
          </w:p>
        </w:tc>
      </w:tr>
      <w:tr w:rsidR="009F1B71" w:rsidRPr="009F1B71" w14:paraId="2E96E561" w14:textId="77777777" w:rsidTr="00861A8C">
        <w:trPr>
          <w:jc w:val="center"/>
        </w:trPr>
        <w:tc>
          <w:tcPr>
            <w:tcW w:w="2835" w:type="dxa"/>
            <w:vAlign w:val="center"/>
          </w:tcPr>
          <w:p w14:paraId="37291823"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Stabbing</w:t>
            </w:r>
          </w:p>
        </w:tc>
        <w:tc>
          <w:tcPr>
            <w:tcW w:w="3119" w:type="dxa"/>
            <w:vAlign w:val="center"/>
          </w:tcPr>
          <w:p w14:paraId="3E8FD2CD"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Creation</w:t>
            </w:r>
          </w:p>
        </w:tc>
      </w:tr>
      <w:tr w:rsidR="009F1B71" w:rsidRPr="009F1B71" w14:paraId="003FF1DA" w14:textId="77777777" w:rsidTr="00861A8C">
        <w:trPr>
          <w:jc w:val="center"/>
        </w:trPr>
        <w:tc>
          <w:tcPr>
            <w:tcW w:w="2835" w:type="dxa"/>
            <w:vAlign w:val="center"/>
          </w:tcPr>
          <w:p w14:paraId="6DEA8B15"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Painful</w:t>
            </w:r>
          </w:p>
        </w:tc>
        <w:tc>
          <w:tcPr>
            <w:tcW w:w="3119" w:type="dxa"/>
            <w:vAlign w:val="center"/>
          </w:tcPr>
          <w:p w14:paraId="59E6A475"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Stadium</w:t>
            </w:r>
          </w:p>
        </w:tc>
      </w:tr>
      <w:tr w:rsidR="009F1B71" w:rsidRPr="009F1B71" w14:paraId="34870D8A" w14:textId="77777777" w:rsidTr="00861A8C">
        <w:trPr>
          <w:jc w:val="center"/>
        </w:trPr>
        <w:tc>
          <w:tcPr>
            <w:tcW w:w="2835" w:type="dxa"/>
            <w:vAlign w:val="center"/>
          </w:tcPr>
          <w:p w14:paraId="302DE767"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Harmful</w:t>
            </w:r>
          </w:p>
        </w:tc>
        <w:tc>
          <w:tcPr>
            <w:tcW w:w="3119" w:type="dxa"/>
            <w:vAlign w:val="center"/>
          </w:tcPr>
          <w:p w14:paraId="6C131E87"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Auction</w:t>
            </w:r>
          </w:p>
        </w:tc>
      </w:tr>
      <w:tr w:rsidR="009F1B71" w:rsidRPr="009F1B71" w14:paraId="6650B480" w14:textId="77777777" w:rsidTr="00861A8C">
        <w:trPr>
          <w:jc w:val="center"/>
        </w:trPr>
        <w:tc>
          <w:tcPr>
            <w:tcW w:w="2835" w:type="dxa"/>
            <w:vAlign w:val="center"/>
          </w:tcPr>
          <w:p w14:paraId="3C1F4192"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Aching</w:t>
            </w:r>
          </w:p>
        </w:tc>
        <w:tc>
          <w:tcPr>
            <w:tcW w:w="3119" w:type="dxa"/>
            <w:vAlign w:val="center"/>
          </w:tcPr>
          <w:p w14:paraId="16236119"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Volley</w:t>
            </w:r>
          </w:p>
        </w:tc>
      </w:tr>
      <w:tr w:rsidR="009F1B71" w:rsidRPr="009F1B71" w14:paraId="1F720EC7" w14:textId="77777777" w:rsidTr="00861A8C">
        <w:trPr>
          <w:jc w:val="center"/>
        </w:trPr>
        <w:tc>
          <w:tcPr>
            <w:tcW w:w="2835" w:type="dxa"/>
            <w:vAlign w:val="center"/>
          </w:tcPr>
          <w:p w14:paraId="41298A16"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Uncomfortable</w:t>
            </w:r>
          </w:p>
        </w:tc>
        <w:tc>
          <w:tcPr>
            <w:tcW w:w="3119" w:type="dxa"/>
            <w:vAlign w:val="center"/>
          </w:tcPr>
          <w:p w14:paraId="71A343EF"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Refrigeration</w:t>
            </w:r>
          </w:p>
        </w:tc>
      </w:tr>
      <w:tr w:rsidR="00F052F0" w:rsidRPr="009F1B71" w14:paraId="7989BB55" w14:textId="77777777" w:rsidTr="00861A8C">
        <w:trPr>
          <w:trHeight w:val="156"/>
          <w:jc w:val="center"/>
        </w:trPr>
        <w:tc>
          <w:tcPr>
            <w:tcW w:w="2835" w:type="dxa"/>
            <w:tcBorders>
              <w:bottom w:val="single" w:sz="4" w:space="0" w:color="auto"/>
            </w:tcBorders>
            <w:vAlign w:val="center"/>
          </w:tcPr>
          <w:p w14:paraId="75ADB1F2"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Sore</w:t>
            </w:r>
          </w:p>
        </w:tc>
        <w:tc>
          <w:tcPr>
            <w:tcW w:w="3119" w:type="dxa"/>
            <w:tcBorders>
              <w:bottom w:val="single" w:sz="4" w:space="0" w:color="auto"/>
            </w:tcBorders>
            <w:vAlign w:val="center"/>
          </w:tcPr>
          <w:p w14:paraId="23907FF6" w14:textId="77777777" w:rsidR="00F052F0" w:rsidRPr="009F1B71" w:rsidRDefault="00F052F0" w:rsidP="00861A8C">
            <w:pPr>
              <w:spacing w:before="100" w:beforeAutospacing="1" w:line="240" w:lineRule="auto"/>
              <w:jc w:val="center"/>
              <w:rPr>
                <w:szCs w:val="24"/>
                <w:lang w:eastAsia="en-GB"/>
              </w:rPr>
            </w:pPr>
            <w:r w:rsidRPr="009F1B71">
              <w:rPr>
                <w:szCs w:val="24"/>
                <w:lang w:eastAsia="en-GB"/>
              </w:rPr>
              <w:t>Echo</w:t>
            </w:r>
          </w:p>
        </w:tc>
      </w:tr>
    </w:tbl>
    <w:p w14:paraId="2CA4F7BC" w14:textId="42AB449A" w:rsidR="00D03A9A" w:rsidRPr="009F1B71" w:rsidRDefault="00D03A9A" w:rsidP="00940D05">
      <w:pPr>
        <w:spacing w:line="480" w:lineRule="auto"/>
        <w:rPr>
          <w:szCs w:val="24"/>
          <w:lang w:eastAsia="en-US"/>
        </w:rPr>
      </w:pPr>
    </w:p>
    <w:p w14:paraId="6FF62F8A" w14:textId="4F5C10AF" w:rsidR="00E14289" w:rsidRPr="009F1B71" w:rsidRDefault="00954FCD" w:rsidP="00954FCD">
      <w:pPr>
        <w:spacing w:line="480" w:lineRule="auto"/>
        <w:rPr>
          <w:b/>
          <w:bCs/>
          <w:szCs w:val="24"/>
          <w:lang w:eastAsia="en-US"/>
        </w:rPr>
      </w:pPr>
      <w:r w:rsidRPr="009F1B71">
        <w:rPr>
          <w:b/>
          <w:bCs/>
          <w:szCs w:val="24"/>
          <w:lang w:eastAsia="en-US"/>
        </w:rPr>
        <w:t>Quantitative Sensory Testing</w:t>
      </w:r>
    </w:p>
    <w:p w14:paraId="232F82DE" w14:textId="232EC00F" w:rsidR="00954FCD" w:rsidRPr="009F1B71" w:rsidRDefault="00954FCD" w:rsidP="00E419A9">
      <w:pPr>
        <w:autoSpaceDE w:val="0"/>
        <w:autoSpaceDN w:val="0"/>
        <w:adjustRightInd w:val="0"/>
        <w:spacing w:before="0" w:line="480" w:lineRule="auto"/>
        <w:ind w:firstLine="720"/>
        <w:rPr>
          <w:rFonts w:eastAsiaTheme="minorHAnsi"/>
          <w:szCs w:val="24"/>
          <w:lang w:eastAsia="en-US"/>
        </w:rPr>
      </w:pPr>
      <w:r w:rsidRPr="009F1B71">
        <w:rPr>
          <w:rFonts w:eastAsiaTheme="minorHAnsi"/>
          <w:b/>
          <w:bCs/>
          <w:szCs w:val="24"/>
          <w:lang w:eastAsia="en-US"/>
        </w:rPr>
        <w:t>Pain Threshold Measurement.</w:t>
      </w:r>
      <w:r w:rsidR="002F51A6" w:rsidRPr="009F1B71">
        <w:rPr>
          <w:rFonts w:eastAsiaTheme="minorHAnsi"/>
          <w:b/>
          <w:bCs/>
          <w:szCs w:val="24"/>
          <w:lang w:eastAsia="en-US"/>
        </w:rPr>
        <w:t xml:space="preserve">  </w:t>
      </w:r>
      <w:r w:rsidR="002F51A6" w:rsidRPr="009F1B71">
        <w:rPr>
          <w:rFonts w:eastAsiaTheme="minorHAnsi"/>
          <w:szCs w:val="24"/>
          <w:lang w:eastAsia="en-US"/>
        </w:rPr>
        <w:t xml:space="preserve">A similar procedure to the pilot study will be followed to assess each participant’s individual pain threshold, although in additional to heat pain </w:t>
      </w:r>
      <w:r w:rsidR="002F51A6" w:rsidRPr="009F1B71">
        <w:rPr>
          <w:rFonts w:eastAsiaTheme="minorHAnsi"/>
          <w:szCs w:val="24"/>
          <w:lang w:eastAsia="en-US"/>
        </w:rPr>
        <w:lastRenderedPageBreak/>
        <w:t>thresholds cold pain thresholds will also be assessed</w:t>
      </w:r>
      <w:r w:rsidR="00E419A9" w:rsidRPr="009F1B71">
        <w:rPr>
          <w:rFonts w:eastAsiaTheme="minorHAnsi"/>
          <w:szCs w:val="24"/>
          <w:lang w:eastAsia="en-US"/>
        </w:rPr>
        <w:t xml:space="preserve"> </w:t>
      </w:r>
      <w:r w:rsidR="002F51A6" w:rsidRPr="009F1B71">
        <w:rPr>
          <w:rFonts w:eastAsiaTheme="minorHAnsi"/>
          <w:szCs w:val="24"/>
          <w:lang w:eastAsia="en-US"/>
        </w:rPr>
        <w:t xml:space="preserve">the TSA-II previously described </w:t>
      </w:r>
      <w:r w:rsidR="00E419A9" w:rsidRPr="009F1B71">
        <w:rPr>
          <w:szCs w:val="24"/>
        </w:rPr>
        <w:t xml:space="preserve">For both hot and cold trials the </w:t>
      </w:r>
      <w:r w:rsidRPr="009F1B71">
        <w:rPr>
          <w:rFonts w:eastAsiaTheme="minorHAnsi"/>
          <w:szCs w:val="24"/>
          <w:lang w:eastAsia="en-US"/>
        </w:rPr>
        <w:t xml:space="preserve">thermal stimulus </w:t>
      </w:r>
      <w:r w:rsidR="00E419A9" w:rsidRPr="009F1B71">
        <w:rPr>
          <w:rFonts w:eastAsiaTheme="minorHAnsi"/>
          <w:szCs w:val="24"/>
          <w:lang w:eastAsia="en-US"/>
        </w:rPr>
        <w:t xml:space="preserve">will increase </w:t>
      </w:r>
      <w:r w:rsidRPr="009F1B71">
        <w:rPr>
          <w:rFonts w:eastAsiaTheme="minorHAnsi"/>
          <w:szCs w:val="24"/>
          <w:lang w:eastAsia="en-US"/>
        </w:rPr>
        <w:t xml:space="preserve">by 1°C/second from its baseline temperature of 32°C until </w:t>
      </w:r>
      <w:r w:rsidR="00E419A9" w:rsidRPr="009F1B71">
        <w:rPr>
          <w:rFonts w:eastAsiaTheme="minorHAnsi"/>
          <w:szCs w:val="24"/>
          <w:lang w:eastAsia="en-US"/>
        </w:rPr>
        <w:t xml:space="preserve">the participant indicates the very first moment they feel the temperature as painful by pressing the left mouse button.  </w:t>
      </w:r>
      <w:r w:rsidRPr="009F1B71">
        <w:rPr>
          <w:rFonts w:eastAsiaTheme="minorHAnsi"/>
          <w:szCs w:val="24"/>
          <w:lang w:eastAsia="en-US"/>
        </w:rPr>
        <w:t xml:space="preserve">The thermal stimulus </w:t>
      </w:r>
      <w:r w:rsidR="00E419A9" w:rsidRPr="009F1B71">
        <w:rPr>
          <w:rFonts w:eastAsiaTheme="minorHAnsi"/>
          <w:szCs w:val="24"/>
          <w:lang w:eastAsia="en-US"/>
        </w:rPr>
        <w:t xml:space="preserve">has upper and lower safety limits of </w:t>
      </w:r>
      <w:r w:rsidRPr="009F1B71">
        <w:rPr>
          <w:rFonts w:eastAsiaTheme="minorHAnsi"/>
          <w:szCs w:val="24"/>
          <w:lang w:eastAsia="en-US"/>
        </w:rPr>
        <w:t>5</w:t>
      </w:r>
      <w:r w:rsidR="000A3AA5" w:rsidRPr="009F1B71">
        <w:rPr>
          <w:rFonts w:eastAsiaTheme="minorHAnsi"/>
          <w:szCs w:val="24"/>
          <w:lang w:eastAsia="en-US"/>
        </w:rPr>
        <w:t>3</w:t>
      </w:r>
      <w:r w:rsidRPr="009F1B71">
        <w:rPr>
          <w:rFonts w:eastAsiaTheme="minorHAnsi"/>
          <w:szCs w:val="24"/>
          <w:lang w:eastAsia="en-US"/>
        </w:rPr>
        <w:t>°C</w:t>
      </w:r>
      <w:r w:rsidR="00E419A9" w:rsidRPr="009F1B71">
        <w:rPr>
          <w:rFonts w:eastAsiaTheme="minorHAnsi"/>
          <w:szCs w:val="24"/>
          <w:lang w:eastAsia="en-US"/>
        </w:rPr>
        <w:t xml:space="preserve"> and </w:t>
      </w:r>
      <w:r w:rsidR="000A3AA5" w:rsidRPr="009F1B71">
        <w:rPr>
          <w:rFonts w:eastAsiaTheme="minorHAnsi"/>
          <w:szCs w:val="24"/>
          <w:lang w:eastAsia="en-US"/>
        </w:rPr>
        <w:t>0°C</w:t>
      </w:r>
      <w:r w:rsidRPr="009F1B71">
        <w:rPr>
          <w:rFonts w:eastAsiaTheme="minorHAnsi"/>
          <w:szCs w:val="24"/>
          <w:lang w:eastAsia="en-US"/>
        </w:rPr>
        <w:t xml:space="preserve">. </w:t>
      </w:r>
      <w:r w:rsidR="00E419A9" w:rsidRPr="009F1B71">
        <w:rPr>
          <w:rFonts w:eastAsiaTheme="minorHAnsi"/>
          <w:szCs w:val="24"/>
          <w:lang w:eastAsia="en-US"/>
        </w:rPr>
        <w:t xml:space="preserve"> </w:t>
      </w:r>
      <w:r w:rsidRPr="009F1B71">
        <w:rPr>
          <w:rFonts w:eastAsiaTheme="minorHAnsi"/>
          <w:szCs w:val="24"/>
          <w:lang w:eastAsia="en-US"/>
        </w:rPr>
        <w:t xml:space="preserve">The thermal stimulus </w:t>
      </w:r>
      <w:r w:rsidR="00E419A9" w:rsidRPr="009F1B71">
        <w:rPr>
          <w:rFonts w:eastAsiaTheme="minorHAnsi"/>
          <w:szCs w:val="24"/>
          <w:lang w:eastAsia="en-US"/>
        </w:rPr>
        <w:t>decreases</w:t>
      </w:r>
      <w:r w:rsidRPr="009F1B71">
        <w:rPr>
          <w:rFonts w:eastAsiaTheme="minorHAnsi"/>
          <w:szCs w:val="24"/>
          <w:lang w:eastAsia="en-US"/>
        </w:rPr>
        <w:t xml:space="preserve"> by 8°C/second back to baseline temperature. </w:t>
      </w:r>
      <w:r w:rsidR="008D1FED" w:rsidRPr="009F1B71">
        <w:rPr>
          <w:rFonts w:eastAsiaTheme="minorHAnsi"/>
          <w:szCs w:val="24"/>
          <w:lang w:eastAsia="en-US"/>
        </w:rPr>
        <w:t xml:space="preserve"> </w:t>
      </w:r>
      <w:r w:rsidRPr="009F1B71">
        <w:rPr>
          <w:rFonts w:eastAsiaTheme="minorHAnsi"/>
          <w:szCs w:val="24"/>
          <w:lang w:eastAsia="en-US"/>
        </w:rPr>
        <w:t xml:space="preserve">Three </w:t>
      </w:r>
      <w:r w:rsidR="00E419A9" w:rsidRPr="009F1B71">
        <w:rPr>
          <w:rFonts w:eastAsiaTheme="minorHAnsi"/>
          <w:szCs w:val="24"/>
          <w:lang w:eastAsia="en-US"/>
        </w:rPr>
        <w:t>hot and three cold trials will be conducted</w:t>
      </w:r>
      <w:r w:rsidRPr="009F1B71">
        <w:rPr>
          <w:rFonts w:eastAsiaTheme="minorHAnsi"/>
          <w:szCs w:val="24"/>
          <w:lang w:eastAsia="en-US"/>
        </w:rPr>
        <w:t xml:space="preserve">, with a 10-second inter-trial interval. </w:t>
      </w:r>
      <w:r w:rsidR="00E419A9" w:rsidRPr="009F1B71">
        <w:rPr>
          <w:rFonts w:eastAsiaTheme="minorHAnsi"/>
          <w:szCs w:val="24"/>
          <w:lang w:eastAsia="en-US"/>
        </w:rPr>
        <w:t xml:space="preserve"> </w:t>
      </w:r>
      <w:r w:rsidRPr="009F1B71">
        <w:rPr>
          <w:rFonts w:eastAsiaTheme="minorHAnsi"/>
          <w:szCs w:val="24"/>
          <w:lang w:eastAsia="en-US"/>
        </w:rPr>
        <w:t xml:space="preserve">The pain threshold measurement </w:t>
      </w:r>
      <w:r w:rsidR="00E419A9" w:rsidRPr="009F1B71">
        <w:rPr>
          <w:rFonts w:eastAsiaTheme="minorHAnsi"/>
          <w:szCs w:val="24"/>
          <w:lang w:eastAsia="en-US"/>
        </w:rPr>
        <w:t>will take</w:t>
      </w:r>
      <w:r w:rsidRPr="009F1B71">
        <w:rPr>
          <w:rFonts w:eastAsiaTheme="minorHAnsi"/>
          <w:szCs w:val="24"/>
          <w:lang w:eastAsia="en-US"/>
        </w:rPr>
        <w:t xml:space="preserve"> approximately </w:t>
      </w:r>
      <w:r w:rsidR="002F51A6" w:rsidRPr="009F1B71">
        <w:rPr>
          <w:rFonts w:eastAsiaTheme="minorHAnsi"/>
          <w:szCs w:val="24"/>
          <w:lang w:eastAsia="en-US"/>
        </w:rPr>
        <w:t>10</w:t>
      </w:r>
      <w:r w:rsidRPr="009F1B71">
        <w:rPr>
          <w:rFonts w:eastAsiaTheme="minorHAnsi"/>
          <w:szCs w:val="24"/>
          <w:lang w:eastAsia="en-US"/>
        </w:rPr>
        <w:t xml:space="preserve"> minutes.</w:t>
      </w:r>
    </w:p>
    <w:p w14:paraId="4DAA817E" w14:textId="0529B308" w:rsidR="00FE62CA" w:rsidRPr="009F1B71" w:rsidRDefault="00954FCD" w:rsidP="000C60A1">
      <w:pPr>
        <w:spacing w:line="480" w:lineRule="auto"/>
        <w:ind w:firstLine="720"/>
        <w:rPr>
          <w:rFonts w:eastAsiaTheme="minorHAnsi"/>
          <w:b/>
          <w:bCs/>
          <w:szCs w:val="24"/>
          <w:lang w:eastAsia="en-US"/>
        </w:rPr>
      </w:pPr>
      <w:bookmarkStart w:id="26" w:name="_Hlk158276054"/>
      <w:r w:rsidRPr="009F1B71">
        <w:rPr>
          <w:rFonts w:eastAsiaTheme="minorHAnsi"/>
          <w:b/>
          <w:bCs/>
          <w:szCs w:val="24"/>
          <w:lang w:eastAsia="en-US"/>
        </w:rPr>
        <w:t>Interpretation of Somatosensory Sensations Assessment</w:t>
      </w:r>
      <w:bookmarkEnd w:id="26"/>
      <w:r w:rsidRPr="009F1B71">
        <w:rPr>
          <w:rFonts w:eastAsiaTheme="minorHAnsi"/>
          <w:b/>
          <w:bCs/>
          <w:szCs w:val="24"/>
          <w:lang w:eastAsia="en-US"/>
        </w:rPr>
        <w:t>.</w:t>
      </w:r>
      <w:r w:rsidR="000C60A1" w:rsidRPr="009F1B71">
        <w:rPr>
          <w:rFonts w:eastAsiaTheme="minorHAnsi"/>
          <w:b/>
          <w:bCs/>
          <w:szCs w:val="24"/>
          <w:lang w:eastAsia="en-US"/>
        </w:rPr>
        <w:t xml:space="preserve">  </w:t>
      </w:r>
      <w:r w:rsidR="002F51A6" w:rsidRPr="009F1B71">
        <w:rPr>
          <w:rFonts w:eastAsiaTheme="minorHAnsi"/>
          <w:szCs w:val="24"/>
          <w:lang w:eastAsia="en-US"/>
        </w:rPr>
        <w:t>In addition to ambiguous heat stimuli discussed previously, the main experimental study will also assess interpretation of ambiguous cold</w:t>
      </w:r>
      <w:r w:rsidR="000C60A1" w:rsidRPr="009F1B71">
        <w:rPr>
          <w:rFonts w:eastAsiaTheme="minorHAnsi"/>
          <w:szCs w:val="24"/>
          <w:lang w:eastAsia="en-US"/>
        </w:rPr>
        <w:t xml:space="preserve"> stimuli </w:t>
      </w:r>
      <w:r w:rsidRPr="009F1B71">
        <w:rPr>
          <w:rFonts w:eastAsiaTheme="minorHAnsi"/>
          <w:szCs w:val="24"/>
          <w:lang w:eastAsia="en-US"/>
        </w:rPr>
        <w:t xml:space="preserve">administered to the non-dominant hand using the TSA-II. </w:t>
      </w:r>
      <w:r w:rsidR="00366F9A" w:rsidRPr="009F1B71">
        <w:rPr>
          <w:rFonts w:eastAsiaTheme="minorHAnsi"/>
          <w:szCs w:val="24"/>
          <w:lang w:eastAsia="en-US"/>
        </w:rPr>
        <w:t xml:space="preserve"> </w:t>
      </w:r>
      <w:r w:rsidR="000C60A1" w:rsidRPr="009F1B71">
        <w:rPr>
          <w:rFonts w:eastAsiaTheme="minorHAnsi"/>
          <w:szCs w:val="24"/>
          <w:lang w:eastAsia="en-US"/>
        </w:rPr>
        <w:t xml:space="preserve">Specifically, </w:t>
      </w:r>
      <w:r w:rsidR="00FE62CA" w:rsidRPr="009F1B71">
        <w:rPr>
          <w:rFonts w:eastAsiaTheme="minorHAnsi"/>
          <w:szCs w:val="24"/>
          <w:lang w:eastAsia="en-US"/>
        </w:rPr>
        <w:t xml:space="preserve">cold stimuli at 60%, 80%, 100%, 120% and 140% of an individual’s cold pain threshold </w:t>
      </w:r>
      <w:r w:rsidR="000C60A1" w:rsidRPr="009F1B71">
        <w:rPr>
          <w:rFonts w:eastAsiaTheme="minorHAnsi"/>
          <w:szCs w:val="24"/>
          <w:lang w:eastAsia="en-US"/>
        </w:rPr>
        <w:t xml:space="preserve">will be </w:t>
      </w:r>
      <w:r w:rsidR="00FE62CA" w:rsidRPr="009F1B71">
        <w:rPr>
          <w:rFonts w:eastAsiaTheme="minorHAnsi"/>
          <w:szCs w:val="24"/>
          <w:lang w:eastAsia="en-US"/>
        </w:rPr>
        <w:t xml:space="preserve">presented three times each, in a random order set across participants.  </w:t>
      </w:r>
      <w:r w:rsidRPr="009F1B71">
        <w:rPr>
          <w:rFonts w:eastAsiaTheme="minorHAnsi"/>
          <w:szCs w:val="24"/>
          <w:lang w:eastAsia="en-US"/>
        </w:rPr>
        <w:t>Percentage threshold temperature values exceeding the safety limit</w:t>
      </w:r>
      <w:r w:rsidR="00FE62CA" w:rsidRPr="009F1B71">
        <w:rPr>
          <w:rFonts w:eastAsiaTheme="minorHAnsi"/>
          <w:szCs w:val="24"/>
          <w:lang w:eastAsia="en-US"/>
        </w:rPr>
        <w:t>s</w:t>
      </w:r>
      <w:r w:rsidRPr="009F1B71">
        <w:rPr>
          <w:rFonts w:eastAsiaTheme="minorHAnsi"/>
          <w:szCs w:val="24"/>
          <w:lang w:eastAsia="en-US"/>
        </w:rPr>
        <w:t xml:space="preserve"> of the TSA-II </w:t>
      </w:r>
      <w:r w:rsidR="000C60A1" w:rsidRPr="009F1B71">
        <w:rPr>
          <w:rFonts w:eastAsiaTheme="minorHAnsi"/>
          <w:szCs w:val="24"/>
          <w:lang w:eastAsia="en-US"/>
        </w:rPr>
        <w:t>will be</w:t>
      </w:r>
      <w:r w:rsidRPr="009F1B71">
        <w:rPr>
          <w:rFonts w:eastAsiaTheme="minorHAnsi"/>
          <w:szCs w:val="24"/>
          <w:lang w:eastAsia="en-US"/>
        </w:rPr>
        <w:t xml:space="preserve"> capped </w:t>
      </w:r>
      <w:r w:rsidR="000C60A1" w:rsidRPr="009F1B71">
        <w:rPr>
          <w:rFonts w:eastAsiaTheme="minorHAnsi"/>
          <w:szCs w:val="24"/>
          <w:lang w:eastAsia="en-US"/>
        </w:rPr>
        <w:t>at</w:t>
      </w:r>
      <w:r w:rsidR="00FE62CA" w:rsidRPr="009F1B71">
        <w:rPr>
          <w:rFonts w:eastAsiaTheme="minorHAnsi"/>
          <w:szCs w:val="24"/>
          <w:lang w:eastAsia="en-US"/>
        </w:rPr>
        <w:t xml:space="preserve"> </w:t>
      </w:r>
      <w:r w:rsidR="008D1FED" w:rsidRPr="009F1B71">
        <w:rPr>
          <w:rFonts w:eastAsiaTheme="minorHAnsi"/>
          <w:szCs w:val="24"/>
          <w:lang w:eastAsia="en-US"/>
        </w:rPr>
        <w:t>0°C (i.e., the TSA-II’s safety limits)</w:t>
      </w:r>
      <w:r w:rsidRPr="009F1B71">
        <w:rPr>
          <w:rFonts w:eastAsiaTheme="minorHAnsi"/>
          <w:szCs w:val="24"/>
          <w:lang w:eastAsia="en-US"/>
        </w:rPr>
        <w:t xml:space="preserve">. </w:t>
      </w:r>
      <w:r w:rsidR="00FE62CA" w:rsidRPr="009F1B71">
        <w:rPr>
          <w:rFonts w:eastAsiaTheme="minorHAnsi"/>
          <w:szCs w:val="24"/>
          <w:lang w:eastAsia="en-US"/>
        </w:rPr>
        <w:t xml:space="preserve"> </w:t>
      </w:r>
      <w:r w:rsidRPr="009F1B71">
        <w:rPr>
          <w:rFonts w:eastAsiaTheme="minorHAnsi"/>
          <w:szCs w:val="24"/>
          <w:lang w:eastAsia="en-US"/>
        </w:rPr>
        <w:t xml:space="preserve">Each </w:t>
      </w:r>
      <w:r w:rsidR="000C60A1" w:rsidRPr="009F1B71">
        <w:rPr>
          <w:rFonts w:eastAsiaTheme="minorHAnsi"/>
          <w:szCs w:val="24"/>
          <w:lang w:eastAsia="en-US"/>
        </w:rPr>
        <w:t>cold trial will</w:t>
      </w:r>
      <w:r w:rsidRPr="009F1B71">
        <w:rPr>
          <w:rFonts w:eastAsiaTheme="minorHAnsi"/>
          <w:szCs w:val="24"/>
          <w:lang w:eastAsia="en-US"/>
        </w:rPr>
        <w:t xml:space="preserve"> </w:t>
      </w:r>
      <w:r w:rsidR="000C60A1" w:rsidRPr="009F1B71">
        <w:rPr>
          <w:rFonts w:eastAsiaTheme="minorHAnsi"/>
          <w:szCs w:val="24"/>
          <w:lang w:eastAsia="en-US"/>
        </w:rPr>
        <w:t>begin</w:t>
      </w:r>
      <w:r w:rsidRPr="009F1B71">
        <w:rPr>
          <w:rFonts w:eastAsiaTheme="minorHAnsi"/>
          <w:szCs w:val="24"/>
          <w:lang w:eastAsia="en-US"/>
        </w:rPr>
        <w:t xml:space="preserve"> with the thermal stimulus </w:t>
      </w:r>
      <w:r w:rsidR="00FE62CA" w:rsidRPr="009F1B71">
        <w:rPr>
          <w:rFonts w:eastAsiaTheme="minorHAnsi"/>
          <w:szCs w:val="24"/>
          <w:lang w:eastAsia="en-US"/>
        </w:rPr>
        <w:t>decreasing</w:t>
      </w:r>
      <w:r w:rsidRPr="009F1B71">
        <w:rPr>
          <w:rFonts w:eastAsiaTheme="minorHAnsi"/>
          <w:szCs w:val="24"/>
          <w:lang w:eastAsia="en-US"/>
        </w:rPr>
        <w:t xml:space="preserve"> from baseline temperature at a rate of </w:t>
      </w:r>
      <w:r w:rsidR="00FE62CA" w:rsidRPr="009F1B71">
        <w:rPr>
          <w:rFonts w:eastAsiaTheme="minorHAnsi"/>
          <w:szCs w:val="24"/>
          <w:lang w:eastAsia="en-US"/>
        </w:rPr>
        <w:t>1</w:t>
      </w:r>
      <w:r w:rsidRPr="009F1B71">
        <w:rPr>
          <w:rFonts w:eastAsiaTheme="minorHAnsi"/>
          <w:szCs w:val="24"/>
          <w:lang w:eastAsia="en-US"/>
        </w:rPr>
        <w:t xml:space="preserve">°C/second until reaching the target temperature. The target temperature </w:t>
      </w:r>
      <w:r w:rsidR="000C60A1" w:rsidRPr="009F1B71">
        <w:rPr>
          <w:rFonts w:eastAsiaTheme="minorHAnsi"/>
          <w:szCs w:val="24"/>
          <w:lang w:eastAsia="en-US"/>
        </w:rPr>
        <w:t>will be</w:t>
      </w:r>
      <w:r w:rsidRPr="009F1B71">
        <w:rPr>
          <w:rFonts w:eastAsiaTheme="minorHAnsi"/>
          <w:szCs w:val="24"/>
          <w:lang w:eastAsia="en-US"/>
        </w:rPr>
        <w:t xml:space="preserve"> held for three seconds before returning to baseline </w:t>
      </w:r>
      <w:r w:rsidR="000C60A1" w:rsidRPr="009F1B71">
        <w:rPr>
          <w:rFonts w:eastAsiaTheme="minorHAnsi"/>
          <w:szCs w:val="24"/>
          <w:lang w:eastAsia="en-US"/>
        </w:rPr>
        <w:t>at a rate of</w:t>
      </w:r>
      <w:r w:rsidRPr="009F1B71">
        <w:rPr>
          <w:rFonts w:eastAsiaTheme="minorHAnsi"/>
          <w:szCs w:val="24"/>
          <w:lang w:eastAsia="en-US"/>
        </w:rPr>
        <w:t xml:space="preserve"> 8°C/second. </w:t>
      </w:r>
      <w:r w:rsidR="00FE62CA" w:rsidRPr="009F1B71">
        <w:rPr>
          <w:rFonts w:eastAsiaTheme="minorHAnsi"/>
          <w:szCs w:val="24"/>
          <w:lang w:eastAsia="en-US"/>
        </w:rPr>
        <w:t xml:space="preserve"> </w:t>
      </w:r>
      <w:r w:rsidRPr="009F1B71">
        <w:rPr>
          <w:rFonts w:eastAsiaTheme="minorHAnsi"/>
          <w:szCs w:val="24"/>
          <w:lang w:eastAsia="en-US"/>
        </w:rPr>
        <w:t xml:space="preserve">At this point, participants </w:t>
      </w:r>
      <w:r w:rsidR="000C60A1" w:rsidRPr="009F1B71">
        <w:rPr>
          <w:rFonts w:eastAsiaTheme="minorHAnsi"/>
          <w:szCs w:val="24"/>
          <w:lang w:eastAsia="en-US"/>
        </w:rPr>
        <w:t>will rate via</w:t>
      </w:r>
      <w:r w:rsidRPr="009F1B71">
        <w:rPr>
          <w:rFonts w:eastAsiaTheme="minorHAnsi"/>
          <w:szCs w:val="24"/>
          <w:lang w:eastAsia="en-US"/>
        </w:rPr>
        <w:t xml:space="preserve"> pen and paper visual analogue scales the intensity</w:t>
      </w:r>
      <w:r w:rsidR="000C60A1" w:rsidRPr="009F1B71">
        <w:rPr>
          <w:rFonts w:eastAsiaTheme="minorHAnsi"/>
          <w:szCs w:val="24"/>
          <w:lang w:eastAsia="en-US"/>
        </w:rPr>
        <w:t xml:space="preserve"> (</w:t>
      </w:r>
      <w:r w:rsidRPr="009F1B71">
        <w:rPr>
          <w:rFonts w:eastAsiaTheme="minorHAnsi"/>
          <w:szCs w:val="24"/>
          <w:lang w:eastAsia="en-US"/>
        </w:rPr>
        <w:t>from 0 no sensation to 100 most intense pain you can imagine), and the unpleasantness</w:t>
      </w:r>
      <w:r w:rsidR="000C60A1" w:rsidRPr="009F1B71">
        <w:rPr>
          <w:rFonts w:eastAsiaTheme="minorHAnsi"/>
          <w:szCs w:val="24"/>
          <w:lang w:eastAsia="en-US"/>
        </w:rPr>
        <w:t xml:space="preserve"> (</w:t>
      </w:r>
      <w:r w:rsidRPr="009F1B71">
        <w:rPr>
          <w:rFonts w:eastAsiaTheme="minorHAnsi"/>
          <w:szCs w:val="24"/>
          <w:lang w:eastAsia="en-US"/>
        </w:rPr>
        <w:t>from 0 not unpleasant at all to 100 extremely unpleasant)</w:t>
      </w:r>
      <w:r w:rsidR="000C60A1" w:rsidRPr="009F1B71">
        <w:rPr>
          <w:rFonts w:eastAsiaTheme="minorHAnsi"/>
          <w:szCs w:val="24"/>
          <w:lang w:eastAsia="en-US"/>
        </w:rPr>
        <w:t xml:space="preserve"> of the stimulus</w:t>
      </w:r>
      <w:r w:rsidRPr="009F1B71">
        <w:rPr>
          <w:rFonts w:eastAsiaTheme="minorHAnsi"/>
          <w:szCs w:val="24"/>
          <w:lang w:eastAsia="en-US"/>
        </w:rPr>
        <w:t>.</w:t>
      </w:r>
      <w:r w:rsidR="00FE62CA" w:rsidRPr="009F1B71">
        <w:rPr>
          <w:rFonts w:eastAsiaTheme="minorHAnsi"/>
          <w:szCs w:val="24"/>
          <w:lang w:eastAsia="en-US"/>
        </w:rPr>
        <w:t xml:space="preserve">  </w:t>
      </w:r>
      <w:r w:rsidR="000C60A1" w:rsidRPr="009F1B71">
        <w:rPr>
          <w:rFonts w:eastAsiaTheme="minorHAnsi"/>
          <w:szCs w:val="24"/>
          <w:lang w:eastAsia="en-US"/>
        </w:rPr>
        <w:t>T</w:t>
      </w:r>
      <w:r w:rsidR="00FE62CA" w:rsidRPr="009F1B71">
        <w:rPr>
          <w:rFonts w:eastAsiaTheme="minorHAnsi"/>
          <w:szCs w:val="24"/>
          <w:lang w:eastAsia="en-US"/>
        </w:rPr>
        <w:t xml:space="preserve">he fifteen cold trials </w:t>
      </w:r>
      <w:r w:rsidR="000C60A1" w:rsidRPr="009F1B71">
        <w:rPr>
          <w:rFonts w:eastAsiaTheme="minorHAnsi"/>
          <w:szCs w:val="24"/>
          <w:lang w:eastAsia="en-US"/>
        </w:rPr>
        <w:t>will be</w:t>
      </w:r>
      <w:r w:rsidR="00FE62CA" w:rsidRPr="009F1B71">
        <w:rPr>
          <w:rFonts w:eastAsiaTheme="minorHAnsi"/>
          <w:szCs w:val="24"/>
          <w:lang w:eastAsia="en-US"/>
        </w:rPr>
        <w:t xml:space="preserve"> presented consecutively with a 10 second inter-trial interval.  The order of heat and cold pain trials </w:t>
      </w:r>
      <w:r w:rsidR="000C60A1" w:rsidRPr="009F1B71">
        <w:rPr>
          <w:rFonts w:eastAsiaTheme="minorHAnsi"/>
          <w:szCs w:val="24"/>
          <w:lang w:eastAsia="en-US"/>
        </w:rPr>
        <w:t>will be</w:t>
      </w:r>
      <w:r w:rsidR="00FE62CA" w:rsidRPr="009F1B71">
        <w:rPr>
          <w:rFonts w:eastAsiaTheme="minorHAnsi"/>
          <w:szCs w:val="24"/>
          <w:lang w:eastAsia="en-US"/>
        </w:rPr>
        <w:t xml:space="preserve"> randomised across participants, with the thermode removed for three minutes between each block of trials.</w:t>
      </w:r>
      <w:r w:rsidR="005F714E" w:rsidRPr="009F1B71">
        <w:rPr>
          <w:rFonts w:eastAsiaTheme="minorHAnsi"/>
          <w:szCs w:val="24"/>
          <w:lang w:eastAsia="en-US"/>
        </w:rPr>
        <w:t xml:space="preserve">  This task will take approximately 20 minutes to complete</w:t>
      </w:r>
    </w:p>
    <w:p w14:paraId="4A1BA795" w14:textId="17F21AD5" w:rsidR="00FE62CA" w:rsidRPr="009F1B71" w:rsidRDefault="00B055E9" w:rsidP="00B055E9">
      <w:pPr>
        <w:spacing w:line="480" w:lineRule="auto"/>
        <w:rPr>
          <w:rFonts w:eastAsiaTheme="minorHAnsi"/>
          <w:b/>
          <w:bCs/>
          <w:szCs w:val="24"/>
          <w:lang w:eastAsia="en-US"/>
        </w:rPr>
      </w:pPr>
      <w:r w:rsidRPr="009F1B71">
        <w:rPr>
          <w:rFonts w:eastAsiaTheme="minorHAnsi"/>
          <w:b/>
          <w:bCs/>
          <w:szCs w:val="24"/>
          <w:lang w:eastAsia="en-US"/>
        </w:rPr>
        <w:t>Procedure</w:t>
      </w:r>
    </w:p>
    <w:p w14:paraId="750DE051" w14:textId="368DE54F" w:rsidR="005274B0" w:rsidRPr="009F1B71" w:rsidRDefault="00C14D31" w:rsidP="005274B0">
      <w:pPr>
        <w:spacing w:line="480" w:lineRule="auto"/>
        <w:ind w:firstLine="720"/>
        <w:rPr>
          <w:szCs w:val="24"/>
        </w:rPr>
      </w:pPr>
      <w:r w:rsidRPr="009F1B71">
        <w:rPr>
          <w:szCs w:val="24"/>
        </w:rPr>
        <w:t xml:space="preserve">The procedure for this study is shown in Figure </w:t>
      </w:r>
      <w:r w:rsidR="003C411F" w:rsidRPr="009F1B71">
        <w:rPr>
          <w:szCs w:val="24"/>
        </w:rPr>
        <w:t>4</w:t>
      </w:r>
      <w:r w:rsidR="002D6C03" w:rsidRPr="009F1B71">
        <w:rPr>
          <w:szCs w:val="24"/>
        </w:rPr>
        <w:t xml:space="preserve">.  </w:t>
      </w:r>
      <w:r w:rsidR="00600DB2" w:rsidRPr="009F1B71">
        <w:rPr>
          <w:szCs w:val="24"/>
        </w:rPr>
        <w:t xml:space="preserve">Participant ID numbers </w:t>
      </w:r>
      <w:r w:rsidRPr="009F1B71">
        <w:rPr>
          <w:szCs w:val="24"/>
        </w:rPr>
        <w:t>will be</w:t>
      </w:r>
      <w:r w:rsidR="00600DB2" w:rsidRPr="009F1B71">
        <w:rPr>
          <w:szCs w:val="24"/>
        </w:rPr>
        <w:t xml:space="preserve"> randomly assigned to the </w:t>
      </w:r>
      <w:r w:rsidRPr="009F1B71">
        <w:rPr>
          <w:szCs w:val="24"/>
        </w:rPr>
        <w:t>benign or pain modification group</w:t>
      </w:r>
      <w:r w:rsidR="00600DB2" w:rsidRPr="009F1B71">
        <w:rPr>
          <w:szCs w:val="24"/>
        </w:rPr>
        <w:t xml:space="preserve"> before data collection</w:t>
      </w:r>
      <w:r w:rsidRPr="009F1B71">
        <w:rPr>
          <w:szCs w:val="24"/>
        </w:rPr>
        <w:t xml:space="preserve"> begins</w:t>
      </w:r>
      <w:r w:rsidR="00600DB2" w:rsidRPr="009F1B71">
        <w:rPr>
          <w:szCs w:val="24"/>
        </w:rPr>
        <w:t xml:space="preserve">.  After </w:t>
      </w:r>
      <w:r w:rsidR="00600DB2" w:rsidRPr="009F1B71">
        <w:rPr>
          <w:szCs w:val="24"/>
        </w:rPr>
        <w:lastRenderedPageBreak/>
        <w:t xml:space="preserve">having read the information sheet and signed the consent form, participants </w:t>
      </w:r>
      <w:r w:rsidR="002D6C03" w:rsidRPr="009F1B71">
        <w:rPr>
          <w:szCs w:val="24"/>
        </w:rPr>
        <w:t xml:space="preserve">will first complete the questionnaire battery.  Following this, participants will complete the pain-threshold measurement task to assess their hot and cold pain thresholds.  Next, participants will complete </w:t>
      </w:r>
      <w:r w:rsidR="00A35C40" w:rsidRPr="009F1B71">
        <w:rPr>
          <w:szCs w:val="24"/>
        </w:rPr>
        <w:t>the</w:t>
      </w:r>
      <w:r w:rsidR="002D6C03" w:rsidRPr="009F1B71">
        <w:rPr>
          <w:szCs w:val="24"/>
        </w:rPr>
        <w:t xml:space="preserve"> </w:t>
      </w:r>
      <w:r w:rsidR="00A35C40" w:rsidRPr="009F1B71">
        <w:rPr>
          <w:szCs w:val="24"/>
        </w:rPr>
        <w:t xml:space="preserve">Ambiguous Scenarios Task </w:t>
      </w:r>
      <w:r w:rsidR="002D6C03" w:rsidRPr="009F1B71">
        <w:rPr>
          <w:szCs w:val="24"/>
        </w:rPr>
        <w:t xml:space="preserve">aiming to modify their biases towards pain-related or benign </w:t>
      </w:r>
      <w:r w:rsidR="00D44736" w:rsidRPr="009F1B71">
        <w:rPr>
          <w:szCs w:val="24"/>
        </w:rPr>
        <w:t>interpretations</w:t>
      </w:r>
      <w:r w:rsidR="002D6C03" w:rsidRPr="009F1B71">
        <w:rPr>
          <w:szCs w:val="24"/>
        </w:rPr>
        <w:t xml:space="preserve"> of ambiguous stimuli</w:t>
      </w:r>
      <w:r w:rsidR="00D44736" w:rsidRPr="009F1B71">
        <w:rPr>
          <w:szCs w:val="24"/>
        </w:rPr>
        <w:t>, according to their randomised group.</w:t>
      </w:r>
      <w:r w:rsidR="00A35C40" w:rsidRPr="009F1B71">
        <w:rPr>
          <w:szCs w:val="24"/>
        </w:rPr>
        <w:t xml:space="preserve">  Immediately following this, participants will complete the </w:t>
      </w:r>
      <w:r w:rsidR="000C60A1" w:rsidRPr="009F1B71">
        <w:rPr>
          <w:szCs w:val="24"/>
        </w:rPr>
        <w:t>Interpretation of Ambiguous Sensation Task</w:t>
      </w:r>
      <w:r w:rsidR="00A35C40" w:rsidRPr="009F1B71">
        <w:rPr>
          <w:szCs w:val="24"/>
        </w:rPr>
        <w:t>.</w:t>
      </w:r>
      <w:r w:rsidR="00D44736" w:rsidRPr="009F1B71">
        <w:rPr>
          <w:szCs w:val="24"/>
        </w:rPr>
        <w:t xml:space="preserve">  All participants will then complete the battery of cognitive bias tasks.  The test phase of the </w:t>
      </w:r>
      <w:r w:rsidR="00A35C40" w:rsidRPr="009F1B71">
        <w:rPr>
          <w:szCs w:val="24"/>
        </w:rPr>
        <w:t xml:space="preserve">Ambiguous Scenarios Task </w:t>
      </w:r>
      <w:r w:rsidR="00D44736" w:rsidRPr="009F1B71">
        <w:rPr>
          <w:szCs w:val="24"/>
        </w:rPr>
        <w:t>will be completed first.  The order of the sentence generation task and visual-probe task will be randomised and counterbalanced across participants</w:t>
      </w:r>
      <w:r w:rsidR="008C40D5" w:rsidRPr="009F1B71">
        <w:rPr>
          <w:szCs w:val="24"/>
        </w:rPr>
        <w:t>, with the free recall memory bias task conducted last.</w:t>
      </w:r>
      <w:r w:rsidR="000C60A1" w:rsidRPr="009F1B71">
        <w:rPr>
          <w:szCs w:val="24"/>
        </w:rPr>
        <w:t xml:space="preserve">  </w:t>
      </w:r>
      <w:r w:rsidR="00D44736" w:rsidRPr="009F1B71">
        <w:rPr>
          <w:szCs w:val="24"/>
        </w:rPr>
        <w:t xml:space="preserve">Lastly, those randomised to the pain modification condition </w:t>
      </w:r>
      <w:r w:rsidR="00A35C40" w:rsidRPr="009F1B71">
        <w:rPr>
          <w:szCs w:val="24"/>
        </w:rPr>
        <w:t>will complete</w:t>
      </w:r>
      <w:r w:rsidR="00D44736" w:rsidRPr="009F1B71">
        <w:rPr>
          <w:szCs w:val="24"/>
        </w:rPr>
        <w:t xml:space="preserve"> the bias repair task.  Participants will complete the study in a single session lasting approximately </w:t>
      </w:r>
      <w:r w:rsidR="000C60A1" w:rsidRPr="009F1B71">
        <w:rPr>
          <w:szCs w:val="24"/>
        </w:rPr>
        <w:t>two hours</w:t>
      </w:r>
      <w:r w:rsidR="00D44736" w:rsidRPr="009F1B71">
        <w:rPr>
          <w:szCs w:val="24"/>
        </w:rPr>
        <w:t xml:space="preserve"> minutes.</w:t>
      </w:r>
      <w:r w:rsidR="006F5C72" w:rsidRPr="009F1B71">
        <w:rPr>
          <w:szCs w:val="24"/>
        </w:rPr>
        <w:t xml:space="preserve">  Following </w:t>
      </w:r>
      <w:r w:rsidR="000C60A1" w:rsidRPr="009F1B71">
        <w:rPr>
          <w:szCs w:val="24"/>
        </w:rPr>
        <w:t>completion</w:t>
      </w:r>
      <w:r w:rsidR="006F5C72" w:rsidRPr="009F1B71">
        <w:rPr>
          <w:szCs w:val="24"/>
        </w:rPr>
        <w:t xml:space="preserve"> of the study, participants will be thanked and debriefed.</w:t>
      </w:r>
      <w:r w:rsidR="005F02AE" w:rsidRPr="009F1B71">
        <w:rPr>
          <w:szCs w:val="24"/>
        </w:rPr>
        <w:t xml:space="preserve">  The entire experiment will take approximately 120 minutes to complete.</w:t>
      </w:r>
    </w:p>
    <w:p w14:paraId="09C766CA" w14:textId="57C67F48" w:rsidR="005274B0" w:rsidRPr="009F1B71" w:rsidRDefault="005274B0" w:rsidP="005274B0">
      <w:pPr>
        <w:spacing w:line="480" w:lineRule="auto"/>
        <w:rPr>
          <w:szCs w:val="24"/>
        </w:rPr>
      </w:pPr>
      <w:r w:rsidRPr="009F1B71">
        <w:rPr>
          <w:rFonts w:asciiTheme="majorBidi" w:hAnsiTheme="majorBidi" w:cstheme="majorBidi"/>
          <w:b/>
          <w:szCs w:val="24"/>
        </w:rPr>
        <w:t>Data Reduction and Analytic Plan</w:t>
      </w:r>
    </w:p>
    <w:p w14:paraId="596DF6EC" w14:textId="449F863F" w:rsidR="00A95EAB" w:rsidRPr="009F1B71" w:rsidRDefault="00852B56" w:rsidP="00B57487">
      <w:pPr>
        <w:spacing w:line="480" w:lineRule="auto"/>
        <w:ind w:firstLine="720"/>
        <w:rPr>
          <w:rStyle w:val="normaltextrun1"/>
          <w:szCs w:val="24"/>
        </w:rPr>
      </w:pPr>
      <w:r w:rsidRPr="009F1B71">
        <w:rPr>
          <w:szCs w:val="24"/>
        </w:rPr>
        <w:t xml:space="preserve">Data will be analysed using SPSS for Windows 29.  For all analyses the </w:t>
      </w:r>
      <w:r w:rsidRPr="009F1B71">
        <w:rPr>
          <w:rStyle w:val="normaltextrun1"/>
          <w:szCs w:val="24"/>
        </w:rPr>
        <w:t>significance level will be set to</w:t>
      </w:r>
      <w:r w:rsidRPr="009F1B71">
        <w:rPr>
          <w:rStyle w:val="normaltextrun1"/>
          <w:i/>
          <w:szCs w:val="24"/>
        </w:rPr>
        <w:t xml:space="preserve"> p </w:t>
      </w:r>
      <w:r w:rsidRPr="009F1B71">
        <w:rPr>
          <w:rStyle w:val="normaltextrun1"/>
          <w:szCs w:val="24"/>
        </w:rPr>
        <w:t>= .05 and two-tailed.</w:t>
      </w:r>
      <w:r w:rsidR="00A95EAB" w:rsidRPr="009F1B71">
        <w:rPr>
          <w:rStyle w:val="normaltextrun1"/>
          <w:szCs w:val="24"/>
        </w:rPr>
        <w:t xml:space="preserve">  Standardized procedures will be followed for identifying and handling missing data</w:t>
      </w:r>
      <w:r w:rsidR="006B0448" w:rsidRPr="009F1B71">
        <w:rPr>
          <w:rStyle w:val="normaltextrun1"/>
          <w:szCs w:val="24"/>
        </w:rPr>
        <w:t xml:space="preserve"> and outliers</w:t>
      </w:r>
      <w:r w:rsidR="00A03863" w:rsidRPr="009F1B71">
        <w:rPr>
          <w:rStyle w:val="normaltextrun1"/>
          <w:szCs w:val="24"/>
        </w:rPr>
        <w:t xml:space="preserve"> </w:t>
      </w:r>
      <w:r w:rsidR="00A03863" w:rsidRPr="009F1B71">
        <w:rPr>
          <w:rStyle w:val="normaltextrun1"/>
          <w:szCs w:val="24"/>
        </w:rPr>
        <w:fldChar w:fldCharType="begin"/>
      </w:r>
      <w:r w:rsidR="00A03863" w:rsidRPr="009F1B71">
        <w:rPr>
          <w:rStyle w:val="normaltextrun1"/>
          <w:szCs w:val="24"/>
        </w:rPr>
        <w:instrText xml:space="preserve"> ADDIN EN.CITE &lt;EndNote&gt;&lt;Cite&gt;&lt;Author&gt;Tabachnick&lt;/Author&gt;&lt;Year&gt;2019&lt;/Year&gt;&lt;RecNum&gt;2064&lt;/RecNum&gt;&lt;DisplayText&gt;(86)&lt;/DisplayText&gt;&lt;record&gt;&lt;rec-number&gt;2064&lt;/rec-number&gt;&lt;foreign-keys&gt;&lt;key app="EN" db-id="rz5w25w9xar0t6ezzap5s5tzxdvdf5v9v0s9" timestamp="1736164606"&gt;2064&lt;/key&gt;&lt;/foreign-keys&gt;&lt;ref-type name="Book"&gt;6&lt;/ref-type&gt;&lt;contributors&gt;&lt;authors&gt;&lt;author&gt;Tabachnick, Barbara G.&lt;/author&gt;&lt;author&gt;Fidell, Linda S.&lt;/author&gt;&lt;author&gt;Ullman, Jodie B.&lt;/author&gt;&lt;/authors&gt;&lt;/contributors&gt;&lt;titles&gt;&lt;title&gt;Using multivariate statistics&lt;/title&gt;&lt;/titles&gt;&lt;edition&gt;Seventh edition&lt;/edition&gt;&lt;section&gt;xiv, 832 pages : illustrations ; 28 cm&lt;/section&gt;&lt;dates&gt;&lt;year&gt;2019&lt;/year&gt;&lt;/dates&gt;&lt;pub-location&gt;NY, NY&lt;/pub-location&gt;&lt;publisher&gt;Pearson&lt;/publisher&gt;&lt;isbn&gt;9780134790541; 0134790545&lt;/isbn&gt;&lt;urls&gt;&lt;/urls&gt;&lt;remote-database-name&gt;WorldCat&lt;/remote-database-name&gt;&lt;language&gt;English&lt;/language&gt;&lt;/record&gt;&lt;/Cite&gt;&lt;/EndNote&gt;</w:instrText>
      </w:r>
      <w:r w:rsidR="00A03863" w:rsidRPr="009F1B71">
        <w:rPr>
          <w:rStyle w:val="normaltextrun1"/>
          <w:szCs w:val="24"/>
        </w:rPr>
        <w:fldChar w:fldCharType="separate"/>
      </w:r>
      <w:r w:rsidR="00A03863" w:rsidRPr="009F1B71">
        <w:rPr>
          <w:rStyle w:val="normaltextrun1"/>
          <w:noProof/>
          <w:szCs w:val="24"/>
        </w:rPr>
        <w:t>(86)</w:t>
      </w:r>
      <w:r w:rsidR="00A03863" w:rsidRPr="009F1B71">
        <w:rPr>
          <w:rStyle w:val="normaltextrun1"/>
          <w:szCs w:val="24"/>
        </w:rPr>
        <w:fldChar w:fldCharType="end"/>
      </w:r>
      <w:r w:rsidR="00A95EAB" w:rsidRPr="009F1B71">
        <w:rPr>
          <w:rStyle w:val="normaltextrun1"/>
          <w:szCs w:val="24"/>
        </w:rPr>
        <w:t xml:space="preserve">.  Visual inspection and descriptive statistics will be performed to identify missing data, and should they exist missing data analysis performed.  If &lt; 10% of data is missing and the </w:t>
      </w:r>
      <w:r w:rsidR="00A95EAB" w:rsidRPr="009F1B71">
        <w:t xml:space="preserve">data is missing at random or completely at random, multiple imputation by chained equations will be used </w:t>
      </w:r>
      <w:r w:rsidR="00A95EAB" w:rsidRPr="009F1B71">
        <w:fldChar w:fldCharType="begin"/>
      </w:r>
      <w:r w:rsidR="00A03863" w:rsidRPr="009F1B71">
        <w:instrText xml:space="preserve"> ADDIN EN.CITE &lt;EndNote&gt;&lt;Cite&gt;&lt;Author&gt;Azur&lt;/Author&gt;&lt;Year&gt;2011&lt;/Year&gt;&lt;RecNum&gt;2062&lt;/RecNum&gt;&lt;DisplayText&gt;(87, 88)&lt;/DisplayText&gt;&lt;record&gt;&lt;rec-number&gt;2062&lt;/rec-number&gt;&lt;foreign-keys&gt;&lt;key app="EN" db-id="rz5w25w9xar0t6ezzap5s5tzxdvdf5v9v0s9" timestamp="1736162837"&gt;2062&lt;/key&gt;&lt;/foreign-keys&gt;&lt;ref-type name="Journal Article"&gt;17&lt;/ref-type&gt;&lt;contributors&gt;&lt;authors&gt;&lt;author&gt;Azur, Melissa J&lt;/author&gt;&lt;author&gt;Stuart, Elizabeth A&lt;/author&gt;&lt;author&gt;Frangakis, Constantine&lt;/author&gt;&lt;author&gt;Leaf, Philip J&lt;/author&gt;&lt;/authors&gt;&lt;/contributors&gt;&lt;titles&gt;&lt;title&gt;Multiple imputation by chained equations: what is it and how does it work?&lt;/title&gt;&lt;secondary-title&gt;International journal of methods in psychiatric research&lt;/secondary-title&gt;&lt;/titles&gt;&lt;periodical&gt;&lt;full-title&gt;International Journal of Methods in Psychiatric Research&lt;/full-title&gt;&lt;abbr-1&gt;Int. J. Methods Psychiatr. Res.&lt;/abbr-1&gt;&lt;abbr-2&gt;Int J Methods Psychiatr Res&lt;/abbr-2&gt;&lt;/periodical&gt;&lt;pages&gt;40-49&lt;/pages&gt;&lt;volume&gt;20&lt;/volume&gt;&lt;number&gt;1&lt;/number&gt;&lt;dates&gt;&lt;year&gt;2011&lt;/year&gt;&lt;/dates&gt;&lt;isbn&gt;1049-8931&lt;/isbn&gt;&lt;urls&gt;&lt;/urls&gt;&lt;/record&gt;&lt;/Cite&gt;&lt;Cite&gt;&lt;Author&gt;Little&lt;/Author&gt;&lt;Year&gt;2019&lt;/Year&gt;&lt;RecNum&gt;2063&lt;/RecNum&gt;&lt;record&gt;&lt;rec-number&gt;2063&lt;/rec-number&gt;&lt;foreign-keys&gt;&lt;key app="EN" db-id="rz5w25w9xar0t6ezzap5s5tzxdvdf5v9v0s9" timestamp="1736162866"&gt;2063&lt;/key&gt;&lt;/foreign-keys&gt;&lt;ref-type name="Book"&gt;6&lt;/ref-type&gt;&lt;contributors&gt;&lt;authors&gt;&lt;author&gt;Little, Roderick JA&lt;/author&gt;&lt;author&gt;Rubin, Donald B&lt;/author&gt;&lt;/authors&gt;&lt;/contributors&gt;&lt;titles&gt;&lt;title&gt;Statistical analysis with missing data&lt;/title&gt;&lt;/titles&gt;&lt;volume&gt;793&lt;/volume&gt;&lt;dates&gt;&lt;year&gt;2019&lt;/year&gt;&lt;/dates&gt;&lt;publisher&gt;John Wiley &amp;amp; Sons&lt;/publisher&gt;&lt;isbn&gt;0470526793&lt;/isbn&gt;&lt;urls&gt;&lt;/urls&gt;&lt;/record&gt;&lt;/Cite&gt;&lt;/EndNote&gt;</w:instrText>
      </w:r>
      <w:r w:rsidR="00A95EAB" w:rsidRPr="009F1B71">
        <w:fldChar w:fldCharType="separate"/>
      </w:r>
      <w:r w:rsidR="00A03863" w:rsidRPr="009F1B71">
        <w:rPr>
          <w:noProof/>
        </w:rPr>
        <w:t>(87, 88)</w:t>
      </w:r>
      <w:r w:rsidR="00A95EAB" w:rsidRPr="009F1B71">
        <w:fldChar w:fldCharType="end"/>
      </w:r>
      <w:r w:rsidR="00A95EAB" w:rsidRPr="009F1B71">
        <w:t>.</w:t>
      </w:r>
      <w:r w:rsidR="006B0448" w:rsidRPr="009F1B71">
        <w:t xml:space="preserve">  Datasets will be inspected for outliers using b</w:t>
      </w:r>
      <w:r w:rsidR="006B0448" w:rsidRPr="009F1B71">
        <w:rPr>
          <w:rStyle w:val="normaltextrun1"/>
          <w:szCs w:val="24"/>
        </w:rPr>
        <w:t>ox and whisker plots inspect for univariate outliers, and Mahalanobis distance (</w:t>
      </w:r>
      <w:r w:rsidR="006B0448" w:rsidRPr="009F1B71">
        <w:rPr>
          <w:rStyle w:val="normaltextrun1"/>
          <w:i/>
          <w:iCs/>
          <w:szCs w:val="24"/>
        </w:rPr>
        <w:t>D</w:t>
      </w:r>
      <w:r w:rsidR="006B0448" w:rsidRPr="009F1B71">
        <w:rPr>
          <w:rStyle w:val="normaltextrun1"/>
          <w:i/>
          <w:iCs/>
          <w:szCs w:val="24"/>
          <w:vertAlign w:val="superscript"/>
        </w:rPr>
        <w:t>2</w:t>
      </w:r>
      <w:r w:rsidR="006B0448" w:rsidRPr="009F1B71">
        <w:rPr>
          <w:rStyle w:val="normaltextrun1"/>
          <w:szCs w:val="24"/>
        </w:rPr>
        <w:t xml:space="preserve">) to detect multivariate outliers </w:t>
      </w:r>
      <w:r w:rsidR="006B0448" w:rsidRPr="009F1B71">
        <w:rPr>
          <w:rStyle w:val="normaltextrun1"/>
          <w:szCs w:val="24"/>
        </w:rPr>
        <w:fldChar w:fldCharType="begin"/>
      </w:r>
      <w:r w:rsidR="00A03863" w:rsidRPr="009F1B71">
        <w:rPr>
          <w:rStyle w:val="normaltextrun1"/>
          <w:szCs w:val="24"/>
        </w:rPr>
        <w:instrText xml:space="preserve"> ADDIN EN.CITE &lt;EndNote&gt;&lt;Cite&gt;&lt;Author&gt;Tabachnick&lt;/Author&gt;&lt;Year&gt;2019&lt;/Year&gt;&lt;RecNum&gt;2064&lt;/RecNum&gt;&lt;DisplayText&gt;(86)&lt;/DisplayText&gt;&lt;record&gt;&lt;rec-number&gt;2064&lt;/rec-number&gt;&lt;foreign-keys&gt;&lt;key app="EN" db-id="rz5w25w9xar0t6ezzap5s5tzxdvdf5v9v0s9" timestamp="1736164606"&gt;2064&lt;/key&gt;&lt;/foreign-keys&gt;&lt;ref-type name="Book"&gt;6&lt;/ref-type&gt;&lt;contributors&gt;&lt;authors&gt;&lt;author&gt;Tabachnick, Barbara G.&lt;/author&gt;&lt;author&gt;Fidell, Linda S.&lt;/author&gt;&lt;author&gt;Ullman, Jodie B.&lt;/author&gt;&lt;/authors&gt;&lt;/contributors&gt;&lt;titles&gt;&lt;title&gt;Using multivariate statistics&lt;/title&gt;&lt;/titles&gt;&lt;edition&gt;Seventh edition&lt;/edition&gt;&lt;section&gt;xiv, 832 pages : illustrations ; 28 cm&lt;/section&gt;&lt;dates&gt;&lt;year&gt;2019&lt;/year&gt;&lt;/dates&gt;&lt;pub-location&gt;NY, NY&lt;/pub-location&gt;&lt;publisher&gt;Pearson&lt;/publisher&gt;&lt;isbn&gt;9780134790541; 0134790545&lt;/isbn&gt;&lt;urls&gt;&lt;/urls&gt;&lt;remote-database-name&gt;WorldCat&lt;/remote-database-name&gt;&lt;language&gt;English&lt;/language&gt;&lt;/record&gt;&lt;/Cite&gt;&lt;/EndNote&gt;</w:instrText>
      </w:r>
      <w:r w:rsidR="006B0448" w:rsidRPr="009F1B71">
        <w:rPr>
          <w:rStyle w:val="normaltextrun1"/>
          <w:szCs w:val="24"/>
        </w:rPr>
        <w:fldChar w:fldCharType="separate"/>
      </w:r>
      <w:r w:rsidR="00A03863" w:rsidRPr="009F1B71">
        <w:rPr>
          <w:rStyle w:val="normaltextrun1"/>
          <w:noProof/>
          <w:szCs w:val="24"/>
        </w:rPr>
        <w:t>(86)</w:t>
      </w:r>
      <w:r w:rsidR="006B0448" w:rsidRPr="009F1B71">
        <w:rPr>
          <w:rStyle w:val="normaltextrun1"/>
          <w:szCs w:val="24"/>
        </w:rPr>
        <w:fldChar w:fldCharType="end"/>
      </w:r>
      <w:r w:rsidR="006B0448" w:rsidRPr="009F1B71">
        <w:rPr>
          <w:rStyle w:val="normaltextrun1"/>
          <w:szCs w:val="24"/>
        </w:rPr>
        <w:t xml:space="preserve">.  Should outliers exist, their cause will first be established, and if resulting from unique cases or data anomaly, will either be </w:t>
      </w:r>
      <w:r w:rsidR="006B0448" w:rsidRPr="009F1B71">
        <w:rPr>
          <w:rStyle w:val="normaltextrun1"/>
          <w:szCs w:val="24"/>
        </w:rPr>
        <w:lastRenderedPageBreak/>
        <w:t xml:space="preserve">removed or transformed (e.g., log transformation, square root transformation) as appropriate prior to final analysis of the dataset </w:t>
      </w:r>
      <w:r w:rsidR="006B0448" w:rsidRPr="009F1B71">
        <w:rPr>
          <w:rStyle w:val="normaltextrun1"/>
          <w:szCs w:val="24"/>
        </w:rPr>
        <w:fldChar w:fldCharType="begin"/>
      </w:r>
      <w:r w:rsidR="00A03863" w:rsidRPr="009F1B71">
        <w:rPr>
          <w:rStyle w:val="normaltextrun1"/>
          <w:szCs w:val="24"/>
        </w:rPr>
        <w:instrText xml:space="preserve"> ADDIN EN.CITE &lt;EndNote&gt;&lt;Cite&gt;&lt;Author&gt;Tabachnick&lt;/Author&gt;&lt;Year&gt;2019&lt;/Year&gt;&lt;RecNum&gt;2064&lt;/RecNum&gt;&lt;DisplayText&gt;(86)&lt;/DisplayText&gt;&lt;record&gt;&lt;rec-number&gt;2064&lt;/rec-number&gt;&lt;foreign-keys&gt;&lt;key app="EN" db-id="rz5w25w9xar0t6ezzap5s5tzxdvdf5v9v0s9" timestamp="1736164606"&gt;2064&lt;/key&gt;&lt;/foreign-keys&gt;&lt;ref-type name="Book"&gt;6&lt;/ref-type&gt;&lt;contributors&gt;&lt;authors&gt;&lt;author&gt;Tabachnick, Barbara G.&lt;/author&gt;&lt;author&gt;Fidell, Linda S.&lt;/author&gt;&lt;author&gt;Ullman, Jodie B.&lt;/author&gt;&lt;/authors&gt;&lt;/contributors&gt;&lt;titles&gt;&lt;title&gt;Using multivariate statistics&lt;/title&gt;&lt;/titles&gt;&lt;edition&gt;Seventh edition&lt;/edition&gt;&lt;section&gt;xiv, 832 pages : illustrations ; 28 cm&lt;/section&gt;&lt;dates&gt;&lt;year&gt;2019&lt;/year&gt;&lt;/dates&gt;&lt;pub-location&gt;NY, NY&lt;/pub-location&gt;&lt;publisher&gt;Pearson&lt;/publisher&gt;&lt;isbn&gt;9780134790541; 0134790545&lt;/isbn&gt;&lt;urls&gt;&lt;/urls&gt;&lt;remote-database-name&gt;WorldCat&lt;/remote-database-name&gt;&lt;language&gt;English&lt;/language&gt;&lt;/record&gt;&lt;/Cite&gt;&lt;/EndNote&gt;</w:instrText>
      </w:r>
      <w:r w:rsidR="006B0448" w:rsidRPr="009F1B71">
        <w:rPr>
          <w:rStyle w:val="normaltextrun1"/>
          <w:szCs w:val="24"/>
        </w:rPr>
        <w:fldChar w:fldCharType="separate"/>
      </w:r>
      <w:r w:rsidR="00A03863" w:rsidRPr="009F1B71">
        <w:rPr>
          <w:rStyle w:val="normaltextrun1"/>
          <w:noProof/>
          <w:szCs w:val="24"/>
        </w:rPr>
        <w:t>(86)</w:t>
      </w:r>
      <w:r w:rsidR="006B0448" w:rsidRPr="009F1B71">
        <w:rPr>
          <w:rStyle w:val="normaltextrun1"/>
          <w:szCs w:val="24"/>
        </w:rPr>
        <w:fldChar w:fldCharType="end"/>
      </w:r>
      <w:r w:rsidR="006B0448" w:rsidRPr="009F1B71">
        <w:rPr>
          <w:rStyle w:val="normaltextrun1"/>
          <w:szCs w:val="24"/>
        </w:rPr>
        <w:t>.</w:t>
      </w:r>
    </w:p>
    <w:p w14:paraId="00C0A10B" w14:textId="68B9F2A5" w:rsidR="00C843F5" w:rsidRPr="009F1B71" w:rsidRDefault="00852B56" w:rsidP="00C843F5">
      <w:pPr>
        <w:spacing w:line="480" w:lineRule="auto"/>
        <w:ind w:firstLine="720"/>
        <w:rPr>
          <w:szCs w:val="24"/>
        </w:rPr>
      </w:pPr>
      <w:r w:rsidRPr="009F1B71">
        <w:rPr>
          <w:szCs w:val="24"/>
        </w:rPr>
        <w:t xml:space="preserve">Descriptive statistics will be computed for demographic characteristics, self-report measures (scored according to their instructions), cognitive bias task scores (Ambiguous Scenarios Task test phase, Sentence Generation Task, Visual-Probe Task and free recall task) and responses on the Interpretation of Ambiguous Somatosensory Sensations Task.  Differences between the benign and pain modification groups will be conducted using independent samples </w:t>
      </w:r>
      <w:r w:rsidRPr="009F1B71">
        <w:rPr>
          <w:i/>
          <w:iCs/>
          <w:szCs w:val="24"/>
        </w:rPr>
        <w:t>t</w:t>
      </w:r>
      <w:r w:rsidRPr="009F1B71">
        <w:rPr>
          <w:szCs w:val="24"/>
        </w:rPr>
        <w:t>-tests and mixed-design ANOVAs where appropriate</w:t>
      </w:r>
      <w:r w:rsidR="00DE2CAC" w:rsidRPr="009F1B71">
        <w:rPr>
          <w:szCs w:val="24"/>
        </w:rPr>
        <w:t xml:space="preserve">.  Should any statistically significant differences be observed between groups on demographic or self-report measures, analyses will be conducted controlling for these (e.g., Analysis of Covariance).  </w:t>
      </w:r>
      <w:r w:rsidR="00D215CB" w:rsidRPr="009F1B71">
        <w:rPr>
          <w:szCs w:val="24"/>
        </w:rPr>
        <w:t>Pearson’s c</w:t>
      </w:r>
      <w:r w:rsidRPr="009F1B71">
        <w:rPr>
          <w:szCs w:val="24"/>
        </w:rPr>
        <w:t xml:space="preserve">orrelation coefficients will be conducted between outcomes on the self-report measures, cognitive bias scores and interpretation of ambiguous sensations ratings.  </w:t>
      </w:r>
      <w:r w:rsidR="00C843F5" w:rsidRPr="009F1B71">
        <w:t xml:space="preserve">As thermal pain sensitivity is associated with age (e.g., </w:t>
      </w:r>
      <w:r w:rsidR="00C843F5" w:rsidRPr="009F1B71">
        <w:fldChar w:fldCharType="begin">
          <w:fldData xml:space="preserve">PEVuZE5vdGU+PENpdGU+PEF1dGhvcj5IdWFuZzwvQXV0aG9yPjxZZWFyPjIwMTA8L1llYXI+PFJl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</w:fldData>
        </w:fldChar>
      </w:r>
      <w:r w:rsidR="00FB665B" w:rsidRPr="009F1B71">
        <w:instrText xml:space="preserve"> ADDIN EN.CITE </w:instrText>
      </w:r>
      <w:r w:rsidR="00FB665B" w:rsidRPr="009F1B71">
        <w:fldChar w:fldCharType="begin">
          <w:fldData xml:space="preserve">PEVuZE5vdGU+PENpdGU+PEF1dGhvcj5IdWFuZzwvQXV0aG9yPjxZZWFyPjIwMTA8L1llYXI+PFJl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</w:fldData>
        </w:fldChar>
      </w:r>
      <w:r w:rsidR="00FB665B" w:rsidRPr="009F1B71">
        <w:instrText xml:space="preserve"> ADDIN EN.CITE.DATA </w:instrText>
      </w:r>
      <w:r w:rsidR="00FB665B" w:rsidRPr="009F1B71">
        <w:fldChar w:fldCharType="end"/>
      </w:r>
      <w:r w:rsidR="00C843F5" w:rsidRPr="009F1B71">
        <w:fldChar w:fldCharType="separate"/>
      </w:r>
      <w:r w:rsidR="00FB665B" w:rsidRPr="009F1B71">
        <w:rPr>
          <w:noProof/>
        </w:rPr>
        <w:t>(89-91)</w:t>
      </w:r>
      <w:r w:rsidR="00C843F5" w:rsidRPr="009F1B71">
        <w:fldChar w:fldCharType="end"/>
      </w:r>
      <w:r w:rsidR="00C843F5" w:rsidRPr="009F1B71">
        <w:t xml:space="preserve">), </w:t>
      </w:r>
      <w:r w:rsidR="00D215CB" w:rsidRPr="009F1B71">
        <w:t xml:space="preserve">Pearson’s </w:t>
      </w:r>
      <w:r w:rsidR="00C843F5" w:rsidRPr="009F1B71">
        <w:t xml:space="preserve">correlation coefficients will also be computed between age and </w:t>
      </w:r>
      <w:r w:rsidR="00C843F5" w:rsidRPr="009F1B71">
        <w:rPr>
          <w:szCs w:val="24"/>
        </w:rPr>
        <w:t>interpretation of ambiguous sensations ratings</w:t>
      </w:r>
      <w:r w:rsidR="00C843F5" w:rsidRPr="009F1B71">
        <w:t xml:space="preserve">.  Should these be statistically significant, then age will be controlled for as a covariate where appropriate in the statistical analyses.  </w:t>
      </w:r>
      <w:r w:rsidRPr="009F1B71">
        <w:rPr>
          <w:szCs w:val="24"/>
        </w:rPr>
        <w:t>The moderating effects of visual imagery and intolerance of uncertainty on the association between group and interpretation bias scores from the Ambiguous Scenarios Task will be investigated using linear multiple regression models.  Similarly, linear multiple regression models will be used to test the effect of group on interpretation bias measures while controlling for other variables that differ between groups.</w:t>
      </w:r>
      <w:r w:rsidR="00C843F5" w:rsidRPr="009F1B71">
        <w:rPr>
          <w:szCs w:val="24"/>
        </w:rPr>
        <w:t xml:space="preserve">  </w:t>
      </w:r>
    </w:p>
    <w:p w14:paraId="04B59CB3" w14:textId="19D702D6" w:rsidR="00852B56" w:rsidRPr="009F1B71" w:rsidRDefault="00852B56" w:rsidP="00852B56">
      <w:pPr>
        <w:spacing w:line="480" w:lineRule="auto"/>
        <w:ind w:firstLine="720"/>
        <w:rPr>
          <w:szCs w:val="24"/>
        </w:rPr>
      </w:pPr>
      <w:r w:rsidRPr="009F1B71">
        <w:rPr>
          <w:szCs w:val="24"/>
        </w:rPr>
        <w:t xml:space="preserve">Data from the Ambiguous Scenarios Task, Sentence Generation Task and </w:t>
      </w:r>
      <w:r w:rsidR="0086781F" w:rsidRPr="009F1B71">
        <w:rPr>
          <w:szCs w:val="24"/>
        </w:rPr>
        <w:t>ISSA</w:t>
      </w:r>
      <w:r w:rsidRPr="009F1B71">
        <w:rPr>
          <w:szCs w:val="24"/>
        </w:rPr>
        <w:t xml:space="preserve"> will be processed as discussed above for the pilot study. The only difference is that for the Sentence Generation Task, two raters will independently and blindly categorise participant response sentences as either pain-related (e.g., </w:t>
      </w:r>
      <w:r w:rsidRPr="009F1B71">
        <w:rPr>
          <w:i/>
          <w:iCs/>
          <w:szCs w:val="24"/>
        </w:rPr>
        <w:t>He had a pressing pain in his head</w:t>
      </w:r>
      <w:r w:rsidRPr="009F1B71">
        <w:rPr>
          <w:szCs w:val="24"/>
        </w:rPr>
        <w:t xml:space="preserve">) or benign (e.g., </w:t>
      </w:r>
      <w:r w:rsidRPr="009F1B71">
        <w:rPr>
          <w:i/>
          <w:iCs/>
          <w:szCs w:val="24"/>
        </w:rPr>
        <w:t>The boy was pressing the buttons in the lift</w:t>
      </w:r>
      <w:r w:rsidRPr="009F1B71">
        <w:rPr>
          <w:szCs w:val="24"/>
        </w:rPr>
        <w:t xml:space="preserve">).  The initial inter-rater agreement will be computed, and </w:t>
      </w:r>
      <w:r w:rsidRPr="009F1B71">
        <w:rPr>
          <w:szCs w:val="24"/>
        </w:rPr>
        <w:lastRenderedPageBreak/>
        <w:t>any disagreements between raters will be discussed in order to reach consensus (involving a third independent member of the research team if necessary).</w:t>
      </w:r>
    </w:p>
    <w:p w14:paraId="359DF62B" w14:textId="27A8AC88" w:rsidR="00092EC7" w:rsidRPr="009F1B71" w:rsidRDefault="005274B0" w:rsidP="00852B56">
      <w:pPr>
        <w:spacing w:line="480" w:lineRule="auto"/>
        <w:ind w:firstLine="720"/>
        <w:rPr>
          <w:szCs w:val="24"/>
        </w:rPr>
      </w:pPr>
      <w:r w:rsidRPr="009F1B71">
        <w:rPr>
          <w:szCs w:val="24"/>
        </w:rPr>
        <w:t xml:space="preserve">For the </w:t>
      </w:r>
      <w:r w:rsidR="00934A9D" w:rsidRPr="009F1B71">
        <w:rPr>
          <w:szCs w:val="24"/>
        </w:rPr>
        <w:t>Visual-Probe Task</w:t>
      </w:r>
      <w:r w:rsidRPr="009F1B71">
        <w:rPr>
          <w:szCs w:val="24"/>
        </w:rPr>
        <w:t>, practice and experimental trials with incorrect responses will be excluded from the analyses.  Box and whisker plots for overall data will be inspected to identify response time outliers which will be removed.  Mean response times for each participant will then be calculated, with any response time three standard deviations above or below this mean also removed as outliers.  Attentional bias scores will then be calculated for each participant at each exposure duration (i.e., 500ms and 1250ms) using the following formula</w:t>
      </w:r>
      <w:r w:rsidR="00852B56" w:rsidRPr="009F1B71">
        <w:rPr>
          <w:szCs w:val="24"/>
        </w:rPr>
        <w:t>:</w:t>
      </w:r>
    </w:p>
    <w:p w14:paraId="66477D56" w14:textId="20EFA220" w:rsidR="00092EC7" w:rsidRPr="009F1B71" w:rsidRDefault="00092EC7" w:rsidP="00092EC7">
      <w:pPr>
        <w:spacing w:after="40" w:line="480" w:lineRule="auto"/>
        <w:contextualSpacing/>
        <w:jc w:val="center"/>
        <w:rPr>
          <w:lang w:val="fr-FR"/>
        </w:rPr>
      </w:pPr>
      <w:r w:rsidRPr="009F1B71">
        <w:rPr>
          <w:i/>
          <w:iCs/>
          <w:szCs w:val="24"/>
          <w:lang w:val="fr-FR"/>
        </w:rPr>
        <w:t>A</w:t>
      </w:r>
      <w:r w:rsidR="005274B0" w:rsidRPr="009F1B71">
        <w:rPr>
          <w:i/>
          <w:iCs/>
          <w:szCs w:val="24"/>
          <w:lang w:val="fr-FR"/>
        </w:rPr>
        <w:t>ttentional bias score</w:t>
      </w:r>
      <w:r w:rsidR="005274B0" w:rsidRPr="009F1B71">
        <w:rPr>
          <w:szCs w:val="24"/>
          <w:lang w:val="fr-FR"/>
        </w:rPr>
        <w:t xml:space="preserve"> = </w:t>
      </w:r>
      <w:r w:rsidR="005274B0" w:rsidRPr="009F1B71">
        <w:rPr>
          <w:lang w:val="fr-FR"/>
        </w:rPr>
        <w:t>((TuPl – TlPl) + (TlPu – TuPu))/2.</w:t>
      </w:r>
    </w:p>
    <w:p w14:paraId="516D873A" w14:textId="77777777" w:rsidR="00934A9D" w:rsidRPr="009F1B71" w:rsidRDefault="005274B0" w:rsidP="005274B0">
      <w:pPr>
        <w:spacing w:after="40" w:line="480" w:lineRule="auto"/>
        <w:ind w:firstLine="720"/>
        <w:contextualSpacing/>
      </w:pPr>
      <w:r w:rsidRPr="009F1B71">
        <w:t xml:space="preserve">Where T = threatening stimulus, P = probe, u = upper position, l = lower position.  </w:t>
      </w:r>
    </w:p>
    <w:p w14:paraId="2BC3F2A7" w14:textId="577C25FB" w:rsidR="00D02A4F" w:rsidRPr="009F1B71" w:rsidRDefault="005274B0" w:rsidP="00D02A4F">
      <w:pPr>
        <w:spacing w:after="40" w:line="480" w:lineRule="auto"/>
        <w:ind w:firstLine="720"/>
        <w:contextualSpacing/>
      </w:pPr>
      <w:r w:rsidRPr="009F1B71">
        <w:rPr>
          <w:szCs w:val="24"/>
        </w:rPr>
        <w:t xml:space="preserve">A positive bias score indicates a shift of attention towards the location of threatening words relative to neutral words.  A negative bias score indicates a shift of attention away from the location of threatening words towards neutral words </w:t>
      </w:r>
      <w:r w:rsidRPr="009F1B71">
        <w:rPr>
          <w:szCs w:val="24"/>
        </w:rPr>
        <w:fldChar w:fldCharType="begin"/>
      </w:r>
      <w:r w:rsidR="00CF3C93" w:rsidRPr="009F1B71">
        <w:rPr>
          <w:szCs w:val="24"/>
        </w:rPr>
        <w:instrText xml:space="preserve"> ADDIN EN.CITE &lt;EndNote&gt;&lt;Cite&gt;&lt;Author&gt;Liossi&lt;/Author&gt;&lt;Year&gt;2009&lt;/Year&gt;&lt;RecNum&gt;240&lt;/RecNum&gt;&lt;DisplayText&gt;(63)&lt;/DisplayText&gt;&lt;record&gt;&lt;rec-number&gt;240&lt;/rec-number&gt;&lt;foreign-keys&gt;&lt;key app="EN" db-id="rz5w25w9xar0t6ezzap5s5tzxdvdf5v9v0s9" timestamp="1363595729"&gt;240&lt;/key&gt;&lt;/foreign-keys&gt;&lt;ref-type name="Journal Article"&gt;17&lt;/ref-type&gt;&lt;contributors&gt;&lt;authors&gt;&lt;author&gt;Liossi, C.&lt;/author&gt;&lt;author&gt;Schoth, D. E.&lt;/author&gt;&lt;author&gt;Bradley, B. P.&lt;/author&gt;&lt;author&gt;Mogg, K.&lt;/author&gt;&lt;/authors&gt;&lt;/contributors&gt;&lt;titles&gt;&lt;title&gt;Time course of attentional bias for pain-related cues in chronic daily headache sufferers&lt;/title&gt;&lt;secondary-title&gt;European Journal of Pain&lt;/secondary-title&gt;&lt;/titles&gt;&lt;periodical&gt;&lt;full-title&gt;European Journal of Pain&lt;/full-title&gt;&lt;abbr-1&gt;Eur J Pain&lt;/abbr-1&gt;&lt;/periodical&gt;&lt;pages&gt;963 - 969&lt;/pages&gt;&lt;volume&gt;13&lt;/volume&gt;&lt;number&gt;9&lt;/number&gt;&lt;dates&gt;&lt;year&gt;2009&lt;/year&gt;&lt;/dates&gt;&lt;urls&gt;&lt;/urls&gt;&lt;electronic-resource-num&gt;10.1016/j.ejpain.2008.11.007&lt;/electronic-resource-num&gt;&lt;/record&gt;&lt;/Cite&gt;&lt;/EndNote&gt;</w:instrText>
      </w:r>
      <w:r w:rsidRPr="009F1B71">
        <w:rPr>
          <w:szCs w:val="24"/>
        </w:rPr>
        <w:fldChar w:fldCharType="separate"/>
      </w:r>
      <w:r w:rsidR="00CF3C93" w:rsidRPr="009F1B71">
        <w:rPr>
          <w:noProof/>
          <w:szCs w:val="24"/>
        </w:rPr>
        <w:t>(63)</w:t>
      </w:r>
      <w:r w:rsidRPr="009F1B71">
        <w:rPr>
          <w:szCs w:val="24"/>
        </w:rPr>
        <w:fldChar w:fldCharType="end"/>
      </w:r>
      <w:r w:rsidRPr="009F1B71">
        <w:rPr>
          <w:szCs w:val="24"/>
        </w:rPr>
        <w:t>.</w:t>
      </w:r>
      <w:r w:rsidR="008C40D5" w:rsidRPr="009F1B71">
        <w:rPr>
          <w:szCs w:val="24"/>
        </w:rPr>
        <w:t xml:space="preserve">  </w:t>
      </w:r>
      <w:r w:rsidR="008C40D5" w:rsidRPr="009F1B71">
        <w:t xml:space="preserve">For the free recall memory bias task, the proportion of </w:t>
      </w:r>
      <w:r w:rsidR="005832C9" w:rsidRPr="009F1B71">
        <w:t xml:space="preserve">accurate </w:t>
      </w:r>
      <w:r w:rsidR="008C40D5" w:rsidRPr="009F1B71">
        <w:t xml:space="preserve">words recalled per stimuli category will be computed and used in the analyses </w:t>
      </w:r>
      <w:r w:rsidR="008C40D5" w:rsidRPr="009F1B71">
        <w:fldChar w:fldCharType="begin">
          <w:fldData xml:space="preserve">PEVuZE5vdGU+PENpdGU+PEF1dGhvcj5LYXJpbWk8L0F1dGhvcj48WWVhcj4yMDE2PC9ZZWFyPjxS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</w:fldData>
        </w:fldChar>
      </w:r>
      <w:r w:rsidR="00FB665B" w:rsidRPr="009F1B71">
        <w:instrText xml:space="preserve"> ADDIN EN.CITE </w:instrText>
      </w:r>
      <w:r w:rsidR="00FB665B" w:rsidRPr="009F1B71">
        <w:fldChar w:fldCharType="begin">
          <w:fldData xml:space="preserve">PEVuZE5vdGU+PENpdGU+PEF1dGhvcj5LYXJpbWk8L0F1dGhvcj48WWVhcj4yMDE2PC9ZZWFyPjxS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</w:fldData>
        </w:fldChar>
      </w:r>
      <w:r w:rsidR="00FB665B" w:rsidRPr="009F1B71">
        <w:instrText xml:space="preserve"> ADDIN EN.CITE.DATA </w:instrText>
      </w:r>
      <w:r w:rsidR="00FB665B" w:rsidRPr="009F1B71">
        <w:fldChar w:fldCharType="end"/>
      </w:r>
      <w:r w:rsidR="008C40D5" w:rsidRPr="009F1B71">
        <w:fldChar w:fldCharType="separate"/>
      </w:r>
      <w:r w:rsidR="00FB665B" w:rsidRPr="009F1B71">
        <w:rPr>
          <w:noProof/>
        </w:rPr>
        <w:t>(45, 71, 92)</w:t>
      </w:r>
      <w:r w:rsidR="008C40D5" w:rsidRPr="009F1B71">
        <w:fldChar w:fldCharType="end"/>
      </w:r>
      <w:r w:rsidR="00D02A4F" w:rsidRPr="009F1B71">
        <w:t>.</w:t>
      </w:r>
    </w:p>
    <w:p w14:paraId="17247A50" w14:textId="52A9D0BB" w:rsidR="00672D6E" w:rsidRPr="009F1B71" w:rsidRDefault="00672D6E" w:rsidP="00672D6E">
      <w:pPr>
        <w:spacing w:line="480" w:lineRule="auto"/>
        <w:jc w:val="center"/>
      </w:pPr>
      <w:r w:rsidRPr="009F1B71">
        <w:rPr>
          <w:b/>
          <w:bCs/>
        </w:rPr>
        <w:t>Discussion</w:t>
      </w:r>
    </w:p>
    <w:p w14:paraId="68D72F9F" w14:textId="3DA4F55E" w:rsidR="00CB2BB9" w:rsidRPr="009F1B71" w:rsidRDefault="00B35248" w:rsidP="00803315">
      <w:pPr>
        <w:spacing w:line="480" w:lineRule="auto"/>
        <w:ind w:firstLine="720"/>
        <w:rPr>
          <w:rFonts w:cstheme="minorHAnsi"/>
          <w:szCs w:val="24"/>
        </w:rPr>
      </w:pPr>
      <w:r w:rsidRPr="009F1B71">
        <w:t>This paper describes a novel protocol for investigating the effect of pain-related CBM-I on the interpretation of ambiguous somatosensory stimuli</w:t>
      </w:r>
      <w:r w:rsidR="00321501" w:rsidRPr="009F1B71">
        <w:t>.  Since the proposal of the concept of the zone of uncertainty around experimental pain thresholds</w:t>
      </w:r>
      <w:r w:rsidR="00931858" w:rsidRPr="009F1B71">
        <w:t xml:space="preserve"> in 2019</w:t>
      </w:r>
      <w:r w:rsidR="00321501" w:rsidRPr="009F1B71">
        <w:t xml:space="preserve"> </w:t>
      </w:r>
      <w:r w:rsidR="00321501" w:rsidRPr="009F1B71">
        <w:fldChar w:fldCharType="begin"/>
      </w:r>
      <w:r w:rsidR="00953620" w:rsidRPr="009F1B71">
        <w:instrText xml:space="preserve"> ADDIN EN.CITE &lt;EndNote&gt;&lt;Cite&gt;&lt;Author&gt;Madden&lt;/Author&gt;&lt;Year&gt;2019&lt;/Year&gt;&lt;RecNum&gt;1866&lt;/RecNum&gt;&lt;DisplayText&gt;(12)&lt;/DisplayText&gt;&lt;record&gt;&lt;rec-number&gt;1866&lt;/rec-number&gt;&lt;foreign-keys&gt;&lt;key app="EN" db-id="rz5w25w9xar0t6ezzap5s5tzxdvdf5v9v0s9" timestamp="1712669146"&gt;1866&lt;/key&gt;&lt;/foreign-keys&gt;&lt;ref-type name="Journal Article"&gt;17&lt;/ref-type&gt;&lt;contributors&gt;&lt;authors&gt;&lt;author&gt;Madden, Victoria J&lt;/author&gt;&lt;author&gt;Kamerman, Peter R&lt;/author&gt;&lt;author&gt;Catley, Mark J&lt;/author&gt;&lt;author&gt;Bellan, Valeria&lt;/author&gt;&lt;author&gt;Russek, Leslie N&lt;/author&gt;&lt;author&gt;Camfferman, Danny&lt;/author&gt;&lt;author&gt;Moseley, G Lorimer&lt;/author&gt;&lt;/authors&gt;&lt;/contributors&gt;&lt;titles&gt;&lt;title&gt;Rethinking pain threshold as a zone of uncertainty&lt;/title&gt;&lt;secondary-title&gt;bioRxiv&lt;/secondary-title&gt;&lt;/titles&gt;&lt;periodical&gt;&lt;full-title&gt;bioRxiv&lt;/full-title&gt;&lt;/periodical&gt;&lt;pages&gt;521302&lt;/pages&gt;&lt;dates&gt;&lt;year&gt;2019&lt;/year&gt;&lt;/dates&gt;&lt;urls&gt;&lt;/urls&gt;&lt;/record&gt;&lt;/Cite&gt;&lt;/EndNote&gt;</w:instrText>
      </w:r>
      <w:r w:rsidR="00321501" w:rsidRPr="009F1B71">
        <w:fldChar w:fldCharType="separate"/>
      </w:r>
      <w:r w:rsidR="00953620" w:rsidRPr="009F1B71">
        <w:rPr>
          <w:noProof/>
        </w:rPr>
        <w:t>(12)</w:t>
      </w:r>
      <w:r w:rsidR="00321501" w:rsidRPr="009F1B71">
        <w:fldChar w:fldCharType="end"/>
      </w:r>
      <w:r w:rsidR="00321501" w:rsidRPr="009F1B71">
        <w:t xml:space="preserve">, no paradigm has been developed to explore this concept within the pain-related bias field.  </w:t>
      </w:r>
      <w:r w:rsidR="008C5A4E" w:rsidRPr="009F1B71">
        <w:t>To address this gap, w</w:t>
      </w:r>
      <w:r w:rsidR="00321501" w:rsidRPr="009F1B71">
        <w:t xml:space="preserve">e developed </w:t>
      </w:r>
      <w:r w:rsidR="00803315" w:rsidRPr="009F1B71">
        <w:t xml:space="preserve">the </w:t>
      </w:r>
      <w:r w:rsidR="00321501" w:rsidRPr="009F1B71">
        <w:t>Interpretation of Somatosensory Sensations Assessment</w:t>
      </w:r>
      <w:r w:rsidR="0086781F" w:rsidRPr="009F1B71">
        <w:t xml:space="preserve"> (ISSA)</w:t>
      </w:r>
      <w:r w:rsidR="00803315" w:rsidRPr="009F1B71">
        <w:t xml:space="preserve">, which presents stimuli at </w:t>
      </w:r>
      <w:r w:rsidR="00803315" w:rsidRPr="009F1B71">
        <w:rPr>
          <w:rFonts w:eastAsiaTheme="minorHAnsi"/>
          <w:szCs w:val="24"/>
          <w:lang w:eastAsia="en-US"/>
        </w:rPr>
        <w:t xml:space="preserve">60%, 80%, 100%, 120% and 140% of an individual’s thermal pain </w:t>
      </w:r>
      <w:r w:rsidR="00931858" w:rsidRPr="009F1B71">
        <w:rPr>
          <w:rFonts w:eastAsiaTheme="minorHAnsi"/>
          <w:szCs w:val="24"/>
          <w:lang w:eastAsia="en-US"/>
        </w:rPr>
        <w:t xml:space="preserve">threshold </w:t>
      </w:r>
      <w:r w:rsidR="00803315" w:rsidRPr="009F1B71">
        <w:rPr>
          <w:rFonts w:eastAsiaTheme="minorHAnsi"/>
          <w:szCs w:val="24"/>
          <w:lang w:eastAsia="en-US"/>
        </w:rPr>
        <w:t xml:space="preserve">and </w:t>
      </w:r>
      <w:r w:rsidR="0086781F" w:rsidRPr="009F1B71">
        <w:rPr>
          <w:rFonts w:eastAsiaTheme="minorHAnsi"/>
          <w:szCs w:val="24"/>
          <w:lang w:eastAsia="en-US"/>
        </w:rPr>
        <w:t>collects</w:t>
      </w:r>
      <w:r w:rsidR="00803315" w:rsidRPr="009F1B71">
        <w:rPr>
          <w:rFonts w:eastAsiaTheme="minorHAnsi"/>
          <w:szCs w:val="24"/>
          <w:lang w:eastAsia="en-US"/>
        </w:rPr>
        <w:t xml:space="preserve"> ratings on pain intensity and unpleasantness</w:t>
      </w:r>
      <w:r w:rsidR="00803315" w:rsidRPr="009F1B71">
        <w:t xml:space="preserve">.  </w:t>
      </w:r>
      <w:r w:rsidR="00803315" w:rsidRPr="009F1B71">
        <w:rPr>
          <w:rFonts w:cstheme="minorHAnsi"/>
          <w:szCs w:val="24"/>
        </w:rPr>
        <w:t>The results of a small pilot study showed this was suitable for use in a full-powered investigation.</w:t>
      </w:r>
      <w:r w:rsidR="001D3CED" w:rsidRPr="009F1B71">
        <w:rPr>
          <w:rFonts w:cstheme="minorHAnsi"/>
          <w:szCs w:val="24"/>
        </w:rPr>
        <w:t xml:space="preserve">  No ethical concerns were raised in the </w:t>
      </w:r>
      <w:r w:rsidR="001D3CED" w:rsidRPr="009F1B71">
        <w:rPr>
          <w:rFonts w:cstheme="minorHAnsi"/>
          <w:szCs w:val="24"/>
        </w:rPr>
        <w:lastRenderedPageBreak/>
        <w:t>use of the ISSA by either the participants or the researchers, and the instructions were clear to participants.</w:t>
      </w:r>
      <w:r w:rsidR="007860AB" w:rsidRPr="009F1B71">
        <w:rPr>
          <w:rFonts w:cstheme="minorHAnsi"/>
          <w:szCs w:val="24"/>
        </w:rPr>
        <w:t xml:space="preserve">  </w:t>
      </w:r>
      <w:r w:rsidR="00803315" w:rsidRPr="009F1B71">
        <w:rPr>
          <w:szCs w:val="24"/>
        </w:rPr>
        <w:t>Th</w:t>
      </w:r>
      <w:r w:rsidR="00931858" w:rsidRPr="009F1B71">
        <w:rPr>
          <w:szCs w:val="24"/>
        </w:rPr>
        <w:t xml:space="preserve">e </w:t>
      </w:r>
      <w:r w:rsidR="00803315" w:rsidRPr="009F1B71">
        <w:rPr>
          <w:szCs w:val="24"/>
        </w:rPr>
        <w:t xml:space="preserve">app </w:t>
      </w:r>
      <w:r w:rsidR="007860AB" w:rsidRPr="009F1B71">
        <w:rPr>
          <w:szCs w:val="24"/>
        </w:rPr>
        <w:t xml:space="preserve">which calculates heat and cold trial temperatures from the individual participant’s pain threshold is </w:t>
      </w:r>
      <w:r w:rsidR="00931858" w:rsidRPr="009F1B71">
        <w:rPr>
          <w:szCs w:val="24"/>
        </w:rPr>
        <w:t>publicly available</w:t>
      </w:r>
      <w:r w:rsidR="007860AB" w:rsidRPr="009F1B71">
        <w:rPr>
          <w:szCs w:val="24"/>
        </w:rPr>
        <w:t xml:space="preserve"> (see URL above)</w:t>
      </w:r>
      <w:r w:rsidR="00931858" w:rsidRPr="009F1B71">
        <w:rPr>
          <w:szCs w:val="24"/>
        </w:rPr>
        <w:t xml:space="preserve"> and can be used b</w:t>
      </w:r>
      <w:r w:rsidR="00803315" w:rsidRPr="009F1B71">
        <w:rPr>
          <w:szCs w:val="24"/>
        </w:rPr>
        <w:t>y other researchers.</w:t>
      </w:r>
      <w:r w:rsidR="00F35F35" w:rsidRPr="009F1B71">
        <w:rPr>
          <w:szCs w:val="24"/>
        </w:rPr>
        <w:t xml:space="preserve">  Although </w:t>
      </w:r>
      <w:r w:rsidR="0086781F" w:rsidRPr="009F1B71">
        <w:rPr>
          <w:szCs w:val="24"/>
        </w:rPr>
        <w:t xml:space="preserve">the ISSA </w:t>
      </w:r>
      <w:r w:rsidR="00F35F35" w:rsidRPr="009F1B71">
        <w:rPr>
          <w:szCs w:val="24"/>
        </w:rPr>
        <w:t xml:space="preserve">is shown to work well for the purposes of our planned investigation, </w:t>
      </w:r>
      <w:r w:rsidR="0086781F" w:rsidRPr="009F1B71">
        <w:rPr>
          <w:szCs w:val="24"/>
        </w:rPr>
        <w:t>further testing and development of this paradigm is nevertheless encouraged</w:t>
      </w:r>
      <w:r w:rsidR="0086781F" w:rsidRPr="009F1B71">
        <w:rPr>
          <w:rFonts w:cstheme="minorHAnsi"/>
          <w:szCs w:val="24"/>
        </w:rPr>
        <w:t xml:space="preserve">.  </w:t>
      </w:r>
      <w:r w:rsidR="008B3B03" w:rsidRPr="009F1B71">
        <w:rPr>
          <w:rFonts w:cstheme="minorHAnsi"/>
          <w:szCs w:val="24"/>
        </w:rPr>
        <w:t>For example, while we currently use 20% increments above and below the individual pain threshold, different increments (such as 5% or 10%)</w:t>
      </w:r>
      <w:r w:rsidR="007860AB" w:rsidRPr="009F1B71">
        <w:rPr>
          <w:rFonts w:cstheme="minorHAnsi"/>
          <w:szCs w:val="24"/>
        </w:rPr>
        <w:t>,</w:t>
      </w:r>
      <w:r w:rsidR="008B3B03" w:rsidRPr="009F1B71">
        <w:rPr>
          <w:rFonts w:cstheme="minorHAnsi"/>
          <w:szCs w:val="24"/>
        </w:rPr>
        <w:t xml:space="preserve"> if detectable, may create varying levels of ambiguity and should be explored in future research.</w:t>
      </w:r>
      <w:r w:rsidR="00CB2BB9" w:rsidRPr="009F1B71">
        <w:rPr>
          <w:rFonts w:cstheme="minorHAnsi"/>
          <w:szCs w:val="24"/>
        </w:rPr>
        <w:t xml:space="preserve">  Furthermore, researchers may wish to explore alternative forms of experimental pain induction such as pressure </w:t>
      </w:r>
      <w:r w:rsidR="00E32553" w:rsidRPr="009F1B71">
        <w:rPr>
          <w:rFonts w:cstheme="minorHAnsi"/>
          <w:szCs w:val="24"/>
        </w:rPr>
        <w:t>pain</w:t>
      </w:r>
      <w:r w:rsidR="00CB2BB9" w:rsidRPr="009F1B71">
        <w:rPr>
          <w:rFonts w:cstheme="minorHAnsi"/>
          <w:szCs w:val="24"/>
        </w:rPr>
        <w:t xml:space="preserve"> administered via automated pressure cuff algometer, which may more closely resemble pain experienced </w:t>
      </w:r>
      <w:r w:rsidR="00E32553" w:rsidRPr="009F1B71">
        <w:rPr>
          <w:rFonts w:cstheme="minorHAnsi"/>
          <w:szCs w:val="24"/>
        </w:rPr>
        <w:t>during</w:t>
      </w:r>
      <w:r w:rsidR="00CB2BB9" w:rsidRPr="009F1B71">
        <w:rPr>
          <w:rFonts w:cstheme="minorHAnsi"/>
          <w:szCs w:val="24"/>
        </w:rPr>
        <w:t xml:space="preserve"> clinical</w:t>
      </w:r>
      <w:r w:rsidR="00E32553" w:rsidRPr="009F1B71">
        <w:rPr>
          <w:rFonts w:cstheme="minorHAnsi"/>
          <w:szCs w:val="24"/>
        </w:rPr>
        <w:t xml:space="preserve"> procedures (i.e., blood pressure readings).</w:t>
      </w:r>
    </w:p>
    <w:p w14:paraId="680886AE" w14:textId="11719805" w:rsidR="00321501" w:rsidRPr="009F1B71" w:rsidRDefault="00803315" w:rsidP="00803315">
      <w:pPr>
        <w:spacing w:line="480" w:lineRule="auto"/>
        <w:ind w:firstLine="720"/>
      </w:pPr>
      <w:r w:rsidRPr="009F1B71">
        <w:rPr>
          <w:rFonts w:cstheme="minorHAnsi"/>
          <w:szCs w:val="24"/>
        </w:rPr>
        <w:t xml:space="preserve">Overall, the intended aims of the pilot study were met, providing important insights allowing us to make modifications </w:t>
      </w:r>
      <w:r w:rsidR="00420D73" w:rsidRPr="009F1B71">
        <w:rPr>
          <w:rFonts w:cstheme="minorHAnsi"/>
          <w:szCs w:val="24"/>
        </w:rPr>
        <w:t xml:space="preserve">to </w:t>
      </w:r>
      <w:r w:rsidRPr="009F1B71">
        <w:rPr>
          <w:rFonts w:cstheme="minorHAnsi"/>
          <w:szCs w:val="24"/>
        </w:rPr>
        <w:t>the experimental design in preparation for the main study.  Additionally, our</w:t>
      </w:r>
      <w:r w:rsidRPr="009F1B71">
        <w:rPr>
          <w:rFonts w:asciiTheme="minorBidi" w:hAnsiTheme="minorBidi"/>
        </w:rPr>
        <w:t xml:space="preserve"> research team </w:t>
      </w:r>
      <w:r w:rsidR="00D02A4F" w:rsidRPr="009F1B71">
        <w:rPr>
          <w:rFonts w:asciiTheme="minorBidi" w:hAnsiTheme="minorBidi"/>
        </w:rPr>
        <w:t xml:space="preserve">(e.g., </w:t>
      </w:r>
      <w:r w:rsidR="00D02A4F" w:rsidRPr="009F1B71">
        <w:rPr>
          <w:szCs w:val="24"/>
        </w:rPr>
        <w:fldChar w:fldCharType="begin">
          <w:fldData xml:space="preserve">PEVuZE5vdGU+PENpdGU+PEF1dGhvcj5TY2hvdGg8L0F1dGhvcj48WWVhcj4yMDE4PC9ZZWFyPjxS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=
</w:fldData>
        </w:fldChar>
      </w:r>
      <w:r w:rsidR="00953620" w:rsidRPr="009F1B71">
        <w:rPr>
          <w:szCs w:val="24"/>
        </w:rPr>
        <w:instrText xml:space="preserve"> ADDIN EN.CITE </w:instrText>
      </w:r>
      <w:r w:rsidR="00953620" w:rsidRPr="009F1B71">
        <w:rPr>
          <w:szCs w:val="24"/>
        </w:rPr>
        <w:fldChar w:fldCharType="begin">
          <w:fldData xml:space="preserve">PEVuZE5vdGU+PENpdGU+PEF1dGhvcj5TY2hvdGg8L0F1dGhvcj48WWVhcj4yMDE4PC9ZZWFyPjxS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=
</w:fldData>
        </w:fldChar>
      </w:r>
      <w:r w:rsidR="00953620" w:rsidRPr="009F1B71">
        <w:rPr>
          <w:szCs w:val="24"/>
        </w:rPr>
        <w:instrText xml:space="preserve"> ADDIN EN.CITE.DATA </w:instrText>
      </w:r>
      <w:r w:rsidR="00953620" w:rsidRPr="009F1B71">
        <w:rPr>
          <w:szCs w:val="24"/>
        </w:rPr>
      </w:r>
      <w:r w:rsidR="00953620" w:rsidRPr="009F1B71">
        <w:rPr>
          <w:szCs w:val="24"/>
        </w:rPr>
        <w:fldChar w:fldCharType="end"/>
      </w:r>
      <w:r w:rsidR="00D02A4F" w:rsidRPr="009F1B71">
        <w:rPr>
          <w:szCs w:val="24"/>
        </w:rPr>
      </w:r>
      <w:r w:rsidR="00D02A4F" w:rsidRPr="009F1B71">
        <w:rPr>
          <w:szCs w:val="24"/>
        </w:rPr>
        <w:fldChar w:fldCharType="separate"/>
      </w:r>
      <w:r w:rsidR="00953620" w:rsidRPr="009F1B71">
        <w:rPr>
          <w:noProof/>
          <w:szCs w:val="24"/>
        </w:rPr>
        <w:t>(3, 45, 46)</w:t>
      </w:r>
      <w:r w:rsidR="00D02A4F" w:rsidRPr="009F1B71">
        <w:rPr>
          <w:szCs w:val="24"/>
        </w:rPr>
        <w:fldChar w:fldCharType="end"/>
      </w:r>
      <w:r w:rsidR="000D2DF4" w:rsidRPr="009F1B71">
        <w:rPr>
          <w:szCs w:val="24"/>
        </w:rPr>
        <w:t>)</w:t>
      </w:r>
      <w:r w:rsidR="004B4D37" w:rsidRPr="009F1B71">
        <w:rPr>
          <w:szCs w:val="24"/>
        </w:rPr>
        <w:t xml:space="preserve"> </w:t>
      </w:r>
      <w:r w:rsidRPr="009F1B71">
        <w:rPr>
          <w:rFonts w:asciiTheme="minorBidi" w:hAnsiTheme="minorBidi"/>
        </w:rPr>
        <w:t xml:space="preserve">and others (e.g., </w:t>
      </w:r>
      <w:r w:rsidRPr="009F1B71">
        <w:rPr>
          <w:rFonts w:asciiTheme="minorBidi" w:hAnsiTheme="minorBidi"/>
        </w:rPr>
        <w:fldChar w:fldCharType="begin">
          <w:fldData xml:space="preserve">PEVuZE5vdGU+PENpdGU+PEF1dGhvcj5WYW4gUnlja2VnaGVtPC9BdXRob3I+PFllYXI+MjAxNjwv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</w:fldData>
        </w:fldChar>
      </w:r>
      <w:r w:rsidR="00FB665B" w:rsidRPr="009F1B71">
        <w:rPr>
          <w:rFonts w:asciiTheme="minorBidi" w:hAnsiTheme="minorBidi"/>
        </w:rPr>
        <w:instrText xml:space="preserve"> ADDIN EN.CITE </w:instrText>
      </w:r>
      <w:r w:rsidR="00FB665B" w:rsidRPr="009F1B71">
        <w:rPr>
          <w:rFonts w:asciiTheme="minorBidi" w:hAnsiTheme="minorBidi"/>
        </w:rPr>
        <w:fldChar w:fldCharType="begin">
          <w:fldData xml:space="preserve">PEVuZE5vdGU+PENpdGU+PEF1dGhvcj5WYW4gUnlja2VnaGVtPC9BdXRob3I+PFllYXI+MjAxNjwv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</w:fldData>
        </w:fldChar>
      </w:r>
      <w:r w:rsidR="00FB665B" w:rsidRPr="009F1B71">
        <w:rPr>
          <w:rFonts w:asciiTheme="minorBidi" w:hAnsiTheme="minorBidi"/>
        </w:rPr>
        <w:instrText xml:space="preserve"> ADDIN EN.CITE.DATA </w:instrText>
      </w:r>
      <w:r w:rsidR="00FB665B" w:rsidRPr="009F1B71">
        <w:rPr>
          <w:rFonts w:asciiTheme="minorBidi" w:hAnsiTheme="minorBidi"/>
        </w:rPr>
      </w:r>
      <w:r w:rsidR="00FB665B" w:rsidRPr="009F1B71">
        <w:rPr>
          <w:rFonts w:asciiTheme="minorBidi" w:hAnsiTheme="minorBidi"/>
        </w:rPr>
        <w:fldChar w:fldCharType="end"/>
      </w:r>
      <w:r w:rsidRPr="009F1B71">
        <w:rPr>
          <w:rFonts w:asciiTheme="minorBidi" w:hAnsiTheme="minorBidi"/>
        </w:rPr>
      </w:r>
      <w:r w:rsidRPr="009F1B71">
        <w:rPr>
          <w:rFonts w:asciiTheme="minorBidi" w:hAnsiTheme="minorBidi"/>
        </w:rPr>
        <w:fldChar w:fldCharType="separate"/>
      </w:r>
      <w:r w:rsidR="00FB665B" w:rsidRPr="009F1B71">
        <w:rPr>
          <w:rFonts w:asciiTheme="minorBidi" w:hAnsiTheme="minorBidi"/>
          <w:noProof/>
        </w:rPr>
        <w:t>(76, 93-95)</w:t>
      </w:r>
      <w:r w:rsidRPr="009F1B71">
        <w:rPr>
          <w:rFonts w:asciiTheme="minorBidi" w:hAnsiTheme="minorBidi"/>
        </w:rPr>
        <w:fldChar w:fldCharType="end"/>
      </w:r>
      <w:r w:rsidR="00153C5F" w:rsidRPr="009F1B71">
        <w:t xml:space="preserve">) </w:t>
      </w:r>
      <w:r w:rsidRPr="009F1B71">
        <w:rPr>
          <w:rFonts w:asciiTheme="minorBidi" w:hAnsiTheme="minorBidi"/>
        </w:rPr>
        <w:t xml:space="preserve">are increasingly calling for research exploring the interrelationships between different forms of cognitive bias.  </w:t>
      </w:r>
      <w:r w:rsidR="009B3683" w:rsidRPr="009F1B71">
        <w:rPr>
          <w:rFonts w:asciiTheme="minorBidi" w:hAnsiTheme="minorBidi"/>
          <w:szCs w:val="24"/>
        </w:rPr>
        <w:t xml:space="preserve">The combined cognitive bias hypothesis proposes that different forms of cognitive bias influence and interact with each other, and these interactions may have a </w:t>
      </w:r>
      <w:r w:rsidR="00F54842" w:rsidRPr="009F1B71">
        <w:rPr>
          <w:rFonts w:asciiTheme="minorBidi" w:hAnsiTheme="minorBidi"/>
          <w:szCs w:val="24"/>
        </w:rPr>
        <w:t>greater</w:t>
      </w:r>
      <w:r w:rsidR="009B3683" w:rsidRPr="009F1B71">
        <w:rPr>
          <w:rFonts w:asciiTheme="minorBidi" w:hAnsiTheme="minorBidi"/>
          <w:szCs w:val="24"/>
        </w:rPr>
        <w:t xml:space="preserve"> impact on maintaining emotional disorders than individual biases in isolation</w:t>
      </w:r>
      <w:r w:rsidR="00F54842" w:rsidRPr="009F1B71">
        <w:rPr>
          <w:rFonts w:asciiTheme="minorBidi" w:hAnsiTheme="minorBidi"/>
          <w:szCs w:val="24"/>
        </w:rPr>
        <w:t xml:space="preserve"> </w:t>
      </w:r>
      <w:r w:rsidRPr="009F1B71">
        <w:rPr>
          <w:rFonts w:asciiTheme="minorBidi" w:hAnsiTheme="minorBidi"/>
          <w:szCs w:val="24"/>
        </w:rPr>
        <w:fldChar w:fldCharType="begin"/>
      </w:r>
      <w:r w:rsidR="00FB665B" w:rsidRPr="009F1B71">
        <w:rPr>
          <w:rFonts w:asciiTheme="minorBidi" w:hAnsiTheme="minorBidi"/>
          <w:szCs w:val="24"/>
        </w:rPr>
        <w:instrText xml:space="preserve"> ADDIN EN.CITE &lt;EndNote&gt;&lt;Cite&gt;&lt;Author&gt;Hirsch&lt;/Author&gt;&lt;Year&gt;2006&lt;/Year&gt;&lt;RecNum&gt;586&lt;/RecNum&gt;&lt;DisplayText&gt;(96)&lt;/DisplayText&gt;&lt;record&gt;&lt;rec-number&gt;586&lt;/rec-number&gt;&lt;foreign-keys&gt;&lt;key app="EN" db-id="rz5w25w9xar0t6ezzap5s5tzxdvdf5v9v0s9" timestamp="1397593948"&gt;586&lt;/key&gt;&lt;/foreign-keys&gt;&lt;ref-type name="Journal Article"&gt;17&lt;/ref-type&gt;&lt;contributors&gt;&lt;authors&gt;&lt;author&gt;Hirsch, C. R.&lt;/author&gt;&lt;author&gt;Clark, D. M.&lt;/author&gt;&lt;author&gt;Mathews, A.&lt;/author&gt;&lt;/authors&gt;&lt;/contributors&gt;&lt;titles&gt;&lt;title&gt;Imagery and interpretations in social phobia: Support for the combined cognitive biases hypothesis&lt;/title&gt;&lt;secondary-title&gt;Behavior Therapy&lt;/secondary-title&gt;&lt;/titles&gt;&lt;periodical&gt;&lt;full-title&gt;Behavior Therapy&lt;/full-title&gt;&lt;abbr-1&gt;Behav. Ther.&lt;/abbr-1&gt;&lt;abbr-2&gt;Behav Ther&lt;/abbr-2&gt;&lt;/periodical&gt;&lt;pages&gt;223-236&lt;/pages&gt;&lt;volume&gt;37&lt;/volume&gt;&lt;number&gt;3&lt;/number&gt;&lt;dates&gt;&lt;year&gt;2006&lt;/year&gt;&lt;/dates&gt;&lt;isbn&gt;0005-7894&lt;/isbn&gt;&lt;urls&gt;&lt;/urls&gt;&lt;electronic-resource-num&gt;10.1016/j.beth.2006.02.001&lt;/electronic-resource-num&gt;&lt;/record&gt;&lt;/Cite&gt;&lt;/EndNote&gt;</w:instrText>
      </w:r>
      <w:r w:rsidRPr="009F1B71">
        <w:rPr>
          <w:rFonts w:asciiTheme="minorBidi" w:hAnsiTheme="minorBidi"/>
          <w:szCs w:val="24"/>
        </w:rPr>
        <w:fldChar w:fldCharType="separate"/>
      </w:r>
      <w:r w:rsidR="00FB665B" w:rsidRPr="009F1B71">
        <w:rPr>
          <w:rFonts w:asciiTheme="minorBidi" w:hAnsiTheme="minorBidi"/>
          <w:noProof/>
          <w:szCs w:val="24"/>
        </w:rPr>
        <w:t>(96)</w:t>
      </w:r>
      <w:r w:rsidRPr="009F1B71">
        <w:rPr>
          <w:rFonts w:asciiTheme="minorBidi" w:hAnsiTheme="minorBidi"/>
          <w:szCs w:val="24"/>
        </w:rPr>
        <w:fldChar w:fldCharType="end"/>
      </w:r>
      <w:r w:rsidRPr="009F1B71">
        <w:rPr>
          <w:rFonts w:asciiTheme="minorBidi" w:hAnsiTheme="minorBidi"/>
          <w:szCs w:val="24"/>
        </w:rPr>
        <w:t xml:space="preserve">.  </w:t>
      </w:r>
      <w:r w:rsidR="00261C44" w:rsidRPr="009F1B71">
        <w:rPr>
          <w:rFonts w:asciiTheme="minorBidi" w:hAnsiTheme="minorBidi"/>
          <w:szCs w:val="24"/>
        </w:rPr>
        <w:t xml:space="preserve">Specifically for pain, the Integrated Contextual-Functional Framework (77) posits that pain-related biases in attention, interpretation, and memory arise from shared contextual and motivational factors. </w:t>
      </w:r>
      <w:r w:rsidR="00D14AC5" w:rsidRPr="009F1B71">
        <w:rPr>
          <w:rFonts w:asciiTheme="minorBidi" w:hAnsiTheme="minorBidi"/>
          <w:szCs w:val="24"/>
        </w:rPr>
        <w:t xml:space="preserve"> </w:t>
      </w:r>
      <w:r w:rsidR="00261C44" w:rsidRPr="009F1B71">
        <w:rPr>
          <w:rFonts w:asciiTheme="minorBidi" w:hAnsiTheme="minorBidi"/>
          <w:szCs w:val="24"/>
        </w:rPr>
        <w:t>These biases are likely interconnected and may amplify each other.</w:t>
      </w:r>
      <w:r w:rsidR="008B27F4" w:rsidRPr="009F1B71">
        <w:t xml:space="preserve"> </w:t>
      </w:r>
      <w:r w:rsidR="002B7653" w:rsidRPr="009F1B71">
        <w:t xml:space="preserve"> </w:t>
      </w:r>
      <w:r w:rsidRPr="009F1B71">
        <w:rPr>
          <w:rFonts w:asciiTheme="minorBidi" w:hAnsiTheme="minorBidi"/>
          <w:szCs w:val="24"/>
        </w:rPr>
        <w:t xml:space="preserve">The protocol detailed here will not only allow us to </w:t>
      </w:r>
      <w:r w:rsidRPr="009F1B71">
        <w:t>investigate the effects of pain-related CBM-I on the interpretation of ambiguous somatosensory stimuli, but will also allow us to explore the interrelationships between attentional, interpretation and memory biases for symbolic pain-related stimuli.</w:t>
      </w:r>
      <w:r w:rsidR="00420D73" w:rsidRPr="009F1B71">
        <w:t xml:space="preserve">  </w:t>
      </w:r>
      <w:r w:rsidR="000D2DF4" w:rsidRPr="009F1B71">
        <w:t xml:space="preserve">The results of this research with pain-free individuals </w:t>
      </w:r>
      <w:r w:rsidR="0081321C" w:rsidRPr="009F1B71">
        <w:t xml:space="preserve">will likely inform future research on the transition from </w:t>
      </w:r>
      <w:bookmarkStart w:id="27" w:name="_Hlk187398468"/>
      <w:r w:rsidR="0081321C" w:rsidRPr="009F1B71">
        <w:lastRenderedPageBreak/>
        <w:t>pain-free states to acute pain, and subsequently to chronic pain in some individuals</w:t>
      </w:r>
      <w:bookmarkEnd w:id="27"/>
      <w:r w:rsidR="0081321C" w:rsidRPr="009F1B71">
        <w:t>.</w:t>
      </w:r>
      <w:r w:rsidR="004A77BB" w:rsidRPr="009F1B71">
        <w:t xml:space="preserve"> Additionally, the novel ISSA paradigm we developed </w:t>
      </w:r>
      <w:r w:rsidR="009B3F16" w:rsidRPr="009F1B71">
        <w:t xml:space="preserve">can be used to further explore the zone of uncertainty across </w:t>
      </w:r>
      <w:r w:rsidR="000D2DF4" w:rsidRPr="009F1B71">
        <w:t xml:space="preserve">other </w:t>
      </w:r>
      <w:r w:rsidR="009B3F16" w:rsidRPr="009F1B71">
        <w:t xml:space="preserve">patient populations </w:t>
      </w:r>
      <w:r w:rsidR="004A77BB" w:rsidRPr="009F1B71">
        <w:t>who</w:t>
      </w:r>
      <w:r w:rsidR="009B3F16" w:rsidRPr="009F1B71">
        <w:t xml:space="preserve"> may interpret or evaluate am</w:t>
      </w:r>
      <w:r w:rsidR="004A77BB" w:rsidRPr="009F1B71">
        <w:t>biguous bodily sensations</w:t>
      </w:r>
      <w:r w:rsidR="009B3F16" w:rsidRPr="009F1B71">
        <w:t xml:space="preserve"> </w:t>
      </w:r>
      <w:r w:rsidR="000D2DF4" w:rsidRPr="009F1B71">
        <w:t xml:space="preserve">differently </w:t>
      </w:r>
      <w:r w:rsidR="009B3F16" w:rsidRPr="009F1B71">
        <w:t xml:space="preserve">compared to </w:t>
      </w:r>
      <w:r w:rsidR="00190DAF" w:rsidRPr="009F1B71">
        <w:t>healthy</w:t>
      </w:r>
      <w:r w:rsidR="009B3F16" w:rsidRPr="009F1B71">
        <w:t xml:space="preserve"> </w:t>
      </w:r>
      <w:r w:rsidR="000D2DF4" w:rsidRPr="009F1B71">
        <w:t>individuals</w:t>
      </w:r>
      <w:r w:rsidR="004A77BB" w:rsidRPr="009F1B71">
        <w:t>.</w:t>
      </w:r>
    </w:p>
    <w:p w14:paraId="7D56D1A9" w14:textId="77777777" w:rsidR="000D2DF4" w:rsidRPr="009F1B71" w:rsidRDefault="000D2DF4" w:rsidP="00AA30E6">
      <w:pPr>
        <w:spacing w:line="480" w:lineRule="auto"/>
        <w:rPr>
          <w:b/>
          <w:bCs/>
        </w:rPr>
      </w:pPr>
    </w:p>
    <w:p w14:paraId="6DFAABB4" w14:textId="34BACCFD" w:rsidR="003C411F" w:rsidRPr="009F1B71" w:rsidRDefault="003C411F" w:rsidP="00AA30E6">
      <w:pPr>
        <w:spacing w:line="480" w:lineRule="auto"/>
        <w:rPr>
          <w:b/>
          <w:bCs/>
        </w:rPr>
      </w:pPr>
      <w:r w:rsidRPr="009F1B71">
        <w:rPr>
          <w:b/>
          <w:bCs/>
        </w:rPr>
        <w:t>Figures</w:t>
      </w:r>
    </w:p>
    <w:p w14:paraId="289EE49B" w14:textId="77777777" w:rsidR="00B11332" w:rsidRPr="009F1B71" w:rsidRDefault="00B11332" w:rsidP="003C411F">
      <w:pPr>
        <w:rPr>
          <w:szCs w:val="24"/>
        </w:rPr>
      </w:pPr>
      <w:r w:rsidRPr="009F1B71">
        <w:rPr>
          <w:szCs w:val="24"/>
        </w:rPr>
        <w:t>Figure 1. Example of the Shiny app for computing ambiguous pain thresholds. In this example heat and cold pain thresholds of 38C and 14C respectively have been entered on the left, and the ambiguous pain thresholds to enter into the Thermal Sensory Analyser are provided on the right (heat trials above, cold trials below).</w:t>
      </w:r>
    </w:p>
    <w:p w14:paraId="6634D349" w14:textId="77777777" w:rsidR="00B11332" w:rsidRPr="009F1B71" w:rsidRDefault="00B11332" w:rsidP="003C411F">
      <w:pPr>
        <w:rPr>
          <w:szCs w:val="24"/>
        </w:rPr>
      </w:pPr>
      <w:r w:rsidRPr="009F1B71">
        <w:rPr>
          <w:szCs w:val="24"/>
        </w:rPr>
        <w:t>Figure 2. A flowchart showing the experimental procedure for the pilot study and main study exploring the effects of pain-related interpretation bias modification on interpretation of ambiguous somatosensory and linguistic stimuli in healthy individuals (shaded components show main study differences to the pilot study).</w:t>
      </w:r>
    </w:p>
    <w:p w14:paraId="6BB6F595" w14:textId="77777777" w:rsidR="00B11332" w:rsidRPr="009F1B71" w:rsidRDefault="00B11332" w:rsidP="003C411F">
      <w:pPr>
        <w:pStyle w:val="Caption"/>
        <w:rPr>
          <w:szCs w:val="24"/>
          <w:lang w:eastAsia="zh-CN"/>
        </w:rPr>
      </w:pPr>
      <w:r w:rsidRPr="009F1B71">
        <w:rPr>
          <w:szCs w:val="24"/>
          <w:lang w:eastAsia="zh-CN"/>
        </w:rPr>
        <w:t>Figure 3. A boxplot showing the intensity and unpleasantness ratings for stimuli at 60% to 140% of the hot pain threshold.  The central line indicates the median, the upper and lower ends of the box indicate the upper and lower quartiles of the data.  The error bars indicate 1.5 times the interquartile range and dots indicate data points more than 1.5 times above or below the interquartile range beyond either end of the box.</w:t>
      </w:r>
    </w:p>
    <w:p w14:paraId="506150D9" w14:textId="3DEBC6FE" w:rsidR="003C411F" w:rsidRPr="009F1B71" w:rsidRDefault="003C411F" w:rsidP="00B17960">
      <w:pPr>
        <w:pStyle w:val="Caption"/>
        <w:rPr>
          <w:szCs w:val="24"/>
        </w:rPr>
      </w:pPr>
      <w:r w:rsidRPr="009F1B71">
        <w:rPr>
          <w:szCs w:val="24"/>
        </w:rPr>
        <w:t xml:space="preserve">Figure </w:t>
      </w:r>
      <w:r w:rsidR="002933AD" w:rsidRPr="009F1B71">
        <w:rPr>
          <w:szCs w:val="24"/>
        </w:rPr>
        <w:t>4</w:t>
      </w:r>
      <w:r w:rsidRPr="009F1B71">
        <w:rPr>
          <w:i/>
          <w:iCs/>
          <w:szCs w:val="24"/>
        </w:rPr>
        <w:t xml:space="preserve">. </w:t>
      </w:r>
      <w:r w:rsidRPr="009F1B71">
        <w:rPr>
          <w:szCs w:val="24"/>
        </w:rPr>
        <w:t>Violin plots showing interpretation bias scores on the Ambiguous Scenarios Task, Incidental Learning Task and Sentence Generation Task grouped by interpretation bias modification condition.  The width of the violin plots represents the density of the data at each value, with wider sections indicating higher density.  Unfilled dots indicate the scores for each individual participant, the black dot indicates the mean across participants, and the error bars represent ±2 standard deviations.</w:t>
      </w:r>
    </w:p>
    <w:p w14:paraId="5D2CD5B6" w14:textId="49B4BA1C" w:rsidR="003C411F" w:rsidRPr="009F1B71" w:rsidRDefault="003C411F" w:rsidP="00AA30E6">
      <w:pPr>
        <w:spacing w:line="480" w:lineRule="auto"/>
      </w:pPr>
    </w:p>
    <w:p w14:paraId="3554A5A8" w14:textId="0B63DD93" w:rsidR="00B10A7B" w:rsidRPr="009F1B71" w:rsidRDefault="00B10A7B" w:rsidP="00AA30E6">
      <w:pPr>
        <w:spacing w:line="480" w:lineRule="auto"/>
      </w:pPr>
    </w:p>
    <w:p w14:paraId="29E07600" w14:textId="77777777" w:rsidR="00B17354" w:rsidRPr="009F1B71" w:rsidRDefault="00B17354" w:rsidP="00AA30E6">
      <w:pPr>
        <w:spacing w:line="480" w:lineRule="auto"/>
      </w:pPr>
    </w:p>
    <w:p w14:paraId="09BC9664" w14:textId="30197E81" w:rsidR="00D21875" w:rsidRPr="009F1B71" w:rsidRDefault="00D14AC5" w:rsidP="00D14AC5">
      <w:pPr>
        <w:tabs>
          <w:tab w:val="center" w:pos="4649"/>
          <w:tab w:val="right" w:pos="9298"/>
        </w:tabs>
        <w:spacing w:line="480" w:lineRule="auto"/>
        <w:rPr>
          <w:b/>
          <w:bCs/>
          <w:szCs w:val="24"/>
        </w:rPr>
      </w:pPr>
      <w:r w:rsidRPr="009F1B71">
        <w:rPr>
          <w:b/>
          <w:bCs/>
          <w:szCs w:val="24"/>
        </w:rPr>
        <w:lastRenderedPageBreak/>
        <w:tab/>
      </w:r>
      <w:r w:rsidR="007676AA" w:rsidRPr="009F1B71">
        <w:rPr>
          <w:b/>
          <w:bCs/>
          <w:szCs w:val="24"/>
        </w:rPr>
        <w:t>References</w:t>
      </w:r>
      <w:r w:rsidRPr="009F1B71">
        <w:rPr>
          <w:b/>
          <w:bCs/>
          <w:szCs w:val="24"/>
        </w:rPr>
        <w:tab/>
      </w:r>
    </w:p>
    <w:bookmarkStart w:id="28" w:name="_Hlk163635995"/>
    <w:p w14:paraId="28550338" w14:textId="77777777" w:rsidR="00A03863" w:rsidRPr="009F1B71" w:rsidRDefault="00EB3B03" w:rsidP="00D14AC5">
      <w:pPr>
        <w:pStyle w:val="EndNoteBibliography"/>
        <w:spacing w:after="0" w:line="360" w:lineRule="auto"/>
      </w:pPr>
      <w:r w:rsidRPr="009F1B71">
        <w:rPr>
          <w:szCs w:val="24"/>
        </w:rPr>
        <w:fldChar w:fldCharType="begin"/>
      </w:r>
      <w:r w:rsidRPr="009F1B71">
        <w:rPr>
          <w:szCs w:val="24"/>
        </w:rPr>
        <w:instrText xml:space="preserve"> ADDIN EN.REFLIST </w:instrText>
      </w:r>
      <w:r w:rsidRPr="009F1B71">
        <w:rPr>
          <w:szCs w:val="24"/>
        </w:rPr>
        <w:fldChar w:fldCharType="separate"/>
      </w:r>
      <w:r w:rsidR="00A03863" w:rsidRPr="009F1B71">
        <w:t>1.</w:t>
      </w:r>
      <w:r w:rsidR="00A03863" w:rsidRPr="009F1B71">
        <w:tab/>
        <w:t>Vlaeyen JW, Crombez G, Linton SJ. The fear-avoidance model of pain. PAIN®. 2016;157(8):1588-9.</w:t>
      </w:r>
    </w:p>
    <w:p w14:paraId="3FEAEC4E" w14:textId="77777777" w:rsidR="00A03863" w:rsidRPr="009F1B71" w:rsidRDefault="00A03863" w:rsidP="00D14AC5">
      <w:pPr>
        <w:pStyle w:val="EndNoteBibliography"/>
        <w:spacing w:after="0" w:line="360" w:lineRule="auto"/>
      </w:pPr>
      <w:r w:rsidRPr="009F1B71">
        <w:t>2.</w:t>
      </w:r>
      <w:r w:rsidRPr="009F1B71">
        <w:tab/>
        <w:t>Vlaeyen JWS, Linton SJ. Fear-avoidance and its consequences in chronic musculoskeletal pain: a state of the art. Pain. 2000;85(3):317 - 32.</w:t>
      </w:r>
    </w:p>
    <w:p w14:paraId="0AC9E63C" w14:textId="77777777" w:rsidR="00A03863" w:rsidRPr="009F1B71" w:rsidRDefault="00A03863" w:rsidP="00D14AC5">
      <w:pPr>
        <w:pStyle w:val="EndNoteBibliography"/>
        <w:spacing w:after="0" w:line="360" w:lineRule="auto"/>
      </w:pPr>
      <w:r w:rsidRPr="009F1B71">
        <w:t>3.</w:t>
      </w:r>
      <w:r w:rsidRPr="009F1B71">
        <w:tab/>
        <w:t>Schoth DE, Liossi C. Biased interpretation of ambiguous information in patients with chronic pain: A systematic review and meta-analysis of current studies. Health Psychol. 2016;35(9):944-56.</w:t>
      </w:r>
    </w:p>
    <w:p w14:paraId="54527F05" w14:textId="77777777" w:rsidR="00A03863" w:rsidRPr="009F1B71" w:rsidRDefault="00A03863" w:rsidP="00D14AC5">
      <w:pPr>
        <w:pStyle w:val="EndNoteBibliography"/>
        <w:spacing w:after="0" w:line="360" w:lineRule="auto"/>
      </w:pPr>
      <w:r w:rsidRPr="009F1B71">
        <w:t>4.</w:t>
      </w:r>
      <w:r w:rsidRPr="009F1B71">
        <w:tab/>
        <w:t>Chan FH, Suen H, Hsiao JH, Chan AB, Barry TJ. Interpretation biases and visual attention in the processing of ambiguous information in chronic pain. Eur J Pain. 2020;24(7):1242-56.</w:t>
      </w:r>
    </w:p>
    <w:p w14:paraId="5094B35E" w14:textId="77777777" w:rsidR="00A03863" w:rsidRPr="009F1B71" w:rsidRDefault="00A03863" w:rsidP="00D14AC5">
      <w:pPr>
        <w:pStyle w:val="EndNoteBibliography"/>
        <w:spacing w:after="0" w:line="360" w:lineRule="auto"/>
      </w:pPr>
      <w:r w:rsidRPr="009F1B71">
        <w:t>5.</w:t>
      </w:r>
      <w:r w:rsidRPr="009F1B71">
        <w:tab/>
        <w:t>Fayyaz M, Notebaert L, Duijzings M, Todd J. Cognitive Biases and Insomnia Symptoms in People With and Without Chronic Pain. J Pain. 2023.</w:t>
      </w:r>
    </w:p>
    <w:p w14:paraId="2212F82D" w14:textId="77777777" w:rsidR="00A03863" w:rsidRPr="009F1B71" w:rsidRDefault="00A03863" w:rsidP="00D14AC5">
      <w:pPr>
        <w:pStyle w:val="EndNoteBibliography"/>
        <w:spacing w:after="0" w:line="360" w:lineRule="auto"/>
      </w:pPr>
      <w:r w:rsidRPr="009F1B71">
        <w:t>6.</w:t>
      </w:r>
      <w:r w:rsidRPr="009F1B71">
        <w:tab/>
        <w:t>An J, Wang K-s, Jung Y-h, Cho S. Efficacy of Interpretation Bias Modification in Patients with Chronic Pain. J Pain. 2020;21(5-6):648-62.</w:t>
      </w:r>
    </w:p>
    <w:p w14:paraId="746720A6" w14:textId="77777777" w:rsidR="00A03863" w:rsidRPr="009F1B71" w:rsidRDefault="00A03863" w:rsidP="00D14AC5">
      <w:pPr>
        <w:pStyle w:val="EndNoteBibliography"/>
        <w:spacing w:after="0" w:line="360" w:lineRule="auto"/>
      </w:pPr>
      <w:r w:rsidRPr="009F1B71">
        <w:t>7.</w:t>
      </w:r>
      <w:r w:rsidRPr="009F1B71">
        <w:tab/>
        <w:t>Sharpe L, Jones EB, Pradhan P, Todd J, Colagiuri B. A double-blind phase II randomized controlled trial of an online cognitive bias modification for interpretation program with and without psychoeducation for people with chronic pain. Pain. 2023;164(4):e217 - e27.</w:t>
      </w:r>
    </w:p>
    <w:p w14:paraId="73541E4E" w14:textId="77777777" w:rsidR="00A03863" w:rsidRPr="009F1B71" w:rsidRDefault="00A03863" w:rsidP="00D14AC5">
      <w:pPr>
        <w:pStyle w:val="EndNoteBibliography"/>
        <w:spacing w:after="0" w:line="360" w:lineRule="auto"/>
      </w:pPr>
      <w:r w:rsidRPr="009F1B71">
        <w:t>8.</w:t>
      </w:r>
      <w:r w:rsidRPr="009F1B71">
        <w:tab/>
        <w:t>Vancleef L, Hanssen M, Peters M. Are individual levels of pain anxiety related to negative interpretation bias? An examination using an ambiguous word priming task. Eur J Pain. 2015;20(5):833-44.</w:t>
      </w:r>
    </w:p>
    <w:p w14:paraId="2698FBD0" w14:textId="77777777" w:rsidR="00A03863" w:rsidRPr="009F1B71" w:rsidRDefault="00A03863" w:rsidP="00D14AC5">
      <w:pPr>
        <w:pStyle w:val="EndNoteBibliography"/>
        <w:spacing w:after="0" w:line="360" w:lineRule="auto"/>
      </w:pPr>
      <w:r w:rsidRPr="009F1B71">
        <w:t>9.</w:t>
      </w:r>
      <w:r w:rsidRPr="009F1B71">
        <w:tab/>
        <w:t>Todd J, Pickup B, Sharpe L. Interpretation bias and the transition from acute to chronic pain. PAIN®. 2024;165:357-64.</w:t>
      </w:r>
    </w:p>
    <w:p w14:paraId="3F4BEB5C" w14:textId="77777777" w:rsidR="00A03863" w:rsidRPr="009F1B71" w:rsidRDefault="00A03863" w:rsidP="00D14AC5">
      <w:pPr>
        <w:pStyle w:val="EndNoteBibliography"/>
        <w:spacing w:after="0" w:line="360" w:lineRule="auto"/>
      </w:pPr>
      <w:r w:rsidRPr="009F1B71">
        <w:t>10.</w:t>
      </w:r>
      <w:r w:rsidRPr="009F1B71">
        <w:tab/>
        <w:t>Jones EB, Sharpe L. The effect of Cognitive Bias Modification for Interpretation (CBM-I) on avoidance of pain during an acute experimental pain task. Pain. 2014;155(8):1569-76.</w:t>
      </w:r>
    </w:p>
    <w:p w14:paraId="741DEE8E" w14:textId="77777777" w:rsidR="00A03863" w:rsidRPr="009F1B71" w:rsidRDefault="00A03863" w:rsidP="00D14AC5">
      <w:pPr>
        <w:pStyle w:val="EndNoteBibliography"/>
        <w:spacing w:after="0" w:line="360" w:lineRule="auto"/>
      </w:pPr>
      <w:r w:rsidRPr="009F1B71">
        <w:t>11.</w:t>
      </w:r>
      <w:r w:rsidRPr="009F1B71">
        <w:tab/>
        <w:t>Park H, Cho S. The Efficacy of Interpretation Bias Modification Program for Pain Outcomes. Korean Journal of Stress Research. 2020;28(2):51-60.</w:t>
      </w:r>
    </w:p>
    <w:p w14:paraId="6095E033" w14:textId="77777777" w:rsidR="00A03863" w:rsidRPr="009F1B71" w:rsidRDefault="00A03863" w:rsidP="00D14AC5">
      <w:pPr>
        <w:pStyle w:val="EndNoteBibliography"/>
        <w:spacing w:after="0" w:line="360" w:lineRule="auto"/>
      </w:pPr>
      <w:r w:rsidRPr="009F1B71">
        <w:t>12.</w:t>
      </w:r>
      <w:r w:rsidRPr="009F1B71">
        <w:tab/>
        <w:t>Madden VJ, Kamerman PR, Catley MJ, Bellan V, Russek LN, Camfferman D, Moseley GL. Rethinking pain threshold as a zone of uncertainty. bioRxiv. 2019:521302.</w:t>
      </w:r>
    </w:p>
    <w:p w14:paraId="366C3361" w14:textId="77777777" w:rsidR="00A03863" w:rsidRPr="009F1B71" w:rsidRDefault="00A03863" w:rsidP="00D14AC5">
      <w:pPr>
        <w:pStyle w:val="EndNoteBibliography"/>
        <w:spacing w:after="0" w:line="360" w:lineRule="auto"/>
      </w:pPr>
      <w:r w:rsidRPr="009F1B71">
        <w:t>13.</w:t>
      </w:r>
      <w:r w:rsidRPr="009F1B71">
        <w:tab/>
        <w:t>Schoth DE, Delgado Nunes V, Liossi C. Attentional bias towards pain-related information in chronic pain; a meta-analysis of visual-probe investigations. Clin Psychol Rev. 2012;32(1):13 - 25.</w:t>
      </w:r>
    </w:p>
    <w:p w14:paraId="33BBA07B" w14:textId="7290BB4E" w:rsidR="00A03863" w:rsidRPr="009F1B71" w:rsidRDefault="00A03863" w:rsidP="00D14AC5">
      <w:pPr>
        <w:pStyle w:val="EndNoteBibliography"/>
        <w:spacing w:after="0" w:line="360" w:lineRule="auto"/>
      </w:pPr>
      <w:r w:rsidRPr="009F1B71">
        <w:t>14.</w:t>
      </w:r>
      <w:r w:rsidRPr="009F1B71">
        <w:tab/>
        <w:t xml:space="preserve">(NIHR) NIfHaCR. National Institute for Health and Care Research (NIHR) Glossary 2024 [Available from: </w:t>
      </w:r>
      <w:hyperlink r:id="rId10" w:history="1">
        <w:r w:rsidRPr="009F1B71">
          <w:rPr>
            <w:rStyle w:val="Hyperlink"/>
            <w:color w:val="auto"/>
          </w:rPr>
          <w:t>https://www.nihr.ac.uk/glossary?letter=P&amp;postcategory=-1</w:t>
        </w:r>
      </w:hyperlink>
      <w:r w:rsidRPr="009F1B71">
        <w:t>.</w:t>
      </w:r>
    </w:p>
    <w:p w14:paraId="546383FF" w14:textId="77777777" w:rsidR="00A03863" w:rsidRPr="009F1B71" w:rsidRDefault="00A03863" w:rsidP="00D14AC5">
      <w:pPr>
        <w:pStyle w:val="EndNoteBibliography"/>
        <w:spacing w:after="0" w:line="360" w:lineRule="auto"/>
      </w:pPr>
      <w:r w:rsidRPr="009F1B71">
        <w:lastRenderedPageBreak/>
        <w:t>15.</w:t>
      </w:r>
      <w:r w:rsidRPr="009F1B71">
        <w:tab/>
        <w:t>Eldridge SM, Lancaster GA, Campbell MJ, Thabane L, Hopewell S, Coleman CL, Bond CM. Defining feasibility and pilot studies in preparation for randomised controlled trials: development of a conceptual framework. PLoS One. 2016;11(3):e0150205.</w:t>
      </w:r>
    </w:p>
    <w:p w14:paraId="5C4F303B" w14:textId="77777777" w:rsidR="00A03863" w:rsidRPr="009F1B71" w:rsidRDefault="00A03863" w:rsidP="00D14AC5">
      <w:pPr>
        <w:pStyle w:val="EndNoteBibliography"/>
        <w:spacing w:after="0" w:line="360" w:lineRule="auto"/>
      </w:pPr>
      <w:r w:rsidRPr="009F1B71">
        <w:t>16.</w:t>
      </w:r>
      <w:r w:rsidRPr="009F1B71">
        <w:tab/>
        <w:t>De Houwer J, Moors A. Implicit Measures: Similarities and Differences. In: Gawronskiand B, Payne BK, editors. Handbook of Implicit Social Cognition: Measurement, Theory, and Applications. New York: Guilford Press; 2010. p. 176 - 93.</w:t>
      </w:r>
    </w:p>
    <w:p w14:paraId="6E5F039F" w14:textId="77777777" w:rsidR="00A03863" w:rsidRPr="009F1B71" w:rsidRDefault="00A03863" w:rsidP="00D14AC5">
      <w:pPr>
        <w:pStyle w:val="EndNoteBibliography"/>
        <w:spacing w:after="0" w:line="360" w:lineRule="auto"/>
      </w:pPr>
      <w:r w:rsidRPr="009F1B71">
        <w:t>17.</w:t>
      </w:r>
      <w:r w:rsidRPr="009F1B71">
        <w:tab/>
        <w:t>Schoth DE, Liossi C. A systematic review of experimental paradigms for exploring biased interpretation of ambiguous information with emotional and neutral associations. Front Psychol. 2017;8(171).</w:t>
      </w:r>
    </w:p>
    <w:p w14:paraId="2A59B516" w14:textId="77777777" w:rsidR="00A03863" w:rsidRPr="009F1B71" w:rsidRDefault="00A03863" w:rsidP="00D14AC5">
      <w:pPr>
        <w:pStyle w:val="EndNoteBibliography"/>
        <w:spacing w:after="0" w:line="360" w:lineRule="auto"/>
      </w:pPr>
      <w:r w:rsidRPr="009F1B71">
        <w:t>18.</w:t>
      </w:r>
      <w:r w:rsidRPr="009F1B71">
        <w:tab/>
        <w:t>Khatibi A, Schrooten MG, Vancleef LM, Vlaeyen JW. An experimental examination of catastrophizing-related interpretation bias for ambiguous facial expressions of pain using an incidental learning task. Frontiers in Psychology. 2014;5:1002.</w:t>
      </w:r>
    </w:p>
    <w:p w14:paraId="5BB27199" w14:textId="77777777" w:rsidR="00A03863" w:rsidRPr="009F1B71" w:rsidRDefault="00A03863" w:rsidP="00D14AC5">
      <w:pPr>
        <w:pStyle w:val="EndNoteBibliography"/>
        <w:spacing w:after="0" w:line="360" w:lineRule="auto"/>
      </w:pPr>
      <w:r w:rsidRPr="009F1B71">
        <w:t>19.</w:t>
      </w:r>
      <w:r w:rsidRPr="009F1B71">
        <w:tab/>
        <w:t>Broadbent P, Schoth DE, Liossi C. Association between attentional bias to experimentally induced pain and to pain-related words in healthy individuals: the moderating role of interpretation bias. Pain. 2022;163(2):319-33.</w:t>
      </w:r>
    </w:p>
    <w:p w14:paraId="15141522" w14:textId="77777777" w:rsidR="00A03863" w:rsidRPr="009F1B71" w:rsidRDefault="00A03863" w:rsidP="00D14AC5">
      <w:pPr>
        <w:pStyle w:val="EndNoteBibliography"/>
        <w:spacing w:after="0" w:line="360" w:lineRule="auto"/>
      </w:pPr>
      <w:r w:rsidRPr="009F1B71">
        <w:t>20.</w:t>
      </w:r>
      <w:r w:rsidRPr="009F1B71">
        <w:tab/>
        <w:t>Spielberger CD, Gorsuch RL, Lushene RE. State Trait Anxiety Inventory. Palo Alto, California: Consulting Psychologists Press; 1970.</w:t>
      </w:r>
    </w:p>
    <w:p w14:paraId="200512F3" w14:textId="77777777" w:rsidR="00A03863" w:rsidRPr="009F1B71" w:rsidRDefault="00A03863" w:rsidP="00D14AC5">
      <w:pPr>
        <w:pStyle w:val="EndNoteBibliography"/>
        <w:spacing w:after="0" w:line="360" w:lineRule="auto"/>
      </w:pPr>
      <w:r w:rsidRPr="009F1B71">
        <w:t>21.</w:t>
      </w:r>
      <w:r w:rsidRPr="009F1B71">
        <w:tab/>
        <w:t>Barnes LLB, Harp D, Jung WS. Reliability generalization of scores on the Spielberger State-Trait Anxiety Inventory. Educ Psychol Meas. 2002;62(4):603 - 18.</w:t>
      </w:r>
    </w:p>
    <w:p w14:paraId="231FC531" w14:textId="77777777" w:rsidR="00A03863" w:rsidRPr="009F1B71" w:rsidRDefault="00A03863" w:rsidP="00D14AC5">
      <w:pPr>
        <w:pStyle w:val="EndNoteBibliography"/>
        <w:spacing w:after="0" w:line="360" w:lineRule="auto"/>
      </w:pPr>
      <w:r w:rsidRPr="009F1B71">
        <w:t>22.</w:t>
      </w:r>
      <w:r w:rsidRPr="009F1B71">
        <w:tab/>
        <w:t>Barnes LL, Harp D, Jung WS. Reliability generalization of scores on the Spielberger state-trait anxiety inventory. Educ Psychol Meas. 2002;62(4):603-18.</w:t>
      </w:r>
    </w:p>
    <w:p w14:paraId="5F1ECD5B" w14:textId="77777777" w:rsidR="00A03863" w:rsidRPr="009F1B71" w:rsidRDefault="00A03863" w:rsidP="00D14AC5">
      <w:pPr>
        <w:pStyle w:val="EndNoteBibliography"/>
        <w:spacing w:after="0" w:line="360" w:lineRule="auto"/>
      </w:pPr>
      <w:r w:rsidRPr="009F1B71">
        <w:t>23.</w:t>
      </w:r>
      <w:r w:rsidRPr="009F1B71">
        <w:tab/>
        <w:t>Ouimet AJ, Gawronski B, Dozois DJ. Cognitive vulnerability to anxiety: A review and an integrative model. Clin Psychol Rev. 2009;29(6):459-70.</w:t>
      </w:r>
    </w:p>
    <w:p w14:paraId="4231450E" w14:textId="77777777" w:rsidR="00A03863" w:rsidRPr="009F1B71" w:rsidRDefault="00A03863" w:rsidP="00D14AC5">
      <w:pPr>
        <w:pStyle w:val="EndNoteBibliography"/>
        <w:spacing w:after="0" w:line="360" w:lineRule="auto"/>
      </w:pPr>
      <w:r w:rsidRPr="009F1B71">
        <w:t>24.</w:t>
      </w:r>
      <w:r w:rsidRPr="009F1B71">
        <w:tab/>
        <w:t>Taylor S, Zvolensky MJ, Cox BJ, Deacon B, Heimberg RG, Ledley DR, et al. Robust dimensions of anxiety sensitivity: development and initial validation of the Anxiety Sensitivity Index-3. Psychological assessment. 2007;19(2):176.</w:t>
      </w:r>
    </w:p>
    <w:p w14:paraId="1626403C" w14:textId="77777777" w:rsidR="00A03863" w:rsidRPr="009F1B71" w:rsidRDefault="00A03863" w:rsidP="00D14AC5">
      <w:pPr>
        <w:pStyle w:val="EndNoteBibliography"/>
        <w:spacing w:after="0" w:line="360" w:lineRule="auto"/>
      </w:pPr>
      <w:r w:rsidRPr="009F1B71">
        <w:t>25.</w:t>
      </w:r>
      <w:r w:rsidRPr="009F1B71">
        <w:tab/>
        <w:t>Jardin C, Paulus DJ, Garey L, Kauffman B, Bakhshaie J, Manning K, et al. Towards a greater understanding of anxiety sensitivity across groups: The construct validity of the Anxiety Sensitivity Index-3. Psychiatry Res. 2018;268:72-81.</w:t>
      </w:r>
    </w:p>
    <w:p w14:paraId="45B7C216" w14:textId="77777777" w:rsidR="00A03863" w:rsidRPr="009F1B71" w:rsidRDefault="00A03863" w:rsidP="00D14AC5">
      <w:pPr>
        <w:pStyle w:val="EndNoteBibliography"/>
        <w:spacing w:after="0" w:line="360" w:lineRule="auto"/>
      </w:pPr>
      <w:r w:rsidRPr="009F1B71">
        <w:t>26.</w:t>
      </w:r>
      <w:r w:rsidRPr="009F1B71">
        <w:tab/>
        <w:t>Farris SG, DiBello AM, Allan NP, Hogan J, Schmidt NB, Zvolensky MJ. Evaluation of the Anxiety Sensitivity Index-3 among treatment-seeking smokers. Psychol Assess. 2015;27(3):1123.</w:t>
      </w:r>
    </w:p>
    <w:p w14:paraId="3FE5A353" w14:textId="77777777" w:rsidR="00A03863" w:rsidRPr="009F1B71" w:rsidRDefault="00A03863" w:rsidP="00D14AC5">
      <w:pPr>
        <w:pStyle w:val="EndNoteBibliography"/>
        <w:spacing w:after="0" w:line="360" w:lineRule="auto"/>
      </w:pPr>
      <w:r w:rsidRPr="009F1B71">
        <w:t>27.</w:t>
      </w:r>
      <w:r w:rsidRPr="009F1B71">
        <w:tab/>
        <w:t>Keogh E, Cochrane M. Anxiety sensitivity, cognitive biases, and the experience of pain. J Pain. 2002;3(4):320 - 9.</w:t>
      </w:r>
    </w:p>
    <w:p w14:paraId="06665BBE" w14:textId="77777777" w:rsidR="00A03863" w:rsidRPr="009F1B71" w:rsidRDefault="00A03863" w:rsidP="00D14AC5">
      <w:pPr>
        <w:pStyle w:val="EndNoteBibliography"/>
        <w:spacing w:after="0" w:line="360" w:lineRule="auto"/>
      </w:pPr>
      <w:r w:rsidRPr="009F1B71">
        <w:lastRenderedPageBreak/>
        <w:t>28.</w:t>
      </w:r>
      <w:r w:rsidRPr="009F1B71">
        <w:tab/>
        <w:t>Lees A, Mogg K, Bradley BP. Healthy anxiety, anxiety sensitivity, and attentional biases for pictorial stimuli and linguistic health-threat cues. Cognition Emotion. 2005;19(3):453 - 62.</w:t>
      </w:r>
    </w:p>
    <w:p w14:paraId="4EF331C7" w14:textId="77777777" w:rsidR="00A03863" w:rsidRPr="009F1B71" w:rsidRDefault="00A03863" w:rsidP="00D14AC5">
      <w:pPr>
        <w:pStyle w:val="EndNoteBibliography"/>
        <w:spacing w:after="0" w:line="360" w:lineRule="auto"/>
      </w:pPr>
      <w:r w:rsidRPr="009F1B71">
        <w:t>29.</w:t>
      </w:r>
      <w:r w:rsidRPr="009F1B71">
        <w:tab/>
        <w:t>Beck AT, Steer RA, Brown GK. Manual for the Beck Depression Inventory-II. San Antonio, Texas: Psychological Corporation; 1996.</w:t>
      </w:r>
    </w:p>
    <w:p w14:paraId="3CBC908D" w14:textId="77777777" w:rsidR="00A03863" w:rsidRPr="009F1B71" w:rsidRDefault="00A03863" w:rsidP="00D14AC5">
      <w:pPr>
        <w:pStyle w:val="EndNoteBibliography"/>
        <w:spacing w:after="0" w:line="360" w:lineRule="auto"/>
      </w:pPr>
      <w:r w:rsidRPr="009F1B71">
        <w:t>30.</w:t>
      </w:r>
      <w:r w:rsidRPr="009F1B71">
        <w:tab/>
        <w:t>Storch EA, Roberti JW, Roth DA. Factor structure, concurrent validity, and internal consistency of the beck depression inventory—second edition in a sample of college students. Depress Anxiety. 2004;19(3):187-9.</w:t>
      </w:r>
    </w:p>
    <w:p w14:paraId="18C8FD50" w14:textId="77777777" w:rsidR="00A03863" w:rsidRPr="009F1B71" w:rsidRDefault="00A03863" w:rsidP="00D14AC5">
      <w:pPr>
        <w:pStyle w:val="EndNoteBibliography"/>
        <w:spacing w:after="0" w:line="360" w:lineRule="auto"/>
      </w:pPr>
      <w:r w:rsidRPr="009F1B71">
        <w:t>31.</w:t>
      </w:r>
      <w:r w:rsidRPr="009F1B71">
        <w:tab/>
        <w:t>Suslow T, Husslack A, Kersting A, Bodenschatz CM. Attentional biases to emotional information in clinical depression: a systematic and meta-analytic review of eye tracking findings. J Affect Disord. 2020;274:632-42.</w:t>
      </w:r>
    </w:p>
    <w:p w14:paraId="3C604BCF" w14:textId="77777777" w:rsidR="00A03863" w:rsidRPr="009F1B71" w:rsidRDefault="00A03863" w:rsidP="00D14AC5">
      <w:pPr>
        <w:pStyle w:val="EndNoteBibliography"/>
        <w:spacing w:after="0" w:line="360" w:lineRule="auto"/>
      </w:pPr>
      <w:r w:rsidRPr="009F1B71">
        <w:t>32.</w:t>
      </w:r>
      <w:r w:rsidRPr="009F1B71">
        <w:tab/>
        <w:t>LeMoult J, Gotlib IH. Depression: A cognitive perspective. Clin Psychol Rev. 2019;69:51-66.</w:t>
      </w:r>
    </w:p>
    <w:p w14:paraId="70B63B71" w14:textId="77777777" w:rsidR="00A03863" w:rsidRPr="009F1B71" w:rsidRDefault="00A03863" w:rsidP="00D14AC5">
      <w:pPr>
        <w:pStyle w:val="EndNoteBibliography"/>
        <w:spacing w:after="0" w:line="360" w:lineRule="auto"/>
      </w:pPr>
      <w:r w:rsidRPr="009F1B71">
        <w:t>33.</w:t>
      </w:r>
      <w:r w:rsidRPr="009F1B71">
        <w:tab/>
        <w:t>Barsky AJ, Wyshak G. Hypochondriasis and somatosensory amplification. The British Journal of Psychiatry. 1990;157(3):404-9.</w:t>
      </w:r>
    </w:p>
    <w:p w14:paraId="0E43CEEE" w14:textId="77777777" w:rsidR="00A03863" w:rsidRPr="009F1B71" w:rsidRDefault="00A03863" w:rsidP="00D14AC5">
      <w:pPr>
        <w:pStyle w:val="EndNoteBibliography"/>
        <w:spacing w:after="0" w:line="360" w:lineRule="auto"/>
      </w:pPr>
      <w:r w:rsidRPr="009F1B71">
        <w:t>34.</w:t>
      </w:r>
      <w:r w:rsidRPr="009F1B71">
        <w:tab/>
        <w:t>Spano VE, Imbriglio TV, Ho KC, Chow JC, Cioffi I. Increased somatosensory amplification is associated with decreased pressure pain thresholds at both trigeminal and extra‐trigeminal locations in healthy individuals. J Oral Rehabil. 2021;48(1):10-7.</w:t>
      </w:r>
    </w:p>
    <w:p w14:paraId="2CDFF40F" w14:textId="77777777" w:rsidR="00A03863" w:rsidRPr="009F1B71" w:rsidRDefault="00A03863" w:rsidP="00D14AC5">
      <w:pPr>
        <w:pStyle w:val="EndNoteBibliography"/>
        <w:spacing w:after="0" w:line="360" w:lineRule="auto"/>
      </w:pPr>
      <w:r w:rsidRPr="009F1B71">
        <w:t>35.</w:t>
      </w:r>
      <w:r w:rsidRPr="009F1B71">
        <w:tab/>
        <w:t>McNeil DW, Rainwater AJ. Development of the fear of pain questionnaire-III. J Behav Med. 1998;21(4):389-410.</w:t>
      </w:r>
    </w:p>
    <w:p w14:paraId="1FB8A7AB" w14:textId="77777777" w:rsidR="00A03863" w:rsidRPr="009F1B71" w:rsidRDefault="00A03863" w:rsidP="00D14AC5">
      <w:pPr>
        <w:pStyle w:val="EndNoteBibliography"/>
        <w:spacing w:after="0" w:line="360" w:lineRule="auto"/>
      </w:pPr>
      <w:r w:rsidRPr="009F1B71">
        <w:t>36.</w:t>
      </w:r>
      <w:r w:rsidRPr="009F1B71">
        <w:tab/>
        <w:t>Yang Z, Jackson T, Gao X, Chen H. Identifying selective visual attention biases related to fear of pain by tracking eye movements within a dot-probe paradigm. Pain. 2012;153:1742–8.</w:t>
      </w:r>
    </w:p>
    <w:p w14:paraId="7D883B2A" w14:textId="77777777" w:rsidR="00A03863" w:rsidRPr="009F1B71" w:rsidRDefault="00A03863" w:rsidP="00D14AC5">
      <w:pPr>
        <w:pStyle w:val="EndNoteBibliography"/>
        <w:spacing w:after="0" w:line="360" w:lineRule="auto"/>
      </w:pPr>
      <w:r w:rsidRPr="009F1B71">
        <w:t>37.</w:t>
      </w:r>
      <w:r w:rsidRPr="009F1B71">
        <w:tab/>
        <w:t>Keogh E, Ellery D, Hunt C, Hannent I. Selective attentional bias for pain-related stimuli amongst pain fearful individuals. Pain. 2001;91:91 - 100.</w:t>
      </w:r>
    </w:p>
    <w:p w14:paraId="4D7C3756" w14:textId="77777777" w:rsidR="00A03863" w:rsidRPr="009F1B71" w:rsidRDefault="00A03863" w:rsidP="00D14AC5">
      <w:pPr>
        <w:pStyle w:val="EndNoteBibliography"/>
        <w:spacing w:after="0" w:line="360" w:lineRule="auto"/>
      </w:pPr>
      <w:r w:rsidRPr="009F1B71">
        <w:t>38.</w:t>
      </w:r>
      <w:r w:rsidRPr="009F1B71">
        <w:tab/>
        <w:t>Sullivan MJL, Bishop SR, Pivik J. The Pain Catastrophizing Scale: development and validation. Psychol Assess. 1995;7:524 - 32.</w:t>
      </w:r>
    </w:p>
    <w:p w14:paraId="58915B33" w14:textId="77777777" w:rsidR="00A03863" w:rsidRPr="009F1B71" w:rsidRDefault="00A03863" w:rsidP="00D14AC5">
      <w:pPr>
        <w:pStyle w:val="EndNoteBibliography"/>
        <w:spacing w:after="0" w:line="360" w:lineRule="auto"/>
      </w:pPr>
      <w:r w:rsidRPr="009F1B71">
        <w:t>39.</w:t>
      </w:r>
      <w:r w:rsidRPr="009F1B71">
        <w:tab/>
        <w:t>Wheeler CH, Williams ACdC, Morley SJ. Meta-analysis of the psychometric properties of the Pain Catastrophizing Scale and associations with participant characteristics. Pain. 2019;160(9):1946-53.</w:t>
      </w:r>
    </w:p>
    <w:p w14:paraId="3520A4E5" w14:textId="77777777" w:rsidR="00A03863" w:rsidRPr="009F1B71" w:rsidRDefault="00A03863" w:rsidP="00D14AC5">
      <w:pPr>
        <w:pStyle w:val="EndNoteBibliography"/>
        <w:spacing w:after="0" w:line="360" w:lineRule="auto"/>
      </w:pPr>
      <w:r w:rsidRPr="009F1B71">
        <w:t>40.</w:t>
      </w:r>
      <w:r w:rsidRPr="009F1B71">
        <w:tab/>
        <w:t>Edwards RR, Smith MT, Stonerock G, Haythornthwaite JA. Pain-related catastrophizing in healthy women is associated with greater temporal summation of and reduced habituation to thermal pain. The Clinical journal of pain. 2006;22(8):730-7.</w:t>
      </w:r>
    </w:p>
    <w:p w14:paraId="1ACA9D35" w14:textId="77777777" w:rsidR="00A03863" w:rsidRPr="009F1B71" w:rsidRDefault="00A03863" w:rsidP="00D14AC5">
      <w:pPr>
        <w:pStyle w:val="EndNoteBibliography"/>
        <w:spacing w:after="0" w:line="360" w:lineRule="auto"/>
      </w:pPr>
      <w:r w:rsidRPr="009F1B71">
        <w:t>41.</w:t>
      </w:r>
      <w:r w:rsidRPr="009F1B71">
        <w:tab/>
        <w:t>Veale JF. Edinburgh handedness inventory–short form: a revised version based on confirmatory factor analysis. Laterality: Asymmetries of Body, Brain and Cognition. 2014;19(2):164-77.</w:t>
      </w:r>
    </w:p>
    <w:p w14:paraId="7F49BDE2" w14:textId="77777777" w:rsidR="00A03863" w:rsidRPr="009F1B71" w:rsidRDefault="00A03863" w:rsidP="00D14AC5">
      <w:pPr>
        <w:pStyle w:val="EndNoteBibliography"/>
        <w:spacing w:after="0" w:line="360" w:lineRule="auto"/>
      </w:pPr>
      <w:r w:rsidRPr="009F1B71">
        <w:lastRenderedPageBreak/>
        <w:t>42.</w:t>
      </w:r>
      <w:r w:rsidRPr="009F1B71">
        <w:tab/>
        <w:t>Melzack R. The McGill Pain Questionnaire: major properties and scoring methods. Pain. 1975;1(3):277-99.</w:t>
      </w:r>
    </w:p>
    <w:p w14:paraId="51A48DFC" w14:textId="77777777" w:rsidR="00A03863" w:rsidRPr="009F1B71" w:rsidRDefault="00A03863" w:rsidP="00D14AC5">
      <w:pPr>
        <w:pStyle w:val="EndNoteBibliography"/>
        <w:spacing w:after="0" w:line="360" w:lineRule="auto"/>
      </w:pPr>
      <w:r w:rsidRPr="009F1B71">
        <w:t>43.</w:t>
      </w:r>
      <w:r w:rsidRPr="009F1B71">
        <w:tab/>
        <w:t>Wilson M. MRC Psycholinguistic Database: Machine-usable dictionary, version 2.00. Behavior Research Methods, Instruments, &amp; Computers. 1988;20(1):6-10.</w:t>
      </w:r>
    </w:p>
    <w:p w14:paraId="47A2A049" w14:textId="77777777" w:rsidR="00A03863" w:rsidRPr="009F1B71" w:rsidRDefault="00A03863" w:rsidP="00D14AC5">
      <w:pPr>
        <w:pStyle w:val="EndNoteBibliography"/>
        <w:spacing w:after="0" w:line="360" w:lineRule="auto"/>
      </w:pPr>
      <w:r w:rsidRPr="009F1B71">
        <w:t>44.</w:t>
      </w:r>
      <w:r w:rsidRPr="009F1B71">
        <w:tab/>
        <w:t>Nelson DL, McEvoy CL, Schreiber TA. The University of South Florida free association, rhyme, and word fragment norms. Behavior Research Methods, Instruments, &amp; Computers. 2004;36(3):402-7.</w:t>
      </w:r>
    </w:p>
    <w:p w14:paraId="659D1969" w14:textId="77777777" w:rsidR="00A03863" w:rsidRPr="009F1B71" w:rsidRDefault="00A03863" w:rsidP="00D14AC5">
      <w:pPr>
        <w:pStyle w:val="EndNoteBibliography"/>
        <w:spacing w:after="0" w:line="360" w:lineRule="auto"/>
      </w:pPr>
      <w:r w:rsidRPr="009F1B71">
        <w:t>45.</w:t>
      </w:r>
      <w:r w:rsidRPr="009F1B71">
        <w:tab/>
        <w:t>Schoth DE, Parry L, Liossi C. Combined cognitive biases for pain and disability information in individuals with chronic headache: a preliminary investigation. Journal of Health Psychology. 2018;23(12):1610-21.</w:t>
      </w:r>
    </w:p>
    <w:p w14:paraId="60EA2B43" w14:textId="77777777" w:rsidR="00A03863" w:rsidRPr="009F1B71" w:rsidRDefault="00A03863" w:rsidP="00D14AC5">
      <w:pPr>
        <w:pStyle w:val="EndNoteBibliography"/>
        <w:spacing w:after="0" w:line="360" w:lineRule="auto"/>
      </w:pPr>
      <w:r w:rsidRPr="009F1B71">
        <w:t>46.</w:t>
      </w:r>
      <w:r w:rsidRPr="009F1B71">
        <w:tab/>
        <w:t>Schoth DE, Beaney R, Broadbent P, Zhang J, Liossi C. Attentional, interpretation and memory biases for sensory-pain words in individuals with chronic headache. British Journal of Pain. 2019;13(1):22-31.</w:t>
      </w:r>
    </w:p>
    <w:p w14:paraId="681EFEA3" w14:textId="77777777" w:rsidR="00A03863" w:rsidRPr="009F1B71" w:rsidRDefault="00A03863" w:rsidP="00D14AC5">
      <w:pPr>
        <w:pStyle w:val="EndNoteBibliography"/>
        <w:spacing w:after="0" w:line="360" w:lineRule="auto"/>
      </w:pPr>
      <w:r w:rsidRPr="009F1B71">
        <w:t>47.</w:t>
      </w:r>
      <w:r w:rsidRPr="009F1B71">
        <w:tab/>
        <w:t>Mathews A, Mackintosh B. Induced emotional interpretation bias and anxiety. J Abnorm Psychol. 2000;109(4):602-15.</w:t>
      </w:r>
    </w:p>
    <w:p w14:paraId="3E90D152" w14:textId="77777777" w:rsidR="00A03863" w:rsidRPr="009F1B71" w:rsidRDefault="00A03863" w:rsidP="00D14AC5">
      <w:pPr>
        <w:pStyle w:val="EndNoteBibliography"/>
        <w:spacing w:after="0" w:line="360" w:lineRule="auto"/>
      </w:pPr>
      <w:r w:rsidRPr="009F1B71">
        <w:t>48.</w:t>
      </w:r>
      <w:r w:rsidRPr="009F1B71">
        <w:tab/>
        <w:t>Holmes EA, Lang TJ, Shah DM. Developing interpretation bias modification as a" cognitive vaccine" for depressed mood: imagining positive events makes you feel better than thinking about them verbally. J Abnorm Psychol. 2009;118(1):76.</w:t>
      </w:r>
    </w:p>
    <w:p w14:paraId="7FC32369" w14:textId="77777777" w:rsidR="00A03863" w:rsidRPr="009F1B71" w:rsidRDefault="00A03863" w:rsidP="00D14AC5">
      <w:pPr>
        <w:pStyle w:val="EndNoteBibliography"/>
        <w:spacing w:after="0" w:line="360" w:lineRule="auto"/>
      </w:pPr>
      <w:r w:rsidRPr="009F1B71">
        <w:t>49.</w:t>
      </w:r>
      <w:r w:rsidRPr="009F1B71">
        <w:tab/>
        <w:t>Chang W, Cheng J, Allaire J, Sievert C, Schloerke B, Xie Y, et al. shiny: Web Application Framework for R. R package version 1.6.0. . 2021.</w:t>
      </w:r>
    </w:p>
    <w:p w14:paraId="34FEC069" w14:textId="77777777" w:rsidR="00A03863" w:rsidRPr="009F1B71" w:rsidRDefault="00A03863" w:rsidP="00D14AC5">
      <w:pPr>
        <w:pStyle w:val="EndNoteBibliography"/>
        <w:spacing w:after="0" w:line="360" w:lineRule="auto"/>
      </w:pPr>
      <w:r w:rsidRPr="009F1B71">
        <w:t>50.</w:t>
      </w:r>
      <w:r w:rsidRPr="009F1B71">
        <w:tab/>
        <w:t>RStudio Team. RStudio: Integrated Development for R. RStudio, Inc., Boston, MA. 2016.</w:t>
      </w:r>
    </w:p>
    <w:p w14:paraId="1FF952EE" w14:textId="77777777" w:rsidR="00A03863" w:rsidRPr="009F1B71" w:rsidRDefault="00A03863" w:rsidP="00D14AC5">
      <w:pPr>
        <w:pStyle w:val="EndNoteBibliography"/>
        <w:spacing w:after="0" w:line="360" w:lineRule="auto"/>
      </w:pPr>
      <w:r w:rsidRPr="009F1B71">
        <w:t>51.</w:t>
      </w:r>
      <w:r w:rsidRPr="009F1B71">
        <w:tab/>
        <w:t>R Core Team. R: A language and environment for statistical computing.  R Foundation for Statistical Computing, Vienna, Austria. 2020.</w:t>
      </w:r>
    </w:p>
    <w:p w14:paraId="05E02185" w14:textId="77777777" w:rsidR="00A03863" w:rsidRPr="009F1B71" w:rsidRDefault="00A03863" w:rsidP="00D14AC5">
      <w:pPr>
        <w:pStyle w:val="EndNoteBibliography"/>
        <w:spacing w:after="0" w:line="360" w:lineRule="auto"/>
      </w:pPr>
      <w:r w:rsidRPr="009F1B71">
        <w:t>52.</w:t>
      </w:r>
      <w:r w:rsidRPr="009F1B71">
        <w:tab/>
        <w:t>Wei T, Simko V. R package "corrplot": Visualization of a Correlation Matrix (Version 0.84). 2017.</w:t>
      </w:r>
    </w:p>
    <w:p w14:paraId="2E300A27" w14:textId="77777777" w:rsidR="00A03863" w:rsidRPr="009F1B71" w:rsidRDefault="00A03863" w:rsidP="00D14AC5">
      <w:pPr>
        <w:pStyle w:val="EndNoteBibliography"/>
        <w:spacing w:after="0" w:line="360" w:lineRule="auto"/>
      </w:pPr>
      <w:r w:rsidRPr="009F1B71">
        <w:t>53.</w:t>
      </w:r>
      <w:r w:rsidRPr="009F1B71">
        <w:tab/>
        <w:t>Jones EB, Sharpe L. The effect of cognitive bias modification for interpretation on avoidance of pain during an acute experimental pain task. PAIN®. 2014;155(8):1569-76.</w:t>
      </w:r>
    </w:p>
    <w:p w14:paraId="6688DDF8" w14:textId="77777777" w:rsidR="00A03863" w:rsidRPr="009F1B71" w:rsidRDefault="00A03863" w:rsidP="00D14AC5">
      <w:pPr>
        <w:pStyle w:val="EndNoteBibliography"/>
        <w:spacing w:after="0" w:line="360" w:lineRule="auto"/>
      </w:pPr>
      <w:r w:rsidRPr="009F1B71">
        <w:t>54.</w:t>
      </w:r>
      <w:r w:rsidRPr="009F1B71">
        <w:tab/>
        <w:t>Khatibi A, Sharpe L, Jafari H, Gholami S, Dehghani M. Interpretation biases in chronic pain patients: an incidental learning task. European Journal of Pain. 2015;19(8):1139-47.</w:t>
      </w:r>
    </w:p>
    <w:p w14:paraId="2B958D7F" w14:textId="77777777" w:rsidR="00A03863" w:rsidRPr="009F1B71" w:rsidRDefault="00A03863" w:rsidP="00D14AC5">
      <w:pPr>
        <w:pStyle w:val="EndNoteBibliography"/>
        <w:spacing w:after="0" w:line="360" w:lineRule="auto"/>
      </w:pPr>
      <w:r w:rsidRPr="009F1B71">
        <w:t>55.</w:t>
      </w:r>
      <w:r w:rsidRPr="009F1B71">
        <w:tab/>
        <w:t>Broadbent P, Liossi C, Schoth DE. Attentional bias to somatosensory stimuli in chronic pain patients: a systematic review and meta-analysis. PAIN. 2021;162(2):332-52.</w:t>
      </w:r>
    </w:p>
    <w:p w14:paraId="70ACEA3D" w14:textId="77777777" w:rsidR="00A03863" w:rsidRPr="009F1B71" w:rsidRDefault="00A03863" w:rsidP="00D14AC5">
      <w:pPr>
        <w:pStyle w:val="EndNoteBibliography"/>
        <w:spacing w:after="0" w:line="360" w:lineRule="auto"/>
      </w:pPr>
      <w:r w:rsidRPr="009F1B71">
        <w:lastRenderedPageBreak/>
        <w:t>56.</w:t>
      </w:r>
      <w:r w:rsidRPr="009F1B71">
        <w:tab/>
        <w:t>Khatibi A, Schrooten MG, Vancleef LM, Vlaeyen JW. An experimental examination of catastrophizing-related interpretation bias for ambiguous facial expressions of pain using an incidental learning task. Front Psychol. 2014;5(Article number: 1002):1-10.</w:t>
      </w:r>
    </w:p>
    <w:p w14:paraId="34E7291D" w14:textId="77777777" w:rsidR="00A03863" w:rsidRPr="009F1B71" w:rsidRDefault="00A03863" w:rsidP="00D14AC5">
      <w:pPr>
        <w:pStyle w:val="EndNoteBibliography"/>
        <w:spacing w:after="0" w:line="360" w:lineRule="auto"/>
      </w:pPr>
      <w:r w:rsidRPr="009F1B71">
        <w:t>57.</w:t>
      </w:r>
      <w:r w:rsidRPr="009F1B71">
        <w:tab/>
        <w:t>Khatibi A, Sharpe L, Jafari H, Gholami S, Dehghani M. Interpretation biases in chronic pain patients: an incidental learning task. Eur J Pain. 2015;19(8):1139-47.</w:t>
      </w:r>
    </w:p>
    <w:p w14:paraId="435D3FA8" w14:textId="77777777" w:rsidR="00A03863" w:rsidRPr="009F1B71" w:rsidRDefault="00A03863" w:rsidP="00D14AC5">
      <w:pPr>
        <w:pStyle w:val="EndNoteBibliography"/>
        <w:spacing w:after="0" w:line="360" w:lineRule="auto"/>
      </w:pPr>
      <w:r w:rsidRPr="009F1B71">
        <w:t>58.</w:t>
      </w:r>
      <w:r w:rsidRPr="009F1B71">
        <w:tab/>
        <w:t>Schoth DE, Godwin HJ, Liversedge SP, Liossi C. Eye movements during visual search for emotional faces in individuals with chronic headache. Eur J Pain. 2015;19(5):722 - 32.</w:t>
      </w:r>
    </w:p>
    <w:p w14:paraId="19070ECF" w14:textId="77777777" w:rsidR="00A03863" w:rsidRPr="009F1B71" w:rsidRDefault="00A03863" w:rsidP="00D14AC5">
      <w:pPr>
        <w:pStyle w:val="EndNoteBibliography"/>
        <w:spacing w:after="0" w:line="360" w:lineRule="auto"/>
      </w:pPr>
      <w:r w:rsidRPr="009F1B71">
        <w:t>59.</w:t>
      </w:r>
      <w:r w:rsidRPr="009F1B71">
        <w:tab/>
        <w:t>Schoth DE, Liossi C. Attentional bias towards pictorial representations of pain in individuals with chronic headache. Clin J Pain. 2010;26(3):244 - 50.</w:t>
      </w:r>
    </w:p>
    <w:p w14:paraId="6F1670E2" w14:textId="77777777" w:rsidR="00A03863" w:rsidRPr="009F1B71" w:rsidRDefault="00A03863" w:rsidP="00D14AC5">
      <w:pPr>
        <w:pStyle w:val="EndNoteBibliography"/>
        <w:spacing w:after="0" w:line="360" w:lineRule="auto"/>
      </w:pPr>
      <w:r w:rsidRPr="009F1B71">
        <w:t>60.</w:t>
      </w:r>
      <w:r w:rsidRPr="009F1B71">
        <w:tab/>
        <w:t>Schoth DE, Liossi C. Specificity and time-course of attentional bias in chronic headache: a visual-probe investigation. Clin J Pain. 2013;29(7):583-90.</w:t>
      </w:r>
    </w:p>
    <w:p w14:paraId="48E29DC6" w14:textId="77777777" w:rsidR="00A03863" w:rsidRPr="009F1B71" w:rsidRDefault="00A03863" w:rsidP="00D14AC5">
      <w:pPr>
        <w:pStyle w:val="EndNoteBibliography"/>
        <w:spacing w:after="0" w:line="360" w:lineRule="auto"/>
      </w:pPr>
      <w:r w:rsidRPr="009F1B71">
        <w:t>61.</w:t>
      </w:r>
      <w:r w:rsidRPr="009F1B71">
        <w:tab/>
        <w:t>Schoth DE, Ma Y, Liossi C. Exploring attentional bias for real-world, pain-related information in chronic musculoskeletal pain using a novel change detection paradigm. Clin J Pain. 2015;31(8):680 - 8.</w:t>
      </w:r>
    </w:p>
    <w:p w14:paraId="3F762A58" w14:textId="77777777" w:rsidR="00A03863" w:rsidRPr="009F1B71" w:rsidRDefault="00A03863" w:rsidP="00D14AC5">
      <w:pPr>
        <w:pStyle w:val="EndNoteBibliography"/>
        <w:spacing w:after="0" w:line="360" w:lineRule="auto"/>
      </w:pPr>
      <w:r w:rsidRPr="009F1B71">
        <w:t>62.</w:t>
      </w:r>
      <w:r w:rsidRPr="009F1B71">
        <w:tab/>
        <w:t>Liossi C, Schoth DE, Godwin HJ, Liversedge SP. Using eye movements to investigate selective attention in chronic daily headache. Pain. 2014;155(3):503-10.</w:t>
      </w:r>
    </w:p>
    <w:p w14:paraId="0061F359" w14:textId="77777777" w:rsidR="00A03863" w:rsidRPr="009F1B71" w:rsidRDefault="00A03863" w:rsidP="00D14AC5">
      <w:pPr>
        <w:pStyle w:val="EndNoteBibliography"/>
        <w:spacing w:after="0" w:line="360" w:lineRule="auto"/>
      </w:pPr>
      <w:r w:rsidRPr="009F1B71">
        <w:t>63.</w:t>
      </w:r>
      <w:r w:rsidRPr="009F1B71">
        <w:tab/>
        <w:t>Liossi C, Schoth DE, Bradley BP, Mogg K. Time course of attentional bias for pain-related cues in chronic daily headache sufferers. Eur J Pain. 2009;13(9):963 - 9.</w:t>
      </w:r>
    </w:p>
    <w:p w14:paraId="38F2E1A5" w14:textId="77777777" w:rsidR="00A03863" w:rsidRPr="009F1B71" w:rsidRDefault="00A03863" w:rsidP="00D14AC5">
      <w:pPr>
        <w:pStyle w:val="EndNoteBibliography"/>
        <w:spacing w:after="0" w:line="360" w:lineRule="auto"/>
      </w:pPr>
      <w:r w:rsidRPr="009F1B71">
        <w:t>64.</w:t>
      </w:r>
      <w:r w:rsidRPr="009F1B71">
        <w:tab/>
        <w:t>Todd J, Clarke PJ, Hughes AM, Van Ryckeghem D. Attentional bias malleability as a predictor of daily pain interference. Pain. 2023;164(3):598-604.</w:t>
      </w:r>
    </w:p>
    <w:p w14:paraId="0FCBD653" w14:textId="77777777" w:rsidR="00A03863" w:rsidRPr="009F1B71" w:rsidRDefault="00A03863" w:rsidP="00D14AC5">
      <w:pPr>
        <w:pStyle w:val="EndNoteBibliography"/>
        <w:spacing w:after="0" w:line="360" w:lineRule="auto"/>
      </w:pPr>
      <w:r w:rsidRPr="009F1B71">
        <w:t>65.</w:t>
      </w:r>
      <w:r w:rsidRPr="009F1B71">
        <w:tab/>
        <w:t>Chan FH, Suen H, Jackson T, Vlaeyen JW, Barry TJ. Pain-related attentional processes: a systematic review of eye-tracking research. Clin Psychol Rev. 2020;80:101884.</w:t>
      </w:r>
    </w:p>
    <w:p w14:paraId="3AC14356" w14:textId="77777777" w:rsidR="00A03863" w:rsidRPr="009F1B71" w:rsidRDefault="00A03863" w:rsidP="00D14AC5">
      <w:pPr>
        <w:pStyle w:val="EndNoteBibliography"/>
        <w:spacing w:after="0" w:line="360" w:lineRule="auto"/>
      </w:pPr>
      <w:r w:rsidRPr="009F1B71">
        <w:t>66.</w:t>
      </w:r>
      <w:r w:rsidRPr="009F1B71">
        <w:tab/>
        <w:t>Schoth DE, Wu J, Zhang J, Guo X, Liossi C. Eye‐movement behaviours when viewing real‐world pain‐related images. Eur J Pain. 2019;23(5):945-56.</w:t>
      </w:r>
    </w:p>
    <w:p w14:paraId="74AA0C93" w14:textId="77777777" w:rsidR="00A03863" w:rsidRPr="009F1B71" w:rsidRDefault="00A03863" w:rsidP="00D14AC5">
      <w:pPr>
        <w:pStyle w:val="EndNoteBibliography"/>
        <w:spacing w:after="0" w:line="360" w:lineRule="auto"/>
      </w:pPr>
      <w:r w:rsidRPr="009F1B71">
        <w:t>67.</w:t>
      </w:r>
      <w:r w:rsidRPr="009F1B71">
        <w:tab/>
        <w:t>Schoth DE, Yu K, Liossi C. The role of threat expectancy in attentional bias and thermal pain perception in healthy individuals. J Health Psychol. 2014;19(5):653-63.</w:t>
      </w:r>
    </w:p>
    <w:p w14:paraId="02B8BE5B" w14:textId="77777777" w:rsidR="00A03863" w:rsidRPr="009F1B71" w:rsidRDefault="00A03863" w:rsidP="00D14AC5">
      <w:pPr>
        <w:pStyle w:val="EndNoteBibliography"/>
        <w:spacing w:after="0" w:line="360" w:lineRule="auto"/>
      </w:pPr>
      <w:r w:rsidRPr="009F1B71">
        <w:t>68.</w:t>
      </w:r>
      <w:r w:rsidRPr="009F1B71">
        <w:tab/>
        <w:t>Schoth DE, Williams S, Liossi C. Attentional bias for pain- and period-related symptom words in healthy women who experienced a recent painful period. Eur J Pain. 2015;19(6):745-51.</w:t>
      </w:r>
    </w:p>
    <w:p w14:paraId="374C31A5" w14:textId="77777777" w:rsidR="00A03863" w:rsidRPr="009F1B71" w:rsidRDefault="00A03863" w:rsidP="00D14AC5">
      <w:pPr>
        <w:pStyle w:val="EndNoteBibliography"/>
        <w:spacing w:after="0" w:line="360" w:lineRule="auto"/>
      </w:pPr>
      <w:r w:rsidRPr="009F1B71">
        <w:t>69.</w:t>
      </w:r>
      <w:r w:rsidRPr="009F1B71">
        <w:tab/>
        <w:t>Liossi C, White P, Schoth DE. Time-course of attentional bias for threat-related cues in patients with chronic daily headache–tension type: Evidence for the role of anger. Eur J Pain. 2011;15(1):92 - 8.</w:t>
      </w:r>
    </w:p>
    <w:p w14:paraId="469B4F1B" w14:textId="77777777" w:rsidR="00A03863" w:rsidRPr="009F1B71" w:rsidRDefault="00A03863" w:rsidP="00D14AC5">
      <w:pPr>
        <w:pStyle w:val="EndNoteBibliography"/>
        <w:spacing w:after="0" w:line="360" w:lineRule="auto"/>
      </w:pPr>
      <w:r w:rsidRPr="009F1B71">
        <w:lastRenderedPageBreak/>
        <w:t>70.</w:t>
      </w:r>
      <w:r w:rsidRPr="009F1B71">
        <w:tab/>
        <w:t>Schoth DE, Radhakrishnan K, Liossi C. A systematic review with subset meta-analysis of studies exploring memory recall biases for pain-related information in adults with chronic pain. Pain Reports. 2020;5(2):e816.</w:t>
      </w:r>
    </w:p>
    <w:p w14:paraId="76673382" w14:textId="77777777" w:rsidR="00A03863" w:rsidRPr="009F1B71" w:rsidRDefault="00A03863" w:rsidP="00D14AC5">
      <w:pPr>
        <w:pStyle w:val="EndNoteBibliography"/>
        <w:spacing w:after="0" w:line="360" w:lineRule="auto"/>
      </w:pPr>
      <w:r w:rsidRPr="009F1B71">
        <w:t>71.</w:t>
      </w:r>
      <w:r w:rsidRPr="009F1B71">
        <w:tab/>
        <w:t>Karimi Z, Pilenko A, Held SM, Hasenbring MI. Recall bias in patients with chronic low back pain: individual pain response patterns are more important than pain itself! Int J Behav Med. 2016;23(1):12-20.</w:t>
      </w:r>
    </w:p>
    <w:p w14:paraId="0747FAFD" w14:textId="77777777" w:rsidR="00A03863" w:rsidRPr="009F1B71" w:rsidRDefault="00A03863" w:rsidP="00D14AC5">
      <w:pPr>
        <w:pStyle w:val="EndNoteBibliography"/>
        <w:spacing w:after="0" w:line="360" w:lineRule="auto"/>
      </w:pPr>
      <w:r w:rsidRPr="009F1B71">
        <w:t>72.</w:t>
      </w:r>
      <w:r w:rsidRPr="009F1B71">
        <w:tab/>
        <w:t>Serbic D, Pincus T. Diagnostic uncertainty and recall bias in chronic low back pain. Pain. 2014;155(8):1540-6.</w:t>
      </w:r>
    </w:p>
    <w:p w14:paraId="6223EC27" w14:textId="77777777" w:rsidR="00A03863" w:rsidRPr="009F1B71" w:rsidRDefault="00A03863" w:rsidP="00D14AC5">
      <w:pPr>
        <w:pStyle w:val="EndNoteBibliography"/>
        <w:spacing w:after="0" w:line="360" w:lineRule="auto"/>
      </w:pPr>
      <w:r w:rsidRPr="009F1B71">
        <w:t>73.</w:t>
      </w:r>
      <w:r w:rsidRPr="009F1B71">
        <w:tab/>
        <w:t>Read J, Pincus T. Cognitive bias in back pain patients attending osteopathy: testing the enmeshment model in reference to future thinking. Eur J Pain. 2004;8(6):525-31.</w:t>
      </w:r>
    </w:p>
    <w:p w14:paraId="1FFF20A2" w14:textId="77777777" w:rsidR="00A03863" w:rsidRPr="009F1B71" w:rsidRDefault="00A03863" w:rsidP="00D14AC5">
      <w:pPr>
        <w:pStyle w:val="EndNoteBibliography"/>
        <w:spacing w:after="0" w:line="360" w:lineRule="auto"/>
      </w:pPr>
      <w:r w:rsidRPr="009F1B71">
        <w:t>74.</w:t>
      </w:r>
      <w:r w:rsidRPr="009F1B71">
        <w:tab/>
        <w:t>Nikendei C, Waldherr S, Schiltenwolf M, Herzog W, Röhrig M, Walther S, et al. Memory performance related to organic and psychosocial illness attributions in somatoform pain disorder patients. J Psychosom Res. 2009;67(3):199-206.</w:t>
      </w:r>
    </w:p>
    <w:p w14:paraId="61050ABA" w14:textId="77777777" w:rsidR="00A03863" w:rsidRPr="009F1B71" w:rsidRDefault="00A03863" w:rsidP="00D14AC5">
      <w:pPr>
        <w:pStyle w:val="EndNoteBibliography"/>
        <w:spacing w:after="0" w:line="360" w:lineRule="auto"/>
      </w:pPr>
      <w:r w:rsidRPr="009F1B71">
        <w:t>75.</w:t>
      </w:r>
      <w:r w:rsidRPr="009F1B71">
        <w:tab/>
        <w:t>Pincus T, Newman S. Recall bias, pain, depression and cost in back pain patients. Br J Clin Psychol. 2001;40(143 - 156).</w:t>
      </w:r>
    </w:p>
    <w:p w14:paraId="5818AFB9" w14:textId="77777777" w:rsidR="00A03863" w:rsidRPr="009F1B71" w:rsidRDefault="00A03863" w:rsidP="00D14AC5">
      <w:pPr>
        <w:pStyle w:val="EndNoteBibliography"/>
        <w:spacing w:after="0" w:line="360" w:lineRule="auto"/>
      </w:pPr>
      <w:r w:rsidRPr="009F1B71">
        <w:t>76.</w:t>
      </w:r>
      <w:r w:rsidRPr="009F1B71">
        <w:tab/>
        <w:t>Todd J, Sharpe L, Johnson A, Nicholson Perry K, Colagiuri B, Dear BF. Towards a new model of attentional biases in the development, maintenance, and management of pain. Pain. 2015;156(9):1589-600.</w:t>
      </w:r>
    </w:p>
    <w:p w14:paraId="78685B88" w14:textId="77777777" w:rsidR="00A03863" w:rsidRPr="009F1B71" w:rsidRDefault="00A03863" w:rsidP="00D14AC5">
      <w:pPr>
        <w:pStyle w:val="EndNoteBibliography"/>
        <w:spacing w:after="0" w:line="360" w:lineRule="auto"/>
      </w:pPr>
      <w:r w:rsidRPr="009F1B71">
        <w:t>77.</w:t>
      </w:r>
      <w:r w:rsidRPr="009F1B71">
        <w:tab/>
        <w:t>Van Ryckeghem DML, Noel M, Sharpe L, Pincus T, Van Damme S. Cognitive biases in pain: an integrated functional-contextual framework. Pain. 2019;160(7):1489-93.</w:t>
      </w:r>
    </w:p>
    <w:p w14:paraId="7E17ADDD" w14:textId="77777777" w:rsidR="00A03863" w:rsidRPr="009F1B71" w:rsidRDefault="00A03863" w:rsidP="00D14AC5">
      <w:pPr>
        <w:pStyle w:val="EndNoteBibliography"/>
        <w:spacing w:after="0" w:line="360" w:lineRule="auto"/>
      </w:pPr>
      <w:r w:rsidRPr="009F1B71">
        <w:t>78.</w:t>
      </w:r>
      <w:r w:rsidRPr="009F1B71">
        <w:tab/>
        <w:t>Gerrett N, Ouzzahra Y, Redortier B, Voelcker T, Havenith G. Female thermal sensitivity to hot and cold during rest and exercise. Physiol Behav. 2015;152:11-9.</w:t>
      </w:r>
    </w:p>
    <w:p w14:paraId="11CC2E81" w14:textId="77777777" w:rsidR="00A03863" w:rsidRPr="009F1B71" w:rsidRDefault="00A03863" w:rsidP="00D14AC5">
      <w:pPr>
        <w:pStyle w:val="EndNoteBibliography"/>
        <w:spacing w:after="0" w:line="360" w:lineRule="auto"/>
      </w:pPr>
      <w:r w:rsidRPr="009F1B71">
        <w:t>79.</w:t>
      </w:r>
      <w:r w:rsidRPr="009F1B71">
        <w:tab/>
        <w:t>Seo Y, Kim J-H. Differential cutaneous thermal sensitivity in humans: method of limit vs. Method of sensation magnitude. Int J Environ Res Public Health. 2021;18(23):12576.</w:t>
      </w:r>
    </w:p>
    <w:p w14:paraId="3F8948E8" w14:textId="77777777" w:rsidR="00A03863" w:rsidRPr="009F1B71" w:rsidRDefault="00A03863" w:rsidP="00D14AC5">
      <w:pPr>
        <w:pStyle w:val="EndNoteBibliography"/>
        <w:spacing w:after="0" w:line="360" w:lineRule="auto"/>
      </w:pPr>
      <w:r w:rsidRPr="009F1B71">
        <w:t>80.</w:t>
      </w:r>
      <w:r w:rsidRPr="009F1B71">
        <w:tab/>
        <w:t>Filingeri D. Neurophysiology of skin thermal sensations. Comprehensive Physiology. 2016;6(3):1429.</w:t>
      </w:r>
    </w:p>
    <w:p w14:paraId="2FF311F5" w14:textId="77777777" w:rsidR="00A03863" w:rsidRPr="009F1B71" w:rsidRDefault="00A03863" w:rsidP="00D14AC5">
      <w:pPr>
        <w:pStyle w:val="EndNoteBibliography"/>
        <w:spacing w:after="0" w:line="360" w:lineRule="auto"/>
      </w:pPr>
      <w:r w:rsidRPr="009F1B71">
        <w:t>81.</w:t>
      </w:r>
      <w:r w:rsidRPr="009F1B71">
        <w:tab/>
        <w:t>Bélanger C, Morin BB, Brousseau A, Gagné N, Tremblay A, Daigle K, et al. Unpredictable pain timings lead to greater pain when people are highly intolerant of uncertainty. Scandinavian journal of pain. 2017;17(1):367-72.</w:t>
      </w:r>
    </w:p>
    <w:p w14:paraId="1C1705A2" w14:textId="77777777" w:rsidR="00A03863" w:rsidRPr="009F1B71" w:rsidRDefault="00A03863" w:rsidP="00D14AC5">
      <w:pPr>
        <w:pStyle w:val="EndNoteBibliography"/>
        <w:spacing w:after="0" w:line="360" w:lineRule="auto"/>
      </w:pPr>
      <w:r w:rsidRPr="009F1B71">
        <w:t>82.</w:t>
      </w:r>
      <w:r w:rsidRPr="009F1B71">
        <w:tab/>
        <w:t>Carleton RN, Norton MPJ, Asmundson GJ. Fearing the unknown: A short version of the Intolerance of Uncertainty Scale. J Anxiety Disord. 2007;21(1):105-17.</w:t>
      </w:r>
    </w:p>
    <w:p w14:paraId="3C11EB11" w14:textId="77777777" w:rsidR="00A03863" w:rsidRPr="009F1B71" w:rsidRDefault="00A03863" w:rsidP="00D14AC5">
      <w:pPr>
        <w:pStyle w:val="EndNoteBibliography"/>
        <w:spacing w:after="0" w:line="360" w:lineRule="auto"/>
      </w:pPr>
      <w:r w:rsidRPr="009F1B71">
        <w:t>83.</w:t>
      </w:r>
      <w:r w:rsidRPr="009F1B71">
        <w:tab/>
        <w:t>Faul F, Erdfelder E, Lang AG, Buchner A. G*Power 3: a flexible statistical power analysis program for the social, behavioral, and biomedical sciences. Behavior Research Methods. 2007;39(2):175-91.</w:t>
      </w:r>
    </w:p>
    <w:p w14:paraId="06DEDD36" w14:textId="77777777" w:rsidR="00A03863" w:rsidRPr="009F1B71" w:rsidRDefault="00A03863" w:rsidP="00D14AC5">
      <w:pPr>
        <w:pStyle w:val="EndNoteBibliography"/>
        <w:spacing w:after="0" w:line="360" w:lineRule="auto"/>
      </w:pPr>
      <w:r w:rsidRPr="009F1B71">
        <w:lastRenderedPageBreak/>
        <w:t>84.</w:t>
      </w:r>
      <w:r w:rsidRPr="009F1B71">
        <w:tab/>
        <w:t>Khawaja NG, Yu LNH. A comparison of the 27‐item and 12‐item intolerance of uncertainty scales. Clin Psychol. 2010;14(3):97-106.</w:t>
      </w:r>
    </w:p>
    <w:p w14:paraId="577A7EAF" w14:textId="77777777" w:rsidR="00A03863" w:rsidRPr="009F1B71" w:rsidRDefault="00A03863" w:rsidP="00D14AC5">
      <w:pPr>
        <w:pStyle w:val="EndNoteBibliography"/>
        <w:spacing w:after="0" w:line="360" w:lineRule="auto"/>
      </w:pPr>
      <w:r w:rsidRPr="009F1B71">
        <w:t>85.</w:t>
      </w:r>
      <w:r w:rsidRPr="009F1B71">
        <w:tab/>
        <w:t>Kučera H, Francis N. Computational analysis of present-day American English. Providence: Brown University Press; 1967.</w:t>
      </w:r>
    </w:p>
    <w:p w14:paraId="42795DCC" w14:textId="77777777" w:rsidR="00A03863" w:rsidRPr="009F1B71" w:rsidRDefault="00A03863" w:rsidP="00D14AC5">
      <w:pPr>
        <w:pStyle w:val="EndNoteBibliography"/>
        <w:spacing w:after="0" w:line="360" w:lineRule="auto"/>
      </w:pPr>
      <w:r w:rsidRPr="009F1B71">
        <w:t>86.</w:t>
      </w:r>
      <w:r w:rsidRPr="009F1B71">
        <w:tab/>
        <w:t>Tabachnick BG, Fidell LS, Ullman JB. Using multivariate statistics. Seventh edition ed. NY, NY: Pearson; 2019.</w:t>
      </w:r>
    </w:p>
    <w:p w14:paraId="1B9AEB21" w14:textId="77777777" w:rsidR="00A03863" w:rsidRPr="009F1B71" w:rsidRDefault="00A03863" w:rsidP="00D14AC5">
      <w:pPr>
        <w:pStyle w:val="EndNoteBibliography"/>
        <w:spacing w:after="0" w:line="360" w:lineRule="auto"/>
      </w:pPr>
      <w:r w:rsidRPr="009F1B71">
        <w:t>87.</w:t>
      </w:r>
      <w:r w:rsidRPr="009F1B71">
        <w:tab/>
        <w:t>Azur MJ, Stuart EA, Frangakis C, Leaf PJ. Multiple imputation by chained equations: what is it and how does it work? Int J Methods Psychiatr Res. 2011;20(1):40-9.</w:t>
      </w:r>
    </w:p>
    <w:p w14:paraId="12E4C07F" w14:textId="77777777" w:rsidR="00A03863" w:rsidRPr="009F1B71" w:rsidRDefault="00A03863" w:rsidP="00D14AC5">
      <w:pPr>
        <w:pStyle w:val="EndNoteBibliography"/>
        <w:spacing w:after="0" w:line="360" w:lineRule="auto"/>
      </w:pPr>
      <w:r w:rsidRPr="009F1B71">
        <w:t>88.</w:t>
      </w:r>
      <w:r w:rsidRPr="009F1B71">
        <w:tab/>
        <w:t>Little RJ, Rubin DB. Statistical analysis with missing data: John Wiley &amp; Sons; 2019.</w:t>
      </w:r>
    </w:p>
    <w:p w14:paraId="23B97CD8" w14:textId="77777777" w:rsidR="00A03863" w:rsidRPr="009F1B71" w:rsidRDefault="00A03863" w:rsidP="00D14AC5">
      <w:pPr>
        <w:pStyle w:val="EndNoteBibliography"/>
        <w:spacing w:after="0" w:line="360" w:lineRule="auto"/>
      </w:pPr>
      <w:r w:rsidRPr="009F1B71">
        <w:t>89.</w:t>
      </w:r>
      <w:r w:rsidRPr="009F1B71">
        <w:tab/>
        <w:t>Huang H-W, Wang W-C, Lin C-CK. Influence of age on thermal thresholds, thermal pain thresholds, and reaction time. J Clin Neurosci. 2010;17(6):722-6.</w:t>
      </w:r>
    </w:p>
    <w:p w14:paraId="07F1E3A8" w14:textId="77777777" w:rsidR="00A03863" w:rsidRPr="009F1B71" w:rsidRDefault="00A03863" w:rsidP="00D14AC5">
      <w:pPr>
        <w:pStyle w:val="EndNoteBibliography"/>
        <w:spacing w:after="0" w:line="360" w:lineRule="auto"/>
      </w:pPr>
      <w:r w:rsidRPr="009F1B71">
        <w:t>90.</w:t>
      </w:r>
      <w:r w:rsidRPr="009F1B71">
        <w:tab/>
        <w:t>Magerl W, Krumova EK, Baron R, Tölle T, Treede R-D, Maier C. Reference data for quantitative sensory testing (QST): refined stratification for age and a novel method for statistical comparison of group data. PAIN®. 2010;151(3):598-605.</w:t>
      </w:r>
    </w:p>
    <w:p w14:paraId="27BE07A4" w14:textId="77777777" w:rsidR="00A03863" w:rsidRPr="009F1B71" w:rsidRDefault="00A03863" w:rsidP="00D14AC5">
      <w:pPr>
        <w:pStyle w:val="EndNoteBibliography"/>
        <w:spacing w:after="0" w:line="360" w:lineRule="auto"/>
      </w:pPr>
      <w:r w:rsidRPr="009F1B71">
        <w:t>91.</w:t>
      </w:r>
      <w:r w:rsidRPr="009F1B71">
        <w:tab/>
        <w:t>Lautenbacher S, Kunz, M., Strate, P., Nielsen, J., &amp; Arendt-Nielsen, J. Age effects on pain thresholds, temporal summation and spatial summation of heat and pressure pain Pain. 2005;115(3):410 - 8.</w:t>
      </w:r>
    </w:p>
    <w:p w14:paraId="32D80558" w14:textId="77777777" w:rsidR="00A03863" w:rsidRPr="009F1B71" w:rsidRDefault="00A03863" w:rsidP="00D14AC5">
      <w:pPr>
        <w:pStyle w:val="EndNoteBibliography"/>
        <w:spacing w:after="0" w:line="360" w:lineRule="auto"/>
      </w:pPr>
      <w:r w:rsidRPr="009F1B71">
        <w:t>92.</w:t>
      </w:r>
      <w:r w:rsidRPr="009F1B71">
        <w:tab/>
        <w:t>Pincus T, Pearce S, Perrott A. Pain patients' bias in the interpretation of ambiguous homophones. Br J Med Psychol. 1996;69(3):259-66.</w:t>
      </w:r>
    </w:p>
    <w:p w14:paraId="7197BC23" w14:textId="77777777" w:rsidR="00A03863" w:rsidRPr="009F1B71" w:rsidRDefault="00A03863" w:rsidP="00D14AC5">
      <w:pPr>
        <w:pStyle w:val="EndNoteBibliography"/>
        <w:spacing w:after="0" w:line="360" w:lineRule="auto"/>
      </w:pPr>
      <w:r w:rsidRPr="009F1B71">
        <w:t>93.</w:t>
      </w:r>
      <w:r w:rsidRPr="009F1B71">
        <w:tab/>
        <w:t>Van Ryckeghem DM, Vervoort T. Towards an integrative view of cognitive biases in pain. Eur J Pain. 2016;20(8):1201-2.</w:t>
      </w:r>
    </w:p>
    <w:p w14:paraId="03F3E0B8" w14:textId="77777777" w:rsidR="00A03863" w:rsidRPr="009F1B71" w:rsidRDefault="00A03863" w:rsidP="00D14AC5">
      <w:pPr>
        <w:pStyle w:val="EndNoteBibliography"/>
        <w:spacing w:after="0" w:line="360" w:lineRule="auto"/>
      </w:pPr>
      <w:r w:rsidRPr="009F1B71">
        <w:t>94.</w:t>
      </w:r>
      <w:r w:rsidRPr="009F1B71">
        <w:tab/>
        <w:t>Van Ryckeghem DM, Noel M, Sharpe L, Pincus T, Van Damme S. Cognitive biases in pain: an integrated functional–contextual framework. Pain. 2019;160(7):1489-93.</w:t>
      </w:r>
    </w:p>
    <w:p w14:paraId="758D5BD7" w14:textId="77777777" w:rsidR="00A03863" w:rsidRPr="009F1B71" w:rsidRDefault="00A03863" w:rsidP="00D14AC5">
      <w:pPr>
        <w:pStyle w:val="EndNoteBibliography"/>
        <w:spacing w:after="0" w:line="360" w:lineRule="auto"/>
      </w:pPr>
      <w:r w:rsidRPr="009F1B71">
        <w:t>95.</w:t>
      </w:r>
      <w:r w:rsidRPr="009F1B71">
        <w:tab/>
        <w:t>Lau JY, Heathcote LC, Beale S, Gray S, Jacobs K, Wilkinson N, Crombez G. Cognitive biases in children and adolescents with chronic pain: A review of findings and a call for developmental research. J Pain. 2018;19(6):589-98.</w:t>
      </w:r>
    </w:p>
    <w:p w14:paraId="3E381110" w14:textId="77777777" w:rsidR="00A03863" w:rsidRPr="009F1B71" w:rsidRDefault="00A03863" w:rsidP="00D14AC5">
      <w:pPr>
        <w:pStyle w:val="EndNoteBibliography"/>
        <w:spacing w:line="360" w:lineRule="auto"/>
      </w:pPr>
      <w:r w:rsidRPr="009F1B71">
        <w:t>96.</w:t>
      </w:r>
      <w:r w:rsidRPr="009F1B71">
        <w:tab/>
        <w:t>Hirsch CR, Clark DM, Mathews A. Imagery and interpretations in social phobia: Support for the combined cognitive biases hypothesis. Behav Ther. 2006;37(3):223-36.</w:t>
      </w:r>
    </w:p>
    <w:p w14:paraId="03599677" w14:textId="4B0948BB" w:rsidR="000134B3" w:rsidRPr="009F1B71" w:rsidRDefault="00EB3B03" w:rsidP="00D14AC5">
      <w:pPr>
        <w:pStyle w:val="EndNoteBibliography"/>
        <w:spacing w:line="360" w:lineRule="auto"/>
        <w:rPr>
          <w:szCs w:val="24"/>
        </w:rPr>
      </w:pPr>
      <w:r w:rsidRPr="009F1B71">
        <w:rPr>
          <w:szCs w:val="24"/>
        </w:rPr>
        <w:fldChar w:fldCharType="end"/>
      </w:r>
      <w:bookmarkEnd w:id="28"/>
    </w:p>
    <w:sectPr w:rsidR="000134B3" w:rsidRPr="009F1B71" w:rsidSect="00D215CB">
      <w:headerReference w:type="default" r:id="rId11"/>
      <w:footerReference w:type="default" r:id="rId12"/>
      <w:pgSz w:w="11906" w:h="16838"/>
      <w:pgMar w:top="1276" w:right="1304" w:bottom="340" w:left="1304"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56841" w14:textId="77777777" w:rsidR="00B27B14" w:rsidRDefault="00B27B14" w:rsidP="00600DB2">
      <w:pPr>
        <w:spacing w:before="0" w:line="240" w:lineRule="auto"/>
      </w:pPr>
      <w:r>
        <w:separator/>
      </w:r>
    </w:p>
  </w:endnote>
  <w:endnote w:type="continuationSeparator" w:id="0">
    <w:p w14:paraId="79F33447" w14:textId="77777777" w:rsidR="00B27B14" w:rsidRDefault="00B27B14" w:rsidP="00600D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167534"/>
      <w:docPartObj>
        <w:docPartGallery w:val="Page Numbers (Bottom of Page)"/>
        <w:docPartUnique/>
      </w:docPartObj>
    </w:sdtPr>
    <w:sdtEndPr>
      <w:rPr>
        <w:rFonts w:ascii="Times New Roman" w:hAnsi="Times New Roman"/>
        <w:noProof/>
        <w:sz w:val="24"/>
      </w:rPr>
    </w:sdtEndPr>
    <w:sdtContent>
      <w:p w14:paraId="69BA554E" w14:textId="2175AD23" w:rsidR="006D5893" w:rsidRPr="00FE62CA" w:rsidRDefault="006D5893">
        <w:pPr>
          <w:pStyle w:val="Footer"/>
          <w:jc w:val="right"/>
          <w:rPr>
            <w:rFonts w:ascii="Times New Roman" w:hAnsi="Times New Roman"/>
            <w:sz w:val="24"/>
          </w:rPr>
        </w:pPr>
        <w:r w:rsidRPr="00FE62CA">
          <w:rPr>
            <w:rFonts w:ascii="Times New Roman" w:hAnsi="Times New Roman"/>
            <w:sz w:val="24"/>
          </w:rPr>
          <w:fldChar w:fldCharType="begin"/>
        </w:r>
        <w:r w:rsidRPr="00FE62CA">
          <w:rPr>
            <w:rFonts w:ascii="Times New Roman" w:hAnsi="Times New Roman"/>
            <w:sz w:val="24"/>
          </w:rPr>
          <w:instrText xml:space="preserve"> PAGE   \* MERGEFORMAT </w:instrText>
        </w:r>
        <w:r w:rsidRPr="00FE62CA">
          <w:rPr>
            <w:rFonts w:ascii="Times New Roman" w:hAnsi="Times New Roman"/>
            <w:sz w:val="24"/>
          </w:rPr>
          <w:fldChar w:fldCharType="separate"/>
        </w:r>
        <w:r w:rsidR="00695544">
          <w:rPr>
            <w:rFonts w:ascii="Times New Roman" w:hAnsi="Times New Roman"/>
            <w:noProof/>
            <w:sz w:val="24"/>
          </w:rPr>
          <w:t>1</w:t>
        </w:r>
        <w:r w:rsidRPr="00FE62CA">
          <w:rPr>
            <w:rFonts w:ascii="Times New Roman" w:hAnsi="Times New Roman"/>
            <w:noProof/>
            <w:sz w:val="24"/>
          </w:rPr>
          <w:fldChar w:fldCharType="end"/>
        </w:r>
      </w:p>
    </w:sdtContent>
  </w:sdt>
  <w:p w14:paraId="4EF8FC5B" w14:textId="77777777" w:rsidR="006D5893" w:rsidRDefault="006D5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0CEEB" w14:textId="77777777" w:rsidR="00B27B14" w:rsidRDefault="00B27B14" w:rsidP="00600DB2">
      <w:pPr>
        <w:spacing w:before="0" w:line="240" w:lineRule="auto"/>
      </w:pPr>
      <w:r>
        <w:separator/>
      </w:r>
    </w:p>
  </w:footnote>
  <w:footnote w:type="continuationSeparator" w:id="0">
    <w:p w14:paraId="277A4DC1" w14:textId="77777777" w:rsidR="00B27B14" w:rsidRDefault="00B27B14" w:rsidP="00600DB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F37D8" w14:textId="17AFB5B8" w:rsidR="006D5893" w:rsidRDefault="006D5893">
    <w:pPr>
      <w:pStyle w:val="Header"/>
    </w:pPr>
    <w:bookmarkStart w:id="29" w:name="_Hlk160186907"/>
    <w:bookmarkStart w:id="30" w:name="_Hlk160186908"/>
    <w:bookmarkStart w:id="31" w:name="_Hlk183695989"/>
    <w:bookmarkStart w:id="32" w:name="_Hlk183695990"/>
    <w:bookmarkStart w:id="33" w:name="_Hlk183695992"/>
    <w:bookmarkStart w:id="34" w:name="_Hlk183695993"/>
    <w:r>
      <w:t>PAIN-RELATED INTEPRETATION BIAS</w:t>
    </w:r>
    <w:bookmarkEnd w:id="29"/>
    <w:bookmarkEnd w:id="30"/>
    <w:bookmarkEnd w:id="31"/>
    <w:bookmarkEnd w:id="32"/>
    <w:bookmarkEnd w:id="33"/>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164E1"/>
    <w:multiLevelType w:val="hybridMultilevel"/>
    <w:tmpl w:val="A1604BE0"/>
    <w:lvl w:ilvl="0" w:tplc="46E06724">
      <w:start w:val="1"/>
      <w:numFmt w:val="bullet"/>
      <w:lvlText w:val="•"/>
      <w:lvlJc w:val="left"/>
      <w:pPr>
        <w:tabs>
          <w:tab w:val="num" w:pos="720"/>
        </w:tabs>
        <w:ind w:left="720" w:hanging="360"/>
      </w:pPr>
      <w:rPr>
        <w:rFonts w:ascii="Arial" w:hAnsi="Arial" w:hint="default"/>
      </w:rPr>
    </w:lvl>
    <w:lvl w:ilvl="1" w:tplc="6EFC3AAC" w:tentative="1">
      <w:start w:val="1"/>
      <w:numFmt w:val="bullet"/>
      <w:lvlText w:val="•"/>
      <w:lvlJc w:val="left"/>
      <w:pPr>
        <w:tabs>
          <w:tab w:val="num" w:pos="1440"/>
        </w:tabs>
        <w:ind w:left="1440" w:hanging="360"/>
      </w:pPr>
      <w:rPr>
        <w:rFonts w:ascii="Arial" w:hAnsi="Arial" w:hint="default"/>
      </w:rPr>
    </w:lvl>
    <w:lvl w:ilvl="2" w:tplc="4422197C" w:tentative="1">
      <w:start w:val="1"/>
      <w:numFmt w:val="bullet"/>
      <w:lvlText w:val="•"/>
      <w:lvlJc w:val="left"/>
      <w:pPr>
        <w:tabs>
          <w:tab w:val="num" w:pos="2160"/>
        </w:tabs>
        <w:ind w:left="2160" w:hanging="360"/>
      </w:pPr>
      <w:rPr>
        <w:rFonts w:ascii="Arial" w:hAnsi="Arial" w:hint="default"/>
      </w:rPr>
    </w:lvl>
    <w:lvl w:ilvl="3" w:tplc="231C323E" w:tentative="1">
      <w:start w:val="1"/>
      <w:numFmt w:val="bullet"/>
      <w:lvlText w:val="•"/>
      <w:lvlJc w:val="left"/>
      <w:pPr>
        <w:tabs>
          <w:tab w:val="num" w:pos="2880"/>
        </w:tabs>
        <w:ind w:left="2880" w:hanging="360"/>
      </w:pPr>
      <w:rPr>
        <w:rFonts w:ascii="Arial" w:hAnsi="Arial" w:hint="default"/>
      </w:rPr>
    </w:lvl>
    <w:lvl w:ilvl="4" w:tplc="052A9DE0" w:tentative="1">
      <w:start w:val="1"/>
      <w:numFmt w:val="bullet"/>
      <w:lvlText w:val="•"/>
      <w:lvlJc w:val="left"/>
      <w:pPr>
        <w:tabs>
          <w:tab w:val="num" w:pos="3600"/>
        </w:tabs>
        <w:ind w:left="3600" w:hanging="360"/>
      </w:pPr>
      <w:rPr>
        <w:rFonts w:ascii="Arial" w:hAnsi="Arial" w:hint="default"/>
      </w:rPr>
    </w:lvl>
    <w:lvl w:ilvl="5" w:tplc="4B8CCFBE" w:tentative="1">
      <w:start w:val="1"/>
      <w:numFmt w:val="bullet"/>
      <w:lvlText w:val="•"/>
      <w:lvlJc w:val="left"/>
      <w:pPr>
        <w:tabs>
          <w:tab w:val="num" w:pos="4320"/>
        </w:tabs>
        <w:ind w:left="4320" w:hanging="360"/>
      </w:pPr>
      <w:rPr>
        <w:rFonts w:ascii="Arial" w:hAnsi="Arial" w:hint="default"/>
      </w:rPr>
    </w:lvl>
    <w:lvl w:ilvl="6" w:tplc="2A880248" w:tentative="1">
      <w:start w:val="1"/>
      <w:numFmt w:val="bullet"/>
      <w:lvlText w:val="•"/>
      <w:lvlJc w:val="left"/>
      <w:pPr>
        <w:tabs>
          <w:tab w:val="num" w:pos="5040"/>
        </w:tabs>
        <w:ind w:left="5040" w:hanging="360"/>
      </w:pPr>
      <w:rPr>
        <w:rFonts w:ascii="Arial" w:hAnsi="Arial" w:hint="default"/>
      </w:rPr>
    </w:lvl>
    <w:lvl w:ilvl="7" w:tplc="BDC84FBC" w:tentative="1">
      <w:start w:val="1"/>
      <w:numFmt w:val="bullet"/>
      <w:lvlText w:val="•"/>
      <w:lvlJc w:val="left"/>
      <w:pPr>
        <w:tabs>
          <w:tab w:val="num" w:pos="5760"/>
        </w:tabs>
        <w:ind w:left="5760" w:hanging="360"/>
      </w:pPr>
      <w:rPr>
        <w:rFonts w:ascii="Arial" w:hAnsi="Arial" w:hint="default"/>
      </w:rPr>
    </w:lvl>
    <w:lvl w:ilvl="8" w:tplc="6AEECBE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A1E4CFE"/>
    <w:multiLevelType w:val="hybridMultilevel"/>
    <w:tmpl w:val="5088C758"/>
    <w:lvl w:ilvl="0" w:tplc="58924FF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0263676"/>
    <w:multiLevelType w:val="hybridMultilevel"/>
    <w:tmpl w:val="16F640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A142BF5"/>
    <w:multiLevelType w:val="hybridMultilevel"/>
    <w:tmpl w:val="300CB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005AF6"/>
    <w:multiLevelType w:val="hybridMultilevel"/>
    <w:tmpl w:val="C2D0446E"/>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5" w15:restartNumberingAfterBreak="0">
    <w:nsid w:val="1CDC5B24"/>
    <w:multiLevelType w:val="hybridMultilevel"/>
    <w:tmpl w:val="38A8F0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4F2307"/>
    <w:multiLevelType w:val="hybridMultilevel"/>
    <w:tmpl w:val="68EA7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587F56"/>
    <w:multiLevelType w:val="hybridMultilevel"/>
    <w:tmpl w:val="C5B67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FE140E"/>
    <w:multiLevelType w:val="hybridMultilevel"/>
    <w:tmpl w:val="0BE21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7245B4"/>
    <w:multiLevelType w:val="hybridMultilevel"/>
    <w:tmpl w:val="9BE66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8676C2"/>
    <w:multiLevelType w:val="hybridMultilevel"/>
    <w:tmpl w:val="6672B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431A4B"/>
    <w:multiLevelType w:val="multilevel"/>
    <w:tmpl w:val="B892635A"/>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534F09"/>
    <w:multiLevelType w:val="hybridMultilevel"/>
    <w:tmpl w:val="68EA7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F0023"/>
    <w:multiLevelType w:val="multilevel"/>
    <w:tmpl w:val="02D8572E"/>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4" w15:restartNumberingAfterBreak="0">
    <w:nsid w:val="42DF2CF7"/>
    <w:multiLevelType w:val="hybridMultilevel"/>
    <w:tmpl w:val="5F0A6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2764B"/>
    <w:multiLevelType w:val="hybridMultilevel"/>
    <w:tmpl w:val="F04C1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221D36"/>
    <w:multiLevelType w:val="hybridMultilevel"/>
    <w:tmpl w:val="AEDCC9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5855245"/>
    <w:multiLevelType w:val="hybridMultilevel"/>
    <w:tmpl w:val="B7164846"/>
    <w:lvl w:ilvl="0" w:tplc="FB4EA6D0">
      <w:start w:val="1"/>
      <w:numFmt w:val="bullet"/>
      <w:lvlText w:val="•"/>
      <w:lvlJc w:val="left"/>
      <w:pPr>
        <w:tabs>
          <w:tab w:val="num" w:pos="720"/>
        </w:tabs>
        <w:ind w:left="720" w:hanging="360"/>
      </w:pPr>
      <w:rPr>
        <w:rFonts w:ascii="Arial" w:hAnsi="Arial" w:hint="default"/>
      </w:rPr>
    </w:lvl>
    <w:lvl w:ilvl="1" w:tplc="29FE54D6" w:tentative="1">
      <w:start w:val="1"/>
      <w:numFmt w:val="bullet"/>
      <w:lvlText w:val="•"/>
      <w:lvlJc w:val="left"/>
      <w:pPr>
        <w:tabs>
          <w:tab w:val="num" w:pos="1440"/>
        </w:tabs>
        <w:ind w:left="1440" w:hanging="360"/>
      </w:pPr>
      <w:rPr>
        <w:rFonts w:ascii="Arial" w:hAnsi="Arial" w:hint="default"/>
      </w:rPr>
    </w:lvl>
    <w:lvl w:ilvl="2" w:tplc="F5AEDF18" w:tentative="1">
      <w:start w:val="1"/>
      <w:numFmt w:val="bullet"/>
      <w:lvlText w:val="•"/>
      <w:lvlJc w:val="left"/>
      <w:pPr>
        <w:tabs>
          <w:tab w:val="num" w:pos="2160"/>
        </w:tabs>
        <w:ind w:left="2160" w:hanging="360"/>
      </w:pPr>
      <w:rPr>
        <w:rFonts w:ascii="Arial" w:hAnsi="Arial" w:hint="default"/>
      </w:rPr>
    </w:lvl>
    <w:lvl w:ilvl="3" w:tplc="5CC08ECC" w:tentative="1">
      <w:start w:val="1"/>
      <w:numFmt w:val="bullet"/>
      <w:lvlText w:val="•"/>
      <w:lvlJc w:val="left"/>
      <w:pPr>
        <w:tabs>
          <w:tab w:val="num" w:pos="2880"/>
        </w:tabs>
        <w:ind w:left="2880" w:hanging="360"/>
      </w:pPr>
      <w:rPr>
        <w:rFonts w:ascii="Arial" w:hAnsi="Arial" w:hint="default"/>
      </w:rPr>
    </w:lvl>
    <w:lvl w:ilvl="4" w:tplc="C6B6EABE" w:tentative="1">
      <w:start w:val="1"/>
      <w:numFmt w:val="bullet"/>
      <w:lvlText w:val="•"/>
      <w:lvlJc w:val="left"/>
      <w:pPr>
        <w:tabs>
          <w:tab w:val="num" w:pos="3600"/>
        </w:tabs>
        <w:ind w:left="3600" w:hanging="360"/>
      </w:pPr>
      <w:rPr>
        <w:rFonts w:ascii="Arial" w:hAnsi="Arial" w:hint="default"/>
      </w:rPr>
    </w:lvl>
    <w:lvl w:ilvl="5" w:tplc="F8B6263E" w:tentative="1">
      <w:start w:val="1"/>
      <w:numFmt w:val="bullet"/>
      <w:lvlText w:val="•"/>
      <w:lvlJc w:val="left"/>
      <w:pPr>
        <w:tabs>
          <w:tab w:val="num" w:pos="4320"/>
        </w:tabs>
        <w:ind w:left="4320" w:hanging="360"/>
      </w:pPr>
      <w:rPr>
        <w:rFonts w:ascii="Arial" w:hAnsi="Arial" w:hint="default"/>
      </w:rPr>
    </w:lvl>
    <w:lvl w:ilvl="6" w:tplc="94449B6C" w:tentative="1">
      <w:start w:val="1"/>
      <w:numFmt w:val="bullet"/>
      <w:lvlText w:val="•"/>
      <w:lvlJc w:val="left"/>
      <w:pPr>
        <w:tabs>
          <w:tab w:val="num" w:pos="5040"/>
        </w:tabs>
        <w:ind w:left="5040" w:hanging="360"/>
      </w:pPr>
      <w:rPr>
        <w:rFonts w:ascii="Arial" w:hAnsi="Arial" w:hint="default"/>
      </w:rPr>
    </w:lvl>
    <w:lvl w:ilvl="7" w:tplc="057004CC" w:tentative="1">
      <w:start w:val="1"/>
      <w:numFmt w:val="bullet"/>
      <w:lvlText w:val="•"/>
      <w:lvlJc w:val="left"/>
      <w:pPr>
        <w:tabs>
          <w:tab w:val="num" w:pos="5760"/>
        </w:tabs>
        <w:ind w:left="5760" w:hanging="360"/>
      </w:pPr>
      <w:rPr>
        <w:rFonts w:ascii="Arial" w:hAnsi="Arial" w:hint="default"/>
      </w:rPr>
    </w:lvl>
    <w:lvl w:ilvl="8" w:tplc="44E2E80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7F3917"/>
    <w:multiLevelType w:val="hybridMultilevel"/>
    <w:tmpl w:val="D7661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527B86"/>
    <w:multiLevelType w:val="hybridMultilevel"/>
    <w:tmpl w:val="2DF69936"/>
    <w:lvl w:ilvl="0" w:tplc="E07CB23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EB3153"/>
    <w:multiLevelType w:val="hybridMultilevel"/>
    <w:tmpl w:val="3FC624B0"/>
    <w:lvl w:ilvl="0" w:tplc="276CDAB0">
      <w:start w:val="1"/>
      <w:numFmt w:val="lowerRoman"/>
      <w:lvlText w:val="%1."/>
      <w:lvlJc w:val="left"/>
      <w:pPr>
        <w:ind w:left="1080" w:hanging="720"/>
      </w:pPr>
      <w:rPr>
        <w:rFonts w:hint="default"/>
      </w:rPr>
    </w:lvl>
    <w:lvl w:ilvl="1" w:tplc="08090019">
      <w:start w:val="1"/>
      <w:numFmt w:val="lowerLetter"/>
      <w:lvlText w:val="%2."/>
      <w:lvlJc w:val="left"/>
      <w:pPr>
        <w:ind w:left="153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1306A5"/>
    <w:multiLevelType w:val="hybridMultilevel"/>
    <w:tmpl w:val="222E8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906817"/>
    <w:multiLevelType w:val="hybridMultilevel"/>
    <w:tmpl w:val="EE8E5E48"/>
    <w:lvl w:ilvl="0" w:tplc="8E8E4670">
      <w:start w:val="1"/>
      <w:numFmt w:val="bullet"/>
      <w:lvlText w:val="•"/>
      <w:lvlJc w:val="left"/>
      <w:pPr>
        <w:tabs>
          <w:tab w:val="num" w:pos="720"/>
        </w:tabs>
        <w:ind w:left="720" w:hanging="360"/>
      </w:pPr>
      <w:rPr>
        <w:rFonts w:ascii="Arial" w:hAnsi="Arial" w:hint="default"/>
      </w:rPr>
    </w:lvl>
    <w:lvl w:ilvl="1" w:tplc="8E0E526C" w:tentative="1">
      <w:start w:val="1"/>
      <w:numFmt w:val="bullet"/>
      <w:lvlText w:val="•"/>
      <w:lvlJc w:val="left"/>
      <w:pPr>
        <w:tabs>
          <w:tab w:val="num" w:pos="1440"/>
        </w:tabs>
        <w:ind w:left="1440" w:hanging="360"/>
      </w:pPr>
      <w:rPr>
        <w:rFonts w:ascii="Arial" w:hAnsi="Arial" w:hint="default"/>
      </w:rPr>
    </w:lvl>
    <w:lvl w:ilvl="2" w:tplc="5EB4A67A" w:tentative="1">
      <w:start w:val="1"/>
      <w:numFmt w:val="bullet"/>
      <w:lvlText w:val="•"/>
      <w:lvlJc w:val="left"/>
      <w:pPr>
        <w:tabs>
          <w:tab w:val="num" w:pos="2160"/>
        </w:tabs>
        <w:ind w:left="2160" w:hanging="360"/>
      </w:pPr>
      <w:rPr>
        <w:rFonts w:ascii="Arial" w:hAnsi="Arial" w:hint="default"/>
      </w:rPr>
    </w:lvl>
    <w:lvl w:ilvl="3" w:tplc="45BEDA4C" w:tentative="1">
      <w:start w:val="1"/>
      <w:numFmt w:val="bullet"/>
      <w:lvlText w:val="•"/>
      <w:lvlJc w:val="left"/>
      <w:pPr>
        <w:tabs>
          <w:tab w:val="num" w:pos="2880"/>
        </w:tabs>
        <w:ind w:left="2880" w:hanging="360"/>
      </w:pPr>
      <w:rPr>
        <w:rFonts w:ascii="Arial" w:hAnsi="Arial" w:hint="default"/>
      </w:rPr>
    </w:lvl>
    <w:lvl w:ilvl="4" w:tplc="2EE22428" w:tentative="1">
      <w:start w:val="1"/>
      <w:numFmt w:val="bullet"/>
      <w:lvlText w:val="•"/>
      <w:lvlJc w:val="left"/>
      <w:pPr>
        <w:tabs>
          <w:tab w:val="num" w:pos="3600"/>
        </w:tabs>
        <w:ind w:left="3600" w:hanging="360"/>
      </w:pPr>
      <w:rPr>
        <w:rFonts w:ascii="Arial" w:hAnsi="Arial" w:hint="default"/>
      </w:rPr>
    </w:lvl>
    <w:lvl w:ilvl="5" w:tplc="86640F7E" w:tentative="1">
      <w:start w:val="1"/>
      <w:numFmt w:val="bullet"/>
      <w:lvlText w:val="•"/>
      <w:lvlJc w:val="left"/>
      <w:pPr>
        <w:tabs>
          <w:tab w:val="num" w:pos="4320"/>
        </w:tabs>
        <w:ind w:left="4320" w:hanging="360"/>
      </w:pPr>
      <w:rPr>
        <w:rFonts w:ascii="Arial" w:hAnsi="Arial" w:hint="default"/>
      </w:rPr>
    </w:lvl>
    <w:lvl w:ilvl="6" w:tplc="BF8276C0" w:tentative="1">
      <w:start w:val="1"/>
      <w:numFmt w:val="bullet"/>
      <w:lvlText w:val="•"/>
      <w:lvlJc w:val="left"/>
      <w:pPr>
        <w:tabs>
          <w:tab w:val="num" w:pos="5040"/>
        </w:tabs>
        <w:ind w:left="5040" w:hanging="360"/>
      </w:pPr>
      <w:rPr>
        <w:rFonts w:ascii="Arial" w:hAnsi="Arial" w:hint="default"/>
      </w:rPr>
    </w:lvl>
    <w:lvl w:ilvl="7" w:tplc="393C05E8" w:tentative="1">
      <w:start w:val="1"/>
      <w:numFmt w:val="bullet"/>
      <w:lvlText w:val="•"/>
      <w:lvlJc w:val="left"/>
      <w:pPr>
        <w:tabs>
          <w:tab w:val="num" w:pos="5760"/>
        </w:tabs>
        <w:ind w:left="5760" w:hanging="360"/>
      </w:pPr>
      <w:rPr>
        <w:rFonts w:ascii="Arial" w:hAnsi="Arial" w:hint="default"/>
      </w:rPr>
    </w:lvl>
    <w:lvl w:ilvl="8" w:tplc="11146FB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E192784"/>
    <w:multiLevelType w:val="multilevel"/>
    <w:tmpl w:val="6D96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948CF"/>
    <w:multiLevelType w:val="hybridMultilevel"/>
    <w:tmpl w:val="DE641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AD5C06"/>
    <w:multiLevelType w:val="hybridMultilevel"/>
    <w:tmpl w:val="3BC0A6F8"/>
    <w:lvl w:ilvl="0" w:tplc="26503140">
      <w:start w:val="1"/>
      <w:numFmt w:val="bullet"/>
      <w:lvlText w:val="•"/>
      <w:lvlJc w:val="left"/>
      <w:pPr>
        <w:tabs>
          <w:tab w:val="num" w:pos="720"/>
        </w:tabs>
        <w:ind w:left="720" w:hanging="360"/>
      </w:pPr>
      <w:rPr>
        <w:rFonts w:ascii="Arial" w:hAnsi="Arial" w:hint="default"/>
      </w:rPr>
    </w:lvl>
    <w:lvl w:ilvl="1" w:tplc="ABDA3760" w:tentative="1">
      <w:start w:val="1"/>
      <w:numFmt w:val="bullet"/>
      <w:lvlText w:val="•"/>
      <w:lvlJc w:val="left"/>
      <w:pPr>
        <w:tabs>
          <w:tab w:val="num" w:pos="1440"/>
        </w:tabs>
        <w:ind w:left="1440" w:hanging="360"/>
      </w:pPr>
      <w:rPr>
        <w:rFonts w:ascii="Arial" w:hAnsi="Arial" w:hint="default"/>
      </w:rPr>
    </w:lvl>
    <w:lvl w:ilvl="2" w:tplc="CEFC5750" w:tentative="1">
      <w:start w:val="1"/>
      <w:numFmt w:val="bullet"/>
      <w:lvlText w:val="•"/>
      <w:lvlJc w:val="left"/>
      <w:pPr>
        <w:tabs>
          <w:tab w:val="num" w:pos="2160"/>
        </w:tabs>
        <w:ind w:left="2160" w:hanging="360"/>
      </w:pPr>
      <w:rPr>
        <w:rFonts w:ascii="Arial" w:hAnsi="Arial" w:hint="default"/>
      </w:rPr>
    </w:lvl>
    <w:lvl w:ilvl="3" w:tplc="F4028E9C" w:tentative="1">
      <w:start w:val="1"/>
      <w:numFmt w:val="bullet"/>
      <w:lvlText w:val="•"/>
      <w:lvlJc w:val="left"/>
      <w:pPr>
        <w:tabs>
          <w:tab w:val="num" w:pos="2880"/>
        </w:tabs>
        <w:ind w:left="2880" w:hanging="360"/>
      </w:pPr>
      <w:rPr>
        <w:rFonts w:ascii="Arial" w:hAnsi="Arial" w:hint="default"/>
      </w:rPr>
    </w:lvl>
    <w:lvl w:ilvl="4" w:tplc="6116EA66" w:tentative="1">
      <w:start w:val="1"/>
      <w:numFmt w:val="bullet"/>
      <w:lvlText w:val="•"/>
      <w:lvlJc w:val="left"/>
      <w:pPr>
        <w:tabs>
          <w:tab w:val="num" w:pos="3600"/>
        </w:tabs>
        <w:ind w:left="3600" w:hanging="360"/>
      </w:pPr>
      <w:rPr>
        <w:rFonts w:ascii="Arial" w:hAnsi="Arial" w:hint="default"/>
      </w:rPr>
    </w:lvl>
    <w:lvl w:ilvl="5" w:tplc="D7624260" w:tentative="1">
      <w:start w:val="1"/>
      <w:numFmt w:val="bullet"/>
      <w:lvlText w:val="•"/>
      <w:lvlJc w:val="left"/>
      <w:pPr>
        <w:tabs>
          <w:tab w:val="num" w:pos="4320"/>
        </w:tabs>
        <w:ind w:left="4320" w:hanging="360"/>
      </w:pPr>
      <w:rPr>
        <w:rFonts w:ascii="Arial" w:hAnsi="Arial" w:hint="default"/>
      </w:rPr>
    </w:lvl>
    <w:lvl w:ilvl="6" w:tplc="D24C54A4" w:tentative="1">
      <w:start w:val="1"/>
      <w:numFmt w:val="bullet"/>
      <w:lvlText w:val="•"/>
      <w:lvlJc w:val="left"/>
      <w:pPr>
        <w:tabs>
          <w:tab w:val="num" w:pos="5040"/>
        </w:tabs>
        <w:ind w:left="5040" w:hanging="360"/>
      </w:pPr>
      <w:rPr>
        <w:rFonts w:ascii="Arial" w:hAnsi="Arial" w:hint="default"/>
      </w:rPr>
    </w:lvl>
    <w:lvl w:ilvl="7" w:tplc="6ADCEEDA" w:tentative="1">
      <w:start w:val="1"/>
      <w:numFmt w:val="bullet"/>
      <w:lvlText w:val="•"/>
      <w:lvlJc w:val="left"/>
      <w:pPr>
        <w:tabs>
          <w:tab w:val="num" w:pos="5760"/>
        </w:tabs>
        <w:ind w:left="5760" w:hanging="360"/>
      </w:pPr>
      <w:rPr>
        <w:rFonts w:ascii="Arial" w:hAnsi="Arial" w:hint="default"/>
      </w:rPr>
    </w:lvl>
    <w:lvl w:ilvl="8" w:tplc="E5BE6C7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5C7125"/>
    <w:multiLevelType w:val="multilevel"/>
    <w:tmpl w:val="C754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CC362F"/>
    <w:multiLevelType w:val="hybridMultilevel"/>
    <w:tmpl w:val="DA101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A9662C"/>
    <w:multiLevelType w:val="hybridMultilevel"/>
    <w:tmpl w:val="8954C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BA49A4"/>
    <w:multiLevelType w:val="hybridMultilevel"/>
    <w:tmpl w:val="C97666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22"/>
  </w:num>
  <w:num w:numId="15">
    <w:abstractNumId w:val="19"/>
  </w:num>
  <w:num w:numId="16">
    <w:abstractNumId w:val="34"/>
  </w:num>
  <w:num w:numId="17">
    <w:abstractNumId w:val="28"/>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0"/>
  </w:num>
  <w:num w:numId="22">
    <w:abstractNumId w:val="31"/>
  </w:num>
  <w:num w:numId="23">
    <w:abstractNumId w:val="38"/>
  </w:num>
  <w:num w:numId="24">
    <w:abstractNumId w:val="29"/>
  </w:num>
  <w:num w:numId="25">
    <w:abstractNumId w:val="37"/>
  </w:num>
  <w:num w:numId="26">
    <w:abstractNumId w:val="14"/>
  </w:num>
  <w:num w:numId="27">
    <w:abstractNumId w:val="17"/>
  </w:num>
  <w:num w:numId="28">
    <w:abstractNumId w:val="26"/>
  </w:num>
  <w:num w:numId="29">
    <w:abstractNumId w:val="15"/>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5"/>
  </w:num>
  <w:num w:numId="35">
    <w:abstractNumId w:val="27"/>
  </w:num>
  <w:num w:numId="36">
    <w:abstractNumId w:val="10"/>
  </w:num>
  <w:num w:numId="37">
    <w:abstractNumId w:val="24"/>
  </w:num>
  <w:num w:numId="38">
    <w:abstractNumId w:val="30"/>
  </w:num>
  <w:num w:numId="39">
    <w:abstractNumId w:val="12"/>
  </w:num>
  <w:num w:numId="40">
    <w:abstractNumId w:val="39"/>
  </w:num>
  <w:num w:numId="41">
    <w:abstractNumId w:val="18"/>
  </w:num>
  <w:num w:numId="42">
    <w:abstractNumId w:val="11"/>
  </w:num>
  <w:num w:numId="43">
    <w:abstractNumId w:val="3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trackRevisions/>
  <w:documentProtection w:edit="trackedChanges" w:enforcement="1" w:cryptProviderType="rsaAES" w:cryptAlgorithmClass="hash" w:cryptAlgorithmType="typeAny" w:cryptAlgorithmSid="14" w:cryptSpinCount="100000" w:hash="cy+jwN2rKc2UBOYNIbzfaGuKVM5nQF8e46oZCI0h0st6QNSUF1cD4qFA2xVGzmRY5GM/EaRI+0M55RKWCpdnwA==" w:salt="r1WzQBiuwrdRtLF/BQWzk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5w25w9xar0t6ezzap5s5tzxdvdf5v9v0s9&quot;&gt;Publication database-Converted&lt;record-ids&gt;&lt;item&gt;3&lt;/item&gt;&lt;item&gt;30&lt;/item&gt;&lt;item&gt;31&lt;/item&gt;&lt;item&gt;35&lt;/item&gt;&lt;item&gt;212&lt;/item&gt;&lt;item&gt;214&lt;/item&gt;&lt;item&gt;234&lt;/item&gt;&lt;item&gt;235&lt;/item&gt;&lt;item&gt;240&lt;/item&gt;&lt;item&gt;342&lt;/item&gt;&lt;item&gt;378&lt;/item&gt;&lt;item&gt;407&lt;/item&gt;&lt;item&gt;443&lt;/item&gt;&lt;item&gt;468&lt;/item&gt;&lt;item&gt;508&lt;/item&gt;&lt;item&gt;517&lt;/item&gt;&lt;item&gt;570&lt;/item&gt;&lt;item&gt;577&lt;/item&gt;&lt;item&gt;586&lt;/item&gt;&lt;item&gt;597&lt;/item&gt;&lt;item&gt;600&lt;/item&gt;&lt;item&gt;622&lt;/item&gt;&lt;item&gt;624&lt;/item&gt;&lt;item&gt;625&lt;/item&gt;&lt;item&gt;626&lt;/item&gt;&lt;item&gt;638&lt;/item&gt;&lt;item&gt;643&lt;/item&gt;&lt;item&gt;708&lt;/item&gt;&lt;item&gt;712&lt;/item&gt;&lt;item&gt;717&lt;/item&gt;&lt;item&gt;719&lt;/item&gt;&lt;item&gt;799&lt;/item&gt;&lt;item&gt;801&lt;/item&gt;&lt;item&gt;810&lt;/item&gt;&lt;item&gt;826&lt;/item&gt;&lt;item&gt;898&lt;/item&gt;&lt;item&gt;956&lt;/item&gt;&lt;item&gt;1003&lt;/item&gt;&lt;item&gt;1019&lt;/item&gt;&lt;item&gt;1032&lt;/item&gt;&lt;item&gt;1085&lt;/item&gt;&lt;item&gt;1234&lt;/item&gt;&lt;item&gt;1368&lt;/item&gt;&lt;item&gt;1665&lt;/item&gt;&lt;item&gt;1754&lt;/item&gt;&lt;item&gt;1777&lt;/item&gt;&lt;item&gt;1812&lt;/item&gt;&lt;item&gt;1815&lt;/item&gt;&lt;item&gt;1816&lt;/item&gt;&lt;item&gt;1817&lt;/item&gt;&lt;item&gt;1818&lt;/item&gt;&lt;item&gt;1819&lt;/item&gt;&lt;item&gt;1820&lt;/item&gt;&lt;item&gt;1821&lt;/item&gt;&lt;item&gt;1822&lt;/item&gt;&lt;item&gt;1823&lt;/item&gt;&lt;item&gt;1824&lt;/item&gt;&lt;item&gt;1825&lt;/item&gt;&lt;item&gt;1843&lt;/item&gt;&lt;item&gt;1844&lt;/item&gt;&lt;item&gt;1845&lt;/item&gt;&lt;item&gt;1846&lt;/item&gt;&lt;item&gt;1847&lt;/item&gt;&lt;item&gt;1848&lt;/item&gt;&lt;item&gt;1850&lt;/item&gt;&lt;item&gt;1851&lt;/item&gt;&lt;item&gt;1856&lt;/item&gt;&lt;item&gt;1857&lt;/item&gt;&lt;item&gt;1858&lt;/item&gt;&lt;item&gt;1859&lt;/item&gt;&lt;item&gt;1861&lt;/item&gt;&lt;item&gt;1866&lt;/item&gt;&lt;item&gt;1867&lt;/item&gt;&lt;item&gt;1868&lt;/item&gt;&lt;item&gt;2062&lt;/item&gt;&lt;item&gt;2063&lt;/item&gt;&lt;item&gt;2064&lt;/item&gt;&lt;/record-ids&gt;&lt;/item&gt;&lt;/Libraries&gt;"/>
  </w:docVars>
  <w:rsids>
    <w:rsidRoot w:val="00ED2A75"/>
    <w:rsid w:val="00001AF6"/>
    <w:rsid w:val="0000350D"/>
    <w:rsid w:val="00004DEA"/>
    <w:rsid w:val="000134B3"/>
    <w:rsid w:val="00025709"/>
    <w:rsid w:val="0002793A"/>
    <w:rsid w:val="00027F84"/>
    <w:rsid w:val="000319D4"/>
    <w:rsid w:val="00033EAD"/>
    <w:rsid w:val="000419A2"/>
    <w:rsid w:val="00042087"/>
    <w:rsid w:val="00044C63"/>
    <w:rsid w:val="00045D6F"/>
    <w:rsid w:val="00051164"/>
    <w:rsid w:val="00054A24"/>
    <w:rsid w:val="00054B69"/>
    <w:rsid w:val="00055CE9"/>
    <w:rsid w:val="00066880"/>
    <w:rsid w:val="000668A5"/>
    <w:rsid w:val="00070BF4"/>
    <w:rsid w:val="00071E0C"/>
    <w:rsid w:val="00083418"/>
    <w:rsid w:val="00085396"/>
    <w:rsid w:val="00085606"/>
    <w:rsid w:val="00087EA9"/>
    <w:rsid w:val="00090C02"/>
    <w:rsid w:val="0009295D"/>
    <w:rsid w:val="00092EC7"/>
    <w:rsid w:val="00093B9E"/>
    <w:rsid w:val="000A082A"/>
    <w:rsid w:val="000A3AA5"/>
    <w:rsid w:val="000B0830"/>
    <w:rsid w:val="000B0E25"/>
    <w:rsid w:val="000B1389"/>
    <w:rsid w:val="000B648B"/>
    <w:rsid w:val="000B7507"/>
    <w:rsid w:val="000C60A1"/>
    <w:rsid w:val="000C68A2"/>
    <w:rsid w:val="000D188D"/>
    <w:rsid w:val="000D2DF4"/>
    <w:rsid w:val="000D2ED9"/>
    <w:rsid w:val="000E0CEF"/>
    <w:rsid w:val="000E169F"/>
    <w:rsid w:val="000F031A"/>
    <w:rsid w:val="000F7019"/>
    <w:rsid w:val="0010096B"/>
    <w:rsid w:val="00101A74"/>
    <w:rsid w:val="00102331"/>
    <w:rsid w:val="001031AF"/>
    <w:rsid w:val="00110010"/>
    <w:rsid w:val="00110446"/>
    <w:rsid w:val="00110A5F"/>
    <w:rsid w:val="00111EAC"/>
    <w:rsid w:val="001139FC"/>
    <w:rsid w:val="00115E0E"/>
    <w:rsid w:val="001249D6"/>
    <w:rsid w:val="00124EFC"/>
    <w:rsid w:val="00136361"/>
    <w:rsid w:val="00147E00"/>
    <w:rsid w:val="00147E51"/>
    <w:rsid w:val="00152F06"/>
    <w:rsid w:val="00153C5F"/>
    <w:rsid w:val="00154176"/>
    <w:rsid w:val="00154D33"/>
    <w:rsid w:val="00154FA7"/>
    <w:rsid w:val="00157EF3"/>
    <w:rsid w:val="00170A53"/>
    <w:rsid w:val="00181DE1"/>
    <w:rsid w:val="00187A19"/>
    <w:rsid w:val="00190DAF"/>
    <w:rsid w:val="0019127D"/>
    <w:rsid w:val="001A3A85"/>
    <w:rsid w:val="001C2407"/>
    <w:rsid w:val="001C35FF"/>
    <w:rsid w:val="001C5C57"/>
    <w:rsid w:val="001C678A"/>
    <w:rsid w:val="001C7649"/>
    <w:rsid w:val="001D074B"/>
    <w:rsid w:val="001D1EBA"/>
    <w:rsid w:val="001D2594"/>
    <w:rsid w:val="001D3CED"/>
    <w:rsid w:val="001E1CF1"/>
    <w:rsid w:val="001E468F"/>
    <w:rsid w:val="001E4A65"/>
    <w:rsid w:val="001E7A2A"/>
    <w:rsid w:val="001F39D1"/>
    <w:rsid w:val="001F3AC1"/>
    <w:rsid w:val="001F3EB5"/>
    <w:rsid w:val="001F5367"/>
    <w:rsid w:val="001F7558"/>
    <w:rsid w:val="002026D6"/>
    <w:rsid w:val="00207CD6"/>
    <w:rsid w:val="002106D2"/>
    <w:rsid w:val="00210FE6"/>
    <w:rsid w:val="0021112B"/>
    <w:rsid w:val="002117A9"/>
    <w:rsid w:val="00214991"/>
    <w:rsid w:val="00220E18"/>
    <w:rsid w:val="00222F01"/>
    <w:rsid w:val="0022313E"/>
    <w:rsid w:val="002457BE"/>
    <w:rsid w:val="00252BBE"/>
    <w:rsid w:val="0025496D"/>
    <w:rsid w:val="00255DF5"/>
    <w:rsid w:val="002563E4"/>
    <w:rsid w:val="00261C44"/>
    <w:rsid w:val="00266DE9"/>
    <w:rsid w:val="0026710E"/>
    <w:rsid w:val="0026757C"/>
    <w:rsid w:val="002745C3"/>
    <w:rsid w:val="002764F3"/>
    <w:rsid w:val="0027667B"/>
    <w:rsid w:val="00276915"/>
    <w:rsid w:val="00284263"/>
    <w:rsid w:val="002853C7"/>
    <w:rsid w:val="00287D4E"/>
    <w:rsid w:val="002933AD"/>
    <w:rsid w:val="002941B2"/>
    <w:rsid w:val="002A0FE0"/>
    <w:rsid w:val="002A1438"/>
    <w:rsid w:val="002A61FA"/>
    <w:rsid w:val="002B4040"/>
    <w:rsid w:val="002B7653"/>
    <w:rsid w:val="002D2337"/>
    <w:rsid w:val="002D25EE"/>
    <w:rsid w:val="002D6C03"/>
    <w:rsid w:val="002D6FBF"/>
    <w:rsid w:val="002E12C3"/>
    <w:rsid w:val="002E15C0"/>
    <w:rsid w:val="002E7A75"/>
    <w:rsid w:val="002F0130"/>
    <w:rsid w:val="002F1733"/>
    <w:rsid w:val="002F51A6"/>
    <w:rsid w:val="002F6D2C"/>
    <w:rsid w:val="00305C16"/>
    <w:rsid w:val="00321501"/>
    <w:rsid w:val="00324144"/>
    <w:rsid w:val="003247F7"/>
    <w:rsid w:val="00333163"/>
    <w:rsid w:val="003335A4"/>
    <w:rsid w:val="00333CFF"/>
    <w:rsid w:val="00342782"/>
    <w:rsid w:val="00345E28"/>
    <w:rsid w:val="00357C9D"/>
    <w:rsid w:val="00360CA9"/>
    <w:rsid w:val="003650DF"/>
    <w:rsid w:val="00366F8A"/>
    <w:rsid w:val="00366F9A"/>
    <w:rsid w:val="00367007"/>
    <w:rsid w:val="00367216"/>
    <w:rsid w:val="003758B0"/>
    <w:rsid w:val="00385334"/>
    <w:rsid w:val="0038570B"/>
    <w:rsid w:val="00391662"/>
    <w:rsid w:val="0039432E"/>
    <w:rsid w:val="00394E0A"/>
    <w:rsid w:val="00395CD5"/>
    <w:rsid w:val="003963B1"/>
    <w:rsid w:val="003B6C3D"/>
    <w:rsid w:val="003B7514"/>
    <w:rsid w:val="003C411F"/>
    <w:rsid w:val="003E0090"/>
    <w:rsid w:val="003E189B"/>
    <w:rsid w:val="003E2C1B"/>
    <w:rsid w:val="004056E1"/>
    <w:rsid w:val="00406EF8"/>
    <w:rsid w:val="00411525"/>
    <w:rsid w:val="00420D73"/>
    <w:rsid w:val="0042758F"/>
    <w:rsid w:val="004278E0"/>
    <w:rsid w:val="0043637E"/>
    <w:rsid w:val="00443FDE"/>
    <w:rsid w:val="00451212"/>
    <w:rsid w:val="00457AB1"/>
    <w:rsid w:val="00464688"/>
    <w:rsid w:val="00467908"/>
    <w:rsid w:val="00472A53"/>
    <w:rsid w:val="00485644"/>
    <w:rsid w:val="004A77BB"/>
    <w:rsid w:val="004B4D37"/>
    <w:rsid w:val="004C532B"/>
    <w:rsid w:val="004C7087"/>
    <w:rsid w:val="004D0E6E"/>
    <w:rsid w:val="004D2C28"/>
    <w:rsid w:val="004E7857"/>
    <w:rsid w:val="004F7CA0"/>
    <w:rsid w:val="00500221"/>
    <w:rsid w:val="00511C1E"/>
    <w:rsid w:val="00512485"/>
    <w:rsid w:val="00512CB9"/>
    <w:rsid w:val="00512E31"/>
    <w:rsid w:val="0051384C"/>
    <w:rsid w:val="00514B18"/>
    <w:rsid w:val="00515616"/>
    <w:rsid w:val="00517262"/>
    <w:rsid w:val="00524A3F"/>
    <w:rsid w:val="005274B0"/>
    <w:rsid w:val="005274B2"/>
    <w:rsid w:val="00527656"/>
    <w:rsid w:val="005313FC"/>
    <w:rsid w:val="00532507"/>
    <w:rsid w:val="00534C87"/>
    <w:rsid w:val="00534D76"/>
    <w:rsid w:val="00535507"/>
    <w:rsid w:val="00543C66"/>
    <w:rsid w:val="00543E81"/>
    <w:rsid w:val="005502CD"/>
    <w:rsid w:val="00555F95"/>
    <w:rsid w:val="00562B48"/>
    <w:rsid w:val="0057327D"/>
    <w:rsid w:val="00575DC8"/>
    <w:rsid w:val="00580B0B"/>
    <w:rsid w:val="00581C0C"/>
    <w:rsid w:val="00582F47"/>
    <w:rsid w:val="005832C9"/>
    <w:rsid w:val="00584F73"/>
    <w:rsid w:val="0058557E"/>
    <w:rsid w:val="0058643C"/>
    <w:rsid w:val="0058692E"/>
    <w:rsid w:val="00592655"/>
    <w:rsid w:val="00594A54"/>
    <w:rsid w:val="00594DC3"/>
    <w:rsid w:val="00595A6C"/>
    <w:rsid w:val="00597833"/>
    <w:rsid w:val="005A1B3B"/>
    <w:rsid w:val="005A268A"/>
    <w:rsid w:val="005A2AB6"/>
    <w:rsid w:val="005B4CE3"/>
    <w:rsid w:val="005B5038"/>
    <w:rsid w:val="005C0FB1"/>
    <w:rsid w:val="005C1F76"/>
    <w:rsid w:val="005C47AD"/>
    <w:rsid w:val="005E1A02"/>
    <w:rsid w:val="005F02AE"/>
    <w:rsid w:val="005F19D4"/>
    <w:rsid w:val="005F1BF4"/>
    <w:rsid w:val="005F3A48"/>
    <w:rsid w:val="005F714E"/>
    <w:rsid w:val="00600DB2"/>
    <w:rsid w:val="00604041"/>
    <w:rsid w:val="006069AE"/>
    <w:rsid w:val="006070DF"/>
    <w:rsid w:val="00616476"/>
    <w:rsid w:val="0062086D"/>
    <w:rsid w:val="00623674"/>
    <w:rsid w:val="006246E6"/>
    <w:rsid w:val="006247B9"/>
    <w:rsid w:val="00627584"/>
    <w:rsid w:val="0062788A"/>
    <w:rsid w:val="00634A09"/>
    <w:rsid w:val="006401BE"/>
    <w:rsid w:val="006422D2"/>
    <w:rsid w:val="00645022"/>
    <w:rsid w:val="00656F8D"/>
    <w:rsid w:val="00661C42"/>
    <w:rsid w:val="00663742"/>
    <w:rsid w:val="0066523E"/>
    <w:rsid w:val="006654EC"/>
    <w:rsid w:val="00670C2D"/>
    <w:rsid w:val="00672C11"/>
    <w:rsid w:val="00672D6E"/>
    <w:rsid w:val="00677A00"/>
    <w:rsid w:val="00680662"/>
    <w:rsid w:val="006812FF"/>
    <w:rsid w:val="00682053"/>
    <w:rsid w:val="00683383"/>
    <w:rsid w:val="0068530B"/>
    <w:rsid w:val="00687B97"/>
    <w:rsid w:val="00692FF3"/>
    <w:rsid w:val="00695544"/>
    <w:rsid w:val="00696C94"/>
    <w:rsid w:val="006A0C92"/>
    <w:rsid w:val="006A57F7"/>
    <w:rsid w:val="006A5EE0"/>
    <w:rsid w:val="006B0448"/>
    <w:rsid w:val="006B0EF1"/>
    <w:rsid w:val="006B1F93"/>
    <w:rsid w:val="006B4212"/>
    <w:rsid w:val="006B428B"/>
    <w:rsid w:val="006B4D7D"/>
    <w:rsid w:val="006B6C4D"/>
    <w:rsid w:val="006C40A4"/>
    <w:rsid w:val="006C70A8"/>
    <w:rsid w:val="006D5893"/>
    <w:rsid w:val="006E13FA"/>
    <w:rsid w:val="006E3DD7"/>
    <w:rsid w:val="006E6510"/>
    <w:rsid w:val="006E6528"/>
    <w:rsid w:val="006E7A76"/>
    <w:rsid w:val="006F5C72"/>
    <w:rsid w:val="00704E7C"/>
    <w:rsid w:val="00705F98"/>
    <w:rsid w:val="00713550"/>
    <w:rsid w:val="007208B0"/>
    <w:rsid w:val="00720B85"/>
    <w:rsid w:val="007244BE"/>
    <w:rsid w:val="00742AC3"/>
    <w:rsid w:val="00752B35"/>
    <w:rsid w:val="00753F99"/>
    <w:rsid w:val="00755B06"/>
    <w:rsid w:val="00760950"/>
    <w:rsid w:val="00761E12"/>
    <w:rsid w:val="0076220F"/>
    <w:rsid w:val="00762900"/>
    <w:rsid w:val="007676AA"/>
    <w:rsid w:val="00773D47"/>
    <w:rsid w:val="0078393B"/>
    <w:rsid w:val="007860AB"/>
    <w:rsid w:val="007905D6"/>
    <w:rsid w:val="007918EC"/>
    <w:rsid w:val="00795838"/>
    <w:rsid w:val="007A12DD"/>
    <w:rsid w:val="007A7077"/>
    <w:rsid w:val="007B20EA"/>
    <w:rsid w:val="007B2B17"/>
    <w:rsid w:val="007B4E07"/>
    <w:rsid w:val="007B6C10"/>
    <w:rsid w:val="007B784E"/>
    <w:rsid w:val="007C27BC"/>
    <w:rsid w:val="007D0183"/>
    <w:rsid w:val="007E4A41"/>
    <w:rsid w:val="007E784C"/>
    <w:rsid w:val="008000A0"/>
    <w:rsid w:val="00801F21"/>
    <w:rsid w:val="00803315"/>
    <w:rsid w:val="00803641"/>
    <w:rsid w:val="008046B9"/>
    <w:rsid w:val="0081321C"/>
    <w:rsid w:val="00815929"/>
    <w:rsid w:val="00817749"/>
    <w:rsid w:val="00831ABF"/>
    <w:rsid w:val="0083498A"/>
    <w:rsid w:val="00840614"/>
    <w:rsid w:val="00852B56"/>
    <w:rsid w:val="00861A8C"/>
    <w:rsid w:val="00865328"/>
    <w:rsid w:val="00865528"/>
    <w:rsid w:val="00866992"/>
    <w:rsid w:val="0086781F"/>
    <w:rsid w:val="0087475F"/>
    <w:rsid w:val="00874ADD"/>
    <w:rsid w:val="0089209E"/>
    <w:rsid w:val="008A66A2"/>
    <w:rsid w:val="008B020F"/>
    <w:rsid w:val="008B27F4"/>
    <w:rsid w:val="008B3B03"/>
    <w:rsid w:val="008B55B6"/>
    <w:rsid w:val="008C05D8"/>
    <w:rsid w:val="008C40D5"/>
    <w:rsid w:val="008C4C69"/>
    <w:rsid w:val="008C5A4E"/>
    <w:rsid w:val="008C7481"/>
    <w:rsid w:val="008D15F6"/>
    <w:rsid w:val="008D1A91"/>
    <w:rsid w:val="008D1FED"/>
    <w:rsid w:val="008D6B63"/>
    <w:rsid w:val="008E296D"/>
    <w:rsid w:val="008F5FA7"/>
    <w:rsid w:val="0090426F"/>
    <w:rsid w:val="00910C11"/>
    <w:rsid w:val="009200C2"/>
    <w:rsid w:val="009218C9"/>
    <w:rsid w:val="00931858"/>
    <w:rsid w:val="00934A9D"/>
    <w:rsid w:val="00940D05"/>
    <w:rsid w:val="00943AE4"/>
    <w:rsid w:val="00953620"/>
    <w:rsid w:val="00954FCD"/>
    <w:rsid w:val="00957BBA"/>
    <w:rsid w:val="009614C6"/>
    <w:rsid w:val="00962F75"/>
    <w:rsid w:val="00966724"/>
    <w:rsid w:val="00967E89"/>
    <w:rsid w:val="00974876"/>
    <w:rsid w:val="009778B9"/>
    <w:rsid w:val="0098202B"/>
    <w:rsid w:val="00983610"/>
    <w:rsid w:val="009839B7"/>
    <w:rsid w:val="00985516"/>
    <w:rsid w:val="0098576F"/>
    <w:rsid w:val="009A5925"/>
    <w:rsid w:val="009A610A"/>
    <w:rsid w:val="009B3683"/>
    <w:rsid w:val="009B3F16"/>
    <w:rsid w:val="009B6DD8"/>
    <w:rsid w:val="009C32C1"/>
    <w:rsid w:val="009C7837"/>
    <w:rsid w:val="009E289A"/>
    <w:rsid w:val="009E3F28"/>
    <w:rsid w:val="009E63CF"/>
    <w:rsid w:val="009F1B71"/>
    <w:rsid w:val="009F3110"/>
    <w:rsid w:val="009F620D"/>
    <w:rsid w:val="00A0133F"/>
    <w:rsid w:val="00A03863"/>
    <w:rsid w:val="00A041FB"/>
    <w:rsid w:val="00A10A2B"/>
    <w:rsid w:val="00A134F7"/>
    <w:rsid w:val="00A252D7"/>
    <w:rsid w:val="00A31378"/>
    <w:rsid w:val="00A33039"/>
    <w:rsid w:val="00A350DD"/>
    <w:rsid w:val="00A35C40"/>
    <w:rsid w:val="00A41D08"/>
    <w:rsid w:val="00A46403"/>
    <w:rsid w:val="00A666B4"/>
    <w:rsid w:val="00A831B6"/>
    <w:rsid w:val="00A84C23"/>
    <w:rsid w:val="00A951D0"/>
    <w:rsid w:val="00A9522A"/>
    <w:rsid w:val="00A95EAB"/>
    <w:rsid w:val="00A97600"/>
    <w:rsid w:val="00AA2747"/>
    <w:rsid w:val="00AA30E6"/>
    <w:rsid w:val="00AA430A"/>
    <w:rsid w:val="00AA4829"/>
    <w:rsid w:val="00AB3E6A"/>
    <w:rsid w:val="00AB6379"/>
    <w:rsid w:val="00AB6B2F"/>
    <w:rsid w:val="00AB78DF"/>
    <w:rsid w:val="00AC11CC"/>
    <w:rsid w:val="00AC2A2C"/>
    <w:rsid w:val="00AC7201"/>
    <w:rsid w:val="00AD388D"/>
    <w:rsid w:val="00AD6311"/>
    <w:rsid w:val="00AE0405"/>
    <w:rsid w:val="00AE04B2"/>
    <w:rsid w:val="00AE36AD"/>
    <w:rsid w:val="00AF37A5"/>
    <w:rsid w:val="00B006D6"/>
    <w:rsid w:val="00B01441"/>
    <w:rsid w:val="00B04F53"/>
    <w:rsid w:val="00B055E9"/>
    <w:rsid w:val="00B10A7B"/>
    <w:rsid w:val="00B11332"/>
    <w:rsid w:val="00B132C9"/>
    <w:rsid w:val="00B16594"/>
    <w:rsid w:val="00B17354"/>
    <w:rsid w:val="00B17960"/>
    <w:rsid w:val="00B20E8F"/>
    <w:rsid w:val="00B22F97"/>
    <w:rsid w:val="00B24D31"/>
    <w:rsid w:val="00B253F1"/>
    <w:rsid w:val="00B25834"/>
    <w:rsid w:val="00B278DC"/>
    <w:rsid w:val="00B27B14"/>
    <w:rsid w:val="00B321C1"/>
    <w:rsid w:val="00B35020"/>
    <w:rsid w:val="00B35248"/>
    <w:rsid w:val="00B3758B"/>
    <w:rsid w:val="00B52DD0"/>
    <w:rsid w:val="00B57487"/>
    <w:rsid w:val="00B65B25"/>
    <w:rsid w:val="00B671C9"/>
    <w:rsid w:val="00B74BB5"/>
    <w:rsid w:val="00B80558"/>
    <w:rsid w:val="00B81939"/>
    <w:rsid w:val="00B850A3"/>
    <w:rsid w:val="00B87328"/>
    <w:rsid w:val="00B912EF"/>
    <w:rsid w:val="00B9390F"/>
    <w:rsid w:val="00B9693B"/>
    <w:rsid w:val="00BA2A5F"/>
    <w:rsid w:val="00BA6305"/>
    <w:rsid w:val="00BA7B49"/>
    <w:rsid w:val="00BB42E1"/>
    <w:rsid w:val="00BB5953"/>
    <w:rsid w:val="00BB6BF6"/>
    <w:rsid w:val="00BC0966"/>
    <w:rsid w:val="00BC1A67"/>
    <w:rsid w:val="00BC6853"/>
    <w:rsid w:val="00BD0579"/>
    <w:rsid w:val="00BD78CC"/>
    <w:rsid w:val="00BE611B"/>
    <w:rsid w:val="00BF04DA"/>
    <w:rsid w:val="00BF4E03"/>
    <w:rsid w:val="00BF5801"/>
    <w:rsid w:val="00BF5FC8"/>
    <w:rsid w:val="00C0438E"/>
    <w:rsid w:val="00C1455F"/>
    <w:rsid w:val="00C14D31"/>
    <w:rsid w:val="00C255E9"/>
    <w:rsid w:val="00C265C0"/>
    <w:rsid w:val="00C303CC"/>
    <w:rsid w:val="00C30B5D"/>
    <w:rsid w:val="00C40100"/>
    <w:rsid w:val="00C40BA0"/>
    <w:rsid w:val="00C47DDF"/>
    <w:rsid w:val="00C51774"/>
    <w:rsid w:val="00C6008E"/>
    <w:rsid w:val="00C6104B"/>
    <w:rsid w:val="00C67B48"/>
    <w:rsid w:val="00C71F88"/>
    <w:rsid w:val="00C7380C"/>
    <w:rsid w:val="00C75004"/>
    <w:rsid w:val="00C7562D"/>
    <w:rsid w:val="00C75B85"/>
    <w:rsid w:val="00C77F57"/>
    <w:rsid w:val="00C80C5F"/>
    <w:rsid w:val="00C82852"/>
    <w:rsid w:val="00C843F5"/>
    <w:rsid w:val="00C91206"/>
    <w:rsid w:val="00C938F0"/>
    <w:rsid w:val="00C94B0C"/>
    <w:rsid w:val="00C95D5A"/>
    <w:rsid w:val="00C97179"/>
    <w:rsid w:val="00CA17EA"/>
    <w:rsid w:val="00CA6EAC"/>
    <w:rsid w:val="00CA6F0E"/>
    <w:rsid w:val="00CB03A6"/>
    <w:rsid w:val="00CB0BC0"/>
    <w:rsid w:val="00CB0CE7"/>
    <w:rsid w:val="00CB2BB9"/>
    <w:rsid w:val="00CC1120"/>
    <w:rsid w:val="00CC1659"/>
    <w:rsid w:val="00CC55B5"/>
    <w:rsid w:val="00CE119A"/>
    <w:rsid w:val="00CE5E48"/>
    <w:rsid w:val="00CF3C93"/>
    <w:rsid w:val="00D02A4F"/>
    <w:rsid w:val="00D03A9A"/>
    <w:rsid w:val="00D0458E"/>
    <w:rsid w:val="00D045A2"/>
    <w:rsid w:val="00D14AC5"/>
    <w:rsid w:val="00D20EB6"/>
    <w:rsid w:val="00D215CB"/>
    <w:rsid w:val="00D21875"/>
    <w:rsid w:val="00D22259"/>
    <w:rsid w:val="00D227E1"/>
    <w:rsid w:val="00D32000"/>
    <w:rsid w:val="00D44369"/>
    <w:rsid w:val="00D44736"/>
    <w:rsid w:val="00D47F8B"/>
    <w:rsid w:val="00D653BC"/>
    <w:rsid w:val="00D65B23"/>
    <w:rsid w:val="00D71598"/>
    <w:rsid w:val="00D7335D"/>
    <w:rsid w:val="00D76540"/>
    <w:rsid w:val="00D769BB"/>
    <w:rsid w:val="00D84AE4"/>
    <w:rsid w:val="00D8793B"/>
    <w:rsid w:val="00D950C5"/>
    <w:rsid w:val="00D97E3F"/>
    <w:rsid w:val="00DA3196"/>
    <w:rsid w:val="00DA7C67"/>
    <w:rsid w:val="00DB3140"/>
    <w:rsid w:val="00DC060E"/>
    <w:rsid w:val="00DC0E1E"/>
    <w:rsid w:val="00DC3F5A"/>
    <w:rsid w:val="00DD13F5"/>
    <w:rsid w:val="00DD2263"/>
    <w:rsid w:val="00DD7A2A"/>
    <w:rsid w:val="00DE2344"/>
    <w:rsid w:val="00DE2BAC"/>
    <w:rsid w:val="00DE2CAC"/>
    <w:rsid w:val="00DE2D3E"/>
    <w:rsid w:val="00DE420D"/>
    <w:rsid w:val="00DF6520"/>
    <w:rsid w:val="00DF7C85"/>
    <w:rsid w:val="00E037BA"/>
    <w:rsid w:val="00E05AB5"/>
    <w:rsid w:val="00E0645C"/>
    <w:rsid w:val="00E1276B"/>
    <w:rsid w:val="00E14289"/>
    <w:rsid w:val="00E15392"/>
    <w:rsid w:val="00E16101"/>
    <w:rsid w:val="00E1696D"/>
    <w:rsid w:val="00E17280"/>
    <w:rsid w:val="00E20ADF"/>
    <w:rsid w:val="00E248FA"/>
    <w:rsid w:val="00E24F90"/>
    <w:rsid w:val="00E30218"/>
    <w:rsid w:val="00E32553"/>
    <w:rsid w:val="00E33381"/>
    <w:rsid w:val="00E33FD7"/>
    <w:rsid w:val="00E3603D"/>
    <w:rsid w:val="00E419A9"/>
    <w:rsid w:val="00E51DD9"/>
    <w:rsid w:val="00E620E3"/>
    <w:rsid w:val="00E67770"/>
    <w:rsid w:val="00E74575"/>
    <w:rsid w:val="00E81BC9"/>
    <w:rsid w:val="00E94155"/>
    <w:rsid w:val="00E94875"/>
    <w:rsid w:val="00E9770E"/>
    <w:rsid w:val="00E97D87"/>
    <w:rsid w:val="00EA161D"/>
    <w:rsid w:val="00EA3FEB"/>
    <w:rsid w:val="00EB39FE"/>
    <w:rsid w:val="00EB3B03"/>
    <w:rsid w:val="00EB710B"/>
    <w:rsid w:val="00EB751F"/>
    <w:rsid w:val="00EC03B8"/>
    <w:rsid w:val="00EC31DA"/>
    <w:rsid w:val="00EC559A"/>
    <w:rsid w:val="00ED2A75"/>
    <w:rsid w:val="00ED4142"/>
    <w:rsid w:val="00ED4218"/>
    <w:rsid w:val="00EE296B"/>
    <w:rsid w:val="00EE5727"/>
    <w:rsid w:val="00EE62C9"/>
    <w:rsid w:val="00EE664C"/>
    <w:rsid w:val="00EE7C3C"/>
    <w:rsid w:val="00EF080F"/>
    <w:rsid w:val="00EF38AB"/>
    <w:rsid w:val="00EF4BB8"/>
    <w:rsid w:val="00EF6CD1"/>
    <w:rsid w:val="00F04968"/>
    <w:rsid w:val="00F04980"/>
    <w:rsid w:val="00F04F9D"/>
    <w:rsid w:val="00F05290"/>
    <w:rsid w:val="00F052F0"/>
    <w:rsid w:val="00F122C4"/>
    <w:rsid w:val="00F1319D"/>
    <w:rsid w:val="00F13781"/>
    <w:rsid w:val="00F13A93"/>
    <w:rsid w:val="00F1528B"/>
    <w:rsid w:val="00F2622C"/>
    <w:rsid w:val="00F31159"/>
    <w:rsid w:val="00F31BEF"/>
    <w:rsid w:val="00F33F84"/>
    <w:rsid w:val="00F35F35"/>
    <w:rsid w:val="00F54842"/>
    <w:rsid w:val="00F57FF0"/>
    <w:rsid w:val="00F707AC"/>
    <w:rsid w:val="00F70FC1"/>
    <w:rsid w:val="00F72707"/>
    <w:rsid w:val="00F858E3"/>
    <w:rsid w:val="00F906BB"/>
    <w:rsid w:val="00F96F90"/>
    <w:rsid w:val="00FA14D9"/>
    <w:rsid w:val="00FB36AD"/>
    <w:rsid w:val="00FB665B"/>
    <w:rsid w:val="00FC0F0E"/>
    <w:rsid w:val="00FD059C"/>
    <w:rsid w:val="00FD0982"/>
    <w:rsid w:val="00FD1A22"/>
    <w:rsid w:val="00FE5DC8"/>
    <w:rsid w:val="00FE62CA"/>
    <w:rsid w:val="00FE764C"/>
    <w:rsid w:val="00FF2C1B"/>
    <w:rsid w:val="00FF3B69"/>
    <w:rsid w:val="00FF4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8DE40"/>
  <w15:chartTrackingRefBased/>
  <w15:docId w15:val="{DF4C7362-92BF-497F-B8E9-8957A32F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DB2"/>
    <w:pPr>
      <w:spacing w:before="200" w:after="0" w:line="360" w:lineRule="auto"/>
    </w:pPr>
    <w:rPr>
      <w:rFonts w:ascii="Times New Roman" w:eastAsia="Times New Roman" w:hAnsi="Times New Roman" w:cs="Times New Roman"/>
      <w:sz w:val="24"/>
      <w:lang w:eastAsia="zh-CN"/>
    </w:rPr>
  </w:style>
  <w:style w:type="paragraph" w:styleId="Heading1">
    <w:name w:val="heading 1"/>
    <w:basedOn w:val="Normal"/>
    <w:next w:val="Normal"/>
    <w:link w:val="Heading1Char"/>
    <w:uiPriority w:val="9"/>
    <w:qFormat/>
    <w:rsid w:val="00600DB2"/>
    <w:pPr>
      <w:keepNext/>
      <w:keepLines/>
      <w:numPr>
        <w:numId w:val="1"/>
      </w:numPr>
      <w:tabs>
        <w:tab w:val="clear" w:pos="1985"/>
        <w:tab w:val="num" w:pos="1843"/>
      </w:tabs>
      <w:spacing w:after="240"/>
      <w:ind w:left="1843" w:hanging="1843"/>
      <w:outlineLvl w:val="0"/>
    </w:pPr>
    <w:rPr>
      <w:rFonts w:cs="Arial"/>
      <w:b/>
      <w:bCs/>
      <w:kern w:val="32"/>
      <w:sz w:val="36"/>
      <w:szCs w:val="32"/>
      <w:lang w:eastAsia="en-US"/>
    </w:rPr>
  </w:style>
  <w:style w:type="paragraph" w:styleId="Heading2">
    <w:name w:val="heading 2"/>
    <w:basedOn w:val="Heading1"/>
    <w:next w:val="Normal"/>
    <w:link w:val="Heading2Char"/>
    <w:uiPriority w:val="9"/>
    <w:qFormat/>
    <w:rsid w:val="00600DB2"/>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
    <w:qFormat/>
    <w:rsid w:val="00600DB2"/>
    <w:pPr>
      <w:numPr>
        <w:ilvl w:val="2"/>
      </w:numPr>
      <w:spacing w:before="360"/>
      <w:outlineLvl w:val="2"/>
    </w:pPr>
    <w:rPr>
      <w:bCs w:val="0"/>
      <w:sz w:val="22"/>
      <w:szCs w:val="26"/>
    </w:rPr>
  </w:style>
  <w:style w:type="paragraph" w:styleId="Heading4">
    <w:name w:val="heading 4"/>
    <w:basedOn w:val="Heading1"/>
    <w:next w:val="Normal"/>
    <w:link w:val="Heading4Char"/>
    <w:uiPriority w:val="9"/>
    <w:qFormat/>
    <w:rsid w:val="00600DB2"/>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600DB2"/>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600DB2"/>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600DB2"/>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600DB2"/>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600DB2"/>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DB2"/>
    <w:rPr>
      <w:rFonts w:ascii="Times New Roman" w:eastAsia="Times New Roman" w:hAnsi="Times New Roman" w:cs="Arial"/>
      <w:b/>
      <w:bCs/>
      <w:kern w:val="32"/>
      <w:sz w:val="36"/>
      <w:szCs w:val="32"/>
    </w:rPr>
  </w:style>
  <w:style w:type="character" w:customStyle="1" w:styleId="Heading2Char">
    <w:name w:val="Heading 2 Char"/>
    <w:basedOn w:val="DefaultParagraphFont"/>
    <w:link w:val="Heading2"/>
    <w:uiPriority w:val="9"/>
    <w:rsid w:val="00600DB2"/>
    <w:rPr>
      <w:rFonts w:ascii="Times New Roman" w:eastAsia="Times New Roman" w:hAnsi="Times New Roman" w:cs="Arial"/>
      <w:b/>
      <w:kern w:val="32"/>
      <w:sz w:val="28"/>
      <w:szCs w:val="24"/>
      <w:lang w:eastAsia="en-GB"/>
    </w:rPr>
  </w:style>
  <w:style w:type="character" w:customStyle="1" w:styleId="Heading3Char">
    <w:name w:val="Heading 3 Char"/>
    <w:basedOn w:val="DefaultParagraphFont"/>
    <w:link w:val="Heading3"/>
    <w:uiPriority w:val="9"/>
    <w:rsid w:val="00600DB2"/>
    <w:rPr>
      <w:rFonts w:ascii="Times New Roman" w:eastAsia="Times New Roman" w:hAnsi="Times New Roman" w:cs="Arial"/>
      <w:b/>
      <w:kern w:val="32"/>
      <w:szCs w:val="26"/>
    </w:rPr>
  </w:style>
  <w:style w:type="character" w:customStyle="1" w:styleId="Heading4Char">
    <w:name w:val="Heading 4 Char"/>
    <w:basedOn w:val="DefaultParagraphFont"/>
    <w:link w:val="Heading4"/>
    <w:uiPriority w:val="9"/>
    <w:rsid w:val="00600DB2"/>
    <w:rPr>
      <w:rFonts w:ascii="Times New Roman" w:eastAsiaTheme="majorEastAsia" w:hAnsi="Times New Roman" w:cstheme="majorBidi"/>
      <w:b/>
      <w:iCs/>
      <w:kern w:val="32"/>
      <w:szCs w:val="24"/>
    </w:rPr>
  </w:style>
  <w:style w:type="character" w:customStyle="1" w:styleId="Heading5Char">
    <w:name w:val="Heading 5 Char"/>
    <w:basedOn w:val="DefaultParagraphFont"/>
    <w:link w:val="Heading5"/>
    <w:rsid w:val="00600DB2"/>
    <w:rPr>
      <w:rFonts w:ascii="Times New Roman" w:eastAsiaTheme="majorEastAsia" w:hAnsi="Times New Roman" w:cstheme="majorBidi"/>
      <w:b/>
      <w:bCs/>
      <w:kern w:val="32"/>
      <w:szCs w:val="24"/>
    </w:rPr>
  </w:style>
  <w:style w:type="character" w:customStyle="1" w:styleId="Heading6Char">
    <w:name w:val="Heading 6 Char"/>
    <w:basedOn w:val="DefaultParagraphFont"/>
    <w:link w:val="Heading6"/>
    <w:rsid w:val="00600DB2"/>
    <w:rPr>
      <w:rFonts w:ascii="Times New Roman" w:eastAsiaTheme="majorEastAsia" w:hAnsi="Times New Roman" w:cstheme="majorBidi"/>
      <w:bCs/>
      <w:iCs/>
      <w:kern w:val="32"/>
      <w:szCs w:val="24"/>
    </w:rPr>
  </w:style>
  <w:style w:type="character" w:customStyle="1" w:styleId="Heading7Char">
    <w:name w:val="Heading 7 Char"/>
    <w:basedOn w:val="DefaultParagraphFont"/>
    <w:link w:val="Heading7"/>
    <w:rsid w:val="00600DB2"/>
    <w:rPr>
      <w:rFonts w:ascii="Times New Roman" w:eastAsiaTheme="majorEastAsia" w:hAnsi="Times New Roman" w:cstheme="majorBidi"/>
      <w:bCs/>
      <w:iCs/>
      <w:kern w:val="32"/>
      <w:szCs w:val="24"/>
    </w:rPr>
  </w:style>
  <w:style w:type="character" w:customStyle="1" w:styleId="Heading8Char">
    <w:name w:val="Heading 8 Char"/>
    <w:basedOn w:val="DefaultParagraphFont"/>
    <w:link w:val="Heading8"/>
    <w:rsid w:val="00600DB2"/>
    <w:rPr>
      <w:rFonts w:ascii="Times New Roman" w:eastAsiaTheme="majorEastAsia" w:hAnsi="Times New Roman" w:cstheme="majorBidi"/>
      <w:bCs/>
      <w:kern w:val="32"/>
      <w:szCs w:val="32"/>
    </w:rPr>
  </w:style>
  <w:style w:type="character" w:customStyle="1" w:styleId="Heading9Char">
    <w:name w:val="Heading 9 Char"/>
    <w:basedOn w:val="DefaultParagraphFont"/>
    <w:link w:val="Heading9"/>
    <w:rsid w:val="00600DB2"/>
    <w:rPr>
      <w:rFonts w:ascii="Times New Roman" w:eastAsiaTheme="majorEastAsia" w:hAnsi="Times New Roman" w:cstheme="majorBidi"/>
      <w:bCs/>
      <w:iCs/>
      <w:color w:val="000000" w:themeColor="text1"/>
      <w:kern w:val="32"/>
      <w:szCs w:val="32"/>
    </w:rPr>
  </w:style>
  <w:style w:type="paragraph" w:styleId="BodyText">
    <w:name w:val="Body Text"/>
    <w:basedOn w:val="Normal"/>
    <w:link w:val="BodyTextChar"/>
    <w:semiHidden/>
    <w:rsid w:val="00600DB2"/>
    <w:rPr>
      <w:lang w:eastAsia="en-GB"/>
    </w:rPr>
  </w:style>
  <w:style w:type="character" w:customStyle="1" w:styleId="BodyTextChar">
    <w:name w:val="Body Text Char"/>
    <w:basedOn w:val="DefaultParagraphFont"/>
    <w:link w:val="BodyText"/>
    <w:semiHidden/>
    <w:rsid w:val="00600DB2"/>
    <w:rPr>
      <w:rFonts w:ascii="Times New Roman" w:eastAsia="Times New Roman" w:hAnsi="Times New Roman" w:cs="Times New Roman"/>
      <w:sz w:val="24"/>
      <w:lang w:eastAsia="en-GB"/>
    </w:rPr>
  </w:style>
  <w:style w:type="paragraph" w:styleId="BodyTextIndent">
    <w:name w:val="Body Text Indent"/>
    <w:basedOn w:val="Normal"/>
    <w:link w:val="BodyTextIndentChar"/>
    <w:semiHidden/>
    <w:rsid w:val="00600DB2"/>
    <w:pPr>
      <w:ind w:left="283"/>
    </w:pPr>
  </w:style>
  <w:style w:type="character" w:customStyle="1" w:styleId="BodyTextIndentChar">
    <w:name w:val="Body Text Indent Char"/>
    <w:basedOn w:val="DefaultParagraphFont"/>
    <w:link w:val="BodyTextIndent"/>
    <w:semiHidden/>
    <w:rsid w:val="00600DB2"/>
    <w:rPr>
      <w:rFonts w:ascii="Times New Roman" w:eastAsia="Times New Roman" w:hAnsi="Times New Roman" w:cs="Times New Roman"/>
      <w:sz w:val="24"/>
      <w:lang w:eastAsia="zh-CN"/>
    </w:rPr>
  </w:style>
  <w:style w:type="paragraph" w:styleId="BalloonText">
    <w:name w:val="Balloon Text"/>
    <w:basedOn w:val="Normal"/>
    <w:link w:val="BalloonTextChar"/>
    <w:uiPriority w:val="99"/>
    <w:semiHidden/>
    <w:rsid w:val="00600DB2"/>
    <w:rPr>
      <w:rFonts w:ascii="Tahoma" w:hAnsi="Tahoma" w:cs="Tahoma"/>
      <w:sz w:val="16"/>
      <w:szCs w:val="16"/>
    </w:rPr>
  </w:style>
  <w:style w:type="character" w:customStyle="1" w:styleId="BalloonTextChar">
    <w:name w:val="Balloon Text Char"/>
    <w:basedOn w:val="DefaultParagraphFont"/>
    <w:link w:val="BalloonText"/>
    <w:uiPriority w:val="99"/>
    <w:semiHidden/>
    <w:rsid w:val="00600DB2"/>
    <w:rPr>
      <w:rFonts w:ascii="Tahoma" w:eastAsia="Times New Roman" w:hAnsi="Tahoma" w:cs="Tahoma"/>
      <w:sz w:val="16"/>
      <w:szCs w:val="16"/>
      <w:lang w:eastAsia="zh-CN"/>
    </w:rPr>
  </w:style>
  <w:style w:type="paragraph" w:styleId="Footer">
    <w:name w:val="footer"/>
    <w:link w:val="FooterChar"/>
    <w:uiPriority w:val="99"/>
    <w:rsid w:val="00600DB2"/>
    <w:pPr>
      <w:tabs>
        <w:tab w:val="center" w:pos="4153"/>
        <w:tab w:val="right" w:pos="8306"/>
      </w:tabs>
      <w:spacing w:before="200" w:after="120" w:line="360" w:lineRule="auto"/>
    </w:pPr>
    <w:rPr>
      <w:rFonts w:ascii="Calibri" w:eastAsia="Times New Roman" w:hAnsi="Calibri" w:cs="Times New Roman"/>
      <w:szCs w:val="24"/>
    </w:rPr>
  </w:style>
  <w:style w:type="character" w:customStyle="1" w:styleId="FooterChar">
    <w:name w:val="Footer Char"/>
    <w:basedOn w:val="DefaultParagraphFont"/>
    <w:link w:val="Footer"/>
    <w:uiPriority w:val="99"/>
    <w:rsid w:val="00600DB2"/>
    <w:rPr>
      <w:rFonts w:ascii="Calibri" w:eastAsia="Times New Roman" w:hAnsi="Calibri" w:cs="Times New Roman"/>
      <w:szCs w:val="24"/>
    </w:rPr>
  </w:style>
  <w:style w:type="character" w:styleId="PageNumber">
    <w:name w:val="page number"/>
    <w:basedOn w:val="DefaultParagraphFont"/>
    <w:unhideWhenUsed/>
    <w:rsid w:val="00600DB2"/>
    <w:rPr>
      <w:rFonts w:ascii="Calibri" w:hAnsi="Calibri"/>
      <w:sz w:val="22"/>
      <w:lang w:val="en-GB"/>
    </w:rPr>
  </w:style>
  <w:style w:type="paragraph" w:styleId="DocumentMap">
    <w:name w:val="Document Map"/>
    <w:basedOn w:val="Normal"/>
    <w:link w:val="DocumentMapChar"/>
    <w:semiHidden/>
    <w:rsid w:val="00600DB2"/>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600DB2"/>
    <w:rPr>
      <w:rFonts w:ascii="Tahoma" w:eastAsia="Times New Roman" w:hAnsi="Tahoma" w:cs="Tahoma"/>
      <w:sz w:val="24"/>
      <w:szCs w:val="20"/>
      <w:shd w:val="clear" w:color="auto" w:fill="000080"/>
      <w:lang w:eastAsia="zh-CN"/>
    </w:rPr>
  </w:style>
  <w:style w:type="paragraph" w:styleId="Header">
    <w:name w:val="header"/>
    <w:basedOn w:val="Normal"/>
    <w:link w:val="HeaderChar"/>
    <w:uiPriority w:val="99"/>
    <w:rsid w:val="00600DB2"/>
    <w:pPr>
      <w:tabs>
        <w:tab w:val="center" w:pos="4153"/>
        <w:tab w:val="right" w:pos="8306"/>
      </w:tabs>
      <w:spacing w:after="120"/>
    </w:pPr>
    <w:rPr>
      <w:szCs w:val="24"/>
      <w:lang w:eastAsia="en-US"/>
    </w:rPr>
  </w:style>
  <w:style w:type="character" w:customStyle="1" w:styleId="HeaderChar">
    <w:name w:val="Header Char"/>
    <w:basedOn w:val="DefaultParagraphFont"/>
    <w:link w:val="Header"/>
    <w:uiPriority w:val="99"/>
    <w:rsid w:val="00600DB2"/>
    <w:rPr>
      <w:rFonts w:ascii="Times New Roman" w:eastAsia="Times New Roman" w:hAnsi="Times New Roman" w:cs="Times New Roman"/>
      <w:sz w:val="24"/>
      <w:szCs w:val="24"/>
    </w:rPr>
  </w:style>
  <w:style w:type="paragraph" w:styleId="Caption">
    <w:name w:val="caption"/>
    <w:basedOn w:val="Normal"/>
    <w:next w:val="Normal"/>
    <w:uiPriority w:val="35"/>
    <w:qFormat/>
    <w:rsid w:val="00600DB2"/>
    <w:pPr>
      <w:tabs>
        <w:tab w:val="left" w:pos="1418"/>
      </w:tabs>
      <w:spacing w:before="120" w:after="120"/>
      <w:contextualSpacing/>
    </w:pPr>
    <w:rPr>
      <w:szCs w:val="26"/>
      <w:lang w:eastAsia="en-US"/>
    </w:rPr>
  </w:style>
  <w:style w:type="character" w:styleId="Hyperlink">
    <w:name w:val="Hyperlink"/>
    <w:basedOn w:val="DefaultParagraphFont"/>
    <w:uiPriority w:val="99"/>
    <w:unhideWhenUsed/>
    <w:rsid w:val="00600DB2"/>
    <w:rPr>
      <w:color w:val="0563C1" w:themeColor="hyperlink"/>
      <w:u w:val="single"/>
    </w:rPr>
  </w:style>
  <w:style w:type="table" w:styleId="TableGrid">
    <w:name w:val="Table Grid"/>
    <w:basedOn w:val="TableNormal"/>
    <w:uiPriority w:val="59"/>
    <w:rsid w:val="00600DB2"/>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600DB2"/>
    <w:pPr>
      <w:spacing w:before="40" w:after="40"/>
      <w:ind w:left="6"/>
    </w:pPr>
  </w:style>
  <w:style w:type="table" w:customStyle="1" w:styleId="FigureNoOutline">
    <w:name w:val="Figure No Outline"/>
    <w:basedOn w:val="TableNormal"/>
    <w:rsid w:val="00600DB2"/>
    <w:pPr>
      <w:spacing w:before="200" w:after="0" w:line="360" w:lineRule="auto"/>
    </w:pPr>
    <w:rPr>
      <w:rFonts w:ascii="Calibri" w:eastAsia="Times New Roman" w:hAnsi="Calibri" w:cs="Times New Roman"/>
      <w:lang w:eastAsia="zh-CN"/>
    </w:rPr>
    <w:tblPr>
      <w:tblCellMar>
        <w:left w:w="0" w:type="dxa"/>
        <w:right w:w="0" w:type="dxa"/>
      </w:tblCellMar>
    </w:tblPr>
  </w:style>
  <w:style w:type="table" w:customStyle="1" w:styleId="FigureOutline">
    <w:name w:val="Figure Outline"/>
    <w:basedOn w:val="TableNormal"/>
    <w:rsid w:val="00600DB2"/>
    <w:pPr>
      <w:spacing w:before="200" w:after="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600DB2"/>
    <w:pPr>
      <w:tabs>
        <w:tab w:val="left" w:pos="1560"/>
        <w:tab w:val="right" w:leader="dot" w:pos="8505"/>
      </w:tabs>
    </w:pPr>
    <w:rPr>
      <w:noProof/>
      <w:szCs w:val="24"/>
      <w:lang w:eastAsia="en-US"/>
    </w:rPr>
  </w:style>
  <w:style w:type="paragraph" w:customStyle="1" w:styleId="Contents">
    <w:name w:val="Contents"/>
    <w:basedOn w:val="Normal"/>
    <w:next w:val="Normal"/>
    <w:qFormat/>
    <w:rsid w:val="00600DB2"/>
    <w:pPr>
      <w:spacing w:after="240"/>
      <w:outlineLvl w:val="0"/>
    </w:pPr>
    <w:rPr>
      <w:rFonts w:cs="Arial"/>
      <w:b/>
      <w:bCs/>
      <w:kern w:val="32"/>
      <w:sz w:val="36"/>
      <w:szCs w:val="32"/>
      <w:lang w:eastAsia="en-US"/>
    </w:rPr>
  </w:style>
  <w:style w:type="paragraph" w:customStyle="1" w:styleId="Quotation">
    <w:name w:val="Quotation"/>
    <w:basedOn w:val="Normal"/>
    <w:qFormat/>
    <w:rsid w:val="00600DB2"/>
    <w:pPr>
      <w:ind w:left="425" w:right="425"/>
    </w:pPr>
    <w:rPr>
      <w:iCs/>
      <w:szCs w:val="24"/>
      <w:lang w:eastAsia="en-US"/>
    </w:rPr>
  </w:style>
  <w:style w:type="paragraph" w:styleId="TOC1">
    <w:name w:val="toc 1"/>
    <w:basedOn w:val="Normal"/>
    <w:next w:val="Normal"/>
    <w:autoRedefine/>
    <w:uiPriority w:val="39"/>
    <w:rsid w:val="00600DB2"/>
    <w:pPr>
      <w:tabs>
        <w:tab w:val="left" w:pos="1218"/>
        <w:tab w:val="right" w:leader="dot" w:pos="8789"/>
      </w:tabs>
      <w:spacing w:after="100"/>
      <w:ind w:left="1204" w:hanging="1204"/>
      <w:contextualSpacing/>
    </w:pPr>
    <w:rPr>
      <w:b/>
      <w:noProof/>
    </w:rPr>
  </w:style>
  <w:style w:type="paragraph" w:styleId="TOC2">
    <w:name w:val="toc 2"/>
    <w:basedOn w:val="TOC1"/>
    <w:next w:val="Normal"/>
    <w:autoRedefine/>
    <w:uiPriority w:val="39"/>
    <w:rsid w:val="00600DB2"/>
    <w:pPr>
      <w:tabs>
        <w:tab w:val="clear" w:pos="1218"/>
        <w:tab w:val="left" w:pos="709"/>
      </w:tabs>
      <w:spacing w:before="0"/>
      <w:ind w:left="709" w:hanging="567"/>
    </w:pPr>
    <w:rPr>
      <w:bCs/>
    </w:rPr>
  </w:style>
  <w:style w:type="paragraph" w:styleId="TOC3">
    <w:name w:val="toc 3"/>
    <w:basedOn w:val="TOC1"/>
    <w:next w:val="Normal"/>
    <w:autoRedefine/>
    <w:uiPriority w:val="39"/>
    <w:rsid w:val="00600DB2"/>
    <w:pPr>
      <w:spacing w:before="0"/>
      <w:ind w:left="1190" w:hanging="680"/>
    </w:pPr>
    <w:rPr>
      <w:b w:val="0"/>
    </w:rPr>
  </w:style>
  <w:style w:type="paragraph" w:styleId="TOC4">
    <w:name w:val="toc 4"/>
    <w:basedOn w:val="TOC1"/>
    <w:next w:val="Normal"/>
    <w:autoRedefine/>
    <w:uiPriority w:val="39"/>
    <w:rsid w:val="00600DB2"/>
    <w:pPr>
      <w:tabs>
        <w:tab w:val="left" w:pos="1843"/>
      </w:tabs>
      <w:spacing w:before="0"/>
      <w:ind w:left="1843" w:hanging="851"/>
    </w:pPr>
    <w:rPr>
      <w:b w:val="0"/>
    </w:rPr>
  </w:style>
  <w:style w:type="paragraph" w:styleId="TOCHeading">
    <w:name w:val="TOC Heading"/>
    <w:basedOn w:val="Heading1"/>
    <w:next w:val="Normal"/>
    <w:uiPriority w:val="39"/>
    <w:unhideWhenUsed/>
    <w:qFormat/>
    <w:rsid w:val="00600DB2"/>
    <w:pPr>
      <w:numPr>
        <w:numId w:val="0"/>
      </w:num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ContentsSubheading">
    <w:name w:val="Contents Subheading"/>
    <w:basedOn w:val="Contents"/>
    <w:next w:val="Normal"/>
    <w:qFormat/>
    <w:rsid w:val="00600DB2"/>
    <w:pPr>
      <w:outlineLvl w:val="1"/>
    </w:pPr>
    <w:rPr>
      <w:sz w:val="28"/>
    </w:rPr>
  </w:style>
  <w:style w:type="paragraph" w:styleId="TOC5">
    <w:name w:val="toc 5"/>
    <w:basedOn w:val="TOC1"/>
    <w:next w:val="Normal"/>
    <w:autoRedefine/>
    <w:uiPriority w:val="39"/>
    <w:rsid w:val="00600DB2"/>
    <w:pPr>
      <w:tabs>
        <w:tab w:val="left" w:pos="2127"/>
      </w:tabs>
      <w:spacing w:before="0"/>
      <w:ind w:left="2552" w:hanging="1418"/>
    </w:pPr>
    <w:rPr>
      <w:b w:val="0"/>
      <w:sz w:val="22"/>
    </w:rPr>
  </w:style>
  <w:style w:type="paragraph" w:customStyle="1" w:styleId="AppendixMain">
    <w:name w:val="Appendix Main"/>
    <w:basedOn w:val="Contents"/>
    <w:next w:val="Normal"/>
    <w:autoRedefine/>
    <w:qFormat/>
    <w:rsid w:val="00600DB2"/>
    <w:pPr>
      <w:keepNext/>
      <w:numPr>
        <w:numId w:val="2"/>
      </w:numPr>
      <w:tabs>
        <w:tab w:val="left" w:pos="2268"/>
      </w:tabs>
      <w:spacing w:before="360" w:after="0"/>
      <w:ind w:left="2268" w:hanging="2268"/>
    </w:pPr>
  </w:style>
  <w:style w:type="paragraph" w:customStyle="1" w:styleId="AppendixSubheading">
    <w:name w:val="Appendix Subheading"/>
    <w:basedOn w:val="AppendixMain"/>
    <w:next w:val="Normal"/>
    <w:qFormat/>
    <w:rsid w:val="00600DB2"/>
    <w:pPr>
      <w:numPr>
        <w:ilvl w:val="1"/>
      </w:numPr>
      <w:outlineLvl w:val="1"/>
    </w:pPr>
    <w:rPr>
      <w:sz w:val="28"/>
    </w:rPr>
  </w:style>
  <w:style w:type="paragraph" w:customStyle="1" w:styleId="AppendixThird">
    <w:name w:val="Appendix Third"/>
    <w:basedOn w:val="AppendixMain"/>
    <w:next w:val="Normal"/>
    <w:qFormat/>
    <w:rsid w:val="00600DB2"/>
    <w:pPr>
      <w:numPr>
        <w:ilvl w:val="2"/>
      </w:numPr>
      <w:ind w:left="1077" w:hanging="1077"/>
      <w:outlineLvl w:val="2"/>
    </w:pPr>
    <w:rPr>
      <w:sz w:val="24"/>
    </w:rPr>
  </w:style>
  <w:style w:type="table" w:styleId="TableList8">
    <w:name w:val="Table List 8"/>
    <w:basedOn w:val="TableNormal"/>
    <w:rsid w:val="00600DB2"/>
    <w:pPr>
      <w:spacing w:before="200" w:after="200" w:line="360" w:lineRule="auto"/>
    </w:pPr>
    <w:rPr>
      <w:rFonts w:ascii="Calibri" w:eastAsia="Times New Roman" w:hAnsi="Calibri"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600DB2"/>
    <w:pPr>
      <w:spacing w:before="0"/>
    </w:pPr>
  </w:style>
  <w:style w:type="paragraph" w:styleId="Bibliography">
    <w:name w:val="Bibliography"/>
    <w:basedOn w:val="Normal"/>
    <w:next w:val="Normal"/>
    <w:uiPriority w:val="37"/>
    <w:semiHidden/>
    <w:unhideWhenUsed/>
    <w:rsid w:val="00600DB2"/>
  </w:style>
  <w:style w:type="paragraph" w:styleId="BlockText">
    <w:name w:val="Block Text"/>
    <w:basedOn w:val="Normal"/>
    <w:semiHidden/>
    <w:unhideWhenUsed/>
    <w:rsid w:val="00600DB2"/>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600DB2"/>
    <w:pPr>
      <w:spacing w:after="120" w:line="480" w:lineRule="auto"/>
    </w:pPr>
  </w:style>
  <w:style w:type="character" w:customStyle="1" w:styleId="BodyText2Char">
    <w:name w:val="Body Text 2 Char"/>
    <w:basedOn w:val="DefaultParagraphFont"/>
    <w:link w:val="BodyText2"/>
    <w:semiHidden/>
    <w:rsid w:val="00600DB2"/>
    <w:rPr>
      <w:rFonts w:ascii="Times New Roman" w:eastAsia="Times New Roman" w:hAnsi="Times New Roman" w:cs="Times New Roman"/>
      <w:sz w:val="24"/>
      <w:lang w:eastAsia="zh-CN"/>
    </w:rPr>
  </w:style>
  <w:style w:type="paragraph" w:styleId="BodyText3">
    <w:name w:val="Body Text 3"/>
    <w:basedOn w:val="Normal"/>
    <w:link w:val="BodyText3Char"/>
    <w:semiHidden/>
    <w:unhideWhenUsed/>
    <w:rsid w:val="00600DB2"/>
    <w:pPr>
      <w:spacing w:after="120"/>
    </w:pPr>
    <w:rPr>
      <w:sz w:val="16"/>
      <w:szCs w:val="16"/>
    </w:rPr>
  </w:style>
  <w:style w:type="character" w:customStyle="1" w:styleId="BodyText3Char">
    <w:name w:val="Body Text 3 Char"/>
    <w:basedOn w:val="DefaultParagraphFont"/>
    <w:link w:val="BodyText3"/>
    <w:semiHidden/>
    <w:rsid w:val="00600DB2"/>
    <w:rPr>
      <w:rFonts w:ascii="Times New Roman" w:eastAsia="Times New Roman" w:hAnsi="Times New Roman" w:cs="Times New Roman"/>
      <w:sz w:val="16"/>
      <w:szCs w:val="16"/>
      <w:lang w:eastAsia="zh-CN"/>
    </w:rPr>
  </w:style>
  <w:style w:type="paragraph" w:styleId="BodyTextFirstIndent2">
    <w:name w:val="Body Text First Indent 2"/>
    <w:basedOn w:val="BodyTextIndent"/>
    <w:link w:val="BodyTextFirstIndent2Char"/>
    <w:semiHidden/>
    <w:unhideWhenUsed/>
    <w:rsid w:val="00600DB2"/>
    <w:pPr>
      <w:ind w:left="360" w:firstLine="360"/>
    </w:pPr>
  </w:style>
  <w:style w:type="character" w:customStyle="1" w:styleId="BodyTextFirstIndent2Char">
    <w:name w:val="Body Text First Indent 2 Char"/>
    <w:basedOn w:val="BodyTextIndentChar"/>
    <w:link w:val="BodyTextFirstIndent2"/>
    <w:semiHidden/>
    <w:rsid w:val="00600DB2"/>
    <w:rPr>
      <w:rFonts w:ascii="Times New Roman" w:eastAsia="Times New Roman" w:hAnsi="Times New Roman" w:cs="Times New Roman"/>
      <w:sz w:val="24"/>
      <w:lang w:eastAsia="zh-CN"/>
    </w:rPr>
  </w:style>
  <w:style w:type="paragraph" w:styleId="BodyTextIndent2">
    <w:name w:val="Body Text Indent 2"/>
    <w:basedOn w:val="Normal"/>
    <w:link w:val="BodyTextIndent2Char"/>
    <w:semiHidden/>
    <w:unhideWhenUsed/>
    <w:rsid w:val="00600DB2"/>
    <w:pPr>
      <w:spacing w:after="120" w:line="480" w:lineRule="auto"/>
      <w:ind w:left="283"/>
    </w:pPr>
  </w:style>
  <w:style w:type="character" w:customStyle="1" w:styleId="BodyTextIndent2Char">
    <w:name w:val="Body Text Indent 2 Char"/>
    <w:basedOn w:val="DefaultParagraphFont"/>
    <w:link w:val="BodyTextIndent2"/>
    <w:semiHidden/>
    <w:rsid w:val="00600DB2"/>
    <w:rPr>
      <w:rFonts w:ascii="Times New Roman" w:eastAsia="Times New Roman" w:hAnsi="Times New Roman" w:cs="Times New Roman"/>
      <w:sz w:val="24"/>
      <w:lang w:eastAsia="zh-CN"/>
    </w:rPr>
  </w:style>
  <w:style w:type="paragraph" w:styleId="BodyTextIndent3">
    <w:name w:val="Body Text Indent 3"/>
    <w:basedOn w:val="Normal"/>
    <w:link w:val="BodyTextIndent3Char"/>
    <w:semiHidden/>
    <w:unhideWhenUsed/>
    <w:rsid w:val="00600DB2"/>
    <w:pPr>
      <w:spacing w:after="120"/>
      <w:ind w:left="283"/>
    </w:pPr>
    <w:rPr>
      <w:sz w:val="16"/>
      <w:szCs w:val="16"/>
    </w:rPr>
  </w:style>
  <w:style w:type="character" w:customStyle="1" w:styleId="BodyTextIndent3Char">
    <w:name w:val="Body Text Indent 3 Char"/>
    <w:basedOn w:val="DefaultParagraphFont"/>
    <w:link w:val="BodyTextIndent3"/>
    <w:semiHidden/>
    <w:rsid w:val="00600DB2"/>
    <w:rPr>
      <w:rFonts w:ascii="Times New Roman" w:eastAsia="Times New Roman" w:hAnsi="Times New Roman" w:cs="Times New Roman"/>
      <w:sz w:val="16"/>
      <w:szCs w:val="16"/>
      <w:lang w:eastAsia="zh-CN"/>
    </w:rPr>
  </w:style>
  <w:style w:type="paragraph" w:styleId="Closing">
    <w:name w:val="Closing"/>
    <w:basedOn w:val="Normal"/>
    <w:link w:val="ClosingChar"/>
    <w:semiHidden/>
    <w:unhideWhenUsed/>
    <w:rsid w:val="00600DB2"/>
    <w:pPr>
      <w:spacing w:before="0" w:line="240" w:lineRule="auto"/>
      <w:ind w:left="4252"/>
    </w:pPr>
  </w:style>
  <w:style w:type="character" w:customStyle="1" w:styleId="ClosingChar">
    <w:name w:val="Closing Char"/>
    <w:basedOn w:val="DefaultParagraphFont"/>
    <w:link w:val="Closing"/>
    <w:semiHidden/>
    <w:rsid w:val="00600DB2"/>
    <w:rPr>
      <w:rFonts w:ascii="Times New Roman" w:eastAsia="Times New Roman" w:hAnsi="Times New Roman" w:cs="Times New Roman"/>
      <w:sz w:val="24"/>
      <w:lang w:eastAsia="zh-CN"/>
    </w:rPr>
  </w:style>
  <w:style w:type="paragraph" w:styleId="CommentText">
    <w:name w:val="annotation text"/>
    <w:basedOn w:val="Normal"/>
    <w:link w:val="CommentTextChar"/>
    <w:uiPriority w:val="99"/>
    <w:unhideWhenUsed/>
    <w:rsid w:val="00600DB2"/>
    <w:pPr>
      <w:spacing w:line="240" w:lineRule="auto"/>
    </w:pPr>
    <w:rPr>
      <w:sz w:val="20"/>
      <w:szCs w:val="20"/>
    </w:rPr>
  </w:style>
  <w:style w:type="character" w:customStyle="1" w:styleId="CommentTextChar">
    <w:name w:val="Comment Text Char"/>
    <w:basedOn w:val="DefaultParagraphFont"/>
    <w:link w:val="CommentText"/>
    <w:uiPriority w:val="99"/>
    <w:rsid w:val="00600DB2"/>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00DB2"/>
    <w:rPr>
      <w:b/>
      <w:bCs/>
    </w:rPr>
  </w:style>
  <w:style w:type="character" w:customStyle="1" w:styleId="CommentSubjectChar">
    <w:name w:val="Comment Subject Char"/>
    <w:basedOn w:val="CommentTextChar"/>
    <w:link w:val="CommentSubject"/>
    <w:uiPriority w:val="99"/>
    <w:semiHidden/>
    <w:rsid w:val="00600DB2"/>
    <w:rPr>
      <w:rFonts w:ascii="Times New Roman" w:eastAsia="Times New Roman" w:hAnsi="Times New Roman" w:cs="Times New Roman"/>
      <w:b/>
      <w:bCs/>
      <w:sz w:val="20"/>
      <w:szCs w:val="20"/>
      <w:lang w:eastAsia="zh-CN"/>
    </w:rPr>
  </w:style>
  <w:style w:type="paragraph" w:styleId="Date">
    <w:name w:val="Date"/>
    <w:basedOn w:val="Normal"/>
    <w:next w:val="Normal"/>
    <w:link w:val="DateChar"/>
    <w:rsid w:val="00600DB2"/>
  </w:style>
  <w:style w:type="character" w:customStyle="1" w:styleId="DateChar">
    <w:name w:val="Date Char"/>
    <w:basedOn w:val="DefaultParagraphFont"/>
    <w:link w:val="Date"/>
    <w:rsid w:val="00600DB2"/>
    <w:rPr>
      <w:rFonts w:ascii="Times New Roman" w:eastAsia="Times New Roman" w:hAnsi="Times New Roman" w:cs="Times New Roman"/>
      <w:sz w:val="24"/>
      <w:lang w:eastAsia="zh-CN"/>
    </w:rPr>
  </w:style>
  <w:style w:type="paragraph" w:styleId="E-mailSignature">
    <w:name w:val="E-mail Signature"/>
    <w:basedOn w:val="Normal"/>
    <w:link w:val="E-mailSignatureChar"/>
    <w:semiHidden/>
    <w:unhideWhenUsed/>
    <w:rsid w:val="00600DB2"/>
    <w:pPr>
      <w:spacing w:before="0" w:line="240" w:lineRule="auto"/>
    </w:pPr>
  </w:style>
  <w:style w:type="character" w:customStyle="1" w:styleId="E-mailSignatureChar">
    <w:name w:val="E-mail Signature Char"/>
    <w:basedOn w:val="DefaultParagraphFont"/>
    <w:link w:val="E-mailSignature"/>
    <w:semiHidden/>
    <w:rsid w:val="00600DB2"/>
    <w:rPr>
      <w:rFonts w:ascii="Times New Roman" w:eastAsia="Times New Roman" w:hAnsi="Times New Roman" w:cs="Times New Roman"/>
      <w:sz w:val="24"/>
      <w:lang w:eastAsia="zh-CN"/>
    </w:rPr>
  </w:style>
  <w:style w:type="paragraph" w:styleId="EndnoteText">
    <w:name w:val="endnote text"/>
    <w:basedOn w:val="Normal"/>
    <w:link w:val="EndnoteTextChar"/>
    <w:semiHidden/>
    <w:unhideWhenUsed/>
    <w:rsid w:val="00600DB2"/>
    <w:pPr>
      <w:spacing w:before="0" w:line="240" w:lineRule="auto"/>
    </w:pPr>
    <w:rPr>
      <w:sz w:val="20"/>
      <w:szCs w:val="20"/>
    </w:rPr>
  </w:style>
  <w:style w:type="character" w:customStyle="1" w:styleId="EndnoteTextChar">
    <w:name w:val="Endnote Text Char"/>
    <w:basedOn w:val="DefaultParagraphFont"/>
    <w:link w:val="EndnoteText"/>
    <w:semiHidden/>
    <w:rsid w:val="00600DB2"/>
    <w:rPr>
      <w:rFonts w:ascii="Times New Roman" w:eastAsia="Times New Roman" w:hAnsi="Times New Roman" w:cs="Times New Roman"/>
      <w:sz w:val="20"/>
      <w:szCs w:val="20"/>
      <w:lang w:eastAsia="zh-CN"/>
    </w:rPr>
  </w:style>
  <w:style w:type="paragraph" w:styleId="EnvelopeAddress">
    <w:name w:val="envelope address"/>
    <w:basedOn w:val="Normal"/>
    <w:semiHidden/>
    <w:unhideWhenUsed/>
    <w:rsid w:val="00600DB2"/>
    <w:pPr>
      <w:framePr w:w="7920" w:h="1980" w:hRule="exact" w:hSpace="180" w:wrap="auto" w:hAnchor="page" w:xAlign="center" w:yAlign="bottom"/>
      <w:spacing w:before="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00DB2"/>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00DB2"/>
    <w:pPr>
      <w:spacing w:before="0" w:line="240" w:lineRule="auto"/>
    </w:pPr>
    <w:rPr>
      <w:sz w:val="20"/>
      <w:szCs w:val="20"/>
    </w:rPr>
  </w:style>
  <w:style w:type="character" w:customStyle="1" w:styleId="FootnoteTextChar">
    <w:name w:val="Footnote Text Char"/>
    <w:basedOn w:val="DefaultParagraphFont"/>
    <w:link w:val="FootnoteText"/>
    <w:semiHidden/>
    <w:rsid w:val="00600DB2"/>
    <w:rPr>
      <w:rFonts w:ascii="Times New Roman" w:eastAsia="Times New Roman" w:hAnsi="Times New Roman" w:cs="Times New Roman"/>
      <w:sz w:val="20"/>
      <w:szCs w:val="20"/>
      <w:lang w:eastAsia="zh-CN"/>
    </w:rPr>
  </w:style>
  <w:style w:type="paragraph" w:styleId="HTMLAddress">
    <w:name w:val="HTML Address"/>
    <w:basedOn w:val="Normal"/>
    <w:link w:val="HTMLAddressChar"/>
    <w:semiHidden/>
    <w:unhideWhenUsed/>
    <w:rsid w:val="00600DB2"/>
    <w:pPr>
      <w:spacing w:before="0" w:line="240" w:lineRule="auto"/>
    </w:pPr>
    <w:rPr>
      <w:i/>
      <w:iCs/>
    </w:rPr>
  </w:style>
  <w:style w:type="character" w:customStyle="1" w:styleId="HTMLAddressChar">
    <w:name w:val="HTML Address Char"/>
    <w:basedOn w:val="DefaultParagraphFont"/>
    <w:link w:val="HTMLAddress"/>
    <w:semiHidden/>
    <w:rsid w:val="00600DB2"/>
    <w:rPr>
      <w:rFonts w:ascii="Times New Roman" w:eastAsia="Times New Roman" w:hAnsi="Times New Roman" w:cs="Times New Roman"/>
      <w:i/>
      <w:iCs/>
      <w:sz w:val="24"/>
      <w:lang w:eastAsia="zh-CN"/>
    </w:rPr>
  </w:style>
  <w:style w:type="paragraph" w:styleId="HTMLPreformatted">
    <w:name w:val="HTML Preformatted"/>
    <w:basedOn w:val="Normal"/>
    <w:link w:val="HTMLPreformattedChar"/>
    <w:semiHidden/>
    <w:unhideWhenUsed/>
    <w:rsid w:val="00600DB2"/>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600DB2"/>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600DB2"/>
    <w:pPr>
      <w:spacing w:before="0" w:line="240" w:lineRule="auto"/>
      <w:ind w:left="220" w:hanging="220"/>
    </w:pPr>
  </w:style>
  <w:style w:type="paragraph" w:styleId="Index2">
    <w:name w:val="index 2"/>
    <w:basedOn w:val="Normal"/>
    <w:next w:val="Normal"/>
    <w:autoRedefine/>
    <w:semiHidden/>
    <w:unhideWhenUsed/>
    <w:rsid w:val="00600DB2"/>
    <w:pPr>
      <w:spacing w:before="0" w:line="240" w:lineRule="auto"/>
      <w:ind w:left="440" w:hanging="220"/>
    </w:pPr>
  </w:style>
  <w:style w:type="paragraph" w:styleId="Index3">
    <w:name w:val="index 3"/>
    <w:basedOn w:val="Normal"/>
    <w:next w:val="Normal"/>
    <w:autoRedefine/>
    <w:semiHidden/>
    <w:unhideWhenUsed/>
    <w:rsid w:val="00600DB2"/>
    <w:pPr>
      <w:spacing w:before="0" w:line="240" w:lineRule="auto"/>
      <w:ind w:left="660" w:hanging="220"/>
    </w:pPr>
  </w:style>
  <w:style w:type="paragraph" w:styleId="Index4">
    <w:name w:val="index 4"/>
    <w:basedOn w:val="Normal"/>
    <w:next w:val="Normal"/>
    <w:autoRedefine/>
    <w:semiHidden/>
    <w:unhideWhenUsed/>
    <w:rsid w:val="00600DB2"/>
    <w:pPr>
      <w:spacing w:before="0" w:line="240" w:lineRule="auto"/>
      <w:ind w:left="880" w:hanging="220"/>
    </w:pPr>
  </w:style>
  <w:style w:type="paragraph" w:styleId="Index5">
    <w:name w:val="index 5"/>
    <w:basedOn w:val="Normal"/>
    <w:next w:val="Normal"/>
    <w:autoRedefine/>
    <w:semiHidden/>
    <w:unhideWhenUsed/>
    <w:rsid w:val="00600DB2"/>
    <w:pPr>
      <w:spacing w:before="0" w:line="240" w:lineRule="auto"/>
      <w:ind w:left="1100" w:hanging="220"/>
    </w:pPr>
  </w:style>
  <w:style w:type="paragraph" w:styleId="Index6">
    <w:name w:val="index 6"/>
    <w:basedOn w:val="Normal"/>
    <w:next w:val="Normal"/>
    <w:autoRedefine/>
    <w:semiHidden/>
    <w:unhideWhenUsed/>
    <w:rsid w:val="00600DB2"/>
    <w:pPr>
      <w:spacing w:before="0" w:line="240" w:lineRule="auto"/>
      <w:ind w:left="1320" w:hanging="220"/>
    </w:pPr>
  </w:style>
  <w:style w:type="paragraph" w:styleId="Index7">
    <w:name w:val="index 7"/>
    <w:basedOn w:val="Normal"/>
    <w:next w:val="Normal"/>
    <w:autoRedefine/>
    <w:semiHidden/>
    <w:unhideWhenUsed/>
    <w:rsid w:val="00600DB2"/>
    <w:pPr>
      <w:spacing w:before="0" w:line="240" w:lineRule="auto"/>
      <w:ind w:left="1540" w:hanging="220"/>
    </w:pPr>
  </w:style>
  <w:style w:type="paragraph" w:styleId="Index8">
    <w:name w:val="index 8"/>
    <w:basedOn w:val="Normal"/>
    <w:next w:val="Normal"/>
    <w:autoRedefine/>
    <w:semiHidden/>
    <w:unhideWhenUsed/>
    <w:rsid w:val="00600DB2"/>
    <w:pPr>
      <w:spacing w:before="0" w:line="240" w:lineRule="auto"/>
      <w:ind w:left="1760" w:hanging="220"/>
    </w:pPr>
  </w:style>
  <w:style w:type="paragraph" w:styleId="Index9">
    <w:name w:val="index 9"/>
    <w:basedOn w:val="Normal"/>
    <w:next w:val="Normal"/>
    <w:autoRedefine/>
    <w:semiHidden/>
    <w:unhideWhenUsed/>
    <w:rsid w:val="00600DB2"/>
    <w:pPr>
      <w:spacing w:before="0" w:line="240" w:lineRule="auto"/>
      <w:ind w:left="1980" w:hanging="220"/>
    </w:pPr>
  </w:style>
  <w:style w:type="paragraph" w:styleId="IndexHeading">
    <w:name w:val="index heading"/>
    <w:basedOn w:val="Normal"/>
    <w:next w:val="Index1"/>
    <w:semiHidden/>
    <w:unhideWhenUsed/>
    <w:rsid w:val="00600DB2"/>
    <w:rPr>
      <w:rFonts w:asciiTheme="majorHAnsi" w:eastAsiaTheme="majorEastAsia" w:hAnsiTheme="majorHAnsi" w:cstheme="majorBidi"/>
      <w:b/>
      <w:bCs/>
    </w:rPr>
  </w:style>
  <w:style w:type="paragraph" w:styleId="List">
    <w:name w:val="List"/>
    <w:basedOn w:val="Normal"/>
    <w:semiHidden/>
    <w:unhideWhenUsed/>
    <w:rsid w:val="00600DB2"/>
    <w:pPr>
      <w:ind w:left="283" w:hanging="283"/>
      <w:contextualSpacing/>
    </w:pPr>
  </w:style>
  <w:style w:type="paragraph" w:styleId="List2">
    <w:name w:val="List 2"/>
    <w:basedOn w:val="Normal"/>
    <w:semiHidden/>
    <w:unhideWhenUsed/>
    <w:rsid w:val="00600DB2"/>
    <w:pPr>
      <w:ind w:left="566" w:hanging="283"/>
      <w:contextualSpacing/>
    </w:pPr>
  </w:style>
  <w:style w:type="paragraph" w:styleId="List3">
    <w:name w:val="List 3"/>
    <w:basedOn w:val="Normal"/>
    <w:semiHidden/>
    <w:unhideWhenUsed/>
    <w:rsid w:val="00600DB2"/>
    <w:pPr>
      <w:ind w:left="849" w:hanging="283"/>
      <w:contextualSpacing/>
    </w:pPr>
  </w:style>
  <w:style w:type="paragraph" w:styleId="List4">
    <w:name w:val="List 4"/>
    <w:basedOn w:val="Normal"/>
    <w:semiHidden/>
    <w:rsid w:val="00600DB2"/>
    <w:pPr>
      <w:ind w:left="1132" w:hanging="283"/>
      <w:contextualSpacing/>
    </w:pPr>
  </w:style>
  <w:style w:type="paragraph" w:styleId="List5">
    <w:name w:val="List 5"/>
    <w:basedOn w:val="Normal"/>
    <w:semiHidden/>
    <w:rsid w:val="00600DB2"/>
    <w:pPr>
      <w:ind w:left="1415" w:hanging="283"/>
      <w:contextualSpacing/>
    </w:pPr>
  </w:style>
  <w:style w:type="paragraph" w:styleId="ListBullet">
    <w:name w:val="List Bullet"/>
    <w:basedOn w:val="Normal"/>
    <w:semiHidden/>
    <w:unhideWhenUsed/>
    <w:rsid w:val="00600DB2"/>
    <w:pPr>
      <w:numPr>
        <w:numId w:val="3"/>
      </w:numPr>
      <w:contextualSpacing/>
    </w:pPr>
  </w:style>
  <w:style w:type="paragraph" w:styleId="ListBullet2">
    <w:name w:val="List Bullet 2"/>
    <w:basedOn w:val="Normal"/>
    <w:semiHidden/>
    <w:unhideWhenUsed/>
    <w:rsid w:val="00600DB2"/>
    <w:pPr>
      <w:numPr>
        <w:numId w:val="4"/>
      </w:numPr>
      <w:contextualSpacing/>
    </w:pPr>
  </w:style>
  <w:style w:type="paragraph" w:styleId="ListBullet3">
    <w:name w:val="List Bullet 3"/>
    <w:basedOn w:val="Normal"/>
    <w:semiHidden/>
    <w:unhideWhenUsed/>
    <w:rsid w:val="00600DB2"/>
    <w:pPr>
      <w:numPr>
        <w:numId w:val="5"/>
      </w:numPr>
      <w:contextualSpacing/>
    </w:pPr>
  </w:style>
  <w:style w:type="paragraph" w:styleId="ListBullet4">
    <w:name w:val="List Bullet 4"/>
    <w:basedOn w:val="Normal"/>
    <w:semiHidden/>
    <w:unhideWhenUsed/>
    <w:rsid w:val="00600DB2"/>
    <w:pPr>
      <w:numPr>
        <w:numId w:val="6"/>
      </w:numPr>
      <w:contextualSpacing/>
    </w:pPr>
  </w:style>
  <w:style w:type="paragraph" w:styleId="ListBullet5">
    <w:name w:val="List Bullet 5"/>
    <w:basedOn w:val="Normal"/>
    <w:semiHidden/>
    <w:unhideWhenUsed/>
    <w:rsid w:val="00600DB2"/>
    <w:pPr>
      <w:numPr>
        <w:numId w:val="7"/>
      </w:numPr>
      <w:contextualSpacing/>
    </w:pPr>
  </w:style>
  <w:style w:type="paragraph" w:styleId="ListContinue">
    <w:name w:val="List Continue"/>
    <w:basedOn w:val="Normal"/>
    <w:semiHidden/>
    <w:unhideWhenUsed/>
    <w:rsid w:val="00600DB2"/>
    <w:pPr>
      <w:spacing w:after="120"/>
      <w:ind w:left="283"/>
      <w:contextualSpacing/>
    </w:pPr>
  </w:style>
  <w:style w:type="paragraph" w:styleId="ListContinue2">
    <w:name w:val="List Continue 2"/>
    <w:basedOn w:val="Normal"/>
    <w:semiHidden/>
    <w:unhideWhenUsed/>
    <w:rsid w:val="00600DB2"/>
    <w:pPr>
      <w:spacing w:after="120"/>
      <w:ind w:left="566"/>
      <w:contextualSpacing/>
    </w:pPr>
  </w:style>
  <w:style w:type="paragraph" w:styleId="ListContinue3">
    <w:name w:val="List Continue 3"/>
    <w:basedOn w:val="Normal"/>
    <w:semiHidden/>
    <w:unhideWhenUsed/>
    <w:rsid w:val="00600DB2"/>
    <w:pPr>
      <w:spacing w:after="120"/>
      <w:ind w:left="849"/>
      <w:contextualSpacing/>
    </w:pPr>
  </w:style>
  <w:style w:type="paragraph" w:styleId="ListContinue4">
    <w:name w:val="List Continue 4"/>
    <w:basedOn w:val="Normal"/>
    <w:semiHidden/>
    <w:unhideWhenUsed/>
    <w:rsid w:val="00600DB2"/>
    <w:pPr>
      <w:spacing w:after="120"/>
      <w:ind w:left="1132"/>
      <w:contextualSpacing/>
    </w:pPr>
  </w:style>
  <w:style w:type="paragraph" w:styleId="ListContinue5">
    <w:name w:val="List Continue 5"/>
    <w:basedOn w:val="Normal"/>
    <w:semiHidden/>
    <w:unhideWhenUsed/>
    <w:rsid w:val="00600DB2"/>
    <w:pPr>
      <w:spacing w:after="120"/>
      <w:ind w:left="1415"/>
      <w:contextualSpacing/>
    </w:pPr>
  </w:style>
  <w:style w:type="paragraph" w:styleId="ListNumber">
    <w:name w:val="List Number"/>
    <w:basedOn w:val="Normal"/>
    <w:rsid w:val="00600DB2"/>
    <w:pPr>
      <w:numPr>
        <w:numId w:val="8"/>
      </w:numPr>
      <w:ind w:left="357" w:hanging="357"/>
      <w:contextualSpacing/>
    </w:pPr>
  </w:style>
  <w:style w:type="paragraph" w:styleId="ListNumber2">
    <w:name w:val="List Number 2"/>
    <w:basedOn w:val="Normal"/>
    <w:semiHidden/>
    <w:unhideWhenUsed/>
    <w:rsid w:val="00600DB2"/>
    <w:pPr>
      <w:numPr>
        <w:numId w:val="9"/>
      </w:numPr>
      <w:contextualSpacing/>
    </w:pPr>
  </w:style>
  <w:style w:type="paragraph" w:styleId="ListNumber3">
    <w:name w:val="List Number 3"/>
    <w:basedOn w:val="Normal"/>
    <w:semiHidden/>
    <w:unhideWhenUsed/>
    <w:rsid w:val="00600DB2"/>
    <w:pPr>
      <w:numPr>
        <w:numId w:val="10"/>
      </w:numPr>
      <w:contextualSpacing/>
    </w:pPr>
  </w:style>
  <w:style w:type="paragraph" w:styleId="ListNumber4">
    <w:name w:val="List Number 4"/>
    <w:basedOn w:val="Normal"/>
    <w:semiHidden/>
    <w:unhideWhenUsed/>
    <w:rsid w:val="00600DB2"/>
    <w:pPr>
      <w:numPr>
        <w:numId w:val="11"/>
      </w:numPr>
      <w:contextualSpacing/>
    </w:pPr>
  </w:style>
  <w:style w:type="paragraph" w:styleId="ListNumber5">
    <w:name w:val="List Number 5"/>
    <w:basedOn w:val="Normal"/>
    <w:semiHidden/>
    <w:unhideWhenUsed/>
    <w:rsid w:val="00600DB2"/>
    <w:pPr>
      <w:numPr>
        <w:numId w:val="12"/>
      </w:numPr>
      <w:contextualSpacing/>
    </w:pPr>
  </w:style>
  <w:style w:type="paragraph" w:styleId="MacroText">
    <w:name w:val="macro"/>
    <w:link w:val="MacroTextChar"/>
    <w:semiHidden/>
    <w:unhideWhenUsed/>
    <w:rsid w:val="00600DB2"/>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600DB2"/>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600DB2"/>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600DB2"/>
    <w:rPr>
      <w:rFonts w:asciiTheme="majorHAnsi" w:eastAsiaTheme="majorEastAsia" w:hAnsiTheme="majorHAnsi" w:cstheme="majorBidi"/>
      <w:sz w:val="24"/>
      <w:szCs w:val="24"/>
      <w:shd w:val="pct20" w:color="auto" w:fill="auto"/>
      <w:lang w:eastAsia="zh-CN"/>
    </w:rPr>
  </w:style>
  <w:style w:type="paragraph" w:styleId="NoSpacing">
    <w:name w:val="No Spacing"/>
    <w:uiPriority w:val="1"/>
    <w:rsid w:val="00600DB2"/>
    <w:pPr>
      <w:spacing w:after="0" w:line="240" w:lineRule="auto"/>
    </w:pPr>
    <w:rPr>
      <w:rFonts w:ascii="Calibri" w:eastAsia="Times New Roman" w:hAnsi="Calibri" w:cs="Times New Roman"/>
      <w:lang w:eastAsia="zh-CN"/>
    </w:rPr>
  </w:style>
  <w:style w:type="paragraph" w:styleId="NormalWeb">
    <w:name w:val="Normal (Web)"/>
    <w:basedOn w:val="Normal"/>
    <w:uiPriority w:val="99"/>
    <w:unhideWhenUsed/>
    <w:rsid w:val="00600DB2"/>
    <w:rPr>
      <w:szCs w:val="24"/>
    </w:rPr>
  </w:style>
  <w:style w:type="paragraph" w:styleId="NormalIndent">
    <w:name w:val="Normal Indent"/>
    <w:basedOn w:val="Normal"/>
    <w:semiHidden/>
    <w:unhideWhenUsed/>
    <w:rsid w:val="00600DB2"/>
    <w:pPr>
      <w:ind w:left="720"/>
    </w:pPr>
  </w:style>
  <w:style w:type="paragraph" w:styleId="NoteHeading">
    <w:name w:val="Note Heading"/>
    <w:basedOn w:val="Normal"/>
    <w:next w:val="Normal"/>
    <w:link w:val="NoteHeadingChar"/>
    <w:semiHidden/>
    <w:unhideWhenUsed/>
    <w:rsid w:val="00600DB2"/>
    <w:pPr>
      <w:spacing w:before="0" w:line="240" w:lineRule="auto"/>
    </w:pPr>
  </w:style>
  <w:style w:type="character" w:customStyle="1" w:styleId="NoteHeadingChar">
    <w:name w:val="Note Heading Char"/>
    <w:basedOn w:val="DefaultParagraphFont"/>
    <w:link w:val="NoteHeading"/>
    <w:semiHidden/>
    <w:rsid w:val="00600DB2"/>
    <w:rPr>
      <w:rFonts w:ascii="Times New Roman" w:eastAsia="Times New Roman" w:hAnsi="Times New Roman" w:cs="Times New Roman"/>
      <w:sz w:val="24"/>
      <w:lang w:eastAsia="zh-CN"/>
    </w:rPr>
  </w:style>
  <w:style w:type="paragraph" w:styleId="PlainText">
    <w:name w:val="Plain Text"/>
    <w:basedOn w:val="Normal"/>
    <w:link w:val="PlainTextChar"/>
    <w:semiHidden/>
    <w:unhideWhenUsed/>
    <w:rsid w:val="00600DB2"/>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600DB2"/>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600DB2"/>
    <w:pPr>
      <w:spacing w:before="0" w:line="240" w:lineRule="auto"/>
      <w:ind w:left="4252"/>
    </w:pPr>
  </w:style>
  <w:style w:type="character" w:customStyle="1" w:styleId="SignatureChar">
    <w:name w:val="Signature Char"/>
    <w:basedOn w:val="DefaultParagraphFont"/>
    <w:link w:val="Signature"/>
    <w:semiHidden/>
    <w:rsid w:val="00600DB2"/>
    <w:rPr>
      <w:rFonts w:ascii="Times New Roman" w:eastAsia="Times New Roman" w:hAnsi="Times New Roman" w:cs="Times New Roman"/>
      <w:sz w:val="24"/>
      <w:lang w:eastAsia="zh-CN"/>
    </w:rPr>
  </w:style>
  <w:style w:type="paragraph" w:styleId="TableofAuthorities">
    <w:name w:val="table of authorities"/>
    <w:basedOn w:val="Normal"/>
    <w:next w:val="Normal"/>
    <w:semiHidden/>
    <w:unhideWhenUsed/>
    <w:rsid w:val="00600DB2"/>
    <w:pPr>
      <w:ind w:left="220" w:hanging="220"/>
    </w:pPr>
  </w:style>
  <w:style w:type="paragraph" w:styleId="TOAHeading">
    <w:name w:val="toa heading"/>
    <w:basedOn w:val="Normal"/>
    <w:next w:val="Normal"/>
    <w:semiHidden/>
    <w:unhideWhenUsed/>
    <w:rsid w:val="00600DB2"/>
    <w:pPr>
      <w:spacing w:before="120"/>
    </w:pPr>
    <w:rPr>
      <w:rFonts w:asciiTheme="majorHAnsi" w:eastAsiaTheme="majorEastAsia" w:hAnsiTheme="majorHAnsi" w:cstheme="majorBidi"/>
      <w:b/>
      <w:bCs/>
      <w:szCs w:val="24"/>
    </w:rPr>
  </w:style>
  <w:style w:type="paragraph" w:styleId="TOC6">
    <w:name w:val="toc 6"/>
    <w:basedOn w:val="Normal"/>
    <w:next w:val="Normal"/>
    <w:autoRedefine/>
    <w:uiPriority w:val="39"/>
    <w:unhideWhenUsed/>
    <w:rsid w:val="00600DB2"/>
    <w:pPr>
      <w:spacing w:after="100"/>
      <w:ind w:left="1100"/>
    </w:pPr>
  </w:style>
  <w:style w:type="paragraph" w:styleId="TOC7">
    <w:name w:val="toc 7"/>
    <w:basedOn w:val="Normal"/>
    <w:next w:val="Normal"/>
    <w:autoRedefine/>
    <w:uiPriority w:val="39"/>
    <w:unhideWhenUsed/>
    <w:rsid w:val="00600DB2"/>
    <w:pPr>
      <w:spacing w:after="100"/>
      <w:ind w:left="1320"/>
    </w:pPr>
  </w:style>
  <w:style w:type="paragraph" w:styleId="TOC8">
    <w:name w:val="toc 8"/>
    <w:basedOn w:val="Normal"/>
    <w:next w:val="Normal"/>
    <w:autoRedefine/>
    <w:uiPriority w:val="39"/>
    <w:unhideWhenUsed/>
    <w:rsid w:val="00600DB2"/>
    <w:pPr>
      <w:spacing w:after="100"/>
      <w:ind w:left="1540"/>
    </w:pPr>
  </w:style>
  <w:style w:type="paragraph" w:styleId="TOC9">
    <w:name w:val="toc 9"/>
    <w:basedOn w:val="Normal"/>
    <w:next w:val="Normal"/>
    <w:autoRedefine/>
    <w:uiPriority w:val="39"/>
    <w:unhideWhenUsed/>
    <w:rsid w:val="00600DB2"/>
    <w:pPr>
      <w:spacing w:after="100"/>
      <w:ind w:left="1760"/>
    </w:pPr>
  </w:style>
  <w:style w:type="paragraph" w:customStyle="1" w:styleId="FooterLandscapedEven">
    <w:name w:val="Footer Landscaped Even"/>
    <w:basedOn w:val="Footer"/>
    <w:qFormat/>
    <w:rsid w:val="00600DB2"/>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600DB2"/>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600DB2"/>
    <w:rPr>
      <w:b/>
    </w:rPr>
  </w:style>
  <w:style w:type="paragraph" w:customStyle="1" w:styleId="Insertedimage">
    <w:name w:val="Inserted image"/>
    <w:basedOn w:val="Normal"/>
    <w:next w:val="Normal"/>
    <w:qFormat/>
    <w:rsid w:val="00600DB2"/>
    <w:pPr>
      <w:keepNext/>
      <w:spacing w:before="120" w:after="120" w:line="240" w:lineRule="auto"/>
      <w:jc w:val="center"/>
    </w:pPr>
    <w:rPr>
      <w:noProof/>
    </w:rPr>
  </w:style>
  <w:style w:type="paragraph" w:styleId="Title">
    <w:name w:val="Title"/>
    <w:basedOn w:val="Normal"/>
    <w:next w:val="Normal"/>
    <w:link w:val="TitleChar"/>
    <w:uiPriority w:val="10"/>
    <w:qFormat/>
    <w:rsid w:val="00600DB2"/>
    <w:pPr>
      <w:spacing w:before="360" w:after="360"/>
      <w:contextualSpacing/>
      <w:jc w:val="center"/>
    </w:pPr>
    <w:rPr>
      <w:rFonts w:asciiTheme="minorHAnsi" w:eastAsiaTheme="majorEastAsia" w:hAnsiTheme="minorHAnsi" w:cstheme="majorBidi"/>
      <w:b/>
      <w:spacing w:val="5"/>
      <w:kern w:val="28"/>
      <w:szCs w:val="52"/>
    </w:rPr>
  </w:style>
  <w:style w:type="character" w:customStyle="1" w:styleId="TitleChar">
    <w:name w:val="Title Char"/>
    <w:basedOn w:val="DefaultParagraphFont"/>
    <w:link w:val="Title"/>
    <w:uiPriority w:val="10"/>
    <w:rsid w:val="00600DB2"/>
    <w:rPr>
      <w:rFonts w:eastAsiaTheme="majorEastAsia" w:cstheme="majorBidi"/>
      <w:b/>
      <w:spacing w:val="5"/>
      <w:kern w:val="28"/>
      <w:sz w:val="24"/>
      <w:szCs w:val="52"/>
      <w:lang w:eastAsia="zh-CN"/>
    </w:rPr>
  </w:style>
  <w:style w:type="character" w:styleId="FollowedHyperlink">
    <w:name w:val="FollowedHyperlink"/>
    <w:basedOn w:val="DefaultParagraphFont"/>
    <w:semiHidden/>
    <w:unhideWhenUsed/>
    <w:rsid w:val="00600DB2"/>
    <w:rPr>
      <w:color w:val="954F72" w:themeColor="followedHyperlink"/>
      <w:u w:val="single"/>
    </w:rPr>
  </w:style>
  <w:style w:type="paragraph" w:styleId="ListParagraph">
    <w:name w:val="List Paragraph"/>
    <w:basedOn w:val="Normal"/>
    <w:link w:val="ListParagraphChar"/>
    <w:uiPriority w:val="34"/>
    <w:qFormat/>
    <w:rsid w:val="00600DB2"/>
    <w:pPr>
      <w:ind w:left="720"/>
      <w:contextualSpacing/>
    </w:pPr>
  </w:style>
  <w:style w:type="paragraph" w:customStyle="1" w:styleId="Default">
    <w:name w:val="Default"/>
    <w:rsid w:val="00600DB2"/>
    <w:pPr>
      <w:autoSpaceDE w:val="0"/>
      <w:autoSpaceDN w:val="0"/>
      <w:adjustRightInd w:val="0"/>
      <w:spacing w:after="0" w:line="360" w:lineRule="auto"/>
    </w:pPr>
    <w:rPr>
      <w:rFonts w:ascii="Calibri" w:eastAsia="Times New Roman" w:hAnsi="Calibri" w:cs="Lucida Sans"/>
      <w:color w:val="000000"/>
      <w:szCs w:val="24"/>
      <w:lang w:eastAsia="zh-CN"/>
    </w:rPr>
  </w:style>
  <w:style w:type="character" w:customStyle="1" w:styleId="TableCellChar">
    <w:name w:val="Table Cell Char"/>
    <w:basedOn w:val="DefaultParagraphFont"/>
    <w:link w:val="TableCell"/>
    <w:locked/>
    <w:rsid w:val="00600DB2"/>
    <w:rPr>
      <w:rFonts w:ascii="Times New Roman" w:eastAsia="Times New Roman" w:hAnsi="Times New Roman" w:cs="Times New Roman"/>
      <w:sz w:val="24"/>
      <w:lang w:eastAsia="zh-CN"/>
    </w:rPr>
  </w:style>
  <w:style w:type="character" w:customStyle="1" w:styleId="TableHeaderChar">
    <w:name w:val="Table Header Char"/>
    <w:basedOn w:val="TableCellChar"/>
    <w:link w:val="TableHeader"/>
    <w:locked/>
    <w:rsid w:val="00600DB2"/>
    <w:rPr>
      <w:rFonts w:ascii="Times New Roman" w:eastAsia="Times New Roman" w:hAnsi="Times New Roman" w:cs="Times New Roman"/>
      <w:b/>
      <w:bCs/>
      <w:sz w:val="24"/>
      <w:lang w:eastAsia="zh-CN"/>
    </w:rPr>
  </w:style>
  <w:style w:type="paragraph" w:customStyle="1" w:styleId="TableHeader">
    <w:name w:val="Table Header"/>
    <w:basedOn w:val="TableCell"/>
    <w:next w:val="TableCell"/>
    <w:link w:val="TableHeaderChar"/>
    <w:qFormat/>
    <w:rsid w:val="00600DB2"/>
    <w:pPr>
      <w:adjustRightInd w:val="0"/>
    </w:pPr>
    <w:rPr>
      <w:b/>
      <w:bCs/>
    </w:rPr>
  </w:style>
  <w:style w:type="paragraph" w:customStyle="1" w:styleId="Abstractfirstparagraph">
    <w:name w:val="Abstract first paragraph"/>
    <w:basedOn w:val="Normal"/>
    <w:next w:val="Abstractsubsequentparagraphs"/>
    <w:qFormat/>
    <w:rsid w:val="00600DB2"/>
    <w:pPr>
      <w:spacing w:before="0" w:after="120" w:line="276" w:lineRule="auto"/>
    </w:pPr>
  </w:style>
  <w:style w:type="paragraph" w:customStyle="1" w:styleId="Abstractsubsequentparagraphs">
    <w:name w:val="Abstract subsequent paragraphs"/>
    <w:basedOn w:val="Abstractfirstparagraph"/>
    <w:qFormat/>
    <w:rsid w:val="00600DB2"/>
    <w:pPr>
      <w:ind w:firstLine="284"/>
    </w:pPr>
  </w:style>
  <w:style w:type="paragraph" w:customStyle="1" w:styleId="Definitions">
    <w:name w:val="Definitions"/>
    <w:basedOn w:val="Normal"/>
    <w:qFormat/>
    <w:rsid w:val="00600DB2"/>
    <w:pPr>
      <w:tabs>
        <w:tab w:val="left" w:leader="dot" w:pos="2552"/>
      </w:tabs>
      <w:spacing w:before="120" w:after="120"/>
      <w:ind w:left="2552" w:hanging="2552"/>
    </w:pPr>
    <w:rPr>
      <w:lang w:eastAsia="en-US"/>
    </w:rPr>
  </w:style>
  <w:style w:type="paragraph" w:customStyle="1" w:styleId="EndNoteBibliographyTitle">
    <w:name w:val="EndNote Bibliography Title"/>
    <w:basedOn w:val="Normal"/>
    <w:link w:val="EndNoteBibliographyTitleChar"/>
    <w:rsid w:val="00600DB2"/>
    <w:pPr>
      <w:spacing w:before="0" w:line="259" w:lineRule="auto"/>
      <w:jc w:val="center"/>
    </w:pPr>
    <w:rPr>
      <w:rFonts w:eastAsiaTheme="minorHAnsi"/>
      <w:noProof/>
      <w:lang w:val="en-US" w:eastAsia="en-US"/>
    </w:rPr>
  </w:style>
  <w:style w:type="character" w:customStyle="1" w:styleId="EndNoteBibliographyTitleChar">
    <w:name w:val="EndNote Bibliography Title Char"/>
    <w:basedOn w:val="DefaultParagraphFont"/>
    <w:link w:val="EndNoteBibliographyTitle"/>
    <w:rsid w:val="00600DB2"/>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600DB2"/>
    <w:pPr>
      <w:spacing w:before="0" w:after="160" w:line="240" w:lineRule="auto"/>
    </w:pPr>
    <w:rPr>
      <w:rFonts w:eastAsiaTheme="minorHAnsi"/>
      <w:noProof/>
      <w:lang w:val="en-US" w:eastAsia="en-US"/>
    </w:rPr>
  </w:style>
  <w:style w:type="character" w:customStyle="1" w:styleId="EndNoteBibliographyChar">
    <w:name w:val="EndNote Bibliography Char"/>
    <w:basedOn w:val="DefaultParagraphFont"/>
    <w:link w:val="EndNoteBibliography"/>
    <w:rsid w:val="00600DB2"/>
    <w:rPr>
      <w:rFonts w:ascii="Times New Roman" w:hAnsi="Times New Roman" w:cs="Times New Roman"/>
      <w:noProof/>
      <w:sz w:val="24"/>
      <w:lang w:val="en-US"/>
    </w:rPr>
  </w:style>
  <w:style w:type="character" w:customStyle="1" w:styleId="UnresolvedMention">
    <w:name w:val="Unresolved Mention"/>
    <w:basedOn w:val="DefaultParagraphFont"/>
    <w:uiPriority w:val="99"/>
    <w:semiHidden/>
    <w:unhideWhenUsed/>
    <w:rsid w:val="00600DB2"/>
    <w:rPr>
      <w:color w:val="605E5C"/>
      <w:shd w:val="clear" w:color="auto" w:fill="E1DFDD"/>
    </w:rPr>
  </w:style>
  <w:style w:type="character" w:customStyle="1" w:styleId="ListParagraphChar">
    <w:name w:val="List Paragraph Char"/>
    <w:basedOn w:val="DefaultParagraphFont"/>
    <w:link w:val="ListParagraph"/>
    <w:uiPriority w:val="34"/>
    <w:rsid w:val="00600DB2"/>
    <w:rPr>
      <w:rFonts w:ascii="Times New Roman" w:eastAsia="Times New Roman" w:hAnsi="Times New Roman" w:cs="Times New Roman"/>
      <w:sz w:val="24"/>
      <w:lang w:eastAsia="zh-CN"/>
    </w:rPr>
  </w:style>
  <w:style w:type="table" w:customStyle="1" w:styleId="TableGrid4">
    <w:name w:val="Table Grid4"/>
    <w:basedOn w:val="TableNormal"/>
    <w:next w:val="TableGrid"/>
    <w:uiPriority w:val="39"/>
    <w:rsid w:val="00600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00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0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600DB2"/>
  </w:style>
  <w:style w:type="character" w:styleId="CommentReference">
    <w:name w:val="annotation reference"/>
    <w:basedOn w:val="DefaultParagraphFont"/>
    <w:uiPriority w:val="99"/>
    <w:semiHidden/>
    <w:unhideWhenUsed/>
    <w:rsid w:val="00600DB2"/>
    <w:rPr>
      <w:sz w:val="16"/>
      <w:szCs w:val="16"/>
    </w:rPr>
  </w:style>
  <w:style w:type="table" w:customStyle="1" w:styleId="TableGrid2">
    <w:name w:val="Table Grid2"/>
    <w:basedOn w:val="TableNormal"/>
    <w:next w:val="TableGrid"/>
    <w:uiPriority w:val="39"/>
    <w:rsid w:val="00600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00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600DB2"/>
  </w:style>
  <w:style w:type="numbering" w:customStyle="1" w:styleId="NoList1">
    <w:name w:val="No List1"/>
    <w:next w:val="NoList"/>
    <w:uiPriority w:val="99"/>
    <w:semiHidden/>
    <w:unhideWhenUsed/>
    <w:rsid w:val="00600DB2"/>
  </w:style>
  <w:style w:type="paragraph" w:customStyle="1" w:styleId="paragraph">
    <w:name w:val="paragraph"/>
    <w:basedOn w:val="Normal"/>
    <w:rsid w:val="00600DB2"/>
    <w:pPr>
      <w:spacing w:before="0" w:line="240" w:lineRule="auto"/>
    </w:pPr>
    <w:rPr>
      <w:szCs w:val="24"/>
      <w:lang w:eastAsia="en-GB"/>
    </w:rPr>
  </w:style>
  <w:style w:type="character" w:customStyle="1" w:styleId="eop">
    <w:name w:val="eop"/>
    <w:basedOn w:val="DefaultParagraphFont"/>
    <w:rsid w:val="00600DB2"/>
  </w:style>
  <w:style w:type="numbering" w:customStyle="1" w:styleId="NoList2">
    <w:name w:val="No List2"/>
    <w:next w:val="NoList"/>
    <w:uiPriority w:val="99"/>
    <w:semiHidden/>
    <w:unhideWhenUsed/>
    <w:rsid w:val="00600DB2"/>
  </w:style>
  <w:style w:type="character" w:styleId="PlaceholderText">
    <w:name w:val="Placeholder Text"/>
    <w:basedOn w:val="DefaultParagraphFont"/>
    <w:uiPriority w:val="99"/>
    <w:semiHidden/>
    <w:rsid w:val="00600DB2"/>
    <w:rPr>
      <w:color w:val="808080"/>
    </w:rPr>
  </w:style>
  <w:style w:type="paragraph" w:styleId="Revision">
    <w:name w:val="Revision"/>
    <w:hidden/>
    <w:uiPriority w:val="99"/>
    <w:semiHidden/>
    <w:rsid w:val="00157EF3"/>
    <w:pPr>
      <w:spacing w:after="0" w:line="240" w:lineRule="auto"/>
    </w:pPr>
    <w:rPr>
      <w:rFonts w:ascii="Times New Roman" w:eastAsia="Times New Roman"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04099">
      <w:bodyDiv w:val="1"/>
      <w:marLeft w:val="0"/>
      <w:marRight w:val="0"/>
      <w:marTop w:val="0"/>
      <w:marBottom w:val="0"/>
      <w:divBdr>
        <w:top w:val="none" w:sz="0" w:space="0" w:color="auto"/>
        <w:left w:val="none" w:sz="0" w:space="0" w:color="auto"/>
        <w:bottom w:val="none" w:sz="0" w:space="0" w:color="auto"/>
        <w:right w:val="none" w:sz="0" w:space="0" w:color="auto"/>
      </w:divBdr>
    </w:div>
    <w:div w:id="774135885">
      <w:bodyDiv w:val="1"/>
      <w:marLeft w:val="0"/>
      <w:marRight w:val="0"/>
      <w:marTop w:val="0"/>
      <w:marBottom w:val="0"/>
      <w:divBdr>
        <w:top w:val="none" w:sz="0" w:space="0" w:color="auto"/>
        <w:left w:val="none" w:sz="0" w:space="0" w:color="auto"/>
        <w:bottom w:val="none" w:sz="0" w:space="0" w:color="auto"/>
        <w:right w:val="none" w:sz="0" w:space="0" w:color="auto"/>
      </w:divBdr>
      <w:divsChild>
        <w:div w:id="1435898126">
          <w:marLeft w:val="0"/>
          <w:marRight w:val="0"/>
          <w:marTop w:val="0"/>
          <w:marBottom w:val="0"/>
          <w:divBdr>
            <w:top w:val="none" w:sz="0" w:space="0" w:color="auto"/>
            <w:left w:val="none" w:sz="0" w:space="0" w:color="auto"/>
            <w:bottom w:val="none" w:sz="0" w:space="0" w:color="auto"/>
            <w:right w:val="none" w:sz="0" w:space="0" w:color="auto"/>
          </w:divBdr>
          <w:divsChild>
            <w:div w:id="895705817">
              <w:marLeft w:val="0"/>
              <w:marRight w:val="0"/>
              <w:marTop w:val="0"/>
              <w:marBottom w:val="0"/>
              <w:divBdr>
                <w:top w:val="none" w:sz="0" w:space="0" w:color="auto"/>
                <w:left w:val="none" w:sz="0" w:space="0" w:color="auto"/>
                <w:bottom w:val="none" w:sz="0" w:space="0" w:color="auto"/>
                <w:right w:val="none" w:sz="0" w:space="0" w:color="auto"/>
              </w:divBdr>
              <w:divsChild>
                <w:div w:id="1606376569">
                  <w:marLeft w:val="0"/>
                  <w:marRight w:val="0"/>
                  <w:marTop w:val="0"/>
                  <w:marBottom w:val="0"/>
                  <w:divBdr>
                    <w:top w:val="none" w:sz="0" w:space="0" w:color="auto"/>
                    <w:left w:val="none" w:sz="0" w:space="0" w:color="auto"/>
                    <w:bottom w:val="none" w:sz="0" w:space="0" w:color="auto"/>
                    <w:right w:val="none" w:sz="0" w:space="0" w:color="auto"/>
                  </w:divBdr>
                  <w:divsChild>
                    <w:div w:id="1125923482">
                      <w:marLeft w:val="0"/>
                      <w:marRight w:val="0"/>
                      <w:marTop w:val="0"/>
                      <w:marBottom w:val="0"/>
                      <w:divBdr>
                        <w:top w:val="none" w:sz="0" w:space="0" w:color="auto"/>
                        <w:left w:val="none" w:sz="0" w:space="0" w:color="auto"/>
                        <w:bottom w:val="none" w:sz="0" w:space="0" w:color="auto"/>
                        <w:right w:val="none" w:sz="0" w:space="0" w:color="auto"/>
                      </w:divBdr>
                    </w:div>
                    <w:div w:id="1808624864">
                      <w:marLeft w:val="0"/>
                      <w:marRight w:val="0"/>
                      <w:marTop w:val="0"/>
                      <w:marBottom w:val="0"/>
                      <w:divBdr>
                        <w:top w:val="none" w:sz="0" w:space="0" w:color="auto"/>
                        <w:left w:val="none" w:sz="0" w:space="0" w:color="auto"/>
                        <w:bottom w:val="none" w:sz="0" w:space="0" w:color="auto"/>
                        <w:right w:val="none" w:sz="0" w:space="0" w:color="auto"/>
                      </w:divBdr>
                      <w:divsChild>
                        <w:div w:id="1169979120">
                          <w:marLeft w:val="0"/>
                          <w:marRight w:val="0"/>
                          <w:marTop w:val="225"/>
                          <w:marBottom w:val="0"/>
                          <w:divBdr>
                            <w:top w:val="none" w:sz="0" w:space="0" w:color="auto"/>
                            <w:left w:val="none" w:sz="0" w:space="0" w:color="auto"/>
                            <w:bottom w:val="none" w:sz="0" w:space="0" w:color="auto"/>
                            <w:right w:val="none" w:sz="0" w:space="0" w:color="auto"/>
                          </w:divBdr>
                        </w:div>
                        <w:div w:id="2110999853">
                          <w:marLeft w:val="0"/>
                          <w:marRight w:val="0"/>
                          <w:marTop w:val="225"/>
                          <w:marBottom w:val="0"/>
                          <w:divBdr>
                            <w:top w:val="none" w:sz="0" w:space="0" w:color="auto"/>
                            <w:left w:val="none" w:sz="0" w:space="0" w:color="auto"/>
                            <w:bottom w:val="none" w:sz="0" w:space="0" w:color="auto"/>
                            <w:right w:val="none" w:sz="0" w:space="0" w:color="auto"/>
                          </w:divBdr>
                        </w:div>
                        <w:div w:id="1504978026">
                          <w:marLeft w:val="0"/>
                          <w:marRight w:val="0"/>
                          <w:marTop w:val="225"/>
                          <w:marBottom w:val="0"/>
                          <w:divBdr>
                            <w:top w:val="none" w:sz="0" w:space="0" w:color="auto"/>
                            <w:left w:val="none" w:sz="0" w:space="0" w:color="auto"/>
                            <w:bottom w:val="none" w:sz="0" w:space="0" w:color="auto"/>
                            <w:right w:val="none" w:sz="0" w:space="0" w:color="auto"/>
                          </w:divBdr>
                        </w:div>
                        <w:div w:id="197012465">
                          <w:marLeft w:val="0"/>
                          <w:marRight w:val="0"/>
                          <w:marTop w:val="225"/>
                          <w:marBottom w:val="0"/>
                          <w:divBdr>
                            <w:top w:val="none" w:sz="0" w:space="0" w:color="auto"/>
                            <w:left w:val="none" w:sz="0" w:space="0" w:color="auto"/>
                            <w:bottom w:val="none" w:sz="0" w:space="0" w:color="auto"/>
                            <w:right w:val="none" w:sz="0" w:space="0" w:color="auto"/>
                          </w:divBdr>
                        </w:div>
                        <w:div w:id="1390881975">
                          <w:marLeft w:val="0"/>
                          <w:marRight w:val="0"/>
                          <w:marTop w:val="225"/>
                          <w:marBottom w:val="0"/>
                          <w:divBdr>
                            <w:top w:val="none" w:sz="0" w:space="0" w:color="auto"/>
                            <w:left w:val="none" w:sz="0" w:space="0" w:color="auto"/>
                            <w:bottom w:val="none" w:sz="0" w:space="0" w:color="auto"/>
                            <w:right w:val="none" w:sz="0" w:space="0" w:color="auto"/>
                          </w:divBdr>
                          <w:divsChild>
                            <w:div w:id="419910053">
                              <w:marLeft w:val="0"/>
                              <w:marRight w:val="0"/>
                              <w:marTop w:val="105"/>
                              <w:marBottom w:val="105"/>
                              <w:divBdr>
                                <w:top w:val="none" w:sz="0" w:space="0" w:color="auto"/>
                                <w:left w:val="none" w:sz="0" w:space="0" w:color="auto"/>
                                <w:bottom w:val="none" w:sz="0" w:space="0" w:color="auto"/>
                                <w:right w:val="none" w:sz="0" w:space="0" w:color="auto"/>
                              </w:divBdr>
                            </w:div>
                          </w:divsChild>
                        </w:div>
                        <w:div w:id="1982037970">
                          <w:marLeft w:val="0"/>
                          <w:marRight w:val="0"/>
                          <w:marTop w:val="225"/>
                          <w:marBottom w:val="0"/>
                          <w:divBdr>
                            <w:top w:val="none" w:sz="0" w:space="0" w:color="auto"/>
                            <w:left w:val="none" w:sz="0" w:space="0" w:color="auto"/>
                            <w:bottom w:val="none" w:sz="0" w:space="0" w:color="auto"/>
                            <w:right w:val="none" w:sz="0" w:space="0" w:color="auto"/>
                          </w:divBdr>
                        </w:div>
                        <w:div w:id="116341086">
                          <w:marLeft w:val="0"/>
                          <w:marRight w:val="0"/>
                          <w:marTop w:val="225"/>
                          <w:marBottom w:val="0"/>
                          <w:divBdr>
                            <w:top w:val="none" w:sz="0" w:space="0" w:color="auto"/>
                            <w:left w:val="none" w:sz="0" w:space="0" w:color="auto"/>
                            <w:bottom w:val="none" w:sz="0" w:space="0" w:color="auto"/>
                            <w:right w:val="none" w:sz="0" w:space="0" w:color="auto"/>
                          </w:divBdr>
                          <w:divsChild>
                            <w:div w:id="301428754">
                              <w:marLeft w:val="0"/>
                              <w:marRight w:val="0"/>
                              <w:marTop w:val="105"/>
                              <w:marBottom w:val="105"/>
                              <w:divBdr>
                                <w:top w:val="none" w:sz="0" w:space="0" w:color="auto"/>
                                <w:left w:val="none" w:sz="0" w:space="0" w:color="auto"/>
                                <w:bottom w:val="none" w:sz="0" w:space="0" w:color="auto"/>
                                <w:right w:val="none" w:sz="0" w:space="0" w:color="auto"/>
                              </w:divBdr>
                            </w:div>
                          </w:divsChild>
                        </w:div>
                        <w:div w:id="1628008319">
                          <w:marLeft w:val="0"/>
                          <w:marRight w:val="0"/>
                          <w:marTop w:val="225"/>
                          <w:marBottom w:val="0"/>
                          <w:divBdr>
                            <w:top w:val="none" w:sz="0" w:space="0" w:color="auto"/>
                            <w:left w:val="none" w:sz="0" w:space="0" w:color="auto"/>
                            <w:bottom w:val="none" w:sz="0" w:space="0" w:color="auto"/>
                            <w:right w:val="none" w:sz="0" w:space="0" w:color="auto"/>
                          </w:divBdr>
                        </w:div>
                        <w:div w:id="1185022527">
                          <w:marLeft w:val="0"/>
                          <w:marRight w:val="0"/>
                          <w:marTop w:val="225"/>
                          <w:marBottom w:val="0"/>
                          <w:divBdr>
                            <w:top w:val="none" w:sz="0" w:space="0" w:color="auto"/>
                            <w:left w:val="none" w:sz="0" w:space="0" w:color="auto"/>
                            <w:bottom w:val="none" w:sz="0" w:space="0" w:color="auto"/>
                            <w:right w:val="none" w:sz="0" w:space="0" w:color="auto"/>
                          </w:divBdr>
                          <w:divsChild>
                            <w:div w:id="83652771">
                              <w:marLeft w:val="0"/>
                              <w:marRight w:val="0"/>
                              <w:marTop w:val="105"/>
                              <w:marBottom w:val="105"/>
                              <w:divBdr>
                                <w:top w:val="none" w:sz="0" w:space="0" w:color="auto"/>
                                <w:left w:val="none" w:sz="0" w:space="0" w:color="auto"/>
                                <w:bottom w:val="none" w:sz="0" w:space="0" w:color="auto"/>
                                <w:right w:val="none" w:sz="0" w:space="0" w:color="auto"/>
                              </w:divBdr>
                            </w:div>
                          </w:divsChild>
                        </w:div>
                        <w:div w:id="403257297">
                          <w:marLeft w:val="0"/>
                          <w:marRight w:val="0"/>
                          <w:marTop w:val="225"/>
                          <w:marBottom w:val="0"/>
                          <w:divBdr>
                            <w:top w:val="none" w:sz="0" w:space="0" w:color="auto"/>
                            <w:left w:val="none" w:sz="0" w:space="0" w:color="auto"/>
                            <w:bottom w:val="none" w:sz="0" w:space="0" w:color="auto"/>
                            <w:right w:val="none" w:sz="0" w:space="0" w:color="auto"/>
                          </w:divBdr>
                          <w:divsChild>
                            <w:div w:id="878057191">
                              <w:marLeft w:val="0"/>
                              <w:marRight w:val="0"/>
                              <w:marTop w:val="105"/>
                              <w:marBottom w:val="105"/>
                              <w:divBdr>
                                <w:top w:val="none" w:sz="0" w:space="0" w:color="auto"/>
                                <w:left w:val="none" w:sz="0" w:space="0" w:color="auto"/>
                                <w:bottom w:val="none" w:sz="0" w:space="0" w:color="auto"/>
                                <w:right w:val="none" w:sz="0" w:space="0" w:color="auto"/>
                              </w:divBdr>
                            </w:div>
                          </w:divsChild>
                        </w:div>
                        <w:div w:id="677974348">
                          <w:marLeft w:val="0"/>
                          <w:marRight w:val="0"/>
                          <w:marTop w:val="225"/>
                          <w:marBottom w:val="0"/>
                          <w:divBdr>
                            <w:top w:val="none" w:sz="0" w:space="0" w:color="auto"/>
                            <w:left w:val="none" w:sz="0" w:space="0" w:color="auto"/>
                            <w:bottom w:val="none" w:sz="0" w:space="0" w:color="auto"/>
                            <w:right w:val="none" w:sz="0" w:space="0" w:color="auto"/>
                          </w:divBdr>
                          <w:divsChild>
                            <w:div w:id="1273174432">
                              <w:marLeft w:val="0"/>
                              <w:marRight w:val="0"/>
                              <w:marTop w:val="105"/>
                              <w:marBottom w:val="105"/>
                              <w:divBdr>
                                <w:top w:val="none" w:sz="0" w:space="0" w:color="auto"/>
                                <w:left w:val="none" w:sz="0" w:space="0" w:color="auto"/>
                                <w:bottom w:val="none" w:sz="0" w:space="0" w:color="auto"/>
                                <w:right w:val="none" w:sz="0" w:space="0" w:color="auto"/>
                              </w:divBdr>
                            </w:div>
                          </w:divsChild>
                        </w:div>
                        <w:div w:id="738020974">
                          <w:marLeft w:val="0"/>
                          <w:marRight w:val="0"/>
                          <w:marTop w:val="225"/>
                          <w:marBottom w:val="0"/>
                          <w:divBdr>
                            <w:top w:val="none" w:sz="0" w:space="0" w:color="auto"/>
                            <w:left w:val="none" w:sz="0" w:space="0" w:color="auto"/>
                            <w:bottom w:val="none" w:sz="0" w:space="0" w:color="auto"/>
                            <w:right w:val="none" w:sz="0" w:space="0" w:color="auto"/>
                          </w:divBdr>
                        </w:div>
                      </w:divsChild>
                    </w:div>
                    <w:div w:id="647898552">
                      <w:marLeft w:val="0"/>
                      <w:marRight w:val="0"/>
                      <w:marTop w:val="0"/>
                      <w:marBottom w:val="0"/>
                      <w:divBdr>
                        <w:top w:val="none" w:sz="0" w:space="0" w:color="auto"/>
                        <w:left w:val="none" w:sz="0" w:space="0" w:color="auto"/>
                        <w:bottom w:val="none" w:sz="0" w:space="0" w:color="auto"/>
                        <w:right w:val="none" w:sz="0" w:space="0" w:color="auto"/>
                      </w:divBdr>
                    </w:div>
                    <w:div w:id="2047097416">
                      <w:marLeft w:val="0"/>
                      <w:marRight w:val="0"/>
                      <w:marTop w:val="0"/>
                      <w:marBottom w:val="0"/>
                      <w:divBdr>
                        <w:top w:val="none" w:sz="0" w:space="0" w:color="auto"/>
                        <w:left w:val="none" w:sz="0" w:space="0" w:color="auto"/>
                        <w:bottom w:val="none" w:sz="0" w:space="0" w:color="auto"/>
                        <w:right w:val="none" w:sz="0" w:space="0" w:color="auto"/>
                      </w:divBdr>
                      <w:divsChild>
                        <w:div w:id="639578051">
                          <w:marLeft w:val="0"/>
                          <w:marRight w:val="0"/>
                          <w:marTop w:val="0"/>
                          <w:marBottom w:val="0"/>
                          <w:divBdr>
                            <w:top w:val="none" w:sz="0" w:space="0" w:color="auto"/>
                            <w:left w:val="none" w:sz="0" w:space="0" w:color="auto"/>
                            <w:bottom w:val="none" w:sz="0" w:space="0" w:color="auto"/>
                            <w:right w:val="none" w:sz="0" w:space="0" w:color="auto"/>
                          </w:divBdr>
                        </w:div>
                      </w:divsChild>
                    </w:div>
                    <w:div w:id="1193880570">
                      <w:marLeft w:val="0"/>
                      <w:marRight w:val="0"/>
                      <w:marTop w:val="0"/>
                      <w:marBottom w:val="0"/>
                      <w:divBdr>
                        <w:top w:val="none" w:sz="0" w:space="0" w:color="auto"/>
                        <w:left w:val="none" w:sz="0" w:space="0" w:color="auto"/>
                        <w:bottom w:val="none" w:sz="0" w:space="0" w:color="auto"/>
                        <w:right w:val="none" w:sz="0" w:space="0" w:color="auto"/>
                      </w:divBdr>
                      <w:divsChild>
                        <w:div w:id="2106531201">
                          <w:marLeft w:val="0"/>
                          <w:marRight w:val="0"/>
                          <w:marTop w:val="0"/>
                          <w:marBottom w:val="0"/>
                          <w:divBdr>
                            <w:top w:val="none" w:sz="0" w:space="0" w:color="auto"/>
                            <w:left w:val="none" w:sz="0" w:space="0" w:color="auto"/>
                            <w:bottom w:val="none" w:sz="0" w:space="0" w:color="auto"/>
                            <w:right w:val="none" w:sz="0" w:space="0" w:color="auto"/>
                          </w:divBdr>
                        </w:div>
                      </w:divsChild>
                    </w:div>
                    <w:div w:id="696394607">
                      <w:marLeft w:val="0"/>
                      <w:marRight w:val="0"/>
                      <w:marTop w:val="0"/>
                      <w:marBottom w:val="0"/>
                      <w:divBdr>
                        <w:top w:val="none" w:sz="0" w:space="0" w:color="auto"/>
                        <w:left w:val="none" w:sz="0" w:space="0" w:color="auto"/>
                        <w:bottom w:val="none" w:sz="0" w:space="0" w:color="auto"/>
                        <w:right w:val="none" w:sz="0" w:space="0" w:color="auto"/>
                      </w:divBdr>
                      <w:divsChild>
                        <w:div w:id="330719973">
                          <w:marLeft w:val="0"/>
                          <w:marRight w:val="0"/>
                          <w:marTop w:val="0"/>
                          <w:marBottom w:val="0"/>
                          <w:divBdr>
                            <w:top w:val="none" w:sz="0" w:space="0" w:color="auto"/>
                            <w:left w:val="none" w:sz="0" w:space="0" w:color="auto"/>
                            <w:bottom w:val="none" w:sz="0" w:space="0" w:color="auto"/>
                            <w:right w:val="none" w:sz="0" w:space="0" w:color="auto"/>
                          </w:divBdr>
                          <w:divsChild>
                            <w:div w:id="1852797100">
                              <w:marLeft w:val="0"/>
                              <w:marRight w:val="0"/>
                              <w:marTop w:val="0"/>
                              <w:marBottom w:val="0"/>
                              <w:divBdr>
                                <w:top w:val="none" w:sz="0" w:space="0" w:color="auto"/>
                                <w:left w:val="none" w:sz="0" w:space="0" w:color="auto"/>
                                <w:bottom w:val="none" w:sz="0" w:space="0" w:color="auto"/>
                                <w:right w:val="none" w:sz="0" w:space="0" w:color="auto"/>
                              </w:divBdr>
                            </w:div>
                          </w:divsChild>
                        </w:div>
                        <w:div w:id="1248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75395">
              <w:marLeft w:val="0"/>
              <w:marRight w:val="0"/>
              <w:marTop w:val="0"/>
              <w:marBottom w:val="0"/>
              <w:divBdr>
                <w:top w:val="none" w:sz="0" w:space="0" w:color="auto"/>
                <w:left w:val="none" w:sz="0" w:space="0" w:color="auto"/>
                <w:bottom w:val="none" w:sz="0" w:space="0" w:color="auto"/>
                <w:right w:val="none" w:sz="0" w:space="0" w:color="auto"/>
              </w:divBdr>
              <w:divsChild>
                <w:div w:id="6856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4776">
          <w:marLeft w:val="-345"/>
          <w:marRight w:val="0"/>
          <w:marTop w:val="0"/>
          <w:marBottom w:val="0"/>
          <w:divBdr>
            <w:top w:val="single" w:sz="6" w:space="0" w:color="EEEEEE"/>
            <w:left w:val="single" w:sz="6" w:space="0" w:color="EEEEEE"/>
            <w:bottom w:val="single" w:sz="6" w:space="0" w:color="EEEEEE"/>
            <w:right w:val="single" w:sz="6" w:space="0" w:color="EEEEEE"/>
          </w:divBdr>
          <w:divsChild>
            <w:div w:id="1262299189">
              <w:marLeft w:val="240"/>
              <w:marRight w:val="240"/>
              <w:marTop w:val="240"/>
              <w:marBottom w:val="240"/>
              <w:divBdr>
                <w:top w:val="none" w:sz="0" w:space="0" w:color="auto"/>
                <w:left w:val="none" w:sz="0" w:space="0" w:color="auto"/>
                <w:bottom w:val="none" w:sz="0" w:space="0" w:color="auto"/>
                <w:right w:val="none" w:sz="0" w:space="0" w:color="auto"/>
              </w:divBdr>
              <w:divsChild>
                <w:div w:id="1400909746">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31362">
      <w:bodyDiv w:val="1"/>
      <w:marLeft w:val="0"/>
      <w:marRight w:val="0"/>
      <w:marTop w:val="0"/>
      <w:marBottom w:val="0"/>
      <w:divBdr>
        <w:top w:val="none" w:sz="0" w:space="0" w:color="auto"/>
        <w:left w:val="none" w:sz="0" w:space="0" w:color="auto"/>
        <w:bottom w:val="none" w:sz="0" w:space="0" w:color="auto"/>
        <w:right w:val="none" w:sz="0" w:space="0" w:color="auto"/>
      </w:divBdr>
    </w:div>
    <w:div w:id="161841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choth@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hr.ac.uk/glossary?letter=P&amp;postcategory=-1" TargetMode="External"/><Relationship Id="rId4" Type="http://schemas.openxmlformats.org/officeDocument/2006/relationships/settings" Target="settings.xml"/><Relationship Id="rId9" Type="http://schemas.openxmlformats.org/officeDocument/2006/relationships/hyperlink" Target="https://phillybroadbent.shinyapps.io/temp_calculations_a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EF44-5555-4CC4-A65F-BAEDC7CD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24800</Words>
  <Characters>141364</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Schoth</dc:creator>
  <cp:keywords/>
  <dc:description/>
  <cp:lastModifiedBy>Nikki Vea Orong</cp:lastModifiedBy>
  <cp:revision>2</cp:revision>
  <cp:lastPrinted>2024-11-28T14:20:00Z</cp:lastPrinted>
  <dcterms:created xsi:type="dcterms:W3CDTF">2025-01-15T21:42:00Z</dcterms:created>
  <dcterms:modified xsi:type="dcterms:W3CDTF">2025-01-15T21:42:00Z</dcterms:modified>
</cp:coreProperties>
</file>