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41BF1" w14:textId="77777777" w:rsidR="00AB176E" w:rsidRPr="00D845AA" w:rsidRDefault="00AB176E">
      <w:pPr>
        <w:rPr>
          <w:rFonts w:asciiTheme="minorHAnsi" w:hAnsiTheme="minorHAnsi"/>
        </w:rPr>
      </w:pPr>
    </w:p>
    <w:p w14:paraId="2BFCD871" w14:textId="0D44B075" w:rsidR="00536911" w:rsidRPr="00D845AA" w:rsidRDefault="00000000">
      <w:pPr>
        <w:rPr>
          <w:rFonts w:asciiTheme="minorHAnsi" w:hAnsiTheme="minorHAnsi"/>
          <w:sz w:val="44"/>
          <w:szCs w:val="44"/>
        </w:rPr>
      </w:pPr>
      <w:r w:rsidRPr="00D845AA">
        <w:rPr>
          <w:rFonts w:asciiTheme="minorHAnsi" w:hAnsiTheme="minorHAnsi"/>
          <w:sz w:val="44"/>
          <w:szCs w:val="44"/>
        </w:rPr>
        <w:t xml:space="preserve">Theragnostics for Neuroblastoma: </w:t>
      </w:r>
    </w:p>
    <w:p w14:paraId="24759C35" w14:textId="08A48E89" w:rsidR="00536911" w:rsidRPr="00D845AA" w:rsidRDefault="00000000">
      <w:pPr>
        <w:rPr>
          <w:rFonts w:asciiTheme="minorHAnsi" w:hAnsiTheme="minorHAnsi"/>
          <w:sz w:val="44"/>
          <w:szCs w:val="44"/>
        </w:rPr>
      </w:pPr>
      <w:r w:rsidRPr="00D845AA">
        <w:rPr>
          <w:rFonts w:asciiTheme="minorHAnsi" w:hAnsiTheme="minorHAnsi"/>
          <w:sz w:val="44"/>
          <w:szCs w:val="44"/>
        </w:rPr>
        <w:t>Making Molecular Radiotherapy Work Better</w:t>
      </w:r>
    </w:p>
    <w:p w14:paraId="39390FD8" w14:textId="77777777" w:rsidR="00536911" w:rsidRDefault="00536911">
      <w:pPr>
        <w:rPr>
          <w:rFonts w:asciiTheme="minorHAnsi" w:hAnsiTheme="minorHAnsi"/>
          <w:sz w:val="16"/>
          <w:szCs w:val="16"/>
        </w:rPr>
      </w:pPr>
    </w:p>
    <w:p w14:paraId="5B594DCD" w14:textId="77777777" w:rsidR="00516CB4" w:rsidRPr="00D845AA" w:rsidRDefault="00516CB4">
      <w:pPr>
        <w:rPr>
          <w:rFonts w:asciiTheme="minorHAnsi" w:hAnsiTheme="minorHAnsi"/>
          <w:sz w:val="16"/>
          <w:szCs w:val="16"/>
        </w:rPr>
      </w:pPr>
    </w:p>
    <w:p w14:paraId="473DBB39" w14:textId="26015C39" w:rsidR="00B162BD" w:rsidRPr="00B96B59" w:rsidRDefault="00000000" w:rsidP="00B96B59">
      <w:pPr>
        <w:jc w:val="both"/>
        <w:rPr>
          <w:rFonts w:asciiTheme="minorHAnsi" w:hAnsiTheme="minorHAnsi"/>
          <w:sz w:val="28"/>
          <w:szCs w:val="28"/>
          <w:vertAlign w:val="superscript"/>
        </w:rPr>
      </w:pPr>
      <w:r w:rsidRPr="000E52D7">
        <w:rPr>
          <w:rFonts w:asciiTheme="minorHAnsi" w:hAnsiTheme="minorHAnsi"/>
          <w:sz w:val="28"/>
          <w:szCs w:val="28"/>
        </w:rPr>
        <w:t xml:space="preserve">Peter </w:t>
      </w:r>
      <w:r w:rsidR="007F6E04" w:rsidRPr="000E52D7">
        <w:rPr>
          <w:rFonts w:asciiTheme="minorHAnsi" w:hAnsiTheme="minorHAnsi"/>
          <w:sz w:val="28"/>
          <w:szCs w:val="28"/>
        </w:rPr>
        <w:t xml:space="preserve">J. </w:t>
      </w:r>
      <w:r w:rsidRPr="000E52D7">
        <w:rPr>
          <w:rFonts w:asciiTheme="minorHAnsi" w:hAnsiTheme="minorHAnsi"/>
          <w:sz w:val="28"/>
          <w:szCs w:val="28"/>
        </w:rPr>
        <w:t>Gawne</w:t>
      </w:r>
      <w:r w:rsidR="004D6446" w:rsidRPr="000E52D7">
        <w:rPr>
          <w:rFonts w:asciiTheme="minorHAnsi" w:hAnsiTheme="minorHAnsi"/>
          <w:sz w:val="28"/>
          <w:szCs w:val="28"/>
          <w:vertAlign w:val="superscript"/>
        </w:rPr>
        <w:t>1</w:t>
      </w:r>
      <w:r w:rsidR="00E437C0" w:rsidRPr="000E52D7">
        <w:rPr>
          <w:rFonts w:asciiTheme="minorHAnsi" w:hAnsiTheme="minorHAnsi"/>
          <w:sz w:val="28"/>
          <w:szCs w:val="28"/>
          <w:vertAlign w:val="superscript"/>
        </w:rPr>
        <w:t>,2,3</w:t>
      </w:r>
      <w:r w:rsidR="00B96B59" w:rsidRPr="000E52D7">
        <w:rPr>
          <w:rFonts w:asciiTheme="minorHAnsi" w:hAnsiTheme="minorHAnsi"/>
          <w:sz w:val="28"/>
          <w:szCs w:val="28"/>
        </w:rPr>
        <w:t xml:space="preserve">, </w:t>
      </w:r>
      <w:r w:rsidRPr="000E52D7">
        <w:rPr>
          <w:rFonts w:asciiTheme="minorHAnsi" w:hAnsiTheme="minorHAnsi"/>
          <w:sz w:val="28"/>
          <w:szCs w:val="28"/>
        </w:rPr>
        <w:t xml:space="preserve">Helen </w:t>
      </w:r>
      <w:r w:rsidR="0065787E" w:rsidRPr="000E52D7">
        <w:rPr>
          <w:rFonts w:asciiTheme="minorHAnsi" w:hAnsiTheme="minorHAnsi"/>
          <w:sz w:val="28"/>
          <w:szCs w:val="28"/>
        </w:rPr>
        <w:t xml:space="preserve">E. </w:t>
      </w:r>
      <w:r w:rsidR="00E437C0" w:rsidRPr="000E52D7">
        <w:rPr>
          <w:rFonts w:asciiTheme="minorHAnsi" w:hAnsiTheme="minorHAnsi"/>
          <w:sz w:val="28"/>
          <w:szCs w:val="28"/>
        </w:rPr>
        <w:t>Bryant</w:t>
      </w:r>
      <w:r w:rsidR="00E437C0" w:rsidRPr="000E52D7">
        <w:rPr>
          <w:rFonts w:asciiTheme="minorHAnsi" w:hAnsiTheme="minorHAnsi"/>
          <w:sz w:val="28"/>
          <w:szCs w:val="28"/>
          <w:vertAlign w:val="superscript"/>
        </w:rPr>
        <w:t>4</w:t>
      </w:r>
      <w:r w:rsidR="00B96B59" w:rsidRPr="000E52D7">
        <w:rPr>
          <w:rFonts w:asciiTheme="minorHAnsi" w:hAnsiTheme="minorHAnsi"/>
          <w:sz w:val="28"/>
          <w:szCs w:val="28"/>
        </w:rPr>
        <w:t xml:space="preserve">, </w:t>
      </w:r>
      <w:r w:rsidRPr="000E52D7">
        <w:rPr>
          <w:rFonts w:asciiTheme="minorHAnsi" w:hAnsiTheme="minorHAnsi"/>
          <w:sz w:val="28"/>
          <w:szCs w:val="28"/>
        </w:rPr>
        <w:t xml:space="preserve">Steven </w:t>
      </w:r>
      <w:r w:rsidR="004D6446" w:rsidRPr="000E52D7">
        <w:rPr>
          <w:rFonts w:asciiTheme="minorHAnsi" w:hAnsiTheme="minorHAnsi"/>
          <w:sz w:val="28"/>
          <w:szCs w:val="28"/>
        </w:rPr>
        <w:t xml:space="preserve">G. </w:t>
      </w:r>
      <w:r w:rsidR="00E437C0" w:rsidRPr="000E52D7">
        <w:rPr>
          <w:rFonts w:asciiTheme="minorHAnsi" w:hAnsiTheme="minorHAnsi"/>
          <w:sz w:val="28"/>
          <w:szCs w:val="28"/>
        </w:rPr>
        <w:t>DuBois</w:t>
      </w:r>
      <w:r w:rsidR="00E437C0" w:rsidRPr="000E52D7">
        <w:rPr>
          <w:rFonts w:asciiTheme="minorHAnsi" w:hAnsiTheme="minorHAnsi"/>
          <w:sz w:val="28"/>
          <w:szCs w:val="28"/>
          <w:vertAlign w:val="superscript"/>
        </w:rPr>
        <w:t>5</w:t>
      </w:r>
      <w:r w:rsidR="00B96B59" w:rsidRPr="000E52D7">
        <w:rPr>
          <w:rFonts w:asciiTheme="minorHAnsi" w:hAnsiTheme="minorHAnsi"/>
          <w:sz w:val="28"/>
          <w:szCs w:val="28"/>
        </w:rPr>
        <w:t xml:space="preserve">, </w:t>
      </w:r>
      <w:r w:rsidRPr="000E52D7">
        <w:rPr>
          <w:rFonts w:asciiTheme="minorHAnsi" w:hAnsiTheme="minorHAnsi"/>
          <w:sz w:val="28"/>
          <w:szCs w:val="28"/>
        </w:rPr>
        <w:t xml:space="preserve">Sally </w:t>
      </w:r>
      <w:r w:rsidR="00BC74C6" w:rsidRPr="000E52D7">
        <w:rPr>
          <w:rFonts w:asciiTheme="minorHAnsi" w:hAnsiTheme="minorHAnsi"/>
          <w:sz w:val="28"/>
          <w:szCs w:val="28"/>
        </w:rPr>
        <w:t xml:space="preserve">L. </w:t>
      </w:r>
      <w:r w:rsidR="00E437C0" w:rsidRPr="000E52D7">
        <w:rPr>
          <w:rFonts w:asciiTheme="minorHAnsi" w:hAnsiTheme="minorHAnsi"/>
          <w:sz w:val="28"/>
          <w:szCs w:val="28"/>
        </w:rPr>
        <w:t>George</w:t>
      </w:r>
      <w:r w:rsidR="00E437C0" w:rsidRPr="000E52D7">
        <w:rPr>
          <w:rFonts w:asciiTheme="minorHAnsi" w:hAnsiTheme="minorHAnsi" w:cs="Times New Roman (Body CS)"/>
          <w:sz w:val="28"/>
          <w:szCs w:val="26"/>
          <w:vertAlign w:val="superscript"/>
        </w:rPr>
        <w:t>6</w:t>
      </w:r>
      <w:r w:rsidR="004E5827" w:rsidRPr="000E52D7">
        <w:rPr>
          <w:rFonts w:asciiTheme="minorHAnsi" w:hAnsiTheme="minorHAnsi" w:cs="Times New Roman (Body CS)"/>
          <w:sz w:val="28"/>
          <w:szCs w:val="26"/>
          <w:vertAlign w:val="superscript"/>
        </w:rPr>
        <w:t>, 7</w:t>
      </w:r>
      <w:r w:rsidR="00B96B59" w:rsidRPr="000E52D7">
        <w:rPr>
          <w:rFonts w:asciiTheme="minorHAnsi" w:hAnsiTheme="minorHAnsi"/>
          <w:sz w:val="28"/>
          <w:szCs w:val="28"/>
        </w:rPr>
        <w:t xml:space="preserve">, </w:t>
      </w:r>
      <w:r w:rsidRPr="000E52D7">
        <w:rPr>
          <w:rFonts w:asciiTheme="minorHAnsi" w:hAnsiTheme="minorHAnsi"/>
          <w:sz w:val="28"/>
          <w:szCs w:val="28"/>
        </w:rPr>
        <w:t xml:space="preserve">Juliet </w:t>
      </w:r>
      <w:r w:rsidR="004E5827" w:rsidRPr="000E52D7">
        <w:rPr>
          <w:rFonts w:asciiTheme="minorHAnsi" w:hAnsiTheme="minorHAnsi"/>
          <w:sz w:val="28"/>
          <w:szCs w:val="28"/>
        </w:rPr>
        <w:t>Gray</w:t>
      </w:r>
      <w:r w:rsidR="004E5827" w:rsidRPr="000E52D7">
        <w:rPr>
          <w:rFonts w:asciiTheme="minorHAnsi" w:hAnsiTheme="minorHAnsi"/>
          <w:sz w:val="28"/>
          <w:szCs w:val="28"/>
          <w:vertAlign w:val="superscript"/>
        </w:rPr>
        <w:t>8</w:t>
      </w:r>
      <w:r w:rsidR="00B96B59" w:rsidRPr="000E52D7">
        <w:rPr>
          <w:rFonts w:asciiTheme="minorHAnsi" w:hAnsiTheme="minorHAnsi"/>
          <w:sz w:val="28"/>
          <w:szCs w:val="28"/>
        </w:rPr>
        <w:t xml:space="preserve">, </w:t>
      </w:r>
      <w:r w:rsidRPr="000E52D7">
        <w:rPr>
          <w:rFonts w:asciiTheme="minorHAnsi" w:hAnsiTheme="minorHAnsi"/>
          <w:sz w:val="28"/>
          <w:szCs w:val="28"/>
        </w:rPr>
        <w:t xml:space="preserve">Leona </w:t>
      </w:r>
      <w:r w:rsidR="004E5827" w:rsidRPr="000E52D7">
        <w:rPr>
          <w:rFonts w:asciiTheme="minorHAnsi" w:hAnsiTheme="minorHAnsi"/>
          <w:sz w:val="28"/>
          <w:szCs w:val="28"/>
        </w:rPr>
        <w:t>Knox</w:t>
      </w:r>
      <w:r w:rsidR="004E5827" w:rsidRPr="000E52D7">
        <w:rPr>
          <w:rFonts w:asciiTheme="minorHAnsi" w:hAnsiTheme="minorHAnsi"/>
          <w:sz w:val="28"/>
          <w:szCs w:val="28"/>
          <w:vertAlign w:val="superscript"/>
        </w:rPr>
        <w:t>9</w:t>
      </w:r>
      <w:r w:rsidR="00B96B59" w:rsidRPr="000E52D7">
        <w:rPr>
          <w:rFonts w:asciiTheme="minorHAnsi" w:hAnsiTheme="minorHAnsi"/>
          <w:sz w:val="28"/>
          <w:szCs w:val="28"/>
        </w:rPr>
        <w:t xml:space="preserve">, </w:t>
      </w:r>
      <w:r w:rsidRPr="000E52D7">
        <w:rPr>
          <w:rFonts w:asciiTheme="minorHAnsi" w:hAnsiTheme="minorHAnsi"/>
          <w:sz w:val="28"/>
          <w:szCs w:val="28"/>
        </w:rPr>
        <w:t>Kyle</w:t>
      </w:r>
      <w:r w:rsidR="003C7BC2" w:rsidRPr="000E52D7">
        <w:rPr>
          <w:rFonts w:asciiTheme="minorHAnsi" w:hAnsiTheme="minorHAnsi"/>
          <w:sz w:val="28"/>
          <w:szCs w:val="28"/>
        </w:rPr>
        <w:t xml:space="preserve"> B.</w:t>
      </w:r>
      <w:r w:rsidRPr="000E52D7">
        <w:rPr>
          <w:rFonts w:asciiTheme="minorHAnsi" w:hAnsiTheme="minorHAnsi"/>
          <w:sz w:val="28"/>
          <w:szCs w:val="28"/>
        </w:rPr>
        <w:t xml:space="preserve"> </w:t>
      </w:r>
      <w:r w:rsidR="004E5827" w:rsidRPr="000E52D7">
        <w:rPr>
          <w:rFonts w:asciiTheme="minorHAnsi" w:hAnsiTheme="minorHAnsi"/>
          <w:sz w:val="28"/>
          <w:szCs w:val="28"/>
        </w:rPr>
        <w:t>Matchett</w:t>
      </w:r>
      <w:r w:rsidR="004E5827" w:rsidRPr="000E52D7">
        <w:rPr>
          <w:rFonts w:asciiTheme="minorHAnsi" w:hAnsiTheme="minorHAnsi"/>
          <w:sz w:val="28"/>
          <w:szCs w:val="28"/>
          <w:vertAlign w:val="superscript"/>
        </w:rPr>
        <w:t>10</w:t>
      </w:r>
      <w:r w:rsidR="00B96B59" w:rsidRPr="000E52D7">
        <w:rPr>
          <w:rFonts w:asciiTheme="minorHAnsi" w:hAnsiTheme="minorHAnsi"/>
          <w:sz w:val="28"/>
          <w:szCs w:val="28"/>
        </w:rPr>
        <w:t xml:space="preserve">, </w:t>
      </w:r>
      <w:r w:rsidRPr="000E52D7">
        <w:rPr>
          <w:rFonts w:asciiTheme="minorHAnsi" w:hAnsiTheme="minorHAnsi"/>
          <w:sz w:val="28"/>
          <w:szCs w:val="28"/>
        </w:rPr>
        <w:t xml:space="preserve">Connie </w:t>
      </w:r>
      <w:r w:rsidR="004E5827" w:rsidRPr="000E52D7">
        <w:rPr>
          <w:rFonts w:asciiTheme="minorHAnsi" w:hAnsiTheme="minorHAnsi"/>
          <w:sz w:val="28"/>
          <w:szCs w:val="28"/>
        </w:rPr>
        <w:t>Peet</w:t>
      </w:r>
      <w:r w:rsidR="004E5827" w:rsidRPr="000E52D7">
        <w:rPr>
          <w:rFonts w:asciiTheme="minorHAnsi" w:hAnsiTheme="minorHAnsi"/>
          <w:sz w:val="28"/>
          <w:szCs w:val="28"/>
          <w:vertAlign w:val="superscript"/>
        </w:rPr>
        <w:t>11</w:t>
      </w:r>
      <w:r w:rsidR="00B96B59" w:rsidRPr="000E52D7">
        <w:rPr>
          <w:rFonts w:asciiTheme="minorHAnsi" w:hAnsiTheme="minorHAnsi"/>
          <w:sz w:val="28"/>
          <w:szCs w:val="28"/>
        </w:rPr>
        <w:t xml:space="preserve">, </w:t>
      </w:r>
      <w:r w:rsidRPr="000E52D7">
        <w:rPr>
          <w:rFonts w:asciiTheme="minorHAnsi" w:hAnsiTheme="minorHAnsi"/>
          <w:sz w:val="28"/>
          <w:szCs w:val="28"/>
        </w:rPr>
        <w:t xml:space="preserve">Katherine </w:t>
      </w:r>
      <w:r w:rsidR="008A2407" w:rsidRPr="000E52D7">
        <w:rPr>
          <w:rFonts w:asciiTheme="minorHAnsi" w:hAnsiTheme="minorHAnsi"/>
          <w:sz w:val="28"/>
          <w:szCs w:val="28"/>
        </w:rPr>
        <w:t xml:space="preserve">A. </w:t>
      </w:r>
      <w:r w:rsidR="004E5827" w:rsidRPr="000E52D7">
        <w:rPr>
          <w:rFonts w:asciiTheme="minorHAnsi" w:hAnsiTheme="minorHAnsi"/>
          <w:sz w:val="28"/>
          <w:szCs w:val="28"/>
        </w:rPr>
        <w:t>Vallis</w:t>
      </w:r>
      <w:r w:rsidR="004E5827" w:rsidRPr="000E52D7">
        <w:rPr>
          <w:rFonts w:asciiTheme="minorHAnsi" w:hAnsiTheme="minorHAnsi"/>
          <w:sz w:val="28"/>
          <w:szCs w:val="28"/>
          <w:vertAlign w:val="superscript"/>
        </w:rPr>
        <w:t>12</w:t>
      </w:r>
      <w:r w:rsidR="00B96B59" w:rsidRPr="000E52D7">
        <w:rPr>
          <w:rFonts w:asciiTheme="minorHAnsi" w:hAnsiTheme="minorHAnsi"/>
          <w:sz w:val="28"/>
          <w:szCs w:val="28"/>
        </w:rPr>
        <w:t xml:space="preserve">, </w:t>
      </w:r>
      <w:r w:rsidRPr="000E52D7">
        <w:rPr>
          <w:rFonts w:asciiTheme="minorHAnsi" w:hAnsiTheme="minorHAnsi"/>
          <w:sz w:val="28"/>
          <w:szCs w:val="28"/>
        </w:rPr>
        <w:t xml:space="preserve">Hugh </w:t>
      </w:r>
      <w:r w:rsidR="009F5A46" w:rsidRPr="000E52D7">
        <w:rPr>
          <w:rFonts w:asciiTheme="minorHAnsi" w:hAnsiTheme="minorHAnsi"/>
          <w:sz w:val="28"/>
          <w:szCs w:val="28"/>
        </w:rPr>
        <w:t xml:space="preserve">J. </w:t>
      </w:r>
      <w:r w:rsidRPr="000E52D7">
        <w:rPr>
          <w:rFonts w:asciiTheme="minorHAnsi" w:hAnsiTheme="minorHAnsi"/>
          <w:sz w:val="28"/>
          <w:szCs w:val="28"/>
        </w:rPr>
        <w:t>Wallac</w:t>
      </w:r>
      <w:r w:rsidR="0076078C" w:rsidRPr="000E52D7">
        <w:rPr>
          <w:rFonts w:asciiTheme="minorHAnsi" w:hAnsiTheme="minorHAnsi"/>
          <w:sz w:val="28"/>
          <w:szCs w:val="28"/>
        </w:rPr>
        <w:t>e</w:t>
      </w:r>
      <w:r w:rsidR="0076078C" w:rsidRPr="000E52D7">
        <w:rPr>
          <w:rFonts w:asciiTheme="minorHAnsi" w:hAnsiTheme="minorHAnsi"/>
          <w:sz w:val="28"/>
          <w:szCs w:val="28"/>
          <w:vertAlign w:val="superscript"/>
        </w:rPr>
        <w:t>1</w:t>
      </w:r>
      <w:r w:rsidR="004E5827" w:rsidRPr="000E52D7">
        <w:rPr>
          <w:rFonts w:asciiTheme="minorHAnsi" w:hAnsiTheme="minorHAnsi"/>
          <w:sz w:val="28"/>
          <w:szCs w:val="28"/>
          <w:vertAlign w:val="superscript"/>
        </w:rPr>
        <w:t>3</w:t>
      </w:r>
      <w:r w:rsidR="009F5A46" w:rsidRPr="000E52D7">
        <w:rPr>
          <w:rFonts w:asciiTheme="minorHAnsi" w:hAnsiTheme="minorHAnsi"/>
          <w:sz w:val="28"/>
          <w:szCs w:val="28"/>
          <w:vertAlign w:val="superscript"/>
        </w:rPr>
        <w:t>, 14, 1</w:t>
      </w:r>
      <w:r w:rsidR="00B96B59" w:rsidRPr="000E52D7">
        <w:rPr>
          <w:rFonts w:asciiTheme="minorHAnsi" w:hAnsiTheme="minorHAnsi"/>
          <w:sz w:val="28"/>
          <w:szCs w:val="28"/>
          <w:vertAlign w:val="superscript"/>
        </w:rPr>
        <w:t>5</w:t>
      </w:r>
      <w:r w:rsidR="00B96B59" w:rsidRPr="000E52D7">
        <w:rPr>
          <w:rFonts w:asciiTheme="minorHAnsi" w:hAnsiTheme="minorHAnsi"/>
          <w:sz w:val="28"/>
          <w:szCs w:val="28"/>
        </w:rPr>
        <w:t xml:space="preserve">, </w:t>
      </w:r>
      <w:r w:rsidRPr="000E52D7">
        <w:rPr>
          <w:rFonts w:asciiTheme="minorHAnsi" w:hAnsiTheme="minorHAnsi"/>
          <w:sz w:val="28"/>
          <w:szCs w:val="28"/>
        </w:rPr>
        <w:t>Simon Wan</w:t>
      </w:r>
      <w:r w:rsidR="001B7332" w:rsidRPr="000E52D7">
        <w:rPr>
          <w:rFonts w:asciiTheme="minorHAnsi" w:hAnsiTheme="minorHAnsi"/>
          <w:sz w:val="28"/>
          <w:szCs w:val="28"/>
          <w:vertAlign w:val="superscript"/>
        </w:rPr>
        <w:t>1</w:t>
      </w:r>
      <w:r w:rsidR="009F5A46" w:rsidRPr="000E52D7">
        <w:rPr>
          <w:rFonts w:asciiTheme="minorHAnsi" w:hAnsiTheme="minorHAnsi"/>
          <w:sz w:val="28"/>
          <w:szCs w:val="28"/>
          <w:vertAlign w:val="superscript"/>
        </w:rPr>
        <w:t>6</w:t>
      </w:r>
      <w:r w:rsidR="00B96B59" w:rsidRPr="000E52D7">
        <w:rPr>
          <w:rFonts w:asciiTheme="minorHAnsi" w:hAnsiTheme="minorHAnsi"/>
          <w:sz w:val="28"/>
          <w:szCs w:val="28"/>
        </w:rPr>
        <w:t xml:space="preserve">, </w:t>
      </w:r>
      <w:r w:rsidRPr="000E52D7">
        <w:rPr>
          <w:rFonts w:asciiTheme="minorHAnsi" w:hAnsiTheme="minorHAnsi"/>
          <w:sz w:val="28"/>
          <w:szCs w:val="28"/>
        </w:rPr>
        <w:t xml:space="preserve">Mark </w:t>
      </w:r>
      <w:r w:rsidR="004C0F9A" w:rsidRPr="000E52D7">
        <w:rPr>
          <w:rFonts w:asciiTheme="minorHAnsi" w:hAnsiTheme="minorHAnsi"/>
          <w:sz w:val="28"/>
          <w:szCs w:val="28"/>
        </w:rPr>
        <w:t xml:space="preserve">N. </w:t>
      </w:r>
      <w:r w:rsidRPr="000E52D7">
        <w:rPr>
          <w:rFonts w:asciiTheme="minorHAnsi" w:hAnsiTheme="minorHAnsi"/>
          <w:sz w:val="28"/>
          <w:szCs w:val="28"/>
        </w:rPr>
        <w:t>Gaze</w:t>
      </w:r>
      <w:r w:rsidR="0076078C" w:rsidRPr="000E52D7">
        <w:rPr>
          <w:rFonts w:asciiTheme="minorHAnsi" w:hAnsiTheme="minorHAnsi"/>
          <w:sz w:val="28"/>
          <w:szCs w:val="28"/>
          <w:vertAlign w:val="superscript"/>
        </w:rPr>
        <w:t>1</w:t>
      </w:r>
      <w:r w:rsidR="009F5A46" w:rsidRPr="000E52D7">
        <w:rPr>
          <w:rFonts w:asciiTheme="minorHAnsi" w:hAnsiTheme="minorHAnsi"/>
          <w:sz w:val="28"/>
          <w:szCs w:val="28"/>
          <w:vertAlign w:val="superscript"/>
        </w:rPr>
        <w:t>7</w:t>
      </w:r>
      <w:r w:rsidR="004C0F9A" w:rsidRPr="00B96B59">
        <w:rPr>
          <w:rFonts w:asciiTheme="minorHAnsi" w:hAnsiTheme="minorHAnsi"/>
          <w:sz w:val="28"/>
          <w:szCs w:val="28"/>
          <w:vertAlign w:val="superscript"/>
        </w:rPr>
        <w:tab/>
      </w:r>
    </w:p>
    <w:p w14:paraId="5DC2CAAE" w14:textId="77777777" w:rsidR="00ED2755" w:rsidRDefault="00ED2755">
      <w:pPr>
        <w:rPr>
          <w:rFonts w:asciiTheme="minorHAnsi" w:hAnsiTheme="minorHAnsi"/>
          <w:sz w:val="16"/>
          <w:szCs w:val="16"/>
        </w:rPr>
      </w:pPr>
    </w:p>
    <w:p w14:paraId="0EE415EB" w14:textId="77777777" w:rsidR="00516CB4" w:rsidRPr="00D845AA" w:rsidRDefault="00516CB4">
      <w:pPr>
        <w:rPr>
          <w:rFonts w:asciiTheme="minorHAnsi" w:hAnsiTheme="minorHAnsi"/>
          <w:sz w:val="16"/>
          <w:szCs w:val="16"/>
        </w:rPr>
      </w:pPr>
    </w:p>
    <w:p w14:paraId="4EB798A5" w14:textId="63DB9999" w:rsidR="00E437C0" w:rsidRPr="00D845AA" w:rsidRDefault="00000000" w:rsidP="0076078C">
      <w:pPr>
        <w:ind w:left="567" w:hanging="567"/>
        <w:jc w:val="both"/>
        <w:rPr>
          <w:rFonts w:asciiTheme="minorHAnsi" w:hAnsiTheme="minorHAnsi"/>
          <w:color w:val="000000" w:themeColor="text1"/>
          <w:sz w:val="21"/>
          <w:szCs w:val="21"/>
        </w:rPr>
      </w:pPr>
      <w:r w:rsidRPr="00D845AA">
        <w:rPr>
          <w:rFonts w:asciiTheme="minorHAnsi" w:hAnsiTheme="minorHAnsi"/>
          <w:color w:val="000000" w:themeColor="text1"/>
          <w:sz w:val="21"/>
          <w:szCs w:val="21"/>
          <w:vertAlign w:val="superscript"/>
        </w:rPr>
        <w:t>1</w:t>
      </w:r>
      <w:r w:rsidR="006F2B9F" w:rsidRPr="006F2B9F">
        <w:rPr>
          <w:rFonts w:asciiTheme="minorHAnsi" w:hAnsiTheme="minorHAnsi"/>
          <w:color w:val="000000" w:themeColor="text1"/>
          <w:sz w:val="21"/>
          <w:szCs w:val="21"/>
        </w:rPr>
        <w:t xml:space="preserve"> </w:t>
      </w:r>
      <w:r w:rsidR="006F2B9F" w:rsidRPr="00D845AA">
        <w:rPr>
          <w:rFonts w:asciiTheme="minorHAnsi" w:hAnsiTheme="minorHAnsi"/>
          <w:color w:val="000000" w:themeColor="text1"/>
          <w:sz w:val="21"/>
          <w:szCs w:val="21"/>
        </w:rPr>
        <w:t xml:space="preserve">Centre for Cancer Biomarkers and Biotherapeutics, Barts Cancer Institute, Queen Mary, University of London, London, UK. </w:t>
      </w:r>
    </w:p>
    <w:p w14:paraId="29062BAB" w14:textId="7AA067E2" w:rsidR="00E437C0" w:rsidRPr="00D845AA" w:rsidRDefault="00000000" w:rsidP="0076078C">
      <w:pPr>
        <w:ind w:left="567" w:hanging="567"/>
        <w:jc w:val="both"/>
        <w:rPr>
          <w:rFonts w:asciiTheme="minorHAnsi" w:hAnsiTheme="minorHAnsi"/>
          <w:color w:val="000000" w:themeColor="text1"/>
          <w:sz w:val="21"/>
          <w:szCs w:val="21"/>
        </w:rPr>
      </w:pPr>
      <w:r w:rsidRPr="00D845AA">
        <w:rPr>
          <w:rFonts w:asciiTheme="minorHAnsi" w:hAnsiTheme="minorHAnsi"/>
          <w:color w:val="000000" w:themeColor="text1"/>
          <w:sz w:val="21"/>
          <w:szCs w:val="21"/>
          <w:vertAlign w:val="superscript"/>
        </w:rPr>
        <w:t>2</w:t>
      </w:r>
      <w:r w:rsidR="007F6E04" w:rsidRPr="00D845AA">
        <w:rPr>
          <w:rFonts w:asciiTheme="minorHAnsi" w:hAnsiTheme="minorHAnsi"/>
          <w:color w:val="000000" w:themeColor="text1"/>
          <w:sz w:val="21"/>
          <w:szCs w:val="21"/>
        </w:rPr>
        <w:t xml:space="preserve"> </w:t>
      </w:r>
      <w:r w:rsidR="006F2B9F" w:rsidRPr="00D845AA">
        <w:rPr>
          <w:rFonts w:asciiTheme="minorHAnsi" w:hAnsiTheme="minorHAnsi"/>
          <w:color w:val="000000" w:themeColor="text1"/>
          <w:sz w:val="21"/>
          <w:szCs w:val="21"/>
        </w:rPr>
        <w:t>UCL Cancer Institute, University College London, London, UK.</w:t>
      </w:r>
    </w:p>
    <w:p w14:paraId="69C1FD60" w14:textId="3CBAA08A" w:rsidR="00514E32" w:rsidRPr="00D845AA" w:rsidRDefault="00000000" w:rsidP="0076078C">
      <w:pPr>
        <w:ind w:left="567" w:hanging="567"/>
        <w:jc w:val="both"/>
        <w:rPr>
          <w:rFonts w:asciiTheme="minorHAnsi" w:hAnsiTheme="minorHAnsi"/>
          <w:color w:val="000000" w:themeColor="text1"/>
          <w:sz w:val="21"/>
          <w:szCs w:val="21"/>
        </w:rPr>
      </w:pPr>
      <w:r w:rsidRPr="00D845AA">
        <w:rPr>
          <w:rFonts w:asciiTheme="minorHAnsi" w:hAnsiTheme="minorHAnsi"/>
          <w:color w:val="000000" w:themeColor="text1"/>
          <w:sz w:val="21"/>
          <w:szCs w:val="21"/>
          <w:vertAlign w:val="superscript"/>
        </w:rPr>
        <w:t>3</w:t>
      </w:r>
      <w:r w:rsidR="007F6E04" w:rsidRPr="00D845AA">
        <w:rPr>
          <w:rFonts w:asciiTheme="minorHAnsi" w:hAnsiTheme="minorHAnsi"/>
          <w:color w:val="000000" w:themeColor="text1"/>
          <w:sz w:val="21"/>
          <w:szCs w:val="21"/>
        </w:rPr>
        <w:t>School of Biomedical Engineering and Imaging Sciences, King’s College London, London, UK.</w:t>
      </w:r>
    </w:p>
    <w:p w14:paraId="3711E247" w14:textId="66522D87" w:rsidR="00514E32" w:rsidRPr="00D845AA" w:rsidRDefault="00000000" w:rsidP="0076078C">
      <w:pPr>
        <w:ind w:left="567" w:hanging="567"/>
        <w:jc w:val="both"/>
        <w:rPr>
          <w:rFonts w:asciiTheme="minorHAnsi" w:hAnsiTheme="minorHAnsi"/>
          <w:color w:val="000000" w:themeColor="text1"/>
          <w:sz w:val="21"/>
          <w:szCs w:val="21"/>
        </w:rPr>
      </w:pPr>
      <w:r w:rsidRPr="00D845AA">
        <w:rPr>
          <w:rFonts w:asciiTheme="minorHAnsi" w:hAnsiTheme="minorHAnsi"/>
          <w:color w:val="000000" w:themeColor="text1"/>
          <w:sz w:val="21"/>
          <w:szCs w:val="21"/>
          <w:vertAlign w:val="superscript"/>
        </w:rPr>
        <w:t>4</w:t>
      </w:r>
      <w:r w:rsidRPr="00D845AA">
        <w:rPr>
          <w:rFonts w:asciiTheme="minorHAnsi" w:hAnsiTheme="minorHAnsi"/>
          <w:color w:val="000000" w:themeColor="text1"/>
          <w:sz w:val="21"/>
          <w:szCs w:val="21"/>
        </w:rPr>
        <w:t xml:space="preserve">School </w:t>
      </w:r>
      <w:r w:rsidR="0065787E" w:rsidRPr="00D845AA">
        <w:rPr>
          <w:rFonts w:asciiTheme="minorHAnsi" w:hAnsiTheme="minorHAnsi"/>
          <w:color w:val="000000" w:themeColor="text1"/>
          <w:sz w:val="21"/>
          <w:szCs w:val="21"/>
        </w:rPr>
        <w:t xml:space="preserve">of Medicine and Population Health, University of Sheffield, </w:t>
      </w:r>
      <w:r w:rsidR="0065787E" w:rsidRPr="00D845AA">
        <w:rPr>
          <w:rFonts w:asciiTheme="minorHAnsi" w:hAnsiTheme="minorHAnsi"/>
          <w:color w:val="222222"/>
          <w:sz w:val="21"/>
          <w:szCs w:val="21"/>
          <w:shd w:val="clear" w:color="auto" w:fill="FFFFFF"/>
        </w:rPr>
        <w:t>Beech Hill Road, Sheffield, S10 2RX, UK</w:t>
      </w:r>
      <w:r w:rsidR="007F6E04" w:rsidRPr="00D845AA">
        <w:rPr>
          <w:rFonts w:asciiTheme="minorHAnsi" w:hAnsiTheme="minorHAnsi"/>
          <w:color w:val="000000" w:themeColor="text1"/>
          <w:sz w:val="21"/>
          <w:szCs w:val="21"/>
        </w:rPr>
        <w:t>.</w:t>
      </w:r>
    </w:p>
    <w:p w14:paraId="7BACBB28" w14:textId="17D15F1B" w:rsidR="004D6446" w:rsidRPr="00D845AA" w:rsidRDefault="00000000" w:rsidP="0076078C">
      <w:pPr>
        <w:ind w:left="567" w:hanging="567"/>
        <w:rPr>
          <w:rFonts w:asciiTheme="minorHAnsi" w:hAnsiTheme="minorHAnsi"/>
          <w:color w:val="000000" w:themeColor="text1"/>
          <w:sz w:val="21"/>
          <w:szCs w:val="21"/>
        </w:rPr>
      </w:pPr>
      <w:r w:rsidRPr="00D845AA">
        <w:rPr>
          <w:rFonts w:asciiTheme="minorHAnsi" w:hAnsiTheme="minorHAnsi"/>
          <w:color w:val="000000" w:themeColor="text1"/>
          <w:sz w:val="21"/>
          <w:szCs w:val="21"/>
          <w:vertAlign w:val="superscript"/>
        </w:rPr>
        <w:t>5</w:t>
      </w:r>
      <w:r w:rsidRPr="00D845AA">
        <w:rPr>
          <w:rFonts w:asciiTheme="minorHAnsi" w:hAnsiTheme="minorHAnsi"/>
          <w:color w:val="000000" w:themeColor="text1"/>
          <w:sz w:val="21"/>
          <w:szCs w:val="21"/>
        </w:rPr>
        <w:t>Dana-Farber/Boston Children’s Cancer and Blood Disorders Center, Harvard Medical School, Boston, MA</w:t>
      </w:r>
      <w:r w:rsidR="00B15470" w:rsidRPr="00D845AA">
        <w:rPr>
          <w:rFonts w:asciiTheme="minorHAnsi" w:hAnsiTheme="minorHAnsi"/>
          <w:color w:val="000000" w:themeColor="text1"/>
          <w:sz w:val="21"/>
          <w:szCs w:val="21"/>
        </w:rPr>
        <w:t>, USA</w:t>
      </w:r>
      <w:r w:rsidR="007F6E04" w:rsidRPr="00D845AA">
        <w:rPr>
          <w:rFonts w:asciiTheme="minorHAnsi" w:hAnsiTheme="minorHAnsi"/>
          <w:color w:val="000000" w:themeColor="text1"/>
          <w:sz w:val="21"/>
          <w:szCs w:val="21"/>
        </w:rPr>
        <w:t>.</w:t>
      </w:r>
    </w:p>
    <w:p w14:paraId="6B26E899" w14:textId="4AA4CC7B" w:rsidR="004E5827" w:rsidRPr="00D845AA" w:rsidRDefault="00000000" w:rsidP="0076078C">
      <w:pPr>
        <w:ind w:left="567" w:hanging="567"/>
        <w:rPr>
          <w:rFonts w:asciiTheme="minorHAnsi" w:hAnsiTheme="minorHAnsi"/>
          <w:sz w:val="21"/>
          <w:szCs w:val="21"/>
        </w:rPr>
      </w:pPr>
      <w:r w:rsidRPr="00D845AA">
        <w:rPr>
          <w:rFonts w:asciiTheme="minorHAnsi" w:hAnsiTheme="minorHAnsi" w:cs="Times New Roman (Body CS)"/>
          <w:sz w:val="21"/>
          <w:szCs w:val="20"/>
          <w:vertAlign w:val="superscript"/>
        </w:rPr>
        <w:t>6</w:t>
      </w:r>
      <w:r w:rsidRPr="00D845AA">
        <w:rPr>
          <w:rFonts w:asciiTheme="minorHAnsi" w:hAnsiTheme="minorHAnsi"/>
          <w:sz w:val="21"/>
          <w:szCs w:val="21"/>
        </w:rPr>
        <w:t>Division of Clinical Studies, The Institute of Cancer Research, London, U</w:t>
      </w:r>
      <w:r w:rsidR="00B15470" w:rsidRPr="00D845AA">
        <w:rPr>
          <w:rFonts w:asciiTheme="minorHAnsi" w:hAnsiTheme="minorHAnsi"/>
          <w:sz w:val="21"/>
          <w:szCs w:val="21"/>
        </w:rPr>
        <w:t>K.</w:t>
      </w:r>
      <w:r w:rsidRPr="00D845AA">
        <w:rPr>
          <w:rFonts w:asciiTheme="minorHAnsi" w:hAnsiTheme="minorHAnsi"/>
          <w:sz w:val="21"/>
          <w:szCs w:val="21"/>
        </w:rPr>
        <w:t xml:space="preserve"> </w:t>
      </w:r>
    </w:p>
    <w:p w14:paraId="68EF915A" w14:textId="534544AF" w:rsidR="004D6446" w:rsidRPr="00D845AA" w:rsidRDefault="00000000" w:rsidP="0076078C">
      <w:pPr>
        <w:ind w:left="567" w:hanging="567"/>
        <w:rPr>
          <w:rFonts w:asciiTheme="minorHAnsi" w:hAnsiTheme="minorHAnsi"/>
          <w:sz w:val="21"/>
          <w:szCs w:val="21"/>
        </w:rPr>
      </w:pPr>
      <w:r w:rsidRPr="00D845AA">
        <w:rPr>
          <w:rFonts w:asciiTheme="minorHAnsi" w:hAnsiTheme="minorHAnsi"/>
          <w:sz w:val="21"/>
          <w:szCs w:val="21"/>
          <w:vertAlign w:val="superscript"/>
        </w:rPr>
        <w:t>7</w:t>
      </w:r>
      <w:r w:rsidRPr="00D845AA">
        <w:rPr>
          <w:rFonts w:asciiTheme="minorHAnsi" w:hAnsiTheme="minorHAnsi"/>
          <w:sz w:val="21"/>
          <w:szCs w:val="21"/>
        </w:rPr>
        <w:t>Children and Young People’s Unit, The Royal Marsden Hospital. London, UK.</w:t>
      </w:r>
    </w:p>
    <w:p w14:paraId="461BE611" w14:textId="083AE237" w:rsidR="004D6446" w:rsidRPr="00D845AA" w:rsidRDefault="00000000" w:rsidP="0076078C">
      <w:pPr>
        <w:ind w:left="567" w:hanging="567"/>
        <w:rPr>
          <w:rFonts w:asciiTheme="minorHAnsi" w:hAnsiTheme="minorHAnsi"/>
          <w:sz w:val="21"/>
          <w:szCs w:val="21"/>
        </w:rPr>
      </w:pPr>
      <w:r w:rsidRPr="00D845AA">
        <w:rPr>
          <w:rFonts w:asciiTheme="minorHAnsi" w:hAnsiTheme="minorHAnsi"/>
          <w:sz w:val="21"/>
          <w:szCs w:val="21"/>
          <w:vertAlign w:val="superscript"/>
        </w:rPr>
        <w:t>8</w:t>
      </w:r>
      <w:r w:rsidRPr="00D845AA">
        <w:rPr>
          <w:rFonts w:asciiTheme="minorHAnsi" w:hAnsiTheme="minorHAnsi"/>
          <w:sz w:val="21"/>
          <w:szCs w:val="21"/>
        </w:rPr>
        <w:t>Centre for Cancer Immunology, University of Southampton, UK</w:t>
      </w:r>
      <w:r w:rsidR="007F6E04" w:rsidRPr="00D845AA">
        <w:rPr>
          <w:rFonts w:asciiTheme="minorHAnsi" w:hAnsiTheme="minorHAnsi"/>
          <w:sz w:val="21"/>
          <w:szCs w:val="21"/>
        </w:rPr>
        <w:t>.</w:t>
      </w:r>
    </w:p>
    <w:p w14:paraId="1C530158" w14:textId="1A281E18" w:rsidR="0076078C" w:rsidRPr="00D845AA" w:rsidRDefault="00000000" w:rsidP="0076078C">
      <w:pPr>
        <w:ind w:left="567" w:hanging="567"/>
        <w:rPr>
          <w:rFonts w:asciiTheme="minorHAnsi" w:hAnsiTheme="minorHAnsi"/>
          <w:sz w:val="21"/>
          <w:szCs w:val="21"/>
        </w:rPr>
      </w:pPr>
      <w:r w:rsidRPr="00D845AA">
        <w:rPr>
          <w:rFonts w:asciiTheme="minorHAnsi" w:hAnsiTheme="minorHAnsi"/>
          <w:sz w:val="21"/>
          <w:szCs w:val="21"/>
          <w:vertAlign w:val="superscript"/>
        </w:rPr>
        <w:t>9</w:t>
      </w:r>
      <w:r w:rsidRPr="00D845AA">
        <w:rPr>
          <w:rFonts w:asciiTheme="minorHAnsi" w:hAnsiTheme="minorHAnsi"/>
          <w:sz w:val="21"/>
          <w:szCs w:val="21"/>
        </w:rPr>
        <w:t>Solving Kids’ Cancer, London, UK.</w:t>
      </w:r>
    </w:p>
    <w:p w14:paraId="04B8EE87" w14:textId="6554F52E" w:rsidR="00B57AC4" w:rsidRPr="00D845AA" w:rsidRDefault="00000000" w:rsidP="0076078C">
      <w:pPr>
        <w:ind w:left="567" w:hanging="567"/>
        <w:rPr>
          <w:rFonts w:asciiTheme="minorHAnsi" w:hAnsiTheme="minorHAnsi"/>
          <w:sz w:val="21"/>
          <w:szCs w:val="21"/>
        </w:rPr>
      </w:pPr>
      <w:r w:rsidRPr="00D845AA">
        <w:rPr>
          <w:rFonts w:asciiTheme="minorHAnsi" w:hAnsiTheme="minorHAnsi"/>
          <w:sz w:val="21"/>
          <w:szCs w:val="21"/>
          <w:vertAlign w:val="superscript"/>
        </w:rPr>
        <w:t>10</w:t>
      </w:r>
      <w:r w:rsidRPr="00D845AA">
        <w:rPr>
          <w:rFonts w:asciiTheme="minorHAnsi" w:hAnsiTheme="minorHAnsi"/>
          <w:sz w:val="21"/>
          <w:szCs w:val="21"/>
        </w:rPr>
        <w:t xml:space="preserve">Personalised Medicine Centre, School of Medicine, Ulster University, C-TRIC, Altnagelvin Area Hospital, Glenshane Road, Derry~Londonderry, BT47 6SB, UK. </w:t>
      </w:r>
    </w:p>
    <w:p w14:paraId="71E4A70C" w14:textId="73C98DE0" w:rsidR="0076078C" w:rsidRPr="00D845AA" w:rsidRDefault="00000000" w:rsidP="0076078C">
      <w:pPr>
        <w:ind w:left="567" w:hanging="567"/>
        <w:rPr>
          <w:rFonts w:asciiTheme="minorHAnsi" w:hAnsiTheme="minorHAnsi"/>
          <w:sz w:val="21"/>
          <w:szCs w:val="21"/>
        </w:rPr>
      </w:pPr>
      <w:r w:rsidRPr="00D845AA">
        <w:rPr>
          <w:rFonts w:asciiTheme="minorHAnsi" w:hAnsiTheme="minorHAnsi"/>
          <w:sz w:val="21"/>
          <w:szCs w:val="21"/>
          <w:vertAlign w:val="superscript"/>
        </w:rPr>
        <w:t>11</w:t>
      </w:r>
      <w:r w:rsidRPr="00D845AA">
        <w:rPr>
          <w:rFonts w:asciiTheme="minorHAnsi" w:hAnsiTheme="minorHAnsi"/>
          <w:sz w:val="21"/>
          <w:szCs w:val="21"/>
        </w:rPr>
        <w:t>Department of Radiotherapy, University College London Hospitals NHS Foundation Trust, London, UK.</w:t>
      </w:r>
    </w:p>
    <w:p w14:paraId="69E3876C" w14:textId="1654B0CE" w:rsidR="0076078C" w:rsidRPr="00D845AA" w:rsidRDefault="00000000" w:rsidP="0076078C">
      <w:pPr>
        <w:ind w:left="567" w:hanging="567"/>
        <w:rPr>
          <w:rFonts w:asciiTheme="minorHAnsi" w:hAnsiTheme="minorHAnsi"/>
          <w:sz w:val="21"/>
          <w:szCs w:val="21"/>
        </w:rPr>
      </w:pPr>
      <w:r w:rsidRPr="00D845AA">
        <w:rPr>
          <w:rFonts w:asciiTheme="minorHAnsi" w:hAnsiTheme="minorHAnsi"/>
          <w:sz w:val="21"/>
          <w:szCs w:val="21"/>
          <w:vertAlign w:val="superscript"/>
        </w:rPr>
        <w:t>12</w:t>
      </w:r>
      <w:r w:rsidR="00602CC3" w:rsidRPr="00D845AA">
        <w:rPr>
          <w:rFonts w:asciiTheme="minorHAnsi" w:hAnsiTheme="minorHAnsi"/>
          <w:sz w:val="21"/>
          <w:szCs w:val="21"/>
        </w:rPr>
        <w:t xml:space="preserve">Department of </w:t>
      </w:r>
      <w:r w:rsidRPr="00D845AA">
        <w:rPr>
          <w:rFonts w:asciiTheme="minorHAnsi" w:hAnsiTheme="minorHAnsi"/>
          <w:sz w:val="21"/>
          <w:szCs w:val="21"/>
        </w:rPr>
        <w:t>Oncology, University of Oxford, Oxford, UK.</w:t>
      </w:r>
    </w:p>
    <w:p w14:paraId="1C1D0AB9" w14:textId="62B2AEDF" w:rsidR="009F5A46" w:rsidRPr="00D845AA" w:rsidRDefault="00000000" w:rsidP="0076078C">
      <w:pPr>
        <w:ind w:left="567" w:hanging="567"/>
        <w:rPr>
          <w:rFonts w:asciiTheme="minorHAnsi" w:hAnsiTheme="minorHAnsi"/>
          <w:sz w:val="21"/>
          <w:szCs w:val="21"/>
        </w:rPr>
      </w:pPr>
      <w:r w:rsidRPr="00D845AA">
        <w:rPr>
          <w:rFonts w:asciiTheme="minorHAnsi" w:hAnsiTheme="minorHAnsi"/>
          <w:sz w:val="21"/>
          <w:szCs w:val="21"/>
          <w:vertAlign w:val="superscript"/>
        </w:rPr>
        <w:t>1</w:t>
      </w:r>
      <w:r w:rsidR="004E5827" w:rsidRPr="00D845AA">
        <w:rPr>
          <w:rFonts w:asciiTheme="minorHAnsi" w:hAnsiTheme="minorHAnsi"/>
          <w:sz w:val="21"/>
          <w:szCs w:val="21"/>
          <w:vertAlign w:val="superscript"/>
        </w:rPr>
        <w:t>3</w:t>
      </w:r>
      <w:r w:rsidRPr="00D845AA">
        <w:rPr>
          <w:rFonts w:asciiTheme="minorHAnsi" w:hAnsiTheme="minorHAnsi"/>
          <w:sz w:val="21"/>
          <w:szCs w:val="21"/>
        </w:rPr>
        <w:t>Paediatric Nuclear Medicine, Royal Hospital for Children, Glasgow, UK.</w:t>
      </w:r>
    </w:p>
    <w:p w14:paraId="256118FB" w14:textId="77777777" w:rsidR="009F5A46" w:rsidRPr="00D845AA" w:rsidRDefault="00000000" w:rsidP="0076078C">
      <w:pPr>
        <w:ind w:left="567" w:hanging="567"/>
        <w:rPr>
          <w:rFonts w:asciiTheme="minorHAnsi" w:hAnsiTheme="minorHAnsi"/>
          <w:sz w:val="21"/>
          <w:szCs w:val="21"/>
        </w:rPr>
      </w:pPr>
      <w:r w:rsidRPr="00D845AA">
        <w:rPr>
          <w:rFonts w:asciiTheme="minorHAnsi" w:hAnsiTheme="minorHAnsi"/>
          <w:sz w:val="21"/>
          <w:szCs w:val="21"/>
          <w:vertAlign w:val="superscript"/>
        </w:rPr>
        <w:t>14</w:t>
      </w:r>
      <w:r w:rsidRPr="00D845AA">
        <w:rPr>
          <w:rFonts w:asciiTheme="minorHAnsi" w:hAnsiTheme="minorHAnsi"/>
          <w:sz w:val="21"/>
          <w:szCs w:val="21"/>
        </w:rPr>
        <w:t>Department of Clinical Physics and Bioengineering, NHS Greater Glasgow and Clyde, UK.</w:t>
      </w:r>
    </w:p>
    <w:p w14:paraId="00280C4A" w14:textId="3BC9EAD1" w:rsidR="009F5A46" w:rsidRPr="00D845AA" w:rsidRDefault="00000000" w:rsidP="0076078C">
      <w:pPr>
        <w:ind w:left="567" w:hanging="567"/>
        <w:rPr>
          <w:rFonts w:asciiTheme="minorHAnsi" w:hAnsiTheme="minorHAnsi"/>
          <w:sz w:val="21"/>
          <w:szCs w:val="21"/>
        </w:rPr>
      </w:pPr>
      <w:r w:rsidRPr="00D845AA">
        <w:rPr>
          <w:rFonts w:asciiTheme="minorHAnsi" w:hAnsiTheme="minorHAnsi"/>
          <w:sz w:val="21"/>
          <w:szCs w:val="21"/>
          <w:vertAlign w:val="superscript"/>
        </w:rPr>
        <w:t>15</w:t>
      </w:r>
      <w:r w:rsidRPr="00D845AA">
        <w:rPr>
          <w:rFonts w:asciiTheme="minorHAnsi" w:hAnsiTheme="minorHAnsi"/>
          <w:sz w:val="21"/>
          <w:szCs w:val="21"/>
        </w:rPr>
        <w:t>University of Glasgow, Glasgow, UK.</w:t>
      </w:r>
    </w:p>
    <w:p w14:paraId="7FA6D054" w14:textId="1F7B658E" w:rsidR="00B86939" w:rsidRPr="00D845AA" w:rsidRDefault="00000000" w:rsidP="0076078C">
      <w:pPr>
        <w:ind w:left="567" w:hanging="567"/>
        <w:rPr>
          <w:rFonts w:asciiTheme="minorHAnsi" w:hAnsiTheme="minorHAnsi"/>
          <w:sz w:val="21"/>
          <w:szCs w:val="21"/>
        </w:rPr>
      </w:pPr>
      <w:r w:rsidRPr="00D845AA">
        <w:rPr>
          <w:rFonts w:asciiTheme="minorHAnsi" w:hAnsiTheme="minorHAnsi"/>
          <w:sz w:val="21"/>
          <w:szCs w:val="21"/>
          <w:vertAlign w:val="superscript"/>
        </w:rPr>
        <w:t>1</w:t>
      </w:r>
      <w:r w:rsidR="009F5A46" w:rsidRPr="00D845AA">
        <w:rPr>
          <w:rFonts w:asciiTheme="minorHAnsi" w:hAnsiTheme="minorHAnsi"/>
          <w:sz w:val="21"/>
          <w:szCs w:val="21"/>
          <w:vertAlign w:val="superscript"/>
        </w:rPr>
        <w:t>6</w:t>
      </w:r>
      <w:r w:rsidRPr="00D845AA">
        <w:rPr>
          <w:rFonts w:asciiTheme="minorHAnsi" w:hAnsiTheme="minorHAnsi"/>
          <w:sz w:val="21"/>
          <w:szCs w:val="21"/>
        </w:rPr>
        <w:t xml:space="preserve">Institute of Nuclear Medicine, University College </w:t>
      </w:r>
      <w:r w:rsidR="0076078C" w:rsidRPr="00D845AA">
        <w:rPr>
          <w:rFonts w:asciiTheme="minorHAnsi" w:hAnsiTheme="minorHAnsi"/>
          <w:sz w:val="21"/>
          <w:szCs w:val="21"/>
        </w:rPr>
        <w:t>London Hospitals NHS Foundation Trust</w:t>
      </w:r>
      <w:r w:rsidRPr="00D845AA">
        <w:rPr>
          <w:rFonts w:asciiTheme="minorHAnsi" w:hAnsiTheme="minorHAnsi"/>
          <w:sz w:val="21"/>
          <w:szCs w:val="21"/>
        </w:rPr>
        <w:t>/University College London.  London, UK</w:t>
      </w:r>
      <w:r w:rsidR="0076078C" w:rsidRPr="00D845AA">
        <w:rPr>
          <w:rFonts w:asciiTheme="minorHAnsi" w:hAnsiTheme="minorHAnsi"/>
          <w:sz w:val="21"/>
          <w:szCs w:val="21"/>
        </w:rPr>
        <w:t>.</w:t>
      </w:r>
    </w:p>
    <w:p w14:paraId="35D0AA63" w14:textId="2DFA350A" w:rsidR="0076078C" w:rsidRPr="00D845AA" w:rsidRDefault="00000000" w:rsidP="0076078C">
      <w:pPr>
        <w:ind w:left="567" w:hanging="567"/>
        <w:rPr>
          <w:rFonts w:asciiTheme="minorHAnsi" w:hAnsiTheme="minorHAnsi"/>
          <w:sz w:val="21"/>
          <w:szCs w:val="21"/>
        </w:rPr>
      </w:pPr>
      <w:r w:rsidRPr="00D845AA">
        <w:rPr>
          <w:rFonts w:asciiTheme="minorHAnsi" w:hAnsiTheme="minorHAnsi"/>
          <w:sz w:val="21"/>
          <w:szCs w:val="21"/>
          <w:vertAlign w:val="superscript"/>
        </w:rPr>
        <w:t>1</w:t>
      </w:r>
      <w:r w:rsidR="009F5A46" w:rsidRPr="00D845AA">
        <w:rPr>
          <w:rFonts w:asciiTheme="minorHAnsi" w:hAnsiTheme="minorHAnsi"/>
          <w:sz w:val="21"/>
          <w:szCs w:val="21"/>
          <w:vertAlign w:val="superscript"/>
        </w:rPr>
        <w:t>7</w:t>
      </w:r>
      <w:r w:rsidRPr="00D845AA">
        <w:rPr>
          <w:rFonts w:asciiTheme="minorHAnsi" w:hAnsiTheme="minorHAnsi"/>
          <w:sz w:val="21"/>
          <w:szCs w:val="21"/>
        </w:rPr>
        <w:t>Department of Oncology, University College London Hospitals NHS Foundation Trust, London, UK.</w:t>
      </w:r>
    </w:p>
    <w:p w14:paraId="518340D7" w14:textId="21255A21" w:rsidR="001B7332" w:rsidRDefault="001B7332">
      <w:pPr>
        <w:rPr>
          <w:rFonts w:asciiTheme="minorHAnsi" w:hAnsiTheme="minorHAnsi"/>
          <w:sz w:val="16"/>
          <w:szCs w:val="16"/>
        </w:rPr>
      </w:pPr>
    </w:p>
    <w:p w14:paraId="0B9DAD17" w14:textId="77777777" w:rsidR="00516CB4" w:rsidRPr="00D845AA" w:rsidRDefault="00516CB4">
      <w:pPr>
        <w:rPr>
          <w:rFonts w:asciiTheme="minorHAnsi" w:hAnsiTheme="minorHAnsi"/>
          <w:sz w:val="16"/>
          <w:szCs w:val="16"/>
        </w:rPr>
      </w:pPr>
    </w:p>
    <w:p w14:paraId="06ACF07C" w14:textId="1BCC6BA4" w:rsidR="008338DA" w:rsidRPr="00B96B59" w:rsidRDefault="00000000" w:rsidP="00B96B59">
      <w:pPr>
        <w:jc w:val="both"/>
        <w:rPr>
          <w:rFonts w:asciiTheme="minorHAnsi" w:hAnsiTheme="minorHAnsi"/>
        </w:rPr>
      </w:pPr>
      <w:r w:rsidRPr="00B96B59">
        <w:rPr>
          <w:rFonts w:asciiTheme="minorHAnsi" w:hAnsiTheme="minorHAnsi"/>
        </w:rPr>
        <w:t xml:space="preserve">First Author: Dr Peter J Gawne, Centre for Cancer Biomarkers and Biotherapeutics, Barts Cancer Institute, Queen Mary, University of London, </w:t>
      </w:r>
      <w:r w:rsidR="00B96B59" w:rsidRPr="00B96B59">
        <w:rPr>
          <w:rFonts w:asciiTheme="minorHAnsi" w:hAnsiTheme="minorHAnsi"/>
        </w:rPr>
        <w:t>Charterhouse Square,</w:t>
      </w:r>
      <w:r w:rsidR="00B96B59">
        <w:rPr>
          <w:rFonts w:asciiTheme="minorHAnsi" w:hAnsiTheme="minorHAnsi"/>
        </w:rPr>
        <w:t xml:space="preserve"> </w:t>
      </w:r>
      <w:r w:rsidR="00B96B59" w:rsidRPr="00B96B59">
        <w:rPr>
          <w:rFonts w:asciiTheme="minorHAnsi" w:hAnsiTheme="minorHAnsi"/>
        </w:rPr>
        <w:t>London, EC1M 6BQ</w:t>
      </w:r>
      <w:r w:rsidRPr="00B96B59">
        <w:rPr>
          <w:rFonts w:asciiTheme="minorHAnsi" w:hAnsiTheme="minorHAnsi"/>
        </w:rPr>
        <w:t>, UK.</w:t>
      </w:r>
      <w:r w:rsidR="008140E6">
        <w:rPr>
          <w:rFonts w:asciiTheme="minorHAnsi" w:hAnsiTheme="minorHAnsi"/>
        </w:rPr>
        <w:t xml:space="preserve"> p.gawne@</w:t>
      </w:r>
      <w:r w:rsidR="006F2B9F">
        <w:rPr>
          <w:rFonts w:asciiTheme="minorHAnsi" w:hAnsiTheme="minorHAnsi"/>
        </w:rPr>
        <w:t>qmul</w:t>
      </w:r>
      <w:r w:rsidR="008140E6">
        <w:rPr>
          <w:rFonts w:asciiTheme="minorHAnsi" w:hAnsiTheme="minorHAnsi"/>
        </w:rPr>
        <w:t>.ac.uk</w:t>
      </w:r>
    </w:p>
    <w:p w14:paraId="146BA6C3" w14:textId="77777777" w:rsidR="008338DA" w:rsidRPr="00B96B59" w:rsidRDefault="008338DA" w:rsidP="00B96B59">
      <w:pPr>
        <w:jc w:val="both"/>
        <w:rPr>
          <w:rFonts w:asciiTheme="minorHAnsi" w:hAnsiTheme="minorHAnsi"/>
        </w:rPr>
      </w:pPr>
    </w:p>
    <w:p w14:paraId="641CE441" w14:textId="17EA398A" w:rsidR="00ED2755" w:rsidRDefault="00000000" w:rsidP="00B96B59">
      <w:pPr>
        <w:jc w:val="both"/>
        <w:rPr>
          <w:rFonts w:asciiTheme="minorHAnsi" w:hAnsiTheme="minorHAnsi"/>
        </w:rPr>
      </w:pPr>
      <w:r w:rsidRPr="00B96B59">
        <w:rPr>
          <w:rFonts w:asciiTheme="minorHAnsi" w:hAnsiTheme="minorHAnsi"/>
        </w:rPr>
        <w:t>Corresponding author:</w:t>
      </w:r>
      <w:r w:rsidR="004C0F9A" w:rsidRPr="00B96B59">
        <w:rPr>
          <w:rFonts w:asciiTheme="minorHAnsi" w:hAnsiTheme="minorHAnsi"/>
        </w:rPr>
        <w:t xml:space="preserve"> Professor Mark N Gaze, Department of Oncology, University College London Hospitals NHS Foundation Trust, </w:t>
      </w:r>
      <w:r w:rsidR="008338DA" w:rsidRPr="00B96B59">
        <w:rPr>
          <w:rFonts w:asciiTheme="minorHAnsi" w:hAnsiTheme="minorHAnsi"/>
        </w:rPr>
        <w:t xml:space="preserve">250 Euston Road, </w:t>
      </w:r>
      <w:r w:rsidR="004C0F9A" w:rsidRPr="00B96B59">
        <w:rPr>
          <w:rFonts w:asciiTheme="minorHAnsi" w:hAnsiTheme="minorHAnsi"/>
        </w:rPr>
        <w:t xml:space="preserve">London, </w:t>
      </w:r>
      <w:r w:rsidR="008338DA" w:rsidRPr="00B96B59">
        <w:rPr>
          <w:rFonts w:asciiTheme="minorHAnsi" w:hAnsiTheme="minorHAnsi"/>
        </w:rPr>
        <w:t xml:space="preserve">NW1 2PG, </w:t>
      </w:r>
      <w:r w:rsidR="004C0F9A" w:rsidRPr="00B96B59">
        <w:rPr>
          <w:rFonts w:asciiTheme="minorHAnsi" w:hAnsiTheme="minorHAnsi"/>
        </w:rPr>
        <w:t>UK. mgaze@nhs.net</w:t>
      </w:r>
      <w:r w:rsidR="00B96B59" w:rsidRPr="00B96B59">
        <w:rPr>
          <w:rFonts w:asciiTheme="minorHAnsi" w:hAnsiTheme="minorHAnsi"/>
        </w:rPr>
        <w:t xml:space="preserve"> </w:t>
      </w:r>
      <w:r w:rsidR="00762984">
        <w:rPr>
          <w:rFonts w:asciiTheme="minorHAnsi" w:hAnsiTheme="minorHAnsi"/>
        </w:rPr>
        <w:t>mark.gaze</w:t>
      </w:r>
      <w:r w:rsidR="00807272">
        <w:rPr>
          <w:rFonts w:asciiTheme="minorHAnsi" w:hAnsiTheme="minorHAnsi"/>
        </w:rPr>
        <w:t xml:space="preserve">@ucl.ac.uk </w:t>
      </w:r>
      <w:r w:rsidR="00B96B59" w:rsidRPr="00B96B59">
        <w:rPr>
          <w:rFonts w:asciiTheme="minorHAnsi" w:hAnsiTheme="minorHAnsi"/>
        </w:rPr>
        <w:t>ORCID 0000-0002-8344-7902</w:t>
      </w:r>
    </w:p>
    <w:p w14:paraId="1D0CE43D" w14:textId="77777777" w:rsidR="003C48AB" w:rsidRDefault="003C48AB" w:rsidP="00B96B59">
      <w:pPr>
        <w:jc w:val="both"/>
        <w:rPr>
          <w:rFonts w:asciiTheme="minorHAnsi" w:hAnsiTheme="minorHAnsi"/>
        </w:rPr>
      </w:pPr>
    </w:p>
    <w:p w14:paraId="2090D0F5" w14:textId="125B2F7C" w:rsidR="003C48AB" w:rsidRPr="00B96B59" w:rsidRDefault="003C48AB" w:rsidP="00B96B59">
      <w:pPr>
        <w:jc w:val="both"/>
        <w:rPr>
          <w:rFonts w:asciiTheme="minorHAnsi" w:hAnsiTheme="minorHAnsi"/>
        </w:rPr>
      </w:pPr>
      <w:r>
        <w:rPr>
          <w:rFonts w:asciiTheme="minorHAnsi" w:hAnsiTheme="minorHAnsi"/>
        </w:rPr>
        <w:t xml:space="preserve">Short title: </w:t>
      </w:r>
      <w:r w:rsidRPr="003C48AB">
        <w:rPr>
          <w:rFonts w:asciiTheme="minorHAnsi" w:hAnsiTheme="minorHAnsi"/>
        </w:rPr>
        <w:t>Theragnostics for Neuroblastoma</w:t>
      </w:r>
    </w:p>
    <w:p w14:paraId="41F237A3" w14:textId="3D42A4BF" w:rsidR="00ED2755" w:rsidRPr="00D845AA" w:rsidRDefault="00ED2755">
      <w:pPr>
        <w:rPr>
          <w:rFonts w:asciiTheme="minorHAnsi" w:hAnsiTheme="minorHAnsi"/>
          <w:sz w:val="16"/>
          <w:szCs w:val="16"/>
        </w:rPr>
      </w:pPr>
    </w:p>
    <w:p w14:paraId="4C318DC4" w14:textId="513E7A3D" w:rsidR="00B162BD" w:rsidRPr="00D845AA" w:rsidRDefault="00000000">
      <w:pPr>
        <w:rPr>
          <w:rFonts w:asciiTheme="minorHAnsi" w:hAnsiTheme="minorHAnsi"/>
          <w:color w:val="FF0000"/>
          <w:sz w:val="36"/>
          <w:szCs w:val="36"/>
        </w:rPr>
      </w:pPr>
      <w:r>
        <w:rPr>
          <w:rFonts w:asciiTheme="minorHAnsi" w:hAnsiTheme="minorHAnsi"/>
          <w:color w:val="FF0000"/>
          <w:sz w:val="36"/>
          <w:szCs w:val="36"/>
        </w:rPr>
        <w:t xml:space="preserve">Revision </w:t>
      </w:r>
      <w:r w:rsidR="008161E3">
        <w:rPr>
          <w:rFonts w:asciiTheme="minorHAnsi" w:hAnsiTheme="minorHAnsi"/>
          <w:color w:val="FF0000"/>
          <w:sz w:val="36"/>
          <w:szCs w:val="36"/>
        </w:rPr>
        <w:t>1</w:t>
      </w:r>
      <w:r w:rsidR="00CB429D">
        <w:rPr>
          <w:rFonts w:asciiTheme="minorHAnsi" w:hAnsiTheme="minorHAnsi"/>
          <w:color w:val="FF0000"/>
          <w:sz w:val="36"/>
          <w:szCs w:val="36"/>
        </w:rPr>
        <w:t>1</w:t>
      </w:r>
      <w:r w:rsidR="008161E3">
        <w:rPr>
          <w:rFonts w:asciiTheme="minorHAnsi" w:hAnsiTheme="minorHAnsi"/>
          <w:color w:val="FF0000"/>
          <w:sz w:val="36"/>
          <w:szCs w:val="36"/>
        </w:rPr>
        <w:t xml:space="preserve"> </w:t>
      </w:r>
      <w:r>
        <w:rPr>
          <w:rFonts w:asciiTheme="minorHAnsi" w:hAnsiTheme="minorHAnsi"/>
          <w:color w:val="FF0000"/>
          <w:sz w:val="36"/>
          <w:szCs w:val="36"/>
        </w:rPr>
        <w:t>January 2025</w:t>
      </w:r>
      <w:r w:rsidR="009F5A46" w:rsidRPr="00D845AA">
        <w:rPr>
          <w:rFonts w:asciiTheme="minorHAnsi" w:hAnsiTheme="minorHAnsi"/>
          <w:color w:val="000000" w:themeColor="text1"/>
        </w:rPr>
        <w:br w:type="page"/>
      </w:r>
    </w:p>
    <w:p w14:paraId="6A8A76FE" w14:textId="188BDB82" w:rsidR="00B162BD" w:rsidRPr="00D845AA" w:rsidRDefault="00000000" w:rsidP="003B1912">
      <w:pPr>
        <w:spacing w:line="360" w:lineRule="auto"/>
        <w:jc w:val="both"/>
        <w:rPr>
          <w:rFonts w:asciiTheme="minorHAnsi" w:hAnsiTheme="minorHAnsi"/>
          <w:b/>
          <w:bCs/>
          <w:color w:val="000000" w:themeColor="text1"/>
        </w:rPr>
      </w:pPr>
      <w:r w:rsidRPr="00D845AA">
        <w:rPr>
          <w:rFonts w:asciiTheme="minorHAnsi" w:hAnsiTheme="minorHAnsi"/>
          <w:b/>
          <w:bCs/>
          <w:color w:val="000000" w:themeColor="text1"/>
        </w:rPr>
        <w:lastRenderedPageBreak/>
        <w:t>ABSTRACT</w:t>
      </w:r>
    </w:p>
    <w:p w14:paraId="27AED9A0" w14:textId="77777777" w:rsidR="00B162BD" w:rsidRPr="00D845AA" w:rsidRDefault="00B162BD" w:rsidP="003B1912">
      <w:pPr>
        <w:spacing w:line="360" w:lineRule="auto"/>
        <w:jc w:val="both"/>
        <w:rPr>
          <w:rFonts w:asciiTheme="minorHAnsi" w:hAnsiTheme="minorHAnsi"/>
          <w:color w:val="000000" w:themeColor="text1"/>
        </w:rPr>
      </w:pPr>
    </w:p>
    <w:p w14:paraId="12201766" w14:textId="13D100AD" w:rsidR="00B162BD" w:rsidRPr="00D845AA" w:rsidRDefault="00000000" w:rsidP="003B1912">
      <w:pPr>
        <w:spacing w:line="360" w:lineRule="auto"/>
        <w:jc w:val="both"/>
        <w:rPr>
          <w:rFonts w:asciiTheme="minorHAnsi" w:hAnsiTheme="minorHAnsi"/>
          <w:color w:val="000000" w:themeColor="text1"/>
        </w:rPr>
      </w:pPr>
      <w:r w:rsidRPr="00D845AA">
        <w:rPr>
          <w:rFonts w:asciiTheme="minorHAnsi" w:hAnsiTheme="minorHAnsi"/>
          <w:color w:val="000000" w:themeColor="text1"/>
        </w:rPr>
        <w:t xml:space="preserve">Despite improvements in </w:t>
      </w:r>
      <w:r w:rsidR="00514E32" w:rsidRPr="00D845AA">
        <w:rPr>
          <w:rFonts w:asciiTheme="minorHAnsi" w:hAnsiTheme="minorHAnsi"/>
          <w:color w:val="000000" w:themeColor="text1"/>
        </w:rPr>
        <w:t>neuroblastoma</w:t>
      </w:r>
      <w:r w:rsidR="00D3532A" w:rsidRPr="00D845AA">
        <w:rPr>
          <w:rFonts w:asciiTheme="minorHAnsi" w:hAnsiTheme="minorHAnsi"/>
          <w:color w:val="000000" w:themeColor="text1"/>
        </w:rPr>
        <w:t xml:space="preserve"> treatment</w:t>
      </w:r>
      <w:r w:rsidR="00514E32" w:rsidRPr="00D845AA">
        <w:rPr>
          <w:rFonts w:asciiTheme="minorHAnsi" w:hAnsiTheme="minorHAnsi"/>
          <w:color w:val="000000" w:themeColor="text1"/>
        </w:rPr>
        <w:t xml:space="preserve">, </w:t>
      </w:r>
      <w:r w:rsidRPr="00D845AA">
        <w:rPr>
          <w:rFonts w:asciiTheme="minorHAnsi" w:hAnsiTheme="minorHAnsi"/>
          <w:color w:val="000000" w:themeColor="text1"/>
        </w:rPr>
        <w:t xml:space="preserve">survival figures lag behind those of many other childhood malignancies. New treatments, </w:t>
      </w:r>
      <w:r w:rsidR="00F70C72" w:rsidRPr="00D845AA">
        <w:rPr>
          <w:rFonts w:asciiTheme="minorHAnsi" w:hAnsiTheme="minorHAnsi"/>
          <w:color w:val="000000" w:themeColor="text1"/>
        </w:rPr>
        <w:t>and</w:t>
      </w:r>
      <w:r w:rsidRPr="00D845AA">
        <w:rPr>
          <w:rFonts w:asciiTheme="minorHAnsi" w:hAnsiTheme="minorHAnsi"/>
          <w:color w:val="000000" w:themeColor="text1"/>
        </w:rPr>
        <w:t xml:space="preserve"> better use of existing treatments, are essential to reduce mortality. Neuroblastoma expresses </w:t>
      </w:r>
      <w:r w:rsidR="00514E32" w:rsidRPr="00D845AA">
        <w:rPr>
          <w:rFonts w:asciiTheme="minorHAnsi" w:hAnsiTheme="minorHAnsi"/>
          <w:color w:val="000000" w:themeColor="text1"/>
        </w:rPr>
        <w:t>several</w:t>
      </w:r>
      <w:r w:rsidRPr="00D845AA">
        <w:rPr>
          <w:rFonts w:asciiTheme="minorHAnsi" w:hAnsiTheme="minorHAnsi"/>
          <w:color w:val="000000" w:themeColor="text1"/>
        </w:rPr>
        <w:t xml:space="preserve"> molecular targets for radionuclide </w:t>
      </w:r>
      <w:r w:rsidR="00743CAA" w:rsidRPr="00D845AA">
        <w:rPr>
          <w:rFonts w:asciiTheme="minorHAnsi" w:hAnsiTheme="minorHAnsi"/>
          <w:color w:val="000000" w:themeColor="text1"/>
        </w:rPr>
        <w:t xml:space="preserve">imaging and </w:t>
      </w:r>
      <w:r w:rsidRPr="00D845AA">
        <w:rPr>
          <w:rFonts w:asciiTheme="minorHAnsi" w:hAnsiTheme="minorHAnsi"/>
          <w:color w:val="000000" w:themeColor="text1"/>
        </w:rPr>
        <w:t>therapy</w:t>
      </w:r>
      <w:r w:rsidR="00743CAA" w:rsidRPr="00D845AA">
        <w:rPr>
          <w:rFonts w:asciiTheme="minorHAnsi" w:hAnsiTheme="minorHAnsi"/>
          <w:color w:val="000000" w:themeColor="text1"/>
        </w:rPr>
        <w:t>, of which the most widely exploited is the norepinephrine transporter.</w:t>
      </w:r>
      <w:r w:rsidRPr="00D845AA">
        <w:rPr>
          <w:rFonts w:asciiTheme="minorHAnsi" w:hAnsiTheme="minorHAnsi"/>
          <w:color w:val="000000" w:themeColor="text1"/>
        </w:rPr>
        <w:t xml:space="preserve"> </w:t>
      </w:r>
      <w:r w:rsidR="007F6E04" w:rsidRPr="00D845AA">
        <w:rPr>
          <w:rFonts w:asciiTheme="minorHAnsi" w:hAnsiTheme="minorHAnsi"/>
          <w:color w:val="000000" w:themeColor="text1"/>
        </w:rPr>
        <w:t>[</w:t>
      </w:r>
      <w:r w:rsidRPr="00D845AA">
        <w:rPr>
          <w:rFonts w:asciiTheme="minorHAnsi" w:hAnsiTheme="minorHAnsi"/>
          <w:color w:val="000000" w:themeColor="text1"/>
          <w:vertAlign w:val="superscript"/>
        </w:rPr>
        <w:t>1</w:t>
      </w:r>
      <w:r w:rsidR="00743CAA" w:rsidRPr="00D845AA">
        <w:rPr>
          <w:rFonts w:asciiTheme="minorHAnsi" w:hAnsiTheme="minorHAnsi"/>
          <w:color w:val="000000" w:themeColor="text1"/>
          <w:vertAlign w:val="superscript"/>
        </w:rPr>
        <w:t>23</w:t>
      </w:r>
      <w:r w:rsidRPr="00D845AA">
        <w:rPr>
          <w:rFonts w:asciiTheme="minorHAnsi" w:hAnsiTheme="minorHAnsi"/>
          <w:color w:val="000000" w:themeColor="text1"/>
        </w:rPr>
        <w:t>I</w:t>
      </w:r>
      <w:r w:rsidR="007F6E04" w:rsidRPr="00D845AA">
        <w:rPr>
          <w:rFonts w:asciiTheme="minorHAnsi" w:hAnsiTheme="minorHAnsi"/>
          <w:color w:val="000000" w:themeColor="text1"/>
        </w:rPr>
        <w:t>]</w:t>
      </w:r>
      <w:r w:rsidRPr="00D845AA">
        <w:rPr>
          <w:rFonts w:asciiTheme="minorHAnsi" w:hAnsiTheme="minorHAnsi"/>
          <w:color w:val="000000" w:themeColor="text1"/>
        </w:rPr>
        <w:t xml:space="preserve">meta </w:t>
      </w:r>
      <w:r w:rsidR="00A071A0" w:rsidRPr="00D845AA">
        <w:rPr>
          <w:rFonts w:asciiTheme="minorHAnsi" w:hAnsiTheme="minorHAnsi"/>
          <w:color w:val="000000" w:themeColor="text1"/>
        </w:rPr>
        <w:t>i</w:t>
      </w:r>
      <w:r w:rsidRPr="00D845AA">
        <w:rPr>
          <w:rFonts w:asciiTheme="minorHAnsi" w:hAnsiTheme="minorHAnsi"/>
          <w:color w:val="000000" w:themeColor="text1"/>
        </w:rPr>
        <w:t xml:space="preserve">odobenzylguanidine (mIBG) </w:t>
      </w:r>
      <w:r w:rsidR="00743CAA" w:rsidRPr="00D845AA">
        <w:rPr>
          <w:rFonts w:asciiTheme="minorHAnsi" w:hAnsiTheme="minorHAnsi"/>
          <w:color w:val="000000" w:themeColor="text1"/>
        </w:rPr>
        <w:t>imaging and [</w:t>
      </w:r>
      <w:r w:rsidR="00743CAA" w:rsidRPr="00D845AA">
        <w:rPr>
          <w:rFonts w:asciiTheme="minorHAnsi" w:hAnsiTheme="minorHAnsi"/>
          <w:color w:val="000000" w:themeColor="text1"/>
          <w:vertAlign w:val="superscript"/>
        </w:rPr>
        <w:t>131</w:t>
      </w:r>
      <w:r w:rsidR="00743CAA" w:rsidRPr="00D845AA">
        <w:rPr>
          <w:rFonts w:asciiTheme="minorHAnsi" w:hAnsiTheme="minorHAnsi"/>
          <w:color w:val="000000" w:themeColor="text1"/>
        </w:rPr>
        <w:t xml:space="preserve">I]mIBG </w:t>
      </w:r>
      <w:r w:rsidRPr="00D845AA">
        <w:rPr>
          <w:rFonts w:asciiTheme="minorHAnsi" w:hAnsiTheme="minorHAnsi"/>
          <w:color w:val="000000" w:themeColor="text1"/>
        </w:rPr>
        <w:t>treatment</w:t>
      </w:r>
      <w:r w:rsidR="006B28ED" w:rsidRPr="00D845AA">
        <w:rPr>
          <w:rFonts w:asciiTheme="minorHAnsi" w:hAnsiTheme="minorHAnsi"/>
          <w:color w:val="000000" w:themeColor="text1"/>
        </w:rPr>
        <w:t>, which</w:t>
      </w:r>
      <w:r w:rsidRPr="00D845AA">
        <w:rPr>
          <w:rFonts w:asciiTheme="minorHAnsi" w:hAnsiTheme="minorHAnsi"/>
          <w:color w:val="000000" w:themeColor="text1"/>
        </w:rPr>
        <w:t xml:space="preserve"> </w:t>
      </w:r>
      <w:r w:rsidR="006B28ED" w:rsidRPr="00D845AA">
        <w:rPr>
          <w:rFonts w:asciiTheme="minorHAnsi" w:hAnsiTheme="minorHAnsi"/>
          <w:color w:val="000000" w:themeColor="text1"/>
        </w:rPr>
        <w:t xml:space="preserve">target this physiological pathway, </w:t>
      </w:r>
      <w:r w:rsidRPr="00D845AA">
        <w:rPr>
          <w:rFonts w:asciiTheme="minorHAnsi" w:hAnsiTheme="minorHAnsi"/>
          <w:color w:val="000000" w:themeColor="text1"/>
        </w:rPr>
        <w:t>ha</w:t>
      </w:r>
      <w:r w:rsidR="00743CAA" w:rsidRPr="00D845AA">
        <w:rPr>
          <w:rFonts w:asciiTheme="minorHAnsi" w:hAnsiTheme="minorHAnsi"/>
          <w:color w:val="000000" w:themeColor="text1"/>
        </w:rPr>
        <w:t>ve</w:t>
      </w:r>
      <w:r w:rsidRPr="00D845AA">
        <w:rPr>
          <w:rFonts w:asciiTheme="minorHAnsi" w:hAnsiTheme="minorHAnsi"/>
          <w:color w:val="000000" w:themeColor="text1"/>
        </w:rPr>
        <w:t xml:space="preserve"> been in clinical practice for 40 years</w:t>
      </w:r>
      <w:r w:rsidR="00743CAA" w:rsidRPr="00D845AA">
        <w:rPr>
          <w:rFonts w:asciiTheme="minorHAnsi" w:hAnsiTheme="minorHAnsi"/>
          <w:color w:val="000000" w:themeColor="text1"/>
        </w:rPr>
        <w:t>. While therapy</w:t>
      </w:r>
      <w:r w:rsidR="004E5827" w:rsidRPr="00D845AA">
        <w:rPr>
          <w:rFonts w:asciiTheme="minorHAnsi" w:hAnsiTheme="minorHAnsi"/>
          <w:color w:val="000000" w:themeColor="text1"/>
        </w:rPr>
        <w:t xml:space="preserve"> outcomes</w:t>
      </w:r>
      <w:r w:rsidR="00743CAA" w:rsidRPr="00D845AA">
        <w:rPr>
          <w:rFonts w:asciiTheme="minorHAnsi" w:hAnsiTheme="minorHAnsi"/>
          <w:color w:val="000000" w:themeColor="text1"/>
        </w:rPr>
        <w:t xml:space="preserve"> have been favourable</w:t>
      </w:r>
      <w:r w:rsidRPr="00D845AA">
        <w:rPr>
          <w:rFonts w:asciiTheme="minorHAnsi" w:hAnsiTheme="minorHAnsi"/>
          <w:color w:val="000000" w:themeColor="text1"/>
        </w:rPr>
        <w:t xml:space="preserve">, </w:t>
      </w:r>
      <w:r w:rsidR="00743CAA" w:rsidRPr="00D845AA">
        <w:rPr>
          <w:rFonts w:asciiTheme="minorHAnsi" w:hAnsiTheme="minorHAnsi"/>
          <w:color w:val="000000" w:themeColor="text1"/>
        </w:rPr>
        <w:t>[</w:t>
      </w:r>
      <w:r w:rsidR="00743CAA" w:rsidRPr="00D845AA">
        <w:rPr>
          <w:rFonts w:asciiTheme="minorHAnsi" w:hAnsiTheme="minorHAnsi"/>
          <w:color w:val="000000" w:themeColor="text1"/>
          <w:vertAlign w:val="superscript"/>
        </w:rPr>
        <w:t>131</w:t>
      </w:r>
      <w:r w:rsidR="00743CAA" w:rsidRPr="00D845AA">
        <w:rPr>
          <w:rFonts w:asciiTheme="minorHAnsi" w:hAnsiTheme="minorHAnsi"/>
          <w:color w:val="000000" w:themeColor="text1"/>
        </w:rPr>
        <w:t xml:space="preserve">I]mIBG </w:t>
      </w:r>
      <w:r w:rsidRPr="00D845AA">
        <w:rPr>
          <w:rFonts w:asciiTheme="minorHAnsi" w:hAnsiTheme="minorHAnsi"/>
          <w:color w:val="000000" w:themeColor="text1"/>
        </w:rPr>
        <w:t>use has not yet been optimi</w:t>
      </w:r>
      <w:r w:rsidR="00644848" w:rsidRPr="00D845AA">
        <w:rPr>
          <w:rFonts w:asciiTheme="minorHAnsi" w:hAnsiTheme="minorHAnsi"/>
          <w:color w:val="000000" w:themeColor="text1"/>
        </w:rPr>
        <w:t>z</w:t>
      </w:r>
      <w:r w:rsidRPr="00D845AA">
        <w:rPr>
          <w:rFonts w:asciiTheme="minorHAnsi" w:hAnsiTheme="minorHAnsi"/>
          <w:color w:val="000000" w:themeColor="text1"/>
        </w:rPr>
        <w:t xml:space="preserve">ed. Somatostatin receptors and the disialoganglioside </w:t>
      </w:r>
      <w:r w:rsidR="00D6312F">
        <w:rPr>
          <w:rFonts w:asciiTheme="minorHAnsi" w:hAnsiTheme="minorHAnsi"/>
          <w:color w:val="000000" w:themeColor="text1"/>
        </w:rPr>
        <w:t>(</w:t>
      </w:r>
      <w:r w:rsidRPr="00D845AA">
        <w:rPr>
          <w:rFonts w:asciiTheme="minorHAnsi" w:hAnsiTheme="minorHAnsi"/>
          <w:color w:val="000000" w:themeColor="text1"/>
        </w:rPr>
        <w:t>GD2</w:t>
      </w:r>
      <w:r w:rsidR="00D6312F">
        <w:rPr>
          <w:rFonts w:asciiTheme="minorHAnsi" w:hAnsiTheme="minorHAnsi"/>
          <w:color w:val="000000" w:themeColor="text1"/>
        </w:rPr>
        <w:t>)</w:t>
      </w:r>
      <w:r w:rsidRPr="00D845AA">
        <w:rPr>
          <w:rFonts w:asciiTheme="minorHAnsi" w:hAnsiTheme="minorHAnsi"/>
          <w:color w:val="000000" w:themeColor="text1"/>
        </w:rPr>
        <w:t xml:space="preserve"> are alternative targets</w:t>
      </w:r>
      <w:r w:rsidR="00F70C72" w:rsidRPr="00D845AA">
        <w:rPr>
          <w:rFonts w:asciiTheme="minorHAnsi" w:hAnsiTheme="minorHAnsi"/>
          <w:color w:val="000000" w:themeColor="text1"/>
        </w:rPr>
        <w:t xml:space="preserve">, but their use remains experimental. The charity Friends of Rosie </w:t>
      </w:r>
      <w:r w:rsidR="008161E3" w:rsidRPr="00D845AA">
        <w:rPr>
          <w:rFonts w:asciiTheme="minorHAnsi" w:hAnsiTheme="minorHAnsi"/>
          <w:color w:val="000000" w:themeColor="text1"/>
        </w:rPr>
        <w:t xml:space="preserve">Children’s Cancer Research Fund </w:t>
      </w:r>
      <w:r w:rsidR="00F70C72" w:rsidRPr="00D845AA">
        <w:rPr>
          <w:rFonts w:asciiTheme="minorHAnsi" w:hAnsiTheme="minorHAnsi"/>
          <w:color w:val="000000" w:themeColor="text1"/>
        </w:rPr>
        <w:t>organi</w:t>
      </w:r>
      <w:r w:rsidR="002B0CE1" w:rsidRPr="00D845AA">
        <w:rPr>
          <w:rFonts w:asciiTheme="minorHAnsi" w:hAnsiTheme="minorHAnsi"/>
          <w:color w:val="000000" w:themeColor="text1"/>
        </w:rPr>
        <w:t>z</w:t>
      </w:r>
      <w:r w:rsidR="00F70C72" w:rsidRPr="00D845AA">
        <w:rPr>
          <w:rFonts w:asciiTheme="minorHAnsi" w:hAnsiTheme="minorHAnsi"/>
          <w:color w:val="000000" w:themeColor="text1"/>
        </w:rPr>
        <w:t>ed a workshop bringing together a broad range of scientists</w:t>
      </w:r>
      <w:r w:rsidR="00C62EB4" w:rsidRPr="00D845AA">
        <w:rPr>
          <w:rFonts w:asciiTheme="minorHAnsi" w:hAnsiTheme="minorHAnsi"/>
          <w:color w:val="000000" w:themeColor="text1"/>
        </w:rPr>
        <w:t xml:space="preserve"> including radiochemists, radiobiologists, radiation physicists</w:t>
      </w:r>
      <w:r w:rsidR="00F70C72" w:rsidRPr="00D845AA">
        <w:rPr>
          <w:rFonts w:asciiTheme="minorHAnsi" w:hAnsiTheme="minorHAnsi"/>
          <w:color w:val="000000" w:themeColor="text1"/>
        </w:rPr>
        <w:t xml:space="preserve">, clinical researchers </w:t>
      </w:r>
      <w:r w:rsidR="00C62EB4" w:rsidRPr="00D845AA">
        <w:rPr>
          <w:rFonts w:asciiTheme="minorHAnsi" w:hAnsiTheme="minorHAnsi"/>
          <w:color w:val="000000" w:themeColor="text1"/>
        </w:rPr>
        <w:t xml:space="preserve">including pediatric oncologists and nuclear medicine physicians, </w:t>
      </w:r>
      <w:r w:rsidR="00F70C72" w:rsidRPr="00D845AA">
        <w:rPr>
          <w:rFonts w:asciiTheme="minorHAnsi" w:hAnsiTheme="minorHAnsi"/>
          <w:color w:val="000000" w:themeColor="text1"/>
        </w:rPr>
        <w:t xml:space="preserve">and patient advocates from the </w:t>
      </w:r>
      <w:r w:rsidR="00D6312F">
        <w:rPr>
          <w:rFonts w:asciiTheme="minorHAnsi" w:hAnsiTheme="minorHAnsi"/>
          <w:color w:val="000000" w:themeColor="text1"/>
        </w:rPr>
        <w:t>United Kingdom (</w:t>
      </w:r>
      <w:r w:rsidR="00F70C72" w:rsidRPr="00D845AA">
        <w:rPr>
          <w:rFonts w:asciiTheme="minorHAnsi" w:hAnsiTheme="minorHAnsi"/>
          <w:color w:val="000000" w:themeColor="text1"/>
        </w:rPr>
        <w:t>UK</w:t>
      </w:r>
      <w:r w:rsidR="00D6312F">
        <w:rPr>
          <w:rFonts w:asciiTheme="minorHAnsi" w:hAnsiTheme="minorHAnsi"/>
          <w:color w:val="000000" w:themeColor="text1"/>
        </w:rPr>
        <w:t>)</w:t>
      </w:r>
      <w:r w:rsidR="00F70C72" w:rsidRPr="00D845AA">
        <w:rPr>
          <w:rFonts w:asciiTheme="minorHAnsi" w:hAnsiTheme="minorHAnsi"/>
          <w:color w:val="000000" w:themeColor="text1"/>
        </w:rPr>
        <w:t xml:space="preserve">, </w:t>
      </w:r>
      <w:r w:rsidR="00D6312F">
        <w:rPr>
          <w:rFonts w:asciiTheme="minorHAnsi" w:hAnsiTheme="minorHAnsi"/>
          <w:color w:val="000000" w:themeColor="text1"/>
        </w:rPr>
        <w:t>United States of America (</w:t>
      </w:r>
      <w:r w:rsidR="00F70C72" w:rsidRPr="00D845AA">
        <w:rPr>
          <w:rFonts w:asciiTheme="minorHAnsi" w:hAnsiTheme="minorHAnsi"/>
          <w:color w:val="000000" w:themeColor="text1"/>
        </w:rPr>
        <w:t>USA</w:t>
      </w:r>
      <w:r w:rsidR="00EE7D8B">
        <w:rPr>
          <w:rFonts w:asciiTheme="minorHAnsi" w:hAnsiTheme="minorHAnsi"/>
          <w:color w:val="000000" w:themeColor="text1"/>
        </w:rPr>
        <w:t>)</w:t>
      </w:r>
      <w:r w:rsidR="00F70C72" w:rsidRPr="00D845AA">
        <w:rPr>
          <w:rFonts w:asciiTheme="minorHAnsi" w:hAnsiTheme="minorHAnsi"/>
          <w:color w:val="000000" w:themeColor="text1"/>
        </w:rPr>
        <w:t xml:space="preserve"> and continental Europe to share their experiences with molecular imaging and radiotherapy of neuroblastoma, and discuss potential ways of improving treatment outcomes</w:t>
      </w:r>
      <w:r w:rsidR="004D6446" w:rsidRPr="00D845AA">
        <w:rPr>
          <w:rFonts w:asciiTheme="minorHAnsi" w:hAnsiTheme="minorHAnsi"/>
          <w:color w:val="000000" w:themeColor="text1"/>
        </w:rPr>
        <w:t xml:space="preserve"> and access</w:t>
      </w:r>
      <w:r w:rsidR="00F70C72" w:rsidRPr="00D845AA">
        <w:rPr>
          <w:rFonts w:asciiTheme="minorHAnsi" w:hAnsiTheme="minorHAnsi"/>
          <w:color w:val="000000" w:themeColor="text1"/>
        </w:rPr>
        <w:t xml:space="preserve">. These include development of alternative vectors </w:t>
      </w:r>
      <w:r w:rsidR="00743CAA" w:rsidRPr="00D845AA">
        <w:rPr>
          <w:rFonts w:asciiTheme="minorHAnsi" w:hAnsiTheme="minorHAnsi"/>
          <w:color w:val="000000" w:themeColor="text1"/>
        </w:rPr>
        <w:t xml:space="preserve">targeting somatostatin receptors and GD2, </w:t>
      </w:r>
      <w:r w:rsidR="00F70C72" w:rsidRPr="00D845AA">
        <w:rPr>
          <w:rFonts w:asciiTheme="minorHAnsi" w:hAnsiTheme="minorHAnsi"/>
          <w:color w:val="000000" w:themeColor="text1"/>
        </w:rPr>
        <w:t xml:space="preserve">isotopes </w:t>
      </w:r>
      <w:r w:rsidR="00743CAA" w:rsidRPr="00D845AA">
        <w:rPr>
          <w:rFonts w:asciiTheme="minorHAnsi" w:hAnsiTheme="minorHAnsi"/>
          <w:color w:val="000000" w:themeColor="text1"/>
        </w:rPr>
        <w:t xml:space="preserve">such as alpha particle and Auger electron emitters </w:t>
      </w:r>
      <w:r w:rsidR="00F70C72" w:rsidRPr="00D845AA">
        <w:rPr>
          <w:rFonts w:asciiTheme="minorHAnsi" w:hAnsiTheme="minorHAnsi"/>
          <w:color w:val="000000" w:themeColor="text1"/>
        </w:rPr>
        <w:t xml:space="preserve">with different radiation </w:t>
      </w:r>
      <w:r w:rsidR="00E758FE" w:rsidRPr="00D845AA">
        <w:rPr>
          <w:rFonts w:asciiTheme="minorHAnsi" w:hAnsiTheme="minorHAnsi"/>
          <w:color w:val="000000" w:themeColor="text1"/>
        </w:rPr>
        <w:t>characteristics,</w:t>
      </w:r>
      <w:r w:rsidR="00743CAA" w:rsidRPr="00D845AA">
        <w:rPr>
          <w:rFonts w:asciiTheme="minorHAnsi" w:hAnsiTheme="minorHAnsi"/>
          <w:color w:val="000000" w:themeColor="text1"/>
        </w:rPr>
        <w:t xml:space="preserve"> and </w:t>
      </w:r>
      <w:r w:rsidR="00F70C72" w:rsidRPr="00D845AA">
        <w:rPr>
          <w:rFonts w:asciiTheme="minorHAnsi" w:hAnsiTheme="minorHAnsi"/>
          <w:color w:val="000000" w:themeColor="text1"/>
        </w:rPr>
        <w:t xml:space="preserve">combinations with external beam radiotherapy, immunotherapy and </w:t>
      </w:r>
      <w:r w:rsidR="00D6312F">
        <w:rPr>
          <w:rFonts w:asciiTheme="minorHAnsi" w:hAnsiTheme="minorHAnsi"/>
          <w:color w:val="000000" w:themeColor="text1"/>
        </w:rPr>
        <w:t>deoxyribonucleic acid (</w:t>
      </w:r>
      <w:r w:rsidR="00F70C72" w:rsidRPr="00D845AA">
        <w:rPr>
          <w:rFonts w:asciiTheme="minorHAnsi" w:hAnsiTheme="minorHAnsi"/>
          <w:color w:val="000000" w:themeColor="text1"/>
        </w:rPr>
        <w:t>DNA</w:t>
      </w:r>
      <w:r w:rsidR="00D6312F">
        <w:rPr>
          <w:rFonts w:asciiTheme="minorHAnsi" w:hAnsiTheme="minorHAnsi"/>
          <w:color w:val="000000" w:themeColor="text1"/>
        </w:rPr>
        <w:t>)</w:t>
      </w:r>
      <w:r w:rsidR="00F70C72" w:rsidRPr="00D845AA">
        <w:rPr>
          <w:rFonts w:asciiTheme="minorHAnsi" w:hAnsiTheme="minorHAnsi"/>
          <w:color w:val="000000" w:themeColor="text1"/>
        </w:rPr>
        <w:t xml:space="preserve"> damage repair inhibitors. Barriers to progress </w:t>
      </w:r>
      <w:r w:rsidR="004D6446" w:rsidRPr="00D845AA">
        <w:rPr>
          <w:rFonts w:asciiTheme="minorHAnsi" w:hAnsiTheme="minorHAnsi"/>
          <w:color w:val="000000" w:themeColor="text1"/>
        </w:rPr>
        <w:t xml:space="preserve">discussed included </w:t>
      </w:r>
      <w:r w:rsidR="005E3AAB">
        <w:rPr>
          <w:rFonts w:asciiTheme="minorHAnsi" w:hAnsiTheme="minorHAnsi"/>
          <w:color w:val="000000" w:themeColor="text1"/>
        </w:rPr>
        <w:t>unpredictable</w:t>
      </w:r>
      <w:r w:rsidR="005E3AAB" w:rsidRPr="00D845AA">
        <w:rPr>
          <w:rFonts w:asciiTheme="minorHAnsi" w:hAnsiTheme="minorHAnsi"/>
          <w:color w:val="000000" w:themeColor="text1"/>
        </w:rPr>
        <w:t xml:space="preserve"> </w:t>
      </w:r>
      <w:r w:rsidR="00E758FE" w:rsidRPr="00D845AA">
        <w:rPr>
          <w:rFonts w:asciiTheme="minorHAnsi" w:hAnsiTheme="minorHAnsi"/>
          <w:color w:val="000000" w:themeColor="text1"/>
        </w:rPr>
        <w:t xml:space="preserve">radioisotope supply, </w:t>
      </w:r>
      <w:r w:rsidR="00F70C72" w:rsidRPr="00D845AA">
        <w:rPr>
          <w:rFonts w:asciiTheme="minorHAnsi" w:hAnsiTheme="minorHAnsi"/>
          <w:color w:val="000000" w:themeColor="text1"/>
        </w:rPr>
        <w:t>production of novel radiop</w:t>
      </w:r>
      <w:r w:rsidR="00E758FE" w:rsidRPr="00D845AA">
        <w:rPr>
          <w:rFonts w:asciiTheme="minorHAnsi" w:hAnsiTheme="minorHAnsi"/>
          <w:color w:val="000000" w:themeColor="text1"/>
        </w:rPr>
        <w:t>h</w:t>
      </w:r>
      <w:r w:rsidR="00F70C72" w:rsidRPr="00D845AA">
        <w:rPr>
          <w:rFonts w:asciiTheme="minorHAnsi" w:hAnsiTheme="minorHAnsi"/>
          <w:color w:val="000000" w:themeColor="text1"/>
        </w:rPr>
        <w:t>armaceuticals</w:t>
      </w:r>
      <w:r w:rsidR="0065787E" w:rsidRPr="00D845AA">
        <w:rPr>
          <w:rFonts w:asciiTheme="minorHAnsi" w:hAnsiTheme="minorHAnsi"/>
          <w:color w:val="000000" w:themeColor="text1"/>
        </w:rPr>
        <w:t>, lack of data regarding which are the best combination therapies</w:t>
      </w:r>
      <w:r w:rsidR="007F6E04" w:rsidRPr="00D845AA">
        <w:rPr>
          <w:rFonts w:asciiTheme="minorHAnsi" w:hAnsiTheme="minorHAnsi"/>
          <w:color w:val="000000" w:themeColor="text1"/>
        </w:rPr>
        <w:t>,</w:t>
      </w:r>
      <w:r w:rsidR="0065787E" w:rsidRPr="00D845AA">
        <w:rPr>
          <w:rFonts w:asciiTheme="minorHAnsi" w:hAnsiTheme="minorHAnsi"/>
          <w:color w:val="000000" w:themeColor="text1"/>
        </w:rPr>
        <w:t xml:space="preserve"> </w:t>
      </w:r>
      <w:r w:rsidR="00E758FE" w:rsidRPr="00D845AA">
        <w:rPr>
          <w:rFonts w:asciiTheme="minorHAnsi" w:hAnsiTheme="minorHAnsi"/>
          <w:color w:val="000000" w:themeColor="text1"/>
        </w:rPr>
        <w:t>and insufficient clinical facilities.</w:t>
      </w:r>
      <w:r w:rsidR="00136848" w:rsidRPr="00D845AA">
        <w:rPr>
          <w:rFonts w:asciiTheme="minorHAnsi" w:hAnsiTheme="minorHAnsi"/>
          <w:color w:val="000000" w:themeColor="text1"/>
        </w:rPr>
        <w:t xml:space="preserve"> The aim was to stimulate the development and assessment of more effective treatments.</w:t>
      </w:r>
      <w:r w:rsidRPr="00D845AA">
        <w:rPr>
          <w:rFonts w:asciiTheme="minorHAnsi" w:hAnsiTheme="minorHAnsi"/>
          <w:color w:val="000000" w:themeColor="text1"/>
        </w:rPr>
        <w:br w:type="page"/>
      </w:r>
    </w:p>
    <w:p w14:paraId="3439678A" w14:textId="5B6BD7C1" w:rsidR="00B162BD" w:rsidRPr="00D845AA" w:rsidRDefault="00000000" w:rsidP="00B162BD">
      <w:pPr>
        <w:rPr>
          <w:rFonts w:asciiTheme="minorHAnsi" w:hAnsiTheme="minorHAnsi"/>
          <w:b/>
          <w:bCs/>
          <w:color w:val="000000" w:themeColor="text1"/>
        </w:rPr>
      </w:pPr>
      <w:r w:rsidRPr="00D845AA">
        <w:rPr>
          <w:rFonts w:asciiTheme="minorHAnsi" w:hAnsiTheme="minorHAnsi"/>
          <w:b/>
          <w:bCs/>
          <w:color w:val="000000" w:themeColor="text1"/>
        </w:rPr>
        <w:lastRenderedPageBreak/>
        <w:t>KEYWORDS</w:t>
      </w:r>
    </w:p>
    <w:p w14:paraId="7726B696" w14:textId="77777777" w:rsidR="001146A2" w:rsidRPr="00D845AA" w:rsidRDefault="001146A2" w:rsidP="00B162BD">
      <w:pPr>
        <w:rPr>
          <w:rFonts w:asciiTheme="minorHAnsi" w:hAnsiTheme="minorHAnsi"/>
          <w:color w:val="000000" w:themeColor="text1"/>
        </w:rPr>
      </w:pPr>
    </w:p>
    <w:p w14:paraId="3ACAA390" w14:textId="58BBAC75" w:rsidR="001146A2" w:rsidRPr="00D845AA" w:rsidRDefault="00000000" w:rsidP="00B162BD">
      <w:pPr>
        <w:rPr>
          <w:rFonts w:asciiTheme="minorHAnsi" w:hAnsiTheme="minorHAnsi"/>
          <w:color w:val="000000" w:themeColor="text1"/>
        </w:rPr>
      </w:pPr>
      <w:r w:rsidRPr="00D845AA">
        <w:rPr>
          <w:rFonts w:asciiTheme="minorHAnsi" w:hAnsiTheme="minorHAnsi"/>
          <w:color w:val="000000" w:themeColor="text1"/>
        </w:rPr>
        <w:t>Molecular radiotherapy</w:t>
      </w:r>
    </w:p>
    <w:p w14:paraId="26D5973E" w14:textId="680C4BF3" w:rsidR="001146A2" w:rsidRPr="00D845AA" w:rsidRDefault="00000000" w:rsidP="00B162BD">
      <w:pPr>
        <w:rPr>
          <w:rFonts w:asciiTheme="minorHAnsi" w:hAnsiTheme="minorHAnsi"/>
          <w:color w:val="000000" w:themeColor="text1"/>
        </w:rPr>
      </w:pPr>
      <w:r w:rsidRPr="00D845AA">
        <w:rPr>
          <w:rFonts w:asciiTheme="minorHAnsi" w:hAnsiTheme="minorHAnsi"/>
          <w:color w:val="000000" w:themeColor="text1"/>
        </w:rPr>
        <w:t>Neuroblastoma</w:t>
      </w:r>
    </w:p>
    <w:p w14:paraId="701DC015" w14:textId="79D5576B" w:rsidR="001146A2" w:rsidRPr="00D845AA" w:rsidRDefault="00000000" w:rsidP="00B162BD">
      <w:pPr>
        <w:rPr>
          <w:rFonts w:asciiTheme="minorHAnsi" w:hAnsiTheme="minorHAnsi"/>
          <w:color w:val="000000" w:themeColor="text1"/>
        </w:rPr>
      </w:pPr>
      <w:r w:rsidRPr="00D845AA">
        <w:rPr>
          <w:rFonts w:asciiTheme="minorHAnsi" w:hAnsiTheme="minorHAnsi"/>
          <w:color w:val="000000" w:themeColor="text1"/>
        </w:rPr>
        <w:t>Radionuclide therapy</w:t>
      </w:r>
    </w:p>
    <w:p w14:paraId="56E7BC10" w14:textId="76E37C3D" w:rsidR="001146A2" w:rsidRPr="00D845AA" w:rsidRDefault="00000000" w:rsidP="00B162BD">
      <w:pPr>
        <w:rPr>
          <w:rFonts w:asciiTheme="minorHAnsi" w:hAnsiTheme="minorHAnsi"/>
          <w:color w:val="000000" w:themeColor="text1"/>
        </w:rPr>
      </w:pPr>
      <w:r w:rsidRPr="00D845AA">
        <w:rPr>
          <w:rFonts w:asciiTheme="minorHAnsi" w:hAnsiTheme="minorHAnsi"/>
          <w:color w:val="000000" w:themeColor="text1"/>
        </w:rPr>
        <w:t>Radiopharmaceutical therapy</w:t>
      </w:r>
    </w:p>
    <w:p w14:paraId="071CBA33" w14:textId="336F15D3" w:rsidR="001146A2" w:rsidRPr="00D845AA" w:rsidRDefault="00000000" w:rsidP="00B162BD">
      <w:pPr>
        <w:rPr>
          <w:rFonts w:asciiTheme="minorHAnsi" w:hAnsiTheme="minorHAnsi"/>
          <w:color w:val="000000" w:themeColor="text1"/>
        </w:rPr>
      </w:pPr>
      <w:r w:rsidRPr="00D845AA">
        <w:rPr>
          <w:rFonts w:asciiTheme="minorHAnsi" w:hAnsiTheme="minorHAnsi"/>
          <w:color w:val="000000" w:themeColor="text1"/>
        </w:rPr>
        <w:t>Theragnostics</w:t>
      </w:r>
    </w:p>
    <w:p w14:paraId="7BAF3A8D" w14:textId="77777777" w:rsidR="00B162BD" w:rsidRPr="00D845AA" w:rsidRDefault="00B162BD" w:rsidP="00B162BD">
      <w:pPr>
        <w:rPr>
          <w:rFonts w:asciiTheme="minorHAnsi" w:hAnsiTheme="minorHAnsi"/>
          <w:color w:val="000000" w:themeColor="text1"/>
        </w:rPr>
      </w:pPr>
    </w:p>
    <w:p w14:paraId="452F0C9B" w14:textId="39037BE9" w:rsidR="00B162BD" w:rsidRPr="00D845AA" w:rsidRDefault="00000000">
      <w:pPr>
        <w:rPr>
          <w:rFonts w:asciiTheme="minorHAnsi" w:hAnsiTheme="minorHAnsi"/>
          <w:color w:val="000000" w:themeColor="text1"/>
        </w:rPr>
      </w:pPr>
      <w:r w:rsidRPr="00D845AA">
        <w:rPr>
          <w:rFonts w:asciiTheme="minorHAnsi" w:hAnsiTheme="minorHAnsi"/>
          <w:color w:val="000000" w:themeColor="text1"/>
        </w:rPr>
        <w:br w:type="page"/>
      </w:r>
    </w:p>
    <w:p w14:paraId="55B57F2C" w14:textId="38811225" w:rsidR="00B162BD" w:rsidRPr="00D845AA" w:rsidRDefault="00000000" w:rsidP="00CB7346">
      <w:pPr>
        <w:spacing w:line="360" w:lineRule="auto"/>
        <w:jc w:val="both"/>
        <w:rPr>
          <w:rFonts w:asciiTheme="minorHAnsi" w:hAnsiTheme="minorHAnsi"/>
          <w:b/>
          <w:bCs/>
          <w:color w:val="000000" w:themeColor="text1"/>
        </w:rPr>
      </w:pPr>
      <w:r w:rsidRPr="00D845AA">
        <w:rPr>
          <w:rFonts w:asciiTheme="minorHAnsi" w:hAnsiTheme="minorHAnsi"/>
          <w:b/>
          <w:bCs/>
          <w:color w:val="000000" w:themeColor="text1"/>
        </w:rPr>
        <w:lastRenderedPageBreak/>
        <w:t>INTRODUCTION</w:t>
      </w:r>
    </w:p>
    <w:p w14:paraId="6C63CFF9" w14:textId="77777777" w:rsidR="00ED2755" w:rsidRPr="00D845AA" w:rsidRDefault="00ED2755" w:rsidP="00CB7346">
      <w:pPr>
        <w:spacing w:line="360" w:lineRule="auto"/>
        <w:jc w:val="both"/>
        <w:rPr>
          <w:rFonts w:asciiTheme="minorHAnsi" w:hAnsiTheme="minorHAnsi"/>
          <w:color w:val="000000" w:themeColor="text1"/>
        </w:rPr>
      </w:pPr>
    </w:p>
    <w:p w14:paraId="2B088F8F" w14:textId="0F66CF2D" w:rsidR="00ED2755" w:rsidRPr="00D845AA" w:rsidRDefault="00140D36" w:rsidP="00CB7346">
      <w:pPr>
        <w:spacing w:line="360" w:lineRule="auto"/>
        <w:jc w:val="both"/>
        <w:rPr>
          <w:rFonts w:asciiTheme="minorHAnsi" w:hAnsiTheme="minorHAnsi"/>
          <w:color w:val="000000" w:themeColor="text1"/>
        </w:rPr>
      </w:pPr>
      <w:r>
        <w:rPr>
          <w:rFonts w:asciiTheme="minorHAnsi" w:hAnsiTheme="minorHAnsi"/>
          <w:color w:val="000000" w:themeColor="text1"/>
        </w:rPr>
        <w:t>Approximately</w:t>
      </w:r>
      <w:r w:rsidRPr="00D845AA">
        <w:rPr>
          <w:rFonts w:asciiTheme="minorHAnsi" w:hAnsiTheme="minorHAnsi"/>
          <w:color w:val="000000" w:themeColor="text1"/>
        </w:rPr>
        <w:t xml:space="preserve"> </w:t>
      </w:r>
      <w:r w:rsidR="00000000" w:rsidRPr="00D845AA">
        <w:rPr>
          <w:rFonts w:asciiTheme="minorHAnsi" w:hAnsiTheme="minorHAnsi"/>
          <w:color w:val="000000" w:themeColor="text1"/>
        </w:rPr>
        <w:t xml:space="preserve">half </w:t>
      </w:r>
      <w:r w:rsidR="00A335D8">
        <w:rPr>
          <w:rFonts w:asciiTheme="minorHAnsi" w:hAnsiTheme="minorHAnsi"/>
          <w:color w:val="000000" w:themeColor="text1"/>
        </w:rPr>
        <w:t xml:space="preserve">of </w:t>
      </w:r>
      <w:r w:rsidR="007056BE">
        <w:rPr>
          <w:rFonts w:asciiTheme="minorHAnsi" w:hAnsiTheme="minorHAnsi"/>
          <w:color w:val="000000" w:themeColor="text1"/>
        </w:rPr>
        <w:t>the</w:t>
      </w:r>
      <w:r w:rsidR="00545724" w:rsidRPr="00D845AA">
        <w:rPr>
          <w:rFonts w:asciiTheme="minorHAnsi" w:hAnsiTheme="minorHAnsi"/>
          <w:color w:val="000000" w:themeColor="text1"/>
        </w:rPr>
        <w:t xml:space="preserve"> </w:t>
      </w:r>
      <w:r>
        <w:rPr>
          <w:rFonts w:asciiTheme="minorHAnsi" w:hAnsiTheme="minorHAnsi"/>
          <w:color w:val="000000" w:themeColor="text1"/>
        </w:rPr>
        <w:t>children</w:t>
      </w:r>
      <w:r w:rsidRPr="00D845AA">
        <w:rPr>
          <w:rFonts w:asciiTheme="minorHAnsi" w:hAnsiTheme="minorHAnsi"/>
          <w:color w:val="000000" w:themeColor="text1"/>
        </w:rPr>
        <w:t xml:space="preserve"> </w:t>
      </w:r>
      <w:r w:rsidR="007056BE">
        <w:rPr>
          <w:rFonts w:asciiTheme="minorHAnsi" w:hAnsiTheme="minorHAnsi"/>
          <w:color w:val="000000" w:themeColor="text1"/>
        </w:rPr>
        <w:t xml:space="preserve">with </w:t>
      </w:r>
      <w:r w:rsidR="00545724" w:rsidRPr="00D845AA">
        <w:rPr>
          <w:rFonts w:asciiTheme="minorHAnsi" w:hAnsiTheme="minorHAnsi"/>
          <w:color w:val="000000" w:themeColor="text1"/>
        </w:rPr>
        <w:t xml:space="preserve">neuroblastoma </w:t>
      </w:r>
      <w:r w:rsidR="00A66BD5" w:rsidRPr="00D845AA">
        <w:rPr>
          <w:rFonts w:asciiTheme="minorHAnsi" w:hAnsiTheme="minorHAnsi"/>
          <w:color w:val="000000" w:themeColor="text1"/>
        </w:rPr>
        <w:t>have</w:t>
      </w:r>
      <w:r w:rsidR="007678CA" w:rsidRPr="00D845AA">
        <w:rPr>
          <w:rFonts w:asciiTheme="minorHAnsi" w:hAnsiTheme="minorHAnsi"/>
          <w:color w:val="000000" w:themeColor="text1"/>
        </w:rPr>
        <w:t xml:space="preserve"> high-risk </w:t>
      </w:r>
      <w:r w:rsidR="00A66BD5" w:rsidRPr="00D845AA">
        <w:rPr>
          <w:rFonts w:asciiTheme="minorHAnsi" w:hAnsiTheme="minorHAnsi"/>
          <w:color w:val="000000" w:themeColor="text1"/>
        </w:rPr>
        <w:t>disease</w:t>
      </w:r>
      <w:r w:rsidR="00DC135E" w:rsidRPr="00D845AA">
        <w:rPr>
          <w:rFonts w:asciiTheme="minorHAnsi" w:hAnsiTheme="minorHAnsi"/>
          <w:color w:val="000000" w:themeColor="text1"/>
        </w:rPr>
        <w:t xml:space="preserve"> </w:t>
      </w:r>
      <w:r w:rsidR="00DC135E" w:rsidRPr="00D845AA">
        <w:rPr>
          <w:rFonts w:asciiTheme="minorHAnsi" w:hAnsiTheme="minorHAnsi"/>
          <w:color w:val="FF0000"/>
        </w:rPr>
        <w:t>(</w:t>
      </w:r>
      <w:r w:rsidR="0084160D" w:rsidRPr="00D845AA">
        <w:rPr>
          <w:rFonts w:asciiTheme="minorHAnsi" w:hAnsiTheme="minorHAnsi"/>
          <w:i/>
          <w:iCs/>
          <w:color w:val="FF0000"/>
        </w:rPr>
        <w:t>1</w:t>
      </w:r>
      <w:r w:rsidR="00DC135E" w:rsidRPr="00D845AA">
        <w:rPr>
          <w:rFonts w:asciiTheme="minorHAnsi" w:hAnsiTheme="minorHAnsi"/>
          <w:color w:val="FF0000"/>
        </w:rPr>
        <w:t>)</w:t>
      </w:r>
      <w:r w:rsidR="007678CA" w:rsidRPr="00D845AA">
        <w:rPr>
          <w:rFonts w:asciiTheme="minorHAnsi" w:hAnsiTheme="minorHAnsi"/>
          <w:color w:val="000000" w:themeColor="text1"/>
        </w:rPr>
        <w:t xml:space="preserve">. Despite therapeutic advances, survival </w:t>
      </w:r>
      <w:r w:rsidR="003C48AB">
        <w:rPr>
          <w:rFonts w:asciiTheme="minorHAnsi" w:hAnsiTheme="minorHAnsi"/>
          <w:color w:val="000000" w:themeColor="text1"/>
        </w:rPr>
        <w:t>is</w:t>
      </w:r>
      <w:r w:rsidR="007678CA" w:rsidRPr="00D845AA">
        <w:rPr>
          <w:rFonts w:asciiTheme="minorHAnsi" w:hAnsiTheme="minorHAnsi"/>
          <w:color w:val="000000" w:themeColor="text1"/>
        </w:rPr>
        <w:t xml:space="preserve"> poor </w:t>
      </w:r>
      <w:r w:rsidR="00DC135E" w:rsidRPr="00D845AA">
        <w:rPr>
          <w:rFonts w:asciiTheme="minorHAnsi" w:hAnsiTheme="minorHAnsi"/>
          <w:color w:val="FF0000"/>
        </w:rPr>
        <w:t>(</w:t>
      </w:r>
      <w:r w:rsidR="0084160D" w:rsidRPr="00D845AA">
        <w:rPr>
          <w:rFonts w:asciiTheme="minorHAnsi" w:hAnsiTheme="minorHAnsi"/>
          <w:i/>
          <w:iCs/>
          <w:color w:val="FF0000"/>
        </w:rPr>
        <w:t>2</w:t>
      </w:r>
      <w:r w:rsidR="00DC135E" w:rsidRPr="00D845AA">
        <w:rPr>
          <w:rFonts w:asciiTheme="minorHAnsi" w:hAnsiTheme="minorHAnsi"/>
          <w:color w:val="FF0000"/>
        </w:rPr>
        <w:t>)</w:t>
      </w:r>
      <w:r w:rsidR="007678CA" w:rsidRPr="00D845AA">
        <w:rPr>
          <w:rFonts w:asciiTheme="minorHAnsi" w:hAnsiTheme="minorHAnsi"/>
          <w:color w:val="000000" w:themeColor="text1"/>
        </w:rPr>
        <w:t>.</w:t>
      </w:r>
      <w:r w:rsidR="005A0B58" w:rsidRPr="00D845AA">
        <w:rPr>
          <w:rFonts w:asciiTheme="minorHAnsi" w:hAnsiTheme="minorHAnsi"/>
          <w:color w:val="000000" w:themeColor="text1"/>
        </w:rPr>
        <w:t xml:space="preserve"> </w:t>
      </w:r>
      <w:r w:rsidR="00A66BD5" w:rsidRPr="00D845AA">
        <w:rPr>
          <w:rFonts w:asciiTheme="minorHAnsi" w:hAnsiTheme="minorHAnsi"/>
          <w:color w:val="000000" w:themeColor="text1"/>
        </w:rPr>
        <w:t>N</w:t>
      </w:r>
      <w:r w:rsidR="001146A2" w:rsidRPr="00D845AA">
        <w:rPr>
          <w:rFonts w:asciiTheme="minorHAnsi" w:hAnsiTheme="minorHAnsi"/>
          <w:color w:val="000000" w:themeColor="text1"/>
        </w:rPr>
        <w:t>euroblastoma</w:t>
      </w:r>
      <w:r w:rsidR="00000000" w:rsidRPr="00D845AA">
        <w:rPr>
          <w:rFonts w:asciiTheme="minorHAnsi" w:hAnsiTheme="minorHAnsi"/>
          <w:color w:val="000000" w:themeColor="text1"/>
        </w:rPr>
        <w:t xml:space="preserve"> is characteri</w:t>
      </w:r>
      <w:r w:rsidR="002B0CE1" w:rsidRPr="00D845AA">
        <w:rPr>
          <w:rFonts w:asciiTheme="minorHAnsi" w:hAnsiTheme="minorHAnsi"/>
          <w:color w:val="000000" w:themeColor="text1"/>
        </w:rPr>
        <w:t>z</w:t>
      </w:r>
      <w:r w:rsidR="00000000" w:rsidRPr="00D845AA">
        <w:rPr>
          <w:rFonts w:asciiTheme="minorHAnsi" w:hAnsiTheme="minorHAnsi"/>
          <w:color w:val="000000" w:themeColor="text1"/>
        </w:rPr>
        <w:t>ed by biochemical pathways and cell membrane molecules not found in most normal tissues</w:t>
      </w:r>
      <w:r w:rsidR="00DC135E" w:rsidRPr="00D845AA">
        <w:rPr>
          <w:rFonts w:asciiTheme="minorHAnsi" w:hAnsiTheme="minorHAnsi"/>
          <w:color w:val="FF0000"/>
        </w:rPr>
        <w:t xml:space="preserve"> (</w:t>
      </w:r>
      <w:r w:rsidR="00DC135E" w:rsidRPr="00D845AA">
        <w:rPr>
          <w:rFonts w:asciiTheme="minorHAnsi" w:hAnsiTheme="minorHAnsi"/>
          <w:i/>
          <w:iCs/>
          <w:color w:val="FF0000"/>
        </w:rPr>
        <w:t>3</w:t>
      </w:r>
      <w:r w:rsidR="00DC135E" w:rsidRPr="00D845AA">
        <w:rPr>
          <w:rFonts w:asciiTheme="minorHAnsi" w:hAnsiTheme="minorHAnsi"/>
          <w:color w:val="FF0000"/>
        </w:rPr>
        <w:t>)</w:t>
      </w:r>
      <w:r w:rsidR="00472FA1">
        <w:rPr>
          <w:rFonts w:asciiTheme="minorHAnsi" w:hAnsiTheme="minorHAnsi"/>
          <w:color w:val="000000" w:themeColor="text1"/>
        </w:rPr>
        <w:t xml:space="preserve">, </w:t>
      </w:r>
      <w:r w:rsidR="001146A2" w:rsidRPr="00D845AA">
        <w:rPr>
          <w:rFonts w:asciiTheme="minorHAnsi" w:hAnsiTheme="minorHAnsi"/>
          <w:color w:val="000000" w:themeColor="text1"/>
        </w:rPr>
        <w:t>provid</w:t>
      </w:r>
      <w:r w:rsidR="00472FA1">
        <w:rPr>
          <w:rFonts w:asciiTheme="minorHAnsi" w:hAnsiTheme="minorHAnsi"/>
          <w:color w:val="000000" w:themeColor="text1"/>
        </w:rPr>
        <w:t>ing</w:t>
      </w:r>
      <w:r w:rsidR="001146A2" w:rsidRPr="00D845AA">
        <w:rPr>
          <w:rFonts w:asciiTheme="minorHAnsi" w:hAnsiTheme="minorHAnsi"/>
          <w:color w:val="000000" w:themeColor="text1"/>
        </w:rPr>
        <w:t xml:space="preserve"> opportunities for nuclear medicine imaging and molecular radiotherapy</w:t>
      </w:r>
      <w:r w:rsidR="00A071A0" w:rsidRPr="00D845AA">
        <w:rPr>
          <w:rFonts w:asciiTheme="minorHAnsi" w:hAnsiTheme="minorHAnsi"/>
          <w:color w:val="000000" w:themeColor="text1"/>
        </w:rPr>
        <w:t xml:space="preserve"> (MRT)</w:t>
      </w:r>
      <w:r w:rsidR="001146A2" w:rsidRPr="00D845AA">
        <w:rPr>
          <w:rFonts w:asciiTheme="minorHAnsi" w:hAnsiTheme="minorHAnsi"/>
          <w:color w:val="000000" w:themeColor="text1"/>
        </w:rPr>
        <w:t>.</w:t>
      </w:r>
    </w:p>
    <w:p w14:paraId="03D86723" w14:textId="77777777" w:rsidR="00955AF8" w:rsidRPr="00D845AA" w:rsidRDefault="00955AF8" w:rsidP="00CB7346">
      <w:pPr>
        <w:spacing w:line="360" w:lineRule="auto"/>
        <w:jc w:val="both"/>
        <w:rPr>
          <w:rFonts w:asciiTheme="minorHAnsi" w:hAnsiTheme="minorHAnsi"/>
          <w:color w:val="000000" w:themeColor="text1"/>
        </w:rPr>
      </w:pPr>
    </w:p>
    <w:p w14:paraId="2A29B747" w14:textId="3CEC1D9A" w:rsidR="00BF0719" w:rsidRPr="00D845AA" w:rsidRDefault="00000000" w:rsidP="00CB7346">
      <w:pPr>
        <w:spacing w:line="360" w:lineRule="auto"/>
        <w:jc w:val="both"/>
        <w:rPr>
          <w:rFonts w:asciiTheme="minorHAnsi" w:hAnsiTheme="minorHAnsi"/>
          <w:color w:val="000000" w:themeColor="text1"/>
        </w:rPr>
      </w:pPr>
      <w:r w:rsidRPr="00D845AA">
        <w:rPr>
          <w:rFonts w:asciiTheme="minorHAnsi" w:hAnsiTheme="minorHAnsi"/>
          <w:color w:val="000000" w:themeColor="text1"/>
        </w:rPr>
        <w:t xml:space="preserve"> </w:t>
      </w:r>
      <w:r w:rsidR="00B00EDC" w:rsidRPr="00D845AA">
        <w:rPr>
          <w:rFonts w:asciiTheme="minorHAnsi" w:hAnsiTheme="minorHAnsi"/>
          <w:color w:val="000000" w:themeColor="text1"/>
        </w:rPr>
        <w:t>[</w:t>
      </w:r>
      <w:r w:rsidRPr="00D845AA">
        <w:rPr>
          <w:rFonts w:asciiTheme="minorHAnsi" w:hAnsiTheme="minorHAnsi"/>
          <w:color w:val="000000" w:themeColor="text1"/>
          <w:vertAlign w:val="superscript"/>
        </w:rPr>
        <w:t>123</w:t>
      </w:r>
      <w:r w:rsidRPr="00D845AA">
        <w:rPr>
          <w:rFonts w:asciiTheme="minorHAnsi" w:hAnsiTheme="minorHAnsi"/>
          <w:color w:val="000000" w:themeColor="text1"/>
        </w:rPr>
        <w:t>I</w:t>
      </w:r>
      <w:r w:rsidR="00B00EDC" w:rsidRPr="00D845AA">
        <w:rPr>
          <w:rFonts w:asciiTheme="minorHAnsi" w:hAnsiTheme="minorHAnsi"/>
          <w:color w:val="000000" w:themeColor="text1"/>
        </w:rPr>
        <w:t>]</w:t>
      </w:r>
      <w:r w:rsidR="00D6312F" w:rsidRPr="00D845AA">
        <w:rPr>
          <w:rFonts w:asciiTheme="minorHAnsi" w:hAnsiTheme="minorHAnsi"/>
          <w:color w:val="000000" w:themeColor="text1"/>
        </w:rPr>
        <w:t xml:space="preserve">meta iodobenzylguanidine </w:t>
      </w:r>
      <w:r w:rsidR="00D6312F">
        <w:rPr>
          <w:rFonts w:asciiTheme="minorHAnsi" w:hAnsiTheme="minorHAnsi"/>
          <w:color w:val="000000" w:themeColor="text1"/>
        </w:rPr>
        <w:t>(</w:t>
      </w:r>
      <w:r w:rsidRPr="00D845AA">
        <w:rPr>
          <w:rFonts w:asciiTheme="minorHAnsi" w:hAnsiTheme="minorHAnsi"/>
          <w:color w:val="000000" w:themeColor="text1"/>
        </w:rPr>
        <w:t>mIBG</w:t>
      </w:r>
      <w:r w:rsidR="001D3D94">
        <w:rPr>
          <w:rFonts w:asciiTheme="minorHAnsi" w:hAnsiTheme="minorHAnsi"/>
          <w:color w:val="000000" w:themeColor="text1"/>
        </w:rPr>
        <w:t>)</w:t>
      </w:r>
      <w:r w:rsidRPr="00D845AA">
        <w:rPr>
          <w:rFonts w:asciiTheme="minorHAnsi" w:hAnsiTheme="minorHAnsi"/>
          <w:color w:val="000000" w:themeColor="text1"/>
        </w:rPr>
        <w:t xml:space="preserve"> </w:t>
      </w:r>
      <w:r w:rsidR="00472FA1">
        <w:rPr>
          <w:rFonts w:asciiTheme="minorHAnsi" w:hAnsiTheme="minorHAnsi"/>
          <w:color w:val="000000" w:themeColor="text1"/>
        </w:rPr>
        <w:t>is</w:t>
      </w:r>
      <w:r w:rsidRPr="00D845AA">
        <w:rPr>
          <w:rFonts w:asciiTheme="minorHAnsi" w:hAnsiTheme="minorHAnsi"/>
          <w:color w:val="000000" w:themeColor="text1"/>
        </w:rPr>
        <w:t xml:space="preserve"> the gold standard for imaging neuroblastoma, and semi-quantitative scoring systems </w:t>
      </w:r>
      <w:r w:rsidR="001457E7">
        <w:rPr>
          <w:rFonts w:asciiTheme="minorHAnsi" w:hAnsiTheme="minorHAnsi"/>
          <w:color w:val="000000" w:themeColor="text1"/>
        </w:rPr>
        <w:t>are</w:t>
      </w:r>
      <w:r w:rsidRPr="00D845AA">
        <w:rPr>
          <w:rFonts w:asciiTheme="minorHAnsi" w:hAnsiTheme="minorHAnsi"/>
          <w:color w:val="000000" w:themeColor="text1"/>
        </w:rPr>
        <w:t xml:space="preserve"> of prognostic value</w:t>
      </w:r>
      <w:r w:rsidR="00DC135E" w:rsidRPr="00D845AA">
        <w:rPr>
          <w:rFonts w:asciiTheme="minorHAnsi" w:hAnsiTheme="minorHAnsi"/>
          <w:color w:val="000000" w:themeColor="text1"/>
        </w:rPr>
        <w:t xml:space="preserve"> </w:t>
      </w:r>
      <w:r w:rsidR="00DC135E" w:rsidRPr="00D845AA">
        <w:rPr>
          <w:rFonts w:asciiTheme="minorHAnsi" w:hAnsiTheme="minorHAnsi"/>
          <w:color w:val="FF0000"/>
        </w:rPr>
        <w:t>(</w:t>
      </w:r>
      <w:r w:rsidR="001457E7">
        <w:rPr>
          <w:rFonts w:asciiTheme="minorHAnsi" w:hAnsiTheme="minorHAnsi"/>
          <w:i/>
          <w:iCs/>
          <w:color w:val="FF0000"/>
        </w:rPr>
        <w:t>4</w:t>
      </w:r>
      <w:r w:rsidR="00DC135E" w:rsidRPr="00D845AA">
        <w:rPr>
          <w:rFonts w:asciiTheme="minorHAnsi" w:hAnsiTheme="minorHAnsi"/>
          <w:color w:val="FF0000"/>
        </w:rPr>
        <w:t>)</w:t>
      </w:r>
      <w:r w:rsidRPr="00D845AA">
        <w:rPr>
          <w:rFonts w:asciiTheme="minorHAnsi" w:hAnsiTheme="minorHAnsi"/>
          <w:color w:val="000000" w:themeColor="text1"/>
        </w:rPr>
        <w:t xml:space="preserve">. </w:t>
      </w:r>
      <w:r w:rsidR="00545724" w:rsidRPr="00D845AA">
        <w:rPr>
          <w:rFonts w:asciiTheme="minorHAnsi" w:hAnsiTheme="minorHAnsi"/>
          <w:color w:val="000000" w:themeColor="text1"/>
        </w:rPr>
        <w:t>L</w:t>
      </w:r>
      <w:r w:rsidRPr="00D845AA">
        <w:rPr>
          <w:rFonts w:asciiTheme="minorHAnsi" w:hAnsiTheme="minorHAnsi"/>
          <w:color w:val="000000" w:themeColor="text1"/>
        </w:rPr>
        <w:t xml:space="preserve">abelled with </w:t>
      </w:r>
      <w:r w:rsidR="00472FA1">
        <w:rPr>
          <w:rFonts w:asciiTheme="minorHAnsi" w:hAnsiTheme="minorHAnsi"/>
          <w:color w:val="000000" w:themeColor="text1"/>
        </w:rPr>
        <w:t>a</w:t>
      </w:r>
      <w:r w:rsidRPr="00D845AA">
        <w:rPr>
          <w:rFonts w:asciiTheme="minorHAnsi" w:hAnsiTheme="minorHAnsi"/>
          <w:color w:val="000000" w:themeColor="text1"/>
        </w:rPr>
        <w:t xml:space="preserve"> beta emitting isotope</w:t>
      </w:r>
      <w:r w:rsidR="00472FA1">
        <w:rPr>
          <w:rFonts w:asciiTheme="minorHAnsi" w:hAnsiTheme="minorHAnsi"/>
          <w:color w:val="000000" w:themeColor="text1"/>
        </w:rPr>
        <w:t>,</w:t>
      </w:r>
      <w:r w:rsidR="00CA16AF" w:rsidRPr="00D845AA">
        <w:rPr>
          <w:rFonts w:asciiTheme="minorHAnsi" w:hAnsiTheme="minorHAnsi"/>
          <w:color w:val="000000" w:themeColor="text1"/>
        </w:rPr>
        <w:t xml:space="preserve"> </w:t>
      </w:r>
      <w:r w:rsidR="00B00EDC" w:rsidRPr="00D845AA">
        <w:rPr>
          <w:rFonts w:asciiTheme="minorHAnsi" w:hAnsiTheme="minorHAnsi"/>
          <w:color w:val="000000" w:themeColor="text1"/>
        </w:rPr>
        <w:t>[</w:t>
      </w:r>
      <w:r w:rsidRPr="00D845AA">
        <w:rPr>
          <w:rFonts w:asciiTheme="minorHAnsi" w:hAnsiTheme="minorHAnsi"/>
          <w:color w:val="000000" w:themeColor="text1"/>
          <w:vertAlign w:val="superscript"/>
        </w:rPr>
        <w:t>131</w:t>
      </w:r>
      <w:r w:rsidRPr="00D845AA">
        <w:rPr>
          <w:rFonts w:asciiTheme="minorHAnsi" w:hAnsiTheme="minorHAnsi"/>
          <w:color w:val="000000" w:themeColor="text1"/>
        </w:rPr>
        <w:t>I</w:t>
      </w:r>
      <w:r w:rsidR="00B00EDC" w:rsidRPr="00D845AA">
        <w:rPr>
          <w:rFonts w:asciiTheme="minorHAnsi" w:hAnsiTheme="minorHAnsi"/>
          <w:color w:val="000000" w:themeColor="text1"/>
        </w:rPr>
        <w:t>]</w:t>
      </w:r>
      <w:r w:rsidRPr="00D845AA">
        <w:rPr>
          <w:rFonts w:asciiTheme="minorHAnsi" w:hAnsiTheme="minorHAnsi"/>
          <w:color w:val="000000" w:themeColor="text1"/>
        </w:rPr>
        <w:t xml:space="preserve">mIBG </w:t>
      </w:r>
      <w:r w:rsidR="00A071A0" w:rsidRPr="00D845AA">
        <w:rPr>
          <w:rFonts w:asciiTheme="minorHAnsi" w:hAnsiTheme="minorHAnsi"/>
          <w:color w:val="000000" w:themeColor="text1"/>
        </w:rPr>
        <w:t>MRT</w:t>
      </w:r>
      <w:r w:rsidRPr="00D845AA">
        <w:rPr>
          <w:rFonts w:asciiTheme="minorHAnsi" w:hAnsiTheme="minorHAnsi"/>
          <w:color w:val="000000" w:themeColor="text1"/>
        </w:rPr>
        <w:t xml:space="preserve"> </w:t>
      </w:r>
      <w:r w:rsidR="00545724" w:rsidRPr="00D845AA">
        <w:rPr>
          <w:rFonts w:asciiTheme="minorHAnsi" w:hAnsiTheme="minorHAnsi"/>
          <w:color w:val="000000" w:themeColor="text1"/>
        </w:rPr>
        <w:t>is used to treat</w:t>
      </w:r>
      <w:r w:rsidRPr="00D845AA">
        <w:rPr>
          <w:rFonts w:asciiTheme="minorHAnsi" w:hAnsiTheme="minorHAnsi"/>
          <w:color w:val="000000" w:themeColor="text1"/>
        </w:rPr>
        <w:t xml:space="preserve"> neuroblastoma</w:t>
      </w:r>
      <w:r w:rsidR="00157A23" w:rsidRPr="00D845AA">
        <w:rPr>
          <w:rFonts w:asciiTheme="minorHAnsi" w:hAnsiTheme="minorHAnsi"/>
          <w:color w:val="000000" w:themeColor="text1"/>
        </w:rPr>
        <w:t xml:space="preserve"> </w:t>
      </w:r>
      <w:r w:rsidR="00DC135E" w:rsidRPr="00D845AA">
        <w:rPr>
          <w:rFonts w:asciiTheme="minorHAnsi" w:hAnsiTheme="minorHAnsi"/>
          <w:color w:val="FF0000"/>
        </w:rPr>
        <w:t>(</w:t>
      </w:r>
      <w:r w:rsidR="001457E7">
        <w:rPr>
          <w:rFonts w:asciiTheme="minorHAnsi" w:hAnsiTheme="minorHAnsi"/>
          <w:i/>
          <w:iCs/>
          <w:color w:val="FF0000"/>
        </w:rPr>
        <w:t>5</w:t>
      </w:r>
      <w:r w:rsidR="00DC135E" w:rsidRPr="00D845AA">
        <w:rPr>
          <w:rFonts w:asciiTheme="minorHAnsi" w:hAnsiTheme="minorHAnsi"/>
          <w:color w:val="FF0000"/>
        </w:rPr>
        <w:t>)</w:t>
      </w:r>
      <w:r w:rsidRPr="00D845AA">
        <w:rPr>
          <w:rFonts w:asciiTheme="minorHAnsi" w:hAnsiTheme="minorHAnsi"/>
          <w:color w:val="000000" w:themeColor="text1"/>
        </w:rPr>
        <w:t xml:space="preserve">. </w:t>
      </w:r>
      <w:r w:rsidR="001457E7">
        <w:rPr>
          <w:rFonts w:asciiTheme="minorHAnsi" w:hAnsiTheme="minorHAnsi"/>
          <w:color w:val="000000" w:themeColor="text1"/>
        </w:rPr>
        <w:t>D</w:t>
      </w:r>
      <w:r w:rsidRPr="00D845AA">
        <w:rPr>
          <w:rFonts w:asciiTheme="minorHAnsi" w:hAnsiTheme="minorHAnsi"/>
          <w:color w:val="000000" w:themeColor="text1"/>
        </w:rPr>
        <w:t xml:space="preserve">espite </w:t>
      </w:r>
      <w:r w:rsidR="008161E3">
        <w:rPr>
          <w:rFonts w:asciiTheme="minorHAnsi" w:hAnsiTheme="minorHAnsi"/>
          <w:color w:val="000000" w:themeColor="text1"/>
        </w:rPr>
        <w:t>40</w:t>
      </w:r>
      <w:r w:rsidR="008161E3" w:rsidRPr="00D845AA">
        <w:rPr>
          <w:rFonts w:asciiTheme="minorHAnsi" w:hAnsiTheme="minorHAnsi"/>
          <w:color w:val="000000" w:themeColor="text1"/>
        </w:rPr>
        <w:t xml:space="preserve"> </w:t>
      </w:r>
      <w:r w:rsidR="00A66BD5" w:rsidRPr="00D845AA">
        <w:rPr>
          <w:rFonts w:asciiTheme="minorHAnsi" w:hAnsiTheme="minorHAnsi"/>
          <w:color w:val="000000" w:themeColor="text1"/>
        </w:rPr>
        <w:t>years of</w:t>
      </w:r>
      <w:r w:rsidRPr="00D845AA">
        <w:rPr>
          <w:rFonts w:asciiTheme="minorHAnsi" w:hAnsiTheme="minorHAnsi"/>
          <w:color w:val="000000" w:themeColor="text1"/>
        </w:rPr>
        <w:t xml:space="preserve"> clinical experience, </w:t>
      </w:r>
      <w:r w:rsidR="00586C56" w:rsidRPr="00D845AA">
        <w:rPr>
          <w:rFonts w:asciiTheme="minorHAnsi" w:hAnsiTheme="minorHAnsi"/>
          <w:color w:val="000000" w:themeColor="text1"/>
        </w:rPr>
        <w:t>[</w:t>
      </w:r>
      <w:r w:rsidR="00586C56" w:rsidRPr="00D845AA">
        <w:rPr>
          <w:rFonts w:asciiTheme="minorHAnsi" w:hAnsiTheme="minorHAnsi"/>
          <w:color w:val="000000" w:themeColor="text1"/>
          <w:vertAlign w:val="superscript"/>
        </w:rPr>
        <w:t>131</w:t>
      </w:r>
      <w:proofErr w:type="gramStart"/>
      <w:r w:rsidR="00586C56" w:rsidRPr="00D845AA">
        <w:rPr>
          <w:rFonts w:asciiTheme="minorHAnsi" w:hAnsiTheme="minorHAnsi"/>
          <w:color w:val="000000" w:themeColor="text1"/>
        </w:rPr>
        <w:t>I]</w:t>
      </w:r>
      <w:r w:rsidRPr="00D845AA">
        <w:rPr>
          <w:rFonts w:asciiTheme="minorHAnsi" w:hAnsiTheme="minorHAnsi"/>
          <w:color w:val="000000" w:themeColor="text1"/>
        </w:rPr>
        <w:t>mIBG</w:t>
      </w:r>
      <w:proofErr w:type="gramEnd"/>
      <w:r w:rsidRPr="00D845AA">
        <w:rPr>
          <w:rFonts w:asciiTheme="minorHAnsi" w:hAnsiTheme="minorHAnsi"/>
          <w:color w:val="000000" w:themeColor="text1"/>
        </w:rPr>
        <w:t xml:space="preserve"> therapy is not yet regarded as a standard </w:t>
      </w:r>
      <w:r w:rsidR="003F5604" w:rsidRPr="00D845AA">
        <w:rPr>
          <w:rFonts w:asciiTheme="minorHAnsi" w:hAnsiTheme="minorHAnsi"/>
          <w:color w:val="000000" w:themeColor="text1"/>
        </w:rPr>
        <w:t xml:space="preserve">first-line </w:t>
      </w:r>
      <w:r w:rsidRPr="00D845AA">
        <w:rPr>
          <w:rFonts w:asciiTheme="minorHAnsi" w:hAnsiTheme="minorHAnsi"/>
          <w:color w:val="000000" w:themeColor="text1"/>
        </w:rPr>
        <w:t>treatment</w:t>
      </w:r>
      <w:r w:rsidR="003F5604" w:rsidRPr="00D845AA">
        <w:rPr>
          <w:rFonts w:asciiTheme="minorHAnsi" w:hAnsiTheme="minorHAnsi"/>
          <w:color w:val="000000" w:themeColor="text1"/>
        </w:rPr>
        <w:t>.</w:t>
      </w:r>
      <w:r w:rsidR="00A66BD5" w:rsidRPr="00D845AA">
        <w:rPr>
          <w:rFonts w:asciiTheme="minorHAnsi" w:hAnsiTheme="minorHAnsi"/>
          <w:color w:val="000000" w:themeColor="text1"/>
        </w:rPr>
        <w:t xml:space="preserve"> Various strategies have been explored to try and improve outcomes. </w:t>
      </w:r>
      <w:r w:rsidR="00545724" w:rsidRPr="00D845AA">
        <w:rPr>
          <w:rFonts w:asciiTheme="minorHAnsi" w:hAnsiTheme="minorHAnsi"/>
          <w:color w:val="000000" w:themeColor="text1"/>
        </w:rPr>
        <w:t>U</w:t>
      </w:r>
      <w:r w:rsidR="00A66BD5" w:rsidRPr="00D845AA">
        <w:rPr>
          <w:rFonts w:asciiTheme="minorHAnsi" w:hAnsiTheme="minorHAnsi"/>
          <w:color w:val="000000" w:themeColor="text1"/>
        </w:rPr>
        <w:t xml:space="preserve">se of vectors aimed at </w:t>
      </w:r>
      <w:r w:rsidR="00CA16AF" w:rsidRPr="00D845AA">
        <w:rPr>
          <w:rFonts w:asciiTheme="minorHAnsi" w:hAnsiTheme="minorHAnsi"/>
          <w:color w:val="000000" w:themeColor="text1"/>
        </w:rPr>
        <w:t xml:space="preserve">other </w:t>
      </w:r>
      <w:r w:rsidR="00A66BD5" w:rsidRPr="00D845AA">
        <w:rPr>
          <w:rFonts w:asciiTheme="minorHAnsi" w:hAnsiTheme="minorHAnsi"/>
          <w:color w:val="000000" w:themeColor="text1"/>
        </w:rPr>
        <w:t xml:space="preserve">molecular targets, </w:t>
      </w:r>
      <w:r w:rsidR="003C48AB">
        <w:rPr>
          <w:rFonts w:asciiTheme="minorHAnsi" w:hAnsiTheme="minorHAnsi"/>
          <w:color w:val="000000" w:themeColor="text1"/>
        </w:rPr>
        <w:t>or</w:t>
      </w:r>
      <w:r w:rsidR="00A66BD5" w:rsidRPr="00D845AA">
        <w:rPr>
          <w:rFonts w:asciiTheme="minorHAnsi" w:hAnsiTheme="minorHAnsi"/>
          <w:color w:val="000000" w:themeColor="text1"/>
        </w:rPr>
        <w:t xml:space="preserve"> radionuclides</w:t>
      </w:r>
      <w:r w:rsidR="00157A23" w:rsidRPr="00D845AA">
        <w:rPr>
          <w:rFonts w:asciiTheme="minorHAnsi" w:hAnsiTheme="minorHAnsi"/>
          <w:color w:val="000000" w:themeColor="text1"/>
        </w:rPr>
        <w:t xml:space="preserve"> emitting radiation with different characteristics</w:t>
      </w:r>
      <w:r w:rsidR="00B00EDC" w:rsidRPr="00D845AA">
        <w:rPr>
          <w:rFonts w:asciiTheme="minorHAnsi" w:hAnsiTheme="minorHAnsi"/>
          <w:color w:val="000000" w:themeColor="text1"/>
        </w:rPr>
        <w:t>,</w:t>
      </w:r>
      <w:r w:rsidR="00A66BD5" w:rsidRPr="00D845AA">
        <w:rPr>
          <w:rFonts w:asciiTheme="minorHAnsi" w:hAnsiTheme="minorHAnsi"/>
          <w:color w:val="000000" w:themeColor="text1"/>
        </w:rPr>
        <w:t xml:space="preserve"> </w:t>
      </w:r>
      <w:r w:rsidR="00A335D8">
        <w:rPr>
          <w:rFonts w:asciiTheme="minorHAnsi" w:hAnsiTheme="minorHAnsi"/>
          <w:color w:val="000000" w:themeColor="text1"/>
        </w:rPr>
        <w:t>may</w:t>
      </w:r>
      <w:r w:rsidR="00A335D8" w:rsidRPr="00D845AA">
        <w:rPr>
          <w:rFonts w:asciiTheme="minorHAnsi" w:hAnsiTheme="minorHAnsi"/>
          <w:color w:val="000000" w:themeColor="text1"/>
        </w:rPr>
        <w:t xml:space="preserve"> </w:t>
      </w:r>
      <w:r w:rsidR="00A66BD5" w:rsidRPr="00D845AA">
        <w:rPr>
          <w:rFonts w:asciiTheme="minorHAnsi" w:hAnsiTheme="minorHAnsi"/>
          <w:color w:val="000000" w:themeColor="text1"/>
        </w:rPr>
        <w:t>also be advantageous</w:t>
      </w:r>
      <w:r w:rsidR="00DC135E" w:rsidRPr="00D845AA">
        <w:rPr>
          <w:rFonts w:asciiTheme="minorHAnsi" w:hAnsiTheme="minorHAnsi"/>
          <w:color w:val="000000" w:themeColor="text1"/>
        </w:rPr>
        <w:t xml:space="preserve"> </w:t>
      </w:r>
      <w:r w:rsidR="00DC135E" w:rsidRPr="00D845AA">
        <w:rPr>
          <w:rFonts w:asciiTheme="minorHAnsi" w:hAnsiTheme="minorHAnsi"/>
          <w:color w:val="FF0000"/>
        </w:rPr>
        <w:t>(</w:t>
      </w:r>
      <w:r w:rsidR="001457E7">
        <w:rPr>
          <w:rFonts w:asciiTheme="minorHAnsi" w:hAnsiTheme="minorHAnsi"/>
          <w:i/>
          <w:iCs/>
          <w:color w:val="FF0000"/>
        </w:rPr>
        <w:t>6</w:t>
      </w:r>
      <w:r w:rsidR="00DC135E" w:rsidRPr="00D845AA">
        <w:rPr>
          <w:rFonts w:asciiTheme="minorHAnsi" w:hAnsiTheme="minorHAnsi"/>
          <w:color w:val="FF0000"/>
        </w:rPr>
        <w:t>)</w:t>
      </w:r>
      <w:r w:rsidR="00A66BD5" w:rsidRPr="00D845AA">
        <w:rPr>
          <w:rFonts w:asciiTheme="minorHAnsi" w:hAnsiTheme="minorHAnsi"/>
          <w:color w:val="000000" w:themeColor="text1"/>
        </w:rPr>
        <w:t xml:space="preserve">. </w:t>
      </w:r>
      <w:r w:rsidR="00DC34A2" w:rsidRPr="00D845AA">
        <w:rPr>
          <w:rFonts w:asciiTheme="minorHAnsi" w:hAnsiTheme="minorHAnsi"/>
          <w:color w:val="000000" w:themeColor="text1"/>
        </w:rPr>
        <w:t>P</w:t>
      </w:r>
      <w:r w:rsidR="00A66BD5" w:rsidRPr="00D845AA">
        <w:rPr>
          <w:rFonts w:asciiTheme="minorHAnsi" w:hAnsiTheme="minorHAnsi"/>
          <w:color w:val="000000" w:themeColor="text1"/>
        </w:rPr>
        <w:t xml:space="preserve">rogress in imaging technology </w:t>
      </w:r>
      <w:r w:rsidR="00B00EDC" w:rsidRPr="00D845AA">
        <w:rPr>
          <w:rFonts w:asciiTheme="minorHAnsi" w:hAnsiTheme="minorHAnsi"/>
          <w:color w:val="000000" w:themeColor="text1"/>
        </w:rPr>
        <w:t xml:space="preserve">combined with </w:t>
      </w:r>
      <w:r w:rsidR="00A66BD5" w:rsidRPr="00D845AA">
        <w:rPr>
          <w:rFonts w:asciiTheme="minorHAnsi" w:hAnsiTheme="minorHAnsi"/>
          <w:color w:val="000000" w:themeColor="text1"/>
        </w:rPr>
        <w:t xml:space="preserve">innovative radiotracers </w:t>
      </w:r>
      <w:r w:rsidR="00B00EDC" w:rsidRPr="00D845AA">
        <w:rPr>
          <w:rFonts w:asciiTheme="minorHAnsi" w:hAnsiTheme="minorHAnsi"/>
          <w:color w:val="000000" w:themeColor="text1"/>
        </w:rPr>
        <w:t xml:space="preserve">may </w:t>
      </w:r>
      <w:r w:rsidR="00A66BD5" w:rsidRPr="00D845AA">
        <w:rPr>
          <w:rFonts w:asciiTheme="minorHAnsi" w:hAnsiTheme="minorHAnsi"/>
          <w:color w:val="000000" w:themeColor="text1"/>
        </w:rPr>
        <w:t>allow</w:t>
      </w:r>
      <w:r w:rsidR="00962ECA" w:rsidRPr="00D845AA">
        <w:rPr>
          <w:rFonts w:asciiTheme="minorHAnsi" w:hAnsiTheme="minorHAnsi"/>
          <w:color w:val="000000" w:themeColor="text1"/>
        </w:rPr>
        <w:t xml:space="preserve"> for </w:t>
      </w:r>
      <w:r w:rsidR="001457E7">
        <w:rPr>
          <w:rFonts w:asciiTheme="minorHAnsi" w:hAnsiTheme="minorHAnsi"/>
          <w:color w:val="000000" w:themeColor="text1"/>
        </w:rPr>
        <w:t>improved</w:t>
      </w:r>
      <w:r w:rsidR="00962ECA" w:rsidRPr="00D845AA">
        <w:rPr>
          <w:rFonts w:asciiTheme="minorHAnsi" w:hAnsiTheme="minorHAnsi"/>
          <w:color w:val="000000" w:themeColor="text1"/>
        </w:rPr>
        <w:t xml:space="preserve"> disease assessment </w:t>
      </w:r>
      <w:r w:rsidR="00DC135E" w:rsidRPr="00D845AA">
        <w:rPr>
          <w:rFonts w:asciiTheme="minorHAnsi" w:hAnsiTheme="minorHAnsi"/>
          <w:color w:val="FF0000"/>
        </w:rPr>
        <w:t>(</w:t>
      </w:r>
      <w:r w:rsidR="001457E7">
        <w:rPr>
          <w:rFonts w:asciiTheme="minorHAnsi" w:hAnsiTheme="minorHAnsi"/>
          <w:i/>
          <w:iCs/>
          <w:color w:val="FF0000"/>
        </w:rPr>
        <w:t>7, 8</w:t>
      </w:r>
      <w:r w:rsidR="00DC135E" w:rsidRPr="00D845AA">
        <w:rPr>
          <w:rFonts w:asciiTheme="minorHAnsi" w:hAnsiTheme="minorHAnsi"/>
          <w:color w:val="FF0000"/>
        </w:rPr>
        <w:t>)</w:t>
      </w:r>
      <w:r w:rsidR="00962ECA" w:rsidRPr="00D845AA">
        <w:rPr>
          <w:rFonts w:asciiTheme="minorHAnsi" w:hAnsiTheme="minorHAnsi"/>
          <w:color w:val="000000" w:themeColor="text1"/>
        </w:rPr>
        <w:t>.</w:t>
      </w:r>
    </w:p>
    <w:p w14:paraId="26F4E05A" w14:textId="77777777" w:rsidR="00962ECA" w:rsidRPr="00D845AA" w:rsidRDefault="00962ECA" w:rsidP="00CB7346">
      <w:pPr>
        <w:spacing w:line="360" w:lineRule="auto"/>
        <w:jc w:val="both"/>
        <w:rPr>
          <w:rFonts w:asciiTheme="minorHAnsi" w:hAnsiTheme="minorHAnsi"/>
          <w:color w:val="000000" w:themeColor="text1"/>
        </w:rPr>
      </w:pPr>
    </w:p>
    <w:p w14:paraId="75A38DDC" w14:textId="77777777" w:rsidR="00962ECA" w:rsidRPr="00D845AA" w:rsidRDefault="00000000">
      <w:pPr>
        <w:rPr>
          <w:rFonts w:asciiTheme="minorHAnsi" w:hAnsiTheme="minorHAnsi"/>
          <w:color w:val="000000" w:themeColor="text1"/>
        </w:rPr>
      </w:pPr>
      <w:r w:rsidRPr="00D845AA">
        <w:rPr>
          <w:rFonts w:asciiTheme="minorHAnsi" w:hAnsiTheme="minorHAnsi"/>
          <w:color w:val="000000" w:themeColor="text1"/>
        </w:rPr>
        <w:br w:type="page"/>
      </w:r>
    </w:p>
    <w:p w14:paraId="331DF95D" w14:textId="1C17992F" w:rsidR="00962ECA" w:rsidRPr="00D845AA" w:rsidRDefault="00000000" w:rsidP="00CB7346">
      <w:pPr>
        <w:spacing w:line="360" w:lineRule="auto"/>
        <w:jc w:val="both"/>
        <w:rPr>
          <w:rFonts w:asciiTheme="minorHAnsi" w:hAnsiTheme="minorHAnsi"/>
          <w:b/>
          <w:bCs/>
          <w:color w:val="000000" w:themeColor="text1"/>
        </w:rPr>
      </w:pPr>
      <w:r w:rsidRPr="00D845AA">
        <w:rPr>
          <w:rFonts w:asciiTheme="minorHAnsi" w:hAnsiTheme="minorHAnsi"/>
          <w:b/>
          <w:bCs/>
          <w:color w:val="000000" w:themeColor="text1"/>
        </w:rPr>
        <w:lastRenderedPageBreak/>
        <w:t>METHODS</w:t>
      </w:r>
    </w:p>
    <w:p w14:paraId="03681E18" w14:textId="77777777" w:rsidR="00962ECA" w:rsidRPr="00D845AA" w:rsidRDefault="00962ECA" w:rsidP="00CB7346">
      <w:pPr>
        <w:spacing w:line="360" w:lineRule="auto"/>
        <w:jc w:val="both"/>
        <w:rPr>
          <w:rFonts w:asciiTheme="minorHAnsi" w:hAnsiTheme="minorHAnsi"/>
          <w:color w:val="000000" w:themeColor="text1"/>
        </w:rPr>
      </w:pPr>
    </w:p>
    <w:p w14:paraId="478F60F3" w14:textId="0363B561" w:rsidR="00962ECA" w:rsidRPr="00D845AA" w:rsidRDefault="00000000" w:rsidP="00CB7346">
      <w:pPr>
        <w:spacing w:line="360" w:lineRule="auto"/>
        <w:jc w:val="both"/>
        <w:rPr>
          <w:rFonts w:asciiTheme="minorHAnsi" w:hAnsiTheme="minorHAnsi"/>
          <w:color w:val="000000" w:themeColor="text1"/>
        </w:rPr>
      </w:pPr>
      <w:r w:rsidRPr="00D845AA">
        <w:rPr>
          <w:rFonts w:asciiTheme="minorHAnsi" w:hAnsiTheme="minorHAnsi"/>
          <w:color w:val="000000" w:themeColor="text1"/>
        </w:rPr>
        <w:t xml:space="preserve">The charity Friends of Rosie </w:t>
      </w:r>
      <w:r w:rsidR="00D26227" w:rsidRPr="00D845AA">
        <w:rPr>
          <w:rFonts w:asciiTheme="minorHAnsi" w:hAnsiTheme="minorHAnsi"/>
          <w:color w:val="000000" w:themeColor="text1"/>
        </w:rPr>
        <w:t>Children’s Cancer Research Fund</w:t>
      </w:r>
      <w:r w:rsidR="00704865" w:rsidRPr="00D845AA">
        <w:rPr>
          <w:rFonts w:asciiTheme="minorHAnsi" w:hAnsiTheme="minorHAnsi"/>
          <w:color w:val="000000" w:themeColor="text1"/>
        </w:rPr>
        <w:t xml:space="preserve"> </w:t>
      </w:r>
      <w:r w:rsidR="00704865" w:rsidRPr="00D845AA">
        <w:rPr>
          <w:rFonts w:asciiTheme="minorHAnsi" w:hAnsiTheme="minorHAnsi"/>
          <w:color w:val="FF0000"/>
        </w:rPr>
        <w:t>(</w:t>
      </w:r>
      <w:r w:rsidR="001457E7">
        <w:rPr>
          <w:rFonts w:asciiTheme="minorHAnsi" w:hAnsiTheme="minorHAnsi"/>
          <w:i/>
          <w:iCs/>
          <w:color w:val="FF0000"/>
        </w:rPr>
        <w:t>9</w:t>
      </w:r>
      <w:r w:rsidR="00704865" w:rsidRPr="00D845AA">
        <w:rPr>
          <w:rFonts w:asciiTheme="minorHAnsi" w:hAnsiTheme="minorHAnsi"/>
          <w:color w:val="FF0000"/>
        </w:rPr>
        <w:t>)</w:t>
      </w:r>
      <w:r w:rsidR="00D26227" w:rsidRPr="00D845AA">
        <w:rPr>
          <w:rFonts w:asciiTheme="minorHAnsi" w:hAnsiTheme="minorHAnsi"/>
          <w:color w:val="FF0000"/>
        </w:rPr>
        <w:t xml:space="preserve"> </w:t>
      </w:r>
      <w:r w:rsidRPr="00D845AA">
        <w:rPr>
          <w:rFonts w:asciiTheme="minorHAnsi" w:hAnsiTheme="minorHAnsi"/>
          <w:color w:val="000000" w:themeColor="text1"/>
        </w:rPr>
        <w:t>convened a symposium in Manchester</w:t>
      </w:r>
      <w:r w:rsidR="00202EE1" w:rsidRPr="00D845AA">
        <w:rPr>
          <w:rFonts w:asciiTheme="minorHAnsi" w:hAnsiTheme="minorHAnsi"/>
          <w:color w:val="000000" w:themeColor="text1"/>
        </w:rPr>
        <w:t>,</w:t>
      </w:r>
      <w:r w:rsidRPr="00D845AA">
        <w:rPr>
          <w:rFonts w:asciiTheme="minorHAnsi" w:hAnsiTheme="minorHAnsi"/>
          <w:color w:val="000000" w:themeColor="text1"/>
        </w:rPr>
        <w:t xml:space="preserve"> UK</w:t>
      </w:r>
      <w:r w:rsidR="00202EE1" w:rsidRPr="00D845AA">
        <w:rPr>
          <w:rFonts w:asciiTheme="minorHAnsi" w:hAnsiTheme="minorHAnsi"/>
          <w:color w:val="000000" w:themeColor="text1"/>
        </w:rPr>
        <w:t>,</w:t>
      </w:r>
      <w:r w:rsidRPr="00D845AA">
        <w:rPr>
          <w:rFonts w:asciiTheme="minorHAnsi" w:hAnsiTheme="minorHAnsi"/>
          <w:color w:val="000000" w:themeColor="text1"/>
        </w:rPr>
        <w:t xml:space="preserve"> in September 2024. </w:t>
      </w:r>
      <w:proofErr w:type="gramStart"/>
      <w:r w:rsidR="003C48AB">
        <w:rPr>
          <w:rFonts w:asciiTheme="minorHAnsi" w:hAnsiTheme="minorHAnsi"/>
          <w:color w:val="000000" w:themeColor="text1"/>
        </w:rPr>
        <w:t>Twenty one</w:t>
      </w:r>
      <w:proofErr w:type="gramEnd"/>
      <w:r w:rsidRPr="00D845AA">
        <w:rPr>
          <w:rFonts w:asciiTheme="minorHAnsi" w:hAnsiTheme="minorHAnsi"/>
          <w:color w:val="000000" w:themeColor="text1"/>
        </w:rPr>
        <w:t xml:space="preserve"> invited speakers includ</w:t>
      </w:r>
      <w:r w:rsidR="003C48AB">
        <w:rPr>
          <w:rFonts w:asciiTheme="minorHAnsi" w:hAnsiTheme="minorHAnsi"/>
          <w:color w:val="000000" w:themeColor="text1"/>
        </w:rPr>
        <w:t>ed</w:t>
      </w:r>
      <w:r w:rsidRPr="00D845AA">
        <w:rPr>
          <w:rFonts w:asciiTheme="minorHAnsi" w:hAnsiTheme="minorHAnsi"/>
          <w:color w:val="000000" w:themeColor="text1"/>
        </w:rPr>
        <w:t xml:space="preserve"> pediatric oncologists (5), </w:t>
      </w:r>
      <w:r w:rsidR="00AF448C" w:rsidRPr="00D845AA">
        <w:rPr>
          <w:rFonts w:asciiTheme="minorHAnsi" w:hAnsiTheme="minorHAnsi"/>
          <w:color w:val="000000" w:themeColor="text1"/>
        </w:rPr>
        <w:t xml:space="preserve">cellular, radiation and molecular biologists (4), </w:t>
      </w:r>
      <w:r w:rsidRPr="00D845AA">
        <w:rPr>
          <w:rFonts w:asciiTheme="minorHAnsi" w:hAnsiTheme="minorHAnsi"/>
          <w:color w:val="000000" w:themeColor="text1"/>
        </w:rPr>
        <w:t>nuclear medicine physicians (</w:t>
      </w:r>
      <w:r w:rsidR="00AF448C" w:rsidRPr="00D845AA">
        <w:rPr>
          <w:rFonts w:asciiTheme="minorHAnsi" w:hAnsiTheme="minorHAnsi"/>
          <w:color w:val="000000" w:themeColor="text1"/>
        </w:rPr>
        <w:t xml:space="preserve">3), radiochemists (3), </w:t>
      </w:r>
      <w:r w:rsidR="00644848" w:rsidRPr="00D845AA">
        <w:rPr>
          <w:rFonts w:asciiTheme="minorHAnsi" w:hAnsiTheme="minorHAnsi"/>
          <w:color w:val="000000" w:themeColor="text1"/>
        </w:rPr>
        <w:t xml:space="preserve">radiation </w:t>
      </w:r>
      <w:r w:rsidR="00AF448C" w:rsidRPr="00D845AA">
        <w:rPr>
          <w:rFonts w:asciiTheme="minorHAnsi" w:hAnsiTheme="minorHAnsi"/>
          <w:color w:val="000000" w:themeColor="text1"/>
        </w:rPr>
        <w:t>(</w:t>
      </w:r>
      <w:r w:rsidR="00644848" w:rsidRPr="00D845AA">
        <w:rPr>
          <w:rFonts w:asciiTheme="minorHAnsi" w:hAnsiTheme="minorHAnsi"/>
          <w:color w:val="000000" w:themeColor="text1"/>
        </w:rPr>
        <w:t>clinical</w:t>
      </w:r>
      <w:r w:rsidR="00AF448C" w:rsidRPr="00D845AA">
        <w:rPr>
          <w:rFonts w:asciiTheme="minorHAnsi" w:hAnsiTheme="minorHAnsi"/>
          <w:color w:val="000000" w:themeColor="text1"/>
        </w:rPr>
        <w:t xml:space="preserve">) oncologists (2), a pediatric surgeon, a nuclear medicine physicist, a therapeutic radiographer and a parent of a child with neuroblastoma </w:t>
      </w:r>
      <w:r w:rsidR="00AF448C" w:rsidRPr="005A76F4">
        <w:rPr>
          <w:rFonts w:asciiTheme="minorHAnsi" w:hAnsiTheme="minorHAnsi"/>
          <w:color w:val="000000" w:themeColor="text1"/>
        </w:rPr>
        <w:t xml:space="preserve">who had received </w:t>
      </w:r>
      <w:r w:rsidR="00A071A0" w:rsidRPr="005A76F4">
        <w:rPr>
          <w:rFonts w:asciiTheme="minorHAnsi" w:hAnsiTheme="minorHAnsi"/>
          <w:color w:val="000000" w:themeColor="text1"/>
        </w:rPr>
        <w:t>MRT</w:t>
      </w:r>
      <w:r w:rsidR="00AF448C" w:rsidRPr="005A76F4">
        <w:rPr>
          <w:rFonts w:asciiTheme="minorHAnsi" w:hAnsiTheme="minorHAnsi"/>
          <w:color w:val="000000" w:themeColor="text1"/>
        </w:rPr>
        <w:t xml:space="preserve"> for neuroblastoma</w:t>
      </w:r>
      <w:r w:rsidR="00FE0728" w:rsidRPr="005A76F4">
        <w:rPr>
          <w:rFonts w:asciiTheme="minorHAnsi" w:hAnsiTheme="minorHAnsi"/>
          <w:color w:val="000000" w:themeColor="text1"/>
        </w:rPr>
        <w:t xml:space="preserve"> (</w:t>
      </w:r>
      <w:r w:rsidR="00D25B85" w:rsidRPr="005A76F4">
        <w:rPr>
          <w:rFonts w:asciiTheme="minorHAnsi" w:hAnsiTheme="minorHAnsi"/>
          <w:color w:val="000000" w:themeColor="text1"/>
        </w:rPr>
        <w:t>S</w:t>
      </w:r>
      <w:r w:rsidR="006F2B9F" w:rsidRPr="005A76F4">
        <w:rPr>
          <w:rFonts w:asciiTheme="minorHAnsi" w:hAnsiTheme="minorHAnsi"/>
          <w:color w:val="000000" w:themeColor="text1"/>
        </w:rPr>
        <w:t>peaker list in s</w:t>
      </w:r>
      <w:r w:rsidR="00D25B85" w:rsidRPr="005A76F4">
        <w:rPr>
          <w:rFonts w:asciiTheme="minorHAnsi" w:hAnsiTheme="minorHAnsi"/>
          <w:color w:val="000000" w:themeColor="text1"/>
        </w:rPr>
        <w:t>upplementary material</w:t>
      </w:r>
      <w:r w:rsidR="00FE0728" w:rsidRPr="005A76F4">
        <w:rPr>
          <w:rFonts w:asciiTheme="minorHAnsi" w:hAnsiTheme="minorHAnsi"/>
          <w:color w:val="000000" w:themeColor="text1"/>
        </w:rPr>
        <w:t>)</w:t>
      </w:r>
      <w:r w:rsidR="00AF448C" w:rsidRPr="005A76F4">
        <w:rPr>
          <w:rFonts w:asciiTheme="minorHAnsi" w:hAnsiTheme="minorHAnsi"/>
          <w:color w:val="000000" w:themeColor="text1"/>
        </w:rPr>
        <w:t xml:space="preserve">. In </w:t>
      </w:r>
      <w:r w:rsidR="00AF448C" w:rsidRPr="00D845AA">
        <w:rPr>
          <w:rFonts w:asciiTheme="minorHAnsi" w:hAnsiTheme="minorHAnsi"/>
          <w:color w:val="000000" w:themeColor="text1"/>
        </w:rPr>
        <w:t>addition, there was a</w:t>
      </w:r>
      <w:r w:rsidR="00EC693B">
        <w:rPr>
          <w:rFonts w:asciiTheme="minorHAnsi" w:hAnsiTheme="minorHAnsi"/>
          <w:color w:val="000000" w:themeColor="text1"/>
        </w:rPr>
        <w:t xml:space="preserve">n </w:t>
      </w:r>
      <w:r w:rsidR="00AF448C" w:rsidRPr="00D845AA">
        <w:rPr>
          <w:rFonts w:asciiTheme="minorHAnsi" w:hAnsiTheme="minorHAnsi"/>
          <w:color w:val="000000" w:themeColor="text1"/>
        </w:rPr>
        <w:t xml:space="preserve">invited audience of </w:t>
      </w:r>
      <w:r w:rsidR="007B1917" w:rsidRPr="00D845AA">
        <w:rPr>
          <w:rFonts w:asciiTheme="minorHAnsi" w:hAnsiTheme="minorHAnsi"/>
          <w:color w:val="000000" w:themeColor="text1"/>
        </w:rPr>
        <w:t>20</w:t>
      </w:r>
      <w:r w:rsidR="00AF448C" w:rsidRPr="00D845AA">
        <w:rPr>
          <w:rFonts w:asciiTheme="minorHAnsi" w:hAnsiTheme="minorHAnsi"/>
          <w:color w:val="000000" w:themeColor="text1"/>
        </w:rPr>
        <w:t xml:space="preserve"> people including clinicians</w:t>
      </w:r>
      <w:r w:rsidR="00702660" w:rsidRPr="00D845AA">
        <w:rPr>
          <w:rFonts w:asciiTheme="minorHAnsi" w:hAnsiTheme="minorHAnsi"/>
          <w:color w:val="000000" w:themeColor="text1"/>
        </w:rPr>
        <w:t xml:space="preserve">, </w:t>
      </w:r>
      <w:r w:rsidR="00AF448C" w:rsidRPr="00D845AA">
        <w:rPr>
          <w:rFonts w:asciiTheme="minorHAnsi" w:hAnsiTheme="minorHAnsi"/>
          <w:color w:val="000000" w:themeColor="text1"/>
        </w:rPr>
        <w:t>scientists</w:t>
      </w:r>
      <w:r w:rsidR="00702660" w:rsidRPr="00D845AA">
        <w:rPr>
          <w:rFonts w:asciiTheme="minorHAnsi" w:hAnsiTheme="minorHAnsi"/>
          <w:color w:val="000000" w:themeColor="text1"/>
        </w:rPr>
        <w:t xml:space="preserve"> and parents mirroring the mix of speakers. In addition to questions and debate after each presentation, informal networking continued in the breaks, </w:t>
      </w:r>
      <w:r w:rsidR="003D2F7A">
        <w:rPr>
          <w:rFonts w:asciiTheme="minorHAnsi" w:hAnsiTheme="minorHAnsi"/>
          <w:color w:val="000000" w:themeColor="text1"/>
        </w:rPr>
        <w:t>with</w:t>
      </w:r>
      <w:r w:rsidR="00702660" w:rsidRPr="00D845AA">
        <w:rPr>
          <w:rFonts w:asciiTheme="minorHAnsi" w:hAnsiTheme="minorHAnsi"/>
          <w:color w:val="000000" w:themeColor="text1"/>
        </w:rPr>
        <w:t xml:space="preserve"> the </w:t>
      </w:r>
      <w:r w:rsidR="00A335D8">
        <w:rPr>
          <w:rFonts w:asciiTheme="minorHAnsi" w:hAnsiTheme="minorHAnsi"/>
          <w:color w:val="000000" w:themeColor="text1"/>
        </w:rPr>
        <w:t>aim</w:t>
      </w:r>
      <w:r w:rsidR="00A335D8" w:rsidRPr="00D845AA">
        <w:rPr>
          <w:rFonts w:asciiTheme="minorHAnsi" w:hAnsiTheme="minorHAnsi"/>
          <w:color w:val="000000" w:themeColor="text1"/>
        </w:rPr>
        <w:t xml:space="preserve"> </w:t>
      </w:r>
      <w:r w:rsidR="00702660" w:rsidRPr="00D845AA">
        <w:rPr>
          <w:rFonts w:asciiTheme="minorHAnsi" w:hAnsiTheme="minorHAnsi"/>
          <w:color w:val="000000" w:themeColor="text1"/>
        </w:rPr>
        <w:t xml:space="preserve">of new research proposals </w:t>
      </w:r>
      <w:r w:rsidR="00EC693B">
        <w:rPr>
          <w:rFonts w:asciiTheme="minorHAnsi" w:hAnsiTheme="minorHAnsi"/>
          <w:color w:val="000000" w:themeColor="text1"/>
        </w:rPr>
        <w:t xml:space="preserve">and </w:t>
      </w:r>
      <w:r w:rsidR="00EC693B" w:rsidRPr="00D845AA">
        <w:rPr>
          <w:rFonts w:asciiTheme="minorHAnsi" w:hAnsiTheme="minorHAnsi"/>
          <w:color w:val="000000" w:themeColor="text1"/>
        </w:rPr>
        <w:t xml:space="preserve">collaborations </w:t>
      </w:r>
      <w:r w:rsidR="00702660" w:rsidRPr="00D845AA">
        <w:rPr>
          <w:rFonts w:asciiTheme="minorHAnsi" w:hAnsiTheme="minorHAnsi"/>
          <w:color w:val="000000" w:themeColor="text1"/>
        </w:rPr>
        <w:t xml:space="preserve">being </w:t>
      </w:r>
      <w:r w:rsidR="00EC693B">
        <w:rPr>
          <w:rFonts w:asciiTheme="minorHAnsi" w:hAnsiTheme="minorHAnsi"/>
          <w:color w:val="000000" w:themeColor="text1"/>
        </w:rPr>
        <w:t>created</w:t>
      </w:r>
      <w:r w:rsidR="00702660" w:rsidRPr="00D845AA">
        <w:rPr>
          <w:rFonts w:asciiTheme="minorHAnsi" w:hAnsiTheme="minorHAnsi"/>
          <w:color w:val="000000" w:themeColor="text1"/>
        </w:rPr>
        <w:t>.</w:t>
      </w:r>
    </w:p>
    <w:p w14:paraId="59E74D0B" w14:textId="77777777" w:rsidR="00702660" w:rsidRPr="00D845AA" w:rsidRDefault="00702660" w:rsidP="00CB7346">
      <w:pPr>
        <w:spacing w:line="360" w:lineRule="auto"/>
        <w:jc w:val="both"/>
        <w:rPr>
          <w:rFonts w:asciiTheme="minorHAnsi" w:hAnsiTheme="minorHAnsi"/>
          <w:color w:val="000000" w:themeColor="text1"/>
        </w:rPr>
      </w:pPr>
    </w:p>
    <w:p w14:paraId="6604214A" w14:textId="477DF8D0" w:rsidR="00702660" w:rsidRPr="00D845AA" w:rsidRDefault="00000000">
      <w:pPr>
        <w:rPr>
          <w:rFonts w:asciiTheme="minorHAnsi" w:hAnsiTheme="minorHAnsi"/>
          <w:color w:val="000000" w:themeColor="text1"/>
        </w:rPr>
      </w:pPr>
      <w:r w:rsidRPr="00D845AA">
        <w:rPr>
          <w:rFonts w:asciiTheme="minorHAnsi" w:hAnsiTheme="minorHAnsi"/>
          <w:color w:val="000000" w:themeColor="text1"/>
        </w:rPr>
        <w:br w:type="page"/>
      </w:r>
    </w:p>
    <w:p w14:paraId="46BF10BD" w14:textId="176768D0" w:rsidR="00702660" w:rsidRPr="00D845AA" w:rsidRDefault="00000000" w:rsidP="00CB7346">
      <w:pPr>
        <w:spacing w:line="360" w:lineRule="auto"/>
        <w:jc w:val="both"/>
        <w:rPr>
          <w:rFonts w:asciiTheme="minorHAnsi" w:hAnsiTheme="minorHAnsi"/>
          <w:b/>
          <w:bCs/>
          <w:color w:val="000000" w:themeColor="text1"/>
        </w:rPr>
      </w:pPr>
      <w:r w:rsidRPr="00D845AA">
        <w:rPr>
          <w:rFonts w:asciiTheme="minorHAnsi" w:hAnsiTheme="minorHAnsi"/>
          <w:b/>
          <w:bCs/>
          <w:color w:val="000000" w:themeColor="text1"/>
        </w:rPr>
        <w:lastRenderedPageBreak/>
        <w:t>RESULTS</w:t>
      </w:r>
    </w:p>
    <w:p w14:paraId="4F21E482" w14:textId="77777777" w:rsidR="00600D61" w:rsidRPr="00D845AA" w:rsidRDefault="00600D61" w:rsidP="00CB7346">
      <w:pPr>
        <w:spacing w:line="360" w:lineRule="auto"/>
        <w:jc w:val="both"/>
        <w:rPr>
          <w:rFonts w:asciiTheme="minorHAnsi" w:hAnsiTheme="minorHAnsi"/>
          <w:color w:val="000000" w:themeColor="text1"/>
        </w:rPr>
      </w:pPr>
    </w:p>
    <w:p w14:paraId="4542A874" w14:textId="66AF57F9" w:rsidR="00600D61" w:rsidRPr="00D845AA" w:rsidRDefault="00000000" w:rsidP="00CB7346">
      <w:pPr>
        <w:spacing w:line="360" w:lineRule="auto"/>
        <w:jc w:val="both"/>
        <w:rPr>
          <w:rFonts w:asciiTheme="minorHAnsi" w:hAnsiTheme="minorHAnsi"/>
          <w:b/>
          <w:bCs/>
          <w:color w:val="000000" w:themeColor="text1"/>
        </w:rPr>
      </w:pPr>
      <w:r w:rsidRPr="00D845AA">
        <w:rPr>
          <w:rFonts w:asciiTheme="minorHAnsi" w:hAnsiTheme="minorHAnsi"/>
          <w:b/>
          <w:bCs/>
          <w:color w:val="000000" w:themeColor="text1"/>
        </w:rPr>
        <w:t>Imaging and therapy targeting the nor</w:t>
      </w:r>
      <w:r w:rsidR="00644848" w:rsidRPr="00D845AA">
        <w:rPr>
          <w:rFonts w:asciiTheme="minorHAnsi" w:hAnsiTheme="minorHAnsi"/>
          <w:b/>
          <w:bCs/>
          <w:color w:val="000000" w:themeColor="text1"/>
        </w:rPr>
        <w:t>epinephrine</w:t>
      </w:r>
      <w:r w:rsidRPr="00D845AA">
        <w:rPr>
          <w:rFonts w:asciiTheme="minorHAnsi" w:hAnsiTheme="minorHAnsi"/>
          <w:b/>
          <w:bCs/>
          <w:color w:val="000000" w:themeColor="text1"/>
        </w:rPr>
        <w:t xml:space="preserve"> transporter</w:t>
      </w:r>
    </w:p>
    <w:p w14:paraId="554E4BED" w14:textId="77777777" w:rsidR="007A0642" w:rsidRPr="00D845AA" w:rsidRDefault="007A0642" w:rsidP="00CB7346">
      <w:pPr>
        <w:spacing w:line="360" w:lineRule="auto"/>
        <w:jc w:val="both"/>
        <w:rPr>
          <w:rFonts w:asciiTheme="minorHAnsi" w:hAnsiTheme="minorHAnsi"/>
          <w:b/>
          <w:bCs/>
          <w:color w:val="000000" w:themeColor="text1"/>
        </w:rPr>
      </w:pPr>
    </w:p>
    <w:p w14:paraId="62F4367A" w14:textId="6146291B" w:rsidR="009F37D1" w:rsidRPr="00D845AA" w:rsidRDefault="00000000" w:rsidP="007A0642">
      <w:pPr>
        <w:spacing w:line="360" w:lineRule="auto"/>
        <w:jc w:val="both"/>
        <w:rPr>
          <w:rFonts w:asciiTheme="minorHAnsi" w:hAnsiTheme="minorHAnsi"/>
          <w:color w:val="000000" w:themeColor="text1"/>
        </w:rPr>
      </w:pPr>
      <w:r w:rsidRPr="00D845AA">
        <w:rPr>
          <w:rFonts w:asciiTheme="minorHAnsi" w:hAnsiTheme="minorHAnsi"/>
          <w:color w:val="000000" w:themeColor="text1"/>
        </w:rPr>
        <w:t xml:space="preserve">The physiological pathway which has been </w:t>
      </w:r>
      <w:r w:rsidR="00EE56D9" w:rsidRPr="00D845AA">
        <w:rPr>
          <w:rFonts w:asciiTheme="minorHAnsi" w:hAnsiTheme="minorHAnsi"/>
          <w:color w:val="000000" w:themeColor="text1"/>
        </w:rPr>
        <w:t xml:space="preserve">most </w:t>
      </w:r>
      <w:r w:rsidRPr="00D845AA">
        <w:rPr>
          <w:rFonts w:asciiTheme="minorHAnsi" w:hAnsiTheme="minorHAnsi"/>
          <w:color w:val="000000" w:themeColor="text1"/>
        </w:rPr>
        <w:t>exploited is the nor</w:t>
      </w:r>
      <w:r w:rsidR="00644848" w:rsidRPr="00D845AA">
        <w:rPr>
          <w:rFonts w:asciiTheme="minorHAnsi" w:hAnsiTheme="minorHAnsi"/>
          <w:color w:val="000000" w:themeColor="text1"/>
        </w:rPr>
        <w:t>epinephrine</w:t>
      </w:r>
      <w:r w:rsidRPr="00D845AA">
        <w:rPr>
          <w:rFonts w:asciiTheme="minorHAnsi" w:hAnsiTheme="minorHAnsi"/>
          <w:color w:val="000000" w:themeColor="text1"/>
        </w:rPr>
        <w:t xml:space="preserve"> transporter</w:t>
      </w:r>
      <w:r w:rsidR="00CA16AF" w:rsidRPr="00D845AA">
        <w:rPr>
          <w:rFonts w:asciiTheme="minorHAnsi" w:hAnsiTheme="minorHAnsi"/>
          <w:color w:val="000000" w:themeColor="text1"/>
        </w:rPr>
        <w:t>,</w:t>
      </w:r>
      <w:r w:rsidRPr="00D845AA">
        <w:rPr>
          <w:rFonts w:asciiTheme="minorHAnsi" w:hAnsiTheme="minorHAnsi"/>
          <w:color w:val="000000" w:themeColor="text1"/>
        </w:rPr>
        <w:t xml:space="preserve"> </w:t>
      </w:r>
      <w:r w:rsidR="00CA16AF" w:rsidRPr="00D845AA">
        <w:rPr>
          <w:rFonts w:asciiTheme="minorHAnsi" w:hAnsiTheme="minorHAnsi"/>
          <w:color w:val="000000" w:themeColor="text1"/>
        </w:rPr>
        <w:t>e</w:t>
      </w:r>
      <w:r w:rsidRPr="00D845AA">
        <w:rPr>
          <w:rFonts w:asciiTheme="minorHAnsi" w:hAnsiTheme="minorHAnsi"/>
          <w:color w:val="000000" w:themeColor="text1"/>
        </w:rPr>
        <w:t>xpressed in over 90% of neuroblastoma patients</w:t>
      </w:r>
      <w:r w:rsidR="00CA16AF" w:rsidRPr="00D845AA">
        <w:rPr>
          <w:rFonts w:asciiTheme="minorHAnsi" w:hAnsiTheme="minorHAnsi"/>
          <w:color w:val="000000" w:themeColor="text1"/>
        </w:rPr>
        <w:t>, which can be targeted using</w:t>
      </w:r>
      <w:r w:rsidRPr="00D845AA">
        <w:rPr>
          <w:rFonts w:asciiTheme="minorHAnsi" w:hAnsiTheme="minorHAnsi"/>
          <w:color w:val="000000" w:themeColor="text1"/>
        </w:rPr>
        <w:t xml:space="preserve"> mIBG. </w:t>
      </w:r>
    </w:p>
    <w:p w14:paraId="5E049FCE" w14:textId="77777777" w:rsidR="009F37D1" w:rsidRPr="00D845AA" w:rsidRDefault="009F37D1" w:rsidP="007A0642">
      <w:pPr>
        <w:spacing w:line="360" w:lineRule="auto"/>
        <w:jc w:val="both"/>
        <w:rPr>
          <w:rFonts w:asciiTheme="minorHAnsi" w:hAnsiTheme="minorHAnsi"/>
          <w:color w:val="000000" w:themeColor="text1"/>
        </w:rPr>
      </w:pPr>
    </w:p>
    <w:p w14:paraId="07FB40C7" w14:textId="7BF50A87" w:rsidR="00600D61" w:rsidRPr="00D845AA" w:rsidRDefault="00000000" w:rsidP="00CB7346">
      <w:pPr>
        <w:spacing w:line="360" w:lineRule="auto"/>
        <w:jc w:val="both"/>
        <w:rPr>
          <w:rFonts w:asciiTheme="minorHAnsi" w:hAnsiTheme="minorHAnsi"/>
          <w:color w:val="000000" w:themeColor="text1"/>
        </w:rPr>
      </w:pPr>
      <w:r w:rsidRPr="00D845AA">
        <w:rPr>
          <w:rFonts w:asciiTheme="minorHAnsi" w:hAnsiTheme="minorHAnsi"/>
          <w:color w:val="000000" w:themeColor="text1"/>
        </w:rPr>
        <w:t>[</w:t>
      </w:r>
      <w:r w:rsidRPr="00D845AA">
        <w:rPr>
          <w:rFonts w:asciiTheme="minorHAnsi" w:hAnsiTheme="minorHAnsi"/>
          <w:color w:val="000000" w:themeColor="text1"/>
          <w:vertAlign w:val="superscript"/>
        </w:rPr>
        <w:t>123</w:t>
      </w:r>
      <w:r w:rsidRPr="00D845AA">
        <w:rPr>
          <w:rFonts w:asciiTheme="minorHAnsi" w:hAnsiTheme="minorHAnsi"/>
          <w:color w:val="000000" w:themeColor="text1"/>
        </w:rPr>
        <w:t xml:space="preserve">I]mIBG planar scintigraphy and single photon emission computed tomography (SPECT) computed tomography (CT) is the standard imaging technique for neuroblastoma, </w:t>
      </w:r>
      <w:r w:rsidR="00A92446" w:rsidRPr="00D845AA">
        <w:rPr>
          <w:rFonts w:asciiTheme="minorHAnsi" w:hAnsiTheme="minorHAnsi"/>
          <w:color w:val="000000" w:themeColor="text1"/>
        </w:rPr>
        <w:t>including</w:t>
      </w:r>
      <w:r w:rsidRPr="00D845AA">
        <w:rPr>
          <w:rFonts w:asciiTheme="minorHAnsi" w:hAnsiTheme="minorHAnsi"/>
          <w:color w:val="000000" w:themeColor="text1"/>
        </w:rPr>
        <w:t xml:space="preserve"> selection of patients for </w:t>
      </w:r>
      <w:r w:rsidR="00CA16AF" w:rsidRPr="00D845AA">
        <w:rPr>
          <w:rFonts w:asciiTheme="minorHAnsi" w:hAnsiTheme="minorHAnsi"/>
          <w:color w:val="000000" w:themeColor="text1"/>
        </w:rPr>
        <w:t>[</w:t>
      </w:r>
      <w:r w:rsidR="00CA16AF" w:rsidRPr="00D845AA">
        <w:rPr>
          <w:rFonts w:asciiTheme="minorHAnsi" w:hAnsiTheme="minorHAnsi"/>
          <w:color w:val="000000" w:themeColor="text1"/>
          <w:vertAlign w:val="superscript"/>
        </w:rPr>
        <w:t>131</w:t>
      </w:r>
      <w:r w:rsidR="00CA16AF" w:rsidRPr="00D845AA">
        <w:rPr>
          <w:rFonts w:asciiTheme="minorHAnsi" w:hAnsiTheme="minorHAnsi"/>
          <w:color w:val="000000" w:themeColor="text1"/>
        </w:rPr>
        <w:t>I]</w:t>
      </w:r>
      <w:r w:rsidRPr="00D845AA">
        <w:rPr>
          <w:rFonts w:asciiTheme="minorHAnsi" w:hAnsiTheme="minorHAnsi"/>
          <w:color w:val="000000" w:themeColor="text1"/>
        </w:rPr>
        <w:t>mIBG therapy</w:t>
      </w:r>
      <w:r w:rsidR="00704865" w:rsidRPr="00D845AA">
        <w:rPr>
          <w:rFonts w:asciiTheme="minorHAnsi" w:hAnsiTheme="minorHAnsi"/>
          <w:color w:val="000000" w:themeColor="text1"/>
        </w:rPr>
        <w:t xml:space="preserve"> </w:t>
      </w:r>
      <w:r w:rsidR="00704865" w:rsidRPr="00D845AA">
        <w:rPr>
          <w:rFonts w:asciiTheme="minorHAnsi" w:hAnsiTheme="minorHAnsi"/>
          <w:color w:val="FF0000"/>
        </w:rPr>
        <w:t>(</w:t>
      </w:r>
      <w:r w:rsidRPr="00D845AA">
        <w:rPr>
          <w:rFonts w:asciiTheme="minorHAnsi" w:hAnsiTheme="minorHAnsi"/>
          <w:i/>
          <w:iCs/>
          <w:color w:val="FF0000"/>
        </w:rPr>
        <w:t>1</w:t>
      </w:r>
      <w:r w:rsidR="00EC693B">
        <w:rPr>
          <w:rFonts w:asciiTheme="minorHAnsi" w:hAnsiTheme="minorHAnsi"/>
          <w:i/>
          <w:iCs/>
          <w:color w:val="FF0000"/>
        </w:rPr>
        <w:t>0</w:t>
      </w:r>
      <w:r w:rsidR="00704865" w:rsidRPr="00D845AA">
        <w:rPr>
          <w:rFonts w:asciiTheme="minorHAnsi" w:hAnsiTheme="minorHAnsi"/>
          <w:color w:val="FF0000"/>
        </w:rPr>
        <w:t>)</w:t>
      </w:r>
      <w:r w:rsidRPr="00D845AA">
        <w:rPr>
          <w:rFonts w:asciiTheme="minorHAnsi" w:hAnsiTheme="minorHAnsi"/>
          <w:color w:val="000000" w:themeColor="text1"/>
        </w:rPr>
        <w:t xml:space="preserve">. This two-day procedure </w:t>
      </w:r>
      <w:r w:rsidR="00413047">
        <w:rPr>
          <w:rFonts w:asciiTheme="minorHAnsi" w:hAnsiTheme="minorHAnsi"/>
          <w:color w:val="000000" w:themeColor="text1"/>
        </w:rPr>
        <w:t>is</w:t>
      </w:r>
      <w:r w:rsidRPr="00D845AA">
        <w:rPr>
          <w:rFonts w:asciiTheme="minorHAnsi" w:hAnsiTheme="minorHAnsi"/>
          <w:color w:val="000000" w:themeColor="text1"/>
        </w:rPr>
        <w:t xml:space="preserve"> a </w:t>
      </w:r>
      <w:proofErr w:type="gramStart"/>
      <w:r w:rsidR="00A52C54" w:rsidRPr="00D845AA">
        <w:rPr>
          <w:rFonts w:asciiTheme="minorHAnsi" w:hAnsiTheme="minorHAnsi"/>
          <w:color w:val="000000" w:themeColor="text1"/>
        </w:rPr>
        <w:t>45</w:t>
      </w:r>
      <w:r w:rsidR="00D36666">
        <w:rPr>
          <w:rFonts w:asciiTheme="minorHAnsi" w:hAnsiTheme="minorHAnsi"/>
          <w:color w:val="000000" w:themeColor="text1"/>
        </w:rPr>
        <w:t xml:space="preserve"> </w:t>
      </w:r>
      <w:r w:rsidR="00A52C54" w:rsidRPr="00D845AA">
        <w:rPr>
          <w:rFonts w:asciiTheme="minorHAnsi" w:hAnsiTheme="minorHAnsi"/>
          <w:color w:val="000000" w:themeColor="text1"/>
        </w:rPr>
        <w:t>minut</w:t>
      </w:r>
      <w:r w:rsidR="003B5AAD">
        <w:rPr>
          <w:rFonts w:asciiTheme="minorHAnsi" w:hAnsiTheme="minorHAnsi"/>
          <w:color w:val="000000" w:themeColor="text1"/>
        </w:rPr>
        <w:t>e</w:t>
      </w:r>
      <w:proofErr w:type="gramEnd"/>
      <w:r w:rsidR="00A52C54" w:rsidRPr="00D845AA">
        <w:rPr>
          <w:rFonts w:asciiTheme="minorHAnsi" w:hAnsiTheme="minorHAnsi"/>
          <w:color w:val="000000" w:themeColor="text1"/>
        </w:rPr>
        <w:t xml:space="preserve"> </w:t>
      </w:r>
      <w:r w:rsidRPr="00D845AA">
        <w:rPr>
          <w:rFonts w:asciiTheme="minorHAnsi" w:hAnsiTheme="minorHAnsi"/>
          <w:color w:val="000000" w:themeColor="text1"/>
        </w:rPr>
        <w:t>scan requir</w:t>
      </w:r>
      <w:r w:rsidR="00413047">
        <w:rPr>
          <w:rFonts w:asciiTheme="minorHAnsi" w:hAnsiTheme="minorHAnsi"/>
          <w:color w:val="000000" w:themeColor="text1"/>
        </w:rPr>
        <w:t>ing</w:t>
      </w:r>
      <w:r w:rsidRPr="00D845AA">
        <w:rPr>
          <w:rFonts w:asciiTheme="minorHAnsi" w:hAnsiTheme="minorHAnsi"/>
          <w:color w:val="000000" w:themeColor="text1"/>
        </w:rPr>
        <w:t xml:space="preserve"> general anesthesia (GA) in younger patients performed 24 hours after </w:t>
      </w:r>
      <w:r w:rsidR="00A92446" w:rsidRPr="00D845AA">
        <w:rPr>
          <w:rFonts w:asciiTheme="minorHAnsi" w:hAnsiTheme="minorHAnsi"/>
          <w:color w:val="000000" w:themeColor="text1"/>
        </w:rPr>
        <w:t xml:space="preserve">radiopharmaceutical </w:t>
      </w:r>
      <w:r w:rsidRPr="00D845AA">
        <w:rPr>
          <w:rFonts w:asciiTheme="minorHAnsi" w:hAnsiTheme="minorHAnsi"/>
          <w:color w:val="000000" w:themeColor="text1"/>
        </w:rPr>
        <w:t>injection. Thyroid blockade is co-administered to reduce uptake of free iodide by the thyroid gland</w:t>
      </w:r>
      <w:r w:rsidR="00140D36">
        <w:rPr>
          <w:rFonts w:asciiTheme="minorHAnsi" w:hAnsiTheme="minorHAnsi"/>
          <w:color w:val="000000" w:themeColor="text1"/>
        </w:rPr>
        <w:t xml:space="preserve"> </w:t>
      </w:r>
      <w:r w:rsidR="00704865" w:rsidRPr="00D845AA">
        <w:rPr>
          <w:rFonts w:asciiTheme="minorHAnsi" w:hAnsiTheme="minorHAnsi"/>
          <w:color w:val="FF0000"/>
        </w:rPr>
        <w:t>(</w:t>
      </w:r>
      <w:r w:rsidR="00984FEC" w:rsidRPr="00D845AA">
        <w:rPr>
          <w:rFonts w:asciiTheme="minorHAnsi" w:hAnsiTheme="minorHAnsi"/>
          <w:i/>
          <w:iCs/>
          <w:color w:val="FF0000"/>
        </w:rPr>
        <w:t>1</w:t>
      </w:r>
      <w:r w:rsidR="00EC693B">
        <w:rPr>
          <w:rFonts w:asciiTheme="minorHAnsi" w:hAnsiTheme="minorHAnsi"/>
          <w:i/>
          <w:iCs/>
          <w:color w:val="FF0000"/>
        </w:rPr>
        <w:t>1</w:t>
      </w:r>
      <w:r w:rsidR="00704865" w:rsidRPr="00D845AA">
        <w:rPr>
          <w:rFonts w:asciiTheme="minorHAnsi" w:hAnsiTheme="minorHAnsi"/>
          <w:color w:val="FF0000"/>
        </w:rPr>
        <w:t>)</w:t>
      </w:r>
      <w:r w:rsidRPr="00D845AA">
        <w:rPr>
          <w:rFonts w:asciiTheme="minorHAnsi" w:hAnsiTheme="minorHAnsi"/>
          <w:color w:val="000000" w:themeColor="text1"/>
        </w:rPr>
        <w:t>.</w:t>
      </w:r>
      <w:r w:rsidR="00E027D8">
        <w:rPr>
          <w:rFonts w:asciiTheme="minorHAnsi" w:hAnsiTheme="minorHAnsi"/>
          <w:color w:val="000000" w:themeColor="text1"/>
        </w:rPr>
        <w:t xml:space="preserve"> </w:t>
      </w:r>
      <w:r w:rsidRPr="00D845AA">
        <w:rPr>
          <w:rFonts w:asciiTheme="minorHAnsi" w:hAnsiTheme="minorHAnsi"/>
          <w:color w:val="000000" w:themeColor="text1"/>
        </w:rPr>
        <w:t>Positron emission tomography (PET)</w:t>
      </w:r>
      <w:r w:rsidR="006F2B9F">
        <w:rPr>
          <w:rFonts w:asciiTheme="minorHAnsi" w:hAnsiTheme="minorHAnsi"/>
          <w:color w:val="000000" w:themeColor="text1"/>
        </w:rPr>
        <w:t>-</w:t>
      </w:r>
      <w:r w:rsidRPr="00D845AA">
        <w:rPr>
          <w:rFonts w:asciiTheme="minorHAnsi" w:hAnsiTheme="minorHAnsi"/>
          <w:color w:val="000000" w:themeColor="text1"/>
        </w:rPr>
        <w:t xml:space="preserve">CT with </w:t>
      </w:r>
      <w:r w:rsidR="00B00EDC" w:rsidRPr="00D845AA">
        <w:rPr>
          <w:rFonts w:asciiTheme="minorHAnsi" w:hAnsiTheme="minorHAnsi"/>
          <w:color w:val="000000" w:themeColor="text1"/>
        </w:rPr>
        <w:t>[</w:t>
      </w:r>
      <w:r w:rsidRPr="00D845AA">
        <w:rPr>
          <w:rFonts w:asciiTheme="minorHAnsi" w:hAnsiTheme="minorHAnsi"/>
          <w:color w:val="000000" w:themeColor="text1"/>
          <w:vertAlign w:val="superscript"/>
        </w:rPr>
        <w:t>18</w:t>
      </w:r>
      <w:proofErr w:type="gramStart"/>
      <w:r w:rsidRPr="00D845AA">
        <w:rPr>
          <w:rFonts w:asciiTheme="minorHAnsi" w:hAnsiTheme="minorHAnsi"/>
          <w:color w:val="000000" w:themeColor="text1"/>
        </w:rPr>
        <w:t>F</w:t>
      </w:r>
      <w:r w:rsidR="00B00EDC" w:rsidRPr="00D845AA">
        <w:rPr>
          <w:rFonts w:asciiTheme="minorHAnsi" w:hAnsiTheme="minorHAnsi"/>
          <w:color w:val="000000" w:themeColor="text1"/>
        </w:rPr>
        <w:t>]</w:t>
      </w:r>
      <w:r w:rsidR="006A152B" w:rsidRPr="00D845AA">
        <w:rPr>
          <w:rFonts w:asciiTheme="minorHAnsi" w:hAnsiTheme="minorHAnsi"/>
          <w:color w:val="000000" w:themeColor="text1"/>
        </w:rPr>
        <w:t>f</w:t>
      </w:r>
      <w:r w:rsidRPr="00D845AA">
        <w:rPr>
          <w:rFonts w:asciiTheme="minorHAnsi" w:hAnsiTheme="minorHAnsi"/>
          <w:color w:val="000000" w:themeColor="text1"/>
        </w:rPr>
        <w:t>luorodeoxyglucose</w:t>
      </w:r>
      <w:proofErr w:type="gramEnd"/>
      <w:r w:rsidRPr="00D845AA">
        <w:rPr>
          <w:rFonts w:asciiTheme="minorHAnsi" w:hAnsiTheme="minorHAnsi"/>
          <w:color w:val="000000" w:themeColor="text1"/>
        </w:rPr>
        <w:t xml:space="preserve"> is </w:t>
      </w:r>
      <w:r w:rsidR="00363904" w:rsidRPr="00D845AA">
        <w:rPr>
          <w:rFonts w:asciiTheme="minorHAnsi" w:hAnsiTheme="minorHAnsi"/>
          <w:color w:val="000000" w:themeColor="text1"/>
        </w:rPr>
        <w:t xml:space="preserve">recommended </w:t>
      </w:r>
      <w:r w:rsidR="00413047">
        <w:rPr>
          <w:rFonts w:asciiTheme="minorHAnsi" w:hAnsiTheme="minorHAnsi"/>
          <w:color w:val="000000" w:themeColor="text1"/>
        </w:rPr>
        <w:t>when the</w:t>
      </w:r>
      <w:r w:rsidRPr="00D845AA">
        <w:rPr>
          <w:rFonts w:asciiTheme="minorHAnsi" w:hAnsiTheme="minorHAnsi"/>
          <w:color w:val="000000" w:themeColor="text1"/>
        </w:rPr>
        <w:t xml:space="preserve"> tumor </w:t>
      </w:r>
      <w:r w:rsidR="00413047">
        <w:rPr>
          <w:rFonts w:asciiTheme="minorHAnsi" w:hAnsiTheme="minorHAnsi"/>
          <w:color w:val="000000" w:themeColor="text1"/>
        </w:rPr>
        <w:t>is</w:t>
      </w:r>
      <w:r w:rsidRPr="00D845AA">
        <w:rPr>
          <w:rFonts w:asciiTheme="minorHAnsi" w:hAnsiTheme="minorHAnsi"/>
          <w:color w:val="000000" w:themeColor="text1"/>
        </w:rPr>
        <w:t xml:space="preserve"> </w:t>
      </w:r>
      <w:r w:rsidR="003B5AAD" w:rsidRPr="003B5AAD">
        <w:rPr>
          <w:rFonts w:asciiTheme="minorHAnsi" w:hAnsiTheme="minorHAnsi"/>
          <w:color w:val="FF0000"/>
        </w:rPr>
        <w:t>[</w:t>
      </w:r>
      <w:r w:rsidR="003B5AAD" w:rsidRPr="003B5AAD">
        <w:rPr>
          <w:rFonts w:asciiTheme="minorHAnsi" w:hAnsiTheme="minorHAnsi"/>
          <w:color w:val="FF0000"/>
          <w:vertAlign w:val="superscript"/>
        </w:rPr>
        <w:t>123</w:t>
      </w:r>
      <w:r w:rsidR="003B5AAD" w:rsidRPr="003B5AAD">
        <w:rPr>
          <w:rFonts w:asciiTheme="minorHAnsi" w:hAnsiTheme="minorHAnsi"/>
          <w:color w:val="FF0000"/>
        </w:rPr>
        <w:t>I]</w:t>
      </w:r>
      <w:r w:rsidRPr="00D845AA">
        <w:rPr>
          <w:rFonts w:asciiTheme="minorHAnsi" w:hAnsiTheme="minorHAnsi"/>
          <w:color w:val="000000" w:themeColor="text1"/>
        </w:rPr>
        <w:t>mIBG</w:t>
      </w:r>
      <w:r w:rsidR="00704865" w:rsidRPr="00D845AA">
        <w:rPr>
          <w:rFonts w:asciiTheme="minorHAnsi" w:hAnsiTheme="minorHAnsi"/>
          <w:color w:val="000000" w:themeColor="text1"/>
        </w:rPr>
        <w:t xml:space="preserve"> </w:t>
      </w:r>
      <w:r w:rsidR="00413047">
        <w:rPr>
          <w:rFonts w:asciiTheme="minorHAnsi" w:hAnsiTheme="minorHAnsi"/>
          <w:color w:val="000000" w:themeColor="text1"/>
        </w:rPr>
        <w:t xml:space="preserve">negative </w:t>
      </w:r>
      <w:r w:rsidR="00704865" w:rsidRPr="00D845AA">
        <w:rPr>
          <w:rFonts w:asciiTheme="minorHAnsi" w:hAnsiTheme="minorHAnsi"/>
          <w:color w:val="FF0000"/>
        </w:rPr>
        <w:t>(</w:t>
      </w:r>
      <w:r w:rsidRPr="00D845AA">
        <w:rPr>
          <w:rFonts w:asciiTheme="minorHAnsi" w:hAnsiTheme="minorHAnsi"/>
          <w:i/>
          <w:iCs/>
          <w:color w:val="FF0000"/>
        </w:rPr>
        <w:t>1</w:t>
      </w:r>
      <w:r w:rsidR="00EC693B">
        <w:rPr>
          <w:rFonts w:asciiTheme="minorHAnsi" w:hAnsiTheme="minorHAnsi"/>
          <w:i/>
          <w:iCs/>
          <w:color w:val="FF0000"/>
        </w:rPr>
        <w:t>2</w:t>
      </w:r>
      <w:r w:rsidR="00704865" w:rsidRPr="00D845AA">
        <w:rPr>
          <w:rFonts w:asciiTheme="minorHAnsi" w:hAnsiTheme="minorHAnsi"/>
          <w:color w:val="FF0000"/>
        </w:rPr>
        <w:t>)</w:t>
      </w:r>
      <w:r w:rsidRPr="00D845AA">
        <w:rPr>
          <w:rFonts w:asciiTheme="minorHAnsi" w:hAnsiTheme="minorHAnsi"/>
          <w:color w:val="000000" w:themeColor="text1"/>
        </w:rPr>
        <w:t xml:space="preserve">.  </w:t>
      </w:r>
      <w:r w:rsidR="00A52C54" w:rsidRPr="00D845AA">
        <w:rPr>
          <w:rFonts w:asciiTheme="minorHAnsi" w:hAnsiTheme="minorHAnsi"/>
          <w:color w:val="000000" w:themeColor="text1"/>
        </w:rPr>
        <w:t>However, i</w:t>
      </w:r>
      <w:r w:rsidRPr="00D845AA">
        <w:rPr>
          <w:rFonts w:asciiTheme="minorHAnsi" w:hAnsiTheme="minorHAnsi"/>
          <w:color w:val="000000" w:themeColor="text1"/>
        </w:rPr>
        <w:t xml:space="preserve">t is a metabolic tracer not conducive </w:t>
      </w:r>
      <w:r w:rsidR="002B638E" w:rsidRPr="00D845AA">
        <w:rPr>
          <w:rFonts w:asciiTheme="minorHAnsi" w:hAnsiTheme="minorHAnsi"/>
          <w:color w:val="000000" w:themeColor="text1"/>
        </w:rPr>
        <w:t>to</w:t>
      </w:r>
      <w:r w:rsidR="00A52C54" w:rsidRPr="00D845AA">
        <w:rPr>
          <w:rFonts w:asciiTheme="minorHAnsi" w:hAnsiTheme="minorHAnsi"/>
          <w:color w:val="000000" w:themeColor="text1"/>
        </w:rPr>
        <w:t xml:space="preserve"> </w:t>
      </w:r>
      <w:r w:rsidRPr="00D845AA">
        <w:rPr>
          <w:rFonts w:asciiTheme="minorHAnsi" w:hAnsiTheme="minorHAnsi"/>
          <w:color w:val="000000" w:themeColor="text1"/>
        </w:rPr>
        <w:t>theragnostic</w:t>
      </w:r>
      <w:r w:rsidR="003B5AAD">
        <w:rPr>
          <w:rFonts w:asciiTheme="minorHAnsi" w:hAnsiTheme="minorHAnsi"/>
          <w:color w:val="000000" w:themeColor="text1"/>
        </w:rPr>
        <w:t>s</w:t>
      </w:r>
      <w:r w:rsidR="00363904" w:rsidRPr="00D845AA">
        <w:rPr>
          <w:rFonts w:asciiTheme="minorHAnsi" w:hAnsiTheme="minorHAnsi"/>
          <w:color w:val="000000" w:themeColor="text1"/>
        </w:rPr>
        <w:t xml:space="preserve">.  </w:t>
      </w:r>
    </w:p>
    <w:p w14:paraId="4E2A5CD9" w14:textId="77777777" w:rsidR="00734D50" w:rsidRPr="00D845AA" w:rsidRDefault="00734D50" w:rsidP="00CB7346">
      <w:pPr>
        <w:spacing w:line="360" w:lineRule="auto"/>
        <w:jc w:val="both"/>
        <w:rPr>
          <w:rFonts w:asciiTheme="minorHAnsi" w:hAnsiTheme="minorHAnsi"/>
          <w:color w:val="000000" w:themeColor="text1"/>
        </w:rPr>
      </w:pPr>
    </w:p>
    <w:p w14:paraId="50D466AF" w14:textId="2331F806" w:rsidR="0033111E" w:rsidRPr="005A76F4" w:rsidRDefault="00000000" w:rsidP="00363904">
      <w:pPr>
        <w:spacing w:line="360" w:lineRule="auto"/>
        <w:jc w:val="both"/>
        <w:rPr>
          <w:rFonts w:asciiTheme="minorHAnsi" w:hAnsiTheme="minorHAnsi"/>
          <w:color w:val="000000" w:themeColor="text1"/>
        </w:rPr>
      </w:pPr>
      <w:r w:rsidRPr="00D845AA">
        <w:rPr>
          <w:rFonts w:asciiTheme="minorHAnsi" w:hAnsiTheme="minorHAnsi"/>
          <w:color w:val="000000" w:themeColor="text1"/>
        </w:rPr>
        <w:t>PET</w:t>
      </w:r>
      <w:r w:rsidR="006F2B9F">
        <w:rPr>
          <w:rFonts w:asciiTheme="minorHAnsi" w:hAnsiTheme="minorHAnsi"/>
          <w:color w:val="000000" w:themeColor="text1"/>
        </w:rPr>
        <w:t>-</w:t>
      </w:r>
      <w:r w:rsidRPr="00D845AA">
        <w:rPr>
          <w:rFonts w:asciiTheme="minorHAnsi" w:hAnsiTheme="minorHAnsi"/>
          <w:color w:val="000000" w:themeColor="text1"/>
        </w:rPr>
        <w:t xml:space="preserve">CT with </w:t>
      </w:r>
      <w:r w:rsidR="00B00EDC" w:rsidRPr="00D845AA">
        <w:rPr>
          <w:rFonts w:asciiTheme="minorHAnsi" w:hAnsiTheme="minorHAnsi"/>
          <w:color w:val="000000" w:themeColor="text1"/>
        </w:rPr>
        <w:t>[</w:t>
      </w:r>
      <w:r w:rsidRPr="00D845AA">
        <w:rPr>
          <w:rFonts w:asciiTheme="minorHAnsi" w:hAnsiTheme="minorHAnsi"/>
          <w:color w:val="000000" w:themeColor="text1"/>
          <w:vertAlign w:val="superscript"/>
        </w:rPr>
        <w:t>18</w:t>
      </w:r>
      <w:proofErr w:type="gramStart"/>
      <w:r w:rsidRPr="00D845AA">
        <w:rPr>
          <w:rFonts w:asciiTheme="minorHAnsi" w:hAnsiTheme="minorHAnsi"/>
          <w:color w:val="000000" w:themeColor="text1"/>
        </w:rPr>
        <w:t>F</w:t>
      </w:r>
      <w:r w:rsidR="00B00EDC" w:rsidRPr="00D845AA">
        <w:rPr>
          <w:rFonts w:asciiTheme="minorHAnsi" w:hAnsiTheme="minorHAnsi"/>
          <w:color w:val="000000" w:themeColor="text1"/>
        </w:rPr>
        <w:t>]</w:t>
      </w:r>
      <w:r w:rsidRPr="00D845AA">
        <w:rPr>
          <w:rFonts w:asciiTheme="minorHAnsi" w:hAnsiTheme="minorHAnsi"/>
          <w:color w:val="000000" w:themeColor="text1"/>
        </w:rPr>
        <w:t>meta</w:t>
      </w:r>
      <w:proofErr w:type="gramEnd"/>
      <w:r w:rsidRPr="00D845AA">
        <w:rPr>
          <w:rFonts w:asciiTheme="minorHAnsi" w:hAnsiTheme="minorHAnsi"/>
          <w:color w:val="000000" w:themeColor="text1"/>
        </w:rPr>
        <w:t xml:space="preserve"> </w:t>
      </w:r>
      <w:proofErr w:type="spellStart"/>
      <w:r w:rsidR="006A152B" w:rsidRPr="00D845AA">
        <w:rPr>
          <w:rFonts w:asciiTheme="minorHAnsi" w:hAnsiTheme="minorHAnsi"/>
          <w:color w:val="000000" w:themeColor="text1"/>
        </w:rPr>
        <w:t>f</w:t>
      </w:r>
      <w:r w:rsidRPr="00D845AA">
        <w:rPr>
          <w:rFonts w:asciiTheme="minorHAnsi" w:hAnsiTheme="minorHAnsi"/>
          <w:color w:val="000000" w:themeColor="text1"/>
        </w:rPr>
        <w:t>luorobenzylguanidine</w:t>
      </w:r>
      <w:proofErr w:type="spellEnd"/>
      <w:r w:rsidRPr="00D845AA">
        <w:rPr>
          <w:rFonts w:asciiTheme="minorHAnsi" w:hAnsiTheme="minorHAnsi"/>
          <w:color w:val="000000" w:themeColor="text1"/>
        </w:rPr>
        <w:t xml:space="preserve"> (</w:t>
      </w:r>
      <w:r w:rsidR="00B00EDC" w:rsidRPr="00D845AA">
        <w:rPr>
          <w:rFonts w:asciiTheme="minorHAnsi" w:hAnsiTheme="minorHAnsi"/>
          <w:color w:val="000000" w:themeColor="text1"/>
        </w:rPr>
        <w:t>[</w:t>
      </w:r>
      <w:r w:rsidR="00B00EDC" w:rsidRPr="00D845AA">
        <w:rPr>
          <w:rFonts w:asciiTheme="minorHAnsi" w:hAnsiTheme="minorHAnsi"/>
          <w:color w:val="000000" w:themeColor="text1"/>
          <w:vertAlign w:val="superscript"/>
        </w:rPr>
        <w:t>18</w:t>
      </w:r>
      <w:r w:rsidR="00B00EDC" w:rsidRPr="00D845AA">
        <w:rPr>
          <w:rFonts w:asciiTheme="minorHAnsi" w:hAnsiTheme="minorHAnsi"/>
          <w:color w:val="000000" w:themeColor="text1"/>
        </w:rPr>
        <w:t>F]</w:t>
      </w:r>
      <w:r w:rsidRPr="00D845AA">
        <w:rPr>
          <w:rFonts w:asciiTheme="minorHAnsi" w:hAnsiTheme="minorHAnsi"/>
          <w:color w:val="000000" w:themeColor="text1"/>
        </w:rPr>
        <w:t>mFBG)</w:t>
      </w:r>
      <w:r w:rsidR="00A92446" w:rsidRPr="00D845AA">
        <w:rPr>
          <w:rFonts w:asciiTheme="minorHAnsi" w:hAnsiTheme="minorHAnsi"/>
          <w:color w:val="000000" w:themeColor="text1"/>
        </w:rPr>
        <w:t xml:space="preserve"> </w:t>
      </w:r>
      <w:r w:rsidRPr="00D845AA">
        <w:rPr>
          <w:rFonts w:asciiTheme="minorHAnsi" w:hAnsiTheme="minorHAnsi"/>
          <w:color w:val="000000" w:themeColor="text1"/>
        </w:rPr>
        <w:t>is</w:t>
      </w:r>
      <w:r w:rsidR="00136F70" w:rsidRPr="00D845AA">
        <w:rPr>
          <w:rFonts w:asciiTheme="minorHAnsi" w:hAnsiTheme="minorHAnsi"/>
          <w:color w:val="000000" w:themeColor="text1"/>
        </w:rPr>
        <w:t xml:space="preserve"> </w:t>
      </w:r>
      <w:r w:rsidRPr="00D845AA">
        <w:rPr>
          <w:rFonts w:asciiTheme="minorHAnsi" w:hAnsiTheme="minorHAnsi"/>
          <w:color w:val="000000" w:themeColor="text1"/>
        </w:rPr>
        <w:t>a single</w:t>
      </w:r>
      <w:r w:rsidR="00BD6E86" w:rsidRPr="00D845AA">
        <w:rPr>
          <w:rFonts w:asciiTheme="minorHAnsi" w:hAnsiTheme="minorHAnsi"/>
          <w:color w:val="000000" w:themeColor="text1"/>
        </w:rPr>
        <w:t>-</w:t>
      </w:r>
      <w:r w:rsidRPr="00D845AA">
        <w:rPr>
          <w:rFonts w:asciiTheme="minorHAnsi" w:hAnsiTheme="minorHAnsi"/>
          <w:color w:val="000000" w:themeColor="text1"/>
        </w:rPr>
        <w:t xml:space="preserve">day procedure </w:t>
      </w:r>
      <w:r w:rsidR="00A92446" w:rsidRPr="00D845AA">
        <w:rPr>
          <w:rFonts w:asciiTheme="minorHAnsi" w:hAnsiTheme="minorHAnsi"/>
          <w:color w:val="000000" w:themeColor="text1"/>
        </w:rPr>
        <w:t>with</w:t>
      </w:r>
      <w:r w:rsidRPr="00D845AA">
        <w:rPr>
          <w:rFonts w:asciiTheme="minorHAnsi" w:hAnsiTheme="minorHAnsi"/>
          <w:color w:val="000000" w:themeColor="text1"/>
        </w:rPr>
        <w:t xml:space="preserve"> scanning an hour after injection, resolution is much greater </w:t>
      </w:r>
      <w:r w:rsidR="00EE56D9" w:rsidRPr="00D845AA">
        <w:rPr>
          <w:rFonts w:asciiTheme="minorHAnsi" w:hAnsiTheme="minorHAnsi"/>
          <w:color w:val="000000" w:themeColor="text1"/>
        </w:rPr>
        <w:t xml:space="preserve">identifying </w:t>
      </w:r>
      <w:r w:rsidRPr="00D845AA">
        <w:rPr>
          <w:rFonts w:asciiTheme="minorHAnsi" w:hAnsiTheme="minorHAnsi"/>
          <w:color w:val="000000" w:themeColor="text1"/>
        </w:rPr>
        <w:t>more lesions, and thyroid blockade is not required</w:t>
      </w:r>
      <w:r w:rsidR="00704865" w:rsidRPr="00D845AA">
        <w:rPr>
          <w:rFonts w:asciiTheme="minorHAnsi" w:hAnsiTheme="minorHAnsi"/>
          <w:color w:val="000000" w:themeColor="text1"/>
        </w:rPr>
        <w:t xml:space="preserve"> </w:t>
      </w:r>
      <w:r w:rsidR="00704865" w:rsidRPr="00D845AA">
        <w:rPr>
          <w:rFonts w:asciiTheme="minorHAnsi" w:hAnsiTheme="minorHAnsi"/>
          <w:color w:val="FF0000"/>
        </w:rPr>
        <w:t>(</w:t>
      </w:r>
      <w:r w:rsidR="003B5AAD">
        <w:rPr>
          <w:rFonts w:asciiTheme="minorHAnsi" w:hAnsiTheme="minorHAnsi"/>
          <w:i/>
          <w:iCs/>
          <w:color w:val="FF0000"/>
        </w:rPr>
        <w:t>1</w:t>
      </w:r>
      <w:r w:rsidR="00EC693B">
        <w:rPr>
          <w:rFonts w:asciiTheme="minorHAnsi" w:hAnsiTheme="minorHAnsi"/>
          <w:i/>
          <w:iCs/>
          <w:color w:val="FF0000"/>
        </w:rPr>
        <w:t>3</w:t>
      </w:r>
      <w:r w:rsidR="00704865" w:rsidRPr="00D845AA">
        <w:rPr>
          <w:rFonts w:asciiTheme="minorHAnsi" w:hAnsiTheme="minorHAnsi"/>
          <w:color w:val="FF0000"/>
        </w:rPr>
        <w:t>)</w:t>
      </w:r>
      <w:r w:rsidRPr="00D845AA">
        <w:rPr>
          <w:rFonts w:asciiTheme="minorHAnsi" w:hAnsiTheme="minorHAnsi"/>
          <w:color w:val="000000" w:themeColor="text1"/>
        </w:rPr>
        <w:t xml:space="preserve">. </w:t>
      </w:r>
      <w:r w:rsidR="00E027D8" w:rsidRPr="005A76F4">
        <w:rPr>
          <w:rFonts w:asciiTheme="minorHAnsi" w:hAnsiTheme="minorHAnsi"/>
          <w:color w:val="000000" w:themeColor="text1"/>
        </w:rPr>
        <w:t>Due to</w:t>
      </w:r>
      <w:r w:rsidRPr="005A76F4">
        <w:rPr>
          <w:rFonts w:asciiTheme="minorHAnsi" w:hAnsiTheme="minorHAnsi"/>
          <w:color w:val="000000" w:themeColor="text1"/>
        </w:rPr>
        <w:t xml:space="preserve"> the short half-life of </w:t>
      </w:r>
      <w:r w:rsidRPr="005A76F4">
        <w:rPr>
          <w:rFonts w:asciiTheme="minorHAnsi" w:hAnsiTheme="minorHAnsi"/>
          <w:color w:val="000000" w:themeColor="text1"/>
          <w:vertAlign w:val="superscript"/>
        </w:rPr>
        <w:t>18</w:t>
      </w:r>
      <w:r w:rsidRPr="005A76F4">
        <w:rPr>
          <w:rFonts w:asciiTheme="minorHAnsi" w:hAnsiTheme="minorHAnsi"/>
          <w:color w:val="000000" w:themeColor="text1"/>
        </w:rPr>
        <w:t>F</w:t>
      </w:r>
      <w:r w:rsidR="004D6446" w:rsidRPr="005A76F4">
        <w:rPr>
          <w:rFonts w:asciiTheme="minorHAnsi" w:hAnsiTheme="minorHAnsi"/>
          <w:color w:val="000000" w:themeColor="text1"/>
        </w:rPr>
        <w:t xml:space="preserve"> (</w:t>
      </w:r>
      <w:r w:rsidRPr="005A76F4">
        <w:rPr>
          <w:rFonts w:asciiTheme="minorHAnsi" w:hAnsiTheme="minorHAnsi"/>
          <w:color w:val="000000" w:themeColor="text1"/>
        </w:rPr>
        <w:t>110 minutes</w:t>
      </w:r>
      <w:r w:rsidR="004D6446" w:rsidRPr="005A76F4">
        <w:rPr>
          <w:rFonts w:asciiTheme="minorHAnsi" w:hAnsiTheme="minorHAnsi"/>
          <w:color w:val="000000" w:themeColor="text1"/>
        </w:rPr>
        <w:t>),</w:t>
      </w:r>
      <w:r w:rsidRPr="005A76F4">
        <w:rPr>
          <w:rFonts w:asciiTheme="minorHAnsi" w:hAnsiTheme="minorHAnsi"/>
          <w:color w:val="000000" w:themeColor="text1"/>
        </w:rPr>
        <w:t xml:space="preserve"> </w:t>
      </w:r>
      <w:r w:rsidR="00C0244B" w:rsidRPr="005A76F4">
        <w:rPr>
          <w:rFonts w:asciiTheme="minorHAnsi" w:hAnsiTheme="minorHAnsi"/>
          <w:color w:val="000000" w:themeColor="text1"/>
        </w:rPr>
        <w:t>national</w:t>
      </w:r>
      <w:r w:rsidRPr="005A76F4">
        <w:rPr>
          <w:rFonts w:asciiTheme="minorHAnsi" w:hAnsiTheme="minorHAnsi"/>
          <w:color w:val="000000" w:themeColor="text1"/>
        </w:rPr>
        <w:t xml:space="preserve"> production of the tracer</w:t>
      </w:r>
      <w:r w:rsidR="004E06A7" w:rsidRPr="005A76F4">
        <w:rPr>
          <w:rFonts w:asciiTheme="minorHAnsi" w:hAnsiTheme="minorHAnsi"/>
          <w:color w:val="000000" w:themeColor="text1"/>
        </w:rPr>
        <w:t xml:space="preserve"> [</w:t>
      </w:r>
      <w:r w:rsidR="004E06A7" w:rsidRPr="005A76F4">
        <w:rPr>
          <w:rFonts w:asciiTheme="minorHAnsi" w:hAnsiTheme="minorHAnsi"/>
          <w:color w:val="000000" w:themeColor="text1"/>
          <w:vertAlign w:val="superscript"/>
        </w:rPr>
        <w:t>18</w:t>
      </w:r>
      <w:proofErr w:type="gramStart"/>
      <w:r w:rsidR="004E06A7" w:rsidRPr="005A76F4">
        <w:rPr>
          <w:rFonts w:asciiTheme="minorHAnsi" w:hAnsiTheme="minorHAnsi"/>
          <w:color w:val="000000" w:themeColor="text1"/>
        </w:rPr>
        <w:t>F]</w:t>
      </w:r>
      <w:proofErr w:type="spellStart"/>
      <w:r w:rsidR="004E06A7" w:rsidRPr="005A76F4">
        <w:rPr>
          <w:rFonts w:asciiTheme="minorHAnsi" w:hAnsiTheme="minorHAnsi"/>
          <w:color w:val="000000" w:themeColor="text1"/>
        </w:rPr>
        <w:t>mFBG</w:t>
      </w:r>
      <w:proofErr w:type="spellEnd"/>
      <w:proofErr w:type="gramEnd"/>
      <w:r w:rsidRPr="005A76F4">
        <w:rPr>
          <w:rFonts w:asciiTheme="minorHAnsi" w:hAnsiTheme="minorHAnsi"/>
          <w:color w:val="000000" w:themeColor="text1"/>
        </w:rPr>
        <w:t xml:space="preserve"> </w:t>
      </w:r>
      <w:r w:rsidR="00C0244B" w:rsidRPr="005A76F4">
        <w:rPr>
          <w:rFonts w:asciiTheme="minorHAnsi" w:hAnsiTheme="minorHAnsi"/>
          <w:color w:val="000000" w:themeColor="text1"/>
        </w:rPr>
        <w:t>may be</w:t>
      </w:r>
      <w:r w:rsidRPr="005A76F4">
        <w:rPr>
          <w:rFonts w:asciiTheme="minorHAnsi" w:hAnsiTheme="minorHAnsi"/>
          <w:color w:val="000000" w:themeColor="text1"/>
        </w:rPr>
        <w:t xml:space="preserve"> required</w:t>
      </w:r>
      <w:r w:rsidR="00C0244B" w:rsidRPr="005A76F4">
        <w:rPr>
          <w:rFonts w:asciiTheme="minorHAnsi" w:hAnsiTheme="minorHAnsi"/>
          <w:color w:val="000000" w:themeColor="text1"/>
        </w:rPr>
        <w:t xml:space="preserve"> because of </w:t>
      </w:r>
      <w:r w:rsidR="00D36666" w:rsidRPr="005A76F4">
        <w:rPr>
          <w:rFonts w:asciiTheme="minorHAnsi" w:hAnsiTheme="minorHAnsi"/>
          <w:color w:val="000000" w:themeColor="text1"/>
        </w:rPr>
        <w:t>the potential time taken for</w:t>
      </w:r>
      <w:r w:rsidR="00C0244B" w:rsidRPr="005A76F4">
        <w:rPr>
          <w:rFonts w:asciiTheme="minorHAnsi" w:hAnsiTheme="minorHAnsi"/>
          <w:color w:val="000000" w:themeColor="text1"/>
        </w:rPr>
        <w:t xml:space="preserve"> international supply lines</w:t>
      </w:r>
      <w:r w:rsidR="00D36666" w:rsidRPr="005A76F4">
        <w:rPr>
          <w:rFonts w:asciiTheme="minorHAnsi" w:hAnsiTheme="minorHAnsi"/>
          <w:color w:val="000000" w:themeColor="text1"/>
        </w:rPr>
        <w:t>.</w:t>
      </w:r>
    </w:p>
    <w:p w14:paraId="66AE7D46" w14:textId="77777777" w:rsidR="0033111E" w:rsidRPr="00D845AA" w:rsidRDefault="0033111E" w:rsidP="00CB7346">
      <w:pPr>
        <w:spacing w:line="360" w:lineRule="auto"/>
        <w:jc w:val="both"/>
        <w:rPr>
          <w:rFonts w:asciiTheme="minorHAnsi" w:hAnsiTheme="minorHAnsi"/>
          <w:color w:val="000000" w:themeColor="text1"/>
        </w:rPr>
      </w:pPr>
    </w:p>
    <w:p w14:paraId="205A0AFF" w14:textId="13FC758A" w:rsidR="0033111E" w:rsidRPr="00D845AA" w:rsidRDefault="00000000" w:rsidP="00CB7346">
      <w:pPr>
        <w:spacing w:line="360" w:lineRule="auto"/>
        <w:jc w:val="both"/>
        <w:rPr>
          <w:rFonts w:asciiTheme="minorHAnsi" w:hAnsiTheme="minorHAnsi"/>
          <w:color w:val="000000" w:themeColor="text1"/>
        </w:rPr>
      </w:pPr>
      <w:r>
        <w:rPr>
          <w:rFonts w:asciiTheme="minorHAnsi" w:hAnsiTheme="minorHAnsi"/>
          <w:color w:val="000000" w:themeColor="text1"/>
        </w:rPr>
        <w:t xml:space="preserve">The positron emitter </w:t>
      </w:r>
      <w:r w:rsidRPr="00D845AA">
        <w:rPr>
          <w:rFonts w:asciiTheme="minorHAnsi" w:hAnsiTheme="minorHAnsi"/>
          <w:color w:val="000000" w:themeColor="text1"/>
          <w:vertAlign w:val="superscript"/>
        </w:rPr>
        <w:t>124</w:t>
      </w:r>
      <w:r w:rsidRPr="00D845AA">
        <w:rPr>
          <w:rFonts w:asciiTheme="minorHAnsi" w:hAnsiTheme="minorHAnsi"/>
          <w:color w:val="000000" w:themeColor="text1"/>
        </w:rPr>
        <w:t xml:space="preserve">I is an alternative to </w:t>
      </w:r>
      <w:r w:rsidRPr="00D845AA">
        <w:rPr>
          <w:rFonts w:asciiTheme="minorHAnsi" w:hAnsiTheme="minorHAnsi"/>
          <w:color w:val="000000" w:themeColor="text1"/>
          <w:vertAlign w:val="superscript"/>
        </w:rPr>
        <w:t>123</w:t>
      </w:r>
      <w:proofErr w:type="gramStart"/>
      <w:r w:rsidRPr="00D845AA">
        <w:rPr>
          <w:rFonts w:asciiTheme="minorHAnsi" w:hAnsiTheme="minorHAnsi"/>
          <w:color w:val="000000" w:themeColor="text1"/>
        </w:rPr>
        <w:t>I</w:t>
      </w:r>
      <w:r>
        <w:rPr>
          <w:rFonts w:asciiTheme="minorHAnsi" w:hAnsiTheme="minorHAnsi"/>
          <w:color w:val="000000" w:themeColor="text1"/>
        </w:rPr>
        <w:t xml:space="preserve"> </w:t>
      </w:r>
      <w:r w:rsidR="003C48AB">
        <w:rPr>
          <w:rFonts w:asciiTheme="minorHAnsi" w:hAnsiTheme="minorHAnsi"/>
          <w:color w:val="000000" w:themeColor="text1"/>
        </w:rPr>
        <w:t>,</w:t>
      </w:r>
      <w:r>
        <w:rPr>
          <w:rFonts w:asciiTheme="minorHAnsi" w:hAnsiTheme="minorHAnsi"/>
          <w:color w:val="000000" w:themeColor="text1"/>
        </w:rPr>
        <w:t>a</w:t>
      </w:r>
      <w:r w:rsidR="003C48AB">
        <w:rPr>
          <w:rFonts w:asciiTheme="minorHAnsi" w:hAnsiTheme="minorHAnsi"/>
          <w:color w:val="000000" w:themeColor="text1"/>
        </w:rPr>
        <w:t>nd</w:t>
      </w:r>
      <w:proofErr w:type="gramEnd"/>
      <w:r w:rsidRPr="00D845AA">
        <w:rPr>
          <w:rFonts w:asciiTheme="minorHAnsi" w:hAnsiTheme="minorHAnsi"/>
          <w:color w:val="000000" w:themeColor="text1"/>
        </w:rPr>
        <w:t xml:space="preserve"> </w:t>
      </w:r>
      <w:r w:rsidR="002B638E" w:rsidRPr="00D845AA">
        <w:rPr>
          <w:rFonts w:asciiTheme="minorHAnsi" w:hAnsiTheme="minorHAnsi"/>
          <w:color w:val="000000" w:themeColor="text1"/>
        </w:rPr>
        <w:t>[</w:t>
      </w:r>
      <w:r w:rsidRPr="00D845AA">
        <w:rPr>
          <w:rFonts w:asciiTheme="minorHAnsi" w:hAnsiTheme="minorHAnsi"/>
          <w:color w:val="000000" w:themeColor="text1"/>
          <w:vertAlign w:val="superscript"/>
        </w:rPr>
        <w:t>124</w:t>
      </w:r>
      <w:r w:rsidRPr="00D845AA">
        <w:rPr>
          <w:rFonts w:asciiTheme="minorHAnsi" w:hAnsiTheme="minorHAnsi"/>
          <w:color w:val="000000" w:themeColor="text1"/>
        </w:rPr>
        <w:t>I</w:t>
      </w:r>
      <w:r w:rsidR="002B638E" w:rsidRPr="00D845AA">
        <w:rPr>
          <w:rFonts w:asciiTheme="minorHAnsi" w:hAnsiTheme="minorHAnsi"/>
          <w:color w:val="000000" w:themeColor="text1"/>
        </w:rPr>
        <w:t>]</w:t>
      </w:r>
      <w:r w:rsidRPr="00D845AA">
        <w:rPr>
          <w:rFonts w:asciiTheme="minorHAnsi" w:hAnsiTheme="minorHAnsi"/>
          <w:color w:val="000000" w:themeColor="text1"/>
        </w:rPr>
        <w:t>mIBG can be visuali</w:t>
      </w:r>
      <w:r w:rsidR="002B0CE1" w:rsidRPr="00D845AA">
        <w:rPr>
          <w:rFonts w:asciiTheme="minorHAnsi" w:hAnsiTheme="minorHAnsi"/>
          <w:color w:val="000000" w:themeColor="text1"/>
        </w:rPr>
        <w:t>z</w:t>
      </w:r>
      <w:r w:rsidRPr="00D845AA">
        <w:rPr>
          <w:rFonts w:asciiTheme="minorHAnsi" w:hAnsiTheme="minorHAnsi"/>
          <w:color w:val="000000" w:themeColor="text1"/>
        </w:rPr>
        <w:t>ed on PET</w:t>
      </w:r>
      <w:r w:rsidR="006F2B9F">
        <w:rPr>
          <w:rFonts w:asciiTheme="minorHAnsi" w:hAnsiTheme="minorHAnsi"/>
          <w:color w:val="000000" w:themeColor="text1"/>
        </w:rPr>
        <w:t>-</w:t>
      </w:r>
      <w:r w:rsidRPr="00D845AA">
        <w:rPr>
          <w:rFonts w:asciiTheme="minorHAnsi" w:hAnsiTheme="minorHAnsi"/>
          <w:color w:val="000000" w:themeColor="text1"/>
        </w:rPr>
        <w:t>C</w:t>
      </w:r>
      <w:r w:rsidR="00EE56D9" w:rsidRPr="00D845AA">
        <w:rPr>
          <w:rFonts w:asciiTheme="minorHAnsi" w:hAnsiTheme="minorHAnsi"/>
          <w:color w:val="000000" w:themeColor="text1"/>
        </w:rPr>
        <w:t>T</w:t>
      </w:r>
      <w:r w:rsidRPr="00D845AA">
        <w:rPr>
          <w:rFonts w:asciiTheme="minorHAnsi" w:hAnsiTheme="minorHAnsi"/>
          <w:color w:val="000000" w:themeColor="text1"/>
        </w:rPr>
        <w:t xml:space="preserve">. </w:t>
      </w:r>
      <w:r w:rsidR="00A92446" w:rsidRPr="00D845AA">
        <w:rPr>
          <w:rFonts w:asciiTheme="minorHAnsi" w:hAnsiTheme="minorHAnsi"/>
          <w:color w:val="000000" w:themeColor="text1"/>
        </w:rPr>
        <w:t>T</w:t>
      </w:r>
      <w:r w:rsidRPr="00D845AA">
        <w:rPr>
          <w:rFonts w:asciiTheme="minorHAnsi" w:hAnsiTheme="minorHAnsi"/>
          <w:color w:val="000000" w:themeColor="text1"/>
        </w:rPr>
        <w:t>he longer half</w:t>
      </w:r>
      <w:r w:rsidR="00EE56D9" w:rsidRPr="00D845AA">
        <w:rPr>
          <w:rFonts w:asciiTheme="minorHAnsi" w:hAnsiTheme="minorHAnsi"/>
          <w:color w:val="000000" w:themeColor="text1"/>
        </w:rPr>
        <w:t>-</w:t>
      </w:r>
      <w:r w:rsidRPr="00D845AA">
        <w:rPr>
          <w:rFonts w:asciiTheme="minorHAnsi" w:hAnsiTheme="minorHAnsi"/>
          <w:color w:val="000000" w:themeColor="text1"/>
        </w:rPr>
        <w:t xml:space="preserve">life (4.2 days) allows sequential scanning over days, </w:t>
      </w:r>
      <w:r w:rsidR="002C330A" w:rsidRPr="00D845AA">
        <w:rPr>
          <w:rFonts w:asciiTheme="minorHAnsi" w:hAnsiTheme="minorHAnsi"/>
          <w:color w:val="000000" w:themeColor="text1"/>
        </w:rPr>
        <w:t>and measurement of retention i</w:t>
      </w:r>
      <w:r w:rsidR="00C22C25" w:rsidRPr="00D845AA">
        <w:rPr>
          <w:rFonts w:asciiTheme="minorHAnsi" w:hAnsiTheme="minorHAnsi"/>
          <w:color w:val="000000" w:themeColor="text1"/>
        </w:rPr>
        <w:t>n</w:t>
      </w:r>
      <w:r w:rsidR="002C330A" w:rsidRPr="00D845AA">
        <w:rPr>
          <w:rFonts w:asciiTheme="minorHAnsi" w:hAnsiTheme="minorHAnsi"/>
          <w:color w:val="000000" w:themeColor="text1"/>
        </w:rPr>
        <w:t xml:space="preserve"> tissues over time </w:t>
      </w:r>
      <w:r w:rsidRPr="00D845AA">
        <w:rPr>
          <w:rFonts w:asciiTheme="minorHAnsi" w:hAnsiTheme="minorHAnsi"/>
          <w:color w:val="000000" w:themeColor="text1"/>
        </w:rPr>
        <w:t>enables prediction of tumor and normal organ</w:t>
      </w:r>
      <w:r w:rsidR="002C330A" w:rsidRPr="00D845AA">
        <w:rPr>
          <w:rFonts w:asciiTheme="minorHAnsi" w:hAnsiTheme="minorHAnsi"/>
          <w:color w:val="000000" w:themeColor="text1"/>
        </w:rPr>
        <w:t xml:space="preserve"> radiation doses which would follow </w:t>
      </w:r>
      <w:r w:rsidR="00A52C54" w:rsidRPr="00D845AA">
        <w:rPr>
          <w:rFonts w:asciiTheme="minorHAnsi" w:hAnsiTheme="minorHAnsi"/>
          <w:color w:val="000000" w:themeColor="text1"/>
        </w:rPr>
        <w:t>[</w:t>
      </w:r>
      <w:r w:rsidR="002C330A" w:rsidRPr="00D845AA">
        <w:rPr>
          <w:rFonts w:asciiTheme="minorHAnsi" w:hAnsiTheme="minorHAnsi"/>
          <w:color w:val="000000" w:themeColor="text1"/>
          <w:vertAlign w:val="superscript"/>
        </w:rPr>
        <w:t>131</w:t>
      </w:r>
      <w:proofErr w:type="gramStart"/>
      <w:r w:rsidR="002C330A" w:rsidRPr="00D845AA">
        <w:rPr>
          <w:rFonts w:asciiTheme="minorHAnsi" w:hAnsiTheme="minorHAnsi"/>
          <w:color w:val="000000" w:themeColor="text1"/>
        </w:rPr>
        <w:t>I</w:t>
      </w:r>
      <w:r w:rsidR="00A52C54" w:rsidRPr="00D845AA">
        <w:rPr>
          <w:rFonts w:asciiTheme="minorHAnsi" w:hAnsiTheme="minorHAnsi"/>
          <w:color w:val="000000" w:themeColor="text1"/>
        </w:rPr>
        <w:t>]</w:t>
      </w:r>
      <w:r w:rsidR="002C330A" w:rsidRPr="00D845AA">
        <w:rPr>
          <w:rFonts w:asciiTheme="minorHAnsi" w:hAnsiTheme="minorHAnsi"/>
          <w:color w:val="000000" w:themeColor="text1"/>
        </w:rPr>
        <w:t>mIBG</w:t>
      </w:r>
      <w:proofErr w:type="gramEnd"/>
      <w:r w:rsidR="002C330A" w:rsidRPr="00D845AA">
        <w:rPr>
          <w:rFonts w:asciiTheme="minorHAnsi" w:hAnsiTheme="minorHAnsi"/>
          <w:color w:val="000000" w:themeColor="text1"/>
        </w:rPr>
        <w:t xml:space="preserve"> therapy</w:t>
      </w:r>
      <w:r w:rsidR="00704865" w:rsidRPr="00D845AA">
        <w:rPr>
          <w:rFonts w:asciiTheme="minorHAnsi" w:hAnsiTheme="minorHAnsi"/>
          <w:color w:val="000000" w:themeColor="text1"/>
        </w:rPr>
        <w:t xml:space="preserve"> </w:t>
      </w:r>
      <w:r w:rsidR="00704865" w:rsidRPr="00D845AA">
        <w:rPr>
          <w:rFonts w:asciiTheme="minorHAnsi" w:hAnsiTheme="minorHAnsi"/>
          <w:color w:val="FF0000"/>
        </w:rPr>
        <w:t>(</w:t>
      </w:r>
      <w:r w:rsidR="00EC693B">
        <w:rPr>
          <w:rFonts w:asciiTheme="minorHAnsi" w:hAnsiTheme="minorHAnsi"/>
          <w:i/>
          <w:iCs/>
          <w:color w:val="FF0000"/>
        </w:rPr>
        <w:t>14</w:t>
      </w:r>
      <w:r w:rsidR="00704865" w:rsidRPr="00D845AA">
        <w:rPr>
          <w:rFonts w:asciiTheme="minorHAnsi" w:hAnsiTheme="minorHAnsi"/>
          <w:color w:val="FF0000"/>
        </w:rPr>
        <w:t>)</w:t>
      </w:r>
      <w:r w:rsidR="002C330A" w:rsidRPr="00D845AA">
        <w:rPr>
          <w:rFonts w:asciiTheme="minorHAnsi" w:hAnsiTheme="minorHAnsi"/>
          <w:color w:val="000000" w:themeColor="text1"/>
        </w:rPr>
        <w:t xml:space="preserve">. </w:t>
      </w:r>
    </w:p>
    <w:p w14:paraId="682CCBDB" w14:textId="537411EF" w:rsidR="001D4D81" w:rsidRPr="00D845AA" w:rsidRDefault="001D4D81" w:rsidP="00CB7346">
      <w:pPr>
        <w:spacing w:line="360" w:lineRule="auto"/>
        <w:jc w:val="both"/>
        <w:rPr>
          <w:rFonts w:asciiTheme="minorHAnsi" w:hAnsiTheme="minorHAnsi"/>
          <w:color w:val="000000" w:themeColor="text1"/>
        </w:rPr>
      </w:pPr>
    </w:p>
    <w:p w14:paraId="65C4A3F9" w14:textId="551CB221" w:rsidR="00A92446" w:rsidRPr="00D845AA" w:rsidRDefault="00000000" w:rsidP="00A92446">
      <w:pPr>
        <w:spacing w:line="360" w:lineRule="auto"/>
        <w:jc w:val="both"/>
        <w:rPr>
          <w:rFonts w:asciiTheme="minorHAnsi" w:hAnsiTheme="minorHAnsi"/>
          <w:color w:val="000000" w:themeColor="text1"/>
        </w:rPr>
      </w:pPr>
      <w:r w:rsidRPr="00D845AA">
        <w:rPr>
          <w:rFonts w:asciiTheme="minorHAnsi" w:hAnsiTheme="minorHAnsi"/>
          <w:color w:val="000000" w:themeColor="text1"/>
        </w:rPr>
        <w:t xml:space="preserve">The introduction of long axis field of view </w:t>
      </w:r>
      <w:r w:rsidR="004E06A7" w:rsidRPr="00D845AA">
        <w:rPr>
          <w:rFonts w:asciiTheme="minorHAnsi" w:hAnsiTheme="minorHAnsi"/>
          <w:color w:val="000000" w:themeColor="text1"/>
        </w:rPr>
        <w:t xml:space="preserve">(total body) </w:t>
      </w:r>
      <w:r w:rsidRPr="00D845AA">
        <w:rPr>
          <w:rFonts w:asciiTheme="minorHAnsi" w:hAnsiTheme="minorHAnsi"/>
          <w:color w:val="000000" w:themeColor="text1"/>
        </w:rPr>
        <w:t>PET</w:t>
      </w:r>
      <w:r w:rsidR="006F2B9F">
        <w:rPr>
          <w:rFonts w:asciiTheme="minorHAnsi" w:hAnsiTheme="minorHAnsi"/>
          <w:color w:val="000000" w:themeColor="text1"/>
        </w:rPr>
        <w:t>-</w:t>
      </w:r>
      <w:r w:rsidRPr="00D845AA">
        <w:rPr>
          <w:rFonts w:asciiTheme="minorHAnsi" w:hAnsiTheme="minorHAnsi"/>
          <w:color w:val="000000" w:themeColor="text1"/>
        </w:rPr>
        <w:t xml:space="preserve">CT technology with exquisite sensitivity and spatiotemporal resolution expands the technological constraints on the </w:t>
      </w:r>
      <w:r w:rsidRPr="00D845AA">
        <w:rPr>
          <w:rFonts w:asciiTheme="minorHAnsi" w:hAnsiTheme="minorHAnsi"/>
          <w:color w:val="000000" w:themeColor="text1"/>
        </w:rPr>
        <w:lastRenderedPageBreak/>
        <w:t xml:space="preserve">three-way trade-off between image quality, scan duration and radiation dose reduction.  This may reduce scan time </w:t>
      </w:r>
      <w:r w:rsidR="003C48AB">
        <w:rPr>
          <w:rFonts w:asciiTheme="minorHAnsi" w:hAnsiTheme="minorHAnsi"/>
          <w:color w:val="000000" w:themeColor="text1"/>
        </w:rPr>
        <w:t>so</w:t>
      </w:r>
      <w:r w:rsidR="002A37E3">
        <w:rPr>
          <w:rFonts w:asciiTheme="minorHAnsi" w:hAnsiTheme="minorHAnsi"/>
          <w:color w:val="000000" w:themeColor="text1"/>
        </w:rPr>
        <w:t xml:space="preserve"> </w:t>
      </w:r>
      <w:r w:rsidRPr="00D845AA">
        <w:rPr>
          <w:rFonts w:asciiTheme="minorHAnsi" w:hAnsiTheme="minorHAnsi"/>
          <w:color w:val="000000" w:themeColor="text1"/>
        </w:rPr>
        <w:t xml:space="preserve">that </w:t>
      </w:r>
      <w:r w:rsidR="00A071A0" w:rsidRPr="00D845AA">
        <w:rPr>
          <w:rFonts w:asciiTheme="minorHAnsi" w:hAnsiTheme="minorHAnsi"/>
          <w:color w:val="000000" w:themeColor="text1"/>
        </w:rPr>
        <w:t>GA</w:t>
      </w:r>
      <w:r w:rsidRPr="00D845AA">
        <w:rPr>
          <w:rFonts w:asciiTheme="minorHAnsi" w:hAnsiTheme="minorHAnsi"/>
          <w:color w:val="000000" w:themeColor="text1"/>
        </w:rPr>
        <w:t xml:space="preserve"> may be unnecessary</w:t>
      </w:r>
      <w:r w:rsidR="00704865" w:rsidRPr="00D845AA">
        <w:rPr>
          <w:rFonts w:asciiTheme="minorHAnsi" w:hAnsiTheme="minorHAnsi"/>
          <w:color w:val="000000" w:themeColor="text1"/>
        </w:rPr>
        <w:t xml:space="preserve"> </w:t>
      </w:r>
      <w:r w:rsidR="00704865" w:rsidRPr="00D845AA">
        <w:rPr>
          <w:rFonts w:asciiTheme="minorHAnsi" w:hAnsiTheme="minorHAnsi"/>
          <w:color w:val="FF0000"/>
        </w:rPr>
        <w:t>(</w:t>
      </w:r>
      <w:r w:rsidR="00EC693B">
        <w:rPr>
          <w:rFonts w:asciiTheme="minorHAnsi" w:hAnsiTheme="minorHAnsi"/>
          <w:i/>
          <w:iCs/>
          <w:color w:val="FF0000"/>
        </w:rPr>
        <w:t>15</w:t>
      </w:r>
      <w:r w:rsidR="00704865" w:rsidRPr="00D845AA">
        <w:rPr>
          <w:rFonts w:asciiTheme="minorHAnsi" w:hAnsiTheme="minorHAnsi"/>
          <w:color w:val="FF0000"/>
        </w:rPr>
        <w:t>)</w:t>
      </w:r>
      <w:r w:rsidRPr="00D845AA">
        <w:rPr>
          <w:rFonts w:asciiTheme="minorHAnsi" w:hAnsiTheme="minorHAnsi"/>
          <w:color w:val="000000" w:themeColor="text1"/>
        </w:rPr>
        <w:t xml:space="preserve">.  </w:t>
      </w:r>
    </w:p>
    <w:p w14:paraId="445E2F7B" w14:textId="77777777" w:rsidR="009F37D1" w:rsidRPr="00D845AA" w:rsidRDefault="009F37D1" w:rsidP="00CB7346">
      <w:pPr>
        <w:spacing w:line="360" w:lineRule="auto"/>
        <w:jc w:val="both"/>
        <w:rPr>
          <w:rFonts w:asciiTheme="minorHAnsi" w:hAnsiTheme="minorHAnsi"/>
          <w:color w:val="000000" w:themeColor="text1"/>
        </w:rPr>
      </w:pPr>
    </w:p>
    <w:p w14:paraId="7872C813" w14:textId="36B29E66" w:rsidR="001D4D81" w:rsidRDefault="00000000" w:rsidP="00CB7346">
      <w:pPr>
        <w:spacing w:line="360" w:lineRule="auto"/>
        <w:jc w:val="both"/>
        <w:rPr>
          <w:rFonts w:asciiTheme="minorHAnsi" w:hAnsiTheme="minorHAnsi"/>
          <w:color w:val="000000" w:themeColor="text1"/>
        </w:rPr>
      </w:pPr>
      <w:r w:rsidRPr="00D845AA">
        <w:rPr>
          <w:rFonts w:asciiTheme="minorHAnsi" w:hAnsiTheme="minorHAnsi"/>
          <w:color w:val="000000" w:themeColor="text1"/>
        </w:rPr>
        <w:t xml:space="preserve">There have been </w:t>
      </w:r>
      <w:r w:rsidR="0096467A">
        <w:rPr>
          <w:rFonts w:asciiTheme="minorHAnsi" w:hAnsiTheme="minorHAnsi"/>
          <w:color w:val="000000" w:themeColor="text1"/>
        </w:rPr>
        <w:t>several</w:t>
      </w:r>
      <w:r w:rsidR="0096467A" w:rsidRPr="00D845AA">
        <w:rPr>
          <w:rFonts w:asciiTheme="minorHAnsi" w:hAnsiTheme="minorHAnsi"/>
          <w:color w:val="000000" w:themeColor="text1"/>
        </w:rPr>
        <w:t xml:space="preserve"> </w:t>
      </w:r>
      <w:r w:rsidRPr="00D845AA">
        <w:rPr>
          <w:rFonts w:asciiTheme="minorHAnsi" w:hAnsiTheme="minorHAnsi"/>
          <w:color w:val="000000" w:themeColor="text1"/>
        </w:rPr>
        <w:t xml:space="preserve">clinical trials of </w:t>
      </w:r>
      <w:r w:rsidR="004E06A7" w:rsidRPr="00D845AA">
        <w:rPr>
          <w:rFonts w:asciiTheme="minorHAnsi" w:hAnsiTheme="minorHAnsi"/>
          <w:color w:val="000000" w:themeColor="text1"/>
        </w:rPr>
        <w:t>[</w:t>
      </w:r>
      <w:r w:rsidRPr="00D845AA">
        <w:rPr>
          <w:rFonts w:asciiTheme="minorHAnsi" w:hAnsiTheme="minorHAnsi"/>
          <w:color w:val="000000" w:themeColor="text1"/>
          <w:vertAlign w:val="superscript"/>
        </w:rPr>
        <w:t>131</w:t>
      </w:r>
      <w:proofErr w:type="gramStart"/>
      <w:r w:rsidRPr="00D845AA">
        <w:rPr>
          <w:rFonts w:asciiTheme="minorHAnsi" w:hAnsiTheme="minorHAnsi"/>
          <w:color w:val="000000" w:themeColor="text1"/>
        </w:rPr>
        <w:t>I</w:t>
      </w:r>
      <w:r w:rsidR="004E06A7" w:rsidRPr="00D845AA">
        <w:rPr>
          <w:rFonts w:asciiTheme="minorHAnsi" w:hAnsiTheme="minorHAnsi"/>
          <w:color w:val="000000" w:themeColor="text1"/>
        </w:rPr>
        <w:t>]</w:t>
      </w:r>
      <w:r w:rsidRPr="00D845AA">
        <w:rPr>
          <w:rFonts w:asciiTheme="minorHAnsi" w:hAnsiTheme="minorHAnsi"/>
          <w:color w:val="000000" w:themeColor="text1"/>
        </w:rPr>
        <w:t>mIBG</w:t>
      </w:r>
      <w:proofErr w:type="gramEnd"/>
      <w:r w:rsidRPr="00D845AA">
        <w:rPr>
          <w:rFonts w:asciiTheme="minorHAnsi" w:hAnsiTheme="minorHAnsi"/>
          <w:color w:val="000000" w:themeColor="text1"/>
        </w:rPr>
        <w:t xml:space="preserve"> therapy over four decades</w:t>
      </w:r>
      <w:r w:rsidR="003C48AB">
        <w:rPr>
          <w:rFonts w:asciiTheme="minorHAnsi" w:hAnsiTheme="minorHAnsi"/>
          <w:color w:val="000000" w:themeColor="text1"/>
        </w:rPr>
        <w:t>; m</w:t>
      </w:r>
      <w:r w:rsidRPr="00D845AA">
        <w:rPr>
          <w:rFonts w:asciiTheme="minorHAnsi" w:hAnsiTheme="minorHAnsi"/>
          <w:color w:val="000000" w:themeColor="text1"/>
        </w:rPr>
        <w:t xml:space="preserve">ostly early phase studies </w:t>
      </w:r>
      <w:r w:rsidR="002A37E3">
        <w:rPr>
          <w:rFonts w:asciiTheme="minorHAnsi" w:hAnsiTheme="minorHAnsi"/>
          <w:color w:val="000000" w:themeColor="text1"/>
        </w:rPr>
        <w:t xml:space="preserve">in </w:t>
      </w:r>
      <w:r w:rsidRPr="00D845AA">
        <w:rPr>
          <w:rFonts w:asciiTheme="minorHAnsi" w:hAnsiTheme="minorHAnsi"/>
          <w:color w:val="000000" w:themeColor="text1"/>
        </w:rPr>
        <w:t xml:space="preserve">refractory or relapsed high-risk neuroblastoma. The main exception is the Children’s Oncology Group </w:t>
      </w:r>
      <w:r w:rsidR="00EE7D8B">
        <w:rPr>
          <w:rFonts w:asciiTheme="minorHAnsi" w:hAnsiTheme="minorHAnsi"/>
          <w:color w:val="000000" w:themeColor="text1"/>
        </w:rPr>
        <w:t xml:space="preserve">(COG) </w:t>
      </w:r>
      <w:r w:rsidRPr="00D845AA">
        <w:rPr>
          <w:rFonts w:asciiTheme="minorHAnsi" w:hAnsiTheme="minorHAnsi"/>
          <w:color w:val="000000" w:themeColor="text1"/>
        </w:rPr>
        <w:t>phase III randomi</w:t>
      </w:r>
      <w:r w:rsidR="002B0CE1" w:rsidRPr="00D845AA">
        <w:rPr>
          <w:rFonts w:asciiTheme="minorHAnsi" w:hAnsiTheme="minorHAnsi"/>
          <w:color w:val="000000" w:themeColor="text1"/>
        </w:rPr>
        <w:t>z</w:t>
      </w:r>
      <w:r w:rsidRPr="00D845AA">
        <w:rPr>
          <w:rFonts w:asciiTheme="minorHAnsi" w:hAnsiTheme="minorHAnsi"/>
          <w:color w:val="000000" w:themeColor="text1"/>
        </w:rPr>
        <w:t>ed trial ANBL1531 (NCT03126916)</w:t>
      </w:r>
      <w:r w:rsidR="009923EF">
        <w:rPr>
          <w:rFonts w:asciiTheme="minorHAnsi" w:hAnsiTheme="minorHAnsi"/>
          <w:color w:val="000000" w:themeColor="text1"/>
        </w:rPr>
        <w:t xml:space="preserve">: </w:t>
      </w:r>
      <w:r w:rsidRPr="00D845AA">
        <w:rPr>
          <w:rFonts w:asciiTheme="minorHAnsi" w:hAnsiTheme="minorHAnsi"/>
          <w:color w:val="000000" w:themeColor="text1"/>
        </w:rPr>
        <w:t xml:space="preserve">a comparison of the addition of </w:t>
      </w:r>
      <w:r w:rsidR="004E06A7" w:rsidRPr="00D845AA">
        <w:rPr>
          <w:rFonts w:asciiTheme="minorHAnsi" w:hAnsiTheme="minorHAnsi"/>
          <w:color w:val="000000" w:themeColor="text1"/>
        </w:rPr>
        <w:t>[</w:t>
      </w:r>
      <w:r w:rsidRPr="00D845AA">
        <w:rPr>
          <w:rFonts w:asciiTheme="minorHAnsi" w:hAnsiTheme="minorHAnsi"/>
          <w:color w:val="000000" w:themeColor="text1"/>
          <w:vertAlign w:val="superscript"/>
        </w:rPr>
        <w:t>131</w:t>
      </w:r>
      <w:proofErr w:type="gramStart"/>
      <w:r w:rsidRPr="00D845AA">
        <w:rPr>
          <w:rFonts w:asciiTheme="minorHAnsi" w:hAnsiTheme="minorHAnsi"/>
          <w:color w:val="000000" w:themeColor="text1"/>
        </w:rPr>
        <w:t>I</w:t>
      </w:r>
      <w:r w:rsidR="004E06A7" w:rsidRPr="00D845AA">
        <w:rPr>
          <w:rFonts w:asciiTheme="minorHAnsi" w:hAnsiTheme="minorHAnsi"/>
          <w:color w:val="000000" w:themeColor="text1"/>
        </w:rPr>
        <w:t>]</w:t>
      </w:r>
      <w:r w:rsidRPr="00D845AA">
        <w:rPr>
          <w:rFonts w:asciiTheme="minorHAnsi" w:hAnsiTheme="minorHAnsi"/>
          <w:color w:val="000000" w:themeColor="text1"/>
        </w:rPr>
        <w:t>mIBG</w:t>
      </w:r>
      <w:proofErr w:type="gramEnd"/>
      <w:r w:rsidRPr="00D845AA">
        <w:rPr>
          <w:rFonts w:asciiTheme="minorHAnsi" w:hAnsiTheme="minorHAnsi"/>
          <w:color w:val="000000" w:themeColor="text1"/>
        </w:rPr>
        <w:t xml:space="preserve"> therapy </w:t>
      </w:r>
      <w:r w:rsidR="009923EF">
        <w:rPr>
          <w:rFonts w:asciiTheme="minorHAnsi" w:hAnsiTheme="minorHAnsi"/>
          <w:color w:val="000000" w:themeColor="text1"/>
        </w:rPr>
        <w:t>to</w:t>
      </w:r>
      <w:r w:rsidRPr="00D845AA">
        <w:rPr>
          <w:rFonts w:asciiTheme="minorHAnsi" w:hAnsiTheme="minorHAnsi"/>
          <w:color w:val="000000" w:themeColor="text1"/>
        </w:rPr>
        <w:t xml:space="preserve"> standard </w:t>
      </w:r>
      <w:r w:rsidR="0096467A">
        <w:rPr>
          <w:rFonts w:asciiTheme="minorHAnsi" w:hAnsiTheme="minorHAnsi"/>
          <w:color w:val="000000" w:themeColor="text1"/>
        </w:rPr>
        <w:t xml:space="preserve">induction </w:t>
      </w:r>
      <w:r w:rsidRPr="00D845AA">
        <w:rPr>
          <w:rFonts w:asciiTheme="minorHAnsi" w:hAnsiTheme="minorHAnsi"/>
          <w:color w:val="000000" w:themeColor="text1"/>
        </w:rPr>
        <w:t xml:space="preserve">therapy. </w:t>
      </w:r>
      <w:r w:rsidR="009923EF">
        <w:rPr>
          <w:rFonts w:asciiTheme="minorHAnsi" w:hAnsiTheme="minorHAnsi"/>
          <w:color w:val="000000" w:themeColor="text1"/>
        </w:rPr>
        <w:t>R</w:t>
      </w:r>
      <w:r w:rsidRPr="00D845AA">
        <w:rPr>
          <w:rFonts w:asciiTheme="minorHAnsi" w:hAnsiTheme="minorHAnsi"/>
          <w:color w:val="000000" w:themeColor="text1"/>
        </w:rPr>
        <w:t>ecruitment</w:t>
      </w:r>
      <w:r w:rsidR="009923EF">
        <w:rPr>
          <w:rFonts w:asciiTheme="minorHAnsi" w:hAnsiTheme="minorHAnsi"/>
          <w:color w:val="000000" w:themeColor="text1"/>
        </w:rPr>
        <w:t xml:space="preserve"> is complete</w:t>
      </w:r>
      <w:r w:rsidR="00A92446" w:rsidRPr="00D845AA">
        <w:rPr>
          <w:rFonts w:asciiTheme="minorHAnsi" w:hAnsiTheme="minorHAnsi"/>
          <w:color w:val="000000" w:themeColor="text1"/>
        </w:rPr>
        <w:t>,</w:t>
      </w:r>
      <w:r w:rsidRPr="00D845AA">
        <w:rPr>
          <w:rFonts w:asciiTheme="minorHAnsi" w:hAnsiTheme="minorHAnsi"/>
          <w:color w:val="000000" w:themeColor="text1"/>
        </w:rPr>
        <w:t xml:space="preserve"> results are </w:t>
      </w:r>
      <w:r w:rsidR="002A37E3">
        <w:rPr>
          <w:rFonts w:asciiTheme="minorHAnsi" w:hAnsiTheme="minorHAnsi"/>
          <w:color w:val="000000" w:themeColor="text1"/>
        </w:rPr>
        <w:t>not yet available</w:t>
      </w:r>
      <w:r w:rsidRPr="00D845AA">
        <w:rPr>
          <w:rFonts w:asciiTheme="minorHAnsi" w:hAnsiTheme="minorHAnsi"/>
          <w:color w:val="000000" w:themeColor="text1"/>
        </w:rPr>
        <w:t xml:space="preserve">. </w:t>
      </w:r>
      <w:r w:rsidR="00C22C25" w:rsidRPr="00D845AA">
        <w:rPr>
          <w:rFonts w:asciiTheme="minorHAnsi" w:hAnsiTheme="minorHAnsi"/>
          <w:color w:val="000000" w:themeColor="text1"/>
        </w:rPr>
        <w:t xml:space="preserve">Recent </w:t>
      </w:r>
      <w:r w:rsidR="004670EC" w:rsidRPr="00D845AA">
        <w:rPr>
          <w:rFonts w:asciiTheme="minorHAnsi" w:hAnsiTheme="minorHAnsi"/>
          <w:color w:val="000000" w:themeColor="text1"/>
        </w:rPr>
        <w:t xml:space="preserve">clinical trials </w:t>
      </w:r>
      <w:r w:rsidR="0021597D" w:rsidRPr="00D845AA">
        <w:rPr>
          <w:rFonts w:asciiTheme="minorHAnsi" w:hAnsiTheme="minorHAnsi"/>
          <w:color w:val="000000" w:themeColor="text1"/>
        </w:rPr>
        <w:t>of MRT</w:t>
      </w:r>
      <w:r w:rsidR="00131326">
        <w:rPr>
          <w:rFonts w:asciiTheme="minorHAnsi" w:hAnsiTheme="minorHAnsi"/>
          <w:color w:val="000000" w:themeColor="text1"/>
        </w:rPr>
        <w:t xml:space="preserve"> </w:t>
      </w:r>
      <w:r w:rsidR="004670EC" w:rsidRPr="00D845AA">
        <w:rPr>
          <w:rFonts w:asciiTheme="minorHAnsi" w:hAnsiTheme="minorHAnsi"/>
          <w:color w:val="000000" w:themeColor="text1"/>
        </w:rPr>
        <w:t xml:space="preserve">are detailed in </w:t>
      </w:r>
      <w:r w:rsidR="004670EC" w:rsidRPr="00EC693B">
        <w:rPr>
          <w:rFonts w:asciiTheme="minorHAnsi" w:hAnsiTheme="minorHAnsi"/>
          <w:color w:val="000000" w:themeColor="text1"/>
        </w:rPr>
        <w:t xml:space="preserve">Table </w:t>
      </w:r>
      <w:r w:rsidR="00EC693B" w:rsidRPr="00EC693B">
        <w:rPr>
          <w:rFonts w:asciiTheme="minorHAnsi" w:hAnsiTheme="minorHAnsi"/>
          <w:color w:val="000000" w:themeColor="text1"/>
        </w:rPr>
        <w:t>1</w:t>
      </w:r>
      <w:r w:rsidR="004670EC" w:rsidRPr="00EC693B">
        <w:rPr>
          <w:rFonts w:asciiTheme="minorHAnsi" w:hAnsiTheme="minorHAnsi"/>
          <w:color w:val="000000" w:themeColor="text1"/>
        </w:rPr>
        <w:t>.</w:t>
      </w:r>
    </w:p>
    <w:p w14:paraId="777E9DE4" w14:textId="77777777" w:rsidR="00E6233D" w:rsidRDefault="00E6233D" w:rsidP="00CB7346">
      <w:pPr>
        <w:spacing w:line="360" w:lineRule="auto"/>
        <w:jc w:val="both"/>
        <w:rPr>
          <w:rFonts w:asciiTheme="minorHAnsi" w:hAnsiTheme="minorHAnsi"/>
          <w:color w:val="000000" w:themeColor="text1"/>
        </w:rPr>
      </w:pPr>
    </w:p>
    <w:p w14:paraId="58FAED79" w14:textId="1F323EB7" w:rsidR="00033532" w:rsidRDefault="00000000" w:rsidP="00CB7346">
      <w:pPr>
        <w:spacing w:line="360" w:lineRule="auto"/>
        <w:jc w:val="both"/>
        <w:rPr>
          <w:rFonts w:asciiTheme="minorHAnsi" w:hAnsiTheme="minorHAnsi"/>
          <w:color w:val="FF0000"/>
        </w:rPr>
      </w:pPr>
      <w:r w:rsidRPr="005A76F4">
        <w:rPr>
          <w:rFonts w:asciiTheme="minorHAnsi" w:hAnsiTheme="minorHAnsi"/>
          <w:color w:val="000000" w:themeColor="text1"/>
        </w:rPr>
        <w:t>A review of [</w:t>
      </w:r>
      <w:r w:rsidRPr="005A76F4">
        <w:rPr>
          <w:rFonts w:asciiTheme="minorHAnsi" w:hAnsiTheme="minorHAnsi"/>
          <w:color w:val="000000" w:themeColor="text1"/>
          <w:vertAlign w:val="superscript"/>
        </w:rPr>
        <w:t>131</w:t>
      </w:r>
      <w:r w:rsidRPr="005A76F4">
        <w:rPr>
          <w:rFonts w:asciiTheme="minorHAnsi" w:hAnsiTheme="minorHAnsi"/>
          <w:color w:val="000000" w:themeColor="text1"/>
        </w:rPr>
        <w:t xml:space="preserve">I]mIBG therapy </w:t>
      </w:r>
      <w:r w:rsidR="00EC693B" w:rsidRPr="005A76F4">
        <w:rPr>
          <w:rFonts w:asciiTheme="minorHAnsi" w:hAnsiTheme="minorHAnsi"/>
          <w:color w:val="000000" w:themeColor="text1"/>
        </w:rPr>
        <w:t>reported</w:t>
      </w:r>
      <w:r w:rsidRPr="005A76F4">
        <w:rPr>
          <w:rFonts w:asciiTheme="minorHAnsi" w:hAnsiTheme="minorHAnsi"/>
          <w:color w:val="000000" w:themeColor="text1"/>
        </w:rPr>
        <w:t xml:space="preserve"> response rates</w:t>
      </w:r>
      <w:r w:rsidR="00EC693B" w:rsidRPr="005A76F4">
        <w:rPr>
          <w:rFonts w:asciiTheme="minorHAnsi" w:hAnsiTheme="minorHAnsi"/>
          <w:color w:val="000000" w:themeColor="text1"/>
        </w:rPr>
        <w:t xml:space="preserve"> </w:t>
      </w:r>
      <w:r w:rsidRPr="005A76F4">
        <w:rPr>
          <w:rFonts w:asciiTheme="minorHAnsi" w:hAnsiTheme="minorHAnsi"/>
          <w:color w:val="000000" w:themeColor="text1"/>
        </w:rPr>
        <w:t>var</w:t>
      </w:r>
      <w:r w:rsidR="002A37E3" w:rsidRPr="005A76F4">
        <w:rPr>
          <w:rFonts w:asciiTheme="minorHAnsi" w:hAnsiTheme="minorHAnsi"/>
          <w:color w:val="000000" w:themeColor="text1"/>
        </w:rPr>
        <w:t>ying</w:t>
      </w:r>
      <w:r w:rsidRPr="005A76F4">
        <w:rPr>
          <w:rFonts w:asciiTheme="minorHAnsi" w:hAnsiTheme="minorHAnsi"/>
          <w:color w:val="000000" w:themeColor="text1"/>
        </w:rPr>
        <w:t xml:space="preserve"> from 0% to 75%</w:t>
      </w:r>
      <w:r w:rsidR="00EC693B" w:rsidRPr="005A76F4">
        <w:rPr>
          <w:rFonts w:asciiTheme="minorHAnsi" w:hAnsiTheme="minorHAnsi"/>
          <w:color w:val="000000" w:themeColor="text1"/>
        </w:rPr>
        <w:t xml:space="preserve"> (</w:t>
      </w:r>
      <w:r w:rsidRPr="005A76F4">
        <w:rPr>
          <w:rFonts w:asciiTheme="minorHAnsi" w:hAnsiTheme="minorHAnsi"/>
          <w:color w:val="000000" w:themeColor="text1"/>
        </w:rPr>
        <w:t>mean 32%</w:t>
      </w:r>
      <w:r w:rsidR="00EC693B" w:rsidRPr="005A76F4">
        <w:rPr>
          <w:rFonts w:asciiTheme="minorHAnsi" w:hAnsiTheme="minorHAnsi"/>
          <w:color w:val="000000" w:themeColor="text1"/>
        </w:rPr>
        <w:t>)</w:t>
      </w:r>
      <w:r w:rsidRPr="005A76F4">
        <w:rPr>
          <w:rFonts w:asciiTheme="minorHAnsi" w:hAnsiTheme="minorHAnsi"/>
          <w:color w:val="000000" w:themeColor="text1"/>
        </w:rPr>
        <w:t xml:space="preserve">. This was due to very different </w:t>
      </w:r>
      <w:r w:rsidR="00EC693B" w:rsidRPr="005A76F4">
        <w:rPr>
          <w:rFonts w:asciiTheme="minorHAnsi" w:hAnsiTheme="minorHAnsi"/>
          <w:color w:val="000000" w:themeColor="text1"/>
        </w:rPr>
        <w:t>case mix</w:t>
      </w:r>
      <w:r w:rsidRPr="005A76F4">
        <w:rPr>
          <w:rFonts w:asciiTheme="minorHAnsi" w:hAnsiTheme="minorHAnsi"/>
          <w:color w:val="000000" w:themeColor="text1"/>
        </w:rPr>
        <w:t xml:space="preserve">, highly variable administration schedules, and no use of standardized response criteria </w:t>
      </w:r>
      <w:r>
        <w:rPr>
          <w:rFonts w:asciiTheme="minorHAnsi" w:hAnsiTheme="minorHAnsi"/>
          <w:color w:val="FF0000"/>
        </w:rPr>
        <w:t>(</w:t>
      </w:r>
      <w:r w:rsidR="00EC693B">
        <w:rPr>
          <w:rFonts w:asciiTheme="minorHAnsi" w:hAnsiTheme="minorHAnsi"/>
          <w:i/>
          <w:iCs/>
          <w:color w:val="FF0000"/>
        </w:rPr>
        <w:t>5</w:t>
      </w:r>
      <w:r>
        <w:rPr>
          <w:rFonts w:asciiTheme="minorHAnsi" w:hAnsiTheme="minorHAnsi"/>
          <w:color w:val="FF0000"/>
        </w:rPr>
        <w:t xml:space="preserve">). </w:t>
      </w:r>
      <w:r w:rsidR="005B2F5B" w:rsidRPr="005A76F4">
        <w:rPr>
          <w:rFonts w:asciiTheme="minorHAnsi" w:hAnsiTheme="minorHAnsi"/>
          <w:color w:val="000000" w:themeColor="text1"/>
        </w:rPr>
        <w:t>Another</w:t>
      </w:r>
      <w:r w:rsidRPr="005A76F4">
        <w:rPr>
          <w:rFonts w:asciiTheme="minorHAnsi" w:hAnsiTheme="minorHAnsi"/>
          <w:color w:val="000000" w:themeColor="text1"/>
        </w:rPr>
        <w:t xml:space="preserve"> review concluded that [</w:t>
      </w:r>
      <w:r w:rsidRPr="005A76F4">
        <w:rPr>
          <w:rFonts w:asciiTheme="minorHAnsi" w:hAnsiTheme="minorHAnsi"/>
          <w:color w:val="000000" w:themeColor="text1"/>
          <w:vertAlign w:val="superscript"/>
        </w:rPr>
        <w:t>131</w:t>
      </w:r>
      <w:r w:rsidRPr="005A76F4">
        <w:rPr>
          <w:rFonts w:asciiTheme="minorHAnsi" w:hAnsiTheme="minorHAnsi"/>
          <w:color w:val="000000" w:themeColor="text1"/>
        </w:rPr>
        <w:t>I]mIBG therapy can be an effective treatment to reduce tumor burden in about one third of patients</w:t>
      </w:r>
      <w:r w:rsidR="00E67CBA" w:rsidRPr="005A76F4">
        <w:rPr>
          <w:rFonts w:asciiTheme="minorHAnsi" w:hAnsiTheme="minorHAnsi"/>
          <w:color w:val="000000" w:themeColor="text1"/>
        </w:rPr>
        <w:t xml:space="preserve"> </w:t>
      </w:r>
      <w:r w:rsidR="00E67CBA">
        <w:rPr>
          <w:rFonts w:asciiTheme="minorHAnsi" w:hAnsiTheme="minorHAnsi"/>
          <w:color w:val="FF0000"/>
        </w:rPr>
        <w:t>(</w:t>
      </w:r>
      <w:r w:rsidR="005B2F5B">
        <w:rPr>
          <w:rFonts w:asciiTheme="minorHAnsi" w:hAnsiTheme="minorHAnsi"/>
          <w:i/>
          <w:iCs/>
          <w:color w:val="FF0000"/>
        </w:rPr>
        <w:t>16</w:t>
      </w:r>
      <w:r w:rsidR="00E67CBA">
        <w:rPr>
          <w:rFonts w:asciiTheme="minorHAnsi" w:hAnsiTheme="minorHAnsi"/>
          <w:color w:val="FF0000"/>
        </w:rPr>
        <w:t>)</w:t>
      </w:r>
      <w:r>
        <w:rPr>
          <w:rFonts w:asciiTheme="minorHAnsi" w:hAnsiTheme="minorHAnsi"/>
          <w:color w:val="FF0000"/>
        </w:rPr>
        <w:t>.</w:t>
      </w:r>
    </w:p>
    <w:p w14:paraId="6356AA24" w14:textId="77777777" w:rsidR="00163F19" w:rsidRDefault="00163F19" w:rsidP="00CB7346">
      <w:pPr>
        <w:spacing w:line="360" w:lineRule="auto"/>
        <w:jc w:val="both"/>
        <w:rPr>
          <w:rFonts w:asciiTheme="minorHAnsi" w:hAnsiTheme="minorHAnsi"/>
          <w:color w:val="000000" w:themeColor="text1"/>
        </w:rPr>
      </w:pPr>
    </w:p>
    <w:p w14:paraId="7AAE19B5" w14:textId="513CCBE5" w:rsidR="00163F19" w:rsidRPr="005A76F4" w:rsidRDefault="00000000" w:rsidP="00CB7346">
      <w:pPr>
        <w:spacing w:line="360" w:lineRule="auto"/>
        <w:jc w:val="both"/>
        <w:rPr>
          <w:rFonts w:asciiTheme="minorHAnsi" w:hAnsiTheme="minorHAnsi"/>
          <w:color w:val="000000" w:themeColor="text1"/>
        </w:rPr>
      </w:pPr>
      <w:r w:rsidRPr="005A76F4">
        <w:rPr>
          <w:rFonts w:asciiTheme="minorHAnsi" w:hAnsiTheme="minorHAnsi"/>
          <w:color w:val="000000" w:themeColor="text1"/>
        </w:rPr>
        <w:t>Administration of [</w:t>
      </w:r>
      <w:r w:rsidRPr="005A76F4">
        <w:rPr>
          <w:rFonts w:asciiTheme="minorHAnsi" w:hAnsiTheme="minorHAnsi"/>
          <w:color w:val="000000" w:themeColor="text1"/>
          <w:vertAlign w:val="superscript"/>
        </w:rPr>
        <w:t>131</w:t>
      </w:r>
      <w:r w:rsidRPr="005A76F4">
        <w:rPr>
          <w:rFonts w:asciiTheme="minorHAnsi" w:hAnsiTheme="minorHAnsi"/>
          <w:color w:val="000000" w:themeColor="text1"/>
        </w:rPr>
        <w:t xml:space="preserve">I]mIBG therapy to children </w:t>
      </w:r>
      <w:r w:rsidR="005B2F5B" w:rsidRPr="005A76F4">
        <w:rPr>
          <w:rFonts w:asciiTheme="minorHAnsi" w:hAnsiTheme="minorHAnsi"/>
          <w:color w:val="000000" w:themeColor="text1"/>
        </w:rPr>
        <w:t>faces various</w:t>
      </w:r>
      <w:r w:rsidRPr="005A76F4">
        <w:rPr>
          <w:rFonts w:asciiTheme="minorHAnsi" w:hAnsiTheme="minorHAnsi"/>
          <w:color w:val="000000" w:themeColor="text1"/>
        </w:rPr>
        <w:t xml:space="preserve"> logistic challenges. These include </w:t>
      </w:r>
      <w:r w:rsidR="00165937" w:rsidRPr="005A76F4">
        <w:rPr>
          <w:rFonts w:asciiTheme="minorHAnsi" w:hAnsiTheme="minorHAnsi"/>
          <w:color w:val="000000" w:themeColor="text1"/>
        </w:rPr>
        <w:t xml:space="preserve">irregularities in radiopharmaceutical supply, </w:t>
      </w:r>
      <w:r w:rsidRPr="005A76F4">
        <w:rPr>
          <w:rFonts w:asciiTheme="minorHAnsi" w:hAnsiTheme="minorHAnsi"/>
          <w:color w:val="000000" w:themeColor="text1"/>
        </w:rPr>
        <w:t>the need for speciali</w:t>
      </w:r>
      <w:r w:rsidR="008338DA" w:rsidRPr="005A76F4">
        <w:rPr>
          <w:rFonts w:asciiTheme="minorHAnsi" w:hAnsiTheme="minorHAnsi"/>
          <w:color w:val="000000" w:themeColor="text1"/>
        </w:rPr>
        <w:t>z</w:t>
      </w:r>
      <w:r w:rsidRPr="005A76F4">
        <w:rPr>
          <w:rFonts w:asciiTheme="minorHAnsi" w:hAnsiTheme="minorHAnsi"/>
          <w:color w:val="000000" w:themeColor="text1"/>
        </w:rPr>
        <w:t xml:space="preserve">ed inpatient facilities in a pediatric environment, </w:t>
      </w:r>
      <w:r w:rsidR="00165937" w:rsidRPr="005A76F4">
        <w:rPr>
          <w:rFonts w:asciiTheme="minorHAnsi" w:hAnsiTheme="minorHAnsi"/>
          <w:color w:val="000000" w:themeColor="text1"/>
        </w:rPr>
        <w:t xml:space="preserve">provision for accommodation and training in radiation protection </w:t>
      </w:r>
      <w:r w:rsidR="002A37E3" w:rsidRPr="005A76F4">
        <w:rPr>
          <w:rFonts w:asciiTheme="minorHAnsi" w:hAnsiTheme="minorHAnsi"/>
          <w:color w:val="000000" w:themeColor="text1"/>
        </w:rPr>
        <w:t xml:space="preserve">for </w:t>
      </w:r>
      <w:r w:rsidR="00165937" w:rsidRPr="005A76F4">
        <w:rPr>
          <w:rFonts w:asciiTheme="minorHAnsi" w:hAnsiTheme="minorHAnsi"/>
          <w:color w:val="000000" w:themeColor="text1"/>
        </w:rPr>
        <w:t xml:space="preserve">adult carers, regular staff training, </w:t>
      </w:r>
      <w:r w:rsidRPr="005A76F4">
        <w:rPr>
          <w:rFonts w:asciiTheme="minorHAnsi" w:hAnsiTheme="minorHAnsi"/>
          <w:color w:val="000000" w:themeColor="text1"/>
        </w:rPr>
        <w:t xml:space="preserve">a prolonged admission for radiation protection, radioactive waste storage and disposal, </w:t>
      </w:r>
      <w:r w:rsidR="00165937" w:rsidRPr="005A76F4">
        <w:rPr>
          <w:rFonts w:asciiTheme="minorHAnsi" w:hAnsiTheme="minorHAnsi"/>
          <w:color w:val="000000" w:themeColor="text1"/>
        </w:rPr>
        <w:t xml:space="preserve">and </w:t>
      </w:r>
      <w:r w:rsidRPr="005A76F4">
        <w:rPr>
          <w:rFonts w:asciiTheme="minorHAnsi" w:hAnsiTheme="minorHAnsi"/>
          <w:color w:val="000000" w:themeColor="text1"/>
        </w:rPr>
        <w:t xml:space="preserve">the requirement for </w:t>
      </w:r>
      <w:r w:rsidR="00165937" w:rsidRPr="005A76F4">
        <w:rPr>
          <w:rFonts w:asciiTheme="minorHAnsi" w:hAnsiTheme="minorHAnsi"/>
          <w:color w:val="000000" w:themeColor="text1"/>
        </w:rPr>
        <w:t>multiple time point</w:t>
      </w:r>
      <w:r w:rsidRPr="005A76F4">
        <w:rPr>
          <w:rFonts w:asciiTheme="minorHAnsi" w:hAnsiTheme="minorHAnsi"/>
          <w:color w:val="000000" w:themeColor="text1"/>
        </w:rPr>
        <w:t xml:space="preserve"> scanning, often under </w:t>
      </w:r>
      <w:r w:rsidR="009923EF" w:rsidRPr="005A76F4">
        <w:rPr>
          <w:rFonts w:asciiTheme="minorHAnsi" w:hAnsiTheme="minorHAnsi"/>
          <w:color w:val="000000" w:themeColor="text1"/>
        </w:rPr>
        <w:t>GA</w:t>
      </w:r>
      <w:r w:rsidRPr="005A76F4">
        <w:rPr>
          <w:rFonts w:asciiTheme="minorHAnsi" w:hAnsiTheme="minorHAnsi"/>
          <w:color w:val="000000" w:themeColor="text1"/>
        </w:rPr>
        <w:t>, for dosimetry</w:t>
      </w:r>
      <w:r w:rsidR="00165937" w:rsidRPr="005A76F4">
        <w:rPr>
          <w:rFonts w:asciiTheme="minorHAnsi" w:hAnsiTheme="minorHAnsi"/>
          <w:color w:val="000000" w:themeColor="text1"/>
        </w:rPr>
        <w:t>.</w:t>
      </w:r>
      <w:r w:rsidRPr="005A76F4">
        <w:rPr>
          <w:rFonts w:asciiTheme="minorHAnsi" w:hAnsiTheme="minorHAnsi"/>
          <w:color w:val="000000" w:themeColor="text1"/>
        </w:rPr>
        <w:t xml:space="preserve"> </w:t>
      </w:r>
      <w:r w:rsidR="00165937" w:rsidRPr="005A76F4">
        <w:rPr>
          <w:rFonts w:asciiTheme="minorHAnsi" w:hAnsiTheme="minorHAnsi"/>
          <w:color w:val="000000" w:themeColor="text1"/>
        </w:rPr>
        <w:t>In addition</w:t>
      </w:r>
      <w:r w:rsidR="005E39C3" w:rsidRPr="005A76F4">
        <w:rPr>
          <w:rFonts w:asciiTheme="minorHAnsi" w:hAnsiTheme="minorHAnsi"/>
          <w:color w:val="000000" w:themeColor="text1"/>
        </w:rPr>
        <w:t>,</w:t>
      </w:r>
      <w:r w:rsidR="00165937" w:rsidRPr="005A76F4">
        <w:rPr>
          <w:rFonts w:asciiTheme="minorHAnsi" w:hAnsiTheme="minorHAnsi"/>
          <w:color w:val="000000" w:themeColor="text1"/>
        </w:rPr>
        <w:t xml:space="preserve"> </w:t>
      </w:r>
      <w:r w:rsidRPr="005A76F4">
        <w:rPr>
          <w:rFonts w:asciiTheme="minorHAnsi" w:hAnsiTheme="minorHAnsi"/>
          <w:color w:val="000000" w:themeColor="text1"/>
        </w:rPr>
        <w:t>medical complications</w:t>
      </w:r>
      <w:r w:rsidR="00165937" w:rsidRPr="005A76F4">
        <w:rPr>
          <w:rFonts w:asciiTheme="minorHAnsi" w:hAnsiTheme="minorHAnsi"/>
          <w:color w:val="000000" w:themeColor="text1"/>
        </w:rPr>
        <w:t xml:space="preserve"> require more complicated management when the patient is highly radioactive. Nausea and vomiting are usually prevented with prophylactic antiemetics</w:t>
      </w:r>
      <w:r w:rsidR="005E39C3" w:rsidRPr="005A76F4">
        <w:rPr>
          <w:rFonts w:asciiTheme="minorHAnsi" w:hAnsiTheme="minorHAnsi"/>
          <w:color w:val="000000" w:themeColor="text1"/>
        </w:rPr>
        <w:t>. M</w:t>
      </w:r>
      <w:r w:rsidR="00165937" w:rsidRPr="005A76F4">
        <w:rPr>
          <w:rFonts w:asciiTheme="minorHAnsi" w:hAnsiTheme="minorHAnsi"/>
          <w:color w:val="000000" w:themeColor="text1"/>
        </w:rPr>
        <w:t>yelosuppression is common, requiring regular blood tests</w:t>
      </w:r>
      <w:r w:rsidR="005E39C3" w:rsidRPr="005A76F4">
        <w:rPr>
          <w:rFonts w:asciiTheme="minorHAnsi" w:hAnsiTheme="minorHAnsi"/>
          <w:color w:val="000000" w:themeColor="text1"/>
        </w:rPr>
        <w:t xml:space="preserve"> while the child is radioactive </w:t>
      </w:r>
      <w:r w:rsidR="00131326" w:rsidRPr="005A76F4">
        <w:rPr>
          <w:rFonts w:asciiTheme="minorHAnsi" w:hAnsiTheme="minorHAnsi"/>
          <w:color w:val="000000" w:themeColor="text1"/>
        </w:rPr>
        <w:t>necessitating</w:t>
      </w:r>
      <w:r w:rsidR="005E39C3" w:rsidRPr="005A76F4">
        <w:rPr>
          <w:rFonts w:asciiTheme="minorHAnsi" w:hAnsiTheme="minorHAnsi"/>
          <w:color w:val="000000" w:themeColor="text1"/>
        </w:rPr>
        <w:t xml:space="preserve"> special handling in the laboratory, and may indicate the need for blood and platelet transfusions. For whole body radiation doses exceeding 2 Gy, hem</w:t>
      </w:r>
      <w:r w:rsidR="00140D36" w:rsidRPr="005A76F4">
        <w:rPr>
          <w:rFonts w:asciiTheme="minorHAnsi" w:hAnsiTheme="minorHAnsi"/>
          <w:color w:val="000000" w:themeColor="text1"/>
        </w:rPr>
        <w:t>at</w:t>
      </w:r>
      <w:r w:rsidR="005E39C3" w:rsidRPr="005A76F4">
        <w:rPr>
          <w:rFonts w:asciiTheme="minorHAnsi" w:hAnsiTheme="minorHAnsi"/>
          <w:color w:val="000000" w:themeColor="text1"/>
        </w:rPr>
        <w:t>opoietic stem cell transfusion is usually required.</w:t>
      </w:r>
    </w:p>
    <w:p w14:paraId="04314147" w14:textId="77777777" w:rsidR="00A40F51" w:rsidRPr="00D845AA" w:rsidRDefault="00A40F51" w:rsidP="00CB7346">
      <w:pPr>
        <w:spacing w:line="360" w:lineRule="auto"/>
        <w:jc w:val="both"/>
        <w:rPr>
          <w:rFonts w:asciiTheme="minorHAnsi" w:hAnsiTheme="minorHAnsi"/>
          <w:color w:val="000000" w:themeColor="text1"/>
        </w:rPr>
      </w:pPr>
    </w:p>
    <w:p w14:paraId="1DB0E99D" w14:textId="77777777" w:rsidR="00131326" w:rsidRDefault="00131326">
      <w:pPr>
        <w:rPr>
          <w:rFonts w:asciiTheme="minorHAnsi" w:hAnsiTheme="minorHAnsi"/>
          <w:b/>
          <w:bCs/>
          <w:color w:val="000000" w:themeColor="text1"/>
        </w:rPr>
      </w:pPr>
      <w:r>
        <w:rPr>
          <w:rFonts w:asciiTheme="minorHAnsi" w:hAnsiTheme="minorHAnsi"/>
          <w:b/>
          <w:bCs/>
          <w:color w:val="000000" w:themeColor="text1"/>
        </w:rPr>
        <w:br w:type="page"/>
      </w:r>
    </w:p>
    <w:p w14:paraId="0D4D8D76" w14:textId="2466FAD1" w:rsidR="00A40F51" w:rsidRPr="00D845AA" w:rsidRDefault="00000000" w:rsidP="00CB7346">
      <w:pPr>
        <w:spacing w:line="360" w:lineRule="auto"/>
        <w:jc w:val="both"/>
        <w:rPr>
          <w:rFonts w:asciiTheme="minorHAnsi" w:hAnsiTheme="minorHAnsi"/>
          <w:color w:val="000000" w:themeColor="text1"/>
        </w:rPr>
      </w:pPr>
      <w:r w:rsidRPr="00D845AA">
        <w:rPr>
          <w:rFonts w:asciiTheme="minorHAnsi" w:hAnsiTheme="minorHAnsi"/>
          <w:b/>
          <w:bCs/>
          <w:color w:val="000000" w:themeColor="text1"/>
        </w:rPr>
        <w:lastRenderedPageBreak/>
        <w:t>Administered activity, whole body and tumor dosimetry</w:t>
      </w:r>
    </w:p>
    <w:p w14:paraId="5F7EF456" w14:textId="77777777" w:rsidR="00600D61" w:rsidRPr="00D845AA" w:rsidRDefault="00600D61" w:rsidP="00CB7346">
      <w:pPr>
        <w:spacing w:line="360" w:lineRule="auto"/>
        <w:jc w:val="both"/>
        <w:rPr>
          <w:rFonts w:asciiTheme="minorHAnsi" w:hAnsiTheme="minorHAnsi"/>
          <w:color w:val="000000" w:themeColor="text1"/>
        </w:rPr>
      </w:pPr>
    </w:p>
    <w:p w14:paraId="29CF7076" w14:textId="1F8E89AE" w:rsidR="00A40F51" w:rsidRPr="00D845AA" w:rsidRDefault="00000000" w:rsidP="00CB7346">
      <w:pPr>
        <w:spacing w:line="360" w:lineRule="auto"/>
        <w:jc w:val="both"/>
        <w:rPr>
          <w:rFonts w:asciiTheme="minorHAnsi" w:hAnsiTheme="minorHAnsi"/>
          <w:color w:val="000000" w:themeColor="text1"/>
        </w:rPr>
      </w:pPr>
      <w:r w:rsidRPr="00D845AA">
        <w:rPr>
          <w:rFonts w:asciiTheme="minorHAnsi" w:hAnsiTheme="minorHAnsi"/>
          <w:color w:val="000000" w:themeColor="text1"/>
        </w:rPr>
        <w:t xml:space="preserve">There are different administration schedules in use for </w:t>
      </w:r>
      <w:r w:rsidR="00A071A0" w:rsidRPr="00D845AA">
        <w:rPr>
          <w:rFonts w:asciiTheme="minorHAnsi" w:hAnsiTheme="minorHAnsi"/>
          <w:color w:val="000000" w:themeColor="text1"/>
        </w:rPr>
        <w:t>MRT</w:t>
      </w:r>
      <w:r w:rsidRPr="00D845AA">
        <w:rPr>
          <w:rFonts w:asciiTheme="minorHAnsi" w:hAnsiTheme="minorHAnsi"/>
          <w:color w:val="000000" w:themeColor="text1"/>
        </w:rPr>
        <w:t xml:space="preserve">. </w:t>
      </w:r>
      <w:r w:rsidR="00762F86" w:rsidRPr="00D845AA">
        <w:rPr>
          <w:rFonts w:asciiTheme="minorHAnsi" w:hAnsiTheme="minorHAnsi"/>
          <w:color w:val="000000" w:themeColor="text1"/>
        </w:rPr>
        <w:t>For instance</w:t>
      </w:r>
      <w:r w:rsidR="00E32F8E" w:rsidRPr="00D845AA">
        <w:rPr>
          <w:rFonts w:asciiTheme="minorHAnsi" w:hAnsiTheme="minorHAnsi"/>
          <w:color w:val="000000" w:themeColor="text1"/>
        </w:rPr>
        <w:t>,</w:t>
      </w:r>
      <w:r w:rsidRPr="00D845AA">
        <w:rPr>
          <w:rFonts w:asciiTheme="minorHAnsi" w:hAnsiTheme="minorHAnsi"/>
          <w:color w:val="000000" w:themeColor="text1"/>
        </w:rPr>
        <w:t xml:space="preserve"> a fixed administered activity </w:t>
      </w:r>
      <w:r w:rsidR="002A37E3">
        <w:rPr>
          <w:rFonts w:asciiTheme="minorHAnsi" w:hAnsiTheme="minorHAnsi"/>
          <w:color w:val="000000" w:themeColor="text1"/>
        </w:rPr>
        <w:t>may be used</w:t>
      </w:r>
      <w:r w:rsidRPr="00D845AA">
        <w:rPr>
          <w:rFonts w:asciiTheme="minorHAnsi" w:hAnsiTheme="minorHAnsi"/>
          <w:color w:val="000000" w:themeColor="text1"/>
        </w:rPr>
        <w:t>, regardless of the size of the patient.</w:t>
      </w:r>
      <w:r w:rsidR="00E32F8E" w:rsidRPr="00D845AA">
        <w:rPr>
          <w:rFonts w:asciiTheme="minorHAnsi" w:hAnsiTheme="minorHAnsi"/>
          <w:color w:val="000000" w:themeColor="text1"/>
        </w:rPr>
        <w:t xml:space="preserve"> In some studies, the administered activity is adjusted by weight.</w:t>
      </w:r>
    </w:p>
    <w:p w14:paraId="07B9A17D" w14:textId="77777777" w:rsidR="00E32F8E" w:rsidRPr="00D845AA" w:rsidRDefault="00E32F8E" w:rsidP="00CB7346">
      <w:pPr>
        <w:spacing w:line="360" w:lineRule="auto"/>
        <w:jc w:val="both"/>
        <w:rPr>
          <w:rFonts w:asciiTheme="minorHAnsi" w:hAnsiTheme="minorHAnsi"/>
          <w:color w:val="000000" w:themeColor="text1"/>
        </w:rPr>
      </w:pPr>
    </w:p>
    <w:p w14:paraId="5E673428" w14:textId="48F15D27" w:rsidR="00E32F8E" w:rsidRPr="00D845AA" w:rsidRDefault="00000000" w:rsidP="00CB7346">
      <w:pPr>
        <w:spacing w:line="360" w:lineRule="auto"/>
        <w:jc w:val="both"/>
        <w:rPr>
          <w:rFonts w:asciiTheme="minorHAnsi" w:hAnsiTheme="minorHAnsi"/>
          <w:color w:val="000000" w:themeColor="text1"/>
        </w:rPr>
      </w:pPr>
      <w:r w:rsidRPr="00D845AA">
        <w:rPr>
          <w:rFonts w:asciiTheme="minorHAnsi" w:hAnsiTheme="minorHAnsi"/>
          <w:color w:val="000000" w:themeColor="text1"/>
        </w:rPr>
        <w:t>However, the amount of radioactivity administered, even if weight-adjusted, does not result in a uniform radiation dose to the whole body</w:t>
      </w:r>
      <w:r w:rsidR="00704865" w:rsidRPr="00D845AA">
        <w:rPr>
          <w:rFonts w:asciiTheme="minorHAnsi" w:hAnsiTheme="minorHAnsi"/>
          <w:color w:val="000000" w:themeColor="text1"/>
        </w:rPr>
        <w:t xml:space="preserve"> </w:t>
      </w:r>
      <w:r w:rsidR="00704865" w:rsidRPr="00D845AA">
        <w:rPr>
          <w:rFonts w:asciiTheme="minorHAnsi" w:hAnsiTheme="minorHAnsi"/>
          <w:color w:val="FF0000"/>
        </w:rPr>
        <w:t>(</w:t>
      </w:r>
      <w:r w:rsidR="005B2F5B">
        <w:rPr>
          <w:rFonts w:asciiTheme="minorHAnsi" w:hAnsiTheme="minorHAnsi"/>
          <w:i/>
          <w:iCs/>
          <w:color w:val="FF0000"/>
        </w:rPr>
        <w:t>17</w:t>
      </w:r>
      <w:r w:rsidR="00704865" w:rsidRPr="00D845AA">
        <w:rPr>
          <w:rFonts w:asciiTheme="minorHAnsi" w:hAnsiTheme="minorHAnsi"/>
          <w:color w:val="FF0000"/>
        </w:rPr>
        <w:t>)</w:t>
      </w:r>
      <w:r w:rsidRPr="00D845AA">
        <w:rPr>
          <w:rFonts w:asciiTheme="minorHAnsi" w:hAnsiTheme="minorHAnsi"/>
          <w:color w:val="000000" w:themeColor="text1"/>
        </w:rPr>
        <w:t xml:space="preserve">. This is because of </w:t>
      </w:r>
      <w:r w:rsidR="00762F86" w:rsidRPr="00D845AA">
        <w:rPr>
          <w:rFonts w:asciiTheme="minorHAnsi" w:hAnsiTheme="minorHAnsi"/>
          <w:color w:val="000000" w:themeColor="text1"/>
        </w:rPr>
        <w:t>differ</w:t>
      </w:r>
      <w:r w:rsidRPr="00D845AA">
        <w:rPr>
          <w:rFonts w:asciiTheme="minorHAnsi" w:hAnsiTheme="minorHAnsi"/>
          <w:color w:val="000000" w:themeColor="text1"/>
        </w:rPr>
        <w:t xml:space="preserve">ing kinetics between patients, due to a </w:t>
      </w:r>
      <w:r w:rsidR="00762F86" w:rsidRPr="00D845AA">
        <w:rPr>
          <w:rFonts w:asciiTheme="minorHAnsi" w:hAnsiTheme="minorHAnsi"/>
          <w:color w:val="000000" w:themeColor="text1"/>
        </w:rPr>
        <w:t xml:space="preserve">heterogeneous </w:t>
      </w:r>
      <w:r w:rsidRPr="00D845AA">
        <w:rPr>
          <w:rFonts w:asciiTheme="minorHAnsi" w:hAnsiTheme="minorHAnsi"/>
          <w:color w:val="000000" w:themeColor="text1"/>
        </w:rPr>
        <w:t>burden of disease, and varying avidity of and retention by neuroblastoma cells for the radiopharmaceutical</w:t>
      </w:r>
      <w:r w:rsidR="007B5C4D" w:rsidRPr="00D845AA">
        <w:rPr>
          <w:rFonts w:asciiTheme="minorHAnsi" w:hAnsiTheme="minorHAnsi"/>
          <w:color w:val="000000" w:themeColor="text1"/>
        </w:rPr>
        <w:t xml:space="preserve">, </w:t>
      </w:r>
      <w:r w:rsidR="00762F86" w:rsidRPr="00D845AA">
        <w:rPr>
          <w:rFonts w:asciiTheme="minorHAnsi" w:hAnsiTheme="minorHAnsi"/>
          <w:color w:val="000000" w:themeColor="text1"/>
          <w:lang w:val="en-US"/>
        </w:rPr>
        <w:t>which</w:t>
      </w:r>
      <w:r w:rsidR="007B5C4D" w:rsidRPr="00D845AA">
        <w:rPr>
          <w:rFonts w:asciiTheme="minorHAnsi" w:hAnsiTheme="minorHAnsi"/>
          <w:color w:val="000000" w:themeColor="text1"/>
          <w:lang w:val="en-US"/>
        </w:rPr>
        <w:t xml:space="preserve"> may change even within the same course of treatment</w:t>
      </w:r>
      <w:r w:rsidR="00704865" w:rsidRPr="00D845AA">
        <w:rPr>
          <w:rFonts w:asciiTheme="minorHAnsi" w:hAnsiTheme="minorHAnsi"/>
          <w:color w:val="000000" w:themeColor="text1"/>
          <w:lang w:val="en-US"/>
        </w:rPr>
        <w:t xml:space="preserve"> </w:t>
      </w:r>
      <w:r w:rsidR="00704865" w:rsidRPr="00D845AA">
        <w:rPr>
          <w:rFonts w:asciiTheme="minorHAnsi" w:hAnsiTheme="minorHAnsi"/>
          <w:color w:val="FF0000"/>
          <w:lang w:val="en-US"/>
        </w:rPr>
        <w:t>(</w:t>
      </w:r>
      <w:r w:rsidR="005B2F5B">
        <w:rPr>
          <w:rFonts w:asciiTheme="minorHAnsi" w:hAnsiTheme="minorHAnsi"/>
          <w:i/>
          <w:iCs/>
          <w:color w:val="FF0000"/>
          <w:lang w:val="en-US"/>
        </w:rPr>
        <w:t>18</w:t>
      </w:r>
      <w:r w:rsidR="00704865" w:rsidRPr="00D845AA">
        <w:rPr>
          <w:rFonts w:asciiTheme="minorHAnsi" w:hAnsiTheme="minorHAnsi"/>
          <w:color w:val="FF0000"/>
          <w:lang w:val="en-US"/>
        </w:rPr>
        <w:t>)</w:t>
      </w:r>
      <w:r w:rsidRPr="00D845AA">
        <w:rPr>
          <w:rFonts w:asciiTheme="minorHAnsi" w:hAnsiTheme="minorHAnsi"/>
          <w:color w:val="000000" w:themeColor="text1"/>
        </w:rPr>
        <w:t>.</w:t>
      </w:r>
      <w:r w:rsidR="00CD03C9" w:rsidRPr="00D845AA">
        <w:rPr>
          <w:rFonts w:asciiTheme="minorHAnsi" w:hAnsiTheme="minorHAnsi"/>
          <w:color w:val="000000" w:themeColor="text1"/>
        </w:rPr>
        <w:t xml:space="preserve"> It may be helpful to standardise whole body dose, as this is a proxy for toxicity</w:t>
      </w:r>
      <w:r w:rsidR="00704865" w:rsidRPr="00D845AA">
        <w:rPr>
          <w:rFonts w:asciiTheme="minorHAnsi" w:hAnsiTheme="minorHAnsi"/>
          <w:color w:val="000000" w:themeColor="text1"/>
        </w:rPr>
        <w:t xml:space="preserve"> </w:t>
      </w:r>
      <w:r w:rsidR="00704865" w:rsidRPr="00D845AA">
        <w:rPr>
          <w:rFonts w:asciiTheme="minorHAnsi" w:hAnsiTheme="minorHAnsi"/>
          <w:color w:val="FF0000"/>
        </w:rPr>
        <w:t>(</w:t>
      </w:r>
      <w:r w:rsidR="005B2F5B">
        <w:rPr>
          <w:rFonts w:asciiTheme="minorHAnsi" w:hAnsiTheme="minorHAnsi"/>
          <w:i/>
          <w:iCs/>
          <w:color w:val="FF0000"/>
        </w:rPr>
        <w:t>19</w:t>
      </w:r>
      <w:r w:rsidR="00704865" w:rsidRPr="00D845AA">
        <w:rPr>
          <w:rFonts w:asciiTheme="minorHAnsi" w:hAnsiTheme="minorHAnsi"/>
          <w:color w:val="FF0000"/>
        </w:rPr>
        <w:t>)</w:t>
      </w:r>
      <w:r w:rsidR="00CD03C9" w:rsidRPr="00D845AA">
        <w:rPr>
          <w:rFonts w:asciiTheme="minorHAnsi" w:hAnsiTheme="minorHAnsi"/>
          <w:color w:val="000000" w:themeColor="text1"/>
        </w:rPr>
        <w:t>.</w:t>
      </w:r>
      <w:r w:rsidR="00D73139" w:rsidRPr="00D845AA">
        <w:rPr>
          <w:rFonts w:asciiTheme="minorHAnsi" w:hAnsiTheme="minorHAnsi"/>
          <w:color w:val="000000" w:themeColor="text1"/>
        </w:rPr>
        <w:t xml:space="preserve"> This can be achieved by initially administering a weight-based activity, measuring the resulting whole body radiation dose received, and administering a second activity calculated to raise the total whole-body dose from the two administrations combined to a desired level</w:t>
      </w:r>
      <w:r w:rsidR="00704865" w:rsidRPr="00D845AA">
        <w:rPr>
          <w:rFonts w:asciiTheme="minorHAnsi" w:hAnsiTheme="minorHAnsi"/>
          <w:color w:val="000000" w:themeColor="text1"/>
        </w:rPr>
        <w:t xml:space="preserve"> </w:t>
      </w:r>
      <w:r w:rsidR="00704865" w:rsidRPr="00D845AA">
        <w:rPr>
          <w:rFonts w:asciiTheme="minorHAnsi" w:hAnsiTheme="minorHAnsi"/>
          <w:color w:val="FF0000"/>
        </w:rPr>
        <w:t>(</w:t>
      </w:r>
      <w:r w:rsidR="005B2F5B">
        <w:rPr>
          <w:rFonts w:asciiTheme="minorHAnsi" w:hAnsiTheme="minorHAnsi"/>
          <w:i/>
          <w:iCs/>
          <w:color w:val="FF0000"/>
        </w:rPr>
        <w:t>20</w:t>
      </w:r>
      <w:r w:rsidR="00704865" w:rsidRPr="00D845AA">
        <w:rPr>
          <w:rFonts w:asciiTheme="minorHAnsi" w:hAnsiTheme="minorHAnsi"/>
          <w:color w:val="FF0000"/>
        </w:rPr>
        <w:t>)</w:t>
      </w:r>
      <w:r w:rsidR="00D73139" w:rsidRPr="00D845AA">
        <w:rPr>
          <w:rFonts w:asciiTheme="minorHAnsi" w:hAnsiTheme="minorHAnsi"/>
          <w:color w:val="000000" w:themeColor="text1"/>
        </w:rPr>
        <w:t xml:space="preserve">. </w:t>
      </w:r>
      <w:r w:rsidR="00BD6E86" w:rsidRPr="00D845AA">
        <w:rPr>
          <w:rFonts w:asciiTheme="minorHAnsi" w:hAnsiTheme="minorHAnsi"/>
          <w:color w:val="000000" w:themeColor="text1"/>
        </w:rPr>
        <w:t xml:space="preserve">This method has been used in several clinical trials including </w:t>
      </w:r>
      <w:r w:rsidR="00402ADF" w:rsidRPr="00D845AA">
        <w:rPr>
          <w:rFonts w:asciiTheme="minorHAnsi" w:hAnsiTheme="minorHAnsi"/>
          <w:color w:val="000000" w:themeColor="text1"/>
        </w:rPr>
        <w:t xml:space="preserve">MINIVAN (NCT02914405) with a prescribed whole-body dose of 2 Gy to avoid the need for stem cell support, and </w:t>
      </w:r>
      <w:r w:rsidR="002B38E1" w:rsidRPr="00D845AA">
        <w:rPr>
          <w:rFonts w:asciiTheme="minorHAnsi" w:hAnsiTheme="minorHAnsi"/>
          <w:color w:val="000000" w:themeColor="text1"/>
        </w:rPr>
        <w:t>MIITOP</w:t>
      </w:r>
      <w:r w:rsidR="00B86939" w:rsidRPr="00D845AA">
        <w:rPr>
          <w:rFonts w:asciiTheme="minorHAnsi" w:hAnsiTheme="minorHAnsi"/>
          <w:color w:val="000000" w:themeColor="text1"/>
        </w:rPr>
        <w:t xml:space="preserve"> (NCT00960739)</w:t>
      </w:r>
      <w:r w:rsidR="002B38E1" w:rsidRPr="00D845AA">
        <w:rPr>
          <w:rFonts w:asciiTheme="minorHAnsi" w:hAnsiTheme="minorHAnsi"/>
          <w:color w:val="000000" w:themeColor="text1"/>
        </w:rPr>
        <w:t xml:space="preserve"> </w:t>
      </w:r>
      <w:r w:rsidR="00402ADF" w:rsidRPr="00D845AA">
        <w:rPr>
          <w:rFonts w:asciiTheme="minorHAnsi" w:hAnsiTheme="minorHAnsi"/>
          <w:color w:val="000000" w:themeColor="text1"/>
        </w:rPr>
        <w:t xml:space="preserve">and </w:t>
      </w:r>
      <w:r w:rsidR="00BD6E86" w:rsidRPr="00D845AA">
        <w:rPr>
          <w:rFonts w:asciiTheme="minorHAnsi" w:hAnsiTheme="minorHAnsi"/>
          <w:color w:val="000000" w:themeColor="text1"/>
        </w:rPr>
        <w:t xml:space="preserve">VERITAS </w:t>
      </w:r>
      <w:r w:rsidR="00402ADF" w:rsidRPr="00D845AA">
        <w:rPr>
          <w:rFonts w:asciiTheme="minorHAnsi" w:hAnsiTheme="minorHAnsi"/>
          <w:color w:val="000000" w:themeColor="text1"/>
        </w:rPr>
        <w:t xml:space="preserve">(NCT03165292) with a prescribed whole-body dose of </w:t>
      </w:r>
      <w:r w:rsidR="00934B77" w:rsidRPr="00D845AA">
        <w:rPr>
          <w:rFonts w:asciiTheme="minorHAnsi" w:hAnsiTheme="minorHAnsi"/>
          <w:color w:val="000000" w:themeColor="text1"/>
        </w:rPr>
        <w:t xml:space="preserve">4 Gy </w:t>
      </w:r>
      <w:r w:rsidR="00704865" w:rsidRPr="00D845AA">
        <w:rPr>
          <w:rFonts w:asciiTheme="minorHAnsi" w:hAnsiTheme="minorHAnsi"/>
          <w:color w:val="FF0000"/>
        </w:rPr>
        <w:t>(</w:t>
      </w:r>
      <w:r w:rsidR="005B2F5B">
        <w:rPr>
          <w:rFonts w:asciiTheme="minorHAnsi" w:hAnsiTheme="minorHAnsi"/>
          <w:i/>
          <w:iCs/>
          <w:color w:val="FF0000"/>
        </w:rPr>
        <w:t>21</w:t>
      </w:r>
      <w:r w:rsidR="00704865" w:rsidRPr="00D845AA">
        <w:rPr>
          <w:rFonts w:asciiTheme="minorHAnsi" w:hAnsiTheme="minorHAnsi"/>
          <w:color w:val="FF0000"/>
        </w:rPr>
        <w:t>)</w:t>
      </w:r>
      <w:r w:rsidR="00BD6E86" w:rsidRPr="00D845AA">
        <w:rPr>
          <w:rFonts w:asciiTheme="minorHAnsi" w:hAnsiTheme="minorHAnsi"/>
          <w:color w:val="000000" w:themeColor="text1"/>
        </w:rPr>
        <w:t xml:space="preserve">. </w:t>
      </w:r>
      <w:r w:rsidR="004D6446" w:rsidRPr="00D845AA">
        <w:rPr>
          <w:rFonts w:asciiTheme="minorHAnsi" w:hAnsiTheme="minorHAnsi"/>
          <w:color w:val="000000" w:themeColor="text1"/>
        </w:rPr>
        <w:t xml:space="preserve">It is not known if this split </w:t>
      </w:r>
      <w:r w:rsidR="00A20C44" w:rsidRPr="00D845AA">
        <w:rPr>
          <w:rFonts w:asciiTheme="minorHAnsi" w:hAnsiTheme="minorHAnsi"/>
          <w:color w:val="000000" w:themeColor="text1"/>
        </w:rPr>
        <w:t>administration</w:t>
      </w:r>
      <w:r w:rsidR="004D6446" w:rsidRPr="00D845AA">
        <w:rPr>
          <w:rFonts w:asciiTheme="minorHAnsi" w:hAnsiTheme="minorHAnsi"/>
          <w:color w:val="000000" w:themeColor="text1"/>
        </w:rPr>
        <w:t xml:space="preserve"> strategy achieves more favo</w:t>
      </w:r>
      <w:r w:rsidR="00EE56D9" w:rsidRPr="00D845AA">
        <w:rPr>
          <w:rFonts w:asciiTheme="minorHAnsi" w:hAnsiTheme="minorHAnsi"/>
          <w:color w:val="000000" w:themeColor="text1"/>
        </w:rPr>
        <w:t>u</w:t>
      </w:r>
      <w:r w:rsidR="004D6446" w:rsidRPr="00D845AA">
        <w:rPr>
          <w:rFonts w:asciiTheme="minorHAnsi" w:hAnsiTheme="minorHAnsi"/>
          <w:color w:val="000000" w:themeColor="text1"/>
        </w:rPr>
        <w:t xml:space="preserve">rable outcomes.  </w:t>
      </w:r>
      <w:r w:rsidR="00131326">
        <w:rPr>
          <w:rFonts w:asciiTheme="minorHAnsi" w:hAnsiTheme="minorHAnsi"/>
          <w:color w:val="000000" w:themeColor="text1"/>
        </w:rPr>
        <w:t>E</w:t>
      </w:r>
      <w:r w:rsidR="00D73139" w:rsidRPr="00D845AA">
        <w:rPr>
          <w:rFonts w:asciiTheme="minorHAnsi" w:hAnsiTheme="minorHAnsi"/>
          <w:color w:val="000000" w:themeColor="text1"/>
        </w:rPr>
        <w:t>ven when the whole-body dose is standardi</w:t>
      </w:r>
      <w:r w:rsidR="002B0CE1" w:rsidRPr="00D845AA">
        <w:rPr>
          <w:rFonts w:asciiTheme="minorHAnsi" w:hAnsiTheme="minorHAnsi"/>
          <w:color w:val="000000" w:themeColor="text1"/>
        </w:rPr>
        <w:t>z</w:t>
      </w:r>
      <w:r w:rsidR="00D73139" w:rsidRPr="00D845AA">
        <w:rPr>
          <w:rFonts w:asciiTheme="minorHAnsi" w:hAnsiTheme="minorHAnsi"/>
          <w:color w:val="000000" w:themeColor="text1"/>
        </w:rPr>
        <w:t>ed, the tumor dose may vary by an order of magnitude</w:t>
      </w:r>
      <w:r w:rsidR="00704865" w:rsidRPr="00D845AA">
        <w:rPr>
          <w:rFonts w:asciiTheme="minorHAnsi" w:hAnsiTheme="minorHAnsi"/>
          <w:color w:val="000000" w:themeColor="text1"/>
        </w:rPr>
        <w:t xml:space="preserve"> </w:t>
      </w:r>
      <w:r w:rsidR="00704865" w:rsidRPr="00D845AA">
        <w:rPr>
          <w:rFonts w:asciiTheme="minorHAnsi" w:hAnsiTheme="minorHAnsi"/>
          <w:color w:val="FF0000"/>
        </w:rPr>
        <w:t>(</w:t>
      </w:r>
      <w:r w:rsidR="005B2F5B">
        <w:rPr>
          <w:rFonts w:asciiTheme="minorHAnsi" w:hAnsiTheme="minorHAnsi"/>
          <w:i/>
          <w:iCs/>
          <w:color w:val="FF0000"/>
        </w:rPr>
        <w:t>22</w:t>
      </w:r>
      <w:r w:rsidR="00704865" w:rsidRPr="00D845AA">
        <w:rPr>
          <w:rFonts w:asciiTheme="minorHAnsi" w:hAnsiTheme="minorHAnsi"/>
          <w:color w:val="FF0000"/>
        </w:rPr>
        <w:t>)</w:t>
      </w:r>
      <w:r w:rsidR="00D73139" w:rsidRPr="00D845AA">
        <w:rPr>
          <w:rFonts w:asciiTheme="minorHAnsi" w:hAnsiTheme="minorHAnsi"/>
          <w:color w:val="000000" w:themeColor="text1"/>
        </w:rPr>
        <w:t>. This matters, as response relates to tumor dose received</w:t>
      </w:r>
      <w:r w:rsidR="00704865" w:rsidRPr="00D845AA">
        <w:rPr>
          <w:rFonts w:asciiTheme="minorHAnsi" w:hAnsiTheme="minorHAnsi"/>
          <w:color w:val="000000" w:themeColor="text1"/>
        </w:rPr>
        <w:t xml:space="preserve"> </w:t>
      </w:r>
      <w:r w:rsidR="00704865" w:rsidRPr="00D845AA">
        <w:rPr>
          <w:rFonts w:asciiTheme="minorHAnsi" w:hAnsiTheme="minorHAnsi"/>
          <w:color w:val="FF0000"/>
        </w:rPr>
        <w:t>(</w:t>
      </w:r>
      <w:r w:rsidR="005B2F5B">
        <w:rPr>
          <w:rFonts w:asciiTheme="minorHAnsi" w:hAnsiTheme="minorHAnsi"/>
          <w:i/>
          <w:iCs/>
          <w:color w:val="FF0000"/>
        </w:rPr>
        <w:t>23</w:t>
      </w:r>
      <w:r w:rsidR="00704865" w:rsidRPr="00D845AA">
        <w:rPr>
          <w:rFonts w:asciiTheme="minorHAnsi" w:hAnsiTheme="minorHAnsi"/>
          <w:color w:val="FF0000"/>
        </w:rPr>
        <w:t>)</w:t>
      </w:r>
      <w:r w:rsidR="00D73139" w:rsidRPr="00D845AA">
        <w:rPr>
          <w:rFonts w:asciiTheme="minorHAnsi" w:hAnsiTheme="minorHAnsi"/>
          <w:color w:val="000000" w:themeColor="text1"/>
        </w:rPr>
        <w:t>.</w:t>
      </w:r>
      <w:r w:rsidR="00934B77" w:rsidRPr="00D845AA">
        <w:rPr>
          <w:rFonts w:asciiTheme="minorHAnsi" w:hAnsiTheme="minorHAnsi"/>
          <w:color w:val="000000" w:themeColor="text1"/>
        </w:rPr>
        <w:t xml:space="preserve"> Accurate tumor dosimetry is therefore highly desirable</w:t>
      </w:r>
      <w:r w:rsidR="005E39C3">
        <w:rPr>
          <w:rFonts w:asciiTheme="minorHAnsi" w:hAnsiTheme="minorHAnsi"/>
          <w:color w:val="000000" w:themeColor="text1"/>
        </w:rPr>
        <w:t xml:space="preserve">, </w:t>
      </w:r>
      <w:r w:rsidR="005E39C3" w:rsidRPr="005A76F4">
        <w:rPr>
          <w:rFonts w:asciiTheme="minorHAnsi" w:hAnsiTheme="minorHAnsi"/>
          <w:color w:val="000000" w:themeColor="text1"/>
        </w:rPr>
        <w:t xml:space="preserve">despite the additional practical difficulties inherent in younger children such as the need for serial imaging under </w:t>
      </w:r>
      <w:r w:rsidR="009923EF" w:rsidRPr="005A76F4">
        <w:rPr>
          <w:rFonts w:asciiTheme="minorHAnsi" w:hAnsiTheme="minorHAnsi"/>
          <w:color w:val="000000" w:themeColor="text1"/>
        </w:rPr>
        <w:t>GA</w:t>
      </w:r>
      <w:r w:rsidR="00934B77" w:rsidRPr="005A76F4">
        <w:rPr>
          <w:rFonts w:asciiTheme="minorHAnsi" w:hAnsiTheme="minorHAnsi"/>
          <w:color w:val="000000" w:themeColor="text1"/>
        </w:rPr>
        <w:t>.</w:t>
      </w:r>
    </w:p>
    <w:p w14:paraId="2D25B02D" w14:textId="77777777" w:rsidR="00934B77" w:rsidRPr="00D845AA" w:rsidRDefault="00934B77" w:rsidP="00CB7346">
      <w:pPr>
        <w:spacing w:line="360" w:lineRule="auto"/>
        <w:jc w:val="both"/>
        <w:rPr>
          <w:rFonts w:asciiTheme="minorHAnsi" w:hAnsiTheme="minorHAnsi"/>
          <w:color w:val="000000" w:themeColor="text1"/>
        </w:rPr>
      </w:pPr>
    </w:p>
    <w:p w14:paraId="0CBF057D" w14:textId="0E7690D9" w:rsidR="006D14E8" w:rsidRPr="00D845AA" w:rsidRDefault="00000000" w:rsidP="00CB7346">
      <w:pPr>
        <w:spacing w:line="360" w:lineRule="auto"/>
        <w:jc w:val="both"/>
        <w:rPr>
          <w:rFonts w:asciiTheme="minorHAnsi" w:hAnsiTheme="minorHAnsi"/>
          <w:b/>
          <w:bCs/>
          <w:color w:val="000000" w:themeColor="text1"/>
        </w:rPr>
      </w:pPr>
      <w:r w:rsidRPr="00D845AA">
        <w:rPr>
          <w:rFonts w:asciiTheme="minorHAnsi" w:hAnsiTheme="minorHAnsi"/>
          <w:b/>
          <w:bCs/>
          <w:color w:val="000000" w:themeColor="text1"/>
        </w:rPr>
        <w:t xml:space="preserve">Alternative targets for molecular </w:t>
      </w:r>
      <w:r w:rsidR="007A0642" w:rsidRPr="00D845AA">
        <w:rPr>
          <w:rFonts w:asciiTheme="minorHAnsi" w:hAnsiTheme="minorHAnsi"/>
          <w:b/>
          <w:bCs/>
          <w:color w:val="000000" w:themeColor="text1"/>
        </w:rPr>
        <w:t xml:space="preserve">imaging and </w:t>
      </w:r>
      <w:r w:rsidRPr="00D845AA">
        <w:rPr>
          <w:rFonts w:asciiTheme="minorHAnsi" w:hAnsiTheme="minorHAnsi"/>
          <w:b/>
          <w:bCs/>
          <w:color w:val="000000" w:themeColor="text1"/>
        </w:rPr>
        <w:t>radiotherapy in neuroblastoma</w:t>
      </w:r>
    </w:p>
    <w:p w14:paraId="43EE4EEE" w14:textId="77777777" w:rsidR="006B60DE" w:rsidRPr="00D845AA" w:rsidRDefault="006B60DE" w:rsidP="00CB7346">
      <w:pPr>
        <w:spacing w:line="360" w:lineRule="auto"/>
        <w:jc w:val="both"/>
        <w:rPr>
          <w:rFonts w:asciiTheme="minorHAnsi" w:hAnsiTheme="minorHAnsi"/>
          <w:b/>
          <w:bCs/>
          <w:color w:val="000000" w:themeColor="text1"/>
        </w:rPr>
      </w:pPr>
    </w:p>
    <w:p w14:paraId="7275F585" w14:textId="7382EDA9" w:rsidR="007A0642" w:rsidRPr="00D845AA" w:rsidRDefault="00000000" w:rsidP="007A0642">
      <w:pPr>
        <w:spacing w:line="360" w:lineRule="auto"/>
        <w:jc w:val="both"/>
        <w:rPr>
          <w:rFonts w:asciiTheme="minorHAnsi" w:hAnsiTheme="minorHAnsi"/>
          <w:color w:val="000000" w:themeColor="text1"/>
        </w:rPr>
      </w:pPr>
      <w:r w:rsidRPr="00D845AA">
        <w:rPr>
          <w:rFonts w:asciiTheme="minorHAnsi" w:hAnsiTheme="minorHAnsi"/>
          <w:color w:val="000000" w:themeColor="text1"/>
        </w:rPr>
        <w:t>Alternative molecular targets in neuroblastoma can be imaged</w:t>
      </w:r>
      <w:r w:rsidR="00762F86" w:rsidRPr="00D845AA">
        <w:rPr>
          <w:rFonts w:asciiTheme="minorHAnsi" w:hAnsiTheme="minorHAnsi"/>
          <w:color w:val="000000" w:themeColor="text1"/>
        </w:rPr>
        <w:t xml:space="preserve"> (Figure 1)</w:t>
      </w:r>
      <w:r w:rsidRPr="00D845AA">
        <w:rPr>
          <w:rFonts w:asciiTheme="minorHAnsi" w:hAnsiTheme="minorHAnsi"/>
          <w:color w:val="000000" w:themeColor="text1"/>
        </w:rPr>
        <w:t xml:space="preserve">. </w:t>
      </w:r>
      <w:r w:rsidR="006B60DE" w:rsidRPr="00D845AA">
        <w:rPr>
          <w:rFonts w:asciiTheme="minorHAnsi" w:hAnsiTheme="minorHAnsi"/>
          <w:color w:val="000000" w:themeColor="text1"/>
        </w:rPr>
        <w:t>The somatostatin receptor, particularly subtype 2</w:t>
      </w:r>
      <w:r w:rsidR="001D3D94">
        <w:rPr>
          <w:rFonts w:asciiTheme="minorHAnsi" w:hAnsiTheme="minorHAnsi"/>
          <w:color w:val="000000" w:themeColor="text1"/>
        </w:rPr>
        <w:t xml:space="preserve"> (</w:t>
      </w:r>
      <w:r w:rsidR="00762F86" w:rsidRPr="00D845AA">
        <w:rPr>
          <w:rFonts w:asciiTheme="minorHAnsi" w:hAnsiTheme="minorHAnsi"/>
          <w:color w:val="000000" w:themeColor="text1"/>
        </w:rPr>
        <w:t>SSTR2</w:t>
      </w:r>
      <w:r w:rsidR="001D3D94">
        <w:rPr>
          <w:rFonts w:asciiTheme="minorHAnsi" w:hAnsiTheme="minorHAnsi"/>
          <w:color w:val="000000" w:themeColor="text1"/>
        </w:rPr>
        <w:t>)</w:t>
      </w:r>
      <w:r w:rsidR="00762F86" w:rsidRPr="00D845AA">
        <w:rPr>
          <w:rFonts w:asciiTheme="minorHAnsi" w:hAnsiTheme="minorHAnsi"/>
          <w:color w:val="000000" w:themeColor="text1"/>
        </w:rPr>
        <w:t xml:space="preserve"> </w:t>
      </w:r>
      <w:r w:rsidR="006B60DE" w:rsidRPr="00D845AA">
        <w:rPr>
          <w:rFonts w:asciiTheme="minorHAnsi" w:hAnsiTheme="minorHAnsi"/>
          <w:color w:val="000000" w:themeColor="text1"/>
        </w:rPr>
        <w:t>is frequently expressed</w:t>
      </w:r>
      <w:r w:rsidR="009D6E9D" w:rsidRPr="00D845AA">
        <w:rPr>
          <w:rFonts w:asciiTheme="minorHAnsi" w:hAnsiTheme="minorHAnsi"/>
          <w:color w:val="000000" w:themeColor="text1"/>
        </w:rPr>
        <w:t xml:space="preserve"> </w:t>
      </w:r>
      <w:r w:rsidR="009D6E9D" w:rsidRPr="00D845AA">
        <w:rPr>
          <w:rFonts w:asciiTheme="minorHAnsi" w:hAnsiTheme="minorHAnsi"/>
          <w:color w:val="FF0000"/>
        </w:rPr>
        <w:t>(</w:t>
      </w:r>
      <w:r w:rsidR="005B2F5B">
        <w:rPr>
          <w:rFonts w:asciiTheme="minorHAnsi" w:hAnsiTheme="minorHAnsi"/>
          <w:i/>
          <w:iCs/>
          <w:color w:val="FF0000"/>
        </w:rPr>
        <w:t>24</w:t>
      </w:r>
      <w:r w:rsidR="009D6E9D" w:rsidRPr="00D845AA">
        <w:rPr>
          <w:rFonts w:asciiTheme="minorHAnsi" w:hAnsiTheme="minorHAnsi"/>
          <w:color w:val="FF0000"/>
        </w:rPr>
        <w:t>)</w:t>
      </w:r>
      <w:r w:rsidR="006B60DE" w:rsidRPr="00D845AA">
        <w:rPr>
          <w:rFonts w:asciiTheme="minorHAnsi" w:hAnsiTheme="minorHAnsi"/>
          <w:color w:val="000000" w:themeColor="text1"/>
        </w:rPr>
        <w:t xml:space="preserve">. </w:t>
      </w:r>
      <w:r w:rsidRPr="00D845AA">
        <w:rPr>
          <w:rFonts w:asciiTheme="minorHAnsi" w:hAnsiTheme="minorHAnsi"/>
          <w:color w:val="000000" w:themeColor="text1"/>
        </w:rPr>
        <w:t>[</w:t>
      </w:r>
      <w:r w:rsidRPr="00D845AA">
        <w:rPr>
          <w:rFonts w:asciiTheme="minorHAnsi" w:hAnsiTheme="minorHAnsi"/>
          <w:color w:val="000000" w:themeColor="text1"/>
          <w:vertAlign w:val="superscript"/>
        </w:rPr>
        <w:t>68</w:t>
      </w:r>
      <w:r w:rsidRPr="00D845AA">
        <w:rPr>
          <w:rFonts w:asciiTheme="minorHAnsi" w:hAnsiTheme="minorHAnsi"/>
          <w:color w:val="000000" w:themeColor="text1"/>
        </w:rPr>
        <w:t>Ga]</w:t>
      </w:r>
      <w:r w:rsidR="004E06A7" w:rsidRPr="00D845AA">
        <w:rPr>
          <w:rFonts w:asciiTheme="minorHAnsi" w:hAnsiTheme="minorHAnsi"/>
          <w:color w:val="000000" w:themeColor="text1"/>
        </w:rPr>
        <w:t>Ga-</w:t>
      </w:r>
      <w:r w:rsidRPr="00D845AA">
        <w:rPr>
          <w:rFonts w:asciiTheme="minorHAnsi" w:hAnsiTheme="minorHAnsi"/>
          <w:color w:val="000000" w:themeColor="text1"/>
        </w:rPr>
        <w:t xml:space="preserve">DOTATATE or DOTATOC PET CT </w:t>
      </w:r>
      <w:r w:rsidR="002A37E3">
        <w:rPr>
          <w:rFonts w:asciiTheme="minorHAnsi" w:hAnsiTheme="minorHAnsi"/>
          <w:color w:val="000000" w:themeColor="text1"/>
        </w:rPr>
        <w:t>is</w:t>
      </w:r>
      <w:r w:rsidRPr="00D845AA">
        <w:rPr>
          <w:rFonts w:asciiTheme="minorHAnsi" w:hAnsiTheme="minorHAnsi"/>
          <w:color w:val="000000" w:themeColor="text1"/>
        </w:rPr>
        <w:t xml:space="preserve"> used to show and quantify the distribution of somatostatin receptors </w:t>
      </w:r>
      <w:r w:rsidRPr="00D845AA">
        <w:rPr>
          <w:rFonts w:asciiTheme="minorHAnsi" w:hAnsiTheme="minorHAnsi"/>
          <w:color w:val="000000" w:themeColor="text1"/>
        </w:rPr>
        <w:lastRenderedPageBreak/>
        <w:t>on neuroblastoma</w:t>
      </w:r>
      <w:r w:rsidR="009D6E9D" w:rsidRPr="00D845AA">
        <w:rPr>
          <w:rFonts w:asciiTheme="minorHAnsi" w:hAnsiTheme="minorHAnsi"/>
          <w:color w:val="000000" w:themeColor="text1"/>
        </w:rPr>
        <w:t xml:space="preserve"> </w:t>
      </w:r>
      <w:r w:rsidR="009D6E9D" w:rsidRPr="00D845AA">
        <w:rPr>
          <w:rFonts w:asciiTheme="minorHAnsi" w:hAnsiTheme="minorHAnsi"/>
          <w:color w:val="FF0000"/>
        </w:rPr>
        <w:t>(</w:t>
      </w:r>
      <w:r w:rsidR="005B2F5B">
        <w:rPr>
          <w:rFonts w:asciiTheme="minorHAnsi" w:hAnsiTheme="minorHAnsi"/>
          <w:i/>
          <w:iCs/>
          <w:color w:val="FF0000"/>
        </w:rPr>
        <w:t>25</w:t>
      </w:r>
      <w:r w:rsidR="009D6E9D" w:rsidRPr="00D845AA">
        <w:rPr>
          <w:rFonts w:asciiTheme="minorHAnsi" w:hAnsiTheme="minorHAnsi"/>
          <w:color w:val="FF0000"/>
        </w:rPr>
        <w:t>)</w:t>
      </w:r>
      <w:r w:rsidRPr="00D845AA">
        <w:rPr>
          <w:rFonts w:asciiTheme="minorHAnsi" w:hAnsiTheme="minorHAnsi"/>
          <w:color w:val="000000" w:themeColor="text1"/>
        </w:rPr>
        <w:t>. Interestingly, sometimes disparate distributions</w:t>
      </w:r>
      <w:r w:rsidR="00296C90">
        <w:rPr>
          <w:rFonts w:asciiTheme="minorHAnsi" w:hAnsiTheme="minorHAnsi"/>
          <w:color w:val="000000" w:themeColor="text1"/>
        </w:rPr>
        <w:t xml:space="preserve"> from </w:t>
      </w:r>
      <w:r w:rsidR="002A37E3" w:rsidRPr="00D845AA">
        <w:rPr>
          <w:rFonts w:asciiTheme="minorHAnsi" w:hAnsiTheme="minorHAnsi"/>
          <w:color w:val="000000" w:themeColor="text1"/>
        </w:rPr>
        <w:t>[</w:t>
      </w:r>
      <w:r w:rsidR="002A37E3" w:rsidRPr="00D845AA">
        <w:rPr>
          <w:rFonts w:asciiTheme="minorHAnsi" w:hAnsiTheme="minorHAnsi"/>
          <w:color w:val="000000" w:themeColor="text1"/>
          <w:vertAlign w:val="superscript"/>
        </w:rPr>
        <w:t>123</w:t>
      </w:r>
      <w:r w:rsidR="002A37E3" w:rsidRPr="00D845AA">
        <w:rPr>
          <w:rFonts w:asciiTheme="minorHAnsi" w:hAnsiTheme="minorHAnsi"/>
          <w:color w:val="000000" w:themeColor="text1"/>
        </w:rPr>
        <w:t>I]mIBG scans</w:t>
      </w:r>
      <w:r w:rsidRPr="00D845AA">
        <w:rPr>
          <w:rFonts w:asciiTheme="minorHAnsi" w:hAnsiTheme="minorHAnsi"/>
          <w:color w:val="000000" w:themeColor="text1"/>
        </w:rPr>
        <w:t xml:space="preserve"> are apparent, indicating the phenotypic heterogeneity of different neuroblastoma deposits</w:t>
      </w:r>
      <w:r w:rsidR="009D6E9D" w:rsidRPr="00D845AA">
        <w:rPr>
          <w:rFonts w:asciiTheme="minorHAnsi" w:hAnsiTheme="minorHAnsi"/>
          <w:color w:val="000000" w:themeColor="text1"/>
        </w:rPr>
        <w:t xml:space="preserve"> </w:t>
      </w:r>
      <w:r w:rsidR="009D6E9D" w:rsidRPr="00D845AA">
        <w:rPr>
          <w:rFonts w:asciiTheme="minorHAnsi" w:hAnsiTheme="minorHAnsi"/>
          <w:color w:val="FF0000"/>
        </w:rPr>
        <w:t>(</w:t>
      </w:r>
      <w:r w:rsidR="002E1C48">
        <w:rPr>
          <w:rFonts w:asciiTheme="minorHAnsi" w:hAnsiTheme="minorHAnsi"/>
          <w:i/>
          <w:iCs/>
          <w:color w:val="FF0000"/>
        </w:rPr>
        <w:t>26</w:t>
      </w:r>
      <w:r w:rsidR="009D6E9D" w:rsidRPr="00D845AA">
        <w:rPr>
          <w:rFonts w:asciiTheme="minorHAnsi" w:hAnsiTheme="minorHAnsi"/>
          <w:color w:val="FF0000"/>
        </w:rPr>
        <w:t>)</w:t>
      </w:r>
      <w:r w:rsidRPr="00D845AA">
        <w:rPr>
          <w:rFonts w:asciiTheme="minorHAnsi" w:hAnsiTheme="minorHAnsi"/>
          <w:color w:val="000000" w:themeColor="text1"/>
        </w:rPr>
        <w:t xml:space="preserve">. </w:t>
      </w:r>
    </w:p>
    <w:p w14:paraId="639F78E0" w14:textId="77777777" w:rsidR="006D14E8" w:rsidRPr="00D845AA" w:rsidRDefault="006D14E8" w:rsidP="00CB7346">
      <w:pPr>
        <w:spacing w:line="360" w:lineRule="auto"/>
        <w:jc w:val="both"/>
        <w:rPr>
          <w:rFonts w:asciiTheme="minorHAnsi" w:hAnsiTheme="minorHAnsi"/>
          <w:color w:val="000000" w:themeColor="text1"/>
        </w:rPr>
      </w:pPr>
    </w:p>
    <w:p w14:paraId="3C3F03B3" w14:textId="1465AB42" w:rsidR="005C016C" w:rsidRPr="00D845AA" w:rsidRDefault="00000000" w:rsidP="00CB7346">
      <w:pPr>
        <w:spacing w:line="360" w:lineRule="auto"/>
        <w:jc w:val="both"/>
        <w:rPr>
          <w:rFonts w:asciiTheme="minorHAnsi" w:hAnsiTheme="minorHAnsi"/>
          <w:color w:val="000000" w:themeColor="text1"/>
        </w:rPr>
      </w:pPr>
      <w:r w:rsidRPr="00D845AA">
        <w:rPr>
          <w:rFonts w:asciiTheme="minorHAnsi" w:hAnsiTheme="minorHAnsi"/>
          <w:color w:val="000000" w:themeColor="text1"/>
        </w:rPr>
        <w:t>Demonstration of s</w:t>
      </w:r>
      <w:r w:rsidR="006B60DE" w:rsidRPr="00D845AA">
        <w:rPr>
          <w:rFonts w:asciiTheme="minorHAnsi" w:hAnsiTheme="minorHAnsi"/>
          <w:color w:val="000000" w:themeColor="text1"/>
        </w:rPr>
        <w:t>omatostatin receptor</w:t>
      </w:r>
      <w:r w:rsidR="0069006E" w:rsidRPr="00D845AA">
        <w:rPr>
          <w:rFonts w:asciiTheme="minorHAnsi" w:hAnsiTheme="minorHAnsi"/>
          <w:color w:val="000000" w:themeColor="text1"/>
        </w:rPr>
        <w:t xml:space="preserve"> </w:t>
      </w:r>
      <w:r w:rsidRPr="00D845AA">
        <w:rPr>
          <w:rFonts w:asciiTheme="minorHAnsi" w:hAnsiTheme="minorHAnsi"/>
          <w:color w:val="000000" w:themeColor="text1"/>
        </w:rPr>
        <w:t xml:space="preserve">avidity on </w:t>
      </w:r>
      <w:r w:rsidR="004E06A7" w:rsidRPr="00D845AA">
        <w:rPr>
          <w:rFonts w:asciiTheme="minorHAnsi" w:hAnsiTheme="minorHAnsi"/>
          <w:color w:val="000000" w:themeColor="text1"/>
        </w:rPr>
        <w:t>[</w:t>
      </w:r>
      <w:r w:rsidRPr="00D845AA">
        <w:rPr>
          <w:rFonts w:asciiTheme="minorHAnsi" w:hAnsiTheme="minorHAnsi"/>
          <w:color w:val="000000" w:themeColor="text1"/>
          <w:vertAlign w:val="superscript"/>
        </w:rPr>
        <w:t>68</w:t>
      </w:r>
      <w:r w:rsidRPr="00D845AA">
        <w:rPr>
          <w:rFonts w:asciiTheme="minorHAnsi" w:hAnsiTheme="minorHAnsi"/>
          <w:color w:val="000000" w:themeColor="text1"/>
        </w:rPr>
        <w:t>Ga</w:t>
      </w:r>
      <w:r w:rsidR="004E06A7" w:rsidRPr="00D845AA">
        <w:rPr>
          <w:rFonts w:asciiTheme="minorHAnsi" w:hAnsiTheme="minorHAnsi"/>
          <w:color w:val="000000" w:themeColor="text1"/>
        </w:rPr>
        <w:t>]Ga-</w:t>
      </w:r>
      <w:r w:rsidRPr="00D845AA">
        <w:rPr>
          <w:rFonts w:asciiTheme="minorHAnsi" w:hAnsiTheme="minorHAnsi"/>
          <w:color w:val="000000" w:themeColor="text1"/>
        </w:rPr>
        <w:t xml:space="preserve">DOTATATE PET scans </w:t>
      </w:r>
      <w:r w:rsidR="0069006E" w:rsidRPr="00D845AA">
        <w:rPr>
          <w:rFonts w:asciiTheme="minorHAnsi" w:hAnsiTheme="minorHAnsi"/>
          <w:color w:val="000000" w:themeColor="text1"/>
        </w:rPr>
        <w:t>allow</w:t>
      </w:r>
      <w:r w:rsidRPr="00D845AA">
        <w:rPr>
          <w:rFonts w:asciiTheme="minorHAnsi" w:hAnsiTheme="minorHAnsi"/>
          <w:color w:val="000000" w:themeColor="text1"/>
        </w:rPr>
        <w:t>s</w:t>
      </w:r>
      <w:r w:rsidR="0069006E" w:rsidRPr="00D845AA">
        <w:rPr>
          <w:rFonts w:asciiTheme="minorHAnsi" w:hAnsiTheme="minorHAnsi"/>
          <w:color w:val="000000" w:themeColor="text1"/>
        </w:rPr>
        <w:t xml:space="preserve"> treatment with the radiolabelled somatostatin analogue </w:t>
      </w:r>
      <w:r w:rsidR="004E06A7" w:rsidRPr="00D845AA">
        <w:rPr>
          <w:rFonts w:asciiTheme="minorHAnsi" w:hAnsiTheme="minorHAnsi"/>
          <w:color w:val="000000" w:themeColor="text1"/>
        </w:rPr>
        <w:t>[</w:t>
      </w:r>
      <w:r w:rsidR="0069006E" w:rsidRPr="00D845AA">
        <w:rPr>
          <w:rFonts w:asciiTheme="minorHAnsi" w:hAnsiTheme="minorHAnsi"/>
          <w:color w:val="000000" w:themeColor="text1"/>
          <w:vertAlign w:val="superscript"/>
        </w:rPr>
        <w:t>177</w:t>
      </w:r>
      <w:r w:rsidR="0069006E" w:rsidRPr="00D845AA">
        <w:rPr>
          <w:rFonts w:asciiTheme="minorHAnsi" w:hAnsiTheme="minorHAnsi"/>
          <w:color w:val="000000" w:themeColor="text1"/>
        </w:rPr>
        <w:t>Lu</w:t>
      </w:r>
      <w:r w:rsidR="004E06A7" w:rsidRPr="00D845AA">
        <w:rPr>
          <w:rFonts w:asciiTheme="minorHAnsi" w:hAnsiTheme="minorHAnsi"/>
          <w:color w:val="000000" w:themeColor="text1"/>
        </w:rPr>
        <w:t>]Lu-</w:t>
      </w:r>
      <w:r w:rsidR="0069006E" w:rsidRPr="00D845AA">
        <w:rPr>
          <w:rFonts w:asciiTheme="minorHAnsi" w:hAnsiTheme="minorHAnsi"/>
          <w:color w:val="000000" w:themeColor="text1"/>
        </w:rPr>
        <w:t>DOTATATE</w:t>
      </w:r>
      <w:r w:rsidR="00372E8A" w:rsidRPr="00D845AA">
        <w:rPr>
          <w:rFonts w:asciiTheme="minorHAnsi" w:hAnsiTheme="minorHAnsi"/>
          <w:color w:val="000000" w:themeColor="text1"/>
        </w:rPr>
        <w:t xml:space="preserve"> </w:t>
      </w:r>
      <w:r w:rsidR="00372E8A" w:rsidRPr="00D845AA">
        <w:rPr>
          <w:rFonts w:asciiTheme="minorHAnsi" w:hAnsiTheme="minorHAnsi"/>
          <w:color w:val="FF0000"/>
        </w:rPr>
        <w:t>(</w:t>
      </w:r>
      <w:r w:rsidR="002E1C48">
        <w:rPr>
          <w:rFonts w:asciiTheme="minorHAnsi" w:hAnsiTheme="minorHAnsi"/>
          <w:i/>
          <w:iCs/>
          <w:color w:val="FF0000"/>
        </w:rPr>
        <w:t>27</w:t>
      </w:r>
      <w:r w:rsidR="00372E8A" w:rsidRPr="00D845AA">
        <w:rPr>
          <w:rFonts w:asciiTheme="minorHAnsi" w:hAnsiTheme="minorHAnsi"/>
          <w:color w:val="FF0000"/>
        </w:rPr>
        <w:t>)</w:t>
      </w:r>
      <w:r w:rsidR="0069006E" w:rsidRPr="00D845AA">
        <w:rPr>
          <w:rFonts w:asciiTheme="minorHAnsi" w:hAnsiTheme="minorHAnsi"/>
          <w:color w:val="000000" w:themeColor="text1"/>
        </w:rPr>
        <w:t xml:space="preserve">. </w:t>
      </w:r>
      <w:r w:rsidR="004D6446" w:rsidRPr="00D845AA">
        <w:rPr>
          <w:rFonts w:asciiTheme="minorHAnsi" w:hAnsiTheme="minorHAnsi"/>
          <w:color w:val="000000" w:themeColor="text1"/>
        </w:rPr>
        <w:t>An initial clinical trial showed limited antitumor activity, though s</w:t>
      </w:r>
      <w:r w:rsidR="0069006E" w:rsidRPr="00D845AA">
        <w:rPr>
          <w:rFonts w:asciiTheme="minorHAnsi" w:hAnsiTheme="minorHAnsi"/>
          <w:color w:val="000000" w:themeColor="text1"/>
        </w:rPr>
        <w:t xml:space="preserve">everal </w:t>
      </w:r>
      <w:r w:rsidR="004D6446" w:rsidRPr="00D845AA">
        <w:rPr>
          <w:rFonts w:asciiTheme="minorHAnsi" w:hAnsiTheme="minorHAnsi"/>
          <w:color w:val="000000" w:themeColor="text1"/>
        </w:rPr>
        <w:t xml:space="preserve">newer </w:t>
      </w:r>
      <w:r w:rsidR="0069006E" w:rsidRPr="00D845AA">
        <w:rPr>
          <w:rFonts w:asciiTheme="minorHAnsi" w:hAnsiTheme="minorHAnsi"/>
          <w:color w:val="000000" w:themeColor="text1"/>
        </w:rPr>
        <w:t xml:space="preserve">trials evaluating </w:t>
      </w:r>
      <w:r w:rsidR="004E06A7" w:rsidRPr="00D845AA">
        <w:rPr>
          <w:rFonts w:asciiTheme="minorHAnsi" w:hAnsiTheme="minorHAnsi"/>
          <w:color w:val="000000" w:themeColor="text1"/>
        </w:rPr>
        <w:t>[</w:t>
      </w:r>
      <w:r w:rsidR="0069006E" w:rsidRPr="00D845AA">
        <w:rPr>
          <w:rFonts w:asciiTheme="minorHAnsi" w:hAnsiTheme="minorHAnsi"/>
          <w:color w:val="000000" w:themeColor="text1"/>
          <w:vertAlign w:val="superscript"/>
        </w:rPr>
        <w:t>177</w:t>
      </w:r>
      <w:proofErr w:type="gramStart"/>
      <w:r w:rsidR="0069006E" w:rsidRPr="00D845AA">
        <w:rPr>
          <w:rFonts w:asciiTheme="minorHAnsi" w:hAnsiTheme="minorHAnsi"/>
          <w:color w:val="000000" w:themeColor="text1"/>
        </w:rPr>
        <w:t>Lu</w:t>
      </w:r>
      <w:r w:rsidR="004E06A7" w:rsidRPr="00D845AA">
        <w:rPr>
          <w:rFonts w:asciiTheme="minorHAnsi" w:hAnsiTheme="minorHAnsi"/>
          <w:color w:val="000000" w:themeColor="text1"/>
        </w:rPr>
        <w:t>]Lu</w:t>
      </w:r>
      <w:proofErr w:type="gramEnd"/>
      <w:r w:rsidR="004E06A7" w:rsidRPr="00D845AA">
        <w:rPr>
          <w:rFonts w:asciiTheme="minorHAnsi" w:hAnsiTheme="minorHAnsi"/>
          <w:color w:val="000000" w:themeColor="text1"/>
        </w:rPr>
        <w:t>-</w:t>
      </w:r>
      <w:r w:rsidR="0069006E" w:rsidRPr="00D845AA">
        <w:rPr>
          <w:rFonts w:asciiTheme="minorHAnsi" w:hAnsiTheme="minorHAnsi"/>
          <w:color w:val="000000" w:themeColor="text1"/>
        </w:rPr>
        <w:t>DOTATATE for neuroblastoma are in progress: LuDO-N (NCT04903899) and NEUROBLU-2</w:t>
      </w:r>
      <w:r w:rsidR="00CE3506" w:rsidRPr="00D845AA">
        <w:rPr>
          <w:rFonts w:asciiTheme="minorHAnsi" w:hAnsiTheme="minorHAnsi"/>
          <w:color w:val="000000" w:themeColor="text1"/>
        </w:rPr>
        <w:t xml:space="preserve"> (NCT03966651)</w:t>
      </w:r>
      <w:r w:rsidR="0069006E" w:rsidRPr="00D845AA">
        <w:rPr>
          <w:rFonts w:asciiTheme="minorHAnsi" w:hAnsiTheme="minorHAnsi"/>
          <w:color w:val="000000" w:themeColor="text1"/>
        </w:rPr>
        <w:t>.</w:t>
      </w:r>
      <w:r w:rsidR="00CE3506" w:rsidRPr="00D845AA">
        <w:rPr>
          <w:rFonts w:asciiTheme="minorHAnsi" w:hAnsiTheme="minorHAnsi"/>
          <w:color w:val="000000" w:themeColor="text1"/>
        </w:rPr>
        <w:t xml:space="preserve"> At present, </w:t>
      </w:r>
      <w:r w:rsidR="004E06A7" w:rsidRPr="00D845AA">
        <w:rPr>
          <w:rFonts w:asciiTheme="minorHAnsi" w:hAnsiTheme="minorHAnsi"/>
          <w:color w:val="000000" w:themeColor="text1"/>
        </w:rPr>
        <w:t>[</w:t>
      </w:r>
      <w:r w:rsidR="00CE3506" w:rsidRPr="00D845AA">
        <w:rPr>
          <w:rFonts w:asciiTheme="minorHAnsi" w:hAnsiTheme="minorHAnsi"/>
          <w:color w:val="000000" w:themeColor="text1"/>
          <w:vertAlign w:val="superscript"/>
        </w:rPr>
        <w:t>177</w:t>
      </w:r>
      <w:r w:rsidR="00CE3506" w:rsidRPr="00D845AA">
        <w:rPr>
          <w:rFonts w:asciiTheme="minorHAnsi" w:hAnsiTheme="minorHAnsi"/>
          <w:color w:val="000000" w:themeColor="text1"/>
        </w:rPr>
        <w:t>Lu</w:t>
      </w:r>
      <w:r w:rsidR="004E06A7" w:rsidRPr="00D845AA">
        <w:rPr>
          <w:rFonts w:asciiTheme="minorHAnsi" w:hAnsiTheme="minorHAnsi"/>
          <w:color w:val="000000" w:themeColor="text1"/>
        </w:rPr>
        <w:t>]Lu-</w:t>
      </w:r>
      <w:r w:rsidR="00CE3506" w:rsidRPr="00D845AA">
        <w:rPr>
          <w:rFonts w:asciiTheme="minorHAnsi" w:hAnsiTheme="minorHAnsi"/>
          <w:color w:val="000000" w:themeColor="text1"/>
        </w:rPr>
        <w:t xml:space="preserve">DOTATATE </w:t>
      </w:r>
      <w:r w:rsidR="00AF1E01" w:rsidRPr="00D845AA">
        <w:rPr>
          <w:rFonts w:asciiTheme="minorHAnsi" w:hAnsiTheme="minorHAnsi"/>
          <w:color w:val="000000" w:themeColor="text1"/>
        </w:rPr>
        <w:t>MRT</w:t>
      </w:r>
      <w:r w:rsidR="00CE3506" w:rsidRPr="00D845AA">
        <w:rPr>
          <w:rFonts w:asciiTheme="minorHAnsi" w:hAnsiTheme="minorHAnsi"/>
          <w:color w:val="000000" w:themeColor="text1"/>
        </w:rPr>
        <w:t xml:space="preserve"> for neuroblastoma </w:t>
      </w:r>
      <w:r w:rsidR="00296C90">
        <w:rPr>
          <w:rFonts w:asciiTheme="minorHAnsi" w:hAnsiTheme="minorHAnsi"/>
          <w:color w:val="000000" w:themeColor="text1"/>
        </w:rPr>
        <w:t>is</w:t>
      </w:r>
      <w:r w:rsidR="00CE3506" w:rsidRPr="00D845AA">
        <w:rPr>
          <w:rFonts w:asciiTheme="minorHAnsi" w:hAnsiTheme="minorHAnsi"/>
          <w:color w:val="000000" w:themeColor="text1"/>
        </w:rPr>
        <w:t xml:space="preserve"> experimental, and </w:t>
      </w:r>
      <w:r w:rsidR="00296C90">
        <w:rPr>
          <w:rFonts w:asciiTheme="minorHAnsi" w:hAnsiTheme="minorHAnsi"/>
          <w:color w:val="000000" w:themeColor="text1"/>
        </w:rPr>
        <w:t xml:space="preserve">should </w:t>
      </w:r>
      <w:r w:rsidR="00CE3506" w:rsidRPr="00D845AA">
        <w:rPr>
          <w:rFonts w:asciiTheme="minorHAnsi" w:hAnsiTheme="minorHAnsi"/>
          <w:color w:val="000000" w:themeColor="text1"/>
        </w:rPr>
        <w:t xml:space="preserve">only </w:t>
      </w:r>
      <w:r w:rsidR="00296C90">
        <w:rPr>
          <w:rFonts w:asciiTheme="minorHAnsi" w:hAnsiTheme="minorHAnsi"/>
          <w:color w:val="000000" w:themeColor="text1"/>
        </w:rPr>
        <w:t xml:space="preserve">be </w:t>
      </w:r>
      <w:r w:rsidR="00CE3506" w:rsidRPr="00D845AA">
        <w:rPr>
          <w:rFonts w:asciiTheme="minorHAnsi" w:hAnsiTheme="minorHAnsi"/>
          <w:color w:val="000000" w:themeColor="text1"/>
        </w:rPr>
        <w:t>used in clinical trials.</w:t>
      </w:r>
    </w:p>
    <w:p w14:paraId="7BF4461B" w14:textId="77777777" w:rsidR="00CE3506" w:rsidRPr="00D845AA" w:rsidRDefault="00CE3506" w:rsidP="00CB7346">
      <w:pPr>
        <w:spacing w:line="360" w:lineRule="auto"/>
        <w:jc w:val="both"/>
        <w:rPr>
          <w:rFonts w:asciiTheme="minorHAnsi" w:hAnsiTheme="minorHAnsi"/>
          <w:color w:val="000000" w:themeColor="text1"/>
        </w:rPr>
      </w:pPr>
    </w:p>
    <w:p w14:paraId="434D6A6A" w14:textId="6713CB51" w:rsidR="00132E95" w:rsidRPr="00D845AA" w:rsidRDefault="00000000" w:rsidP="00CB7346">
      <w:pPr>
        <w:spacing w:line="360" w:lineRule="auto"/>
        <w:jc w:val="both"/>
        <w:rPr>
          <w:rFonts w:asciiTheme="minorHAnsi" w:hAnsiTheme="minorHAnsi"/>
          <w:color w:val="000000" w:themeColor="text1"/>
        </w:rPr>
      </w:pPr>
      <w:r w:rsidRPr="00D845AA">
        <w:rPr>
          <w:rFonts w:asciiTheme="minorHAnsi" w:hAnsiTheme="minorHAnsi"/>
          <w:color w:val="000000" w:themeColor="text1"/>
        </w:rPr>
        <w:t xml:space="preserve">Neuroblastoma cells </w:t>
      </w:r>
      <w:r w:rsidR="008C0C68" w:rsidRPr="00D845AA">
        <w:rPr>
          <w:rFonts w:asciiTheme="minorHAnsi" w:hAnsiTheme="minorHAnsi"/>
          <w:color w:val="000000" w:themeColor="text1"/>
        </w:rPr>
        <w:t xml:space="preserve">also highly </w:t>
      </w:r>
      <w:r w:rsidRPr="00D845AA">
        <w:rPr>
          <w:rFonts w:asciiTheme="minorHAnsi" w:hAnsiTheme="minorHAnsi"/>
          <w:color w:val="000000" w:themeColor="text1"/>
        </w:rPr>
        <w:t>express disialoganglioside</w:t>
      </w:r>
      <w:r w:rsidR="001C72CF" w:rsidRPr="00D845AA">
        <w:rPr>
          <w:rFonts w:asciiTheme="minorHAnsi" w:hAnsiTheme="minorHAnsi"/>
          <w:color w:val="000000" w:themeColor="text1"/>
        </w:rPr>
        <w:t xml:space="preserve"> GD2</w:t>
      </w:r>
      <w:r w:rsidR="00762F86" w:rsidRPr="00D845AA">
        <w:rPr>
          <w:rFonts w:asciiTheme="minorHAnsi" w:hAnsiTheme="minorHAnsi"/>
          <w:color w:val="000000" w:themeColor="text1"/>
        </w:rPr>
        <w:t>,</w:t>
      </w:r>
      <w:r w:rsidR="008C0C68" w:rsidRPr="00D845AA">
        <w:rPr>
          <w:rFonts w:asciiTheme="minorHAnsi" w:hAnsiTheme="minorHAnsi"/>
          <w:color w:val="000000" w:themeColor="text1"/>
        </w:rPr>
        <w:t xml:space="preserve"> which is a well-established</w:t>
      </w:r>
      <w:r w:rsidR="001C72CF" w:rsidRPr="00D845AA">
        <w:rPr>
          <w:rFonts w:asciiTheme="minorHAnsi" w:hAnsiTheme="minorHAnsi"/>
          <w:color w:val="000000" w:themeColor="text1"/>
        </w:rPr>
        <w:t xml:space="preserve"> immunotherapy </w:t>
      </w:r>
      <w:r w:rsidR="008C0C68" w:rsidRPr="00D845AA">
        <w:rPr>
          <w:rFonts w:asciiTheme="minorHAnsi" w:hAnsiTheme="minorHAnsi"/>
          <w:color w:val="000000" w:themeColor="text1"/>
        </w:rPr>
        <w:t xml:space="preserve">target </w:t>
      </w:r>
      <w:r w:rsidR="001C72CF" w:rsidRPr="00D845AA">
        <w:rPr>
          <w:rFonts w:asciiTheme="minorHAnsi" w:hAnsiTheme="minorHAnsi"/>
          <w:color w:val="000000" w:themeColor="text1"/>
        </w:rPr>
        <w:t xml:space="preserve">with monoclonal antibodies including dinutuximab, dinutuximab beta and </w:t>
      </w:r>
      <w:r w:rsidR="004D6446" w:rsidRPr="00D845AA">
        <w:rPr>
          <w:rFonts w:asciiTheme="minorHAnsi" w:hAnsiTheme="minorHAnsi"/>
          <w:color w:val="000000" w:themeColor="text1"/>
        </w:rPr>
        <w:t>naxitamab</w:t>
      </w:r>
      <w:r w:rsidR="007A0642" w:rsidRPr="00D845AA">
        <w:rPr>
          <w:rFonts w:asciiTheme="minorHAnsi" w:hAnsiTheme="minorHAnsi"/>
          <w:color w:val="000000" w:themeColor="text1"/>
        </w:rPr>
        <w:t xml:space="preserve"> (hu3F</w:t>
      </w:r>
      <w:r w:rsidR="00C22C25" w:rsidRPr="00D845AA">
        <w:rPr>
          <w:rFonts w:asciiTheme="minorHAnsi" w:hAnsiTheme="minorHAnsi"/>
          <w:color w:val="000000" w:themeColor="text1"/>
        </w:rPr>
        <w:t>8</w:t>
      </w:r>
      <w:r w:rsidR="007A0642" w:rsidRPr="00D845AA">
        <w:rPr>
          <w:rFonts w:asciiTheme="minorHAnsi" w:hAnsiTheme="minorHAnsi"/>
          <w:color w:val="000000" w:themeColor="text1"/>
        </w:rPr>
        <w:t>)</w:t>
      </w:r>
      <w:r w:rsidR="00372E8A" w:rsidRPr="00D845AA">
        <w:rPr>
          <w:rFonts w:asciiTheme="minorHAnsi" w:hAnsiTheme="minorHAnsi"/>
          <w:color w:val="000000" w:themeColor="text1"/>
        </w:rPr>
        <w:t xml:space="preserve"> </w:t>
      </w:r>
      <w:r w:rsidR="00372E8A" w:rsidRPr="00D845AA">
        <w:rPr>
          <w:rFonts w:asciiTheme="minorHAnsi" w:hAnsiTheme="minorHAnsi"/>
          <w:color w:val="FF0000"/>
        </w:rPr>
        <w:t>(</w:t>
      </w:r>
      <w:r w:rsidR="002E1C48">
        <w:rPr>
          <w:rFonts w:asciiTheme="minorHAnsi" w:hAnsiTheme="minorHAnsi"/>
          <w:i/>
          <w:iCs/>
          <w:color w:val="FF0000"/>
        </w:rPr>
        <w:t>28</w:t>
      </w:r>
      <w:r w:rsidR="00372E8A" w:rsidRPr="00D845AA">
        <w:rPr>
          <w:rFonts w:asciiTheme="minorHAnsi" w:hAnsiTheme="minorHAnsi"/>
          <w:color w:val="FF0000"/>
        </w:rPr>
        <w:t>)</w:t>
      </w:r>
      <w:r w:rsidR="001C72CF" w:rsidRPr="00D845AA">
        <w:rPr>
          <w:rFonts w:asciiTheme="minorHAnsi" w:hAnsiTheme="minorHAnsi"/>
          <w:color w:val="000000" w:themeColor="text1"/>
        </w:rPr>
        <w:t xml:space="preserve">. </w:t>
      </w:r>
      <w:r w:rsidR="007A0642" w:rsidRPr="00D845AA">
        <w:rPr>
          <w:rFonts w:asciiTheme="minorHAnsi" w:hAnsiTheme="minorHAnsi"/>
          <w:color w:val="000000" w:themeColor="text1"/>
        </w:rPr>
        <w:t xml:space="preserve">Anti-GD2 antibodies have been radiolabelled for theragnostic applications. Radioimmunotherapy using </w:t>
      </w:r>
      <w:r w:rsidR="00A935A1">
        <w:rPr>
          <w:rFonts w:asciiTheme="minorHAnsi" w:hAnsiTheme="minorHAnsi"/>
          <w:color w:val="000000" w:themeColor="text1"/>
        </w:rPr>
        <w:t>[</w:t>
      </w:r>
      <w:r w:rsidR="007A0642" w:rsidRPr="00D845AA">
        <w:rPr>
          <w:rFonts w:asciiTheme="minorHAnsi" w:hAnsiTheme="minorHAnsi"/>
          <w:color w:val="000000" w:themeColor="text1"/>
          <w:vertAlign w:val="superscript"/>
        </w:rPr>
        <w:t>131</w:t>
      </w:r>
      <w:r w:rsidR="007A0642" w:rsidRPr="00D845AA">
        <w:rPr>
          <w:rFonts w:asciiTheme="minorHAnsi" w:hAnsiTheme="minorHAnsi"/>
          <w:color w:val="000000" w:themeColor="text1"/>
        </w:rPr>
        <w:t>I</w:t>
      </w:r>
      <w:r w:rsidR="00A935A1">
        <w:rPr>
          <w:rFonts w:asciiTheme="minorHAnsi" w:hAnsiTheme="minorHAnsi"/>
          <w:color w:val="000000" w:themeColor="text1"/>
        </w:rPr>
        <w:t>]</w:t>
      </w:r>
      <w:r w:rsidR="007A0642" w:rsidRPr="00D845AA">
        <w:rPr>
          <w:rFonts w:asciiTheme="minorHAnsi" w:hAnsiTheme="minorHAnsi"/>
          <w:color w:val="000000" w:themeColor="text1"/>
        </w:rPr>
        <w:t>-3F</w:t>
      </w:r>
      <w:r w:rsidR="00440E5C" w:rsidRPr="00D845AA">
        <w:rPr>
          <w:rFonts w:asciiTheme="minorHAnsi" w:hAnsiTheme="minorHAnsi"/>
          <w:color w:val="000000" w:themeColor="text1"/>
        </w:rPr>
        <w:t>8</w:t>
      </w:r>
      <w:r w:rsidR="007A0642" w:rsidRPr="00D845AA">
        <w:rPr>
          <w:rFonts w:asciiTheme="minorHAnsi" w:hAnsiTheme="minorHAnsi"/>
          <w:color w:val="000000" w:themeColor="text1"/>
        </w:rPr>
        <w:t xml:space="preserve"> was initially explored in neuroblastoma patients</w:t>
      </w:r>
      <w:r w:rsidR="00843555" w:rsidRPr="00D845AA">
        <w:rPr>
          <w:rFonts w:asciiTheme="minorHAnsi" w:hAnsiTheme="minorHAnsi"/>
          <w:color w:val="000000" w:themeColor="text1"/>
        </w:rPr>
        <w:t xml:space="preserve"> </w:t>
      </w:r>
      <w:r w:rsidR="00296C90">
        <w:rPr>
          <w:rFonts w:asciiTheme="minorHAnsi" w:hAnsiTheme="minorHAnsi"/>
          <w:color w:val="000000" w:themeColor="text1"/>
        </w:rPr>
        <w:t>but with</w:t>
      </w:r>
      <w:r w:rsidR="007A0642" w:rsidRPr="00D845AA">
        <w:rPr>
          <w:rFonts w:asciiTheme="minorHAnsi" w:hAnsiTheme="minorHAnsi"/>
          <w:color w:val="000000" w:themeColor="text1"/>
        </w:rPr>
        <w:t xml:space="preserve"> dose limiting myelotoxicity</w:t>
      </w:r>
      <w:r w:rsidR="00372E8A" w:rsidRPr="00D845AA">
        <w:rPr>
          <w:rFonts w:asciiTheme="minorHAnsi" w:hAnsiTheme="minorHAnsi"/>
          <w:color w:val="000000" w:themeColor="text1"/>
        </w:rPr>
        <w:t xml:space="preserve"> </w:t>
      </w:r>
      <w:r w:rsidR="00372E8A" w:rsidRPr="00D845AA">
        <w:rPr>
          <w:rFonts w:asciiTheme="minorHAnsi" w:hAnsiTheme="minorHAnsi"/>
          <w:color w:val="FF0000"/>
        </w:rPr>
        <w:t>(</w:t>
      </w:r>
      <w:r w:rsidR="002E1C48">
        <w:rPr>
          <w:rFonts w:asciiTheme="minorHAnsi" w:hAnsiTheme="minorHAnsi"/>
          <w:i/>
          <w:iCs/>
          <w:color w:val="FF0000"/>
        </w:rPr>
        <w:t>29</w:t>
      </w:r>
      <w:r w:rsidR="00372E8A" w:rsidRPr="00D845AA">
        <w:rPr>
          <w:rFonts w:asciiTheme="minorHAnsi" w:hAnsiTheme="minorHAnsi"/>
          <w:color w:val="FF0000"/>
        </w:rPr>
        <w:t>)</w:t>
      </w:r>
      <w:r w:rsidR="007A0642" w:rsidRPr="00D845AA">
        <w:rPr>
          <w:rFonts w:asciiTheme="minorHAnsi" w:hAnsiTheme="minorHAnsi"/>
          <w:color w:val="000000" w:themeColor="text1"/>
        </w:rPr>
        <w:t xml:space="preserve">. More recently, </w:t>
      </w:r>
      <w:r w:rsidR="00A935A1">
        <w:rPr>
          <w:rFonts w:asciiTheme="minorHAnsi" w:hAnsiTheme="minorHAnsi"/>
          <w:color w:val="000000" w:themeColor="text1"/>
        </w:rPr>
        <w:t>[</w:t>
      </w:r>
      <w:r w:rsidR="007A0642" w:rsidRPr="00D845AA">
        <w:rPr>
          <w:rFonts w:asciiTheme="minorHAnsi" w:hAnsiTheme="minorHAnsi"/>
          <w:color w:val="000000" w:themeColor="text1"/>
          <w:vertAlign w:val="superscript"/>
        </w:rPr>
        <w:t>131</w:t>
      </w:r>
      <w:r w:rsidR="007A0642" w:rsidRPr="00D845AA">
        <w:rPr>
          <w:rFonts w:asciiTheme="minorHAnsi" w:hAnsiTheme="minorHAnsi"/>
          <w:color w:val="000000" w:themeColor="text1"/>
        </w:rPr>
        <w:t>I</w:t>
      </w:r>
      <w:r w:rsidR="00A935A1">
        <w:rPr>
          <w:rFonts w:asciiTheme="minorHAnsi" w:hAnsiTheme="minorHAnsi"/>
          <w:color w:val="000000" w:themeColor="text1"/>
        </w:rPr>
        <w:t>]</w:t>
      </w:r>
      <w:r w:rsidR="007A0642" w:rsidRPr="00D845AA">
        <w:rPr>
          <w:rFonts w:asciiTheme="minorHAnsi" w:hAnsiTheme="minorHAnsi"/>
          <w:color w:val="000000" w:themeColor="text1"/>
        </w:rPr>
        <w:t>-</w:t>
      </w:r>
      <w:r w:rsidR="002E1C48">
        <w:rPr>
          <w:rFonts w:asciiTheme="minorHAnsi" w:hAnsiTheme="minorHAnsi"/>
          <w:color w:val="000000" w:themeColor="text1"/>
        </w:rPr>
        <w:t>dinutuximab</w:t>
      </w:r>
      <w:r w:rsidR="007A0642" w:rsidRPr="00D845AA">
        <w:rPr>
          <w:rFonts w:asciiTheme="minorHAnsi" w:hAnsiTheme="minorHAnsi"/>
          <w:color w:val="000000" w:themeColor="text1"/>
        </w:rPr>
        <w:t xml:space="preserve"> was evaluated </w:t>
      </w:r>
      <w:r w:rsidR="00372E8A" w:rsidRPr="00D845AA">
        <w:rPr>
          <w:rFonts w:asciiTheme="minorHAnsi" w:hAnsiTheme="minorHAnsi"/>
          <w:color w:val="FF0000"/>
        </w:rPr>
        <w:t>(</w:t>
      </w:r>
      <w:r w:rsidR="002E1C48">
        <w:rPr>
          <w:rFonts w:asciiTheme="minorHAnsi" w:hAnsiTheme="minorHAnsi"/>
          <w:i/>
          <w:iCs/>
          <w:color w:val="FF0000"/>
        </w:rPr>
        <w:t>30</w:t>
      </w:r>
      <w:r w:rsidR="00372E8A" w:rsidRPr="00D845AA">
        <w:rPr>
          <w:rFonts w:asciiTheme="minorHAnsi" w:hAnsiTheme="minorHAnsi"/>
          <w:color w:val="FF0000"/>
        </w:rPr>
        <w:t>)</w:t>
      </w:r>
      <w:r w:rsidR="007A0642" w:rsidRPr="00D845AA">
        <w:rPr>
          <w:rFonts w:asciiTheme="minorHAnsi" w:hAnsiTheme="minorHAnsi"/>
          <w:color w:val="000000" w:themeColor="text1"/>
        </w:rPr>
        <w:t>. In addition to MRT, clinical PET</w:t>
      </w:r>
      <w:r w:rsidR="006F2B9F">
        <w:rPr>
          <w:rFonts w:asciiTheme="minorHAnsi" w:hAnsiTheme="minorHAnsi"/>
          <w:color w:val="000000" w:themeColor="text1"/>
        </w:rPr>
        <w:t>-</w:t>
      </w:r>
      <w:r w:rsidR="00AF1E01" w:rsidRPr="00D845AA">
        <w:rPr>
          <w:rFonts w:asciiTheme="minorHAnsi" w:hAnsiTheme="minorHAnsi"/>
          <w:color w:val="000000" w:themeColor="text1"/>
        </w:rPr>
        <w:t>magnetic resonance (</w:t>
      </w:r>
      <w:r w:rsidR="007A0642" w:rsidRPr="00D845AA">
        <w:rPr>
          <w:rFonts w:asciiTheme="minorHAnsi" w:hAnsiTheme="minorHAnsi"/>
          <w:color w:val="000000" w:themeColor="text1"/>
        </w:rPr>
        <w:t>MR</w:t>
      </w:r>
      <w:r w:rsidR="00AF1E01" w:rsidRPr="00D845AA">
        <w:rPr>
          <w:rFonts w:asciiTheme="minorHAnsi" w:hAnsiTheme="minorHAnsi"/>
          <w:color w:val="000000" w:themeColor="text1"/>
        </w:rPr>
        <w:t>)</w:t>
      </w:r>
      <w:r w:rsidR="007A0642" w:rsidRPr="00D845AA">
        <w:rPr>
          <w:rFonts w:asciiTheme="minorHAnsi" w:hAnsiTheme="minorHAnsi"/>
          <w:color w:val="000000" w:themeColor="text1"/>
        </w:rPr>
        <w:t xml:space="preserve"> imaging of GD2 expression of neuroblastoma lesions using </w:t>
      </w:r>
      <w:r w:rsidR="006B60DE" w:rsidRPr="00D845AA">
        <w:rPr>
          <w:rFonts w:asciiTheme="minorHAnsi" w:hAnsiTheme="minorHAnsi"/>
          <w:color w:val="000000" w:themeColor="text1"/>
        </w:rPr>
        <w:t>[</w:t>
      </w:r>
      <w:r w:rsidR="007A0642" w:rsidRPr="00D845AA">
        <w:rPr>
          <w:rFonts w:asciiTheme="minorHAnsi" w:hAnsiTheme="minorHAnsi"/>
          <w:color w:val="000000" w:themeColor="text1"/>
          <w:vertAlign w:val="superscript"/>
        </w:rPr>
        <w:t>64</w:t>
      </w:r>
      <w:proofErr w:type="gramStart"/>
      <w:r w:rsidR="006B60DE" w:rsidRPr="00D845AA">
        <w:rPr>
          <w:rFonts w:asciiTheme="minorHAnsi" w:hAnsiTheme="minorHAnsi"/>
          <w:color w:val="000000" w:themeColor="text1"/>
        </w:rPr>
        <w:t>C</w:t>
      </w:r>
      <w:r w:rsidR="007A0642" w:rsidRPr="00D845AA">
        <w:rPr>
          <w:rFonts w:asciiTheme="minorHAnsi" w:hAnsiTheme="minorHAnsi"/>
          <w:color w:val="000000" w:themeColor="text1"/>
        </w:rPr>
        <w:t>u</w:t>
      </w:r>
      <w:r w:rsidR="006B60DE" w:rsidRPr="00D845AA">
        <w:rPr>
          <w:rFonts w:asciiTheme="minorHAnsi" w:hAnsiTheme="minorHAnsi"/>
          <w:color w:val="000000" w:themeColor="text1"/>
        </w:rPr>
        <w:t>]</w:t>
      </w:r>
      <w:r w:rsidR="004E06A7" w:rsidRPr="00D845AA">
        <w:rPr>
          <w:rFonts w:asciiTheme="minorHAnsi" w:hAnsiTheme="minorHAnsi"/>
          <w:color w:val="000000" w:themeColor="text1"/>
        </w:rPr>
        <w:t>Cu</w:t>
      </w:r>
      <w:proofErr w:type="gramEnd"/>
      <w:r w:rsidR="004E06A7" w:rsidRPr="00D845AA">
        <w:rPr>
          <w:rFonts w:asciiTheme="minorHAnsi" w:hAnsiTheme="minorHAnsi"/>
          <w:color w:val="000000" w:themeColor="text1"/>
        </w:rPr>
        <w:t>-</w:t>
      </w:r>
      <w:r w:rsidR="007A0642" w:rsidRPr="00D845AA">
        <w:rPr>
          <w:rFonts w:asciiTheme="minorHAnsi" w:hAnsiTheme="minorHAnsi"/>
          <w:color w:val="000000" w:themeColor="text1"/>
        </w:rPr>
        <w:t>dinutuximab beta has recently been reported</w:t>
      </w:r>
      <w:r w:rsidR="00372E8A" w:rsidRPr="00D845AA">
        <w:rPr>
          <w:rFonts w:asciiTheme="minorHAnsi" w:hAnsiTheme="minorHAnsi"/>
          <w:color w:val="000000" w:themeColor="text1"/>
        </w:rPr>
        <w:t xml:space="preserve"> </w:t>
      </w:r>
      <w:r w:rsidR="00372E8A" w:rsidRPr="00D845AA">
        <w:rPr>
          <w:rFonts w:asciiTheme="minorHAnsi" w:hAnsiTheme="minorHAnsi"/>
          <w:color w:val="FF0000"/>
        </w:rPr>
        <w:t>(</w:t>
      </w:r>
      <w:r w:rsidR="002E1C48">
        <w:rPr>
          <w:rFonts w:asciiTheme="minorHAnsi" w:hAnsiTheme="minorHAnsi"/>
          <w:i/>
          <w:iCs/>
          <w:color w:val="FF0000"/>
        </w:rPr>
        <w:t>31</w:t>
      </w:r>
      <w:r w:rsidR="00843555" w:rsidRPr="00D845AA">
        <w:rPr>
          <w:rFonts w:asciiTheme="minorHAnsi" w:hAnsiTheme="minorHAnsi"/>
          <w:i/>
          <w:iCs/>
          <w:color w:val="FF0000"/>
        </w:rPr>
        <w:t xml:space="preserve">, </w:t>
      </w:r>
      <w:r w:rsidR="002E1C48">
        <w:rPr>
          <w:rFonts w:asciiTheme="minorHAnsi" w:hAnsiTheme="minorHAnsi"/>
          <w:i/>
          <w:iCs/>
          <w:color w:val="FF0000"/>
        </w:rPr>
        <w:t>32</w:t>
      </w:r>
      <w:r w:rsidR="00372E8A" w:rsidRPr="00D845AA">
        <w:rPr>
          <w:rFonts w:asciiTheme="minorHAnsi" w:hAnsiTheme="minorHAnsi"/>
          <w:color w:val="FF0000"/>
        </w:rPr>
        <w:t>)</w:t>
      </w:r>
      <w:r w:rsidR="007A0642" w:rsidRPr="00D845AA">
        <w:rPr>
          <w:rFonts w:asciiTheme="minorHAnsi" w:hAnsiTheme="minorHAnsi"/>
          <w:color w:val="FF0000"/>
        </w:rPr>
        <w:t xml:space="preserve"> </w:t>
      </w:r>
      <w:r w:rsidR="007A0642" w:rsidRPr="00D845AA">
        <w:rPr>
          <w:rFonts w:asciiTheme="minorHAnsi" w:hAnsiTheme="minorHAnsi"/>
          <w:color w:val="000000" w:themeColor="text1"/>
        </w:rPr>
        <w:t>which may allow stratification of anti-GD2 therapies</w:t>
      </w:r>
      <w:r w:rsidRPr="00D845AA">
        <w:rPr>
          <w:rFonts w:asciiTheme="minorHAnsi" w:hAnsiTheme="minorHAnsi"/>
          <w:color w:val="000000" w:themeColor="text1"/>
        </w:rPr>
        <w:t xml:space="preserve"> based on tumor lesion GD2 expression in patients. </w:t>
      </w:r>
    </w:p>
    <w:p w14:paraId="49F4C808" w14:textId="77777777" w:rsidR="004D6446" w:rsidRPr="00D845AA" w:rsidRDefault="004D6446" w:rsidP="00CB7346">
      <w:pPr>
        <w:spacing w:line="360" w:lineRule="auto"/>
        <w:jc w:val="both"/>
        <w:rPr>
          <w:rFonts w:asciiTheme="minorHAnsi" w:hAnsiTheme="minorHAnsi"/>
          <w:color w:val="000000" w:themeColor="text1"/>
        </w:rPr>
      </w:pPr>
    </w:p>
    <w:p w14:paraId="3CEEF9F9" w14:textId="03A14B30" w:rsidR="004D6446" w:rsidRPr="00D845AA" w:rsidRDefault="00000000" w:rsidP="00CB7346">
      <w:pPr>
        <w:spacing w:line="360" w:lineRule="auto"/>
        <w:jc w:val="both"/>
        <w:rPr>
          <w:rFonts w:asciiTheme="minorHAnsi" w:hAnsiTheme="minorHAnsi"/>
          <w:color w:val="000000" w:themeColor="text1"/>
        </w:rPr>
      </w:pPr>
      <w:r w:rsidRPr="00D845AA">
        <w:rPr>
          <w:rFonts w:asciiTheme="minorHAnsi" w:hAnsiTheme="minorHAnsi"/>
          <w:color w:val="000000" w:themeColor="text1"/>
        </w:rPr>
        <w:t xml:space="preserve">Finally, neuroblastomas also commonly express </w:t>
      </w:r>
      <w:r w:rsidR="00AF1E01" w:rsidRPr="00D845AA">
        <w:rPr>
          <w:rFonts w:asciiTheme="minorHAnsi" w:hAnsiTheme="minorHAnsi"/>
          <w:color w:val="000000" w:themeColor="text1"/>
        </w:rPr>
        <w:t>B7 homolog 3 (</w:t>
      </w:r>
      <w:r w:rsidRPr="00D845AA">
        <w:rPr>
          <w:rFonts w:asciiTheme="minorHAnsi" w:hAnsiTheme="minorHAnsi"/>
          <w:color w:val="000000" w:themeColor="text1"/>
        </w:rPr>
        <w:t>B7</w:t>
      </w:r>
      <w:r w:rsidR="00762F86" w:rsidRPr="00D845AA">
        <w:rPr>
          <w:rFonts w:asciiTheme="minorHAnsi" w:hAnsiTheme="minorHAnsi"/>
          <w:color w:val="000000" w:themeColor="text1"/>
        </w:rPr>
        <w:t>-</w:t>
      </w:r>
      <w:r w:rsidRPr="00D845AA">
        <w:rPr>
          <w:rFonts w:asciiTheme="minorHAnsi" w:hAnsiTheme="minorHAnsi"/>
          <w:color w:val="000000" w:themeColor="text1"/>
        </w:rPr>
        <w:t>H3</w:t>
      </w:r>
      <w:r w:rsidR="00AF1E01" w:rsidRPr="00D845AA">
        <w:rPr>
          <w:rFonts w:asciiTheme="minorHAnsi" w:hAnsiTheme="minorHAnsi"/>
          <w:color w:val="000000" w:themeColor="text1"/>
        </w:rPr>
        <w:t>)</w:t>
      </w:r>
      <w:r w:rsidR="004E06A7" w:rsidRPr="00D845AA">
        <w:rPr>
          <w:rFonts w:asciiTheme="minorHAnsi" w:hAnsiTheme="minorHAnsi"/>
          <w:color w:val="000000" w:themeColor="text1"/>
        </w:rPr>
        <w:t xml:space="preserve"> which is a cell surface immunoregulatory glycoprotein</w:t>
      </w:r>
      <w:r w:rsidRPr="00D845AA">
        <w:rPr>
          <w:rFonts w:asciiTheme="minorHAnsi" w:hAnsiTheme="minorHAnsi"/>
          <w:color w:val="000000" w:themeColor="text1"/>
        </w:rPr>
        <w:t>.  A radiolabel</w:t>
      </w:r>
      <w:r w:rsidR="00EE56D9" w:rsidRPr="00D845AA">
        <w:rPr>
          <w:rFonts w:asciiTheme="minorHAnsi" w:hAnsiTheme="minorHAnsi"/>
          <w:color w:val="000000" w:themeColor="text1"/>
        </w:rPr>
        <w:t>l</w:t>
      </w:r>
      <w:r w:rsidRPr="00D845AA">
        <w:rPr>
          <w:rFonts w:asciiTheme="minorHAnsi" w:hAnsiTheme="minorHAnsi"/>
          <w:color w:val="000000" w:themeColor="text1"/>
        </w:rPr>
        <w:t>ed antibody 8</w:t>
      </w:r>
      <w:r w:rsidR="0088698D" w:rsidRPr="00D845AA">
        <w:rPr>
          <w:rFonts w:asciiTheme="minorHAnsi" w:hAnsiTheme="minorHAnsi"/>
          <w:color w:val="000000" w:themeColor="text1"/>
        </w:rPr>
        <w:t>H</w:t>
      </w:r>
      <w:r w:rsidRPr="00D845AA">
        <w:rPr>
          <w:rFonts w:asciiTheme="minorHAnsi" w:hAnsiTheme="minorHAnsi"/>
          <w:color w:val="000000" w:themeColor="text1"/>
        </w:rPr>
        <w:t>9 (</w:t>
      </w:r>
      <w:r w:rsidR="00EE56D9" w:rsidRPr="00D845AA">
        <w:rPr>
          <w:rFonts w:asciiTheme="minorHAnsi" w:hAnsiTheme="minorHAnsi"/>
          <w:color w:val="000000" w:themeColor="text1"/>
        </w:rPr>
        <w:t>[</w:t>
      </w:r>
      <w:r w:rsidRPr="00D845AA">
        <w:rPr>
          <w:rFonts w:asciiTheme="minorHAnsi" w:hAnsiTheme="minorHAnsi"/>
          <w:color w:val="000000" w:themeColor="text1"/>
          <w:vertAlign w:val="superscript"/>
        </w:rPr>
        <w:t>131</w:t>
      </w:r>
      <w:r w:rsidRPr="00D845AA">
        <w:rPr>
          <w:rFonts w:asciiTheme="minorHAnsi" w:hAnsiTheme="minorHAnsi"/>
          <w:color w:val="000000" w:themeColor="text1"/>
        </w:rPr>
        <w:t>I</w:t>
      </w:r>
      <w:r w:rsidR="00EE56D9" w:rsidRPr="00D845AA">
        <w:rPr>
          <w:rFonts w:asciiTheme="minorHAnsi" w:hAnsiTheme="minorHAnsi"/>
          <w:color w:val="000000" w:themeColor="text1"/>
        </w:rPr>
        <w:t>]</w:t>
      </w:r>
      <w:r w:rsidRPr="00D845AA">
        <w:rPr>
          <w:rFonts w:asciiTheme="minorHAnsi" w:hAnsiTheme="minorHAnsi"/>
          <w:color w:val="000000" w:themeColor="text1"/>
        </w:rPr>
        <w:t>omburtamab) has been evaluated mainly in children with CNS relapsed neuroblastoma (NCT03275402)</w:t>
      </w:r>
      <w:r w:rsidR="00296C90">
        <w:rPr>
          <w:rFonts w:asciiTheme="minorHAnsi" w:hAnsiTheme="minorHAnsi"/>
          <w:color w:val="000000" w:themeColor="text1"/>
        </w:rPr>
        <w:t xml:space="preserve"> </w:t>
      </w:r>
      <w:r w:rsidR="00372E8A" w:rsidRPr="00D845AA">
        <w:rPr>
          <w:rFonts w:asciiTheme="minorHAnsi" w:hAnsiTheme="minorHAnsi"/>
          <w:color w:val="FF0000"/>
        </w:rPr>
        <w:t>(</w:t>
      </w:r>
      <w:r w:rsidR="002E1C48">
        <w:rPr>
          <w:rFonts w:asciiTheme="minorHAnsi" w:hAnsiTheme="minorHAnsi"/>
          <w:i/>
          <w:iCs/>
          <w:color w:val="FF0000"/>
        </w:rPr>
        <w:t>33</w:t>
      </w:r>
      <w:r w:rsidR="00372E8A" w:rsidRPr="00D845AA">
        <w:rPr>
          <w:rFonts w:asciiTheme="minorHAnsi" w:hAnsiTheme="minorHAnsi"/>
          <w:color w:val="FF0000"/>
        </w:rPr>
        <w:t>)</w:t>
      </w:r>
      <w:r w:rsidRPr="00D845AA">
        <w:rPr>
          <w:rFonts w:asciiTheme="minorHAnsi" w:hAnsiTheme="minorHAnsi"/>
          <w:color w:val="000000" w:themeColor="text1"/>
        </w:rPr>
        <w:t xml:space="preserve">.  </w:t>
      </w:r>
    </w:p>
    <w:p w14:paraId="315E88F1" w14:textId="77777777" w:rsidR="009F37D1" w:rsidRPr="00D845AA" w:rsidRDefault="009F37D1" w:rsidP="00CB7346">
      <w:pPr>
        <w:spacing w:line="360" w:lineRule="auto"/>
        <w:jc w:val="both"/>
        <w:rPr>
          <w:rFonts w:asciiTheme="minorHAnsi" w:hAnsiTheme="minorHAnsi"/>
          <w:color w:val="000000" w:themeColor="text1"/>
        </w:rPr>
      </w:pPr>
    </w:p>
    <w:p w14:paraId="6BCE5333" w14:textId="7872A7E8" w:rsidR="00934B77" w:rsidRPr="005A76F4" w:rsidRDefault="00000000" w:rsidP="00131326">
      <w:pPr>
        <w:rPr>
          <w:rFonts w:asciiTheme="minorHAnsi" w:hAnsiTheme="minorHAnsi"/>
          <w:b/>
          <w:bCs/>
          <w:color w:val="000000" w:themeColor="text1"/>
        </w:rPr>
      </w:pPr>
      <w:r w:rsidRPr="005A76F4">
        <w:rPr>
          <w:rFonts w:asciiTheme="minorHAnsi" w:hAnsiTheme="minorHAnsi"/>
          <w:b/>
          <w:bCs/>
          <w:color w:val="000000" w:themeColor="text1"/>
        </w:rPr>
        <w:t>Radiation sensiti</w:t>
      </w:r>
      <w:r w:rsidR="00BD2D47" w:rsidRPr="005A76F4">
        <w:rPr>
          <w:rFonts w:asciiTheme="minorHAnsi" w:hAnsiTheme="minorHAnsi"/>
          <w:b/>
          <w:bCs/>
          <w:color w:val="000000" w:themeColor="text1"/>
        </w:rPr>
        <w:t>z</w:t>
      </w:r>
      <w:r w:rsidRPr="005A76F4">
        <w:rPr>
          <w:rFonts w:asciiTheme="minorHAnsi" w:hAnsiTheme="minorHAnsi"/>
          <w:b/>
          <w:bCs/>
          <w:color w:val="000000" w:themeColor="text1"/>
        </w:rPr>
        <w:t>ers</w:t>
      </w:r>
    </w:p>
    <w:p w14:paraId="3A9242CF" w14:textId="77777777" w:rsidR="00934B77" w:rsidRPr="00D845AA" w:rsidRDefault="00934B77" w:rsidP="00CB7346">
      <w:pPr>
        <w:spacing w:line="360" w:lineRule="auto"/>
        <w:jc w:val="both"/>
        <w:rPr>
          <w:rFonts w:asciiTheme="minorHAnsi" w:hAnsiTheme="minorHAnsi"/>
          <w:color w:val="000000" w:themeColor="text1"/>
        </w:rPr>
      </w:pPr>
    </w:p>
    <w:p w14:paraId="4C80F29A" w14:textId="77777777" w:rsidR="000E52D7" w:rsidRPr="009362BE" w:rsidRDefault="00000000" w:rsidP="000E52D7">
      <w:pPr>
        <w:spacing w:line="360" w:lineRule="auto"/>
        <w:jc w:val="both"/>
        <w:rPr>
          <w:rFonts w:asciiTheme="minorHAnsi" w:hAnsiTheme="minorHAnsi"/>
          <w:color w:val="FF0000"/>
        </w:rPr>
      </w:pPr>
      <w:r w:rsidRPr="00D845AA">
        <w:rPr>
          <w:rFonts w:asciiTheme="minorHAnsi" w:hAnsiTheme="minorHAnsi"/>
          <w:color w:val="000000" w:themeColor="text1"/>
        </w:rPr>
        <w:t xml:space="preserve">The co-administration of various drugs alongside </w:t>
      </w:r>
      <w:r w:rsidR="00AF1E01" w:rsidRPr="00D845AA">
        <w:rPr>
          <w:rFonts w:asciiTheme="minorHAnsi" w:hAnsiTheme="minorHAnsi"/>
          <w:color w:val="000000" w:themeColor="text1"/>
        </w:rPr>
        <w:t>MRT</w:t>
      </w:r>
      <w:r w:rsidRPr="00D845AA">
        <w:rPr>
          <w:rFonts w:asciiTheme="minorHAnsi" w:hAnsiTheme="minorHAnsi"/>
          <w:color w:val="000000" w:themeColor="text1"/>
        </w:rPr>
        <w:t xml:space="preserve"> has been shown in preclinical studies and sometimes clinical studies to enhance its cytotoxicity. </w:t>
      </w:r>
      <w:r w:rsidR="008874F7" w:rsidRPr="00D845AA">
        <w:rPr>
          <w:rFonts w:asciiTheme="minorHAnsi" w:hAnsiTheme="minorHAnsi"/>
          <w:color w:val="000000" w:themeColor="text1"/>
        </w:rPr>
        <w:t xml:space="preserve">This occurs via increasing the </w:t>
      </w:r>
      <w:r w:rsidR="008874F7" w:rsidRPr="00D845AA">
        <w:rPr>
          <w:rFonts w:asciiTheme="minorHAnsi" w:hAnsiTheme="minorHAnsi"/>
          <w:color w:val="000000" w:themeColor="text1"/>
        </w:rPr>
        <w:lastRenderedPageBreak/>
        <w:t xml:space="preserve">amount of DNA damage, inhibiting repair of DNA damage or re-distributing cells into radiation-sensitive phases of the cell cycle. </w:t>
      </w:r>
      <w:r w:rsidRPr="00D845AA">
        <w:rPr>
          <w:rFonts w:asciiTheme="minorHAnsi" w:hAnsiTheme="minorHAnsi"/>
          <w:color w:val="000000" w:themeColor="text1"/>
        </w:rPr>
        <w:t xml:space="preserve">Examples include the </w:t>
      </w:r>
      <w:r w:rsidR="00555E11" w:rsidRPr="00D845AA">
        <w:rPr>
          <w:rFonts w:asciiTheme="minorHAnsi" w:hAnsiTheme="minorHAnsi"/>
          <w:color w:val="000000" w:themeColor="text1"/>
        </w:rPr>
        <w:t xml:space="preserve">camptothecin-derived </w:t>
      </w:r>
      <w:r w:rsidRPr="00D845AA">
        <w:rPr>
          <w:rFonts w:asciiTheme="minorHAnsi" w:hAnsiTheme="minorHAnsi"/>
          <w:color w:val="000000" w:themeColor="text1"/>
        </w:rPr>
        <w:t>topoisomerase I inhibitors top</w:t>
      </w:r>
      <w:r w:rsidR="00555E11" w:rsidRPr="00D845AA">
        <w:rPr>
          <w:rFonts w:asciiTheme="minorHAnsi" w:hAnsiTheme="minorHAnsi"/>
          <w:color w:val="000000" w:themeColor="text1"/>
        </w:rPr>
        <w:t>o</w:t>
      </w:r>
      <w:r w:rsidRPr="00D845AA">
        <w:rPr>
          <w:rFonts w:asciiTheme="minorHAnsi" w:hAnsiTheme="minorHAnsi"/>
          <w:color w:val="000000" w:themeColor="text1"/>
        </w:rPr>
        <w:t>tecan and irinotecan</w:t>
      </w:r>
      <w:r w:rsidR="00372E8A" w:rsidRPr="00D845AA">
        <w:rPr>
          <w:rFonts w:asciiTheme="minorHAnsi" w:hAnsiTheme="minorHAnsi"/>
          <w:color w:val="000000" w:themeColor="text1"/>
        </w:rPr>
        <w:t xml:space="preserve"> </w:t>
      </w:r>
      <w:r w:rsidR="00372E8A" w:rsidRPr="00D845AA">
        <w:rPr>
          <w:rFonts w:asciiTheme="minorHAnsi" w:hAnsiTheme="minorHAnsi"/>
          <w:color w:val="FF0000"/>
        </w:rPr>
        <w:t>(</w:t>
      </w:r>
      <w:r w:rsidR="002E1C48">
        <w:rPr>
          <w:rFonts w:asciiTheme="minorHAnsi" w:hAnsiTheme="minorHAnsi"/>
          <w:i/>
          <w:iCs/>
          <w:color w:val="FF0000"/>
        </w:rPr>
        <w:t>34</w:t>
      </w:r>
      <w:r w:rsidR="00372E8A" w:rsidRPr="00D845AA">
        <w:rPr>
          <w:rFonts w:asciiTheme="minorHAnsi" w:hAnsiTheme="minorHAnsi"/>
          <w:color w:val="FF0000"/>
        </w:rPr>
        <w:t>)</w:t>
      </w:r>
      <w:r w:rsidR="008874F7" w:rsidRPr="00D845AA">
        <w:rPr>
          <w:rFonts w:asciiTheme="minorHAnsi" w:hAnsiTheme="minorHAnsi"/>
          <w:color w:val="000000" w:themeColor="text1"/>
        </w:rPr>
        <w:t>, which both increase DNA damage and inhibit repair</w:t>
      </w:r>
      <w:r w:rsidR="005811ED" w:rsidRPr="00D845AA">
        <w:rPr>
          <w:rFonts w:asciiTheme="minorHAnsi" w:hAnsiTheme="minorHAnsi"/>
          <w:color w:val="000000" w:themeColor="text1"/>
        </w:rPr>
        <w:t xml:space="preserve"> </w:t>
      </w:r>
      <w:r w:rsidR="005811ED" w:rsidRPr="00D845AA">
        <w:rPr>
          <w:rFonts w:asciiTheme="minorHAnsi" w:hAnsiTheme="minorHAnsi"/>
          <w:color w:val="FF0000"/>
        </w:rPr>
        <w:t>(</w:t>
      </w:r>
      <w:r w:rsidR="002E1C48">
        <w:rPr>
          <w:rFonts w:asciiTheme="minorHAnsi" w:hAnsiTheme="minorHAnsi"/>
          <w:i/>
          <w:iCs/>
          <w:color w:val="FF0000"/>
        </w:rPr>
        <w:t>35</w:t>
      </w:r>
      <w:r w:rsidR="005811ED" w:rsidRPr="00D845AA">
        <w:rPr>
          <w:rFonts w:asciiTheme="minorHAnsi" w:hAnsiTheme="minorHAnsi"/>
          <w:color w:val="FF0000"/>
        </w:rPr>
        <w:t>)</w:t>
      </w:r>
      <w:r w:rsidR="00BA39BF" w:rsidRPr="00D845AA">
        <w:rPr>
          <w:rFonts w:asciiTheme="minorHAnsi" w:hAnsiTheme="minorHAnsi"/>
          <w:color w:val="000000" w:themeColor="text1"/>
        </w:rPr>
        <w:t xml:space="preserve">. </w:t>
      </w:r>
      <w:r w:rsidR="006A4BF0" w:rsidRPr="00D845AA">
        <w:rPr>
          <w:rFonts w:asciiTheme="minorHAnsi" w:hAnsiTheme="minorHAnsi"/>
          <w:color w:val="000000" w:themeColor="text1"/>
        </w:rPr>
        <w:t xml:space="preserve">There is preclinical evidence of synergy with </w:t>
      </w:r>
      <w:r w:rsidR="008C0C68" w:rsidRPr="00D845AA">
        <w:rPr>
          <w:rFonts w:asciiTheme="minorHAnsi" w:hAnsiTheme="minorHAnsi"/>
          <w:color w:val="000000" w:themeColor="text1"/>
        </w:rPr>
        <w:t>[</w:t>
      </w:r>
      <w:r w:rsidR="006A4BF0" w:rsidRPr="00D845AA">
        <w:rPr>
          <w:rFonts w:asciiTheme="minorHAnsi" w:hAnsiTheme="minorHAnsi"/>
          <w:color w:val="000000" w:themeColor="text1"/>
          <w:vertAlign w:val="superscript"/>
        </w:rPr>
        <w:t>131</w:t>
      </w:r>
      <w:r w:rsidR="006A4BF0" w:rsidRPr="00D845AA">
        <w:rPr>
          <w:rFonts w:asciiTheme="minorHAnsi" w:hAnsiTheme="minorHAnsi"/>
          <w:color w:val="000000" w:themeColor="text1"/>
        </w:rPr>
        <w:t>I</w:t>
      </w:r>
      <w:r w:rsidR="008C0C68" w:rsidRPr="00D845AA">
        <w:rPr>
          <w:rFonts w:asciiTheme="minorHAnsi" w:hAnsiTheme="minorHAnsi"/>
          <w:color w:val="000000" w:themeColor="text1"/>
        </w:rPr>
        <w:t>]</w:t>
      </w:r>
      <w:r w:rsidR="006A4BF0" w:rsidRPr="00D845AA">
        <w:rPr>
          <w:rFonts w:asciiTheme="minorHAnsi" w:hAnsiTheme="minorHAnsi"/>
          <w:color w:val="000000" w:themeColor="text1"/>
        </w:rPr>
        <w:t>mIBG therapy</w:t>
      </w:r>
      <w:r w:rsidR="005811ED" w:rsidRPr="00D845AA">
        <w:rPr>
          <w:rFonts w:asciiTheme="minorHAnsi" w:hAnsiTheme="minorHAnsi"/>
          <w:color w:val="000000" w:themeColor="text1"/>
        </w:rPr>
        <w:t xml:space="preserve"> </w:t>
      </w:r>
      <w:r w:rsidR="005811ED" w:rsidRPr="00D845AA">
        <w:rPr>
          <w:rFonts w:asciiTheme="minorHAnsi" w:hAnsiTheme="minorHAnsi"/>
          <w:color w:val="FF0000"/>
        </w:rPr>
        <w:t>(</w:t>
      </w:r>
      <w:r w:rsidR="002E1C48">
        <w:rPr>
          <w:rFonts w:asciiTheme="minorHAnsi" w:hAnsiTheme="minorHAnsi"/>
          <w:i/>
          <w:iCs/>
          <w:color w:val="FF0000"/>
        </w:rPr>
        <w:t>36</w:t>
      </w:r>
      <w:r w:rsidR="005811ED" w:rsidRPr="00D845AA">
        <w:rPr>
          <w:rFonts w:asciiTheme="minorHAnsi" w:hAnsiTheme="minorHAnsi"/>
          <w:color w:val="FF0000"/>
        </w:rPr>
        <w:t>)</w:t>
      </w:r>
      <w:r w:rsidR="006A4BF0" w:rsidRPr="00D845AA">
        <w:rPr>
          <w:rFonts w:asciiTheme="minorHAnsi" w:hAnsiTheme="minorHAnsi"/>
          <w:color w:val="000000" w:themeColor="text1"/>
        </w:rPr>
        <w:t>.</w:t>
      </w:r>
      <w:r w:rsidRPr="00D845AA">
        <w:rPr>
          <w:rFonts w:asciiTheme="minorHAnsi" w:hAnsiTheme="minorHAnsi"/>
          <w:color w:val="000000" w:themeColor="text1"/>
        </w:rPr>
        <w:t xml:space="preserve"> </w:t>
      </w:r>
      <w:r w:rsidR="002B38E1" w:rsidRPr="00D845AA">
        <w:rPr>
          <w:rFonts w:asciiTheme="minorHAnsi" w:hAnsiTheme="minorHAnsi"/>
          <w:color w:val="000000" w:themeColor="text1"/>
        </w:rPr>
        <w:t xml:space="preserve">Combinations of </w:t>
      </w:r>
      <w:r w:rsidR="008C0C68" w:rsidRPr="00D845AA">
        <w:rPr>
          <w:rFonts w:asciiTheme="minorHAnsi" w:hAnsiTheme="minorHAnsi"/>
          <w:color w:val="000000" w:themeColor="text1"/>
        </w:rPr>
        <w:t>[</w:t>
      </w:r>
      <w:r w:rsidR="002B38E1" w:rsidRPr="00D845AA">
        <w:rPr>
          <w:rFonts w:asciiTheme="minorHAnsi" w:hAnsiTheme="minorHAnsi"/>
          <w:color w:val="000000" w:themeColor="text1"/>
          <w:vertAlign w:val="superscript"/>
        </w:rPr>
        <w:t>131</w:t>
      </w:r>
      <w:r w:rsidR="002B38E1" w:rsidRPr="00D845AA">
        <w:rPr>
          <w:rFonts w:asciiTheme="minorHAnsi" w:hAnsiTheme="minorHAnsi"/>
          <w:color w:val="000000" w:themeColor="text1"/>
        </w:rPr>
        <w:t>I</w:t>
      </w:r>
      <w:r w:rsidR="008C0C68" w:rsidRPr="00D845AA">
        <w:rPr>
          <w:rFonts w:asciiTheme="minorHAnsi" w:hAnsiTheme="minorHAnsi"/>
          <w:color w:val="000000" w:themeColor="text1"/>
        </w:rPr>
        <w:t>]</w:t>
      </w:r>
      <w:r w:rsidR="002B38E1" w:rsidRPr="00D845AA">
        <w:rPr>
          <w:rFonts w:asciiTheme="minorHAnsi" w:hAnsiTheme="minorHAnsi"/>
          <w:color w:val="000000" w:themeColor="text1"/>
        </w:rPr>
        <w:t>mIBG therapy with top</w:t>
      </w:r>
      <w:r w:rsidR="004F180B" w:rsidRPr="00D845AA">
        <w:rPr>
          <w:rFonts w:asciiTheme="minorHAnsi" w:hAnsiTheme="minorHAnsi"/>
          <w:color w:val="000000" w:themeColor="text1"/>
        </w:rPr>
        <w:t>o</w:t>
      </w:r>
      <w:r w:rsidR="002B38E1" w:rsidRPr="00D845AA">
        <w:rPr>
          <w:rFonts w:asciiTheme="minorHAnsi" w:hAnsiTheme="minorHAnsi"/>
          <w:color w:val="000000" w:themeColor="text1"/>
        </w:rPr>
        <w:t>tecan or irinotecan have been explored in clinical trials</w:t>
      </w:r>
      <w:r w:rsidR="005811ED" w:rsidRPr="00D845AA">
        <w:rPr>
          <w:rFonts w:asciiTheme="minorHAnsi" w:hAnsiTheme="minorHAnsi"/>
          <w:color w:val="000000" w:themeColor="text1"/>
        </w:rPr>
        <w:t xml:space="preserve"> </w:t>
      </w:r>
      <w:r w:rsidR="005811ED" w:rsidRPr="00D845AA">
        <w:rPr>
          <w:rFonts w:asciiTheme="minorHAnsi" w:hAnsiTheme="minorHAnsi"/>
          <w:color w:val="FF0000"/>
        </w:rPr>
        <w:t>(</w:t>
      </w:r>
      <w:r w:rsidR="002E1C48">
        <w:rPr>
          <w:rFonts w:asciiTheme="minorHAnsi" w:hAnsiTheme="minorHAnsi"/>
          <w:i/>
          <w:iCs/>
          <w:color w:val="FF0000"/>
        </w:rPr>
        <w:t>21</w:t>
      </w:r>
      <w:r w:rsidR="00843555" w:rsidRPr="00D845AA">
        <w:rPr>
          <w:rFonts w:asciiTheme="minorHAnsi" w:hAnsiTheme="minorHAnsi"/>
          <w:i/>
          <w:iCs/>
          <w:color w:val="FF0000"/>
        </w:rPr>
        <w:t xml:space="preserve">, </w:t>
      </w:r>
      <w:r w:rsidR="002E1C48">
        <w:rPr>
          <w:rFonts w:asciiTheme="minorHAnsi" w:hAnsiTheme="minorHAnsi"/>
          <w:i/>
          <w:iCs/>
          <w:color w:val="FF0000"/>
        </w:rPr>
        <w:t>37</w:t>
      </w:r>
      <w:r w:rsidR="005811ED" w:rsidRPr="00D845AA">
        <w:rPr>
          <w:rFonts w:asciiTheme="minorHAnsi" w:hAnsiTheme="minorHAnsi"/>
          <w:color w:val="FF0000"/>
        </w:rPr>
        <w:t>)</w:t>
      </w:r>
      <w:r w:rsidR="002B38E1" w:rsidRPr="00D845AA">
        <w:rPr>
          <w:rFonts w:asciiTheme="minorHAnsi" w:hAnsiTheme="minorHAnsi"/>
          <w:color w:val="000000" w:themeColor="text1"/>
        </w:rPr>
        <w:t>.</w:t>
      </w:r>
      <w:r w:rsidR="001C5688" w:rsidRPr="00D845AA">
        <w:rPr>
          <w:rFonts w:asciiTheme="minorHAnsi" w:hAnsiTheme="minorHAnsi"/>
          <w:color w:val="000000" w:themeColor="text1"/>
        </w:rPr>
        <w:t xml:space="preserve"> Preclinical research has shown that t</w:t>
      </w:r>
      <w:r w:rsidR="00472EFB" w:rsidRPr="00D845AA">
        <w:rPr>
          <w:rFonts w:asciiTheme="minorHAnsi" w:hAnsiTheme="minorHAnsi"/>
          <w:color w:val="000000" w:themeColor="text1"/>
        </w:rPr>
        <w:t xml:space="preserve">he histone deacetylase inhibitor </w:t>
      </w:r>
      <w:r w:rsidR="007F7E35" w:rsidRPr="00D845AA">
        <w:rPr>
          <w:rFonts w:asciiTheme="minorHAnsi" w:hAnsiTheme="minorHAnsi"/>
          <w:color w:val="000000" w:themeColor="text1"/>
        </w:rPr>
        <w:t>v</w:t>
      </w:r>
      <w:r w:rsidR="00472EFB" w:rsidRPr="00D845AA">
        <w:rPr>
          <w:rFonts w:asciiTheme="minorHAnsi" w:hAnsiTheme="minorHAnsi"/>
          <w:color w:val="000000" w:themeColor="text1"/>
        </w:rPr>
        <w:t xml:space="preserve">orinostat </w:t>
      </w:r>
      <w:r w:rsidR="001C5688" w:rsidRPr="00D845AA">
        <w:rPr>
          <w:rFonts w:asciiTheme="minorHAnsi" w:hAnsiTheme="minorHAnsi"/>
          <w:color w:val="000000" w:themeColor="text1"/>
        </w:rPr>
        <w:t xml:space="preserve">increases expression of functional norepinephrine transporter </w:t>
      </w:r>
      <w:r w:rsidR="007F7E35" w:rsidRPr="00D845AA">
        <w:rPr>
          <w:rFonts w:asciiTheme="minorHAnsi" w:hAnsiTheme="minorHAnsi"/>
          <w:color w:val="000000" w:themeColor="text1"/>
        </w:rPr>
        <w:t xml:space="preserve">and decreases expression of DNA damage repair proteins </w:t>
      </w:r>
      <w:r w:rsidR="001C5688" w:rsidRPr="00D845AA">
        <w:rPr>
          <w:rFonts w:asciiTheme="minorHAnsi" w:hAnsiTheme="minorHAnsi"/>
          <w:color w:val="000000" w:themeColor="text1"/>
        </w:rPr>
        <w:t>in neuroblastoma</w:t>
      </w:r>
      <w:r w:rsidR="005811ED" w:rsidRPr="00D845AA">
        <w:rPr>
          <w:rFonts w:asciiTheme="minorHAnsi" w:hAnsiTheme="minorHAnsi"/>
          <w:color w:val="000000" w:themeColor="text1"/>
        </w:rPr>
        <w:t xml:space="preserve"> </w:t>
      </w:r>
      <w:r w:rsidR="005811ED" w:rsidRPr="00D845AA">
        <w:rPr>
          <w:rFonts w:asciiTheme="minorHAnsi" w:hAnsiTheme="minorHAnsi"/>
          <w:color w:val="FF0000"/>
        </w:rPr>
        <w:t>(</w:t>
      </w:r>
      <w:r w:rsidR="002E1C48">
        <w:rPr>
          <w:rFonts w:asciiTheme="minorHAnsi" w:hAnsiTheme="minorHAnsi"/>
          <w:i/>
          <w:iCs/>
          <w:color w:val="FF0000"/>
        </w:rPr>
        <w:t>38</w:t>
      </w:r>
      <w:r w:rsidR="009D7329" w:rsidRPr="00D845AA">
        <w:rPr>
          <w:rFonts w:asciiTheme="minorHAnsi" w:hAnsiTheme="minorHAnsi"/>
          <w:i/>
          <w:iCs/>
          <w:color w:val="FF0000"/>
        </w:rPr>
        <w:t>,</w:t>
      </w:r>
      <w:r w:rsidR="00097CB6" w:rsidRPr="00D845AA">
        <w:rPr>
          <w:rFonts w:asciiTheme="minorHAnsi" w:hAnsiTheme="minorHAnsi"/>
          <w:i/>
          <w:iCs/>
          <w:color w:val="FF0000"/>
        </w:rPr>
        <w:t xml:space="preserve"> </w:t>
      </w:r>
      <w:r w:rsidR="002E1C48">
        <w:rPr>
          <w:rFonts w:asciiTheme="minorHAnsi" w:hAnsiTheme="minorHAnsi"/>
          <w:i/>
          <w:iCs/>
          <w:color w:val="FF0000"/>
        </w:rPr>
        <w:t>39</w:t>
      </w:r>
      <w:r w:rsidR="005811ED" w:rsidRPr="00D845AA">
        <w:rPr>
          <w:rFonts w:asciiTheme="minorHAnsi" w:hAnsiTheme="minorHAnsi"/>
          <w:color w:val="FF0000"/>
        </w:rPr>
        <w:t>)</w:t>
      </w:r>
      <w:r w:rsidR="001C5688" w:rsidRPr="00D845AA">
        <w:rPr>
          <w:rFonts w:asciiTheme="minorHAnsi" w:hAnsiTheme="minorHAnsi"/>
          <w:color w:val="000000" w:themeColor="text1"/>
        </w:rPr>
        <w:t>.</w:t>
      </w:r>
      <w:r w:rsidR="00472EFB" w:rsidRPr="00D845AA">
        <w:rPr>
          <w:rFonts w:asciiTheme="minorHAnsi" w:hAnsiTheme="minorHAnsi"/>
          <w:color w:val="000000" w:themeColor="text1"/>
        </w:rPr>
        <w:t xml:space="preserve"> </w:t>
      </w:r>
      <w:r w:rsidR="000E52D7" w:rsidRPr="005A76F4">
        <w:rPr>
          <w:rFonts w:asciiTheme="minorHAnsi" w:hAnsiTheme="minorHAnsi"/>
          <w:color w:val="000000" w:themeColor="text1"/>
        </w:rPr>
        <w:t>The MIITOP study of [</w:t>
      </w:r>
      <w:r w:rsidR="000E52D7" w:rsidRPr="005A76F4">
        <w:rPr>
          <w:rFonts w:asciiTheme="minorHAnsi" w:hAnsiTheme="minorHAnsi"/>
          <w:color w:val="000000" w:themeColor="text1"/>
          <w:vertAlign w:val="superscript"/>
        </w:rPr>
        <w:t>131</w:t>
      </w:r>
      <w:proofErr w:type="gramStart"/>
      <w:r w:rsidR="000E52D7" w:rsidRPr="005A76F4">
        <w:rPr>
          <w:rFonts w:asciiTheme="minorHAnsi" w:hAnsiTheme="minorHAnsi"/>
          <w:color w:val="000000" w:themeColor="text1"/>
        </w:rPr>
        <w:t>I]mIBG</w:t>
      </w:r>
      <w:proofErr w:type="gramEnd"/>
      <w:r w:rsidR="000E52D7" w:rsidRPr="005A76F4">
        <w:rPr>
          <w:rFonts w:asciiTheme="minorHAnsi" w:hAnsiTheme="minorHAnsi"/>
          <w:color w:val="000000" w:themeColor="text1"/>
        </w:rPr>
        <w:t xml:space="preserve"> therapy with topotecan reported an objective response rate of 13%, but there was no comparator arm </w:t>
      </w:r>
      <w:r w:rsidR="000E52D7">
        <w:rPr>
          <w:rFonts w:asciiTheme="minorHAnsi" w:hAnsiTheme="minorHAnsi"/>
          <w:color w:val="FF0000"/>
        </w:rPr>
        <w:t>(</w:t>
      </w:r>
      <w:r w:rsidR="000E52D7" w:rsidRPr="0076340B">
        <w:rPr>
          <w:rFonts w:asciiTheme="minorHAnsi" w:hAnsiTheme="minorHAnsi"/>
          <w:i/>
          <w:iCs/>
          <w:color w:val="FF0000"/>
        </w:rPr>
        <w:t>2</w:t>
      </w:r>
      <w:r w:rsidR="000E52D7">
        <w:rPr>
          <w:rFonts w:asciiTheme="minorHAnsi" w:hAnsiTheme="minorHAnsi"/>
          <w:i/>
          <w:iCs/>
          <w:color w:val="FF0000"/>
        </w:rPr>
        <w:t>1</w:t>
      </w:r>
      <w:r w:rsidR="000E52D7">
        <w:rPr>
          <w:rFonts w:asciiTheme="minorHAnsi" w:hAnsiTheme="minorHAnsi"/>
          <w:color w:val="FF0000"/>
        </w:rPr>
        <w:t>)</w:t>
      </w:r>
      <w:r w:rsidR="000E52D7" w:rsidRPr="005A76F4">
        <w:rPr>
          <w:rFonts w:asciiTheme="minorHAnsi" w:hAnsiTheme="minorHAnsi"/>
          <w:color w:val="000000" w:themeColor="text1"/>
        </w:rPr>
        <w:t>. The NANT 2011-01 trial reported objective response rates of 14% for both the [</w:t>
      </w:r>
      <w:r w:rsidR="000E52D7" w:rsidRPr="005A76F4">
        <w:rPr>
          <w:rFonts w:asciiTheme="minorHAnsi" w:hAnsiTheme="minorHAnsi"/>
          <w:color w:val="000000" w:themeColor="text1"/>
          <w:vertAlign w:val="superscript"/>
        </w:rPr>
        <w:t>131</w:t>
      </w:r>
      <w:proofErr w:type="gramStart"/>
      <w:r w:rsidR="000E52D7" w:rsidRPr="005A76F4">
        <w:rPr>
          <w:rFonts w:asciiTheme="minorHAnsi" w:hAnsiTheme="minorHAnsi"/>
          <w:color w:val="000000" w:themeColor="text1"/>
        </w:rPr>
        <w:t>I]mIBG</w:t>
      </w:r>
      <w:proofErr w:type="gramEnd"/>
      <w:r w:rsidR="000E52D7" w:rsidRPr="005A76F4">
        <w:rPr>
          <w:rFonts w:asciiTheme="minorHAnsi" w:hAnsiTheme="minorHAnsi"/>
          <w:color w:val="000000" w:themeColor="text1"/>
        </w:rPr>
        <w:t xml:space="preserve"> alone arm and the [</w:t>
      </w:r>
      <w:r w:rsidR="000E52D7" w:rsidRPr="005A76F4">
        <w:rPr>
          <w:rFonts w:asciiTheme="minorHAnsi" w:hAnsiTheme="minorHAnsi"/>
          <w:color w:val="000000" w:themeColor="text1"/>
          <w:vertAlign w:val="superscript"/>
        </w:rPr>
        <w:t>131</w:t>
      </w:r>
      <w:r w:rsidR="000E52D7" w:rsidRPr="005A76F4">
        <w:rPr>
          <w:rFonts w:asciiTheme="minorHAnsi" w:hAnsiTheme="minorHAnsi"/>
          <w:color w:val="000000" w:themeColor="text1"/>
        </w:rPr>
        <w:t>I]mIBG with vincristine and irinotecan arm, and 32% for the [</w:t>
      </w:r>
      <w:r w:rsidR="000E52D7" w:rsidRPr="005A76F4">
        <w:rPr>
          <w:rFonts w:asciiTheme="minorHAnsi" w:hAnsiTheme="minorHAnsi"/>
          <w:color w:val="000000" w:themeColor="text1"/>
          <w:vertAlign w:val="superscript"/>
        </w:rPr>
        <w:t>131</w:t>
      </w:r>
      <w:r w:rsidR="000E52D7" w:rsidRPr="005A76F4">
        <w:rPr>
          <w:rFonts w:asciiTheme="minorHAnsi" w:hAnsiTheme="minorHAnsi"/>
          <w:color w:val="000000" w:themeColor="text1"/>
        </w:rPr>
        <w:t xml:space="preserve">I]mIBG with vorinostat arm </w:t>
      </w:r>
      <w:r w:rsidR="000E52D7">
        <w:rPr>
          <w:rFonts w:asciiTheme="minorHAnsi" w:hAnsiTheme="minorHAnsi"/>
          <w:color w:val="FF0000"/>
        </w:rPr>
        <w:t>(</w:t>
      </w:r>
      <w:r w:rsidR="000E52D7">
        <w:rPr>
          <w:rFonts w:asciiTheme="minorHAnsi" w:hAnsiTheme="minorHAnsi"/>
          <w:i/>
          <w:iCs/>
          <w:color w:val="FF0000"/>
        </w:rPr>
        <w:t>37</w:t>
      </w:r>
      <w:r w:rsidR="000E52D7">
        <w:rPr>
          <w:rFonts w:asciiTheme="minorHAnsi" w:hAnsiTheme="minorHAnsi"/>
          <w:color w:val="FF0000"/>
        </w:rPr>
        <w:t>)</w:t>
      </w:r>
      <w:r w:rsidR="000E52D7" w:rsidRPr="005A76F4">
        <w:rPr>
          <w:rFonts w:asciiTheme="minorHAnsi" w:hAnsiTheme="minorHAnsi"/>
          <w:color w:val="000000" w:themeColor="text1"/>
        </w:rPr>
        <w:t>.</w:t>
      </w:r>
      <w:r w:rsidR="000E52D7">
        <w:rPr>
          <w:rFonts w:asciiTheme="minorHAnsi" w:hAnsiTheme="minorHAnsi"/>
          <w:color w:val="FF0000"/>
        </w:rPr>
        <w:t xml:space="preserve"> </w:t>
      </w:r>
    </w:p>
    <w:p w14:paraId="28B1EA94" w14:textId="77777777" w:rsidR="000E52D7" w:rsidRDefault="000E52D7" w:rsidP="00CB7346">
      <w:pPr>
        <w:spacing w:line="360" w:lineRule="auto"/>
        <w:jc w:val="both"/>
        <w:rPr>
          <w:rFonts w:asciiTheme="minorHAnsi" w:hAnsiTheme="minorHAnsi"/>
          <w:color w:val="000000" w:themeColor="text1"/>
        </w:rPr>
      </w:pPr>
    </w:p>
    <w:p w14:paraId="011E05E1" w14:textId="5918D50B" w:rsidR="0078741A" w:rsidRPr="00D845AA" w:rsidRDefault="00472EFB" w:rsidP="00CB7346">
      <w:pPr>
        <w:spacing w:line="360" w:lineRule="auto"/>
        <w:jc w:val="both"/>
        <w:rPr>
          <w:rFonts w:asciiTheme="minorHAnsi" w:hAnsiTheme="minorHAnsi"/>
          <w:color w:val="000000" w:themeColor="text1"/>
        </w:rPr>
      </w:pPr>
      <w:r w:rsidRPr="00D845AA">
        <w:rPr>
          <w:rFonts w:asciiTheme="minorHAnsi" w:hAnsiTheme="minorHAnsi"/>
          <w:color w:val="000000" w:themeColor="text1"/>
        </w:rPr>
        <w:t xml:space="preserve">Poly </w:t>
      </w:r>
      <w:r w:rsidR="003E322F" w:rsidRPr="00D845AA">
        <w:rPr>
          <w:rFonts w:asciiTheme="minorHAnsi" w:hAnsiTheme="minorHAnsi"/>
          <w:color w:val="000000" w:themeColor="text1"/>
        </w:rPr>
        <w:t>(ADP-ribose) Polymerase (PARP)</w:t>
      </w:r>
      <w:r w:rsidRPr="00D845AA">
        <w:rPr>
          <w:rFonts w:asciiTheme="minorHAnsi" w:hAnsiTheme="minorHAnsi"/>
          <w:color w:val="000000" w:themeColor="text1"/>
        </w:rPr>
        <w:t xml:space="preserve"> inhibitors</w:t>
      </w:r>
      <w:r w:rsidR="00762F86" w:rsidRPr="00D845AA">
        <w:rPr>
          <w:rFonts w:asciiTheme="minorHAnsi" w:hAnsiTheme="minorHAnsi"/>
          <w:color w:val="000000" w:themeColor="text1"/>
        </w:rPr>
        <w:t>,</w:t>
      </w:r>
      <w:r w:rsidRPr="00D845AA">
        <w:rPr>
          <w:rFonts w:asciiTheme="minorHAnsi" w:hAnsiTheme="minorHAnsi"/>
          <w:color w:val="000000" w:themeColor="text1"/>
        </w:rPr>
        <w:t xml:space="preserve"> </w:t>
      </w:r>
      <w:r w:rsidR="00762F86" w:rsidRPr="00D845AA">
        <w:rPr>
          <w:rFonts w:asciiTheme="minorHAnsi" w:hAnsiTheme="minorHAnsi"/>
          <w:color w:val="000000" w:themeColor="text1"/>
        </w:rPr>
        <w:t xml:space="preserve">such as olaparib and talazoparib, </w:t>
      </w:r>
      <w:r w:rsidRPr="00D845AA">
        <w:rPr>
          <w:rFonts w:asciiTheme="minorHAnsi" w:hAnsiTheme="minorHAnsi"/>
          <w:color w:val="000000" w:themeColor="text1"/>
        </w:rPr>
        <w:t>also potentiate cytotoxicity in experimental models</w:t>
      </w:r>
      <w:r w:rsidR="005811ED" w:rsidRPr="00D845AA">
        <w:rPr>
          <w:rFonts w:asciiTheme="minorHAnsi" w:hAnsiTheme="minorHAnsi"/>
          <w:color w:val="000000" w:themeColor="text1"/>
        </w:rPr>
        <w:t xml:space="preserve"> </w:t>
      </w:r>
      <w:r w:rsidR="005811ED" w:rsidRPr="00D845AA">
        <w:rPr>
          <w:rFonts w:asciiTheme="minorHAnsi" w:hAnsiTheme="minorHAnsi"/>
          <w:color w:val="FF0000"/>
        </w:rPr>
        <w:t>(</w:t>
      </w:r>
      <w:r w:rsidR="002E1C48">
        <w:rPr>
          <w:rFonts w:asciiTheme="minorHAnsi" w:hAnsiTheme="minorHAnsi"/>
          <w:i/>
          <w:iCs/>
          <w:color w:val="FF0000"/>
        </w:rPr>
        <w:t>40</w:t>
      </w:r>
      <w:r w:rsidR="003E322F" w:rsidRPr="00D845AA">
        <w:rPr>
          <w:rFonts w:asciiTheme="minorHAnsi" w:hAnsiTheme="minorHAnsi"/>
          <w:i/>
          <w:iCs/>
          <w:color w:val="FF0000"/>
        </w:rPr>
        <w:t xml:space="preserve">, </w:t>
      </w:r>
      <w:r w:rsidR="002E1C48">
        <w:rPr>
          <w:rFonts w:asciiTheme="minorHAnsi" w:hAnsiTheme="minorHAnsi"/>
          <w:i/>
          <w:iCs/>
          <w:color w:val="FF0000"/>
        </w:rPr>
        <w:t>41</w:t>
      </w:r>
      <w:r w:rsidR="005811ED" w:rsidRPr="00D845AA">
        <w:rPr>
          <w:rFonts w:asciiTheme="minorHAnsi" w:hAnsiTheme="minorHAnsi"/>
          <w:color w:val="FF0000"/>
        </w:rPr>
        <w:t>)</w:t>
      </w:r>
      <w:r w:rsidR="003E322F" w:rsidRPr="00D845AA">
        <w:rPr>
          <w:rFonts w:asciiTheme="minorHAnsi" w:hAnsiTheme="minorHAnsi"/>
          <w:color w:val="000000" w:themeColor="text1"/>
        </w:rPr>
        <w:t>.</w:t>
      </w:r>
      <w:r w:rsidRPr="00D845AA">
        <w:rPr>
          <w:rFonts w:asciiTheme="minorHAnsi" w:hAnsiTheme="minorHAnsi"/>
          <w:color w:val="000000" w:themeColor="text1"/>
        </w:rPr>
        <w:t xml:space="preserve"> </w:t>
      </w:r>
      <w:r w:rsidR="003E322F" w:rsidRPr="00D845AA">
        <w:rPr>
          <w:rFonts w:asciiTheme="minorHAnsi" w:hAnsiTheme="minorHAnsi"/>
          <w:color w:val="000000" w:themeColor="text1"/>
        </w:rPr>
        <w:t xml:space="preserve">They may have increased benefit in neuroblastoma patients with </w:t>
      </w:r>
      <w:r w:rsidR="00C34AF5" w:rsidRPr="00D845AA">
        <w:rPr>
          <w:rFonts w:asciiTheme="minorHAnsi" w:hAnsiTheme="minorHAnsi"/>
          <w:color w:val="000000" w:themeColor="text1"/>
        </w:rPr>
        <w:t>homologous recombination repair pathway alterations, for example</w:t>
      </w:r>
      <w:r w:rsidR="00A935A1">
        <w:rPr>
          <w:rFonts w:asciiTheme="minorHAnsi" w:hAnsiTheme="minorHAnsi"/>
          <w:color w:val="000000" w:themeColor="text1"/>
        </w:rPr>
        <w:t xml:space="preserve"> </w:t>
      </w:r>
      <w:r w:rsidR="00C34AF5" w:rsidRPr="00D845AA">
        <w:rPr>
          <w:rFonts w:asciiTheme="minorHAnsi" w:hAnsiTheme="minorHAnsi"/>
          <w:i/>
          <w:iCs/>
          <w:color w:val="000000" w:themeColor="text1"/>
        </w:rPr>
        <w:t>ATRX</w:t>
      </w:r>
      <w:r w:rsidR="00C34AF5" w:rsidRPr="00D845AA">
        <w:rPr>
          <w:rFonts w:asciiTheme="minorHAnsi" w:hAnsiTheme="minorHAnsi"/>
          <w:color w:val="000000" w:themeColor="text1"/>
        </w:rPr>
        <w:t xml:space="preserve"> mutations</w:t>
      </w:r>
      <w:r w:rsidR="005811ED" w:rsidRPr="00D845AA">
        <w:rPr>
          <w:rFonts w:asciiTheme="minorHAnsi" w:hAnsiTheme="minorHAnsi"/>
          <w:color w:val="000000" w:themeColor="text1"/>
        </w:rPr>
        <w:t xml:space="preserve"> </w:t>
      </w:r>
      <w:r w:rsidR="005811ED" w:rsidRPr="00D845AA">
        <w:rPr>
          <w:rFonts w:asciiTheme="minorHAnsi" w:hAnsiTheme="minorHAnsi"/>
          <w:color w:val="FF0000"/>
        </w:rPr>
        <w:t>(</w:t>
      </w:r>
      <w:r w:rsidR="002E1C48">
        <w:rPr>
          <w:rFonts w:asciiTheme="minorHAnsi" w:hAnsiTheme="minorHAnsi"/>
          <w:i/>
          <w:iCs/>
          <w:color w:val="FF0000"/>
        </w:rPr>
        <w:t>42</w:t>
      </w:r>
      <w:r w:rsidR="005811ED" w:rsidRPr="00D845AA">
        <w:rPr>
          <w:rFonts w:asciiTheme="minorHAnsi" w:hAnsiTheme="minorHAnsi"/>
          <w:color w:val="FF0000"/>
        </w:rPr>
        <w:t>)</w:t>
      </w:r>
      <w:r w:rsidR="00C34AF5" w:rsidRPr="00D845AA">
        <w:rPr>
          <w:rFonts w:asciiTheme="minorHAnsi" w:hAnsiTheme="minorHAnsi"/>
          <w:color w:val="000000" w:themeColor="text1"/>
        </w:rPr>
        <w:t xml:space="preserve">, or germline </w:t>
      </w:r>
      <w:r w:rsidR="00C34AF5" w:rsidRPr="00D845AA">
        <w:rPr>
          <w:rFonts w:asciiTheme="minorHAnsi" w:hAnsiTheme="minorHAnsi"/>
          <w:i/>
          <w:iCs/>
          <w:color w:val="000000" w:themeColor="text1"/>
        </w:rPr>
        <w:t>BARD1</w:t>
      </w:r>
      <w:r w:rsidR="00C34AF5" w:rsidRPr="00D845AA">
        <w:rPr>
          <w:rFonts w:asciiTheme="minorHAnsi" w:hAnsiTheme="minorHAnsi"/>
          <w:color w:val="000000" w:themeColor="text1"/>
        </w:rPr>
        <w:t xml:space="preserve"> variants</w:t>
      </w:r>
      <w:r w:rsidR="005811ED" w:rsidRPr="00D845AA">
        <w:rPr>
          <w:rFonts w:asciiTheme="minorHAnsi" w:hAnsiTheme="minorHAnsi"/>
          <w:color w:val="000000" w:themeColor="text1"/>
        </w:rPr>
        <w:t xml:space="preserve"> </w:t>
      </w:r>
      <w:r w:rsidR="005811ED" w:rsidRPr="00D845AA">
        <w:rPr>
          <w:rFonts w:asciiTheme="minorHAnsi" w:hAnsiTheme="minorHAnsi"/>
          <w:color w:val="FF0000"/>
        </w:rPr>
        <w:t>(</w:t>
      </w:r>
      <w:r w:rsidR="002E1C48">
        <w:rPr>
          <w:rFonts w:asciiTheme="minorHAnsi" w:hAnsiTheme="minorHAnsi"/>
          <w:i/>
          <w:iCs/>
          <w:color w:val="FF0000"/>
        </w:rPr>
        <w:t>43</w:t>
      </w:r>
      <w:r w:rsidR="005811ED" w:rsidRPr="00D845AA">
        <w:rPr>
          <w:rFonts w:asciiTheme="minorHAnsi" w:hAnsiTheme="minorHAnsi"/>
          <w:color w:val="FF0000"/>
        </w:rPr>
        <w:t>)</w:t>
      </w:r>
      <w:r w:rsidR="00C34AF5" w:rsidRPr="00D845AA">
        <w:rPr>
          <w:rFonts w:asciiTheme="minorHAnsi" w:hAnsiTheme="minorHAnsi"/>
          <w:color w:val="000000" w:themeColor="text1"/>
        </w:rPr>
        <w:t xml:space="preserve">. Others have shown that </w:t>
      </w:r>
      <w:r w:rsidR="00BA39BF" w:rsidRPr="00D845AA">
        <w:rPr>
          <w:rFonts w:asciiTheme="minorHAnsi" w:hAnsiTheme="minorHAnsi"/>
          <w:color w:val="000000" w:themeColor="text1"/>
        </w:rPr>
        <w:t xml:space="preserve">increased levels of oncogene induced replication stress (e.g. </w:t>
      </w:r>
      <w:r w:rsidR="00BA39BF" w:rsidRPr="00D845AA">
        <w:rPr>
          <w:rFonts w:asciiTheme="minorHAnsi" w:hAnsiTheme="minorHAnsi"/>
          <w:i/>
          <w:iCs/>
          <w:color w:val="000000" w:themeColor="text1"/>
        </w:rPr>
        <w:t>MYCN</w:t>
      </w:r>
      <w:r w:rsidR="00BA39BF" w:rsidRPr="00D845AA">
        <w:rPr>
          <w:rFonts w:asciiTheme="minorHAnsi" w:hAnsiTheme="minorHAnsi"/>
          <w:color w:val="000000" w:themeColor="text1"/>
        </w:rPr>
        <w:t xml:space="preserve"> amplification</w:t>
      </w:r>
      <w:r w:rsidR="005811ED" w:rsidRPr="00D845AA">
        <w:rPr>
          <w:rFonts w:asciiTheme="minorHAnsi" w:hAnsiTheme="minorHAnsi"/>
          <w:color w:val="000000" w:themeColor="text1"/>
        </w:rPr>
        <w:t xml:space="preserve"> </w:t>
      </w:r>
      <w:r w:rsidR="005811ED" w:rsidRPr="00D845AA">
        <w:rPr>
          <w:rFonts w:asciiTheme="minorHAnsi" w:hAnsiTheme="minorHAnsi"/>
          <w:color w:val="FF0000"/>
        </w:rPr>
        <w:t>(</w:t>
      </w:r>
      <w:r w:rsidR="002E1C48">
        <w:rPr>
          <w:rFonts w:asciiTheme="minorHAnsi" w:hAnsiTheme="minorHAnsi"/>
          <w:i/>
          <w:iCs/>
          <w:color w:val="FF0000"/>
        </w:rPr>
        <w:t>44</w:t>
      </w:r>
      <w:r w:rsidR="005811ED" w:rsidRPr="00D845AA">
        <w:rPr>
          <w:rFonts w:asciiTheme="minorHAnsi" w:hAnsiTheme="minorHAnsi"/>
          <w:color w:val="FF0000"/>
        </w:rPr>
        <w:t>)</w:t>
      </w:r>
      <w:r w:rsidR="00BA39BF" w:rsidRPr="00D845AA">
        <w:rPr>
          <w:rFonts w:asciiTheme="minorHAnsi" w:hAnsiTheme="minorHAnsi"/>
          <w:color w:val="000000" w:themeColor="text1"/>
        </w:rPr>
        <w:t xml:space="preserve">) </w:t>
      </w:r>
      <w:r w:rsidR="00C34AF5" w:rsidRPr="00D845AA">
        <w:rPr>
          <w:rFonts w:asciiTheme="minorHAnsi" w:hAnsiTheme="minorHAnsi"/>
          <w:color w:val="000000" w:themeColor="text1"/>
        </w:rPr>
        <w:t>also result in preclinical sensitivity to PARP inhibitors.</w:t>
      </w:r>
      <w:r w:rsidR="00BA39BF" w:rsidRPr="00D845AA">
        <w:rPr>
          <w:rFonts w:asciiTheme="minorHAnsi" w:hAnsiTheme="minorHAnsi"/>
          <w:color w:val="000000" w:themeColor="text1"/>
        </w:rPr>
        <w:t xml:space="preserve"> </w:t>
      </w:r>
      <w:r w:rsidR="003E322F" w:rsidRPr="00D845AA">
        <w:rPr>
          <w:rFonts w:asciiTheme="minorHAnsi" w:hAnsiTheme="minorHAnsi"/>
          <w:color w:val="000000" w:themeColor="text1"/>
        </w:rPr>
        <w:t xml:space="preserve">The use of </w:t>
      </w:r>
      <w:r w:rsidR="00000000" w:rsidRPr="00D845AA">
        <w:rPr>
          <w:rFonts w:asciiTheme="minorHAnsi" w:hAnsiTheme="minorHAnsi"/>
          <w:color w:val="000000" w:themeColor="text1"/>
        </w:rPr>
        <w:t>o</w:t>
      </w:r>
      <w:r w:rsidR="00550DDB" w:rsidRPr="00D845AA">
        <w:rPr>
          <w:rFonts w:asciiTheme="minorHAnsi" w:hAnsiTheme="minorHAnsi"/>
          <w:color w:val="000000" w:themeColor="text1"/>
        </w:rPr>
        <w:t xml:space="preserve">laparib </w:t>
      </w:r>
      <w:r w:rsidR="003E322F" w:rsidRPr="00D845AA">
        <w:rPr>
          <w:rFonts w:asciiTheme="minorHAnsi" w:hAnsiTheme="minorHAnsi"/>
          <w:color w:val="000000" w:themeColor="text1"/>
        </w:rPr>
        <w:t xml:space="preserve">with </w:t>
      </w:r>
      <w:r w:rsidR="008C0C68" w:rsidRPr="00D845AA">
        <w:rPr>
          <w:rFonts w:asciiTheme="minorHAnsi" w:hAnsiTheme="minorHAnsi"/>
          <w:color w:val="000000" w:themeColor="text1"/>
        </w:rPr>
        <w:t>[</w:t>
      </w:r>
      <w:r w:rsidR="00550DDB" w:rsidRPr="00D845AA">
        <w:rPr>
          <w:rFonts w:asciiTheme="minorHAnsi" w:hAnsiTheme="minorHAnsi"/>
          <w:color w:val="000000" w:themeColor="text1"/>
          <w:vertAlign w:val="superscript"/>
        </w:rPr>
        <w:t>131</w:t>
      </w:r>
      <w:r w:rsidR="00550DDB" w:rsidRPr="00D845AA">
        <w:rPr>
          <w:rFonts w:asciiTheme="minorHAnsi" w:hAnsiTheme="minorHAnsi"/>
          <w:color w:val="000000" w:themeColor="text1"/>
        </w:rPr>
        <w:t>I</w:t>
      </w:r>
      <w:r w:rsidR="008C0C68" w:rsidRPr="00D845AA">
        <w:rPr>
          <w:rFonts w:asciiTheme="minorHAnsi" w:hAnsiTheme="minorHAnsi"/>
          <w:color w:val="000000" w:themeColor="text1"/>
        </w:rPr>
        <w:t>]</w:t>
      </w:r>
      <w:r w:rsidR="003E322F" w:rsidRPr="00D845AA">
        <w:rPr>
          <w:rFonts w:asciiTheme="minorHAnsi" w:hAnsiTheme="minorHAnsi"/>
          <w:color w:val="000000" w:themeColor="text1"/>
        </w:rPr>
        <w:t xml:space="preserve">mIBG </w:t>
      </w:r>
      <w:r w:rsidR="00550DDB" w:rsidRPr="00D845AA">
        <w:rPr>
          <w:rFonts w:asciiTheme="minorHAnsi" w:hAnsiTheme="minorHAnsi"/>
          <w:color w:val="000000" w:themeColor="text1"/>
        </w:rPr>
        <w:t xml:space="preserve">therapy and subsequent </w:t>
      </w:r>
      <w:r w:rsidR="00C13784" w:rsidRPr="00D845AA">
        <w:rPr>
          <w:rFonts w:asciiTheme="minorHAnsi" w:hAnsiTheme="minorHAnsi"/>
          <w:color w:val="000000" w:themeColor="text1"/>
        </w:rPr>
        <w:t xml:space="preserve">maintenance </w:t>
      </w:r>
      <w:r w:rsidR="00550DDB" w:rsidRPr="00D845AA">
        <w:rPr>
          <w:rFonts w:asciiTheme="minorHAnsi" w:hAnsiTheme="minorHAnsi"/>
          <w:color w:val="000000" w:themeColor="text1"/>
        </w:rPr>
        <w:t xml:space="preserve">talazoparib </w:t>
      </w:r>
      <w:r w:rsidR="003E322F" w:rsidRPr="00D845AA">
        <w:rPr>
          <w:rFonts w:asciiTheme="minorHAnsi" w:hAnsiTheme="minorHAnsi"/>
          <w:color w:val="000000" w:themeColor="text1"/>
        </w:rPr>
        <w:t>has been reported</w:t>
      </w:r>
      <w:r w:rsidR="005811ED" w:rsidRPr="00D845AA">
        <w:rPr>
          <w:rFonts w:asciiTheme="minorHAnsi" w:hAnsiTheme="minorHAnsi"/>
          <w:color w:val="000000" w:themeColor="text1"/>
        </w:rPr>
        <w:t xml:space="preserve"> </w:t>
      </w:r>
      <w:r w:rsidR="005811ED" w:rsidRPr="00D845AA">
        <w:rPr>
          <w:rFonts w:asciiTheme="minorHAnsi" w:hAnsiTheme="minorHAnsi"/>
          <w:color w:val="FF0000"/>
        </w:rPr>
        <w:t>(</w:t>
      </w:r>
      <w:r w:rsidR="002E1C48">
        <w:rPr>
          <w:rFonts w:asciiTheme="minorHAnsi" w:hAnsiTheme="minorHAnsi"/>
          <w:i/>
          <w:iCs/>
          <w:color w:val="FF0000"/>
        </w:rPr>
        <w:t>45</w:t>
      </w:r>
      <w:r w:rsidR="005811ED" w:rsidRPr="00D845AA">
        <w:rPr>
          <w:rFonts w:asciiTheme="minorHAnsi" w:hAnsiTheme="minorHAnsi"/>
          <w:color w:val="FF0000"/>
        </w:rPr>
        <w:t>)</w:t>
      </w:r>
      <w:r w:rsidR="00550DDB" w:rsidRPr="00D845AA">
        <w:rPr>
          <w:rFonts w:asciiTheme="minorHAnsi" w:hAnsiTheme="minorHAnsi"/>
          <w:color w:val="000000" w:themeColor="text1"/>
        </w:rPr>
        <w:t xml:space="preserve">. </w:t>
      </w:r>
      <w:r w:rsidR="00000000" w:rsidRPr="00D845AA">
        <w:rPr>
          <w:rFonts w:asciiTheme="minorHAnsi" w:hAnsiTheme="minorHAnsi"/>
          <w:color w:val="000000" w:themeColor="text1"/>
        </w:rPr>
        <w:t>A</w:t>
      </w:r>
      <w:r w:rsidR="003E322F" w:rsidRPr="00D845AA">
        <w:rPr>
          <w:rFonts w:asciiTheme="minorHAnsi" w:hAnsiTheme="minorHAnsi"/>
          <w:color w:val="000000" w:themeColor="text1"/>
        </w:rPr>
        <w:t xml:space="preserve"> clinical trial of </w:t>
      </w:r>
      <w:r w:rsidR="008C0C68" w:rsidRPr="00D845AA">
        <w:rPr>
          <w:rFonts w:asciiTheme="minorHAnsi" w:hAnsiTheme="minorHAnsi"/>
          <w:color w:val="000000" w:themeColor="text1"/>
        </w:rPr>
        <w:t>[</w:t>
      </w:r>
      <w:r w:rsidR="00000000" w:rsidRPr="00D845AA">
        <w:rPr>
          <w:rFonts w:asciiTheme="minorHAnsi" w:hAnsiTheme="minorHAnsi"/>
          <w:color w:val="000000" w:themeColor="text1"/>
          <w:vertAlign w:val="superscript"/>
        </w:rPr>
        <w:t>131</w:t>
      </w:r>
      <w:r w:rsidR="00000000" w:rsidRPr="00D845AA">
        <w:rPr>
          <w:rFonts w:asciiTheme="minorHAnsi" w:hAnsiTheme="minorHAnsi"/>
          <w:color w:val="000000" w:themeColor="text1"/>
        </w:rPr>
        <w:t>I</w:t>
      </w:r>
      <w:r w:rsidR="008C0C68" w:rsidRPr="00D845AA">
        <w:rPr>
          <w:rFonts w:asciiTheme="minorHAnsi" w:hAnsiTheme="minorHAnsi"/>
          <w:color w:val="000000" w:themeColor="text1"/>
        </w:rPr>
        <w:t>]</w:t>
      </w:r>
      <w:r w:rsidR="00000000" w:rsidRPr="00D845AA">
        <w:rPr>
          <w:rFonts w:asciiTheme="minorHAnsi" w:hAnsiTheme="minorHAnsi"/>
          <w:color w:val="000000" w:themeColor="text1"/>
        </w:rPr>
        <w:t>mIBG therapy with talazoparib</w:t>
      </w:r>
      <w:r w:rsidR="003E322F" w:rsidRPr="00D845AA">
        <w:rPr>
          <w:rFonts w:asciiTheme="minorHAnsi" w:hAnsiTheme="minorHAnsi"/>
          <w:color w:val="000000" w:themeColor="text1"/>
        </w:rPr>
        <w:t xml:space="preserve"> is </w:t>
      </w:r>
      <w:r w:rsidR="00550DDB" w:rsidRPr="00D845AA">
        <w:rPr>
          <w:rFonts w:asciiTheme="minorHAnsi" w:hAnsiTheme="minorHAnsi"/>
          <w:color w:val="000000" w:themeColor="text1"/>
        </w:rPr>
        <w:t>in preparation.</w:t>
      </w:r>
      <w:r w:rsidR="003E322F" w:rsidRPr="00D845AA">
        <w:rPr>
          <w:rFonts w:asciiTheme="minorHAnsi" w:hAnsiTheme="minorHAnsi"/>
          <w:color w:val="000000" w:themeColor="text1"/>
        </w:rPr>
        <w:t xml:space="preserve"> </w:t>
      </w:r>
    </w:p>
    <w:p w14:paraId="24367A3C" w14:textId="77777777" w:rsidR="0078741A" w:rsidRPr="00D845AA" w:rsidRDefault="0078741A" w:rsidP="00CB7346">
      <w:pPr>
        <w:spacing w:line="360" w:lineRule="auto"/>
        <w:jc w:val="both"/>
        <w:rPr>
          <w:rFonts w:asciiTheme="minorHAnsi" w:hAnsiTheme="minorHAnsi"/>
          <w:color w:val="000000" w:themeColor="text1"/>
        </w:rPr>
      </w:pPr>
    </w:p>
    <w:p w14:paraId="322F6BBD" w14:textId="41E31F2A" w:rsidR="00934B77" w:rsidRPr="00D845AA" w:rsidRDefault="00000000" w:rsidP="00CB7346">
      <w:pPr>
        <w:spacing w:line="360" w:lineRule="auto"/>
        <w:jc w:val="both"/>
        <w:rPr>
          <w:rFonts w:asciiTheme="minorHAnsi" w:hAnsiTheme="minorHAnsi"/>
          <w:color w:val="000000" w:themeColor="text1"/>
        </w:rPr>
      </w:pPr>
      <w:r w:rsidRPr="00D845AA">
        <w:rPr>
          <w:rFonts w:asciiTheme="minorHAnsi" w:hAnsiTheme="minorHAnsi"/>
          <w:color w:val="000000" w:themeColor="text1"/>
        </w:rPr>
        <w:t>For optimal outcomes, DNA repair inhibitors which differentially sensitise tumor cells, compared with normal tissue, to radiation damage</w:t>
      </w:r>
      <w:r w:rsidR="009362BE">
        <w:rPr>
          <w:rFonts w:asciiTheme="minorHAnsi" w:hAnsiTheme="minorHAnsi"/>
          <w:color w:val="000000" w:themeColor="text1"/>
        </w:rPr>
        <w:t>,</w:t>
      </w:r>
      <w:r w:rsidRPr="00D845AA">
        <w:rPr>
          <w:rFonts w:asciiTheme="minorHAnsi" w:hAnsiTheme="minorHAnsi"/>
          <w:color w:val="000000" w:themeColor="text1"/>
        </w:rPr>
        <w:t xml:space="preserve"> are desirable, otherwise the effect is simply equivalent to dose escalation with no change in the therapeutic index. </w:t>
      </w:r>
      <w:r w:rsidR="00BA39BF" w:rsidRPr="00D845AA">
        <w:rPr>
          <w:rFonts w:asciiTheme="minorHAnsi" w:hAnsiTheme="minorHAnsi"/>
          <w:color w:val="000000" w:themeColor="text1"/>
        </w:rPr>
        <w:t xml:space="preserve">In addition to PARP inhibitors, Polymerase </w:t>
      </w:r>
      <w:r w:rsidRPr="00D845AA">
        <w:rPr>
          <w:rFonts w:asciiTheme="minorHAnsi" w:hAnsiTheme="minorHAnsi"/>
          <w:color w:val="000000" w:themeColor="text1"/>
        </w:rPr>
        <w:t xml:space="preserve">theta </w:t>
      </w:r>
      <w:r w:rsidR="00B321E7" w:rsidRPr="00D845AA">
        <w:rPr>
          <w:rFonts w:asciiTheme="minorHAnsi" w:hAnsiTheme="minorHAnsi"/>
          <w:color w:val="000000" w:themeColor="text1"/>
        </w:rPr>
        <w:t xml:space="preserve">(POLQ) </w:t>
      </w:r>
      <w:r w:rsidRPr="00D845AA">
        <w:rPr>
          <w:rFonts w:asciiTheme="minorHAnsi" w:hAnsiTheme="minorHAnsi"/>
          <w:color w:val="000000" w:themeColor="text1"/>
        </w:rPr>
        <w:t xml:space="preserve">inhibitors are in this category, and offer </w:t>
      </w:r>
      <w:r w:rsidR="00C8376C" w:rsidRPr="00D845AA">
        <w:rPr>
          <w:rFonts w:asciiTheme="minorHAnsi" w:hAnsiTheme="minorHAnsi"/>
          <w:color w:val="000000" w:themeColor="text1"/>
        </w:rPr>
        <w:t xml:space="preserve">a novel </w:t>
      </w:r>
      <w:r w:rsidR="007F7E35" w:rsidRPr="00D845AA">
        <w:rPr>
          <w:rFonts w:asciiTheme="minorHAnsi" w:hAnsiTheme="minorHAnsi"/>
          <w:color w:val="000000" w:themeColor="text1"/>
        </w:rPr>
        <w:t xml:space="preserve">prospect </w:t>
      </w:r>
      <w:r w:rsidRPr="00D845AA">
        <w:rPr>
          <w:rFonts w:asciiTheme="minorHAnsi" w:hAnsiTheme="minorHAnsi"/>
          <w:color w:val="000000" w:themeColor="text1"/>
        </w:rPr>
        <w:t xml:space="preserve">of synergy with </w:t>
      </w:r>
      <w:r w:rsidR="00903C14" w:rsidRPr="00D845AA">
        <w:rPr>
          <w:rFonts w:asciiTheme="minorHAnsi" w:hAnsiTheme="minorHAnsi"/>
          <w:color w:val="000000" w:themeColor="text1"/>
        </w:rPr>
        <w:t>MRT</w:t>
      </w:r>
      <w:r w:rsidRPr="00D845AA">
        <w:rPr>
          <w:rFonts w:asciiTheme="minorHAnsi" w:hAnsiTheme="minorHAnsi"/>
          <w:color w:val="000000" w:themeColor="text1"/>
        </w:rPr>
        <w:t>, but have yet to be investigated for neuroblastoma</w:t>
      </w:r>
      <w:r w:rsidR="00A75251" w:rsidRPr="00D845AA">
        <w:rPr>
          <w:rFonts w:asciiTheme="minorHAnsi" w:hAnsiTheme="minorHAnsi"/>
          <w:color w:val="000000" w:themeColor="text1"/>
        </w:rPr>
        <w:t xml:space="preserve"> </w:t>
      </w:r>
      <w:r w:rsidR="00A75251" w:rsidRPr="00D845AA">
        <w:rPr>
          <w:rFonts w:asciiTheme="minorHAnsi" w:hAnsiTheme="minorHAnsi"/>
          <w:color w:val="FF0000"/>
        </w:rPr>
        <w:t>(</w:t>
      </w:r>
      <w:r w:rsidR="002E1C48">
        <w:rPr>
          <w:rFonts w:asciiTheme="minorHAnsi" w:hAnsiTheme="minorHAnsi"/>
          <w:i/>
          <w:iCs/>
          <w:color w:val="FF0000"/>
        </w:rPr>
        <w:t>46</w:t>
      </w:r>
      <w:r w:rsidR="00E57D97" w:rsidRPr="00D845AA">
        <w:rPr>
          <w:rFonts w:asciiTheme="minorHAnsi" w:hAnsiTheme="minorHAnsi"/>
          <w:i/>
          <w:iCs/>
          <w:color w:val="FF0000"/>
        </w:rPr>
        <w:t xml:space="preserve">, </w:t>
      </w:r>
      <w:r w:rsidR="002E1C48">
        <w:rPr>
          <w:rFonts w:asciiTheme="minorHAnsi" w:hAnsiTheme="minorHAnsi"/>
          <w:i/>
          <w:iCs/>
          <w:color w:val="FF0000"/>
        </w:rPr>
        <w:t>47</w:t>
      </w:r>
      <w:r w:rsidR="00A75251" w:rsidRPr="00D845AA">
        <w:rPr>
          <w:rFonts w:asciiTheme="minorHAnsi" w:hAnsiTheme="minorHAnsi"/>
          <w:color w:val="FF0000"/>
        </w:rPr>
        <w:t>)</w:t>
      </w:r>
      <w:r w:rsidRPr="00D845AA">
        <w:rPr>
          <w:rFonts w:asciiTheme="minorHAnsi" w:hAnsiTheme="minorHAnsi"/>
          <w:color w:val="000000" w:themeColor="text1"/>
        </w:rPr>
        <w:t>.</w:t>
      </w:r>
    </w:p>
    <w:p w14:paraId="30DB6288" w14:textId="77777777" w:rsidR="00DF2052" w:rsidRPr="00D845AA" w:rsidRDefault="00DF2052" w:rsidP="00CB7346">
      <w:pPr>
        <w:spacing w:line="360" w:lineRule="auto"/>
        <w:jc w:val="both"/>
        <w:rPr>
          <w:rFonts w:asciiTheme="minorHAnsi" w:hAnsiTheme="minorHAnsi"/>
          <w:color w:val="000000" w:themeColor="text1"/>
        </w:rPr>
      </w:pPr>
    </w:p>
    <w:p w14:paraId="63EFEDA3" w14:textId="77777777" w:rsidR="00131326" w:rsidRDefault="00131326">
      <w:pPr>
        <w:rPr>
          <w:rFonts w:asciiTheme="minorHAnsi" w:hAnsiTheme="minorHAnsi"/>
          <w:b/>
          <w:bCs/>
          <w:color w:val="000000" w:themeColor="text1"/>
        </w:rPr>
      </w:pPr>
      <w:r>
        <w:rPr>
          <w:rFonts w:asciiTheme="minorHAnsi" w:hAnsiTheme="minorHAnsi"/>
          <w:b/>
          <w:bCs/>
          <w:color w:val="000000" w:themeColor="text1"/>
        </w:rPr>
        <w:br w:type="page"/>
      </w:r>
    </w:p>
    <w:p w14:paraId="4EA6A0F1" w14:textId="61A07686" w:rsidR="00472EFB" w:rsidRPr="00D845AA" w:rsidRDefault="00000000" w:rsidP="00CB7346">
      <w:pPr>
        <w:spacing w:line="360" w:lineRule="auto"/>
        <w:jc w:val="both"/>
        <w:rPr>
          <w:rFonts w:asciiTheme="minorHAnsi" w:hAnsiTheme="minorHAnsi"/>
          <w:b/>
          <w:bCs/>
          <w:color w:val="000000" w:themeColor="text1"/>
        </w:rPr>
      </w:pPr>
      <w:r w:rsidRPr="00D845AA">
        <w:rPr>
          <w:rFonts w:asciiTheme="minorHAnsi" w:hAnsiTheme="minorHAnsi"/>
          <w:b/>
          <w:bCs/>
          <w:color w:val="000000" w:themeColor="text1"/>
        </w:rPr>
        <w:lastRenderedPageBreak/>
        <w:t>Combinations with immunotherapy</w:t>
      </w:r>
    </w:p>
    <w:p w14:paraId="41D0ACC9" w14:textId="77777777" w:rsidR="00472EFB" w:rsidRPr="00D845AA" w:rsidRDefault="00472EFB" w:rsidP="00CB7346">
      <w:pPr>
        <w:spacing w:line="360" w:lineRule="auto"/>
        <w:jc w:val="both"/>
        <w:rPr>
          <w:rFonts w:asciiTheme="minorHAnsi" w:hAnsiTheme="minorHAnsi"/>
          <w:color w:val="000000" w:themeColor="text1"/>
        </w:rPr>
      </w:pPr>
    </w:p>
    <w:p w14:paraId="689862AC" w14:textId="63DF78F6" w:rsidR="00472EFB" w:rsidRDefault="00000000" w:rsidP="00CB7346">
      <w:pPr>
        <w:spacing w:line="360" w:lineRule="auto"/>
        <w:jc w:val="both"/>
        <w:rPr>
          <w:rFonts w:asciiTheme="minorHAnsi" w:hAnsiTheme="minorHAnsi"/>
          <w:color w:val="000000" w:themeColor="text1"/>
        </w:rPr>
      </w:pPr>
      <w:r w:rsidRPr="00D845AA">
        <w:rPr>
          <w:rFonts w:asciiTheme="minorHAnsi" w:hAnsiTheme="minorHAnsi"/>
          <w:color w:val="000000" w:themeColor="text1"/>
        </w:rPr>
        <w:t>There is preclinical evidence of a complex inter</w:t>
      </w:r>
      <w:r w:rsidR="000E52D7">
        <w:rPr>
          <w:rFonts w:asciiTheme="minorHAnsi" w:hAnsiTheme="minorHAnsi"/>
          <w:color w:val="000000" w:themeColor="text1"/>
        </w:rPr>
        <w:t>play</w:t>
      </w:r>
      <w:r w:rsidRPr="00D845AA">
        <w:rPr>
          <w:rFonts w:asciiTheme="minorHAnsi" w:hAnsiTheme="minorHAnsi"/>
          <w:color w:val="000000" w:themeColor="text1"/>
        </w:rPr>
        <w:t xml:space="preserve"> between radiation </w:t>
      </w:r>
      <w:r w:rsidR="007F7E35" w:rsidRPr="00D845AA">
        <w:rPr>
          <w:rFonts w:asciiTheme="minorHAnsi" w:hAnsiTheme="minorHAnsi"/>
          <w:color w:val="000000" w:themeColor="text1"/>
        </w:rPr>
        <w:t xml:space="preserve">effects </w:t>
      </w:r>
      <w:r w:rsidRPr="00D845AA">
        <w:rPr>
          <w:rFonts w:asciiTheme="minorHAnsi" w:hAnsiTheme="minorHAnsi"/>
          <w:color w:val="000000" w:themeColor="text1"/>
        </w:rPr>
        <w:t>and</w:t>
      </w:r>
      <w:r w:rsidR="007F7E35" w:rsidRPr="00D845AA">
        <w:rPr>
          <w:rFonts w:asciiTheme="minorHAnsi" w:hAnsiTheme="minorHAnsi"/>
          <w:color w:val="000000" w:themeColor="text1"/>
        </w:rPr>
        <w:t xml:space="preserve"> response to</w:t>
      </w:r>
      <w:r w:rsidRPr="00D845AA">
        <w:rPr>
          <w:rFonts w:asciiTheme="minorHAnsi" w:hAnsiTheme="minorHAnsi"/>
          <w:color w:val="000000" w:themeColor="text1"/>
        </w:rPr>
        <w:t xml:space="preserve"> immunotherapy</w:t>
      </w:r>
      <w:r w:rsidR="00A75251" w:rsidRPr="00D845AA">
        <w:rPr>
          <w:rFonts w:asciiTheme="minorHAnsi" w:hAnsiTheme="minorHAnsi"/>
          <w:color w:val="000000" w:themeColor="text1"/>
        </w:rPr>
        <w:t xml:space="preserve"> </w:t>
      </w:r>
      <w:r w:rsidR="00A75251" w:rsidRPr="00D845AA">
        <w:rPr>
          <w:rFonts w:asciiTheme="minorHAnsi" w:hAnsiTheme="minorHAnsi"/>
          <w:color w:val="FF0000"/>
        </w:rPr>
        <w:t>(</w:t>
      </w:r>
      <w:r w:rsidR="00733EE5">
        <w:rPr>
          <w:rFonts w:asciiTheme="minorHAnsi" w:hAnsiTheme="minorHAnsi"/>
          <w:i/>
          <w:iCs/>
          <w:color w:val="FF0000"/>
        </w:rPr>
        <w:t>48</w:t>
      </w:r>
      <w:r w:rsidR="00A75251" w:rsidRPr="00D845AA">
        <w:rPr>
          <w:rFonts w:asciiTheme="minorHAnsi" w:hAnsiTheme="minorHAnsi"/>
          <w:color w:val="FF0000"/>
        </w:rPr>
        <w:t>)</w:t>
      </w:r>
      <w:r w:rsidRPr="00D845AA">
        <w:rPr>
          <w:rFonts w:asciiTheme="minorHAnsi" w:hAnsiTheme="minorHAnsi"/>
          <w:color w:val="000000" w:themeColor="text1"/>
        </w:rPr>
        <w:t xml:space="preserve">. Empirical support for the concept of </w:t>
      </w:r>
      <w:r w:rsidR="00903C14" w:rsidRPr="00D845AA">
        <w:rPr>
          <w:rFonts w:asciiTheme="minorHAnsi" w:hAnsiTheme="minorHAnsi"/>
          <w:color w:val="000000" w:themeColor="text1"/>
        </w:rPr>
        <w:t>MRT</w:t>
      </w:r>
      <w:r w:rsidRPr="00D845AA">
        <w:rPr>
          <w:rFonts w:asciiTheme="minorHAnsi" w:hAnsiTheme="minorHAnsi"/>
          <w:color w:val="000000" w:themeColor="text1"/>
        </w:rPr>
        <w:t xml:space="preserve"> potentiating immunotherapy can be found in the significantly superior outcomes of patients </w:t>
      </w:r>
      <w:r w:rsidR="00C45B29" w:rsidRPr="00D845AA">
        <w:rPr>
          <w:rFonts w:asciiTheme="minorHAnsi" w:hAnsiTheme="minorHAnsi"/>
          <w:color w:val="000000" w:themeColor="text1"/>
        </w:rPr>
        <w:t xml:space="preserve">with relapsed neuroblastoma </w:t>
      </w:r>
      <w:r w:rsidRPr="00D845AA">
        <w:rPr>
          <w:rFonts w:asciiTheme="minorHAnsi" w:hAnsiTheme="minorHAnsi"/>
          <w:color w:val="000000" w:themeColor="text1"/>
        </w:rPr>
        <w:t xml:space="preserve">who received </w:t>
      </w:r>
      <w:r w:rsidR="00E7475C" w:rsidRPr="00D845AA">
        <w:rPr>
          <w:rFonts w:asciiTheme="minorHAnsi" w:hAnsiTheme="minorHAnsi"/>
          <w:color w:val="000000" w:themeColor="text1"/>
        </w:rPr>
        <w:t>[</w:t>
      </w:r>
      <w:r w:rsidRPr="00D845AA">
        <w:rPr>
          <w:rFonts w:asciiTheme="minorHAnsi" w:hAnsiTheme="minorHAnsi"/>
          <w:color w:val="000000" w:themeColor="text1"/>
          <w:vertAlign w:val="superscript"/>
        </w:rPr>
        <w:t>131</w:t>
      </w:r>
      <w:r w:rsidRPr="00D845AA">
        <w:rPr>
          <w:rFonts w:asciiTheme="minorHAnsi" w:hAnsiTheme="minorHAnsi"/>
          <w:color w:val="000000" w:themeColor="text1"/>
        </w:rPr>
        <w:t>I</w:t>
      </w:r>
      <w:r w:rsidR="00E7475C" w:rsidRPr="00D845AA">
        <w:rPr>
          <w:rFonts w:asciiTheme="minorHAnsi" w:hAnsiTheme="minorHAnsi"/>
          <w:color w:val="000000" w:themeColor="text1"/>
        </w:rPr>
        <w:t>]</w:t>
      </w:r>
      <w:r w:rsidRPr="00D845AA">
        <w:rPr>
          <w:rFonts w:asciiTheme="minorHAnsi" w:hAnsiTheme="minorHAnsi"/>
          <w:color w:val="000000" w:themeColor="text1"/>
        </w:rPr>
        <w:t>mIBG therapy before allogeneic bone marrow transplantation</w:t>
      </w:r>
      <w:r w:rsidR="00C45B29" w:rsidRPr="00D845AA">
        <w:rPr>
          <w:rFonts w:asciiTheme="minorHAnsi" w:hAnsiTheme="minorHAnsi"/>
          <w:color w:val="000000" w:themeColor="text1"/>
        </w:rPr>
        <w:t xml:space="preserve"> and dinutuximab beta immunotherapy, compared with those treated with allogeneic transplant and immunotherapy only</w:t>
      </w:r>
      <w:r w:rsidR="00A75251" w:rsidRPr="00D845AA">
        <w:rPr>
          <w:rFonts w:asciiTheme="minorHAnsi" w:hAnsiTheme="minorHAnsi"/>
          <w:color w:val="000000" w:themeColor="text1"/>
        </w:rPr>
        <w:t xml:space="preserve"> </w:t>
      </w:r>
      <w:r w:rsidR="00A75251" w:rsidRPr="00D845AA">
        <w:rPr>
          <w:rFonts w:asciiTheme="minorHAnsi" w:hAnsiTheme="minorHAnsi"/>
          <w:color w:val="FF0000"/>
        </w:rPr>
        <w:t>(</w:t>
      </w:r>
      <w:r w:rsidR="00733EE5">
        <w:rPr>
          <w:rFonts w:asciiTheme="minorHAnsi" w:hAnsiTheme="minorHAnsi"/>
          <w:i/>
          <w:iCs/>
          <w:color w:val="FF0000"/>
        </w:rPr>
        <w:t>49</w:t>
      </w:r>
      <w:r w:rsidR="00A75251" w:rsidRPr="00D845AA">
        <w:rPr>
          <w:rFonts w:asciiTheme="minorHAnsi" w:hAnsiTheme="minorHAnsi"/>
          <w:color w:val="FF0000"/>
        </w:rPr>
        <w:t>)</w:t>
      </w:r>
      <w:r w:rsidR="00C45B29" w:rsidRPr="00D845AA">
        <w:rPr>
          <w:rFonts w:asciiTheme="minorHAnsi" w:hAnsiTheme="minorHAnsi"/>
          <w:color w:val="000000" w:themeColor="text1"/>
        </w:rPr>
        <w:t>. One current trial, MINIVAN</w:t>
      </w:r>
      <w:r w:rsidR="00D7009B" w:rsidRPr="00D845AA">
        <w:rPr>
          <w:rFonts w:asciiTheme="minorHAnsi" w:hAnsiTheme="minorHAnsi"/>
          <w:color w:val="000000" w:themeColor="text1"/>
        </w:rPr>
        <w:t xml:space="preserve"> (NCT02914405)</w:t>
      </w:r>
      <w:r w:rsidR="00C45B29" w:rsidRPr="00D845AA">
        <w:rPr>
          <w:rFonts w:asciiTheme="minorHAnsi" w:hAnsiTheme="minorHAnsi"/>
          <w:color w:val="000000" w:themeColor="text1"/>
        </w:rPr>
        <w:t xml:space="preserve">, is evaluating treatment of </w:t>
      </w:r>
      <w:r w:rsidR="007F7E35" w:rsidRPr="00D845AA">
        <w:rPr>
          <w:rFonts w:asciiTheme="minorHAnsi" w:hAnsiTheme="minorHAnsi"/>
          <w:color w:val="000000" w:themeColor="text1"/>
        </w:rPr>
        <w:t xml:space="preserve">patients </w:t>
      </w:r>
      <w:r w:rsidR="00C45B29" w:rsidRPr="00D845AA">
        <w:rPr>
          <w:rFonts w:asciiTheme="minorHAnsi" w:hAnsiTheme="minorHAnsi"/>
          <w:color w:val="000000" w:themeColor="text1"/>
        </w:rPr>
        <w:t xml:space="preserve">with </w:t>
      </w:r>
      <w:r w:rsidR="00762F86" w:rsidRPr="00D845AA">
        <w:rPr>
          <w:rFonts w:asciiTheme="minorHAnsi" w:hAnsiTheme="minorHAnsi"/>
          <w:color w:val="000000" w:themeColor="text1"/>
        </w:rPr>
        <w:t>[</w:t>
      </w:r>
      <w:r w:rsidR="00C45B29" w:rsidRPr="00D845AA">
        <w:rPr>
          <w:rFonts w:asciiTheme="minorHAnsi" w:hAnsiTheme="minorHAnsi"/>
          <w:color w:val="000000" w:themeColor="text1"/>
          <w:vertAlign w:val="superscript"/>
        </w:rPr>
        <w:t>131</w:t>
      </w:r>
      <w:r w:rsidR="00C45B29" w:rsidRPr="00D845AA">
        <w:rPr>
          <w:rFonts w:asciiTheme="minorHAnsi" w:hAnsiTheme="minorHAnsi"/>
          <w:color w:val="000000" w:themeColor="text1"/>
        </w:rPr>
        <w:t>I</w:t>
      </w:r>
      <w:r w:rsidR="00762F86" w:rsidRPr="00D845AA">
        <w:rPr>
          <w:rFonts w:asciiTheme="minorHAnsi" w:hAnsiTheme="minorHAnsi"/>
          <w:color w:val="000000" w:themeColor="text1"/>
        </w:rPr>
        <w:t>]</w:t>
      </w:r>
      <w:r w:rsidR="00C45B29" w:rsidRPr="00D845AA">
        <w:rPr>
          <w:rFonts w:asciiTheme="minorHAnsi" w:hAnsiTheme="minorHAnsi"/>
          <w:color w:val="000000" w:themeColor="text1"/>
        </w:rPr>
        <w:t>mIBG therapy prior to double immunotherapy with dinutuximab beta and the anti</w:t>
      </w:r>
      <w:r w:rsidR="00EE7D8B">
        <w:rPr>
          <w:rFonts w:asciiTheme="minorHAnsi" w:hAnsiTheme="minorHAnsi"/>
          <w:color w:val="000000" w:themeColor="text1"/>
        </w:rPr>
        <w:t>-programmed cell death protein 1 (</w:t>
      </w:r>
      <w:r w:rsidR="00C45B29" w:rsidRPr="00D845AA">
        <w:rPr>
          <w:rFonts w:asciiTheme="minorHAnsi" w:hAnsiTheme="minorHAnsi"/>
          <w:color w:val="000000" w:themeColor="text1"/>
        </w:rPr>
        <w:t>PD-1</w:t>
      </w:r>
      <w:r w:rsidR="00EE7D8B">
        <w:rPr>
          <w:rFonts w:asciiTheme="minorHAnsi" w:hAnsiTheme="minorHAnsi"/>
          <w:color w:val="000000" w:themeColor="text1"/>
        </w:rPr>
        <w:t>)</w:t>
      </w:r>
      <w:r w:rsidR="00C45B29" w:rsidRPr="00D845AA">
        <w:rPr>
          <w:rFonts w:asciiTheme="minorHAnsi" w:hAnsiTheme="minorHAnsi"/>
          <w:color w:val="000000" w:themeColor="text1"/>
        </w:rPr>
        <w:t xml:space="preserve"> monoclonal antibody </w:t>
      </w:r>
      <w:r w:rsidR="007F7E35" w:rsidRPr="00D845AA">
        <w:rPr>
          <w:rFonts w:asciiTheme="minorHAnsi" w:hAnsiTheme="minorHAnsi"/>
          <w:color w:val="000000" w:themeColor="text1"/>
        </w:rPr>
        <w:t>n</w:t>
      </w:r>
      <w:r w:rsidR="00C45B29" w:rsidRPr="00D845AA">
        <w:rPr>
          <w:rFonts w:asciiTheme="minorHAnsi" w:hAnsiTheme="minorHAnsi"/>
          <w:color w:val="000000" w:themeColor="text1"/>
        </w:rPr>
        <w:t>ivolumab.</w:t>
      </w:r>
      <w:r w:rsidR="007F7E35" w:rsidRPr="00D845AA">
        <w:rPr>
          <w:rFonts w:asciiTheme="minorHAnsi" w:hAnsiTheme="minorHAnsi"/>
          <w:color w:val="000000" w:themeColor="text1"/>
        </w:rPr>
        <w:t xml:space="preserve">  Another trial (</w:t>
      </w:r>
      <w:r w:rsidR="007F7E35" w:rsidRPr="00D845AA">
        <w:rPr>
          <w:rStyle w:val="padding-left-05"/>
          <w:rFonts w:asciiTheme="minorHAnsi" w:hAnsiTheme="minorHAnsi"/>
          <w:color w:val="1B1B1B"/>
        </w:rPr>
        <w:t>NCT03332667</w:t>
      </w:r>
      <w:r w:rsidR="007F7E35" w:rsidRPr="00D845AA">
        <w:rPr>
          <w:rFonts w:asciiTheme="minorHAnsi" w:hAnsiTheme="minorHAnsi"/>
          <w:color w:val="000000" w:themeColor="text1"/>
        </w:rPr>
        <w:t xml:space="preserve">) evaluated </w:t>
      </w:r>
      <w:r w:rsidR="00762F86" w:rsidRPr="00D845AA">
        <w:rPr>
          <w:rFonts w:asciiTheme="minorHAnsi" w:hAnsiTheme="minorHAnsi"/>
          <w:color w:val="000000" w:themeColor="text1"/>
        </w:rPr>
        <w:t>[</w:t>
      </w:r>
      <w:r w:rsidR="007F7E35" w:rsidRPr="00D845AA">
        <w:rPr>
          <w:rFonts w:asciiTheme="minorHAnsi" w:hAnsiTheme="minorHAnsi"/>
          <w:color w:val="000000" w:themeColor="text1"/>
          <w:vertAlign w:val="superscript"/>
        </w:rPr>
        <w:t>131</w:t>
      </w:r>
      <w:r w:rsidR="007F7E35" w:rsidRPr="00D845AA">
        <w:rPr>
          <w:rFonts w:asciiTheme="minorHAnsi" w:hAnsiTheme="minorHAnsi"/>
          <w:color w:val="000000" w:themeColor="text1"/>
        </w:rPr>
        <w:t>I</w:t>
      </w:r>
      <w:r w:rsidR="00762F86" w:rsidRPr="00D845AA">
        <w:rPr>
          <w:rFonts w:asciiTheme="minorHAnsi" w:hAnsiTheme="minorHAnsi"/>
          <w:color w:val="000000" w:themeColor="text1"/>
        </w:rPr>
        <w:t>]</w:t>
      </w:r>
      <w:r w:rsidR="007F7E35" w:rsidRPr="00D845AA">
        <w:rPr>
          <w:rFonts w:asciiTheme="minorHAnsi" w:hAnsiTheme="minorHAnsi"/>
          <w:color w:val="000000" w:themeColor="text1"/>
        </w:rPr>
        <w:t>mIBG with dinutuximab with and without vorinostat</w:t>
      </w:r>
      <w:r w:rsidR="00296C90">
        <w:rPr>
          <w:rFonts w:asciiTheme="minorHAnsi" w:hAnsiTheme="minorHAnsi"/>
          <w:color w:val="000000" w:themeColor="text1"/>
        </w:rPr>
        <w:t>. R</w:t>
      </w:r>
      <w:r w:rsidR="007F7E35" w:rsidRPr="00D845AA">
        <w:rPr>
          <w:rFonts w:asciiTheme="minorHAnsi" w:hAnsiTheme="minorHAnsi"/>
          <w:color w:val="000000" w:themeColor="text1"/>
        </w:rPr>
        <w:t xml:space="preserve">esults </w:t>
      </w:r>
      <w:r w:rsidR="00296C90">
        <w:rPr>
          <w:rFonts w:asciiTheme="minorHAnsi" w:hAnsiTheme="minorHAnsi"/>
          <w:color w:val="000000" w:themeColor="text1"/>
        </w:rPr>
        <w:t>of both trials are awaited</w:t>
      </w:r>
      <w:r w:rsidR="007F7E35" w:rsidRPr="00D845AA">
        <w:rPr>
          <w:rFonts w:asciiTheme="minorHAnsi" w:hAnsiTheme="minorHAnsi"/>
          <w:color w:val="000000" w:themeColor="text1"/>
        </w:rPr>
        <w:t xml:space="preserve">.  </w:t>
      </w:r>
    </w:p>
    <w:p w14:paraId="5F641086" w14:textId="77777777" w:rsidR="000C4A3E" w:rsidRPr="00D845AA" w:rsidRDefault="000C4A3E" w:rsidP="00CB7346">
      <w:pPr>
        <w:spacing w:line="360" w:lineRule="auto"/>
        <w:jc w:val="both"/>
        <w:rPr>
          <w:rFonts w:asciiTheme="minorHAnsi" w:hAnsiTheme="minorHAnsi"/>
          <w:color w:val="000000" w:themeColor="text1"/>
        </w:rPr>
      </w:pPr>
    </w:p>
    <w:p w14:paraId="3EABB0BA" w14:textId="77777777" w:rsidR="000C4A3E" w:rsidRPr="00D845AA" w:rsidRDefault="00000000" w:rsidP="000C4A3E">
      <w:pPr>
        <w:spacing w:line="360" w:lineRule="auto"/>
        <w:jc w:val="both"/>
        <w:rPr>
          <w:rFonts w:asciiTheme="minorHAnsi" w:hAnsiTheme="minorHAnsi"/>
          <w:b/>
          <w:bCs/>
          <w:color w:val="000000" w:themeColor="text1"/>
        </w:rPr>
      </w:pPr>
      <w:r w:rsidRPr="00D845AA">
        <w:rPr>
          <w:rFonts w:asciiTheme="minorHAnsi" w:hAnsiTheme="minorHAnsi"/>
          <w:b/>
          <w:bCs/>
          <w:color w:val="000000" w:themeColor="text1"/>
        </w:rPr>
        <w:t>Combining external beam and molecular radiotherapy</w:t>
      </w:r>
    </w:p>
    <w:p w14:paraId="5BA79B9F" w14:textId="77777777" w:rsidR="000C4A3E" w:rsidRPr="00D845AA" w:rsidRDefault="000C4A3E" w:rsidP="000C4A3E">
      <w:pPr>
        <w:spacing w:line="360" w:lineRule="auto"/>
        <w:jc w:val="both"/>
        <w:rPr>
          <w:rFonts w:asciiTheme="minorHAnsi" w:hAnsiTheme="minorHAnsi"/>
          <w:color w:val="000000" w:themeColor="text1"/>
        </w:rPr>
      </w:pPr>
    </w:p>
    <w:p w14:paraId="6DABC63A" w14:textId="00EB44F5" w:rsidR="000C4A3E" w:rsidRPr="000C4A3E" w:rsidRDefault="00000000" w:rsidP="000C4A3E">
      <w:pPr>
        <w:spacing w:line="360" w:lineRule="auto"/>
        <w:jc w:val="both"/>
        <w:rPr>
          <w:rFonts w:asciiTheme="minorHAnsi" w:hAnsiTheme="minorHAnsi"/>
          <w:color w:val="FF0000"/>
        </w:rPr>
      </w:pPr>
      <w:r w:rsidRPr="00D845AA">
        <w:rPr>
          <w:rFonts w:asciiTheme="minorHAnsi" w:hAnsiTheme="minorHAnsi"/>
          <w:color w:val="000000" w:themeColor="text1"/>
        </w:rPr>
        <w:t>External beam radiotherapy (EBRT) to the primary tumor site is part of the standard treatment for high-risk neuroblastoma. However, as most patients have disseminated disease, there is a rationale for combining EBRT with MRT which simultaneously targets metastatic deposits. An important benefit of this combination is that EBRT and MRT have non-overlapping toxicity profiles. This means that it may not be necessary to compromise on the administered dose of either component. Sequencing of the two treatments is likely to be important. For example, preclinical research suggests that external irradiation of a tumor alters blood vessel permeability</w:t>
      </w:r>
      <w:r w:rsidR="000E52D7">
        <w:rPr>
          <w:rFonts w:asciiTheme="minorHAnsi" w:hAnsiTheme="minorHAnsi"/>
          <w:color w:val="000000" w:themeColor="text1"/>
        </w:rPr>
        <w:t>,</w:t>
      </w:r>
      <w:r w:rsidRPr="00D845AA">
        <w:rPr>
          <w:rFonts w:asciiTheme="minorHAnsi" w:hAnsiTheme="minorHAnsi"/>
          <w:color w:val="000000" w:themeColor="text1"/>
        </w:rPr>
        <w:t xml:space="preserve"> which in turn may enhance tumor uptake of subsequently delivered MRT </w:t>
      </w:r>
      <w:r w:rsidRPr="00D845AA">
        <w:rPr>
          <w:rFonts w:asciiTheme="minorHAnsi" w:hAnsiTheme="minorHAnsi"/>
          <w:color w:val="FF0000"/>
        </w:rPr>
        <w:t>(</w:t>
      </w:r>
      <w:r w:rsidR="00733EE5">
        <w:rPr>
          <w:rFonts w:asciiTheme="minorHAnsi" w:hAnsiTheme="minorHAnsi"/>
          <w:i/>
          <w:iCs/>
          <w:color w:val="FF0000"/>
        </w:rPr>
        <w:t>50</w:t>
      </w:r>
      <w:r w:rsidRPr="00D845AA">
        <w:rPr>
          <w:rFonts w:asciiTheme="minorHAnsi" w:hAnsiTheme="minorHAnsi"/>
          <w:color w:val="FF0000"/>
        </w:rPr>
        <w:t>)</w:t>
      </w:r>
      <w:r w:rsidRPr="00D845AA">
        <w:rPr>
          <w:rFonts w:asciiTheme="minorHAnsi" w:hAnsiTheme="minorHAnsi"/>
          <w:color w:val="000000" w:themeColor="text1"/>
        </w:rPr>
        <w:t xml:space="preserve">. </w:t>
      </w:r>
      <w:r w:rsidR="000E52D7" w:rsidRPr="005A76F4">
        <w:rPr>
          <w:rFonts w:asciiTheme="minorHAnsi" w:hAnsiTheme="minorHAnsi"/>
          <w:color w:val="000000" w:themeColor="text1"/>
        </w:rPr>
        <w:t>C</w:t>
      </w:r>
      <w:r w:rsidRPr="005A76F4">
        <w:rPr>
          <w:rFonts w:asciiTheme="minorHAnsi" w:hAnsiTheme="minorHAnsi"/>
          <w:color w:val="000000" w:themeColor="text1"/>
        </w:rPr>
        <w:t xml:space="preserve">onversely, </w:t>
      </w:r>
      <w:r w:rsidR="000E52D7" w:rsidRPr="005A76F4">
        <w:rPr>
          <w:rFonts w:asciiTheme="minorHAnsi" w:hAnsiTheme="minorHAnsi"/>
          <w:color w:val="000000" w:themeColor="text1"/>
        </w:rPr>
        <w:t xml:space="preserve">however, </w:t>
      </w:r>
      <w:r w:rsidRPr="005A76F4">
        <w:rPr>
          <w:rFonts w:asciiTheme="minorHAnsi" w:hAnsiTheme="minorHAnsi"/>
          <w:color w:val="000000" w:themeColor="text1"/>
        </w:rPr>
        <w:t>external radiation may provoke intra-tumoral inflammation, fibrosis or an increase in the hypoxic fraction among surviving cells, leading to impaired tumor uptake or reduced radiotoxicity of subsequently administered MRT. While there is currently a dearth of research into the optimisation of EBRT and MRT combinations in neuroblastoma, preclinical research</w:t>
      </w:r>
      <w:r w:rsidR="003875CC" w:rsidRPr="005A76F4">
        <w:rPr>
          <w:rFonts w:asciiTheme="minorHAnsi" w:hAnsiTheme="minorHAnsi"/>
          <w:color w:val="000000" w:themeColor="text1"/>
        </w:rPr>
        <w:t xml:space="preserve"> </w:t>
      </w:r>
      <w:r w:rsidRPr="005A76F4">
        <w:rPr>
          <w:rFonts w:asciiTheme="minorHAnsi" w:hAnsiTheme="minorHAnsi"/>
          <w:color w:val="000000" w:themeColor="text1"/>
        </w:rPr>
        <w:t xml:space="preserve">in other </w:t>
      </w:r>
      <w:proofErr w:type="spellStart"/>
      <w:r w:rsidRPr="005A76F4">
        <w:rPr>
          <w:rFonts w:asciiTheme="minorHAnsi" w:hAnsiTheme="minorHAnsi"/>
          <w:color w:val="000000" w:themeColor="text1"/>
        </w:rPr>
        <w:t>tumor</w:t>
      </w:r>
      <w:proofErr w:type="spellEnd"/>
      <w:r w:rsidRPr="005A76F4">
        <w:rPr>
          <w:rFonts w:asciiTheme="minorHAnsi" w:hAnsiTheme="minorHAnsi"/>
          <w:color w:val="000000" w:themeColor="text1"/>
        </w:rPr>
        <w:t xml:space="preserve"> types has </w:t>
      </w:r>
      <w:r w:rsidRPr="005A76F4">
        <w:rPr>
          <w:rFonts w:asciiTheme="minorHAnsi" w:hAnsiTheme="minorHAnsi"/>
          <w:color w:val="000000" w:themeColor="text1"/>
        </w:rPr>
        <w:lastRenderedPageBreak/>
        <w:t xml:space="preserve">shown </w:t>
      </w:r>
      <w:r w:rsidR="003875CC" w:rsidRPr="005A76F4">
        <w:rPr>
          <w:rFonts w:asciiTheme="minorHAnsi" w:hAnsiTheme="minorHAnsi"/>
          <w:color w:val="000000" w:themeColor="text1"/>
        </w:rPr>
        <w:t xml:space="preserve">that </w:t>
      </w:r>
      <w:r w:rsidRPr="005A76F4">
        <w:rPr>
          <w:rFonts w:asciiTheme="minorHAnsi" w:hAnsiTheme="minorHAnsi"/>
          <w:color w:val="000000" w:themeColor="text1"/>
        </w:rPr>
        <w:t xml:space="preserve">maximum benefit is usually achieved when the two treatments are given synchronously rather than sequentially </w:t>
      </w:r>
      <w:r w:rsidRPr="000C4A3E">
        <w:rPr>
          <w:rFonts w:asciiTheme="minorHAnsi" w:hAnsiTheme="minorHAnsi"/>
          <w:color w:val="FF0000"/>
        </w:rPr>
        <w:t>(</w:t>
      </w:r>
      <w:r w:rsidR="00733EE5">
        <w:rPr>
          <w:rFonts w:asciiTheme="minorHAnsi" w:hAnsiTheme="minorHAnsi"/>
          <w:i/>
          <w:iCs/>
          <w:color w:val="FF0000"/>
        </w:rPr>
        <w:t>51</w:t>
      </w:r>
      <w:r w:rsidRPr="000C4A3E">
        <w:rPr>
          <w:rFonts w:asciiTheme="minorHAnsi" w:hAnsiTheme="minorHAnsi"/>
          <w:color w:val="FF0000"/>
        </w:rPr>
        <w:t>)</w:t>
      </w:r>
      <w:r w:rsidRPr="005A76F4">
        <w:rPr>
          <w:rFonts w:asciiTheme="minorHAnsi" w:hAnsiTheme="minorHAnsi"/>
          <w:color w:val="000000" w:themeColor="text1"/>
        </w:rPr>
        <w:t>.</w:t>
      </w:r>
    </w:p>
    <w:p w14:paraId="4CF8640B" w14:textId="77777777" w:rsidR="000C4A3E" w:rsidRDefault="000C4A3E" w:rsidP="000C4A3E">
      <w:pPr>
        <w:spacing w:line="360" w:lineRule="auto"/>
        <w:jc w:val="both"/>
        <w:rPr>
          <w:rFonts w:asciiTheme="minorHAnsi" w:hAnsiTheme="minorHAnsi"/>
          <w:color w:val="000000" w:themeColor="text1"/>
        </w:rPr>
      </w:pPr>
    </w:p>
    <w:p w14:paraId="480A0A9D" w14:textId="00B82025" w:rsidR="000C4A3E" w:rsidRPr="00D845AA" w:rsidRDefault="00000000" w:rsidP="000C4A3E">
      <w:pPr>
        <w:spacing w:line="360" w:lineRule="auto"/>
        <w:jc w:val="both"/>
        <w:rPr>
          <w:rFonts w:asciiTheme="minorHAnsi" w:hAnsiTheme="minorHAnsi"/>
          <w:color w:val="000000" w:themeColor="text1"/>
        </w:rPr>
      </w:pPr>
      <w:r w:rsidRPr="00D845AA">
        <w:rPr>
          <w:rFonts w:asciiTheme="minorHAnsi" w:hAnsiTheme="minorHAnsi"/>
          <w:color w:val="000000" w:themeColor="text1"/>
        </w:rPr>
        <w:t xml:space="preserve">A computational system that allows absorbed radiation dose from both sources to be summed, and which </w:t>
      </w:r>
      <w:r w:rsidR="000E52D7">
        <w:rPr>
          <w:rFonts w:asciiTheme="minorHAnsi" w:hAnsiTheme="minorHAnsi"/>
          <w:color w:val="000000" w:themeColor="text1"/>
        </w:rPr>
        <w:t>considers</w:t>
      </w:r>
      <w:r w:rsidRPr="00D845AA">
        <w:rPr>
          <w:rFonts w:asciiTheme="minorHAnsi" w:hAnsiTheme="minorHAnsi"/>
          <w:color w:val="000000" w:themeColor="text1"/>
        </w:rPr>
        <w:t xml:space="preserve"> the different radiobiological effects of both treatments, is needed to safely progress this therapeutic strategy </w:t>
      </w:r>
      <w:r w:rsidRPr="00D845AA">
        <w:rPr>
          <w:rFonts w:asciiTheme="minorHAnsi" w:hAnsiTheme="minorHAnsi"/>
          <w:color w:val="FF0000"/>
        </w:rPr>
        <w:t>(</w:t>
      </w:r>
      <w:r w:rsidR="00733EE5">
        <w:rPr>
          <w:rFonts w:asciiTheme="minorHAnsi" w:hAnsiTheme="minorHAnsi"/>
          <w:i/>
          <w:iCs/>
          <w:color w:val="FF0000"/>
        </w:rPr>
        <w:t>52</w:t>
      </w:r>
      <w:r w:rsidRPr="00D845AA">
        <w:rPr>
          <w:rFonts w:asciiTheme="minorHAnsi" w:hAnsiTheme="minorHAnsi"/>
          <w:color w:val="FF0000"/>
        </w:rPr>
        <w:t>)</w:t>
      </w:r>
      <w:r w:rsidRPr="00D845AA">
        <w:rPr>
          <w:rFonts w:asciiTheme="minorHAnsi" w:hAnsiTheme="minorHAnsi"/>
          <w:color w:val="000000" w:themeColor="text1"/>
        </w:rPr>
        <w:t>.</w:t>
      </w:r>
    </w:p>
    <w:p w14:paraId="5F9B39B3" w14:textId="77777777" w:rsidR="005F2F44" w:rsidRPr="00D845AA" w:rsidRDefault="005F2F44" w:rsidP="00CB7346">
      <w:pPr>
        <w:spacing w:line="360" w:lineRule="auto"/>
        <w:jc w:val="both"/>
        <w:rPr>
          <w:rFonts w:asciiTheme="minorHAnsi" w:hAnsiTheme="minorHAnsi"/>
          <w:color w:val="000000" w:themeColor="text1"/>
        </w:rPr>
      </w:pPr>
    </w:p>
    <w:p w14:paraId="0EC93FAB" w14:textId="73573C62" w:rsidR="005F2F44" w:rsidRPr="00D845AA" w:rsidRDefault="00000000" w:rsidP="00CB7346">
      <w:pPr>
        <w:spacing w:line="360" w:lineRule="auto"/>
        <w:jc w:val="both"/>
        <w:rPr>
          <w:rFonts w:asciiTheme="minorHAnsi" w:hAnsiTheme="minorHAnsi"/>
          <w:b/>
          <w:bCs/>
          <w:color w:val="000000" w:themeColor="text1"/>
        </w:rPr>
      </w:pPr>
      <w:r w:rsidRPr="00D845AA">
        <w:rPr>
          <w:rFonts w:asciiTheme="minorHAnsi" w:hAnsiTheme="minorHAnsi"/>
          <w:b/>
          <w:bCs/>
          <w:color w:val="000000" w:themeColor="text1"/>
        </w:rPr>
        <w:t>Alternative radionuclides</w:t>
      </w:r>
    </w:p>
    <w:p w14:paraId="469D5205" w14:textId="77777777" w:rsidR="005F2F44" w:rsidRPr="00D845AA" w:rsidRDefault="005F2F44" w:rsidP="00CB7346">
      <w:pPr>
        <w:spacing w:line="360" w:lineRule="auto"/>
        <w:jc w:val="both"/>
        <w:rPr>
          <w:rFonts w:asciiTheme="minorHAnsi" w:hAnsiTheme="minorHAnsi"/>
          <w:color w:val="000000" w:themeColor="text1"/>
        </w:rPr>
      </w:pPr>
    </w:p>
    <w:p w14:paraId="393DB14F" w14:textId="30826ED3" w:rsidR="005F2F44" w:rsidRPr="00D845AA" w:rsidRDefault="00000000" w:rsidP="00CB7346">
      <w:pPr>
        <w:spacing w:line="360" w:lineRule="auto"/>
        <w:jc w:val="both"/>
        <w:rPr>
          <w:rFonts w:asciiTheme="minorHAnsi" w:hAnsiTheme="minorHAnsi"/>
          <w:color w:val="000000" w:themeColor="text1"/>
        </w:rPr>
      </w:pPr>
      <w:r w:rsidRPr="00D845AA">
        <w:rPr>
          <w:rFonts w:asciiTheme="minorHAnsi" w:hAnsiTheme="minorHAnsi"/>
          <w:color w:val="000000" w:themeColor="text1"/>
        </w:rPr>
        <w:t xml:space="preserve">Most </w:t>
      </w:r>
      <w:r w:rsidR="00AE6041" w:rsidRPr="00D845AA">
        <w:rPr>
          <w:rFonts w:asciiTheme="minorHAnsi" w:hAnsiTheme="minorHAnsi"/>
          <w:color w:val="000000" w:themeColor="text1"/>
        </w:rPr>
        <w:t>MRT</w:t>
      </w:r>
      <w:r w:rsidRPr="00D845AA">
        <w:rPr>
          <w:rFonts w:asciiTheme="minorHAnsi" w:hAnsiTheme="minorHAnsi"/>
          <w:color w:val="000000" w:themeColor="text1"/>
        </w:rPr>
        <w:t xml:space="preserve"> to date has involved beta emitting radionuclides such as </w:t>
      </w:r>
      <w:r w:rsidRPr="00D845AA">
        <w:rPr>
          <w:rFonts w:asciiTheme="minorHAnsi" w:hAnsiTheme="minorHAnsi"/>
          <w:color w:val="000000" w:themeColor="text1"/>
          <w:vertAlign w:val="superscript"/>
        </w:rPr>
        <w:t>131</w:t>
      </w:r>
      <w:r w:rsidRPr="00D845AA">
        <w:rPr>
          <w:rFonts w:asciiTheme="minorHAnsi" w:hAnsiTheme="minorHAnsi"/>
          <w:color w:val="000000" w:themeColor="text1"/>
        </w:rPr>
        <w:t xml:space="preserve">I and </w:t>
      </w:r>
      <w:r w:rsidRPr="00D845AA">
        <w:rPr>
          <w:rFonts w:asciiTheme="minorHAnsi" w:hAnsiTheme="minorHAnsi"/>
          <w:color w:val="000000" w:themeColor="text1"/>
          <w:vertAlign w:val="superscript"/>
        </w:rPr>
        <w:t>177</w:t>
      </w:r>
      <w:r w:rsidRPr="00D845AA">
        <w:rPr>
          <w:rFonts w:asciiTheme="minorHAnsi" w:hAnsiTheme="minorHAnsi"/>
          <w:color w:val="000000" w:themeColor="text1"/>
        </w:rPr>
        <w:t>Lu. Their physic</w:t>
      </w:r>
      <w:r w:rsidR="007F7E35" w:rsidRPr="00D845AA">
        <w:rPr>
          <w:rFonts w:asciiTheme="minorHAnsi" w:hAnsiTheme="minorHAnsi"/>
          <w:color w:val="000000" w:themeColor="text1"/>
        </w:rPr>
        <w:t>al</w:t>
      </w:r>
      <w:r w:rsidRPr="00D845AA">
        <w:rPr>
          <w:rFonts w:asciiTheme="minorHAnsi" w:hAnsiTheme="minorHAnsi"/>
          <w:color w:val="000000" w:themeColor="text1"/>
        </w:rPr>
        <w:t xml:space="preserve"> and radiobiolog</w:t>
      </w:r>
      <w:r w:rsidR="007F7E35" w:rsidRPr="00D845AA">
        <w:rPr>
          <w:rFonts w:asciiTheme="minorHAnsi" w:hAnsiTheme="minorHAnsi"/>
          <w:color w:val="000000" w:themeColor="text1"/>
        </w:rPr>
        <w:t>ical properties</w:t>
      </w:r>
      <w:r w:rsidRPr="00D845AA">
        <w:rPr>
          <w:rFonts w:asciiTheme="minorHAnsi" w:hAnsiTheme="minorHAnsi"/>
          <w:color w:val="000000" w:themeColor="text1"/>
        </w:rPr>
        <w:t xml:space="preserve"> </w:t>
      </w:r>
      <w:r w:rsidR="007F7E35" w:rsidRPr="00D845AA">
        <w:rPr>
          <w:rFonts w:asciiTheme="minorHAnsi" w:hAnsiTheme="minorHAnsi"/>
          <w:color w:val="000000" w:themeColor="text1"/>
        </w:rPr>
        <w:t xml:space="preserve">are </w:t>
      </w:r>
      <w:r w:rsidRPr="00D845AA">
        <w:rPr>
          <w:rFonts w:asciiTheme="minorHAnsi" w:hAnsiTheme="minorHAnsi"/>
          <w:color w:val="000000" w:themeColor="text1"/>
        </w:rPr>
        <w:t>well understood, and they are clearly effective. However alternative radionuclides which emit alpha particles or Auger electrons may have advantages in certain situations.</w:t>
      </w:r>
    </w:p>
    <w:p w14:paraId="7CB11161" w14:textId="77777777" w:rsidR="005F2F44" w:rsidRPr="00D845AA" w:rsidRDefault="005F2F44" w:rsidP="00CB7346">
      <w:pPr>
        <w:spacing w:line="360" w:lineRule="auto"/>
        <w:jc w:val="both"/>
        <w:rPr>
          <w:rFonts w:asciiTheme="minorHAnsi" w:hAnsiTheme="minorHAnsi"/>
          <w:color w:val="000000" w:themeColor="text1"/>
        </w:rPr>
      </w:pPr>
    </w:p>
    <w:p w14:paraId="57B1F9B2" w14:textId="099A3C0E" w:rsidR="005F2F44" w:rsidRPr="00D845AA" w:rsidRDefault="00000000" w:rsidP="00CB7346">
      <w:pPr>
        <w:spacing w:line="360" w:lineRule="auto"/>
        <w:jc w:val="both"/>
        <w:rPr>
          <w:rFonts w:asciiTheme="minorHAnsi" w:hAnsiTheme="minorHAnsi"/>
          <w:color w:val="000000" w:themeColor="text1"/>
        </w:rPr>
      </w:pPr>
      <w:r w:rsidRPr="00D845AA">
        <w:rPr>
          <w:rFonts w:asciiTheme="minorHAnsi" w:hAnsiTheme="minorHAnsi"/>
          <w:color w:val="000000" w:themeColor="text1"/>
        </w:rPr>
        <w:t xml:space="preserve">Alpha particles, emitted by radionuclides including </w:t>
      </w:r>
      <w:r w:rsidRPr="00D845AA">
        <w:rPr>
          <w:rFonts w:asciiTheme="minorHAnsi" w:hAnsiTheme="minorHAnsi"/>
          <w:color w:val="000000" w:themeColor="text1"/>
          <w:vertAlign w:val="superscript"/>
        </w:rPr>
        <w:t>223</w:t>
      </w:r>
      <w:r w:rsidRPr="00D845AA">
        <w:rPr>
          <w:rFonts w:asciiTheme="minorHAnsi" w:hAnsiTheme="minorHAnsi"/>
          <w:color w:val="000000" w:themeColor="text1"/>
        </w:rPr>
        <w:t xml:space="preserve">Ra, </w:t>
      </w:r>
      <w:r w:rsidRPr="00D845AA">
        <w:rPr>
          <w:rFonts w:asciiTheme="minorHAnsi" w:hAnsiTheme="minorHAnsi"/>
          <w:color w:val="000000" w:themeColor="text1"/>
          <w:vertAlign w:val="superscript"/>
        </w:rPr>
        <w:t>211</w:t>
      </w:r>
      <w:r w:rsidRPr="00D845AA">
        <w:rPr>
          <w:rFonts w:asciiTheme="minorHAnsi" w:hAnsiTheme="minorHAnsi"/>
          <w:color w:val="000000" w:themeColor="text1"/>
        </w:rPr>
        <w:t>At</w:t>
      </w:r>
      <w:r w:rsidR="007B5C4D" w:rsidRPr="00D845AA">
        <w:rPr>
          <w:rFonts w:asciiTheme="minorHAnsi" w:hAnsiTheme="minorHAnsi"/>
          <w:color w:val="000000" w:themeColor="text1"/>
        </w:rPr>
        <w:t xml:space="preserve">, </w:t>
      </w:r>
      <w:r w:rsidR="007B5C4D" w:rsidRPr="00D845AA">
        <w:rPr>
          <w:rFonts w:asciiTheme="minorHAnsi" w:hAnsiTheme="minorHAnsi"/>
          <w:color w:val="000000" w:themeColor="text1"/>
          <w:vertAlign w:val="superscript"/>
        </w:rPr>
        <w:t>212</w:t>
      </w:r>
      <w:r w:rsidR="007B5C4D" w:rsidRPr="00D845AA">
        <w:rPr>
          <w:rFonts w:asciiTheme="minorHAnsi" w:hAnsiTheme="minorHAnsi"/>
          <w:color w:val="000000" w:themeColor="text1"/>
        </w:rPr>
        <w:t xml:space="preserve">Pb </w:t>
      </w:r>
      <w:r w:rsidRPr="00D845AA">
        <w:rPr>
          <w:rFonts w:asciiTheme="minorHAnsi" w:hAnsiTheme="minorHAnsi"/>
          <w:color w:val="000000" w:themeColor="text1"/>
        </w:rPr>
        <w:t xml:space="preserve">and </w:t>
      </w:r>
      <w:r w:rsidRPr="00D845AA">
        <w:rPr>
          <w:rFonts w:asciiTheme="minorHAnsi" w:hAnsiTheme="minorHAnsi"/>
          <w:color w:val="000000" w:themeColor="text1"/>
          <w:vertAlign w:val="superscript"/>
        </w:rPr>
        <w:t>225</w:t>
      </w:r>
      <w:r w:rsidRPr="00D845AA">
        <w:rPr>
          <w:rFonts w:asciiTheme="minorHAnsi" w:hAnsiTheme="minorHAnsi"/>
          <w:color w:val="000000" w:themeColor="text1"/>
        </w:rPr>
        <w:t>Ac</w:t>
      </w:r>
      <w:r w:rsidR="00A33CD0" w:rsidRPr="00D845AA">
        <w:rPr>
          <w:rFonts w:asciiTheme="minorHAnsi" w:hAnsiTheme="minorHAnsi"/>
          <w:color w:val="000000" w:themeColor="text1"/>
        </w:rPr>
        <w:t xml:space="preserve">, offer at least two potential advantages over beta emitters. Firstly, they cause </w:t>
      </w:r>
      <w:r w:rsidR="007B5C4D" w:rsidRPr="00D845AA">
        <w:rPr>
          <w:rFonts w:asciiTheme="minorHAnsi" w:hAnsiTheme="minorHAnsi"/>
          <w:color w:val="000000" w:themeColor="text1"/>
        </w:rPr>
        <w:t>many more</w:t>
      </w:r>
      <w:r w:rsidR="00A33CD0" w:rsidRPr="00D845AA">
        <w:rPr>
          <w:rFonts w:asciiTheme="minorHAnsi" w:hAnsiTheme="minorHAnsi"/>
          <w:color w:val="000000" w:themeColor="text1"/>
        </w:rPr>
        <w:t xml:space="preserve"> ionisation </w:t>
      </w:r>
      <w:r w:rsidR="007B5C4D" w:rsidRPr="00D845AA">
        <w:rPr>
          <w:rFonts w:asciiTheme="minorHAnsi" w:hAnsiTheme="minorHAnsi"/>
          <w:color w:val="000000" w:themeColor="text1"/>
        </w:rPr>
        <w:t xml:space="preserve">events </w:t>
      </w:r>
      <w:r w:rsidR="00A33CD0" w:rsidRPr="00D845AA">
        <w:rPr>
          <w:rFonts w:asciiTheme="minorHAnsi" w:hAnsiTheme="minorHAnsi"/>
          <w:color w:val="000000" w:themeColor="text1"/>
        </w:rPr>
        <w:t xml:space="preserve">along their path length. This higher linear energy transfer causes greater DNA damage with more double strand breaks, and a lower chance of repair. This means that cells are more likely to be killed. Secondly, their path length is much shorter than that of beta particles, simply a few cell diameters, so a greater proportion of the energy released is located within smaller micrometastases than is the case with, for example, </w:t>
      </w:r>
      <w:r w:rsidR="00A33CD0" w:rsidRPr="00D845AA">
        <w:rPr>
          <w:rFonts w:asciiTheme="minorHAnsi" w:hAnsiTheme="minorHAnsi"/>
          <w:color w:val="000000" w:themeColor="text1"/>
          <w:vertAlign w:val="superscript"/>
        </w:rPr>
        <w:t>131</w:t>
      </w:r>
      <w:r w:rsidR="00A33CD0" w:rsidRPr="00D845AA">
        <w:rPr>
          <w:rFonts w:asciiTheme="minorHAnsi" w:hAnsiTheme="minorHAnsi"/>
          <w:color w:val="000000" w:themeColor="text1"/>
        </w:rPr>
        <w:t xml:space="preserve">I. While an analogue of mIBG labelled with </w:t>
      </w:r>
      <w:r w:rsidR="00A33CD0" w:rsidRPr="00D845AA">
        <w:rPr>
          <w:rFonts w:asciiTheme="minorHAnsi" w:hAnsiTheme="minorHAnsi"/>
          <w:color w:val="000000" w:themeColor="text1"/>
          <w:vertAlign w:val="superscript"/>
        </w:rPr>
        <w:t>211</w:t>
      </w:r>
      <w:r w:rsidR="00A33CD0" w:rsidRPr="00D845AA">
        <w:rPr>
          <w:rFonts w:asciiTheme="minorHAnsi" w:hAnsiTheme="minorHAnsi"/>
          <w:color w:val="000000" w:themeColor="text1"/>
        </w:rPr>
        <w:t>At</w:t>
      </w:r>
      <w:r w:rsidR="004670EC" w:rsidRPr="00D845AA">
        <w:rPr>
          <w:rFonts w:asciiTheme="minorHAnsi" w:hAnsiTheme="minorHAnsi"/>
          <w:color w:val="000000" w:themeColor="text1"/>
        </w:rPr>
        <w:t>, meta astatobenzylguanidine (</w:t>
      </w:r>
      <w:r w:rsidR="0024495F" w:rsidRPr="00D845AA">
        <w:rPr>
          <w:rFonts w:asciiTheme="minorHAnsi" w:hAnsiTheme="minorHAnsi"/>
          <w:color w:val="000000" w:themeColor="text1"/>
        </w:rPr>
        <w:t>[</w:t>
      </w:r>
      <w:r w:rsidR="0024495F" w:rsidRPr="00D845AA">
        <w:rPr>
          <w:rFonts w:asciiTheme="minorHAnsi" w:hAnsiTheme="minorHAnsi"/>
          <w:color w:val="000000" w:themeColor="text1"/>
          <w:vertAlign w:val="superscript"/>
        </w:rPr>
        <w:t>211</w:t>
      </w:r>
      <w:r w:rsidR="0024495F" w:rsidRPr="00D845AA">
        <w:rPr>
          <w:rFonts w:asciiTheme="minorHAnsi" w:hAnsiTheme="minorHAnsi"/>
          <w:color w:val="000000" w:themeColor="text1"/>
        </w:rPr>
        <w:t>At]</w:t>
      </w:r>
      <w:r w:rsidR="004670EC" w:rsidRPr="00D845AA">
        <w:rPr>
          <w:rFonts w:asciiTheme="minorHAnsi" w:hAnsiTheme="minorHAnsi"/>
          <w:color w:val="000000" w:themeColor="text1"/>
        </w:rPr>
        <w:t>mABG)</w:t>
      </w:r>
      <w:r w:rsidR="00FB27B5" w:rsidRPr="00D845AA">
        <w:rPr>
          <w:rFonts w:asciiTheme="minorHAnsi" w:hAnsiTheme="minorHAnsi"/>
          <w:color w:val="000000" w:themeColor="text1"/>
        </w:rPr>
        <w:t xml:space="preserve"> was first considered for use in neuroblastoma over 30 years ago but not developed further, there has recently been a resurgence of interest in its possible benefits</w:t>
      </w:r>
      <w:r w:rsidR="003D5152" w:rsidRPr="00D845AA">
        <w:rPr>
          <w:rFonts w:asciiTheme="minorHAnsi" w:hAnsiTheme="minorHAnsi"/>
          <w:color w:val="000000" w:themeColor="text1"/>
        </w:rPr>
        <w:t xml:space="preserve"> </w:t>
      </w:r>
      <w:r w:rsidR="003D5152" w:rsidRPr="00D845AA">
        <w:rPr>
          <w:rFonts w:asciiTheme="minorHAnsi" w:hAnsiTheme="minorHAnsi"/>
          <w:color w:val="FF0000"/>
        </w:rPr>
        <w:t>(</w:t>
      </w:r>
      <w:r w:rsidR="00733EE5">
        <w:rPr>
          <w:rFonts w:asciiTheme="minorHAnsi" w:hAnsiTheme="minorHAnsi"/>
          <w:i/>
          <w:iCs/>
          <w:color w:val="FF0000"/>
        </w:rPr>
        <w:t>6</w:t>
      </w:r>
      <w:r w:rsidR="003D5152" w:rsidRPr="00D845AA">
        <w:rPr>
          <w:rFonts w:asciiTheme="minorHAnsi" w:hAnsiTheme="minorHAnsi"/>
          <w:color w:val="FF0000"/>
        </w:rPr>
        <w:t>)</w:t>
      </w:r>
      <w:r w:rsidR="00FB27B5" w:rsidRPr="00D845AA">
        <w:rPr>
          <w:rFonts w:asciiTheme="minorHAnsi" w:hAnsiTheme="minorHAnsi"/>
          <w:color w:val="000000" w:themeColor="text1"/>
        </w:rPr>
        <w:t>.</w:t>
      </w:r>
      <w:r w:rsidR="007F7E35" w:rsidRPr="00D845AA">
        <w:rPr>
          <w:rFonts w:asciiTheme="minorHAnsi" w:hAnsiTheme="minorHAnsi"/>
          <w:color w:val="000000" w:themeColor="text1"/>
        </w:rPr>
        <w:t xml:space="preserve">  The shorter path length of these alpha particles may reduce hospital time and need for lead shielding compared to beta emitters.  </w:t>
      </w:r>
    </w:p>
    <w:p w14:paraId="7B2BA438" w14:textId="77777777" w:rsidR="0047118E" w:rsidRPr="00D845AA" w:rsidRDefault="0047118E" w:rsidP="00CB7346">
      <w:pPr>
        <w:spacing w:line="360" w:lineRule="auto"/>
        <w:jc w:val="both"/>
        <w:rPr>
          <w:rFonts w:asciiTheme="minorHAnsi" w:hAnsiTheme="minorHAnsi"/>
          <w:color w:val="000000" w:themeColor="text1"/>
        </w:rPr>
      </w:pPr>
    </w:p>
    <w:p w14:paraId="18D7972E" w14:textId="7A1A2866" w:rsidR="00FB27B5" w:rsidRPr="00D845AA" w:rsidRDefault="00000000" w:rsidP="00CB7346">
      <w:pPr>
        <w:spacing w:line="360" w:lineRule="auto"/>
        <w:jc w:val="both"/>
        <w:rPr>
          <w:rFonts w:asciiTheme="minorHAnsi" w:hAnsiTheme="minorHAnsi"/>
          <w:color w:val="000000" w:themeColor="text1"/>
        </w:rPr>
      </w:pPr>
      <w:r w:rsidRPr="00D845AA">
        <w:rPr>
          <w:rFonts w:asciiTheme="minorHAnsi" w:hAnsiTheme="minorHAnsi"/>
          <w:color w:val="000000" w:themeColor="text1"/>
        </w:rPr>
        <w:t>Compared with alpha emitters, Auger electron</w:t>
      </w:r>
      <w:r w:rsidR="00FA3641" w:rsidRPr="00D845AA">
        <w:rPr>
          <w:rFonts w:asciiTheme="minorHAnsi" w:hAnsiTheme="minorHAnsi"/>
          <w:color w:val="000000" w:themeColor="text1"/>
        </w:rPr>
        <w:t xml:space="preserve">s emitted by radionuclides such as </w:t>
      </w:r>
      <w:r w:rsidR="00FA3641" w:rsidRPr="00D845AA">
        <w:rPr>
          <w:rFonts w:asciiTheme="minorHAnsi" w:hAnsiTheme="minorHAnsi"/>
          <w:color w:val="000000" w:themeColor="text1"/>
          <w:vertAlign w:val="superscript"/>
        </w:rPr>
        <w:t>125</w:t>
      </w:r>
      <w:r w:rsidR="00FA3641" w:rsidRPr="00D845AA">
        <w:rPr>
          <w:rFonts w:asciiTheme="minorHAnsi" w:hAnsiTheme="minorHAnsi"/>
          <w:color w:val="000000" w:themeColor="text1"/>
        </w:rPr>
        <w:t xml:space="preserve">I, </w:t>
      </w:r>
      <w:r w:rsidR="00FA3641" w:rsidRPr="00D845AA">
        <w:rPr>
          <w:rFonts w:asciiTheme="minorHAnsi" w:hAnsiTheme="minorHAnsi"/>
          <w:color w:val="000000" w:themeColor="text1"/>
          <w:vertAlign w:val="superscript"/>
        </w:rPr>
        <w:t>201</w:t>
      </w:r>
      <w:r w:rsidR="00FA3641" w:rsidRPr="00D845AA">
        <w:rPr>
          <w:rFonts w:asciiTheme="minorHAnsi" w:hAnsiTheme="minorHAnsi"/>
          <w:color w:val="000000" w:themeColor="text1"/>
        </w:rPr>
        <w:t xml:space="preserve">Tl and </w:t>
      </w:r>
      <w:r w:rsidR="00FA3641" w:rsidRPr="00D845AA">
        <w:rPr>
          <w:rFonts w:asciiTheme="minorHAnsi" w:hAnsiTheme="minorHAnsi"/>
          <w:color w:val="000000" w:themeColor="text1"/>
          <w:vertAlign w:val="superscript"/>
        </w:rPr>
        <w:t>111</w:t>
      </w:r>
      <w:r w:rsidR="00FA3641" w:rsidRPr="00D845AA">
        <w:rPr>
          <w:rFonts w:asciiTheme="minorHAnsi" w:hAnsiTheme="minorHAnsi"/>
          <w:color w:val="000000" w:themeColor="text1"/>
        </w:rPr>
        <w:t xml:space="preserve">In, have even shorter path lengths, but also have high linear energy transfer. If </w:t>
      </w:r>
      <w:r w:rsidR="00FA3641" w:rsidRPr="00D845AA">
        <w:rPr>
          <w:rFonts w:asciiTheme="minorHAnsi" w:hAnsiTheme="minorHAnsi"/>
          <w:color w:val="000000" w:themeColor="text1"/>
        </w:rPr>
        <w:lastRenderedPageBreak/>
        <w:t>locali</w:t>
      </w:r>
      <w:r w:rsidR="002B0CE1" w:rsidRPr="00D845AA">
        <w:rPr>
          <w:rFonts w:asciiTheme="minorHAnsi" w:hAnsiTheme="minorHAnsi"/>
          <w:color w:val="000000" w:themeColor="text1"/>
        </w:rPr>
        <w:t>z</w:t>
      </w:r>
      <w:r w:rsidR="00FA3641" w:rsidRPr="00D845AA">
        <w:rPr>
          <w:rFonts w:asciiTheme="minorHAnsi" w:hAnsiTheme="minorHAnsi"/>
          <w:color w:val="000000" w:themeColor="text1"/>
        </w:rPr>
        <w:t xml:space="preserve">ed in the nucleus of a cell, and particularly if incorporated into DNA, </w:t>
      </w:r>
      <w:r w:rsidR="0024495F" w:rsidRPr="00D845AA">
        <w:rPr>
          <w:rFonts w:asciiTheme="minorHAnsi" w:hAnsiTheme="minorHAnsi"/>
          <w:color w:val="000000" w:themeColor="text1"/>
        </w:rPr>
        <w:t xml:space="preserve">or on the cell membrane, </w:t>
      </w:r>
      <w:r w:rsidR="00FA3641" w:rsidRPr="00D845AA">
        <w:rPr>
          <w:rFonts w:asciiTheme="minorHAnsi" w:hAnsiTheme="minorHAnsi"/>
          <w:color w:val="000000" w:themeColor="text1"/>
        </w:rPr>
        <w:t xml:space="preserve">they are highly toxic. </w:t>
      </w:r>
      <w:r w:rsidR="0024495F" w:rsidRPr="00D845AA">
        <w:rPr>
          <w:rFonts w:asciiTheme="minorHAnsi" w:hAnsiTheme="minorHAnsi"/>
          <w:color w:val="000000" w:themeColor="text1"/>
        </w:rPr>
        <w:t>Additionally,</w:t>
      </w:r>
      <w:r w:rsidR="00CD6A73" w:rsidRPr="00D845AA">
        <w:rPr>
          <w:rFonts w:asciiTheme="minorHAnsi" w:hAnsiTheme="minorHAnsi"/>
          <w:color w:val="000000" w:themeColor="text1"/>
        </w:rPr>
        <w:t xml:space="preserve"> Auger electrons may start a strong bystander response leading to cell death</w:t>
      </w:r>
      <w:r w:rsidR="003D5152" w:rsidRPr="00D845AA">
        <w:rPr>
          <w:rFonts w:asciiTheme="minorHAnsi" w:hAnsiTheme="minorHAnsi"/>
          <w:color w:val="000000" w:themeColor="text1"/>
        </w:rPr>
        <w:t xml:space="preserve"> </w:t>
      </w:r>
      <w:r w:rsidR="003D5152" w:rsidRPr="00D845AA">
        <w:rPr>
          <w:rFonts w:asciiTheme="minorHAnsi" w:hAnsiTheme="minorHAnsi"/>
          <w:color w:val="FF0000"/>
        </w:rPr>
        <w:t>(</w:t>
      </w:r>
      <w:r w:rsidR="00733EE5">
        <w:rPr>
          <w:rFonts w:asciiTheme="minorHAnsi" w:hAnsiTheme="minorHAnsi"/>
          <w:i/>
          <w:iCs/>
          <w:color w:val="FF0000"/>
        </w:rPr>
        <w:t>53</w:t>
      </w:r>
      <w:r w:rsidR="003D5152" w:rsidRPr="00D845AA">
        <w:rPr>
          <w:rFonts w:asciiTheme="minorHAnsi" w:hAnsiTheme="minorHAnsi"/>
          <w:color w:val="FF0000"/>
        </w:rPr>
        <w:t>)</w:t>
      </w:r>
      <w:r w:rsidR="00CD6A73" w:rsidRPr="00D845AA">
        <w:rPr>
          <w:rFonts w:asciiTheme="minorHAnsi" w:hAnsiTheme="minorHAnsi"/>
          <w:color w:val="000000" w:themeColor="text1"/>
        </w:rPr>
        <w:t xml:space="preserve">. While an interesting field of research, the use of Auger emitting radiopharmaceuticals has yet to find a place in the </w:t>
      </w:r>
      <w:r w:rsidR="00AE6041" w:rsidRPr="00D845AA">
        <w:rPr>
          <w:rFonts w:asciiTheme="minorHAnsi" w:hAnsiTheme="minorHAnsi"/>
          <w:color w:val="000000" w:themeColor="text1"/>
        </w:rPr>
        <w:t>MRT</w:t>
      </w:r>
      <w:r w:rsidR="00CD6A73" w:rsidRPr="00D845AA">
        <w:rPr>
          <w:rFonts w:asciiTheme="minorHAnsi" w:hAnsiTheme="minorHAnsi"/>
          <w:color w:val="000000" w:themeColor="text1"/>
        </w:rPr>
        <w:t xml:space="preserve"> of neuroblastoma.</w:t>
      </w:r>
    </w:p>
    <w:p w14:paraId="6C488960" w14:textId="77777777" w:rsidR="00FA3641" w:rsidRPr="00D845AA" w:rsidRDefault="00FA3641" w:rsidP="00CB7346">
      <w:pPr>
        <w:spacing w:line="360" w:lineRule="auto"/>
        <w:jc w:val="both"/>
        <w:rPr>
          <w:rFonts w:asciiTheme="minorHAnsi" w:hAnsiTheme="minorHAnsi"/>
          <w:color w:val="000000" w:themeColor="text1"/>
        </w:rPr>
      </w:pPr>
    </w:p>
    <w:p w14:paraId="51F3ED2E" w14:textId="203DB5E1" w:rsidR="00CD6A73" w:rsidRPr="00D845AA" w:rsidRDefault="00000000" w:rsidP="007F7E35">
      <w:pPr>
        <w:rPr>
          <w:rFonts w:asciiTheme="minorHAnsi" w:hAnsiTheme="minorHAnsi"/>
          <w:b/>
          <w:bCs/>
          <w:color w:val="000000" w:themeColor="text1"/>
        </w:rPr>
      </w:pPr>
      <w:r w:rsidRPr="00D845AA">
        <w:rPr>
          <w:rFonts w:asciiTheme="minorHAnsi" w:hAnsiTheme="minorHAnsi"/>
          <w:b/>
          <w:bCs/>
          <w:color w:val="000000" w:themeColor="text1"/>
        </w:rPr>
        <w:t>Radionuclide supply and radiopharmaceutical availability</w:t>
      </w:r>
    </w:p>
    <w:p w14:paraId="2648DF73" w14:textId="77777777" w:rsidR="007F7E35" w:rsidRPr="00D845AA" w:rsidRDefault="007F7E35" w:rsidP="00AD3818">
      <w:pPr>
        <w:rPr>
          <w:rFonts w:asciiTheme="minorHAnsi" w:hAnsiTheme="minorHAnsi"/>
          <w:b/>
          <w:bCs/>
          <w:color w:val="000000" w:themeColor="text1"/>
        </w:rPr>
      </w:pPr>
    </w:p>
    <w:p w14:paraId="5059C1DB" w14:textId="3444C1A7" w:rsidR="00CD6A73" w:rsidRPr="00BD2D47" w:rsidRDefault="00000000" w:rsidP="00CB7346">
      <w:pPr>
        <w:spacing w:line="360" w:lineRule="auto"/>
        <w:jc w:val="both"/>
        <w:rPr>
          <w:rFonts w:asciiTheme="minorHAnsi" w:hAnsiTheme="minorHAnsi"/>
          <w:color w:val="FF0000"/>
        </w:rPr>
      </w:pPr>
      <w:r w:rsidRPr="00D845AA">
        <w:rPr>
          <w:rFonts w:asciiTheme="minorHAnsi" w:hAnsiTheme="minorHAnsi"/>
          <w:color w:val="000000" w:themeColor="text1"/>
        </w:rPr>
        <w:t>One of the biggest challenges fac</w:t>
      </w:r>
      <w:r w:rsidR="0024495F" w:rsidRPr="00D845AA">
        <w:rPr>
          <w:rFonts w:asciiTheme="minorHAnsi" w:hAnsiTheme="minorHAnsi"/>
          <w:color w:val="000000" w:themeColor="text1"/>
        </w:rPr>
        <w:t>ing</w:t>
      </w:r>
      <w:r w:rsidRPr="00D845AA">
        <w:rPr>
          <w:rFonts w:asciiTheme="minorHAnsi" w:hAnsiTheme="minorHAnsi"/>
          <w:color w:val="000000" w:themeColor="text1"/>
        </w:rPr>
        <w:t xml:space="preserve"> the development of</w:t>
      </w:r>
      <w:r w:rsidR="0024495F" w:rsidRPr="00D845AA">
        <w:rPr>
          <w:rFonts w:asciiTheme="minorHAnsi" w:hAnsiTheme="minorHAnsi"/>
          <w:color w:val="000000" w:themeColor="text1"/>
        </w:rPr>
        <w:t>, and treatment with,</w:t>
      </w:r>
      <w:r w:rsidRPr="00D845AA">
        <w:rPr>
          <w:rFonts w:asciiTheme="minorHAnsi" w:hAnsiTheme="minorHAnsi"/>
          <w:color w:val="000000" w:themeColor="text1"/>
        </w:rPr>
        <w:t xml:space="preserve"> </w:t>
      </w:r>
      <w:r w:rsidR="00AE6041" w:rsidRPr="00D845AA">
        <w:rPr>
          <w:rFonts w:asciiTheme="minorHAnsi" w:hAnsiTheme="minorHAnsi"/>
          <w:color w:val="000000" w:themeColor="text1"/>
        </w:rPr>
        <w:t>MRT</w:t>
      </w:r>
      <w:r w:rsidRPr="00D845AA">
        <w:rPr>
          <w:rFonts w:asciiTheme="minorHAnsi" w:hAnsiTheme="minorHAnsi"/>
          <w:color w:val="000000" w:themeColor="text1"/>
        </w:rPr>
        <w:t xml:space="preserve"> for neuroblastoma is the availability of radiopharmaceuticals. For example, </w:t>
      </w:r>
      <w:r w:rsidR="000A239C" w:rsidRPr="00D845AA">
        <w:rPr>
          <w:rFonts w:asciiTheme="minorHAnsi" w:hAnsiTheme="minorHAnsi"/>
          <w:color w:val="000000" w:themeColor="text1"/>
        </w:rPr>
        <w:t>[</w:t>
      </w:r>
      <w:r w:rsidRPr="00D845AA">
        <w:rPr>
          <w:rFonts w:asciiTheme="minorHAnsi" w:hAnsiTheme="minorHAnsi"/>
          <w:color w:val="000000" w:themeColor="text1"/>
          <w:vertAlign w:val="superscript"/>
        </w:rPr>
        <w:t>18</w:t>
      </w:r>
      <w:r w:rsidRPr="00D845AA">
        <w:rPr>
          <w:rFonts w:asciiTheme="minorHAnsi" w:hAnsiTheme="minorHAnsi"/>
          <w:color w:val="000000" w:themeColor="text1"/>
        </w:rPr>
        <w:t>F</w:t>
      </w:r>
      <w:r w:rsidR="000A239C" w:rsidRPr="00D845AA">
        <w:rPr>
          <w:rFonts w:asciiTheme="minorHAnsi" w:hAnsiTheme="minorHAnsi"/>
          <w:color w:val="000000" w:themeColor="text1"/>
        </w:rPr>
        <w:t>]</w:t>
      </w:r>
      <w:r w:rsidRPr="00D845AA">
        <w:rPr>
          <w:rFonts w:asciiTheme="minorHAnsi" w:hAnsiTheme="minorHAnsi"/>
          <w:color w:val="000000" w:themeColor="text1"/>
        </w:rPr>
        <w:t xml:space="preserve">mFBG and </w:t>
      </w:r>
      <w:r w:rsidR="000A239C" w:rsidRPr="00D845AA">
        <w:rPr>
          <w:rFonts w:asciiTheme="minorHAnsi" w:hAnsiTheme="minorHAnsi"/>
          <w:color w:val="000000" w:themeColor="text1"/>
        </w:rPr>
        <w:t>[</w:t>
      </w:r>
      <w:r w:rsidRPr="00D845AA">
        <w:rPr>
          <w:rFonts w:asciiTheme="minorHAnsi" w:hAnsiTheme="minorHAnsi"/>
          <w:color w:val="000000" w:themeColor="text1"/>
          <w:vertAlign w:val="superscript"/>
        </w:rPr>
        <w:t>124</w:t>
      </w:r>
      <w:r w:rsidRPr="00D845AA">
        <w:rPr>
          <w:rFonts w:asciiTheme="minorHAnsi" w:hAnsiTheme="minorHAnsi"/>
          <w:color w:val="000000" w:themeColor="text1"/>
        </w:rPr>
        <w:t>I</w:t>
      </w:r>
      <w:r w:rsidR="000A239C" w:rsidRPr="00D845AA">
        <w:rPr>
          <w:rFonts w:asciiTheme="minorHAnsi" w:hAnsiTheme="minorHAnsi"/>
          <w:color w:val="000000" w:themeColor="text1"/>
        </w:rPr>
        <w:t>]</w:t>
      </w:r>
      <w:r w:rsidRPr="00D845AA">
        <w:rPr>
          <w:rFonts w:asciiTheme="minorHAnsi" w:hAnsiTheme="minorHAnsi"/>
          <w:color w:val="000000" w:themeColor="text1"/>
        </w:rPr>
        <w:t xml:space="preserve">mIBG, mentioned above for imaging use, are not commercially available. </w:t>
      </w:r>
      <w:r w:rsidR="0024495F" w:rsidRPr="00D845AA">
        <w:rPr>
          <w:rFonts w:asciiTheme="minorHAnsi" w:hAnsiTheme="minorHAnsi"/>
          <w:color w:val="000000" w:themeColor="text1"/>
        </w:rPr>
        <w:t>There are w</w:t>
      </w:r>
      <w:r w:rsidR="00C6022E" w:rsidRPr="00D845AA">
        <w:rPr>
          <w:rFonts w:asciiTheme="minorHAnsi" w:hAnsiTheme="minorHAnsi"/>
          <w:color w:val="000000" w:themeColor="text1"/>
        </w:rPr>
        <w:t>orldwide shortage</w:t>
      </w:r>
      <w:r w:rsidR="0024495F" w:rsidRPr="00D845AA">
        <w:rPr>
          <w:rFonts w:asciiTheme="minorHAnsi" w:hAnsiTheme="minorHAnsi"/>
          <w:color w:val="000000" w:themeColor="text1"/>
        </w:rPr>
        <w:t>s</w:t>
      </w:r>
      <w:r w:rsidR="00C6022E" w:rsidRPr="00D845AA">
        <w:rPr>
          <w:rFonts w:asciiTheme="minorHAnsi" w:hAnsiTheme="minorHAnsi"/>
          <w:color w:val="000000" w:themeColor="text1"/>
        </w:rPr>
        <w:t xml:space="preserve"> of nuclear reactors producing radioisotopes, and many of those which exist are nearing the end of their lives without replacements planned. </w:t>
      </w:r>
      <w:r w:rsidRPr="00D845AA">
        <w:rPr>
          <w:rFonts w:asciiTheme="minorHAnsi" w:hAnsiTheme="minorHAnsi"/>
          <w:color w:val="000000" w:themeColor="text1"/>
        </w:rPr>
        <w:t xml:space="preserve">The academic radiochemistry facilities lack capacity to </w:t>
      </w:r>
      <w:r w:rsidR="00C6022E" w:rsidRPr="00D845AA">
        <w:rPr>
          <w:rFonts w:asciiTheme="minorHAnsi" w:hAnsiTheme="minorHAnsi"/>
          <w:color w:val="000000" w:themeColor="text1"/>
        </w:rPr>
        <w:t xml:space="preserve">make all the radiopharmaceuticals which might be useful in a timely way. </w:t>
      </w:r>
      <w:r w:rsidR="00C6022E" w:rsidRPr="005A76F4">
        <w:rPr>
          <w:rFonts w:asciiTheme="minorHAnsi" w:hAnsiTheme="minorHAnsi"/>
          <w:color w:val="000000" w:themeColor="text1"/>
        </w:rPr>
        <w:t>Even the commercial supply of recogni</w:t>
      </w:r>
      <w:r w:rsidR="002B0CE1" w:rsidRPr="005A76F4">
        <w:rPr>
          <w:rFonts w:asciiTheme="minorHAnsi" w:hAnsiTheme="minorHAnsi"/>
          <w:color w:val="000000" w:themeColor="text1"/>
        </w:rPr>
        <w:t>z</w:t>
      </w:r>
      <w:r w:rsidR="00C6022E" w:rsidRPr="005A76F4">
        <w:rPr>
          <w:rFonts w:asciiTheme="minorHAnsi" w:hAnsiTheme="minorHAnsi"/>
          <w:color w:val="000000" w:themeColor="text1"/>
        </w:rPr>
        <w:t xml:space="preserve">ed products like </w:t>
      </w:r>
      <w:r w:rsidR="000A239C" w:rsidRPr="005A76F4">
        <w:rPr>
          <w:rFonts w:asciiTheme="minorHAnsi" w:hAnsiTheme="minorHAnsi"/>
          <w:color w:val="000000" w:themeColor="text1"/>
        </w:rPr>
        <w:t>[</w:t>
      </w:r>
      <w:r w:rsidR="00C6022E" w:rsidRPr="005A76F4">
        <w:rPr>
          <w:rFonts w:asciiTheme="minorHAnsi" w:hAnsiTheme="minorHAnsi"/>
          <w:color w:val="000000" w:themeColor="text1"/>
          <w:vertAlign w:val="superscript"/>
        </w:rPr>
        <w:t>131</w:t>
      </w:r>
      <w:r w:rsidR="00C6022E" w:rsidRPr="005A76F4">
        <w:rPr>
          <w:rFonts w:asciiTheme="minorHAnsi" w:hAnsiTheme="minorHAnsi"/>
          <w:color w:val="000000" w:themeColor="text1"/>
        </w:rPr>
        <w:t>I</w:t>
      </w:r>
      <w:r w:rsidR="000A239C" w:rsidRPr="005A76F4">
        <w:rPr>
          <w:rFonts w:asciiTheme="minorHAnsi" w:hAnsiTheme="minorHAnsi"/>
          <w:color w:val="000000" w:themeColor="text1"/>
        </w:rPr>
        <w:t>]</w:t>
      </w:r>
      <w:r w:rsidR="00C6022E" w:rsidRPr="005A76F4">
        <w:rPr>
          <w:rFonts w:asciiTheme="minorHAnsi" w:hAnsiTheme="minorHAnsi"/>
          <w:color w:val="000000" w:themeColor="text1"/>
        </w:rPr>
        <w:t xml:space="preserve">mIBG has been erratic and unreliable for clinical users, with very late cancellation of orders to the detriment of patient care. This was a major factor in the premature closure of the VERITAS clinical trial previously mentioned. Despite the proven clinical value of </w:t>
      </w:r>
      <w:r w:rsidR="000A239C" w:rsidRPr="005A76F4">
        <w:rPr>
          <w:rFonts w:asciiTheme="minorHAnsi" w:hAnsiTheme="minorHAnsi"/>
          <w:color w:val="000000" w:themeColor="text1"/>
        </w:rPr>
        <w:t>[</w:t>
      </w:r>
      <w:r w:rsidR="00C6022E" w:rsidRPr="005A76F4">
        <w:rPr>
          <w:rFonts w:asciiTheme="minorHAnsi" w:hAnsiTheme="minorHAnsi"/>
          <w:color w:val="000000" w:themeColor="text1"/>
          <w:vertAlign w:val="superscript"/>
        </w:rPr>
        <w:t>131</w:t>
      </w:r>
      <w:r w:rsidR="00C6022E" w:rsidRPr="005A76F4">
        <w:rPr>
          <w:rFonts w:asciiTheme="minorHAnsi" w:hAnsiTheme="minorHAnsi"/>
          <w:color w:val="000000" w:themeColor="text1"/>
        </w:rPr>
        <w:t>I</w:t>
      </w:r>
      <w:r w:rsidR="000A239C" w:rsidRPr="005A76F4">
        <w:rPr>
          <w:rFonts w:asciiTheme="minorHAnsi" w:hAnsiTheme="minorHAnsi"/>
          <w:color w:val="000000" w:themeColor="text1"/>
        </w:rPr>
        <w:t>]</w:t>
      </w:r>
      <w:r w:rsidR="00C6022E" w:rsidRPr="005A76F4">
        <w:rPr>
          <w:rFonts w:asciiTheme="minorHAnsi" w:hAnsiTheme="minorHAnsi"/>
          <w:color w:val="000000" w:themeColor="text1"/>
        </w:rPr>
        <w:t xml:space="preserve">mIBG, the only </w:t>
      </w:r>
      <w:r w:rsidR="007F7E35" w:rsidRPr="005A76F4">
        <w:rPr>
          <w:rFonts w:asciiTheme="minorHAnsi" w:hAnsiTheme="minorHAnsi"/>
          <w:color w:val="000000" w:themeColor="text1"/>
        </w:rPr>
        <w:t xml:space="preserve">UK </w:t>
      </w:r>
      <w:r w:rsidR="00C6022E" w:rsidRPr="005A76F4">
        <w:rPr>
          <w:rFonts w:asciiTheme="minorHAnsi" w:hAnsiTheme="minorHAnsi"/>
          <w:color w:val="000000" w:themeColor="text1"/>
        </w:rPr>
        <w:t>Medicines and Healthcare products Regulatory Agency recogni</w:t>
      </w:r>
      <w:r w:rsidR="002B0CE1" w:rsidRPr="005A76F4">
        <w:rPr>
          <w:rFonts w:asciiTheme="minorHAnsi" w:hAnsiTheme="minorHAnsi"/>
          <w:color w:val="000000" w:themeColor="text1"/>
        </w:rPr>
        <w:t>z</w:t>
      </w:r>
      <w:r w:rsidR="00C6022E" w:rsidRPr="005A76F4">
        <w:rPr>
          <w:rFonts w:asciiTheme="minorHAnsi" w:hAnsiTheme="minorHAnsi"/>
          <w:color w:val="000000" w:themeColor="text1"/>
        </w:rPr>
        <w:t>ed supplier</w:t>
      </w:r>
      <w:r w:rsidR="00BD2D47" w:rsidRPr="005A76F4">
        <w:rPr>
          <w:rFonts w:asciiTheme="minorHAnsi" w:hAnsiTheme="minorHAnsi"/>
          <w:color w:val="000000" w:themeColor="text1"/>
        </w:rPr>
        <w:t>, GE Healthcare,</w:t>
      </w:r>
      <w:r w:rsidR="00C6022E" w:rsidRPr="005A76F4">
        <w:rPr>
          <w:rFonts w:asciiTheme="minorHAnsi" w:hAnsiTheme="minorHAnsi"/>
          <w:color w:val="000000" w:themeColor="text1"/>
        </w:rPr>
        <w:t xml:space="preserve"> has </w:t>
      </w:r>
      <w:r w:rsidR="00BD2D47" w:rsidRPr="005A76F4">
        <w:rPr>
          <w:rFonts w:asciiTheme="minorHAnsi" w:hAnsiTheme="minorHAnsi"/>
          <w:color w:val="000000" w:themeColor="text1"/>
        </w:rPr>
        <w:t>stopped</w:t>
      </w:r>
      <w:r w:rsidR="00C6022E" w:rsidRPr="005A76F4">
        <w:rPr>
          <w:rFonts w:asciiTheme="minorHAnsi" w:hAnsiTheme="minorHAnsi"/>
          <w:color w:val="000000" w:themeColor="text1"/>
        </w:rPr>
        <w:t xml:space="preserve"> supplying it </w:t>
      </w:r>
      <w:r w:rsidR="00BD2D47" w:rsidRPr="005A76F4">
        <w:rPr>
          <w:rFonts w:asciiTheme="minorHAnsi" w:hAnsiTheme="minorHAnsi"/>
          <w:color w:val="000000" w:themeColor="text1"/>
        </w:rPr>
        <w:t xml:space="preserve">across Europe </w:t>
      </w:r>
      <w:r w:rsidR="00C6022E" w:rsidRPr="005A76F4">
        <w:rPr>
          <w:rFonts w:asciiTheme="minorHAnsi" w:hAnsiTheme="minorHAnsi"/>
          <w:color w:val="000000" w:themeColor="text1"/>
        </w:rPr>
        <w:t>from the end of 2024.</w:t>
      </w:r>
      <w:r w:rsidR="00BD2D47" w:rsidRPr="005A76F4">
        <w:rPr>
          <w:rFonts w:asciiTheme="minorHAnsi" w:hAnsiTheme="minorHAnsi"/>
          <w:color w:val="000000" w:themeColor="text1"/>
        </w:rPr>
        <w:t xml:space="preserve"> One commercial supplier remains in Europe; whether or not there is sufficient production capacity for all users remains unclear. Previously, there were two [</w:t>
      </w:r>
      <w:r w:rsidR="00BD2D47" w:rsidRPr="005A76F4">
        <w:rPr>
          <w:rFonts w:asciiTheme="minorHAnsi" w:hAnsiTheme="minorHAnsi"/>
          <w:color w:val="000000" w:themeColor="text1"/>
          <w:vertAlign w:val="superscript"/>
        </w:rPr>
        <w:t>131</w:t>
      </w:r>
      <w:r w:rsidR="00BD2D47" w:rsidRPr="005A76F4">
        <w:rPr>
          <w:rFonts w:asciiTheme="minorHAnsi" w:hAnsiTheme="minorHAnsi"/>
          <w:color w:val="000000" w:themeColor="text1"/>
        </w:rPr>
        <w:t>I]mIBG suppliers in North America.  Production of a no-carrier added formulation has been discontinued by Lantheus and therefore only one supplier remains for all of North America.  Additional sources of production would ensure ongoing, reliable supply for this critical medication across both continents.</w:t>
      </w:r>
    </w:p>
    <w:p w14:paraId="2802CC77" w14:textId="77777777" w:rsidR="00095C94" w:rsidRPr="00D845AA" w:rsidRDefault="00095C94" w:rsidP="00CB7346">
      <w:pPr>
        <w:spacing w:line="360" w:lineRule="auto"/>
        <w:jc w:val="both"/>
        <w:rPr>
          <w:rFonts w:asciiTheme="minorHAnsi" w:hAnsiTheme="minorHAnsi"/>
          <w:color w:val="000000" w:themeColor="text1"/>
        </w:rPr>
      </w:pPr>
    </w:p>
    <w:p w14:paraId="31BB2630" w14:textId="4B3C1385" w:rsidR="00095C94" w:rsidRPr="00D845AA" w:rsidRDefault="00000000" w:rsidP="00CB7346">
      <w:pPr>
        <w:spacing w:line="360" w:lineRule="auto"/>
        <w:jc w:val="both"/>
        <w:rPr>
          <w:rFonts w:asciiTheme="minorHAnsi" w:hAnsiTheme="minorHAnsi"/>
          <w:color w:val="000000" w:themeColor="text1"/>
        </w:rPr>
      </w:pPr>
      <w:r w:rsidRPr="00D845AA">
        <w:rPr>
          <w:rFonts w:asciiTheme="minorHAnsi" w:hAnsiTheme="minorHAnsi"/>
          <w:color w:val="000000" w:themeColor="text1"/>
        </w:rPr>
        <w:t xml:space="preserve">A multistakeholder group, </w:t>
      </w:r>
      <w:r w:rsidRPr="00D845AA">
        <w:rPr>
          <w:rFonts w:asciiTheme="minorHAnsi" w:hAnsiTheme="minorHAnsi"/>
          <w:i/>
          <w:iCs/>
          <w:color w:val="000000" w:themeColor="text1"/>
        </w:rPr>
        <w:t>Radionuclides for Health UK</w:t>
      </w:r>
      <w:r w:rsidRPr="00D845AA">
        <w:rPr>
          <w:rFonts w:asciiTheme="minorHAnsi" w:hAnsiTheme="minorHAnsi"/>
          <w:color w:val="000000" w:themeColor="text1"/>
        </w:rPr>
        <w:t xml:space="preserve">, has been formed to raise awareness of these difficulties, and to campaign for resources for better radionuclide and radiopharmaceutical provision. Its publication </w:t>
      </w:r>
      <w:r w:rsidRPr="00D845AA">
        <w:rPr>
          <w:rFonts w:asciiTheme="minorHAnsi" w:hAnsiTheme="minorHAnsi"/>
          <w:i/>
          <w:iCs/>
          <w:color w:val="000000" w:themeColor="text1"/>
        </w:rPr>
        <w:t>Radionuclide Supply in the UK: A Path to a Cancer Breakthrough</w:t>
      </w:r>
      <w:r w:rsidRPr="00D845AA">
        <w:rPr>
          <w:rFonts w:asciiTheme="minorHAnsi" w:hAnsiTheme="minorHAnsi"/>
          <w:color w:val="000000" w:themeColor="text1"/>
        </w:rPr>
        <w:t xml:space="preserve"> sets out a strategy to address this issue</w:t>
      </w:r>
      <w:r w:rsidR="003D5152" w:rsidRPr="00D845AA">
        <w:rPr>
          <w:rFonts w:asciiTheme="minorHAnsi" w:hAnsiTheme="minorHAnsi"/>
          <w:color w:val="000000" w:themeColor="text1"/>
        </w:rPr>
        <w:t xml:space="preserve"> </w:t>
      </w:r>
      <w:r w:rsidR="003D5152" w:rsidRPr="00D845AA">
        <w:rPr>
          <w:rFonts w:asciiTheme="minorHAnsi" w:hAnsiTheme="minorHAnsi"/>
          <w:color w:val="FF0000"/>
        </w:rPr>
        <w:t>(</w:t>
      </w:r>
      <w:r w:rsidR="00733EE5">
        <w:rPr>
          <w:rFonts w:asciiTheme="minorHAnsi" w:hAnsiTheme="minorHAnsi"/>
          <w:i/>
          <w:iCs/>
          <w:color w:val="FF0000"/>
        </w:rPr>
        <w:t>54</w:t>
      </w:r>
      <w:r w:rsidR="003D5152" w:rsidRPr="00D845AA">
        <w:rPr>
          <w:rFonts w:asciiTheme="minorHAnsi" w:hAnsiTheme="minorHAnsi"/>
          <w:color w:val="FF0000"/>
        </w:rPr>
        <w:t>)</w:t>
      </w:r>
      <w:r w:rsidRPr="00D845AA">
        <w:rPr>
          <w:rFonts w:asciiTheme="minorHAnsi" w:hAnsiTheme="minorHAnsi"/>
          <w:color w:val="000000" w:themeColor="text1"/>
        </w:rPr>
        <w:t>.</w:t>
      </w:r>
    </w:p>
    <w:p w14:paraId="014F978B" w14:textId="77777777" w:rsidR="00095C94" w:rsidRPr="00D845AA" w:rsidRDefault="00095C94" w:rsidP="00CB7346">
      <w:pPr>
        <w:spacing w:line="360" w:lineRule="auto"/>
        <w:jc w:val="both"/>
        <w:rPr>
          <w:rFonts w:asciiTheme="minorHAnsi" w:hAnsiTheme="minorHAnsi"/>
          <w:color w:val="000000" w:themeColor="text1"/>
        </w:rPr>
      </w:pPr>
    </w:p>
    <w:p w14:paraId="57195379" w14:textId="3060F508" w:rsidR="00535F02" w:rsidRPr="00D845AA" w:rsidRDefault="00000000" w:rsidP="00CB7346">
      <w:pPr>
        <w:spacing w:line="360" w:lineRule="auto"/>
        <w:jc w:val="both"/>
        <w:rPr>
          <w:rFonts w:asciiTheme="minorHAnsi" w:hAnsiTheme="minorHAnsi"/>
          <w:b/>
          <w:bCs/>
          <w:color w:val="000000" w:themeColor="text1"/>
        </w:rPr>
      </w:pPr>
      <w:r w:rsidRPr="00D845AA">
        <w:rPr>
          <w:rFonts w:asciiTheme="minorHAnsi" w:hAnsiTheme="minorHAnsi"/>
          <w:b/>
          <w:bCs/>
          <w:color w:val="000000" w:themeColor="text1"/>
        </w:rPr>
        <w:t>Patient and Public Involvement and Engagement</w:t>
      </w:r>
    </w:p>
    <w:p w14:paraId="6174A567" w14:textId="77777777" w:rsidR="00535F02" w:rsidRPr="00D845AA" w:rsidRDefault="00535F02" w:rsidP="00CB7346">
      <w:pPr>
        <w:spacing w:line="360" w:lineRule="auto"/>
        <w:jc w:val="both"/>
        <w:rPr>
          <w:rFonts w:asciiTheme="minorHAnsi" w:hAnsiTheme="minorHAnsi"/>
          <w:color w:val="000000" w:themeColor="text1"/>
        </w:rPr>
      </w:pPr>
    </w:p>
    <w:p w14:paraId="654BFFA1" w14:textId="05D21516" w:rsidR="00535F02" w:rsidRPr="00D845AA" w:rsidRDefault="00000000" w:rsidP="00CB7346">
      <w:pPr>
        <w:spacing w:line="360" w:lineRule="auto"/>
        <w:jc w:val="both"/>
        <w:rPr>
          <w:rFonts w:asciiTheme="minorHAnsi" w:hAnsiTheme="minorHAnsi"/>
          <w:color w:val="000000" w:themeColor="text1"/>
        </w:rPr>
      </w:pPr>
      <w:r w:rsidRPr="00D845AA">
        <w:rPr>
          <w:rFonts w:asciiTheme="minorHAnsi" w:hAnsiTheme="minorHAnsi"/>
          <w:color w:val="000000" w:themeColor="text1"/>
        </w:rPr>
        <w:t xml:space="preserve">Children with neuroblastoma are the focus of our efforts to improve treatment, and so it is </w:t>
      </w:r>
      <w:r w:rsidR="0024495F" w:rsidRPr="00D845AA">
        <w:rPr>
          <w:rFonts w:asciiTheme="minorHAnsi" w:hAnsiTheme="minorHAnsi"/>
          <w:color w:val="000000" w:themeColor="text1"/>
        </w:rPr>
        <w:t xml:space="preserve">crucial </w:t>
      </w:r>
      <w:r w:rsidRPr="00D845AA">
        <w:rPr>
          <w:rFonts w:asciiTheme="minorHAnsi" w:hAnsiTheme="minorHAnsi"/>
          <w:color w:val="000000" w:themeColor="text1"/>
        </w:rPr>
        <w:t>that we listen to the views of their parents who advocate for them</w:t>
      </w:r>
      <w:r w:rsidR="00733EE5">
        <w:rPr>
          <w:rFonts w:asciiTheme="minorHAnsi" w:hAnsiTheme="minorHAnsi"/>
          <w:color w:val="000000" w:themeColor="text1"/>
        </w:rPr>
        <w:t xml:space="preserve"> </w:t>
      </w:r>
      <w:r w:rsidR="007B59E1">
        <w:rPr>
          <w:rFonts w:asciiTheme="minorHAnsi" w:hAnsiTheme="minorHAnsi"/>
          <w:color w:val="FF0000"/>
        </w:rPr>
        <w:t>(</w:t>
      </w:r>
      <w:r w:rsidR="00733EE5">
        <w:rPr>
          <w:rFonts w:asciiTheme="minorHAnsi" w:hAnsiTheme="minorHAnsi"/>
          <w:color w:val="FF0000"/>
        </w:rPr>
        <w:t>55</w:t>
      </w:r>
      <w:r w:rsidR="007B59E1">
        <w:rPr>
          <w:rFonts w:asciiTheme="minorHAnsi" w:hAnsiTheme="minorHAnsi"/>
          <w:color w:val="FF0000"/>
        </w:rPr>
        <w:t>)</w:t>
      </w:r>
      <w:r w:rsidRPr="00D845AA">
        <w:rPr>
          <w:rFonts w:asciiTheme="minorHAnsi" w:hAnsiTheme="minorHAnsi"/>
          <w:color w:val="000000" w:themeColor="text1"/>
        </w:rPr>
        <w:t>. Charities are central to this, and work with clinical trials groups both in the UK and internationally. Patient advocates should be included in developing research priorities, and in the design and delivery of clinical trials.</w:t>
      </w:r>
      <w:r w:rsidR="007F7E35" w:rsidRPr="00D845AA">
        <w:rPr>
          <w:rFonts w:asciiTheme="minorHAnsi" w:hAnsiTheme="minorHAnsi"/>
          <w:color w:val="000000" w:themeColor="text1"/>
        </w:rPr>
        <w:t xml:space="preserve">  In addition, advocates can play an important role in expanding access to theragnostics facilities such that more patients can be treated closer to home.  As new facilities are develop</w:t>
      </w:r>
      <w:r w:rsidR="00AD3818" w:rsidRPr="00D845AA">
        <w:rPr>
          <w:rFonts w:asciiTheme="minorHAnsi" w:hAnsiTheme="minorHAnsi"/>
          <w:color w:val="000000" w:themeColor="text1"/>
        </w:rPr>
        <w:t>ed</w:t>
      </w:r>
      <w:r w:rsidR="007F7E35" w:rsidRPr="00D845AA">
        <w:rPr>
          <w:rFonts w:asciiTheme="minorHAnsi" w:hAnsiTheme="minorHAnsi"/>
          <w:color w:val="000000" w:themeColor="text1"/>
        </w:rPr>
        <w:t xml:space="preserve">, advocates can lend the patient voice to design of patient and family rooms to maximise patient and family comfort during therapy.  </w:t>
      </w:r>
    </w:p>
    <w:p w14:paraId="0654871F" w14:textId="77777777" w:rsidR="00535F02" w:rsidRPr="00D845AA" w:rsidRDefault="00535F02" w:rsidP="00CB7346">
      <w:pPr>
        <w:spacing w:line="360" w:lineRule="auto"/>
        <w:jc w:val="both"/>
        <w:rPr>
          <w:rFonts w:asciiTheme="minorHAnsi" w:hAnsiTheme="minorHAnsi"/>
          <w:color w:val="000000" w:themeColor="text1"/>
        </w:rPr>
      </w:pPr>
    </w:p>
    <w:p w14:paraId="1B69E887" w14:textId="066809C5" w:rsidR="00535F02" w:rsidRPr="00D845AA" w:rsidRDefault="00000000" w:rsidP="00A66BD5">
      <w:pPr>
        <w:rPr>
          <w:rFonts w:asciiTheme="minorHAnsi" w:hAnsiTheme="minorHAnsi"/>
          <w:b/>
          <w:bCs/>
          <w:color w:val="000000" w:themeColor="text1"/>
        </w:rPr>
      </w:pPr>
      <w:r w:rsidRPr="00D845AA">
        <w:rPr>
          <w:rFonts w:asciiTheme="minorHAnsi" w:hAnsiTheme="minorHAnsi"/>
          <w:b/>
          <w:bCs/>
          <w:color w:val="000000" w:themeColor="text1"/>
        </w:rPr>
        <w:t>Clinical Service Delivery</w:t>
      </w:r>
    </w:p>
    <w:p w14:paraId="64263356" w14:textId="77777777" w:rsidR="00095C94" w:rsidRPr="00D845AA" w:rsidRDefault="00095C94" w:rsidP="00CB7346">
      <w:pPr>
        <w:spacing w:line="360" w:lineRule="auto"/>
        <w:jc w:val="both"/>
        <w:rPr>
          <w:rFonts w:asciiTheme="minorHAnsi" w:hAnsiTheme="minorHAnsi"/>
          <w:color w:val="000000" w:themeColor="text1"/>
        </w:rPr>
      </w:pPr>
    </w:p>
    <w:p w14:paraId="107520B7" w14:textId="677FA29A" w:rsidR="00535F02" w:rsidRPr="00D845AA" w:rsidRDefault="00000000" w:rsidP="00CB7346">
      <w:pPr>
        <w:spacing w:line="360" w:lineRule="auto"/>
        <w:jc w:val="both"/>
        <w:rPr>
          <w:rFonts w:asciiTheme="minorHAnsi" w:hAnsiTheme="minorHAnsi"/>
          <w:color w:val="000000" w:themeColor="text1"/>
        </w:rPr>
      </w:pPr>
      <w:r w:rsidRPr="00D845AA">
        <w:rPr>
          <w:rFonts w:asciiTheme="minorHAnsi" w:hAnsiTheme="minorHAnsi"/>
          <w:color w:val="000000" w:themeColor="text1"/>
        </w:rPr>
        <w:t xml:space="preserve">Hospitals which provide theragnostics for children with neuroblastoma must be appropriately equipped and staffed, not simply to provide excellent technical </w:t>
      </w:r>
      <w:r w:rsidR="00E41311" w:rsidRPr="00D845AA">
        <w:rPr>
          <w:rFonts w:asciiTheme="minorHAnsi" w:hAnsiTheme="minorHAnsi"/>
          <w:color w:val="000000" w:themeColor="text1"/>
        </w:rPr>
        <w:t>imaging and therapy</w:t>
      </w:r>
      <w:r w:rsidRPr="00D845AA">
        <w:rPr>
          <w:rFonts w:asciiTheme="minorHAnsi" w:hAnsiTheme="minorHAnsi"/>
          <w:color w:val="000000" w:themeColor="text1"/>
        </w:rPr>
        <w:t xml:space="preserve">, but </w:t>
      </w:r>
      <w:r w:rsidR="00E41311" w:rsidRPr="00D845AA">
        <w:rPr>
          <w:rFonts w:asciiTheme="minorHAnsi" w:hAnsiTheme="minorHAnsi"/>
          <w:color w:val="000000" w:themeColor="text1"/>
        </w:rPr>
        <w:t>also holistic family centred care. Many families travel very long distances, and are away from home for several weeks at a time. Just as every child is different, so families are different, with varying levels of support available. Adults are required to act as comforters and carers, and their personal radiation exposure must be kept as low as reasonably achievable. They, as well as ward staff, need specific radiation protection guidance and monitoring. Specialist staff, such as therapeutic radiographers, are essential to deliver a high</w:t>
      </w:r>
      <w:r w:rsidR="00B74D46" w:rsidRPr="00D845AA">
        <w:rPr>
          <w:rFonts w:asciiTheme="minorHAnsi" w:hAnsiTheme="minorHAnsi"/>
          <w:color w:val="000000" w:themeColor="text1"/>
        </w:rPr>
        <w:t>-</w:t>
      </w:r>
      <w:r w:rsidR="00E41311" w:rsidRPr="00D845AA">
        <w:rPr>
          <w:rFonts w:asciiTheme="minorHAnsi" w:hAnsiTheme="minorHAnsi"/>
          <w:color w:val="000000" w:themeColor="text1"/>
        </w:rPr>
        <w:t>quality service.</w:t>
      </w:r>
    </w:p>
    <w:p w14:paraId="6B187D80" w14:textId="16376EB6" w:rsidR="00D01B1F" w:rsidRPr="00D845AA" w:rsidRDefault="00D01B1F">
      <w:pPr>
        <w:rPr>
          <w:rFonts w:asciiTheme="minorHAnsi" w:hAnsiTheme="minorHAnsi"/>
          <w:color w:val="000000" w:themeColor="text1"/>
        </w:rPr>
      </w:pPr>
    </w:p>
    <w:p w14:paraId="568DC134" w14:textId="77777777" w:rsidR="0024495F" w:rsidRPr="00D845AA" w:rsidRDefault="00000000">
      <w:pPr>
        <w:rPr>
          <w:rFonts w:asciiTheme="minorHAnsi" w:hAnsiTheme="minorHAnsi"/>
          <w:b/>
          <w:bCs/>
          <w:color w:val="000000" w:themeColor="text1"/>
        </w:rPr>
      </w:pPr>
      <w:r w:rsidRPr="00D845AA">
        <w:rPr>
          <w:rFonts w:asciiTheme="minorHAnsi" w:hAnsiTheme="minorHAnsi"/>
          <w:b/>
          <w:bCs/>
          <w:color w:val="000000" w:themeColor="text1"/>
        </w:rPr>
        <w:br w:type="page"/>
      </w:r>
    </w:p>
    <w:p w14:paraId="115E5D10" w14:textId="1ABCC2E6" w:rsidR="00D01B1F" w:rsidRPr="00D845AA" w:rsidRDefault="00000000" w:rsidP="00CB7346">
      <w:pPr>
        <w:spacing w:line="360" w:lineRule="auto"/>
        <w:jc w:val="both"/>
        <w:rPr>
          <w:rFonts w:asciiTheme="minorHAnsi" w:hAnsiTheme="minorHAnsi"/>
          <w:b/>
          <w:bCs/>
          <w:color w:val="000000" w:themeColor="text1"/>
        </w:rPr>
      </w:pPr>
      <w:r w:rsidRPr="00D845AA">
        <w:rPr>
          <w:rFonts w:asciiTheme="minorHAnsi" w:hAnsiTheme="minorHAnsi"/>
          <w:b/>
          <w:bCs/>
          <w:color w:val="000000" w:themeColor="text1"/>
        </w:rPr>
        <w:lastRenderedPageBreak/>
        <w:t>DISCUSSION</w:t>
      </w:r>
    </w:p>
    <w:p w14:paraId="269D8F44" w14:textId="77777777" w:rsidR="00D01B1F" w:rsidRPr="00D845AA" w:rsidRDefault="00D01B1F" w:rsidP="00CB7346">
      <w:pPr>
        <w:spacing w:line="360" w:lineRule="auto"/>
        <w:jc w:val="both"/>
        <w:rPr>
          <w:rFonts w:asciiTheme="minorHAnsi" w:hAnsiTheme="minorHAnsi"/>
          <w:color w:val="000000" w:themeColor="text1"/>
        </w:rPr>
      </w:pPr>
    </w:p>
    <w:p w14:paraId="0CBA0BBA" w14:textId="7F5A491A" w:rsidR="00B74D46" w:rsidRDefault="00000000" w:rsidP="00CB7346">
      <w:pPr>
        <w:spacing w:line="360" w:lineRule="auto"/>
        <w:jc w:val="both"/>
        <w:rPr>
          <w:rFonts w:asciiTheme="minorHAnsi" w:hAnsiTheme="minorHAnsi"/>
          <w:color w:val="000000" w:themeColor="text1"/>
        </w:rPr>
      </w:pPr>
      <w:r w:rsidRPr="00D845AA">
        <w:rPr>
          <w:rFonts w:asciiTheme="minorHAnsi" w:hAnsiTheme="minorHAnsi"/>
          <w:color w:val="000000" w:themeColor="text1"/>
        </w:rPr>
        <w:t xml:space="preserve">This symposium brought together an international group of over 40 individuals from a wide range of professional backgrounds, and also patient advocates, all interested in </w:t>
      </w:r>
      <w:r w:rsidR="00685288" w:rsidRPr="00D845AA">
        <w:rPr>
          <w:rFonts w:asciiTheme="minorHAnsi" w:hAnsiTheme="minorHAnsi"/>
          <w:color w:val="000000" w:themeColor="text1"/>
        </w:rPr>
        <w:t xml:space="preserve">further </w:t>
      </w:r>
      <w:r w:rsidRPr="00D845AA">
        <w:rPr>
          <w:rFonts w:asciiTheme="minorHAnsi" w:hAnsiTheme="minorHAnsi"/>
          <w:color w:val="000000" w:themeColor="text1"/>
        </w:rPr>
        <w:t xml:space="preserve">developing theragnostics for neuroblastoma. There were </w:t>
      </w:r>
      <w:r w:rsidR="00643A09" w:rsidRPr="00D845AA">
        <w:rPr>
          <w:rFonts w:asciiTheme="minorHAnsi" w:hAnsiTheme="minorHAnsi"/>
          <w:color w:val="000000" w:themeColor="text1"/>
        </w:rPr>
        <w:t xml:space="preserve">active </w:t>
      </w:r>
      <w:r w:rsidRPr="00D845AA">
        <w:rPr>
          <w:rFonts w:asciiTheme="minorHAnsi" w:hAnsiTheme="minorHAnsi"/>
          <w:color w:val="000000" w:themeColor="text1"/>
        </w:rPr>
        <w:t>discussions, and new preliminary research ideas were generated, which will be considered further.</w:t>
      </w:r>
      <w:r w:rsidR="003B1912" w:rsidRPr="00D845AA">
        <w:rPr>
          <w:rFonts w:asciiTheme="minorHAnsi" w:hAnsiTheme="minorHAnsi"/>
          <w:color w:val="000000" w:themeColor="text1"/>
        </w:rPr>
        <w:t xml:space="preserve"> </w:t>
      </w:r>
      <w:r w:rsidR="006A152B" w:rsidRPr="00D845AA">
        <w:rPr>
          <w:rFonts w:asciiTheme="minorHAnsi" w:hAnsiTheme="minorHAnsi"/>
          <w:color w:val="000000" w:themeColor="text1"/>
        </w:rPr>
        <w:t xml:space="preserve">Figure </w:t>
      </w:r>
      <w:r w:rsidR="0024495F" w:rsidRPr="00D845AA">
        <w:rPr>
          <w:rFonts w:asciiTheme="minorHAnsi" w:hAnsiTheme="minorHAnsi"/>
          <w:color w:val="000000" w:themeColor="text1"/>
        </w:rPr>
        <w:t>2</w:t>
      </w:r>
      <w:r w:rsidR="006A152B" w:rsidRPr="00D845AA">
        <w:rPr>
          <w:rFonts w:asciiTheme="minorHAnsi" w:hAnsiTheme="minorHAnsi"/>
          <w:color w:val="000000" w:themeColor="text1"/>
        </w:rPr>
        <w:t xml:space="preserve"> illustrates the range of priorities participants identified. </w:t>
      </w:r>
    </w:p>
    <w:p w14:paraId="58D9341E" w14:textId="77777777" w:rsidR="00980249" w:rsidRPr="005A76F4" w:rsidRDefault="00980249" w:rsidP="00CB7346">
      <w:pPr>
        <w:spacing w:line="360" w:lineRule="auto"/>
        <w:jc w:val="both"/>
        <w:rPr>
          <w:rFonts w:asciiTheme="minorHAnsi" w:hAnsiTheme="minorHAnsi"/>
          <w:color w:val="000000" w:themeColor="text1"/>
        </w:rPr>
      </w:pPr>
    </w:p>
    <w:p w14:paraId="611729D9" w14:textId="7D376FFC" w:rsidR="0004611D" w:rsidRPr="005A76F4" w:rsidRDefault="00000000" w:rsidP="00CB7346">
      <w:pPr>
        <w:spacing w:line="360" w:lineRule="auto"/>
        <w:jc w:val="both"/>
        <w:rPr>
          <w:rFonts w:asciiTheme="minorHAnsi" w:hAnsiTheme="minorHAnsi"/>
          <w:color w:val="000000" w:themeColor="text1"/>
        </w:rPr>
      </w:pPr>
      <w:r w:rsidRPr="005A76F4">
        <w:rPr>
          <w:rFonts w:asciiTheme="minorHAnsi" w:hAnsiTheme="minorHAnsi"/>
          <w:color w:val="000000" w:themeColor="text1"/>
        </w:rPr>
        <w:t>Neuroblastoma i</w:t>
      </w:r>
      <w:r w:rsidR="0023016B" w:rsidRPr="005A76F4">
        <w:rPr>
          <w:rFonts w:asciiTheme="minorHAnsi" w:hAnsiTheme="minorHAnsi"/>
          <w:color w:val="000000" w:themeColor="text1"/>
        </w:rPr>
        <w:t>s</w:t>
      </w:r>
      <w:r w:rsidRPr="005A76F4">
        <w:rPr>
          <w:rFonts w:asciiTheme="minorHAnsi" w:hAnsiTheme="minorHAnsi"/>
          <w:color w:val="000000" w:themeColor="text1"/>
        </w:rPr>
        <w:t xml:space="preserve"> genetically and phenotypically diverse. This disease heterogeneity is important, and so individualisation should be considered when selecting the most appropriate therapy. One strength of molecular imaging is to identify the better target for the individual patient.</w:t>
      </w:r>
      <w:r w:rsidR="003C0761" w:rsidRPr="005A76F4">
        <w:rPr>
          <w:rFonts w:asciiTheme="minorHAnsi" w:hAnsiTheme="minorHAnsi"/>
          <w:color w:val="000000" w:themeColor="text1"/>
        </w:rPr>
        <w:t xml:space="preserve"> </w:t>
      </w:r>
      <w:r w:rsidRPr="005A76F4">
        <w:rPr>
          <w:rFonts w:asciiTheme="minorHAnsi" w:hAnsiTheme="minorHAnsi"/>
          <w:color w:val="000000" w:themeColor="text1"/>
        </w:rPr>
        <w:t>The main conclusions were that efforts need to be directed at addressing both logistic constraints and promoting further research in imaging and treatment to optimise clinical outcomes</w:t>
      </w:r>
      <w:r w:rsidR="00B8631C" w:rsidRPr="005A76F4">
        <w:rPr>
          <w:rFonts w:asciiTheme="minorHAnsi" w:hAnsiTheme="minorHAnsi"/>
          <w:color w:val="000000" w:themeColor="text1"/>
        </w:rPr>
        <w:t>. Clearly increased funding is important, as both aspects require significant investment.</w:t>
      </w:r>
    </w:p>
    <w:p w14:paraId="530D6EEC" w14:textId="77777777" w:rsidR="00B8631C" w:rsidRPr="005A76F4" w:rsidRDefault="00B8631C" w:rsidP="00CB7346">
      <w:pPr>
        <w:spacing w:line="360" w:lineRule="auto"/>
        <w:jc w:val="both"/>
        <w:rPr>
          <w:rFonts w:asciiTheme="minorHAnsi" w:hAnsiTheme="minorHAnsi"/>
          <w:color w:val="000000" w:themeColor="text1"/>
        </w:rPr>
      </w:pPr>
    </w:p>
    <w:p w14:paraId="5453206E" w14:textId="21D4CCCF" w:rsidR="00B8631C" w:rsidRPr="005A76F4" w:rsidRDefault="00000000" w:rsidP="00CB7346">
      <w:pPr>
        <w:spacing w:line="360" w:lineRule="auto"/>
        <w:jc w:val="both"/>
        <w:rPr>
          <w:rFonts w:asciiTheme="minorHAnsi" w:hAnsiTheme="minorHAnsi"/>
          <w:color w:val="000000" w:themeColor="text1"/>
        </w:rPr>
      </w:pPr>
      <w:r w:rsidRPr="005A76F4">
        <w:rPr>
          <w:rFonts w:asciiTheme="minorHAnsi" w:hAnsiTheme="minorHAnsi"/>
          <w:color w:val="000000" w:themeColor="text1"/>
        </w:rPr>
        <w:t xml:space="preserve">Radiopharmaceutical production needs strengthening, especially for orphan drugs which may be of great value for a small number of patients, but which are not commercially profitable. Similarly, greater academic radiopharmacy capacity is needed to prepare novel compounds in a timely way for research. Additional clinical facilities for treating young children would be advantageous as currently there are too few, resulting in geographical inequity of </w:t>
      </w:r>
      <w:r w:rsidR="00E81CE5" w:rsidRPr="005A76F4">
        <w:rPr>
          <w:rFonts w:asciiTheme="minorHAnsi" w:hAnsiTheme="minorHAnsi"/>
          <w:color w:val="000000" w:themeColor="text1"/>
        </w:rPr>
        <w:t>service provision.</w:t>
      </w:r>
    </w:p>
    <w:p w14:paraId="573C54AE" w14:textId="77777777" w:rsidR="00E81CE5" w:rsidRPr="005A76F4" w:rsidRDefault="00E81CE5" w:rsidP="00CB7346">
      <w:pPr>
        <w:spacing w:line="360" w:lineRule="auto"/>
        <w:jc w:val="both"/>
        <w:rPr>
          <w:rFonts w:asciiTheme="minorHAnsi" w:hAnsiTheme="minorHAnsi"/>
          <w:color w:val="000000" w:themeColor="text1"/>
        </w:rPr>
      </w:pPr>
    </w:p>
    <w:p w14:paraId="769CF08B" w14:textId="260F2963" w:rsidR="00E81CE5" w:rsidRPr="005A76F4" w:rsidRDefault="00000000" w:rsidP="00CB7346">
      <w:pPr>
        <w:spacing w:line="360" w:lineRule="auto"/>
        <w:jc w:val="both"/>
        <w:rPr>
          <w:rFonts w:asciiTheme="minorHAnsi" w:hAnsiTheme="minorHAnsi"/>
          <w:color w:val="000000" w:themeColor="text1"/>
        </w:rPr>
      </w:pPr>
      <w:r w:rsidRPr="005A76F4">
        <w:rPr>
          <w:rFonts w:asciiTheme="minorHAnsi" w:hAnsiTheme="minorHAnsi"/>
          <w:color w:val="000000" w:themeColor="text1"/>
        </w:rPr>
        <w:t>Research priorities include both preclinical endeavours to evaluate innovative ideas, and an expanding portfolio of clinical trials to assess different strategies to improve results including radiosensitisation</w:t>
      </w:r>
      <w:r w:rsidR="005C7489" w:rsidRPr="005A76F4">
        <w:rPr>
          <w:rFonts w:asciiTheme="minorHAnsi" w:hAnsiTheme="minorHAnsi"/>
          <w:color w:val="000000" w:themeColor="text1"/>
        </w:rPr>
        <w:t>,</w:t>
      </w:r>
      <w:r w:rsidRPr="005A76F4">
        <w:rPr>
          <w:rFonts w:asciiTheme="minorHAnsi" w:hAnsiTheme="minorHAnsi"/>
          <w:color w:val="000000" w:themeColor="text1"/>
        </w:rPr>
        <w:t xml:space="preserve"> radiation and immunotherapy combinations</w:t>
      </w:r>
      <w:r w:rsidR="005C7489" w:rsidRPr="005A76F4">
        <w:rPr>
          <w:rFonts w:asciiTheme="minorHAnsi" w:hAnsiTheme="minorHAnsi"/>
          <w:color w:val="000000" w:themeColor="text1"/>
        </w:rPr>
        <w:t>, and novel agents</w:t>
      </w:r>
      <w:r w:rsidRPr="005A76F4">
        <w:rPr>
          <w:rFonts w:asciiTheme="minorHAnsi" w:hAnsiTheme="minorHAnsi"/>
          <w:color w:val="000000" w:themeColor="text1"/>
        </w:rPr>
        <w:t>.</w:t>
      </w:r>
      <w:r w:rsidR="005C7489" w:rsidRPr="005A76F4">
        <w:rPr>
          <w:rFonts w:asciiTheme="minorHAnsi" w:hAnsiTheme="minorHAnsi"/>
          <w:color w:val="000000" w:themeColor="text1"/>
        </w:rPr>
        <w:t xml:space="preserve"> These will establish evidence and guide sequencing of therapies.</w:t>
      </w:r>
    </w:p>
    <w:p w14:paraId="292B96AC" w14:textId="77777777" w:rsidR="00E81CE5" w:rsidRPr="005A76F4" w:rsidRDefault="00E81CE5" w:rsidP="00CB7346">
      <w:pPr>
        <w:spacing w:line="360" w:lineRule="auto"/>
        <w:jc w:val="both"/>
        <w:rPr>
          <w:rFonts w:asciiTheme="minorHAnsi" w:hAnsiTheme="minorHAnsi"/>
          <w:color w:val="000000" w:themeColor="text1"/>
        </w:rPr>
      </w:pPr>
    </w:p>
    <w:p w14:paraId="1D963650" w14:textId="6A3B6E15" w:rsidR="00E81CE5" w:rsidRPr="005A76F4" w:rsidRDefault="00000000" w:rsidP="00CB7346">
      <w:pPr>
        <w:spacing w:line="360" w:lineRule="auto"/>
        <w:jc w:val="both"/>
        <w:rPr>
          <w:rFonts w:asciiTheme="minorHAnsi" w:hAnsiTheme="minorHAnsi"/>
          <w:color w:val="000000" w:themeColor="text1"/>
        </w:rPr>
      </w:pPr>
      <w:r w:rsidRPr="005A76F4">
        <w:rPr>
          <w:rFonts w:asciiTheme="minorHAnsi" w:hAnsiTheme="minorHAnsi"/>
          <w:color w:val="000000" w:themeColor="text1"/>
        </w:rPr>
        <w:lastRenderedPageBreak/>
        <w:t>Given the multidisciplinary effort required to move the field forward and to implement theragnostic advances, it is essential that leading individuals from different specialties work together with patient advocates to raise awareness of the potential of molecular radiotherapy, and lobby nationally and through international collaboration for better resourcing.</w:t>
      </w:r>
    </w:p>
    <w:p w14:paraId="116B129A" w14:textId="77777777" w:rsidR="003B1912" w:rsidRPr="00D845AA" w:rsidRDefault="003B1912" w:rsidP="00CB7346">
      <w:pPr>
        <w:spacing w:line="360" w:lineRule="auto"/>
        <w:jc w:val="both"/>
        <w:rPr>
          <w:rFonts w:asciiTheme="minorHAnsi" w:hAnsiTheme="minorHAnsi"/>
          <w:color w:val="000000" w:themeColor="text1"/>
        </w:rPr>
      </w:pPr>
    </w:p>
    <w:p w14:paraId="2DDDE948" w14:textId="77777777" w:rsidR="00E81CE5" w:rsidRDefault="00E81CE5" w:rsidP="00CB7346">
      <w:pPr>
        <w:spacing w:line="360" w:lineRule="auto"/>
        <w:jc w:val="both"/>
        <w:rPr>
          <w:rFonts w:asciiTheme="minorHAnsi" w:hAnsiTheme="minorHAnsi"/>
          <w:color w:val="000000" w:themeColor="text1"/>
        </w:rPr>
      </w:pPr>
    </w:p>
    <w:p w14:paraId="200360F0" w14:textId="3CAA9933" w:rsidR="00E81CE5" w:rsidRDefault="00000000">
      <w:pPr>
        <w:rPr>
          <w:rFonts w:asciiTheme="minorHAnsi" w:hAnsiTheme="minorHAnsi"/>
          <w:color w:val="000000" w:themeColor="text1"/>
        </w:rPr>
      </w:pPr>
      <w:r>
        <w:rPr>
          <w:rFonts w:asciiTheme="minorHAnsi" w:hAnsiTheme="minorHAnsi"/>
          <w:color w:val="000000" w:themeColor="text1"/>
        </w:rPr>
        <w:br w:type="page"/>
      </w:r>
    </w:p>
    <w:p w14:paraId="77C41456" w14:textId="53CC9B5D" w:rsidR="00E81CE5" w:rsidRPr="005A76F4" w:rsidRDefault="00000000" w:rsidP="00CB7346">
      <w:pPr>
        <w:spacing w:line="360" w:lineRule="auto"/>
        <w:jc w:val="both"/>
        <w:rPr>
          <w:rFonts w:asciiTheme="minorHAnsi" w:hAnsiTheme="minorHAnsi"/>
          <w:b/>
          <w:bCs/>
          <w:color w:val="000000" w:themeColor="text1"/>
        </w:rPr>
      </w:pPr>
      <w:r w:rsidRPr="005A76F4">
        <w:rPr>
          <w:rFonts w:asciiTheme="minorHAnsi" w:hAnsiTheme="minorHAnsi"/>
          <w:b/>
          <w:bCs/>
          <w:color w:val="000000" w:themeColor="text1"/>
        </w:rPr>
        <w:lastRenderedPageBreak/>
        <w:t>CONCLUSION</w:t>
      </w:r>
    </w:p>
    <w:p w14:paraId="6B5D7438" w14:textId="77777777" w:rsidR="00E81CE5" w:rsidRPr="005A76F4" w:rsidRDefault="00E81CE5" w:rsidP="00CB7346">
      <w:pPr>
        <w:spacing w:line="360" w:lineRule="auto"/>
        <w:jc w:val="both"/>
        <w:rPr>
          <w:rFonts w:asciiTheme="minorHAnsi" w:hAnsiTheme="minorHAnsi"/>
          <w:color w:val="000000" w:themeColor="text1"/>
        </w:rPr>
      </w:pPr>
    </w:p>
    <w:p w14:paraId="356FAD6A" w14:textId="15EED130" w:rsidR="005C7489" w:rsidRPr="005A76F4" w:rsidRDefault="00000000" w:rsidP="00CB7346">
      <w:pPr>
        <w:spacing w:line="360" w:lineRule="auto"/>
        <w:jc w:val="both"/>
        <w:rPr>
          <w:rFonts w:asciiTheme="minorHAnsi" w:hAnsiTheme="minorHAnsi"/>
          <w:color w:val="000000" w:themeColor="text1"/>
        </w:rPr>
      </w:pPr>
      <w:r w:rsidRPr="005A76F4">
        <w:rPr>
          <w:rFonts w:asciiTheme="minorHAnsi" w:hAnsiTheme="minorHAnsi"/>
          <w:color w:val="000000" w:themeColor="text1"/>
        </w:rPr>
        <w:t>Theragnostics is an important area of research and clinical practice as part of the multimodality treatment of neuroblastoma. International multidisciplinary collaboration is they key to advancing understanding of the use of radiopharmaceuticals in the diagnosis and treatment of this childhood cancer of unmet need.</w:t>
      </w:r>
    </w:p>
    <w:p w14:paraId="2F6A9B87" w14:textId="77777777" w:rsidR="00D01B1F" w:rsidRPr="005C7489" w:rsidRDefault="00D01B1F" w:rsidP="00CB7346">
      <w:pPr>
        <w:spacing w:line="360" w:lineRule="auto"/>
        <w:jc w:val="both"/>
        <w:rPr>
          <w:rFonts w:asciiTheme="minorHAnsi" w:hAnsiTheme="minorHAnsi"/>
          <w:color w:val="FF0000"/>
        </w:rPr>
      </w:pPr>
    </w:p>
    <w:p w14:paraId="5E02C6D6" w14:textId="77777777" w:rsidR="00D01B1F" w:rsidRPr="00D845AA" w:rsidRDefault="00D01B1F" w:rsidP="00CB7346">
      <w:pPr>
        <w:spacing w:line="360" w:lineRule="auto"/>
        <w:jc w:val="both"/>
        <w:rPr>
          <w:rFonts w:asciiTheme="minorHAnsi" w:hAnsiTheme="minorHAnsi"/>
          <w:color w:val="000000" w:themeColor="text1"/>
        </w:rPr>
      </w:pPr>
    </w:p>
    <w:p w14:paraId="3EE815D0" w14:textId="77777777" w:rsidR="00D01B1F" w:rsidRPr="00D845AA" w:rsidRDefault="00D01B1F" w:rsidP="00CB7346">
      <w:pPr>
        <w:spacing w:line="360" w:lineRule="auto"/>
        <w:jc w:val="both"/>
        <w:rPr>
          <w:rFonts w:asciiTheme="minorHAnsi" w:hAnsiTheme="minorHAnsi"/>
          <w:color w:val="000000" w:themeColor="text1"/>
        </w:rPr>
      </w:pPr>
    </w:p>
    <w:p w14:paraId="1B30210C" w14:textId="77777777" w:rsidR="00CD6A73" w:rsidRPr="00D845AA" w:rsidRDefault="00CD6A73" w:rsidP="00CB7346">
      <w:pPr>
        <w:spacing w:line="360" w:lineRule="auto"/>
        <w:jc w:val="both"/>
        <w:rPr>
          <w:rFonts w:asciiTheme="minorHAnsi" w:hAnsiTheme="minorHAnsi"/>
          <w:color w:val="000000" w:themeColor="text1"/>
        </w:rPr>
      </w:pPr>
    </w:p>
    <w:p w14:paraId="06A9B3DA" w14:textId="77777777" w:rsidR="00600D61" w:rsidRPr="00D845AA" w:rsidRDefault="00600D61" w:rsidP="00CB7346">
      <w:pPr>
        <w:spacing w:line="360" w:lineRule="auto"/>
        <w:jc w:val="both"/>
        <w:rPr>
          <w:rFonts w:asciiTheme="minorHAnsi" w:hAnsiTheme="minorHAnsi"/>
          <w:color w:val="000000" w:themeColor="text1"/>
        </w:rPr>
      </w:pPr>
    </w:p>
    <w:p w14:paraId="4003DEBC" w14:textId="18BBC6E2" w:rsidR="006D549E" w:rsidRDefault="00000000">
      <w:pPr>
        <w:rPr>
          <w:rFonts w:asciiTheme="minorHAnsi" w:hAnsiTheme="minorHAnsi"/>
          <w:color w:val="000000" w:themeColor="text1"/>
        </w:rPr>
      </w:pPr>
      <w:r>
        <w:rPr>
          <w:rFonts w:asciiTheme="minorHAnsi" w:hAnsiTheme="minorHAnsi"/>
          <w:color w:val="000000" w:themeColor="text1"/>
        </w:rPr>
        <w:br w:type="page"/>
      </w:r>
    </w:p>
    <w:p w14:paraId="76AF3686" w14:textId="003C0C53" w:rsidR="004670EC" w:rsidRPr="00D25B85" w:rsidRDefault="00000000">
      <w:pPr>
        <w:rPr>
          <w:rFonts w:asciiTheme="minorHAnsi" w:hAnsiTheme="minorHAnsi"/>
          <w:b/>
          <w:bCs/>
          <w:color w:val="000000" w:themeColor="text1"/>
        </w:rPr>
      </w:pPr>
      <w:r w:rsidRPr="00D25B85">
        <w:rPr>
          <w:rFonts w:asciiTheme="minorHAnsi" w:hAnsiTheme="minorHAnsi"/>
          <w:b/>
          <w:bCs/>
          <w:color w:val="000000" w:themeColor="text1"/>
        </w:rPr>
        <w:lastRenderedPageBreak/>
        <w:t xml:space="preserve">TABLE </w:t>
      </w:r>
      <w:r w:rsidR="00D25B85" w:rsidRPr="00D25B85">
        <w:rPr>
          <w:rFonts w:asciiTheme="minorHAnsi" w:hAnsiTheme="minorHAnsi"/>
          <w:b/>
          <w:bCs/>
          <w:color w:val="000000" w:themeColor="text1"/>
        </w:rPr>
        <w:t>1</w:t>
      </w:r>
      <w:r w:rsidR="00C22C25" w:rsidRPr="00D25B85">
        <w:rPr>
          <w:rFonts w:asciiTheme="minorHAnsi" w:hAnsiTheme="minorHAnsi"/>
          <w:b/>
          <w:bCs/>
          <w:color w:val="000000" w:themeColor="text1"/>
        </w:rPr>
        <w:t>.  Recent molecular radiotherapy trials for neuroblastoma.</w:t>
      </w:r>
    </w:p>
    <w:p w14:paraId="33957BCB" w14:textId="77777777" w:rsidR="004670EC" w:rsidRPr="00D845AA" w:rsidRDefault="004670EC">
      <w:pPr>
        <w:rPr>
          <w:rFonts w:asciiTheme="minorHAnsi" w:hAnsiTheme="minorHAnsi"/>
          <w:b/>
          <w:bCs/>
          <w:color w:val="000000" w:themeColor="text1"/>
        </w:rPr>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085"/>
        <w:gridCol w:w="3372"/>
        <w:gridCol w:w="2186"/>
        <w:gridCol w:w="1707"/>
      </w:tblGrid>
      <w:tr w:rsidR="008B340B" w14:paraId="3E6845F4" w14:textId="77777777" w:rsidTr="003B6288">
        <w:tc>
          <w:tcPr>
            <w:tcW w:w="2085" w:type="dxa"/>
            <w:shd w:val="clear" w:color="auto" w:fill="A5C9EB" w:themeFill="text2" w:themeFillTint="40"/>
          </w:tcPr>
          <w:p w14:paraId="43A97A23" w14:textId="3F95EB7F" w:rsidR="00A414A8" w:rsidRPr="00D845AA" w:rsidRDefault="00000000">
            <w:pPr>
              <w:rPr>
                <w:rFonts w:asciiTheme="minorHAnsi" w:hAnsiTheme="minorHAnsi"/>
                <w:b/>
                <w:bCs/>
                <w:color w:val="000000" w:themeColor="text1"/>
                <w:sz w:val="20"/>
                <w:szCs w:val="20"/>
              </w:rPr>
            </w:pPr>
            <w:r w:rsidRPr="00D845AA">
              <w:rPr>
                <w:rFonts w:asciiTheme="minorHAnsi" w:hAnsiTheme="minorHAnsi"/>
                <w:b/>
                <w:bCs/>
                <w:color w:val="000000" w:themeColor="text1"/>
                <w:sz w:val="20"/>
                <w:szCs w:val="20"/>
              </w:rPr>
              <w:t>Short name</w:t>
            </w:r>
          </w:p>
          <w:p w14:paraId="2198260A" w14:textId="79AB001E" w:rsidR="00A414A8" w:rsidRPr="00D845AA" w:rsidRDefault="00000000">
            <w:pPr>
              <w:rPr>
                <w:rFonts w:asciiTheme="minorHAnsi" w:hAnsiTheme="minorHAnsi"/>
                <w:b/>
                <w:bCs/>
                <w:color w:val="000000" w:themeColor="text1"/>
                <w:sz w:val="20"/>
                <w:szCs w:val="20"/>
              </w:rPr>
            </w:pPr>
            <w:r w:rsidRPr="00D845AA">
              <w:rPr>
                <w:rFonts w:asciiTheme="minorHAnsi" w:hAnsiTheme="minorHAnsi"/>
                <w:b/>
                <w:bCs/>
                <w:color w:val="000000" w:themeColor="text1"/>
                <w:sz w:val="20"/>
                <w:szCs w:val="20"/>
              </w:rPr>
              <w:t>clinicaltrials</w:t>
            </w:r>
            <w:r w:rsidR="00EE6F78" w:rsidRPr="00D845AA">
              <w:rPr>
                <w:rFonts w:asciiTheme="minorHAnsi" w:hAnsiTheme="minorHAnsi"/>
                <w:b/>
                <w:bCs/>
                <w:color w:val="000000" w:themeColor="text1"/>
                <w:sz w:val="20"/>
                <w:szCs w:val="20"/>
              </w:rPr>
              <w:t xml:space="preserve">.gov </w:t>
            </w:r>
            <w:r w:rsidRPr="00D845AA">
              <w:rPr>
                <w:rFonts w:asciiTheme="minorHAnsi" w:hAnsiTheme="minorHAnsi"/>
                <w:b/>
                <w:bCs/>
                <w:color w:val="000000" w:themeColor="text1"/>
                <w:sz w:val="20"/>
                <w:szCs w:val="20"/>
              </w:rPr>
              <w:t xml:space="preserve"> </w:t>
            </w:r>
            <w:r w:rsidR="00EE6F78" w:rsidRPr="00D845AA">
              <w:rPr>
                <w:rFonts w:asciiTheme="minorHAnsi" w:hAnsiTheme="minorHAnsi"/>
                <w:b/>
                <w:bCs/>
                <w:color w:val="000000" w:themeColor="text1"/>
                <w:sz w:val="20"/>
                <w:szCs w:val="20"/>
              </w:rPr>
              <w:t>number</w:t>
            </w:r>
          </w:p>
          <w:p w14:paraId="20FDC424" w14:textId="6C65C177" w:rsidR="00A414A8" w:rsidRPr="00D845AA" w:rsidRDefault="00A414A8">
            <w:pPr>
              <w:rPr>
                <w:rFonts w:asciiTheme="minorHAnsi" w:hAnsiTheme="minorHAnsi"/>
                <w:b/>
                <w:bCs/>
                <w:color w:val="000000" w:themeColor="text1"/>
                <w:sz w:val="20"/>
                <w:szCs w:val="20"/>
              </w:rPr>
            </w:pPr>
          </w:p>
        </w:tc>
        <w:tc>
          <w:tcPr>
            <w:tcW w:w="3372" w:type="dxa"/>
            <w:shd w:val="clear" w:color="auto" w:fill="A5C9EB" w:themeFill="text2" w:themeFillTint="40"/>
          </w:tcPr>
          <w:p w14:paraId="0BFD8D62" w14:textId="77777777" w:rsidR="00A414A8" w:rsidRPr="00D845AA" w:rsidRDefault="00000000">
            <w:pPr>
              <w:rPr>
                <w:rFonts w:asciiTheme="minorHAnsi" w:hAnsiTheme="minorHAnsi"/>
                <w:b/>
                <w:bCs/>
                <w:color w:val="000000" w:themeColor="text1"/>
                <w:sz w:val="20"/>
                <w:szCs w:val="20"/>
              </w:rPr>
            </w:pPr>
            <w:r w:rsidRPr="00D845AA">
              <w:rPr>
                <w:rFonts w:asciiTheme="minorHAnsi" w:hAnsiTheme="minorHAnsi"/>
                <w:b/>
                <w:bCs/>
                <w:color w:val="000000" w:themeColor="text1"/>
                <w:sz w:val="20"/>
                <w:szCs w:val="20"/>
              </w:rPr>
              <w:t>Full title</w:t>
            </w:r>
          </w:p>
          <w:p w14:paraId="1CFB57FA" w14:textId="7B9EA0E8" w:rsidR="00A414A8" w:rsidRPr="00D845AA" w:rsidRDefault="00000000">
            <w:pPr>
              <w:rPr>
                <w:rFonts w:asciiTheme="minorHAnsi" w:hAnsiTheme="minorHAnsi"/>
                <w:b/>
                <w:bCs/>
                <w:color w:val="000000" w:themeColor="text1"/>
                <w:sz w:val="20"/>
                <w:szCs w:val="20"/>
              </w:rPr>
            </w:pPr>
            <w:r w:rsidRPr="00D845AA">
              <w:rPr>
                <w:rFonts w:asciiTheme="minorHAnsi" w:hAnsiTheme="minorHAnsi"/>
                <w:b/>
                <w:bCs/>
                <w:color w:val="000000" w:themeColor="text1"/>
                <w:sz w:val="20"/>
                <w:szCs w:val="20"/>
              </w:rPr>
              <w:t>(Organisation)</w:t>
            </w:r>
          </w:p>
        </w:tc>
        <w:tc>
          <w:tcPr>
            <w:tcW w:w="2186" w:type="dxa"/>
            <w:shd w:val="clear" w:color="auto" w:fill="A5C9EB" w:themeFill="text2" w:themeFillTint="40"/>
          </w:tcPr>
          <w:p w14:paraId="0B0E1A89" w14:textId="77777777" w:rsidR="00A414A8" w:rsidRPr="00D845AA" w:rsidRDefault="00000000">
            <w:pPr>
              <w:rPr>
                <w:rFonts w:asciiTheme="minorHAnsi" w:hAnsiTheme="minorHAnsi"/>
                <w:b/>
                <w:bCs/>
                <w:color w:val="000000" w:themeColor="text1"/>
                <w:sz w:val="20"/>
                <w:szCs w:val="20"/>
              </w:rPr>
            </w:pPr>
            <w:r w:rsidRPr="00D845AA">
              <w:rPr>
                <w:rFonts w:asciiTheme="minorHAnsi" w:hAnsiTheme="minorHAnsi"/>
                <w:b/>
                <w:bCs/>
                <w:color w:val="000000" w:themeColor="text1"/>
                <w:sz w:val="20"/>
                <w:szCs w:val="20"/>
              </w:rPr>
              <w:t>Radiopharmaceutical Trial type</w:t>
            </w:r>
          </w:p>
          <w:p w14:paraId="716ACEA9" w14:textId="6C2569A3" w:rsidR="001C669D" w:rsidRPr="00D845AA" w:rsidRDefault="00000000">
            <w:pPr>
              <w:rPr>
                <w:rFonts w:asciiTheme="minorHAnsi" w:hAnsiTheme="minorHAnsi"/>
                <w:b/>
                <w:bCs/>
                <w:color w:val="000000" w:themeColor="text1"/>
                <w:sz w:val="20"/>
                <w:szCs w:val="20"/>
              </w:rPr>
            </w:pPr>
            <w:r w:rsidRPr="00D845AA">
              <w:rPr>
                <w:rFonts w:asciiTheme="minorHAnsi" w:hAnsiTheme="minorHAnsi"/>
                <w:b/>
                <w:bCs/>
                <w:color w:val="000000" w:themeColor="text1"/>
                <w:sz w:val="20"/>
                <w:szCs w:val="20"/>
              </w:rPr>
              <w:t>Dates</w:t>
            </w:r>
          </w:p>
        </w:tc>
        <w:tc>
          <w:tcPr>
            <w:tcW w:w="1707" w:type="dxa"/>
            <w:shd w:val="clear" w:color="auto" w:fill="A5C9EB" w:themeFill="text2" w:themeFillTint="40"/>
          </w:tcPr>
          <w:p w14:paraId="2987161E" w14:textId="4F6EC5DF" w:rsidR="00A414A8" w:rsidRPr="00D845AA" w:rsidRDefault="00000000">
            <w:pPr>
              <w:rPr>
                <w:rFonts w:asciiTheme="minorHAnsi" w:hAnsiTheme="minorHAnsi"/>
                <w:b/>
                <w:bCs/>
                <w:color w:val="000000" w:themeColor="text1"/>
                <w:sz w:val="20"/>
                <w:szCs w:val="20"/>
              </w:rPr>
            </w:pPr>
            <w:r w:rsidRPr="00D845AA">
              <w:rPr>
                <w:rFonts w:asciiTheme="minorHAnsi" w:hAnsiTheme="minorHAnsi"/>
                <w:b/>
                <w:bCs/>
                <w:color w:val="000000" w:themeColor="text1"/>
                <w:sz w:val="20"/>
                <w:szCs w:val="20"/>
              </w:rPr>
              <w:t>Status</w:t>
            </w:r>
          </w:p>
        </w:tc>
      </w:tr>
      <w:tr w:rsidR="008B340B" w14:paraId="523E740D" w14:textId="77777777" w:rsidTr="003B6288">
        <w:tc>
          <w:tcPr>
            <w:tcW w:w="9350" w:type="dxa"/>
            <w:gridSpan w:val="4"/>
            <w:shd w:val="clear" w:color="auto" w:fill="DAE9F7" w:themeFill="text2" w:themeFillTint="1A"/>
          </w:tcPr>
          <w:p w14:paraId="0239112B" w14:textId="77777777" w:rsidR="00E00101" w:rsidRPr="00D845AA" w:rsidRDefault="00000000">
            <w:pPr>
              <w:rPr>
                <w:rFonts w:asciiTheme="minorHAnsi" w:hAnsiTheme="minorHAnsi"/>
                <w:b/>
                <w:bCs/>
                <w:color w:val="000000" w:themeColor="text1"/>
                <w:sz w:val="20"/>
                <w:szCs w:val="20"/>
              </w:rPr>
            </w:pPr>
            <w:r w:rsidRPr="00D845AA">
              <w:rPr>
                <w:rFonts w:asciiTheme="minorHAnsi" w:hAnsiTheme="minorHAnsi"/>
                <w:b/>
                <w:bCs/>
                <w:color w:val="000000" w:themeColor="text1"/>
                <w:sz w:val="20"/>
                <w:szCs w:val="20"/>
              </w:rPr>
              <w:t>Completed and published</w:t>
            </w:r>
          </w:p>
          <w:p w14:paraId="7A5CB952" w14:textId="5FEBD05C" w:rsidR="00E00101" w:rsidRPr="00D845AA" w:rsidRDefault="00E00101">
            <w:pPr>
              <w:rPr>
                <w:rFonts w:asciiTheme="minorHAnsi" w:hAnsiTheme="minorHAnsi"/>
                <w:b/>
                <w:bCs/>
                <w:color w:val="000000" w:themeColor="text1"/>
                <w:sz w:val="20"/>
                <w:szCs w:val="20"/>
              </w:rPr>
            </w:pPr>
          </w:p>
        </w:tc>
      </w:tr>
      <w:tr w:rsidR="008B340B" w:rsidRPr="00747F2F" w14:paraId="7CDBAA9C" w14:textId="77777777" w:rsidTr="003B6288">
        <w:tc>
          <w:tcPr>
            <w:tcW w:w="2085" w:type="dxa"/>
          </w:tcPr>
          <w:p w14:paraId="3A7CF8EB" w14:textId="77777777" w:rsidR="00A414A8" w:rsidRPr="00747F2F" w:rsidRDefault="00000000">
            <w:pPr>
              <w:rPr>
                <w:rFonts w:asciiTheme="minorHAnsi" w:hAnsiTheme="minorHAnsi"/>
                <w:color w:val="000000" w:themeColor="text1"/>
                <w:sz w:val="18"/>
                <w:szCs w:val="18"/>
              </w:rPr>
            </w:pPr>
            <w:r w:rsidRPr="00747F2F">
              <w:rPr>
                <w:rFonts w:asciiTheme="minorHAnsi" w:hAnsiTheme="minorHAnsi"/>
                <w:color w:val="000000" w:themeColor="text1"/>
                <w:sz w:val="18"/>
                <w:szCs w:val="18"/>
              </w:rPr>
              <w:t>LuDO</w:t>
            </w:r>
          </w:p>
          <w:p w14:paraId="3C1BC37F" w14:textId="5DFD9FFE" w:rsidR="00A414A8" w:rsidRPr="00747F2F" w:rsidRDefault="00A414A8">
            <w:pPr>
              <w:rPr>
                <w:rFonts w:asciiTheme="minorHAnsi" w:hAnsiTheme="minorHAnsi"/>
                <w:color w:val="000000" w:themeColor="text1"/>
                <w:sz w:val="18"/>
                <w:szCs w:val="18"/>
              </w:rPr>
            </w:pPr>
          </w:p>
        </w:tc>
        <w:tc>
          <w:tcPr>
            <w:tcW w:w="3372" w:type="dxa"/>
          </w:tcPr>
          <w:p w14:paraId="458D28EE" w14:textId="77777777" w:rsidR="00A414A8" w:rsidRPr="00747F2F" w:rsidRDefault="00000000">
            <w:pPr>
              <w:rPr>
                <w:rFonts w:asciiTheme="minorHAnsi" w:hAnsiTheme="minorHAnsi"/>
                <w:color w:val="000000" w:themeColor="text1"/>
                <w:sz w:val="18"/>
                <w:szCs w:val="18"/>
              </w:rPr>
            </w:pPr>
            <w:r w:rsidRPr="00747F2F">
              <w:rPr>
                <w:rFonts w:asciiTheme="minorHAnsi" w:hAnsiTheme="minorHAnsi"/>
                <w:color w:val="000000" w:themeColor="text1"/>
                <w:sz w:val="18"/>
                <w:szCs w:val="18"/>
              </w:rPr>
              <w:t xml:space="preserve">A phase IIa trial of molecular radiotherapy with 177-lutetium DOTATATE in children with primary refractory or relapsed high-risk neuroblastoma. </w:t>
            </w:r>
          </w:p>
          <w:p w14:paraId="4FA6B545" w14:textId="0D9D47D3" w:rsidR="0021597D" w:rsidRPr="00747F2F" w:rsidRDefault="00000000">
            <w:pPr>
              <w:rPr>
                <w:rFonts w:asciiTheme="minorHAnsi" w:hAnsiTheme="minorHAnsi"/>
                <w:color w:val="000000" w:themeColor="text1"/>
                <w:sz w:val="18"/>
                <w:szCs w:val="18"/>
              </w:rPr>
            </w:pPr>
            <w:r w:rsidRPr="00747F2F">
              <w:rPr>
                <w:rFonts w:asciiTheme="minorHAnsi" w:hAnsiTheme="minorHAnsi"/>
                <w:color w:val="000000" w:themeColor="text1"/>
                <w:sz w:val="18"/>
                <w:szCs w:val="18"/>
              </w:rPr>
              <w:t>(University of Birmingham)</w:t>
            </w:r>
          </w:p>
          <w:p w14:paraId="1027C100" w14:textId="113D9C9E" w:rsidR="001C669D" w:rsidRPr="00747F2F" w:rsidRDefault="001C669D">
            <w:pPr>
              <w:rPr>
                <w:rFonts w:asciiTheme="minorHAnsi" w:hAnsiTheme="minorHAnsi"/>
                <w:color w:val="000000" w:themeColor="text1"/>
                <w:sz w:val="18"/>
                <w:szCs w:val="18"/>
              </w:rPr>
            </w:pPr>
          </w:p>
        </w:tc>
        <w:tc>
          <w:tcPr>
            <w:tcW w:w="2186" w:type="dxa"/>
          </w:tcPr>
          <w:p w14:paraId="7117B528" w14:textId="77777777" w:rsidR="00A414A8" w:rsidRPr="00747F2F" w:rsidRDefault="00000000">
            <w:pPr>
              <w:rPr>
                <w:rFonts w:asciiTheme="minorHAnsi" w:hAnsiTheme="minorHAnsi"/>
                <w:color w:val="000000" w:themeColor="text1"/>
                <w:sz w:val="18"/>
                <w:szCs w:val="18"/>
              </w:rPr>
            </w:pPr>
            <w:r w:rsidRPr="00747F2F">
              <w:rPr>
                <w:rFonts w:asciiTheme="minorHAnsi" w:hAnsiTheme="minorHAnsi"/>
                <w:color w:val="000000" w:themeColor="text1"/>
                <w:sz w:val="18"/>
                <w:szCs w:val="18"/>
              </w:rPr>
              <w:t>[</w:t>
            </w:r>
            <w:r w:rsidRPr="00747F2F">
              <w:rPr>
                <w:rFonts w:asciiTheme="minorHAnsi" w:hAnsiTheme="minorHAnsi"/>
                <w:color w:val="000000" w:themeColor="text1"/>
                <w:sz w:val="18"/>
                <w:szCs w:val="18"/>
                <w:vertAlign w:val="superscript"/>
              </w:rPr>
              <w:t>177</w:t>
            </w:r>
            <w:proofErr w:type="gramStart"/>
            <w:r w:rsidRPr="00747F2F">
              <w:rPr>
                <w:rFonts w:asciiTheme="minorHAnsi" w:hAnsiTheme="minorHAnsi"/>
                <w:color w:val="000000" w:themeColor="text1"/>
                <w:sz w:val="18"/>
                <w:szCs w:val="18"/>
              </w:rPr>
              <w:t>Lu]DOTATATE</w:t>
            </w:r>
            <w:proofErr w:type="gramEnd"/>
          </w:p>
          <w:p w14:paraId="4D1F33CE" w14:textId="77777777" w:rsidR="001C669D" w:rsidRPr="00747F2F" w:rsidRDefault="00000000">
            <w:pPr>
              <w:rPr>
                <w:rFonts w:asciiTheme="minorHAnsi" w:hAnsiTheme="minorHAnsi"/>
                <w:color w:val="000000" w:themeColor="text1"/>
                <w:sz w:val="18"/>
                <w:szCs w:val="18"/>
              </w:rPr>
            </w:pPr>
            <w:r w:rsidRPr="00747F2F">
              <w:rPr>
                <w:rFonts w:asciiTheme="minorHAnsi" w:hAnsiTheme="minorHAnsi"/>
                <w:color w:val="000000" w:themeColor="text1"/>
                <w:sz w:val="18"/>
                <w:szCs w:val="18"/>
              </w:rPr>
              <w:t xml:space="preserve">Phase II </w:t>
            </w:r>
          </w:p>
          <w:p w14:paraId="6023C9A8" w14:textId="30306A46" w:rsidR="001C669D" w:rsidRPr="00747F2F" w:rsidRDefault="00000000">
            <w:pPr>
              <w:rPr>
                <w:rFonts w:asciiTheme="minorHAnsi" w:hAnsiTheme="minorHAnsi"/>
                <w:color w:val="000000" w:themeColor="text1"/>
                <w:sz w:val="18"/>
                <w:szCs w:val="18"/>
              </w:rPr>
            </w:pPr>
            <w:r w:rsidRPr="00747F2F">
              <w:rPr>
                <w:rFonts w:asciiTheme="minorHAnsi" w:hAnsiTheme="minorHAnsi"/>
                <w:color w:val="000000" w:themeColor="text1"/>
                <w:sz w:val="18"/>
                <w:szCs w:val="18"/>
              </w:rPr>
              <w:t>2013-2017</w:t>
            </w:r>
          </w:p>
        </w:tc>
        <w:tc>
          <w:tcPr>
            <w:tcW w:w="1707" w:type="dxa"/>
          </w:tcPr>
          <w:p w14:paraId="57FC15C2" w14:textId="117F42E0" w:rsidR="00A414A8" w:rsidRPr="00747F2F" w:rsidRDefault="00000000">
            <w:pPr>
              <w:rPr>
                <w:rFonts w:asciiTheme="minorHAnsi" w:hAnsiTheme="minorHAnsi"/>
                <w:color w:val="FF0000"/>
                <w:sz w:val="18"/>
                <w:szCs w:val="18"/>
                <w:vertAlign w:val="superscript"/>
              </w:rPr>
            </w:pPr>
            <w:r w:rsidRPr="00747F2F">
              <w:rPr>
                <w:rFonts w:asciiTheme="minorHAnsi" w:hAnsiTheme="minorHAnsi"/>
                <w:color w:val="000000" w:themeColor="text1"/>
                <w:sz w:val="18"/>
                <w:szCs w:val="18"/>
              </w:rPr>
              <w:t>Published</w:t>
            </w:r>
            <w:r w:rsidR="001C669D" w:rsidRPr="00747F2F">
              <w:rPr>
                <w:rFonts w:asciiTheme="minorHAnsi" w:hAnsiTheme="minorHAnsi"/>
                <w:color w:val="000000" w:themeColor="text1"/>
                <w:sz w:val="18"/>
                <w:szCs w:val="18"/>
              </w:rPr>
              <w:t xml:space="preserve"> </w:t>
            </w:r>
            <w:r w:rsidR="00D57BBF" w:rsidRPr="00747F2F">
              <w:rPr>
                <w:rFonts w:asciiTheme="minorHAnsi" w:hAnsiTheme="minorHAnsi"/>
                <w:color w:val="000000" w:themeColor="text1"/>
                <w:sz w:val="18"/>
                <w:szCs w:val="18"/>
              </w:rPr>
              <w:t>2020</w:t>
            </w:r>
            <w:r w:rsidR="00D57BBF" w:rsidRPr="00747F2F">
              <w:rPr>
                <w:rFonts w:asciiTheme="minorHAnsi" w:hAnsiTheme="minorHAnsi"/>
                <w:color w:val="FF0000"/>
                <w:sz w:val="18"/>
                <w:szCs w:val="18"/>
                <w:vertAlign w:val="superscript"/>
              </w:rPr>
              <w:t>27</w:t>
            </w:r>
          </w:p>
        </w:tc>
      </w:tr>
      <w:tr w:rsidR="008B340B" w:rsidRPr="00747F2F" w14:paraId="686DDF3B" w14:textId="77777777" w:rsidTr="003B6288">
        <w:tc>
          <w:tcPr>
            <w:tcW w:w="2085" w:type="dxa"/>
          </w:tcPr>
          <w:p w14:paraId="62F2ED32" w14:textId="77777777" w:rsidR="00A414A8" w:rsidRPr="00747F2F" w:rsidRDefault="00000000">
            <w:pPr>
              <w:rPr>
                <w:rFonts w:asciiTheme="minorHAnsi" w:hAnsiTheme="minorHAnsi"/>
                <w:color w:val="000000" w:themeColor="text1"/>
                <w:sz w:val="18"/>
                <w:szCs w:val="18"/>
              </w:rPr>
            </w:pPr>
            <w:r w:rsidRPr="00747F2F">
              <w:rPr>
                <w:rFonts w:asciiTheme="minorHAnsi" w:hAnsiTheme="minorHAnsi"/>
                <w:color w:val="000000" w:themeColor="text1"/>
                <w:sz w:val="18"/>
                <w:szCs w:val="18"/>
              </w:rPr>
              <w:t>NANT 2011-01</w:t>
            </w:r>
          </w:p>
          <w:p w14:paraId="7E352C3F" w14:textId="77777777" w:rsidR="00E00101" w:rsidRPr="00747F2F" w:rsidRDefault="00000000" w:rsidP="00E00101">
            <w:pPr>
              <w:rPr>
                <w:rFonts w:asciiTheme="minorHAnsi" w:hAnsiTheme="minorHAnsi"/>
                <w:color w:val="000000" w:themeColor="text1"/>
                <w:sz w:val="18"/>
                <w:szCs w:val="18"/>
              </w:rPr>
            </w:pPr>
            <w:r w:rsidRPr="00747F2F">
              <w:rPr>
                <w:rFonts w:asciiTheme="minorHAnsi" w:hAnsiTheme="minorHAnsi"/>
                <w:color w:val="000000" w:themeColor="text1"/>
                <w:sz w:val="18"/>
                <w:szCs w:val="18"/>
              </w:rPr>
              <w:t>NCT02035137</w:t>
            </w:r>
          </w:p>
          <w:p w14:paraId="58EF5CD4" w14:textId="77777777" w:rsidR="00E00101" w:rsidRPr="00747F2F" w:rsidRDefault="00E00101" w:rsidP="00E00101">
            <w:pPr>
              <w:rPr>
                <w:rFonts w:asciiTheme="minorHAnsi" w:hAnsiTheme="minorHAnsi"/>
                <w:color w:val="000000" w:themeColor="text1"/>
                <w:sz w:val="18"/>
                <w:szCs w:val="18"/>
              </w:rPr>
            </w:pPr>
          </w:p>
          <w:p w14:paraId="37B06064" w14:textId="18EE219A" w:rsidR="00E00101" w:rsidRPr="00747F2F" w:rsidRDefault="00E00101">
            <w:pPr>
              <w:rPr>
                <w:rFonts w:asciiTheme="minorHAnsi" w:hAnsiTheme="minorHAnsi"/>
                <w:color w:val="000000" w:themeColor="text1"/>
                <w:sz w:val="18"/>
                <w:szCs w:val="18"/>
              </w:rPr>
            </w:pPr>
          </w:p>
        </w:tc>
        <w:tc>
          <w:tcPr>
            <w:tcW w:w="3372" w:type="dxa"/>
          </w:tcPr>
          <w:p w14:paraId="1DDEEA34" w14:textId="77777777" w:rsidR="00A414A8" w:rsidRPr="00747F2F" w:rsidRDefault="00000000">
            <w:pPr>
              <w:rPr>
                <w:rFonts w:asciiTheme="minorHAnsi" w:hAnsiTheme="minorHAnsi"/>
                <w:color w:val="000000" w:themeColor="text1"/>
                <w:sz w:val="18"/>
                <w:szCs w:val="18"/>
              </w:rPr>
            </w:pPr>
            <w:r w:rsidRPr="00747F2F">
              <w:rPr>
                <w:rFonts w:asciiTheme="minorHAnsi" w:hAnsiTheme="minorHAnsi"/>
                <w:color w:val="000000" w:themeColor="text1"/>
                <w:sz w:val="18"/>
                <w:szCs w:val="18"/>
              </w:rPr>
              <w:t xml:space="preserve">Randomized Phase II Pick the Winner Study of </w:t>
            </w:r>
            <w:r w:rsidRPr="00747F2F">
              <w:rPr>
                <w:rFonts w:asciiTheme="minorHAnsi" w:hAnsiTheme="minorHAnsi"/>
                <w:color w:val="000000" w:themeColor="text1"/>
                <w:sz w:val="18"/>
                <w:szCs w:val="18"/>
                <w:vertAlign w:val="superscript"/>
              </w:rPr>
              <w:t>131</w:t>
            </w:r>
            <w:r w:rsidRPr="00747F2F">
              <w:rPr>
                <w:rFonts w:asciiTheme="minorHAnsi" w:hAnsiTheme="minorHAnsi"/>
                <w:color w:val="000000" w:themeColor="text1"/>
                <w:sz w:val="18"/>
                <w:szCs w:val="18"/>
              </w:rPr>
              <w:t xml:space="preserve">I-MIBG, 131I-MIBG With Vincristine and Irinotecan, or </w:t>
            </w:r>
            <w:r w:rsidRPr="00747F2F">
              <w:rPr>
                <w:rFonts w:asciiTheme="minorHAnsi" w:hAnsiTheme="minorHAnsi"/>
                <w:color w:val="000000" w:themeColor="text1"/>
                <w:sz w:val="18"/>
                <w:szCs w:val="18"/>
                <w:vertAlign w:val="superscript"/>
              </w:rPr>
              <w:t>131</w:t>
            </w:r>
            <w:r w:rsidRPr="00747F2F">
              <w:rPr>
                <w:rFonts w:asciiTheme="minorHAnsi" w:hAnsiTheme="minorHAnsi"/>
                <w:color w:val="000000" w:themeColor="text1"/>
                <w:sz w:val="18"/>
                <w:szCs w:val="18"/>
              </w:rPr>
              <w:t>I-MIBG With Vorinostat for Resistant/ Relapsed Neuroblastoma</w:t>
            </w:r>
          </w:p>
          <w:p w14:paraId="09C2300B" w14:textId="77777777" w:rsidR="00EE6F78" w:rsidRPr="00747F2F" w:rsidRDefault="00000000">
            <w:pPr>
              <w:rPr>
                <w:rFonts w:asciiTheme="minorHAnsi" w:hAnsiTheme="minorHAnsi"/>
                <w:color w:val="000000" w:themeColor="text1"/>
                <w:sz w:val="18"/>
                <w:szCs w:val="18"/>
              </w:rPr>
            </w:pPr>
            <w:r w:rsidRPr="00747F2F">
              <w:rPr>
                <w:rFonts w:asciiTheme="minorHAnsi" w:hAnsiTheme="minorHAnsi"/>
                <w:color w:val="000000" w:themeColor="text1"/>
                <w:sz w:val="18"/>
                <w:szCs w:val="18"/>
              </w:rPr>
              <w:t>(NANT)</w:t>
            </w:r>
          </w:p>
          <w:p w14:paraId="046EC0D0" w14:textId="31A97C7C" w:rsidR="0021597D" w:rsidRPr="00747F2F" w:rsidRDefault="0021597D">
            <w:pPr>
              <w:rPr>
                <w:rFonts w:asciiTheme="minorHAnsi" w:hAnsiTheme="minorHAnsi"/>
                <w:color w:val="000000" w:themeColor="text1"/>
                <w:sz w:val="18"/>
                <w:szCs w:val="18"/>
              </w:rPr>
            </w:pPr>
          </w:p>
        </w:tc>
        <w:tc>
          <w:tcPr>
            <w:tcW w:w="2186" w:type="dxa"/>
          </w:tcPr>
          <w:p w14:paraId="097FCA50" w14:textId="77777777" w:rsidR="00EE6F78" w:rsidRPr="00747F2F" w:rsidRDefault="00000000">
            <w:pPr>
              <w:rPr>
                <w:rFonts w:asciiTheme="minorHAnsi" w:hAnsiTheme="minorHAnsi"/>
                <w:color w:val="000000" w:themeColor="text1"/>
                <w:sz w:val="18"/>
                <w:szCs w:val="18"/>
              </w:rPr>
            </w:pPr>
            <w:r w:rsidRPr="00747F2F">
              <w:rPr>
                <w:rFonts w:asciiTheme="minorHAnsi" w:hAnsiTheme="minorHAnsi"/>
                <w:color w:val="000000" w:themeColor="text1"/>
                <w:sz w:val="18"/>
                <w:szCs w:val="18"/>
              </w:rPr>
              <w:t>[</w:t>
            </w:r>
            <w:r w:rsidRPr="00747F2F">
              <w:rPr>
                <w:rFonts w:asciiTheme="minorHAnsi" w:hAnsiTheme="minorHAnsi"/>
                <w:color w:val="000000" w:themeColor="text1"/>
                <w:sz w:val="18"/>
                <w:szCs w:val="18"/>
                <w:vertAlign w:val="superscript"/>
              </w:rPr>
              <w:t>131</w:t>
            </w:r>
            <w:proofErr w:type="gramStart"/>
            <w:r w:rsidRPr="00747F2F">
              <w:rPr>
                <w:rFonts w:asciiTheme="minorHAnsi" w:hAnsiTheme="minorHAnsi"/>
                <w:color w:val="000000" w:themeColor="text1"/>
                <w:sz w:val="18"/>
                <w:szCs w:val="18"/>
              </w:rPr>
              <w:t>I]mIBG</w:t>
            </w:r>
            <w:proofErr w:type="gramEnd"/>
          </w:p>
          <w:p w14:paraId="59021957" w14:textId="12F5C4A7" w:rsidR="00EE6F78" w:rsidRPr="00747F2F" w:rsidRDefault="00000000">
            <w:pPr>
              <w:rPr>
                <w:rFonts w:asciiTheme="minorHAnsi" w:hAnsiTheme="minorHAnsi"/>
                <w:color w:val="000000" w:themeColor="text1"/>
                <w:sz w:val="18"/>
                <w:szCs w:val="18"/>
              </w:rPr>
            </w:pPr>
            <w:r w:rsidRPr="00747F2F">
              <w:rPr>
                <w:rFonts w:asciiTheme="minorHAnsi" w:hAnsiTheme="minorHAnsi"/>
                <w:color w:val="000000" w:themeColor="text1"/>
                <w:sz w:val="18"/>
                <w:szCs w:val="18"/>
              </w:rPr>
              <w:t>Randomi</w:t>
            </w:r>
            <w:r w:rsidR="002B0CE1" w:rsidRPr="00747F2F">
              <w:rPr>
                <w:rFonts w:asciiTheme="minorHAnsi" w:hAnsiTheme="minorHAnsi"/>
                <w:color w:val="000000" w:themeColor="text1"/>
                <w:sz w:val="18"/>
                <w:szCs w:val="18"/>
              </w:rPr>
              <w:t>z</w:t>
            </w:r>
            <w:r w:rsidRPr="00747F2F">
              <w:rPr>
                <w:rFonts w:asciiTheme="minorHAnsi" w:hAnsiTheme="minorHAnsi"/>
                <w:color w:val="000000" w:themeColor="text1"/>
                <w:sz w:val="18"/>
                <w:szCs w:val="18"/>
              </w:rPr>
              <w:t>ed Phase II</w:t>
            </w:r>
          </w:p>
          <w:p w14:paraId="27E78EEE" w14:textId="734C811D" w:rsidR="00A414A8" w:rsidRPr="00747F2F" w:rsidRDefault="00000000">
            <w:pPr>
              <w:rPr>
                <w:rFonts w:asciiTheme="minorHAnsi" w:hAnsiTheme="minorHAnsi"/>
                <w:color w:val="000000" w:themeColor="text1"/>
                <w:sz w:val="18"/>
                <w:szCs w:val="18"/>
              </w:rPr>
            </w:pPr>
            <w:r w:rsidRPr="00747F2F">
              <w:rPr>
                <w:rFonts w:asciiTheme="minorHAnsi" w:hAnsiTheme="minorHAnsi"/>
                <w:color w:val="000000" w:themeColor="text1"/>
                <w:sz w:val="18"/>
                <w:szCs w:val="18"/>
              </w:rPr>
              <w:t>2014-2019</w:t>
            </w:r>
          </w:p>
        </w:tc>
        <w:tc>
          <w:tcPr>
            <w:tcW w:w="1707" w:type="dxa"/>
          </w:tcPr>
          <w:p w14:paraId="7963101B" w14:textId="4A738371" w:rsidR="00A414A8" w:rsidRPr="00747F2F" w:rsidRDefault="00000000">
            <w:pPr>
              <w:rPr>
                <w:rFonts w:asciiTheme="minorHAnsi" w:hAnsiTheme="minorHAnsi"/>
                <w:color w:val="FF0000"/>
                <w:sz w:val="18"/>
                <w:szCs w:val="18"/>
                <w:vertAlign w:val="superscript"/>
              </w:rPr>
            </w:pPr>
            <w:r w:rsidRPr="00747F2F">
              <w:rPr>
                <w:rFonts w:asciiTheme="minorHAnsi" w:hAnsiTheme="minorHAnsi"/>
                <w:color w:val="000000" w:themeColor="text1"/>
                <w:sz w:val="18"/>
                <w:szCs w:val="18"/>
              </w:rPr>
              <w:t xml:space="preserve">Published </w:t>
            </w:r>
            <w:r w:rsidR="00D57BBF" w:rsidRPr="00747F2F">
              <w:rPr>
                <w:rFonts w:asciiTheme="minorHAnsi" w:hAnsiTheme="minorHAnsi"/>
                <w:color w:val="000000" w:themeColor="text1"/>
                <w:sz w:val="18"/>
                <w:szCs w:val="18"/>
              </w:rPr>
              <w:t>2021</w:t>
            </w:r>
            <w:r w:rsidR="00D57BBF" w:rsidRPr="00747F2F">
              <w:rPr>
                <w:rFonts w:asciiTheme="minorHAnsi" w:hAnsiTheme="minorHAnsi"/>
                <w:color w:val="FF0000"/>
                <w:sz w:val="18"/>
                <w:szCs w:val="18"/>
                <w:vertAlign w:val="superscript"/>
              </w:rPr>
              <w:t>37</w:t>
            </w:r>
          </w:p>
        </w:tc>
      </w:tr>
      <w:tr w:rsidR="008B340B" w:rsidRPr="00747F2F" w14:paraId="60BCA8C6" w14:textId="77777777" w:rsidTr="003B6288">
        <w:tc>
          <w:tcPr>
            <w:tcW w:w="2085" w:type="dxa"/>
          </w:tcPr>
          <w:p w14:paraId="78FD1067" w14:textId="77777777" w:rsidR="00EE6F78" w:rsidRPr="00747F2F" w:rsidRDefault="00000000">
            <w:pPr>
              <w:rPr>
                <w:rFonts w:asciiTheme="minorHAnsi" w:hAnsiTheme="minorHAnsi"/>
                <w:color w:val="000000" w:themeColor="text1"/>
                <w:sz w:val="18"/>
                <w:szCs w:val="18"/>
              </w:rPr>
            </w:pPr>
            <w:r w:rsidRPr="00747F2F">
              <w:rPr>
                <w:rFonts w:asciiTheme="minorHAnsi" w:hAnsiTheme="minorHAnsi"/>
                <w:color w:val="000000" w:themeColor="text1"/>
                <w:sz w:val="18"/>
                <w:szCs w:val="18"/>
              </w:rPr>
              <w:t>MIITOP</w:t>
            </w:r>
          </w:p>
          <w:p w14:paraId="0E2764D6" w14:textId="470108B1" w:rsidR="00765046" w:rsidRPr="00747F2F" w:rsidRDefault="00000000">
            <w:pPr>
              <w:rPr>
                <w:rFonts w:asciiTheme="minorHAnsi" w:hAnsiTheme="minorHAnsi"/>
                <w:color w:val="000000" w:themeColor="text1"/>
                <w:sz w:val="18"/>
                <w:szCs w:val="18"/>
              </w:rPr>
            </w:pPr>
            <w:r w:rsidRPr="00747F2F">
              <w:rPr>
                <w:rFonts w:asciiTheme="minorHAnsi" w:hAnsiTheme="minorHAnsi"/>
                <w:color w:val="000000" w:themeColor="text1"/>
                <w:sz w:val="18"/>
                <w:szCs w:val="18"/>
              </w:rPr>
              <w:t>NCT00960739</w:t>
            </w:r>
          </w:p>
        </w:tc>
        <w:tc>
          <w:tcPr>
            <w:tcW w:w="3372" w:type="dxa"/>
          </w:tcPr>
          <w:p w14:paraId="38C06BD9" w14:textId="77777777" w:rsidR="00EE6F78" w:rsidRPr="00747F2F" w:rsidRDefault="00000000">
            <w:pPr>
              <w:rPr>
                <w:rFonts w:asciiTheme="minorHAnsi" w:hAnsiTheme="minorHAnsi"/>
                <w:color w:val="000000" w:themeColor="text1"/>
                <w:sz w:val="18"/>
                <w:szCs w:val="18"/>
              </w:rPr>
            </w:pPr>
            <w:r w:rsidRPr="00747F2F">
              <w:rPr>
                <w:rFonts w:asciiTheme="minorHAnsi" w:hAnsiTheme="minorHAnsi"/>
                <w:color w:val="000000" w:themeColor="text1"/>
                <w:sz w:val="18"/>
                <w:szCs w:val="18"/>
              </w:rPr>
              <w:t>Phase II study of (131) I-metaiodobenzylguanidine with 5 days of topotecan for refractory or relapsed neuroblastoma</w:t>
            </w:r>
          </w:p>
          <w:p w14:paraId="7D9C1AA6" w14:textId="77777777" w:rsidR="00765046" w:rsidRPr="00747F2F" w:rsidRDefault="00000000">
            <w:pPr>
              <w:rPr>
                <w:rFonts w:asciiTheme="minorHAnsi" w:hAnsiTheme="minorHAnsi"/>
                <w:color w:val="000000" w:themeColor="text1"/>
                <w:sz w:val="18"/>
                <w:szCs w:val="18"/>
              </w:rPr>
            </w:pPr>
            <w:r w:rsidRPr="00747F2F">
              <w:rPr>
                <w:rFonts w:asciiTheme="minorHAnsi" w:hAnsiTheme="minorHAnsi"/>
                <w:color w:val="000000" w:themeColor="text1"/>
                <w:sz w:val="18"/>
                <w:szCs w:val="18"/>
              </w:rPr>
              <w:t>(Centre Oscar Lambret)</w:t>
            </w:r>
          </w:p>
          <w:p w14:paraId="18541EC4" w14:textId="075329AE" w:rsidR="0021597D" w:rsidRPr="00747F2F" w:rsidRDefault="0021597D">
            <w:pPr>
              <w:rPr>
                <w:rFonts w:asciiTheme="minorHAnsi" w:hAnsiTheme="minorHAnsi"/>
                <w:color w:val="000000" w:themeColor="text1"/>
                <w:sz w:val="18"/>
                <w:szCs w:val="18"/>
              </w:rPr>
            </w:pPr>
          </w:p>
        </w:tc>
        <w:tc>
          <w:tcPr>
            <w:tcW w:w="2186" w:type="dxa"/>
          </w:tcPr>
          <w:p w14:paraId="6B34EB71" w14:textId="77777777" w:rsidR="00765046" w:rsidRPr="00747F2F" w:rsidRDefault="00000000" w:rsidP="00765046">
            <w:pPr>
              <w:rPr>
                <w:rFonts w:asciiTheme="minorHAnsi" w:hAnsiTheme="minorHAnsi"/>
                <w:color w:val="000000" w:themeColor="text1"/>
                <w:sz w:val="18"/>
                <w:szCs w:val="18"/>
              </w:rPr>
            </w:pPr>
            <w:r w:rsidRPr="00747F2F">
              <w:rPr>
                <w:rFonts w:asciiTheme="minorHAnsi" w:hAnsiTheme="minorHAnsi"/>
                <w:color w:val="000000" w:themeColor="text1"/>
                <w:sz w:val="18"/>
                <w:szCs w:val="18"/>
              </w:rPr>
              <w:t>[</w:t>
            </w:r>
            <w:r w:rsidRPr="00747F2F">
              <w:rPr>
                <w:rFonts w:asciiTheme="minorHAnsi" w:hAnsiTheme="minorHAnsi"/>
                <w:color w:val="000000" w:themeColor="text1"/>
                <w:sz w:val="18"/>
                <w:szCs w:val="18"/>
                <w:vertAlign w:val="superscript"/>
              </w:rPr>
              <w:t>131</w:t>
            </w:r>
            <w:proofErr w:type="gramStart"/>
            <w:r w:rsidRPr="00747F2F">
              <w:rPr>
                <w:rFonts w:asciiTheme="minorHAnsi" w:hAnsiTheme="minorHAnsi"/>
                <w:color w:val="000000" w:themeColor="text1"/>
                <w:sz w:val="18"/>
                <w:szCs w:val="18"/>
              </w:rPr>
              <w:t>I]mIBG</w:t>
            </w:r>
            <w:proofErr w:type="gramEnd"/>
          </w:p>
          <w:p w14:paraId="6839317A" w14:textId="16731085" w:rsidR="00765046" w:rsidRPr="00747F2F" w:rsidRDefault="00000000" w:rsidP="00765046">
            <w:pPr>
              <w:rPr>
                <w:rFonts w:asciiTheme="minorHAnsi" w:hAnsiTheme="minorHAnsi"/>
                <w:color w:val="000000" w:themeColor="text1"/>
                <w:sz w:val="18"/>
                <w:szCs w:val="18"/>
              </w:rPr>
            </w:pPr>
            <w:r w:rsidRPr="00747F2F">
              <w:rPr>
                <w:rFonts w:asciiTheme="minorHAnsi" w:hAnsiTheme="minorHAnsi"/>
                <w:color w:val="000000" w:themeColor="text1"/>
                <w:sz w:val="18"/>
                <w:szCs w:val="18"/>
              </w:rPr>
              <w:t>Phase II</w:t>
            </w:r>
          </w:p>
          <w:p w14:paraId="38B197C2" w14:textId="3CD94AA2" w:rsidR="00765046" w:rsidRPr="00747F2F" w:rsidRDefault="00000000" w:rsidP="00765046">
            <w:pPr>
              <w:rPr>
                <w:rFonts w:asciiTheme="minorHAnsi" w:hAnsiTheme="minorHAnsi"/>
                <w:color w:val="000000" w:themeColor="text1"/>
                <w:sz w:val="18"/>
                <w:szCs w:val="18"/>
              </w:rPr>
            </w:pPr>
            <w:r w:rsidRPr="00747F2F">
              <w:rPr>
                <w:rFonts w:asciiTheme="minorHAnsi" w:hAnsiTheme="minorHAnsi"/>
                <w:color w:val="000000" w:themeColor="text1"/>
                <w:sz w:val="18"/>
                <w:szCs w:val="18"/>
              </w:rPr>
              <w:t>2008-2015</w:t>
            </w:r>
          </w:p>
          <w:p w14:paraId="6E2D0171" w14:textId="77777777" w:rsidR="00EE6F78" w:rsidRPr="00747F2F" w:rsidRDefault="00EE6F78">
            <w:pPr>
              <w:rPr>
                <w:rFonts w:asciiTheme="minorHAnsi" w:hAnsiTheme="minorHAnsi"/>
                <w:color w:val="000000" w:themeColor="text1"/>
                <w:sz w:val="18"/>
                <w:szCs w:val="18"/>
              </w:rPr>
            </w:pPr>
          </w:p>
        </w:tc>
        <w:tc>
          <w:tcPr>
            <w:tcW w:w="1707" w:type="dxa"/>
          </w:tcPr>
          <w:p w14:paraId="4F9D4DC0" w14:textId="4C865B78" w:rsidR="00EE6F78" w:rsidRPr="00747F2F" w:rsidRDefault="00000000">
            <w:pPr>
              <w:rPr>
                <w:rFonts w:asciiTheme="minorHAnsi" w:hAnsiTheme="minorHAnsi"/>
                <w:color w:val="FF0000"/>
                <w:sz w:val="18"/>
                <w:szCs w:val="18"/>
                <w:vertAlign w:val="superscript"/>
              </w:rPr>
            </w:pPr>
            <w:r w:rsidRPr="00747F2F">
              <w:rPr>
                <w:rFonts w:asciiTheme="minorHAnsi" w:hAnsiTheme="minorHAnsi"/>
                <w:color w:val="000000" w:themeColor="text1"/>
                <w:sz w:val="18"/>
                <w:szCs w:val="18"/>
              </w:rPr>
              <w:t>Published 2023</w:t>
            </w:r>
            <w:r w:rsidR="00D57BBF" w:rsidRPr="00747F2F">
              <w:rPr>
                <w:rFonts w:asciiTheme="minorHAnsi" w:hAnsiTheme="minorHAnsi"/>
                <w:color w:val="FF0000"/>
                <w:sz w:val="18"/>
                <w:szCs w:val="18"/>
                <w:vertAlign w:val="superscript"/>
              </w:rPr>
              <w:t>21</w:t>
            </w:r>
          </w:p>
        </w:tc>
      </w:tr>
      <w:tr w:rsidR="008B340B" w14:paraId="14665496" w14:textId="77777777" w:rsidTr="003B6288">
        <w:tc>
          <w:tcPr>
            <w:tcW w:w="9350" w:type="dxa"/>
            <w:gridSpan w:val="4"/>
            <w:shd w:val="clear" w:color="auto" w:fill="DAE9F7" w:themeFill="text2" w:themeFillTint="1A"/>
          </w:tcPr>
          <w:p w14:paraId="6E6E20A3" w14:textId="77777777" w:rsidR="00E00101" w:rsidRPr="00D845AA" w:rsidRDefault="00000000">
            <w:pPr>
              <w:rPr>
                <w:rFonts w:asciiTheme="minorHAnsi" w:hAnsiTheme="minorHAnsi"/>
                <w:b/>
                <w:bCs/>
                <w:color w:val="000000" w:themeColor="text1"/>
                <w:sz w:val="20"/>
                <w:szCs w:val="20"/>
              </w:rPr>
            </w:pPr>
            <w:r w:rsidRPr="00D845AA">
              <w:rPr>
                <w:rFonts w:asciiTheme="minorHAnsi" w:hAnsiTheme="minorHAnsi"/>
                <w:b/>
                <w:bCs/>
                <w:color w:val="000000" w:themeColor="text1"/>
                <w:sz w:val="20"/>
                <w:szCs w:val="20"/>
              </w:rPr>
              <w:t>Accrual completed – awaiting maturation of data</w:t>
            </w:r>
          </w:p>
          <w:p w14:paraId="71779A46" w14:textId="0CFE805A" w:rsidR="00E00101" w:rsidRPr="00D845AA" w:rsidRDefault="00E00101">
            <w:pPr>
              <w:rPr>
                <w:rFonts w:asciiTheme="minorHAnsi" w:hAnsiTheme="minorHAnsi"/>
                <w:b/>
                <w:bCs/>
                <w:color w:val="000000" w:themeColor="text1"/>
                <w:sz w:val="20"/>
                <w:szCs w:val="20"/>
              </w:rPr>
            </w:pPr>
          </w:p>
        </w:tc>
      </w:tr>
      <w:tr w:rsidR="008B340B" w:rsidRPr="00747F2F" w14:paraId="6548B787" w14:textId="77777777" w:rsidTr="003B6288">
        <w:tc>
          <w:tcPr>
            <w:tcW w:w="2085" w:type="dxa"/>
          </w:tcPr>
          <w:p w14:paraId="1A580483" w14:textId="6199F26C" w:rsidR="00A414A8" w:rsidRPr="00747F2F" w:rsidRDefault="00000000">
            <w:pPr>
              <w:rPr>
                <w:rFonts w:asciiTheme="minorHAnsi" w:hAnsiTheme="minorHAnsi"/>
                <w:color w:val="000000" w:themeColor="text1"/>
                <w:sz w:val="18"/>
                <w:szCs w:val="18"/>
              </w:rPr>
            </w:pPr>
            <w:r w:rsidRPr="00747F2F">
              <w:rPr>
                <w:rFonts w:asciiTheme="minorHAnsi" w:hAnsiTheme="minorHAnsi"/>
                <w:color w:val="000000" w:themeColor="text1"/>
                <w:sz w:val="18"/>
                <w:szCs w:val="18"/>
              </w:rPr>
              <w:t>ANBL1531 NCT03126916</w:t>
            </w:r>
          </w:p>
        </w:tc>
        <w:tc>
          <w:tcPr>
            <w:tcW w:w="3372" w:type="dxa"/>
          </w:tcPr>
          <w:p w14:paraId="0848CB15" w14:textId="77777777" w:rsidR="00A414A8" w:rsidRPr="00747F2F" w:rsidRDefault="00000000">
            <w:pPr>
              <w:rPr>
                <w:rFonts w:asciiTheme="minorHAnsi" w:hAnsiTheme="minorHAnsi"/>
                <w:color w:val="000000" w:themeColor="text1"/>
                <w:sz w:val="18"/>
                <w:szCs w:val="18"/>
              </w:rPr>
            </w:pPr>
            <w:r w:rsidRPr="00747F2F">
              <w:rPr>
                <w:rFonts w:asciiTheme="minorHAnsi" w:hAnsiTheme="minorHAnsi"/>
                <w:color w:val="000000" w:themeColor="text1"/>
                <w:sz w:val="18"/>
                <w:szCs w:val="18"/>
              </w:rPr>
              <w:t xml:space="preserve">Testing the Addition of </w:t>
            </w:r>
            <w:r w:rsidRPr="00747F2F">
              <w:rPr>
                <w:rFonts w:asciiTheme="minorHAnsi" w:hAnsiTheme="minorHAnsi"/>
                <w:color w:val="000000" w:themeColor="text1"/>
                <w:sz w:val="18"/>
                <w:szCs w:val="18"/>
                <w:vertAlign w:val="superscript"/>
              </w:rPr>
              <w:t>131</w:t>
            </w:r>
            <w:r w:rsidRPr="00747F2F">
              <w:rPr>
                <w:rFonts w:asciiTheme="minorHAnsi" w:hAnsiTheme="minorHAnsi"/>
                <w:color w:val="000000" w:themeColor="text1"/>
                <w:sz w:val="18"/>
                <w:szCs w:val="18"/>
              </w:rPr>
              <w:t>I-MIBG or Lorlatinib to Intensive Therapy in People with High-Risk Neuroblastoma (COG)</w:t>
            </w:r>
          </w:p>
          <w:p w14:paraId="6B21C453" w14:textId="41AA70A7" w:rsidR="0021597D" w:rsidRPr="00747F2F" w:rsidRDefault="0021597D">
            <w:pPr>
              <w:rPr>
                <w:rFonts w:asciiTheme="minorHAnsi" w:hAnsiTheme="minorHAnsi"/>
                <w:color w:val="000000" w:themeColor="text1"/>
                <w:sz w:val="18"/>
                <w:szCs w:val="18"/>
              </w:rPr>
            </w:pPr>
          </w:p>
        </w:tc>
        <w:tc>
          <w:tcPr>
            <w:tcW w:w="2186" w:type="dxa"/>
          </w:tcPr>
          <w:p w14:paraId="4F4D05DE" w14:textId="77777777" w:rsidR="00A414A8" w:rsidRPr="00747F2F" w:rsidRDefault="00000000">
            <w:pPr>
              <w:rPr>
                <w:rFonts w:asciiTheme="minorHAnsi" w:hAnsiTheme="minorHAnsi"/>
                <w:color w:val="000000" w:themeColor="text1"/>
                <w:sz w:val="18"/>
                <w:szCs w:val="18"/>
              </w:rPr>
            </w:pPr>
            <w:r w:rsidRPr="00747F2F">
              <w:rPr>
                <w:rFonts w:asciiTheme="minorHAnsi" w:hAnsiTheme="minorHAnsi"/>
                <w:color w:val="000000" w:themeColor="text1"/>
                <w:sz w:val="18"/>
                <w:szCs w:val="18"/>
              </w:rPr>
              <w:t>[</w:t>
            </w:r>
            <w:r w:rsidRPr="00747F2F">
              <w:rPr>
                <w:rFonts w:asciiTheme="minorHAnsi" w:hAnsiTheme="minorHAnsi"/>
                <w:color w:val="000000" w:themeColor="text1"/>
                <w:sz w:val="18"/>
                <w:szCs w:val="18"/>
                <w:vertAlign w:val="superscript"/>
              </w:rPr>
              <w:t>131</w:t>
            </w:r>
            <w:proofErr w:type="gramStart"/>
            <w:r w:rsidRPr="00747F2F">
              <w:rPr>
                <w:rFonts w:asciiTheme="minorHAnsi" w:hAnsiTheme="minorHAnsi"/>
                <w:color w:val="000000" w:themeColor="text1"/>
                <w:sz w:val="18"/>
                <w:szCs w:val="18"/>
              </w:rPr>
              <w:t>I]mIBG</w:t>
            </w:r>
            <w:proofErr w:type="gramEnd"/>
          </w:p>
          <w:p w14:paraId="52BFB38D" w14:textId="21EE348A" w:rsidR="00A414A8" w:rsidRPr="00747F2F" w:rsidRDefault="00000000">
            <w:pPr>
              <w:rPr>
                <w:rFonts w:asciiTheme="minorHAnsi" w:hAnsiTheme="minorHAnsi"/>
                <w:color w:val="000000" w:themeColor="text1"/>
                <w:sz w:val="18"/>
                <w:szCs w:val="18"/>
              </w:rPr>
            </w:pPr>
            <w:r w:rsidRPr="00747F2F">
              <w:rPr>
                <w:rFonts w:asciiTheme="minorHAnsi" w:hAnsiTheme="minorHAnsi"/>
                <w:color w:val="000000" w:themeColor="text1"/>
                <w:sz w:val="18"/>
                <w:szCs w:val="18"/>
              </w:rPr>
              <w:t>Randomi</w:t>
            </w:r>
            <w:r w:rsidR="002B0CE1" w:rsidRPr="00747F2F">
              <w:rPr>
                <w:rFonts w:asciiTheme="minorHAnsi" w:hAnsiTheme="minorHAnsi"/>
                <w:color w:val="000000" w:themeColor="text1"/>
                <w:sz w:val="18"/>
                <w:szCs w:val="18"/>
              </w:rPr>
              <w:t>z</w:t>
            </w:r>
            <w:r w:rsidRPr="00747F2F">
              <w:rPr>
                <w:rFonts w:asciiTheme="minorHAnsi" w:hAnsiTheme="minorHAnsi"/>
                <w:color w:val="000000" w:themeColor="text1"/>
                <w:sz w:val="18"/>
                <w:szCs w:val="18"/>
              </w:rPr>
              <w:t>ed phase III</w:t>
            </w:r>
          </w:p>
          <w:p w14:paraId="0975966C" w14:textId="6F2527AD" w:rsidR="0021597D" w:rsidRPr="00747F2F" w:rsidRDefault="00000000">
            <w:pPr>
              <w:rPr>
                <w:rFonts w:asciiTheme="minorHAnsi" w:hAnsiTheme="minorHAnsi"/>
                <w:color w:val="000000" w:themeColor="text1"/>
                <w:sz w:val="18"/>
                <w:szCs w:val="18"/>
              </w:rPr>
            </w:pPr>
            <w:r w:rsidRPr="00747F2F">
              <w:rPr>
                <w:rFonts w:asciiTheme="minorHAnsi" w:hAnsiTheme="minorHAnsi"/>
                <w:color w:val="000000" w:themeColor="text1"/>
                <w:sz w:val="18"/>
                <w:szCs w:val="18"/>
              </w:rPr>
              <w:t>2018-2024</w:t>
            </w:r>
          </w:p>
        </w:tc>
        <w:tc>
          <w:tcPr>
            <w:tcW w:w="1707" w:type="dxa"/>
          </w:tcPr>
          <w:p w14:paraId="7F1860DB" w14:textId="753BFC2E" w:rsidR="00A414A8" w:rsidRPr="00747F2F" w:rsidRDefault="00000000">
            <w:pPr>
              <w:rPr>
                <w:rFonts w:asciiTheme="minorHAnsi" w:hAnsiTheme="minorHAnsi"/>
                <w:color w:val="000000" w:themeColor="text1"/>
                <w:sz w:val="18"/>
                <w:szCs w:val="18"/>
              </w:rPr>
            </w:pPr>
            <w:r w:rsidRPr="00747F2F">
              <w:rPr>
                <w:rFonts w:asciiTheme="minorHAnsi" w:hAnsiTheme="minorHAnsi"/>
                <w:color w:val="000000" w:themeColor="text1"/>
                <w:sz w:val="18"/>
                <w:szCs w:val="18"/>
              </w:rPr>
              <w:t>Closed to accrual</w:t>
            </w:r>
          </w:p>
        </w:tc>
      </w:tr>
      <w:tr w:rsidR="008B340B" w:rsidRPr="00747F2F" w14:paraId="7FB2C5F1" w14:textId="77777777" w:rsidTr="003B6288">
        <w:tc>
          <w:tcPr>
            <w:tcW w:w="2085" w:type="dxa"/>
          </w:tcPr>
          <w:p w14:paraId="7697A8B6" w14:textId="77777777" w:rsidR="0021597D" w:rsidRPr="00747F2F" w:rsidRDefault="00000000">
            <w:pPr>
              <w:rPr>
                <w:rFonts w:asciiTheme="minorHAnsi" w:hAnsiTheme="minorHAnsi"/>
                <w:color w:val="000000" w:themeColor="text1"/>
                <w:sz w:val="18"/>
                <w:szCs w:val="18"/>
              </w:rPr>
            </w:pPr>
            <w:r w:rsidRPr="00747F2F">
              <w:rPr>
                <w:rFonts w:asciiTheme="minorHAnsi" w:hAnsiTheme="minorHAnsi"/>
                <w:color w:val="000000" w:themeColor="text1"/>
                <w:sz w:val="18"/>
                <w:szCs w:val="18"/>
              </w:rPr>
              <w:t>MINIVAN</w:t>
            </w:r>
          </w:p>
          <w:p w14:paraId="63E7A041" w14:textId="33304913" w:rsidR="0021597D" w:rsidRPr="00747F2F" w:rsidRDefault="00000000">
            <w:pPr>
              <w:rPr>
                <w:rFonts w:asciiTheme="minorHAnsi" w:hAnsiTheme="minorHAnsi"/>
                <w:color w:val="000000" w:themeColor="text1"/>
                <w:sz w:val="18"/>
                <w:szCs w:val="18"/>
              </w:rPr>
            </w:pPr>
            <w:r w:rsidRPr="00747F2F">
              <w:rPr>
                <w:rFonts w:asciiTheme="minorHAnsi" w:hAnsiTheme="minorHAnsi"/>
                <w:color w:val="000000" w:themeColor="text1"/>
                <w:sz w:val="18"/>
                <w:szCs w:val="18"/>
              </w:rPr>
              <w:t>NCT02914405</w:t>
            </w:r>
          </w:p>
        </w:tc>
        <w:tc>
          <w:tcPr>
            <w:tcW w:w="3372" w:type="dxa"/>
          </w:tcPr>
          <w:p w14:paraId="7B5AF073" w14:textId="1E0DAC77" w:rsidR="0021597D" w:rsidRPr="00747F2F" w:rsidRDefault="00000000" w:rsidP="0021597D">
            <w:pPr>
              <w:rPr>
                <w:rFonts w:asciiTheme="minorHAnsi" w:hAnsiTheme="minorHAnsi"/>
                <w:color w:val="000000" w:themeColor="text1"/>
                <w:sz w:val="18"/>
                <w:szCs w:val="18"/>
              </w:rPr>
            </w:pPr>
            <w:r w:rsidRPr="00747F2F">
              <w:rPr>
                <w:rFonts w:asciiTheme="minorHAnsi" w:hAnsiTheme="minorHAnsi"/>
                <w:color w:val="000000" w:themeColor="text1"/>
                <w:sz w:val="18"/>
                <w:szCs w:val="18"/>
              </w:rPr>
              <w:t xml:space="preserve">Phase I Study of </w:t>
            </w:r>
            <w:r w:rsidRPr="00747F2F">
              <w:rPr>
                <w:rFonts w:asciiTheme="minorHAnsi" w:hAnsiTheme="minorHAnsi"/>
                <w:color w:val="000000" w:themeColor="text1"/>
                <w:sz w:val="18"/>
                <w:szCs w:val="18"/>
                <w:vertAlign w:val="superscript"/>
              </w:rPr>
              <w:t>131</w:t>
            </w:r>
            <w:r w:rsidRPr="00747F2F">
              <w:rPr>
                <w:rFonts w:asciiTheme="minorHAnsi" w:hAnsiTheme="minorHAnsi"/>
                <w:color w:val="000000" w:themeColor="text1"/>
                <w:sz w:val="18"/>
                <w:szCs w:val="18"/>
              </w:rPr>
              <w:t xml:space="preserve">I mIBG Followed by Nivolumab &amp; Dinutuximab Beta Antibodies in Children </w:t>
            </w:r>
            <w:proofErr w:type="gramStart"/>
            <w:r w:rsidRPr="00747F2F">
              <w:rPr>
                <w:rFonts w:asciiTheme="minorHAnsi" w:hAnsiTheme="minorHAnsi"/>
                <w:color w:val="000000" w:themeColor="text1"/>
                <w:sz w:val="18"/>
                <w:szCs w:val="18"/>
              </w:rPr>
              <w:t>With</w:t>
            </w:r>
            <w:proofErr w:type="gramEnd"/>
            <w:r w:rsidRPr="00747F2F">
              <w:rPr>
                <w:rFonts w:asciiTheme="minorHAnsi" w:hAnsiTheme="minorHAnsi"/>
                <w:color w:val="000000" w:themeColor="text1"/>
                <w:sz w:val="18"/>
                <w:szCs w:val="18"/>
              </w:rPr>
              <w:t xml:space="preserve"> Relapsed/</w:t>
            </w:r>
            <w:r w:rsidRPr="00747F2F">
              <w:rPr>
                <w:rFonts w:ascii="Arial" w:hAnsi="Arial" w:cs="Arial"/>
                <w:color w:val="000000" w:themeColor="text1"/>
                <w:sz w:val="18"/>
                <w:szCs w:val="18"/>
              </w:rPr>
              <w:t>​</w:t>
            </w:r>
            <w:r w:rsidRPr="00747F2F">
              <w:rPr>
                <w:rFonts w:asciiTheme="minorHAnsi" w:hAnsiTheme="minorHAnsi"/>
                <w:color w:val="000000" w:themeColor="text1"/>
                <w:sz w:val="18"/>
                <w:szCs w:val="18"/>
              </w:rPr>
              <w:t>Refractory Neuroblastoma</w:t>
            </w:r>
          </w:p>
          <w:p w14:paraId="772E763D" w14:textId="167DB5DE" w:rsidR="0021597D" w:rsidRPr="00747F2F" w:rsidRDefault="00000000" w:rsidP="0021597D">
            <w:pPr>
              <w:rPr>
                <w:rFonts w:asciiTheme="minorHAnsi" w:hAnsiTheme="minorHAnsi"/>
                <w:color w:val="000000" w:themeColor="text1"/>
                <w:sz w:val="18"/>
                <w:szCs w:val="18"/>
              </w:rPr>
            </w:pPr>
            <w:r w:rsidRPr="00747F2F">
              <w:rPr>
                <w:rFonts w:asciiTheme="minorHAnsi" w:hAnsiTheme="minorHAnsi"/>
                <w:color w:val="000000" w:themeColor="text1"/>
                <w:sz w:val="18"/>
                <w:szCs w:val="18"/>
              </w:rPr>
              <w:t>(University Hospital Southampton)</w:t>
            </w:r>
          </w:p>
          <w:p w14:paraId="22C1A063" w14:textId="77777777" w:rsidR="0021597D" w:rsidRPr="00747F2F" w:rsidRDefault="0021597D">
            <w:pPr>
              <w:rPr>
                <w:rFonts w:asciiTheme="minorHAnsi" w:hAnsiTheme="minorHAnsi"/>
                <w:color w:val="000000" w:themeColor="text1"/>
                <w:sz w:val="18"/>
                <w:szCs w:val="18"/>
              </w:rPr>
            </w:pPr>
          </w:p>
        </w:tc>
        <w:tc>
          <w:tcPr>
            <w:tcW w:w="2186" w:type="dxa"/>
          </w:tcPr>
          <w:p w14:paraId="004D4EE7" w14:textId="77777777" w:rsidR="0021597D" w:rsidRPr="00747F2F" w:rsidRDefault="00000000" w:rsidP="0021597D">
            <w:pPr>
              <w:rPr>
                <w:rFonts w:asciiTheme="minorHAnsi" w:hAnsiTheme="minorHAnsi"/>
                <w:color w:val="000000" w:themeColor="text1"/>
                <w:sz w:val="18"/>
                <w:szCs w:val="18"/>
              </w:rPr>
            </w:pPr>
            <w:r w:rsidRPr="00747F2F">
              <w:rPr>
                <w:rFonts w:asciiTheme="minorHAnsi" w:hAnsiTheme="minorHAnsi"/>
                <w:color w:val="000000" w:themeColor="text1"/>
                <w:sz w:val="18"/>
                <w:szCs w:val="18"/>
              </w:rPr>
              <w:t>[</w:t>
            </w:r>
            <w:r w:rsidRPr="00747F2F">
              <w:rPr>
                <w:rFonts w:asciiTheme="minorHAnsi" w:hAnsiTheme="minorHAnsi"/>
                <w:color w:val="000000" w:themeColor="text1"/>
                <w:sz w:val="18"/>
                <w:szCs w:val="18"/>
                <w:vertAlign w:val="superscript"/>
              </w:rPr>
              <w:t>131</w:t>
            </w:r>
            <w:proofErr w:type="gramStart"/>
            <w:r w:rsidRPr="00747F2F">
              <w:rPr>
                <w:rFonts w:asciiTheme="minorHAnsi" w:hAnsiTheme="minorHAnsi"/>
                <w:color w:val="000000" w:themeColor="text1"/>
                <w:sz w:val="18"/>
                <w:szCs w:val="18"/>
              </w:rPr>
              <w:t>I]mIBG</w:t>
            </w:r>
            <w:proofErr w:type="gramEnd"/>
          </w:p>
          <w:p w14:paraId="02FF3AD8" w14:textId="77CEF1BF" w:rsidR="0021597D" w:rsidRPr="00747F2F" w:rsidRDefault="00000000" w:rsidP="0021597D">
            <w:pPr>
              <w:rPr>
                <w:rFonts w:asciiTheme="minorHAnsi" w:hAnsiTheme="minorHAnsi"/>
                <w:color w:val="000000" w:themeColor="text1"/>
                <w:sz w:val="18"/>
                <w:szCs w:val="18"/>
              </w:rPr>
            </w:pPr>
            <w:r w:rsidRPr="00747F2F">
              <w:rPr>
                <w:rFonts w:asciiTheme="minorHAnsi" w:hAnsiTheme="minorHAnsi"/>
                <w:color w:val="000000" w:themeColor="text1"/>
                <w:sz w:val="18"/>
                <w:szCs w:val="18"/>
              </w:rPr>
              <w:t>Phase I</w:t>
            </w:r>
          </w:p>
          <w:p w14:paraId="7932B9B2" w14:textId="44E50132" w:rsidR="0021597D" w:rsidRPr="00747F2F" w:rsidRDefault="00000000">
            <w:pPr>
              <w:rPr>
                <w:rFonts w:asciiTheme="minorHAnsi" w:hAnsiTheme="minorHAnsi"/>
                <w:color w:val="000000" w:themeColor="text1"/>
                <w:sz w:val="18"/>
                <w:szCs w:val="18"/>
              </w:rPr>
            </w:pPr>
            <w:r w:rsidRPr="00747F2F">
              <w:rPr>
                <w:rFonts w:asciiTheme="minorHAnsi" w:hAnsiTheme="minorHAnsi"/>
                <w:color w:val="000000" w:themeColor="text1"/>
                <w:sz w:val="18"/>
                <w:szCs w:val="18"/>
              </w:rPr>
              <w:t>2018-2024</w:t>
            </w:r>
          </w:p>
        </w:tc>
        <w:tc>
          <w:tcPr>
            <w:tcW w:w="1707" w:type="dxa"/>
          </w:tcPr>
          <w:p w14:paraId="2A0AE9A9" w14:textId="5CB98C07" w:rsidR="0021597D" w:rsidRPr="00747F2F" w:rsidRDefault="00000000">
            <w:pPr>
              <w:rPr>
                <w:rFonts w:asciiTheme="minorHAnsi" w:hAnsiTheme="minorHAnsi"/>
                <w:color w:val="000000" w:themeColor="text1"/>
                <w:sz w:val="18"/>
                <w:szCs w:val="18"/>
              </w:rPr>
            </w:pPr>
            <w:r w:rsidRPr="00747F2F">
              <w:rPr>
                <w:rFonts w:asciiTheme="minorHAnsi" w:hAnsiTheme="minorHAnsi"/>
                <w:color w:val="000000" w:themeColor="text1"/>
                <w:sz w:val="18"/>
                <w:szCs w:val="18"/>
              </w:rPr>
              <w:t>Closed to accrual</w:t>
            </w:r>
          </w:p>
        </w:tc>
      </w:tr>
      <w:tr w:rsidR="008B340B" w:rsidRPr="00747F2F" w14:paraId="0A4CD893" w14:textId="77777777" w:rsidTr="003B6288">
        <w:tc>
          <w:tcPr>
            <w:tcW w:w="2085" w:type="dxa"/>
          </w:tcPr>
          <w:p w14:paraId="57795A91" w14:textId="77777777" w:rsidR="00F03E70" w:rsidRPr="00747F2F" w:rsidRDefault="00000000">
            <w:pPr>
              <w:rPr>
                <w:rFonts w:asciiTheme="minorHAnsi" w:hAnsiTheme="minorHAnsi"/>
                <w:color w:val="000000" w:themeColor="text1"/>
                <w:sz w:val="18"/>
                <w:szCs w:val="18"/>
              </w:rPr>
            </w:pPr>
            <w:r w:rsidRPr="00747F2F">
              <w:rPr>
                <w:rFonts w:asciiTheme="minorHAnsi" w:hAnsiTheme="minorHAnsi"/>
                <w:color w:val="000000" w:themeColor="text1"/>
                <w:sz w:val="18"/>
                <w:szCs w:val="18"/>
              </w:rPr>
              <w:t>OPTIMUM</w:t>
            </w:r>
          </w:p>
          <w:p w14:paraId="5E6C43C7" w14:textId="5CAABB8C" w:rsidR="00F03E70" w:rsidRPr="00747F2F" w:rsidRDefault="00000000">
            <w:pPr>
              <w:rPr>
                <w:rFonts w:asciiTheme="minorHAnsi" w:hAnsiTheme="minorHAnsi"/>
                <w:color w:val="000000" w:themeColor="text1"/>
                <w:sz w:val="18"/>
                <w:szCs w:val="18"/>
              </w:rPr>
            </w:pPr>
            <w:r w:rsidRPr="00747F2F">
              <w:rPr>
                <w:rFonts w:asciiTheme="minorHAnsi" w:hAnsiTheme="minorHAnsi"/>
                <w:color w:val="000000" w:themeColor="text1"/>
                <w:sz w:val="18"/>
                <w:szCs w:val="18"/>
              </w:rPr>
              <w:t>NCT03561259</w:t>
            </w:r>
          </w:p>
        </w:tc>
        <w:tc>
          <w:tcPr>
            <w:tcW w:w="3372" w:type="dxa"/>
          </w:tcPr>
          <w:p w14:paraId="76AE412B" w14:textId="77777777" w:rsidR="00F03E70" w:rsidRPr="00747F2F" w:rsidRDefault="00000000" w:rsidP="0021597D">
            <w:pPr>
              <w:rPr>
                <w:rFonts w:asciiTheme="minorHAnsi" w:hAnsiTheme="minorHAnsi"/>
                <w:color w:val="000000" w:themeColor="text1"/>
                <w:sz w:val="18"/>
                <w:szCs w:val="18"/>
              </w:rPr>
            </w:pPr>
            <w:r w:rsidRPr="00747F2F">
              <w:rPr>
                <w:rFonts w:asciiTheme="minorHAnsi" w:hAnsiTheme="minorHAnsi"/>
                <w:color w:val="000000" w:themeColor="text1"/>
                <w:sz w:val="18"/>
                <w:szCs w:val="18"/>
              </w:rPr>
              <w:t xml:space="preserve">A Phase II, Open Label, Two-Arm Study of Therapeutic Iobenguane (131I) as Single Agent or in Combination </w:t>
            </w:r>
            <w:proofErr w:type="gramStart"/>
            <w:r w:rsidRPr="00747F2F">
              <w:rPr>
                <w:rFonts w:asciiTheme="minorHAnsi" w:hAnsiTheme="minorHAnsi"/>
                <w:color w:val="000000" w:themeColor="text1"/>
                <w:sz w:val="18"/>
                <w:szCs w:val="18"/>
              </w:rPr>
              <w:t>With</w:t>
            </w:r>
            <w:proofErr w:type="gramEnd"/>
            <w:r w:rsidRPr="00747F2F">
              <w:rPr>
                <w:rFonts w:asciiTheme="minorHAnsi" w:hAnsiTheme="minorHAnsi"/>
                <w:color w:val="000000" w:themeColor="text1"/>
                <w:sz w:val="18"/>
                <w:szCs w:val="18"/>
              </w:rPr>
              <w:t xml:space="preserve"> Vorinostat for Recurrent or Progressive High- Risk Neuroblastoma Subjects (Jubilant DraxImage Inc.)</w:t>
            </w:r>
          </w:p>
          <w:p w14:paraId="7A71023B" w14:textId="40862C9F" w:rsidR="00F03E70" w:rsidRPr="00747F2F" w:rsidRDefault="00F03E70" w:rsidP="0021597D">
            <w:pPr>
              <w:rPr>
                <w:rFonts w:asciiTheme="minorHAnsi" w:hAnsiTheme="minorHAnsi"/>
                <w:color w:val="000000" w:themeColor="text1"/>
                <w:sz w:val="18"/>
                <w:szCs w:val="18"/>
              </w:rPr>
            </w:pPr>
          </w:p>
        </w:tc>
        <w:tc>
          <w:tcPr>
            <w:tcW w:w="2186" w:type="dxa"/>
          </w:tcPr>
          <w:p w14:paraId="17BA0088" w14:textId="77777777" w:rsidR="00F03E70" w:rsidRPr="00747F2F" w:rsidRDefault="00000000" w:rsidP="00F03E70">
            <w:pPr>
              <w:rPr>
                <w:rFonts w:asciiTheme="minorHAnsi" w:hAnsiTheme="minorHAnsi"/>
                <w:color w:val="000000" w:themeColor="text1"/>
                <w:sz w:val="18"/>
                <w:szCs w:val="18"/>
              </w:rPr>
            </w:pPr>
            <w:r w:rsidRPr="00747F2F">
              <w:rPr>
                <w:rFonts w:asciiTheme="minorHAnsi" w:hAnsiTheme="minorHAnsi"/>
                <w:color w:val="000000" w:themeColor="text1"/>
                <w:sz w:val="18"/>
                <w:szCs w:val="18"/>
              </w:rPr>
              <w:t>[</w:t>
            </w:r>
            <w:r w:rsidRPr="00747F2F">
              <w:rPr>
                <w:rFonts w:asciiTheme="minorHAnsi" w:hAnsiTheme="minorHAnsi"/>
                <w:color w:val="000000" w:themeColor="text1"/>
                <w:sz w:val="18"/>
                <w:szCs w:val="18"/>
                <w:vertAlign w:val="superscript"/>
              </w:rPr>
              <w:t>131</w:t>
            </w:r>
            <w:proofErr w:type="gramStart"/>
            <w:r w:rsidRPr="00747F2F">
              <w:rPr>
                <w:rFonts w:asciiTheme="minorHAnsi" w:hAnsiTheme="minorHAnsi"/>
                <w:color w:val="000000" w:themeColor="text1"/>
                <w:sz w:val="18"/>
                <w:szCs w:val="18"/>
              </w:rPr>
              <w:t>I]mIBG</w:t>
            </w:r>
            <w:proofErr w:type="gramEnd"/>
          </w:p>
          <w:p w14:paraId="55B32AAF" w14:textId="381237F7" w:rsidR="00F03E70" w:rsidRPr="00747F2F" w:rsidRDefault="00000000" w:rsidP="00F03E70">
            <w:pPr>
              <w:rPr>
                <w:rFonts w:asciiTheme="minorHAnsi" w:hAnsiTheme="minorHAnsi"/>
                <w:color w:val="000000" w:themeColor="text1"/>
                <w:sz w:val="18"/>
                <w:szCs w:val="18"/>
              </w:rPr>
            </w:pPr>
            <w:r w:rsidRPr="00747F2F">
              <w:rPr>
                <w:rFonts w:asciiTheme="minorHAnsi" w:hAnsiTheme="minorHAnsi"/>
                <w:color w:val="000000" w:themeColor="text1"/>
                <w:sz w:val="18"/>
                <w:szCs w:val="18"/>
              </w:rPr>
              <w:t>Non-randomi</w:t>
            </w:r>
            <w:r w:rsidR="002B0CE1" w:rsidRPr="00747F2F">
              <w:rPr>
                <w:rFonts w:asciiTheme="minorHAnsi" w:hAnsiTheme="minorHAnsi"/>
                <w:color w:val="000000" w:themeColor="text1"/>
                <w:sz w:val="18"/>
                <w:szCs w:val="18"/>
              </w:rPr>
              <w:t>z</w:t>
            </w:r>
            <w:r w:rsidRPr="00747F2F">
              <w:rPr>
                <w:rFonts w:asciiTheme="minorHAnsi" w:hAnsiTheme="minorHAnsi"/>
                <w:color w:val="000000" w:themeColor="text1"/>
                <w:sz w:val="18"/>
                <w:szCs w:val="18"/>
              </w:rPr>
              <w:t>ed Phase II</w:t>
            </w:r>
          </w:p>
          <w:p w14:paraId="1E53E9B0" w14:textId="4E2E1C45" w:rsidR="00F03E70" w:rsidRPr="00747F2F" w:rsidRDefault="00000000" w:rsidP="00F03E70">
            <w:pPr>
              <w:rPr>
                <w:rFonts w:asciiTheme="minorHAnsi" w:hAnsiTheme="minorHAnsi"/>
                <w:color w:val="000000" w:themeColor="text1"/>
                <w:sz w:val="18"/>
                <w:szCs w:val="18"/>
              </w:rPr>
            </w:pPr>
            <w:r w:rsidRPr="00747F2F">
              <w:rPr>
                <w:rFonts w:asciiTheme="minorHAnsi" w:hAnsiTheme="minorHAnsi"/>
                <w:color w:val="000000" w:themeColor="text1"/>
                <w:sz w:val="18"/>
                <w:szCs w:val="18"/>
              </w:rPr>
              <w:t>2019-2023</w:t>
            </w:r>
          </w:p>
          <w:p w14:paraId="5C6F8293" w14:textId="77777777" w:rsidR="00F03E70" w:rsidRPr="00747F2F" w:rsidRDefault="00F03E70" w:rsidP="0021597D">
            <w:pPr>
              <w:rPr>
                <w:rFonts w:asciiTheme="minorHAnsi" w:hAnsiTheme="minorHAnsi"/>
                <w:color w:val="000000" w:themeColor="text1"/>
                <w:sz w:val="18"/>
                <w:szCs w:val="18"/>
              </w:rPr>
            </w:pPr>
          </w:p>
        </w:tc>
        <w:tc>
          <w:tcPr>
            <w:tcW w:w="1707" w:type="dxa"/>
          </w:tcPr>
          <w:p w14:paraId="3CF12608" w14:textId="183CB4A7" w:rsidR="00F03E70" w:rsidRPr="00747F2F" w:rsidRDefault="00000000">
            <w:pPr>
              <w:rPr>
                <w:rFonts w:asciiTheme="minorHAnsi" w:hAnsiTheme="minorHAnsi"/>
                <w:color w:val="000000" w:themeColor="text1"/>
                <w:sz w:val="18"/>
                <w:szCs w:val="18"/>
              </w:rPr>
            </w:pPr>
            <w:r w:rsidRPr="00747F2F">
              <w:rPr>
                <w:rFonts w:asciiTheme="minorHAnsi" w:hAnsiTheme="minorHAnsi"/>
                <w:color w:val="000000" w:themeColor="text1"/>
                <w:sz w:val="18"/>
                <w:szCs w:val="18"/>
              </w:rPr>
              <w:t>Closed to accrual</w:t>
            </w:r>
          </w:p>
        </w:tc>
      </w:tr>
    </w:tbl>
    <w:p w14:paraId="6B37B5C5" w14:textId="77777777" w:rsidR="00F03E70" w:rsidRPr="00D845AA" w:rsidRDefault="00000000">
      <w:pPr>
        <w:rPr>
          <w:rFonts w:asciiTheme="minorHAnsi" w:hAnsiTheme="minorHAnsi"/>
        </w:rPr>
      </w:pPr>
      <w:r w:rsidRPr="00D845AA">
        <w:rPr>
          <w:rFonts w:asciiTheme="minorHAnsi" w:hAnsiTheme="minorHAnsi"/>
        </w:rPr>
        <w:br w:type="page"/>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085"/>
        <w:gridCol w:w="3372"/>
        <w:gridCol w:w="2186"/>
        <w:gridCol w:w="1707"/>
      </w:tblGrid>
      <w:tr w:rsidR="008B340B" w:rsidRPr="00747F2F" w14:paraId="5CD7A4BF" w14:textId="77777777" w:rsidTr="003B6288">
        <w:tc>
          <w:tcPr>
            <w:tcW w:w="2085" w:type="dxa"/>
          </w:tcPr>
          <w:p w14:paraId="41434462" w14:textId="5EB1EF57" w:rsidR="00F268F8" w:rsidRPr="00747F2F" w:rsidRDefault="00000000">
            <w:pPr>
              <w:rPr>
                <w:rFonts w:asciiTheme="minorHAnsi" w:hAnsiTheme="minorHAnsi"/>
                <w:color w:val="000000" w:themeColor="text1"/>
                <w:sz w:val="18"/>
                <w:szCs w:val="18"/>
              </w:rPr>
            </w:pPr>
            <w:r w:rsidRPr="00747F2F">
              <w:rPr>
                <w:rFonts w:asciiTheme="minorHAnsi" w:hAnsiTheme="minorHAnsi"/>
                <w:color w:val="000000" w:themeColor="text1"/>
                <w:sz w:val="18"/>
                <w:szCs w:val="18"/>
              </w:rPr>
              <w:lastRenderedPageBreak/>
              <w:t>VERITAS</w:t>
            </w:r>
          </w:p>
          <w:p w14:paraId="2E6442D1" w14:textId="65F54448" w:rsidR="00F268F8" w:rsidRPr="00747F2F" w:rsidRDefault="00000000">
            <w:pPr>
              <w:rPr>
                <w:rFonts w:asciiTheme="minorHAnsi" w:hAnsiTheme="minorHAnsi"/>
                <w:color w:val="000000" w:themeColor="text1"/>
                <w:sz w:val="18"/>
                <w:szCs w:val="18"/>
              </w:rPr>
            </w:pPr>
            <w:r w:rsidRPr="00747F2F">
              <w:rPr>
                <w:rFonts w:asciiTheme="minorHAnsi" w:hAnsiTheme="minorHAnsi"/>
                <w:color w:val="000000" w:themeColor="text1"/>
                <w:sz w:val="18"/>
                <w:szCs w:val="18"/>
              </w:rPr>
              <w:t>NCT03165292</w:t>
            </w:r>
          </w:p>
        </w:tc>
        <w:tc>
          <w:tcPr>
            <w:tcW w:w="3372" w:type="dxa"/>
          </w:tcPr>
          <w:p w14:paraId="0B5EE06B" w14:textId="77777777" w:rsidR="00F268F8" w:rsidRPr="00747F2F" w:rsidRDefault="00000000" w:rsidP="00F268F8">
            <w:pPr>
              <w:rPr>
                <w:rFonts w:asciiTheme="minorHAnsi" w:hAnsiTheme="minorHAnsi"/>
                <w:color w:val="000000" w:themeColor="text1"/>
                <w:sz w:val="18"/>
                <w:szCs w:val="18"/>
              </w:rPr>
            </w:pPr>
            <w:r w:rsidRPr="00747F2F">
              <w:rPr>
                <w:rFonts w:asciiTheme="minorHAnsi" w:hAnsiTheme="minorHAnsi"/>
                <w:color w:val="000000" w:themeColor="text1"/>
                <w:sz w:val="18"/>
                <w:szCs w:val="18"/>
              </w:rPr>
              <w:t>Evaluation of 2 Intensification Treatment Strategies for Neuroblastoma Patients With a Poor Response to Induction </w:t>
            </w:r>
          </w:p>
          <w:p w14:paraId="703BF2FA" w14:textId="6E4DBD0A" w:rsidR="00F268F8" w:rsidRPr="00747F2F" w:rsidRDefault="00000000" w:rsidP="00F268F8">
            <w:pPr>
              <w:rPr>
                <w:rFonts w:asciiTheme="minorHAnsi" w:hAnsiTheme="minorHAnsi"/>
                <w:color w:val="000000" w:themeColor="text1"/>
                <w:sz w:val="18"/>
                <w:szCs w:val="18"/>
              </w:rPr>
            </w:pPr>
            <w:r w:rsidRPr="00747F2F">
              <w:rPr>
                <w:rFonts w:asciiTheme="minorHAnsi" w:hAnsiTheme="minorHAnsi"/>
                <w:color w:val="000000" w:themeColor="text1"/>
                <w:sz w:val="18"/>
                <w:szCs w:val="18"/>
              </w:rPr>
              <w:t>(SIOPEN)</w:t>
            </w:r>
          </w:p>
          <w:p w14:paraId="3388F5BC" w14:textId="77777777" w:rsidR="00F268F8" w:rsidRPr="00747F2F" w:rsidRDefault="00F268F8">
            <w:pPr>
              <w:rPr>
                <w:rFonts w:asciiTheme="minorHAnsi" w:hAnsiTheme="minorHAnsi"/>
                <w:color w:val="000000" w:themeColor="text1"/>
                <w:sz w:val="18"/>
                <w:szCs w:val="18"/>
              </w:rPr>
            </w:pPr>
          </w:p>
        </w:tc>
        <w:tc>
          <w:tcPr>
            <w:tcW w:w="2186" w:type="dxa"/>
          </w:tcPr>
          <w:p w14:paraId="70153BFA" w14:textId="6074927A" w:rsidR="00F268F8" w:rsidRPr="00747F2F" w:rsidRDefault="00000000" w:rsidP="00F268F8">
            <w:pPr>
              <w:rPr>
                <w:rFonts w:asciiTheme="minorHAnsi" w:hAnsiTheme="minorHAnsi"/>
                <w:color w:val="000000" w:themeColor="text1"/>
                <w:sz w:val="18"/>
                <w:szCs w:val="18"/>
              </w:rPr>
            </w:pPr>
            <w:r w:rsidRPr="00747F2F">
              <w:rPr>
                <w:rFonts w:asciiTheme="minorHAnsi" w:hAnsiTheme="minorHAnsi"/>
                <w:color w:val="000000" w:themeColor="text1"/>
                <w:sz w:val="18"/>
                <w:szCs w:val="18"/>
              </w:rPr>
              <w:t>[</w:t>
            </w:r>
            <w:r w:rsidRPr="00747F2F">
              <w:rPr>
                <w:rFonts w:asciiTheme="minorHAnsi" w:hAnsiTheme="minorHAnsi"/>
                <w:color w:val="000000" w:themeColor="text1"/>
                <w:sz w:val="18"/>
                <w:szCs w:val="18"/>
                <w:vertAlign w:val="superscript"/>
              </w:rPr>
              <w:t>131</w:t>
            </w:r>
            <w:r w:rsidRPr="00747F2F">
              <w:rPr>
                <w:rFonts w:asciiTheme="minorHAnsi" w:hAnsiTheme="minorHAnsi"/>
                <w:color w:val="000000" w:themeColor="text1"/>
                <w:sz w:val="18"/>
                <w:szCs w:val="18"/>
              </w:rPr>
              <w:t>I]mIBG</w:t>
            </w:r>
          </w:p>
          <w:p w14:paraId="79AADA55" w14:textId="624A097D" w:rsidR="00F268F8" w:rsidRPr="00747F2F" w:rsidRDefault="00000000" w:rsidP="00F268F8">
            <w:pPr>
              <w:rPr>
                <w:rFonts w:asciiTheme="minorHAnsi" w:hAnsiTheme="minorHAnsi"/>
                <w:color w:val="000000" w:themeColor="text1"/>
                <w:sz w:val="18"/>
                <w:szCs w:val="18"/>
              </w:rPr>
            </w:pPr>
            <w:r w:rsidRPr="00747F2F">
              <w:rPr>
                <w:rFonts w:asciiTheme="minorHAnsi" w:hAnsiTheme="minorHAnsi"/>
                <w:color w:val="000000" w:themeColor="text1"/>
                <w:sz w:val="18"/>
                <w:szCs w:val="18"/>
              </w:rPr>
              <w:t>Randomi</w:t>
            </w:r>
            <w:r w:rsidR="002B0CE1" w:rsidRPr="00747F2F">
              <w:rPr>
                <w:rFonts w:asciiTheme="minorHAnsi" w:hAnsiTheme="minorHAnsi"/>
                <w:color w:val="000000" w:themeColor="text1"/>
                <w:sz w:val="18"/>
                <w:szCs w:val="18"/>
              </w:rPr>
              <w:t>z</w:t>
            </w:r>
            <w:r w:rsidRPr="00747F2F">
              <w:rPr>
                <w:rFonts w:asciiTheme="minorHAnsi" w:hAnsiTheme="minorHAnsi"/>
                <w:color w:val="000000" w:themeColor="text1"/>
                <w:sz w:val="18"/>
                <w:szCs w:val="18"/>
              </w:rPr>
              <w:t>ed Phase II</w:t>
            </w:r>
          </w:p>
          <w:p w14:paraId="241FA864" w14:textId="23143DAA" w:rsidR="00F268F8" w:rsidRPr="00747F2F" w:rsidRDefault="00000000" w:rsidP="00F268F8">
            <w:pPr>
              <w:rPr>
                <w:rFonts w:asciiTheme="minorHAnsi" w:hAnsiTheme="minorHAnsi"/>
                <w:color w:val="000000" w:themeColor="text1"/>
                <w:sz w:val="18"/>
                <w:szCs w:val="18"/>
              </w:rPr>
            </w:pPr>
            <w:r w:rsidRPr="00747F2F">
              <w:rPr>
                <w:rFonts w:asciiTheme="minorHAnsi" w:hAnsiTheme="minorHAnsi"/>
                <w:color w:val="000000" w:themeColor="text1"/>
                <w:sz w:val="18"/>
                <w:szCs w:val="18"/>
              </w:rPr>
              <w:t>2018-2023</w:t>
            </w:r>
          </w:p>
          <w:p w14:paraId="2848099C" w14:textId="77777777" w:rsidR="00F268F8" w:rsidRPr="00747F2F" w:rsidRDefault="00F268F8">
            <w:pPr>
              <w:rPr>
                <w:rFonts w:asciiTheme="minorHAnsi" w:hAnsiTheme="minorHAnsi"/>
                <w:color w:val="000000" w:themeColor="text1"/>
                <w:sz w:val="18"/>
                <w:szCs w:val="18"/>
              </w:rPr>
            </w:pPr>
          </w:p>
        </w:tc>
        <w:tc>
          <w:tcPr>
            <w:tcW w:w="1707" w:type="dxa"/>
          </w:tcPr>
          <w:p w14:paraId="6EA5771E" w14:textId="6C6382B7" w:rsidR="00F268F8" w:rsidRPr="00747F2F" w:rsidRDefault="00000000">
            <w:pPr>
              <w:rPr>
                <w:rFonts w:asciiTheme="minorHAnsi" w:hAnsiTheme="minorHAnsi"/>
                <w:color w:val="000000" w:themeColor="text1"/>
                <w:sz w:val="18"/>
                <w:szCs w:val="18"/>
              </w:rPr>
            </w:pPr>
            <w:r w:rsidRPr="00747F2F">
              <w:rPr>
                <w:rFonts w:asciiTheme="minorHAnsi" w:hAnsiTheme="minorHAnsi"/>
                <w:color w:val="000000" w:themeColor="text1"/>
                <w:sz w:val="18"/>
                <w:szCs w:val="18"/>
              </w:rPr>
              <w:t>Closed to accrual (terminated prematurely)</w:t>
            </w:r>
          </w:p>
        </w:tc>
      </w:tr>
    </w:tbl>
    <w:tbl>
      <w:tblPr>
        <w:tblStyle w:val="TableGrid"/>
        <w:tblpPr w:leftFromText="180" w:rightFromText="180" w:vertAnchor="text" w:horzAnchor="margin" w:tblpY="11"/>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085"/>
        <w:gridCol w:w="3372"/>
        <w:gridCol w:w="2186"/>
        <w:gridCol w:w="1707"/>
      </w:tblGrid>
      <w:tr w:rsidR="008B340B" w:rsidRPr="00747F2F" w14:paraId="3B5F01AB" w14:textId="77777777" w:rsidTr="002B37FA">
        <w:tc>
          <w:tcPr>
            <w:tcW w:w="2085" w:type="dxa"/>
          </w:tcPr>
          <w:p w14:paraId="224ECA90" w14:textId="77777777" w:rsidR="002B37FA" w:rsidRPr="00747F2F" w:rsidRDefault="00000000" w:rsidP="002B37FA">
            <w:pPr>
              <w:rPr>
                <w:rFonts w:asciiTheme="minorHAnsi" w:hAnsiTheme="minorHAnsi"/>
                <w:color w:val="000000" w:themeColor="text1"/>
                <w:sz w:val="18"/>
                <w:szCs w:val="18"/>
              </w:rPr>
            </w:pPr>
            <w:proofErr w:type="spellStart"/>
            <w:r w:rsidRPr="00747F2F">
              <w:rPr>
                <w:rFonts w:asciiTheme="minorHAnsi" w:hAnsiTheme="minorHAnsi"/>
                <w:color w:val="000000" w:themeColor="text1"/>
                <w:sz w:val="18"/>
                <w:szCs w:val="18"/>
              </w:rPr>
              <w:t>Omburtamab</w:t>
            </w:r>
            <w:proofErr w:type="spellEnd"/>
            <w:r w:rsidRPr="00747F2F">
              <w:rPr>
                <w:rFonts w:asciiTheme="minorHAnsi" w:hAnsiTheme="minorHAnsi"/>
                <w:color w:val="000000" w:themeColor="text1"/>
                <w:sz w:val="18"/>
                <w:szCs w:val="18"/>
              </w:rPr>
              <w:t xml:space="preserve"> Radioimmunotherapy</w:t>
            </w:r>
          </w:p>
          <w:p w14:paraId="43BDCC2E" w14:textId="77777777" w:rsidR="002B37FA" w:rsidRPr="00747F2F" w:rsidRDefault="00000000" w:rsidP="002B37FA">
            <w:pPr>
              <w:rPr>
                <w:rFonts w:asciiTheme="minorHAnsi" w:hAnsiTheme="minorHAnsi"/>
                <w:color w:val="000000" w:themeColor="text1"/>
                <w:sz w:val="18"/>
                <w:szCs w:val="18"/>
              </w:rPr>
            </w:pPr>
            <w:r w:rsidRPr="00747F2F">
              <w:rPr>
                <w:rFonts w:asciiTheme="minorHAnsi" w:hAnsiTheme="minorHAnsi"/>
                <w:color w:val="000000" w:themeColor="text1"/>
                <w:sz w:val="18"/>
                <w:szCs w:val="18"/>
              </w:rPr>
              <w:t>NCT03275402</w:t>
            </w:r>
          </w:p>
        </w:tc>
        <w:tc>
          <w:tcPr>
            <w:tcW w:w="3372" w:type="dxa"/>
          </w:tcPr>
          <w:p w14:paraId="634EE0B1" w14:textId="77777777" w:rsidR="002B37FA" w:rsidRPr="00747F2F" w:rsidRDefault="00000000" w:rsidP="002B37FA">
            <w:pPr>
              <w:rPr>
                <w:rFonts w:asciiTheme="minorHAnsi" w:hAnsiTheme="minorHAnsi"/>
                <w:color w:val="000000" w:themeColor="text1"/>
                <w:sz w:val="18"/>
                <w:szCs w:val="18"/>
              </w:rPr>
            </w:pPr>
            <w:r w:rsidRPr="00747F2F">
              <w:rPr>
                <w:rFonts w:asciiTheme="minorHAnsi" w:hAnsiTheme="minorHAnsi"/>
                <w:color w:val="000000" w:themeColor="text1"/>
                <w:sz w:val="18"/>
                <w:szCs w:val="18"/>
                <w:vertAlign w:val="superscript"/>
              </w:rPr>
              <w:t>131</w:t>
            </w:r>
            <w:r w:rsidRPr="00747F2F">
              <w:rPr>
                <w:rFonts w:asciiTheme="minorHAnsi" w:hAnsiTheme="minorHAnsi"/>
                <w:color w:val="000000" w:themeColor="text1"/>
                <w:sz w:val="18"/>
                <w:szCs w:val="18"/>
              </w:rPr>
              <w:t>I-omburtamab Radioimmunotherapy for Neuroblastoma Central Nervous System/</w:t>
            </w:r>
            <w:r w:rsidRPr="00747F2F">
              <w:rPr>
                <w:rFonts w:ascii="Arial" w:hAnsi="Arial" w:cs="Arial"/>
                <w:color w:val="000000" w:themeColor="text1"/>
                <w:sz w:val="18"/>
                <w:szCs w:val="18"/>
              </w:rPr>
              <w:t>​</w:t>
            </w:r>
            <w:r w:rsidRPr="00747F2F">
              <w:rPr>
                <w:rFonts w:asciiTheme="minorHAnsi" w:hAnsiTheme="minorHAnsi"/>
                <w:color w:val="000000" w:themeColor="text1"/>
                <w:sz w:val="18"/>
                <w:szCs w:val="18"/>
              </w:rPr>
              <w:t>Leptomeningeal Metastases</w:t>
            </w:r>
          </w:p>
          <w:p w14:paraId="640EDA4A" w14:textId="77777777" w:rsidR="002B37FA" w:rsidRPr="00747F2F" w:rsidRDefault="00000000" w:rsidP="002B37FA">
            <w:pPr>
              <w:rPr>
                <w:rFonts w:asciiTheme="minorHAnsi" w:hAnsiTheme="minorHAnsi"/>
                <w:color w:val="000000" w:themeColor="text1"/>
                <w:sz w:val="18"/>
                <w:szCs w:val="18"/>
              </w:rPr>
            </w:pPr>
            <w:r w:rsidRPr="00747F2F">
              <w:rPr>
                <w:rFonts w:asciiTheme="minorHAnsi" w:hAnsiTheme="minorHAnsi"/>
                <w:color w:val="000000" w:themeColor="text1"/>
                <w:sz w:val="18"/>
                <w:szCs w:val="18"/>
              </w:rPr>
              <w:t>(Y-mAbs Therapeutics)</w:t>
            </w:r>
          </w:p>
          <w:p w14:paraId="28D9299E" w14:textId="77777777" w:rsidR="002B37FA" w:rsidRPr="00747F2F" w:rsidRDefault="002B37FA" w:rsidP="002B37FA">
            <w:pPr>
              <w:rPr>
                <w:rFonts w:asciiTheme="minorHAnsi" w:hAnsiTheme="minorHAnsi"/>
                <w:color w:val="000000" w:themeColor="text1"/>
                <w:sz w:val="18"/>
                <w:szCs w:val="18"/>
              </w:rPr>
            </w:pPr>
          </w:p>
        </w:tc>
        <w:tc>
          <w:tcPr>
            <w:tcW w:w="2186" w:type="dxa"/>
          </w:tcPr>
          <w:p w14:paraId="2E1E58FB" w14:textId="47F23E13" w:rsidR="002B37FA" w:rsidRPr="00747F2F" w:rsidRDefault="00000000" w:rsidP="002B37FA">
            <w:pPr>
              <w:rPr>
                <w:rFonts w:asciiTheme="minorHAnsi" w:hAnsiTheme="minorHAnsi"/>
                <w:color w:val="000000" w:themeColor="text1"/>
                <w:sz w:val="18"/>
                <w:szCs w:val="18"/>
              </w:rPr>
            </w:pPr>
            <w:r w:rsidRPr="00747F2F">
              <w:rPr>
                <w:rFonts w:asciiTheme="minorHAnsi" w:hAnsiTheme="minorHAnsi"/>
                <w:color w:val="000000" w:themeColor="text1"/>
                <w:sz w:val="18"/>
                <w:szCs w:val="18"/>
                <w:vertAlign w:val="superscript"/>
              </w:rPr>
              <w:t>[131</w:t>
            </w:r>
            <w:r w:rsidRPr="00747F2F">
              <w:rPr>
                <w:rFonts w:asciiTheme="minorHAnsi" w:hAnsiTheme="minorHAnsi"/>
                <w:color w:val="000000" w:themeColor="text1"/>
                <w:sz w:val="18"/>
                <w:szCs w:val="18"/>
              </w:rPr>
              <w:t>I]-omburtamab</w:t>
            </w:r>
          </w:p>
          <w:p w14:paraId="5D487311" w14:textId="77777777" w:rsidR="002B37FA" w:rsidRPr="00747F2F" w:rsidRDefault="00000000" w:rsidP="002B37FA">
            <w:pPr>
              <w:rPr>
                <w:rFonts w:asciiTheme="minorHAnsi" w:hAnsiTheme="minorHAnsi"/>
                <w:color w:val="000000" w:themeColor="text1"/>
                <w:sz w:val="18"/>
                <w:szCs w:val="18"/>
              </w:rPr>
            </w:pPr>
            <w:r w:rsidRPr="00747F2F">
              <w:rPr>
                <w:rFonts w:asciiTheme="minorHAnsi" w:hAnsiTheme="minorHAnsi"/>
                <w:color w:val="000000" w:themeColor="text1"/>
                <w:sz w:val="18"/>
                <w:szCs w:val="18"/>
              </w:rPr>
              <w:t>Phase II</w:t>
            </w:r>
          </w:p>
          <w:p w14:paraId="3F7343DE" w14:textId="77777777" w:rsidR="002B37FA" w:rsidRPr="00747F2F" w:rsidRDefault="00000000" w:rsidP="002B37FA">
            <w:pPr>
              <w:rPr>
                <w:rFonts w:asciiTheme="minorHAnsi" w:hAnsiTheme="minorHAnsi"/>
                <w:color w:val="000000" w:themeColor="text1"/>
                <w:sz w:val="18"/>
                <w:szCs w:val="18"/>
              </w:rPr>
            </w:pPr>
            <w:r w:rsidRPr="00747F2F">
              <w:rPr>
                <w:rFonts w:asciiTheme="minorHAnsi" w:hAnsiTheme="minorHAnsi"/>
                <w:color w:val="000000" w:themeColor="text1"/>
                <w:sz w:val="18"/>
                <w:szCs w:val="18"/>
              </w:rPr>
              <w:t>2018-2023</w:t>
            </w:r>
          </w:p>
        </w:tc>
        <w:tc>
          <w:tcPr>
            <w:tcW w:w="1707" w:type="dxa"/>
          </w:tcPr>
          <w:p w14:paraId="43FF7CAE" w14:textId="77777777" w:rsidR="002B37FA" w:rsidRPr="00747F2F" w:rsidRDefault="00000000" w:rsidP="002B37FA">
            <w:pPr>
              <w:rPr>
                <w:rFonts w:asciiTheme="minorHAnsi" w:hAnsiTheme="minorHAnsi"/>
                <w:color w:val="000000" w:themeColor="text1"/>
                <w:sz w:val="18"/>
                <w:szCs w:val="18"/>
              </w:rPr>
            </w:pPr>
            <w:r w:rsidRPr="00747F2F">
              <w:rPr>
                <w:rFonts w:asciiTheme="minorHAnsi" w:hAnsiTheme="minorHAnsi"/>
                <w:color w:val="000000" w:themeColor="text1"/>
                <w:sz w:val="18"/>
                <w:szCs w:val="18"/>
              </w:rPr>
              <w:t>Closed to accrual</w:t>
            </w:r>
          </w:p>
        </w:tc>
      </w:tr>
      <w:tr w:rsidR="008B340B" w:rsidRPr="00747F2F" w14:paraId="23C7C3E1" w14:textId="77777777" w:rsidTr="002B37FA">
        <w:tc>
          <w:tcPr>
            <w:tcW w:w="2085" w:type="dxa"/>
          </w:tcPr>
          <w:p w14:paraId="46CFCA86" w14:textId="33443FB6" w:rsidR="002B37FA" w:rsidRPr="00747F2F" w:rsidRDefault="00000000" w:rsidP="002B37FA">
            <w:pPr>
              <w:rPr>
                <w:rFonts w:asciiTheme="minorHAnsi" w:hAnsiTheme="minorHAnsi"/>
                <w:color w:val="000000" w:themeColor="text1"/>
                <w:sz w:val="18"/>
                <w:szCs w:val="18"/>
              </w:rPr>
            </w:pPr>
            <w:r w:rsidRPr="00747F2F">
              <w:rPr>
                <w:rFonts w:asciiTheme="minorHAnsi" w:hAnsiTheme="minorHAnsi"/>
                <w:color w:val="000000" w:themeColor="text1"/>
                <w:sz w:val="18"/>
                <w:szCs w:val="18"/>
              </w:rPr>
              <w:t>NANT</w:t>
            </w:r>
            <w:r w:rsidR="0023016B" w:rsidRPr="00747F2F">
              <w:rPr>
                <w:rFonts w:asciiTheme="minorHAnsi" w:hAnsiTheme="minorHAnsi"/>
                <w:color w:val="000000" w:themeColor="text1"/>
                <w:sz w:val="18"/>
                <w:szCs w:val="18"/>
              </w:rPr>
              <w:t xml:space="preserve"> </w:t>
            </w:r>
            <w:r w:rsidRPr="00747F2F">
              <w:rPr>
                <w:rFonts w:asciiTheme="minorHAnsi" w:hAnsiTheme="minorHAnsi"/>
                <w:color w:val="000000" w:themeColor="text1"/>
                <w:sz w:val="18"/>
                <w:szCs w:val="18"/>
              </w:rPr>
              <w:t>2017-01</w:t>
            </w:r>
          </w:p>
          <w:p w14:paraId="2C994282" w14:textId="77777777" w:rsidR="002B37FA" w:rsidRPr="00747F2F" w:rsidRDefault="00000000" w:rsidP="002B37FA">
            <w:pPr>
              <w:rPr>
                <w:rFonts w:asciiTheme="minorHAnsi" w:hAnsiTheme="minorHAnsi"/>
                <w:color w:val="000000" w:themeColor="text1"/>
                <w:sz w:val="18"/>
                <w:szCs w:val="18"/>
              </w:rPr>
            </w:pPr>
            <w:r w:rsidRPr="00747F2F">
              <w:rPr>
                <w:rFonts w:asciiTheme="minorHAnsi" w:hAnsiTheme="minorHAnsi"/>
                <w:color w:val="000000" w:themeColor="text1"/>
                <w:sz w:val="18"/>
                <w:szCs w:val="18"/>
              </w:rPr>
              <w:t>NCT03332667</w:t>
            </w:r>
          </w:p>
        </w:tc>
        <w:tc>
          <w:tcPr>
            <w:tcW w:w="3372" w:type="dxa"/>
          </w:tcPr>
          <w:p w14:paraId="0E99482D" w14:textId="77777777" w:rsidR="002B37FA" w:rsidRPr="00747F2F" w:rsidRDefault="00000000" w:rsidP="002B37FA">
            <w:pPr>
              <w:rPr>
                <w:rFonts w:asciiTheme="minorHAnsi" w:hAnsiTheme="minorHAnsi"/>
                <w:color w:val="000000" w:themeColor="text1"/>
                <w:sz w:val="18"/>
                <w:szCs w:val="18"/>
              </w:rPr>
            </w:pPr>
            <w:r w:rsidRPr="00747F2F">
              <w:rPr>
                <w:rFonts w:asciiTheme="minorHAnsi" w:hAnsiTheme="minorHAnsi"/>
                <w:color w:val="000000" w:themeColor="text1"/>
                <w:sz w:val="18"/>
                <w:szCs w:val="18"/>
              </w:rPr>
              <w:t>MIBG With Dinutuximab +/</w:t>
            </w:r>
            <w:r w:rsidRPr="00747F2F">
              <w:rPr>
                <w:rFonts w:ascii="Arial" w:hAnsi="Arial" w:cs="Arial"/>
                <w:color w:val="000000" w:themeColor="text1"/>
                <w:sz w:val="18"/>
                <w:szCs w:val="18"/>
              </w:rPr>
              <w:t>​</w:t>
            </w:r>
            <w:r w:rsidRPr="00747F2F">
              <w:rPr>
                <w:rFonts w:asciiTheme="minorHAnsi" w:hAnsiTheme="minorHAnsi"/>
                <w:color w:val="000000" w:themeColor="text1"/>
                <w:sz w:val="18"/>
                <w:szCs w:val="18"/>
              </w:rPr>
              <w:t>- Vorinostat</w:t>
            </w:r>
          </w:p>
          <w:p w14:paraId="29729CBF" w14:textId="77777777" w:rsidR="002B37FA" w:rsidRPr="00747F2F" w:rsidRDefault="00000000" w:rsidP="002B37FA">
            <w:pPr>
              <w:rPr>
                <w:rFonts w:asciiTheme="minorHAnsi" w:hAnsiTheme="minorHAnsi"/>
                <w:color w:val="000000" w:themeColor="text1"/>
                <w:sz w:val="18"/>
                <w:szCs w:val="18"/>
              </w:rPr>
            </w:pPr>
            <w:r w:rsidRPr="00747F2F">
              <w:rPr>
                <w:rFonts w:asciiTheme="minorHAnsi" w:hAnsiTheme="minorHAnsi"/>
                <w:color w:val="000000" w:themeColor="text1"/>
                <w:sz w:val="18"/>
                <w:szCs w:val="18"/>
              </w:rPr>
              <w:t>(NANT)</w:t>
            </w:r>
          </w:p>
          <w:p w14:paraId="2CF42048" w14:textId="77777777" w:rsidR="002B37FA" w:rsidRPr="00747F2F" w:rsidRDefault="002B37FA" w:rsidP="002B37FA">
            <w:pPr>
              <w:rPr>
                <w:rFonts w:asciiTheme="minorHAnsi" w:hAnsiTheme="minorHAnsi"/>
                <w:color w:val="000000" w:themeColor="text1"/>
                <w:sz w:val="18"/>
                <w:szCs w:val="18"/>
              </w:rPr>
            </w:pPr>
          </w:p>
        </w:tc>
        <w:tc>
          <w:tcPr>
            <w:tcW w:w="2186" w:type="dxa"/>
          </w:tcPr>
          <w:p w14:paraId="2C873C47" w14:textId="77777777" w:rsidR="002B37FA" w:rsidRPr="00747F2F" w:rsidRDefault="00000000" w:rsidP="002B37FA">
            <w:pPr>
              <w:rPr>
                <w:rFonts w:asciiTheme="minorHAnsi" w:hAnsiTheme="minorHAnsi"/>
                <w:color w:val="000000" w:themeColor="text1"/>
                <w:sz w:val="18"/>
                <w:szCs w:val="18"/>
              </w:rPr>
            </w:pPr>
            <w:r w:rsidRPr="00747F2F">
              <w:rPr>
                <w:rFonts w:asciiTheme="minorHAnsi" w:hAnsiTheme="minorHAnsi"/>
                <w:color w:val="000000" w:themeColor="text1"/>
                <w:sz w:val="18"/>
                <w:szCs w:val="18"/>
              </w:rPr>
              <w:t>[</w:t>
            </w:r>
            <w:r w:rsidRPr="00747F2F">
              <w:rPr>
                <w:rFonts w:asciiTheme="minorHAnsi" w:hAnsiTheme="minorHAnsi"/>
                <w:color w:val="000000" w:themeColor="text1"/>
                <w:sz w:val="18"/>
                <w:szCs w:val="18"/>
                <w:vertAlign w:val="superscript"/>
              </w:rPr>
              <w:t>131</w:t>
            </w:r>
            <w:r w:rsidRPr="00747F2F">
              <w:rPr>
                <w:rFonts w:asciiTheme="minorHAnsi" w:hAnsiTheme="minorHAnsi"/>
                <w:color w:val="000000" w:themeColor="text1"/>
                <w:sz w:val="18"/>
                <w:szCs w:val="18"/>
              </w:rPr>
              <w:t>I]mIBG</w:t>
            </w:r>
          </w:p>
          <w:p w14:paraId="5B204CA1" w14:textId="77777777" w:rsidR="002B37FA" w:rsidRPr="00747F2F" w:rsidRDefault="00000000" w:rsidP="002B37FA">
            <w:pPr>
              <w:rPr>
                <w:rFonts w:asciiTheme="minorHAnsi" w:hAnsiTheme="minorHAnsi"/>
                <w:color w:val="000000" w:themeColor="text1"/>
                <w:sz w:val="18"/>
                <w:szCs w:val="18"/>
              </w:rPr>
            </w:pPr>
            <w:r w:rsidRPr="00747F2F">
              <w:rPr>
                <w:rFonts w:asciiTheme="minorHAnsi" w:hAnsiTheme="minorHAnsi"/>
                <w:color w:val="000000" w:themeColor="text1"/>
                <w:sz w:val="18"/>
                <w:szCs w:val="18"/>
              </w:rPr>
              <w:t>Phase I</w:t>
            </w:r>
          </w:p>
          <w:p w14:paraId="0128985B" w14:textId="77777777" w:rsidR="002B37FA" w:rsidRPr="00747F2F" w:rsidRDefault="00000000" w:rsidP="002B37FA">
            <w:pPr>
              <w:rPr>
                <w:rFonts w:asciiTheme="minorHAnsi" w:hAnsiTheme="minorHAnsi"/>
                <w:color w:val="000000" w:themeColor="text1"/>
                <w:sz w:val="18"/>
                <w:szCs w:val="18"/>
              </w:rPr>
            </w:pPr>
            <w:r w:rsidRPr="00747F2F">
              <w:rPr>
                <w:rFonts w:asciiTheme="minorHAnsi" w:hAnsiTheme="minorHAnsi"/>
                <w:color w:val="000000" w:themeColor="text1"/>
                <w:sz w:val="18"/>
                <w:szCs w:val="18"/>
              </w:rPr>
              <w:t>2018-2023</w:t>
            </w:r>
          </w:p>
        </w:tc>
        <w:tc>
          <w:tcPr>
            <w:tcW w:w="1707" w:type="dxa"/>
          </w:tcPr>
          <w:p w14:paraId="0D6982B3" w14:textId="77777777" w:rsidR="002B37FA" w:rsidRPr="00747F2F" w:rsidRDefault="00000000" w:rsidP="002B37FA">
            <w:pPr>
              <w:rPr>
                <w:rFonts w:asciiTheme="minorHAnsi" w:hAnsiTheme="minorHAnsi"/>
                <w:color w:val="000000" w:themeColor="text1"/>
                <w:sz w:val="18"/>
                <w:szCs w:val="18"/>
              </w:rPr>
            </w:pPr>
            <w:r w:rsidRPr="00747F2F">
              <w:rPr>
                <w:rFonts w:asciiTheme="minorHAnsi" w:hAnsiTheme="minorHAnsi"/>
                <w:color w:val="000000" w:themeColor="text1"/>
                <w:sz w:val="18"/>
                <w:szCs w:val="18"/>
              </w:rPr>
              <w:t>Closed to accrual</w:t>
            </w:r>
          </w:p>
        </w:tc>
      </w:tr>
      <w:tr w:rsidR="008B340B" w14:paraId="016E5D6D" w14:textId="77777777" w:rsidTr="002B37FA">
        <w:tc>
          <w:tcPr>
            <w:tcW w:w="9350" w:type="dxa"/>
            <w:gridSpan w:val="4"/>
            <w:shd w:val="clear" w:color="auto" w:fill="DAE9F7" w:themeFill="text2" w:themeFillTint="1A"/>
          </w:tcPr>
          <w:p w14:paraId="41B24C38" w14:textId="77777777" w:rsidR="002B37FA" w:rsidRPr="00D845AA" w:rsidRDefault="00000000" w:rsidP="002B37FA">
            <w:pPr>
              <w:rPr>
                <w:rFonts w:asciiTheme="minorHAnsi" w:hAnsiTheme="minorHAnsi"/>
                <w:b/>
                <w:bCs/>
                <w:color w:val="000000" w:themeColor="text1"/>
                <w:sz w:val="20"/>
                <w:szCs w:val="20"/>
              </w:rPr>
            </w:pPr>
            <w:r w:rsidRPr="00D845AA">
              <w:rPr>
                <w:rFonts w:asciiTheme="minorHAnsi" w:hAnsiTheme="minorHAnsi"/>
                <w:b/>
                <w:bCs/>
                <w:color w:val="000000" w:themeColor="text1"/>
                <w:sz w:val="20"/>
                <w:szCs w:val="20"/>
              </w:rPr>
              <w:t>Open and recruiting</w:t>
            </w:r>
          </w:p>
          <w:p w14:paraId="7022C862" w14:textId="77777777" w:rsidR="002B37FA" w:rsidRPr="00D845AA" w:rsidRDefault="002B37FA" w:rsidP="002B37FA">
            <w:pPr>
              <w:rPr>
                <w:rFonts w:asciiTheme="minorHAnsi" w:hAnsiTheme="minorHAnsi"/>
                <w:b/>
                <w:bCs/>
                <w:color w:val="000000" w:themeColor="text1"/>
                <w:sz w:val="20"/>
                <w:szCs w:val="20"/>
              </w:rPr>
            </w:pPr>
          </w:p>
        </w:tc>
      </w:tr>
      <w:tr w:rsidR="008B340B" w14:paraId="0644E801" w14:textId="77777777" w:rsidTr="002B37FA">
        <w:tc>
          <w:tcPr>
            <w:tcW w:w="2085" w:type="dxa"/>
          </w:tcPr>
          <w:p w14:paraId="0202E1F6" w14:textId="77777777" w:rsidR="002B37FA" w:rsidRPr="00747F2F" w:rsidRDefault="00000000" w:rsidP="002B37FA">
            <w:pPr>
              <w:rPr>
                <w:rFonts w:asciiTheme="minorHAnsi" w:hAnsiTheme="minorHAnsi"/>
                <w:color w:val="000000" w:themeColor="text1"/>
                <w:sz w:val="18"/>
                <w:szCs w:val="18"/>
              </w:rPr>
            </w:pPr>
            <w:r w:rsidRPr="00747F2F">
              <w:rPr>
                <w:rFonts w:asciiTheme="minorHAnsi" w:hAnsiTheme="minorHAnsi"/>
                <w:color w:val="000000" w:themeColor="text1"/>
                <w:sz w:val="18"/>
                <w:szCs w:val="18"/>
              </w:rPr>
              <w:t>LuDO-N</w:t>
            </w:r>
          </w:p>
          <w:p w14:paraId="43A35929" w14:textId="77777777" w:rsidR="002B37FA" w:rsidRPr="00747F2F" w:rsidRDefault="00000000" w:rsidP="002B37FA">
            <w:pPr>
              <w:rPr>
                <w:rFonts w:asciiTheme="minorHAnsi" w:hAnsiTheme="minorHAnsi"/>
                <w:color w:val="000000" w:themeColor="text1"/>
                <w:sz w:val="18"/>
                <w:szCs w:val="18"/>
              </w:rPr>
            </w:pPr>
            <w:r w:rsidRPr="00747F2F">
              <w:rPr>
                <w:rFonts w:asciiTheme="minorHAnsi" w:hAnsiTheme="minorHAnsi"/>
                <w:color w:val="000000" w:themeColor="text1"/>
                <w:sz w:val="18"/>
                <w:szCs w:val="18"/>
              </w:rPr>
              <w:t>NCT04903899</w:t>
            </w:r>
          </w:p>
        </w:tc>
        <w:tc>
          <w:tcPr>
            <w:tcW w:w="3372" w:type="dxa"/>
          </w:tcPr>
          <w:p w14:paraId="6CA0411C" w14:textId="77777777" w:rsidR="002B37FA" w:rsidRPr="00747F2F" w:rsidRDefault="00000000" w:rsidP="002B37FA">
            <w:pPr>
              <w:rPr>
                <w:rFonts w:asciiTheme="minorHAnsi" w:hAnsiTheme="minorHAnsi"/>
                <w:color w:val="000000" w:themeColor="text1"/>
                <w:sz w:val="18"/>
                <w:szCs w:val="18"/>
              </w:rPr>
            </w:pPr>
            <w:r w:rsidRPr="00747F2F">
              <w:rPr>
                <w:rFonts w:asciiTheme="minorHAnsi" w:hAnsiTheme="minorHAnsi"/>
                <w:color w:val="000000" w:themeColor="text1"/>
                <w:sz w:val="18"/>
                <w:szCs w:val="18"/>
                <w:vertAlign w:val="superscript"/>
              </w:rPr>
              <w:t>177</w:t>
            </w:r>
            <w:r w:rsidRPr="00747F2F">
              <w:rPr>
                <w:rFonts w:asciiTheme="minorHAnsi" w:hAnsiTheme="minorHAnsi"/>
                <w:color w:val="000000" w:themeColor="text1"/>
                <w:sz w:val="18"/>
                <w:szCs w:val="18"/>
              </w:rPr>
              <w:t xml:space="preserve">Lutetium-DOTATATE in Children </w:t>
            </w:r>
            <w:proofErr w:type="gramStart"/>
            <w:r w:rsidRPr="00747F2F">
              <w:rPr>
                <w:rFonts w:asciiTheme="minorHAnsi" w:hAnsiTheme="minorHAnsi"/>
                <w:color w:val="000000" w:themeColor="text1"/>
                <w:sz w:val="18"/>
                <w:szCs w:val="18"/>
              </w:rPr>
              <w:t>With</w:t>
            </w:r>
            <w:proofErr w:type="gramEnd"/>
            <w:r w:rsidRPr="00747F2F">
              <w:rPr>
                <w:rFonts w:asciiTheme="minorHAnsi" w:hAnsiTheme="minorHAnsi"/>
                <w:color w:val="000000" w:themeColor="text1"/>
                <w:sz w:val="18"/>
                <w:szCs w:val="18"/>
              </w:rPr>
              <w:t xml:space="preserve"> Primary Refractory or Relapsed High-risk Neuroblastoma</w:t>
            </w:r>
          </w:p>
          <w:p w14:paraId="5AEEBE24" w14:textId="77777777" w:rsidR="002B37FA" w:rsidRPr="00747F2F" w:rsidRDefault="00000000" w:rsidP="002B37FA">
            <w:pPr>
              <w:rPr>
                <w:rFonts w:asciiTheme="minorHAnsi" w:hAnsiTheme="minorHAnsi"/>
                <w:color w:val="000000" w:themeColor="text1"/>
                <w:sz w:val="18"/>
                <w:szCs w:val="18"/>
              </w:rPr>
            </w:pPr>
            <w:r w:rsidRPr="00747F2F">
              <w:rPr>
                <w:rFonts w:asciiTheme="minorHAnsi" w:hAnsiTheme="minorHAnsi"/>
                <w:color w:val="000000" w:themeColor="text1"/>
                <w:sz w:val="18"/>
                <w:szCs w:val="18"/>
              </w:rPr>
              <w:t>(Karolinska institute)</w:t>
            </w:r>
          </w:p>
          <w:p w14:paraId="1401455F" w14:textId="77777777" w:rsidR="002B37FA" w:rsidRPr="00747F2F" w:rsidRDefault="002B37FA" w:rsidP="002B37FA">
            <w:pPr>
              <w:rPr>
                <w:rFonts w:asciiTheme="minorHAnsi" w:hAnsiTheme="minorHAnsi"/>
                <w:color w:val="000000" w:themeColor="text1"/>
                <w:sz w:val="18"/>
                <w:szCs w:val="18"/>
              </w:rPr>
            </w:pPr>
          </w:p>
        </w:tc>
        <w:tc>
          <w:tcPr>
            <w:tcW w:w="2186" w:type="dxa"/>
          </w:tcPr>
          <w:p w14:paraId="0FCEFC45" w14:textId="77777777" w:rsidR="002B37FA" w:rsidRPr="00747F2F" w:rsidRDefault="00000000" w:rsidP="002B37FA">
            <w:pPr>
              <w:rPr>
                <w:rFonts w:asciiTheme="minorHAnsi" w:hAnsiTheme="minorHAnsi"/>
                <w:color w:val="000000" w:themeColor="text1"/>
                <w:sz w:val="18"/>
                <w:szCs w:val="18"/>
              </w:rPr>
            </w:pPr>
            <w:r w:rsidRPr="00747F2F">
              <w:rPr>
                <w:rFonts w:asciiTheme="minorHAnsi" w:hAnsiTheme="minorHAnsi"/>
                <w:color w:val="000000" w:themeColor="text1"/>
                <w:sz w:val="18"/>
                <w:szCs w:val="18"/>
              </w:rPr>
              <w:t>[</w:t>
            </w:r>
            <w:r w:rsidRPr="00747F2F">
              <w:rPr>
                <w:rFonts w:asciiTheme="minorHAnsi" w:hAnsiTheme="minorHAnsi"/>
                <w:color w:val="000000" w:themeColor="text1"/>
                <w:sz w:val="18"/>
                <w:szCs w:val="18"/>
                <w:vertAlign w:val="superscript"/>
              </w:rPr>
              <w:t>177</w:t>
            </w:r>
            <w:proofErr w:type="gramStart"/>
            <w:r w:rsidRPr="00747F2F">
              <w:rPr>
                <w:rFonts w:asciiTheme="minorHAnsi" w:hAnsiTheme="minorHAnsi"/>
                <w:color w:val="000000" w:themeColor="text1"/>
                <w:sz w:val="18"/>
                <w:szCs w:val="18"/>
              </w:rPr>
              <w:t>Lu]DOTATATE</w:t>
            </w:r>
            <w:proofErr w:type="gramEnd"/>
          </w:p>
          <w:p w14:paraId="12B0A3BC" w14:textId="77777777" w:rsidR="002B37FA" w:rsidRPr="00747F2F" w:rsidRDefault="00000000" w:rsidP="002B37FA">
            <w:pPr>
              <w:rPr>
                <w:rFonts w:asciiTheme="minorHAnsi" w:hAnsiTheme="minorHAnsi"/>
                <w:color w:val="000000" w:themeColor="text1"/>
                <w:sz w:val="18"/>
                <w:szCs w:val="18"/>
              </w:rPr>
            </w:pPr>
            <w:r w:rsidRPr="00747F2F">
              <w:rPr>
                <w:rFonts w:asciiTheme="minorHAnsi" w:hAnsiTheme="minorHAnsi"/>
                <w:color w:val="000000" w:themeColor="text1"/>
                <w:sz w:val="18"/>
                <w:szCs w:val="18"/>
              </w:rPr>
              <w:t xml:space="preserve">Phase II </w:t>
            </w:r>
          </w:p>
          <w:p w14:paraId="1D860D69" w14:textId="77777777" w:rsidR="002B37FA" w:rsidRPr="00747F2F" w:rsidRDefault="002B37FA" w:rsidP="002B37FA">
            <w:pPr>
              <w:rPr>
                <w:rFonts w:asciiTheme="minorHAnsi" w:hAnsiTheme="minorHAnsi"/>
                <w:color w:val="000000" w:themeColor="text1"/>
                <w:sz w:val="18"/>
                <w:szCs w:val="18"/>
              </w:rPr>
            </w:pPr>
          </w:p>
        </w:tc>
        <w:tc>
          <w:tcPr>
            <w:tcW w:w="1707" w:type="dxa"/>
          </w:tcPr>
          <w:p w14:paraId="3ABD2BC5" w14:textId="77777777" w:rsidR="002B37FA" w:rsidRPr="00747F2F" w:rsidRDefault="00000000" w:rsidP="002B37FA">
            <w:pPr>
              <w:rPr>
                <w:rFonts w:asciiTheme="minorHAnsi" w:hAnsiTheme="minorHAnsi"/>
                <w:color w:val="000000" w:themeColor="text1"/>
                <w:sz w:val="18"/>
                <w:szCs w:val="18"/>
              </w:rPr>
            </w:pPr>
            <w:r w:rsidRPr="00747F2F">
              <w:rPr>
                <w:rFonts w:asciiTheme="minorHAnsi" w:hAnsiTheme="minorHAnsi"/>
                <w:color w:val="000000" w:themeColor="text1"/>
                <w:sz w:val="18"/>
                <w:szCs w:val="18"/>
              </w:rPr>
              <w:t>Open since 2021 and recruiting</w:t>
            </w:r>
          </w:p>
        </w:tc>
      </w:tr>
      <w:tr w:rsidR="008B340B" w14:paraId="62CABDD6" w14:textId="77777777" w:rsidTr="002B37FA">
        <w:tc>
          <w:tcPr>
            <w:tcW w:w="2085" w:type="dxa"/>
          </w:tcPr>
          <w:p w14:paraId="1C853420" w14:textId="77777777" w:rsidR="002B37FA" w:rsidRPr="00747F2F" w:rsidRDefault="00000000" w:rsidP="002B37FA">
            <w:pPr>
              <w:rPr>
                <w:rFonts w:asciiTheme="minorHAnsi" w:hAnsiTheme="minorHAnsi"/>
                <w:color w:val="000000" w:themeColor="text1"/>
                <w:sz w:val="18"/>
                <w:szCs w:val="18"/>
              </w:rPr>
            </w:pPr>
            <w:r w:rsidRPr="00747F2F">
              <w:rPr>
                <w:rFonts w:asciiTheme="minorHAnsi" w:hAnsiTheme="minorHAnsi"/>
                <w:color w:val="000000" w:themeColor="text1"/>
                <w:sz w:val="18"/>
                <w:szCs w:val="18"/>
              </w:rPr>
              <w:t>NEUROBLU 02</w:t>
            </w:r>
          </w:p>
          <w:p w14:paraId="3D2D6739" w14:textId="77777777" w:rsidR="002B37FA" w:rsidRPr="00747F2F" w:rsidRDefault="00000000" w:rsidP="002B37FA">
            <w:pPr>
              <w:rPr>
                <w:rFonts w:asciiTheme="minorHAnsi" w:hAnsiTheme="minorHAnsi"/>
                <w:color w:val="000000" w:themeColor="text1"/>
                <w:sz w:val="18"/>
                <w:szCs w:val="18"/>
              </w:rPr>
            </w:pPr>
            <w:r w:rsidRPr="00747F2F">
              <w:rPr>
                <w:rFonts w:asciiTheme="minorHAnsi" w:hAnsiTheme="minorHAnsi"/>
                <w:color w:val="000000" w:themeColor="text1"/>
                <w:sz w:val="18"/>
                <w:szCs w:val="18"/>
              </w:rPr>
              <w:t>NCT03966651</w:t>
            </w:r>
          </w:p>
          <w:p w14:paraId="11DDC702" w14:textId="77777777" w:rsidR="002B37FA" w:rsidRPr="00747F2F" w:rsidRDefault="002B37FA" w:rsidP="002B37FA">
            <w:pPr>
              <w:rPr>
                <w:rFonts w:asciiTheme="minorHAnsi" w:hAnsiTheme="minorHAnsi"/>
                <w:color w:val="000000" w:themeColor="text1"/>
                <w:sz w:val="18"/>
                <w:szCs w:val="18"/>
              </w:rPr>
            </w:pPr>
          </w:p>
        </w:tc>
        <w:tc>
          <w:tcPr>
            <w:tcW w:w="3372" w:type="dxa"/>
          </w:tcPr>
          <w:p w14:paraId="194FB643" w14:textId="49744EDA" w:rsidR="002B37FA" w:rsidRPr="00747F2F" w:rsidRDefault="00000000" w:rsidP="002B37FA">
            <w:pPr>
              <w:rPr>
                <w:rFonts w:asciiTheme="minorHAnsi" w:hAnsiTheme="minorHAnsi"/>
                <w:color w:val="000000" w:themeColor="text1"/>
                <w:sz w:val="18"/>
                <w:szCs w:val="18"/>
              </w:rPr>
            </w:pPr>
            <w:r w:rsidRPr="00747F2F">
              <w:rPr>
                <w:rFonts w:asciiTheme="minorHAnsi" w:hAnsiTheme="minorHAnsi"/>
                <w:color w:val="000000" w:themeColor="text1"/>
                <w:sz w:val="18"/>
                <w:szCs w:val="18"/>
              </w:rPr>
              <w:t xml:space="preserve">A Clinical Study Evaluating the Safety of Peptide Receptor Radionuclide Therapy (PRRT) With </w:t>
            </w:r>
            <w:r w:rsidRPr="00747F2F">
              <w:rPr>
                <w:rFonts w:asciiTheme="minorHAnsi" w:hAnsiTheme="minorHAnsi"/>
                <w:color w:val="000000" w:themeColor="text1"/>
                <w:sz w:val="18"/>
                <w:szCs w:val="18"/>
                <w:vertAlign w:val="superscript"/>
              </w:rPr>
              <w:t>177</w:t>
            </w:r>
            <w:r w:rsidRPr="00747F2F">
              <w:rPr>
                <w:rFonts w:asciiTheme="minorHAnsi" w:hAnsiTheme="minorHAnsi"/>
                <w:color w:val="000000" w:themeColor="text1"/>
                <w:sz w:val="18"/>
                <w:szCs w:val="18"/>
              </w:rPr>
              <w:t xml:space="preserve">Lu-DOTA0-Tyr3-Octreotate in Children </w:t>
            </w:r>
            <w:proofErr w:type="gramStart"/>
            <w:r w:rsidRPr="00747F2F">
              <w:rPr>
                <w:rFonts w:asciiTheme="minorHAnsi" w:hAnsiTheme="minorHAnsi"/>
                <w:color w:val="000000" w:themeColor="text1"/>
                <w:sz w:val="18"/>
                <w:szCs w:val="18"/>
              </w:rPr>
              <w:t>With</w:t>
            </w:r>
            <w:proofErr w:type="gramEnd"/>
            <w:r w:rsidRPr="00747F2F">
              <w:rPr>
                <w:rFonts w:asciiTheme="minorHAnsi" w:hAnsiTheme="minorHAnsi"/>
                <w:color w:val="000000" w:themeColor="text1"/>
                <w:sz w:val="18"/>
                <w:szCs w:val="18"/>
              </w:rPr>
              <w:t xml:space="preserve"> Refractory or Recurrent Neuroblastoma Expressing Somatostatin Receptors. </w:t>
            </w:r>
          </w:p>
          <w:p w14:paraId="220FF239" w14:textId="77777777" w:rsidR="002B37FA" w:rsidRPr="00747F2F" w:rsidRDefault="00000000" w:rsidP="002B37FA">
            <w:pPr>
              <w:rPr>
                <w:rFonts w:asciiTheme="minorHAnsi" w:hAnsiTheme="minorHAnsi"/>
                <w:color w:val="000000" w:themeColor="text1"/>
                <w:sz w:val="18"/>
                <w:szCs w:val="18"/>
              </w:rPr>
            </w:pPr>
            <w:r w:rsidRPr="00747F2F">
              <w:rPr>
                <w:rFonts w:asciiTheme="minorHAnsi" w:hAnsiTheme="minorHAnsi"/>
                <w:color w:val="000000" w:themeColor="text1"/>
                <w:sz w:val="18"/>
                <w:szCs w:val="18"/>
              </w:rPr>
              <w:t>(Institut Claudius Regaud)</w:t>
            </w:r>
          </w:p>
          <w:p w14:paraId="58CC2BEE" w14:textId="77777777" w:rsidR="002B37FA" w:rsidRPr="00747F2F" w:rsidRDefault="002B37FA" w:rsidP="002B37FA">
            <w:pPr>
              <w:rPr>
                <w:rFonts w:asciiTheme="minorHAnsi" w:hAnsiTheme="minorHAnsi"/>
                <w:color w:val="000000" w:themeColor="text1"/>
                <w:sz w:val="18"/>
                <w:szCs w:val="18"/>
              </w:rPr>
            </w:pPr>
          </w:p>
        </w:tc>
        <w:tc>
          <w:tcPr>
            <w:tcW w:w="2186" w:type="dxa"/>
          </w:tcPr>
          <w:p w14:paraId="2BBE1E48" w14:textId="77777777" w:rsidR="002B37FA" w:rsidRPr="00747F2F" w:rsidRDefault="00000000" w:rsidP="002B37FA">
            <w:pPr>
              <w:rPr>
                <w:rFonts w:asciiTheme="minorHAnsi" w:hAnsiTheme="minorHAnsi"/>
                <w:color w:val="000000" w:themeColor="text1"/>
                <w:sz w:val="18"/>
                <w:szCs w:val="18"/>
              </w:rPr>
            </w:pPr>
            <w:r w:rsidRPr="00747F2F">
              <w:rPr>
                <w:rFonts w:asciiTheme="minorHAnsi" w:hAnsiTheme="minorHAnsi"/>
                <w:color w:val="000000" w:themeColor="text1"/>
                <w:sz w:val="18"/>
                <w:szCs w:val="18"/>
              </w:rPr>
              <w:t>[</w:t>
            </w:r>
            <w:r w:rsidRPr="00747F2F">
              <w:rPr>
                <w:rFonts w:asciiTheme="minorHAnsi" w:hAnsiTheme="minorHAnsi"/>
                <w:color w:val="000000" w:themeColor="text1"/>
                <w:sz w:val="18"/>
                <w:szCs w:val="18"/>
                <w:vertAlign w:val="superscript"/>
              </w:rPr>
              <w:t>177</w:t>
            </w:r>
            <w:proofErr w:type="gramStart"/>
            <w:r w:rsidRPr="00747F2F">
              <w:rPr>
                <w:rFonts w:asciiTheme="minorHAnsi" w:hAnsiTheme="minorHAnsi"/>
                <w:color w:val="000000" w:themeColor="text1"/>
                <w:sz w:val="18"/>
                <w:szCs w:val="18"/>
              </w:rPr>
              <w:t>Lu]DOTATATE</w:t>
            </w:r>
            <w:proofErr w:type="gramEnd"/>
          </w:p>
          <w:p w14:paraId="379C7B4F" w14:textId="77777777" w:rsidR="002B37FA" w:rsidRPr="00747F2F" w:rsidRDefault="00000000" w:rsidP="002B37FA">
            <w:pPr>
              <w:rPr>
                <w:rFonts w:asciiTheme="minorHAnsi" w:hAnsiTheme="minorHAnsi"/>
                <w:color w:val="000000" w:themeColor="text1"/>
                <w:sz w:val="18"/>
                <w:szCs w:val="18"/>
              </w:rPr>
            </w:pPr>
            <w:r w:rsidRPr="00747F2F">
              <w:rPr>
                <w:rFonts w:asciiTheme="minorHAnsi" w:hAnsiTheme="minorHAnsi"/>
                <w:color w:val="000000" w:themeColor="text1"/>
                <w:sz w:val="18"/>
                <w:szCs w:val="18"/>
              </w:rPr>
              <w:t>Phase I</w:t>
            </w:r>
          </w:p>
          <w:p w14:paraId="093366A9" w14:textId="77777777" w:rsidR="002B37FA" w:rsidRPr="00747F2F" w:rsidRDefault="002B37FA" w:rsidP="002B37FA">
            <w:pPr>
              <w:rPr>
                <w:rFonts w:asciiTheme="minorHAnsi" w:hAnsiTheme="minorHAnsi"/>
                <w:color w:val="000000" w:themeColor="text1"/>
                <w:sz w:val="18"/>
                <w:szCs w:val="18"/>
              </w:rPr>
            </w:pPr>
          </w:p>
        </w:tc>
        <w:tc>
          <w:tcPr>
            <w:tcW w:w="1707" w:type="dxa"/>
          </w:tcPr>
          <w:p w14:paraId="13F61686" w14:textId="77777777" w:rsidR="002B37FA" w:rsidRPr="00747F2F" w:rsidRDefault="00000000" w:rsidP="002B37FA">
            <w:pPr>
              <w:rPr>
                <w:rFonts w:asciiTheme="minorHAnsi" w:hAnsiTheme="minorHAnsi"/>
                <w:color w:val="000000" w:themeColor="text1"/>
                <w:sz w:val="18"/>
                <w:szCs w:val="18"/>
              </w:rPr>
            </w:pPr>
            <w:r w:rsidRPr="00747F2F">
              <w:rPr>
                <w:rFonts w:asciiTheme="minorHAnsi" w:hAnsiTheme="minorHAnsi"/>
                <w:color w:val="000000" w:themeColor="text1"/>
                <w:sz w:val="18"/>
                <w:szCs w:val="18"/>
              </w:rPr>
              <w:t>Open since 2023 and recruiting</w:t>
            </w:r>
          </w:p>
        </w:tc>
      </w:tr>
      <w:tr w:rsidR="00CD520C" w14:paraId="4CD1EE7B" w14:textId="77777777" w:rsidTr="002B37FA">
        <w:tc>
          <w:tcPr>
            <w:tcW w:w="2085" w:type="dxa"/>
          </w:tcPr>
          <w:p w14:paraId="03E2C39B" w14:textId="6A6C27A2" w:rsidR="00CD520C" w:rsidRPr="00747F2F" w:rsidRDefault="00CD520C" w:rsidP="002B37FA">
            <w:pPr>
              <w:rPr>
                <w:rFonts w:asciiTheme="minorHAnsi" w:hAnsiTheme="minorHAnsi"/>
                <w:color w:val="000000" w:themeColor="text1"/>
                <w:sz w:val="18"/>
                <w:szCs w:val="18"/>
              </w:rPr>
            </w:pPr>
            <w:r w:rsidRPr="00747F2F">
              <w:rPr>
                <w:rFonts w:asciiTheme="minorHAnsi" w:hAnsiTheme="minorHAnsi"/>
                <w:color w:val="000000" w:themeColor="text1"/>
                <w:sz w:val="18"/>
                <w:szCs w:val="18"/>
              </w:rPr>
              <w:t>GD2-SADA</w:t>
            </w:r>
            <w:r w:rsidRPr="00747F2F">
              <w:rPr>
                <w:sz w:val="18"/>
                <w:szCs w:val="18"/>
              </w:rPr>
              <w:t xml:space="preserve"> </w:t>
            </w:r>
            <w:r w:rsidRPr="00747F2F">
              <w:rPr>
                <w:rFonts w:asciiTheme="minorHAnsi" w:hAnsiTheme="minorHAnsi"/>
                <w:color w:val="000000" w:themeColor="text1"/>
                <w:sz w:val="18"/>
                <w:szCs w:val="18"/>
              </w:rPr>
              <w:t>:177Lu-DOTA complex</w:t>
            </w:r>
          </w:p>
          <w:p w14:paraId="65B12C9A" w14:textId="0F4A93BC" w:rsidR="00CD520C" w:rsidRPr="00747F2F" w:rsidRDefault="00CD520C" w:rsidP="002B37FA">
            <w:pPr>
              <w:rPr>
                <w:rFonts w:asciiTheme="minorHAnsi" w:hAnsiTheme="minorHAnsi"/>
                <w:color w:val="000000" w:themeColor="text1"/>
                <w:sz w:val="18"/>
                <w:szCs w:val="18"/>
              </w:rPr>
            </w:pPr>
            <w:r w:rsidRPr="00747F2F">
              <w:rPr>
                <w:rFonts w:asciiTheme="minorHAnsi" w:hAnsiTheme="minorHAnsi"/>
                <w:color w:val="000000" w:themeColor="text1"/>
                <w:sz w:val="18"/>
                <w:szCs w:val="18"/>
              </w:rPr>
              <w:t>NCT05130255</w:t>
            </w:r>
          </w:p>
        </w:tc>
        <w:tc>
          <w:tcPr>
            <w:tcW w:w="3372" w:type="dxa"/>
          </w:tcPr>
          <w:p w14:paraId="5908F360" w14:textId="0170D19C" w:rsidR="00CD520C" w:rsidRPr="00747F2F" w:rsidRDefault="00BD5A8E" w:rsidP="002B37FA">
            <w:pPr>
              <w:rPr>
                <w:rFonts w:asciiTheme="minorHAnsi" w:hAnsiTheme="minorHAnsi"/>
                <w:color w:val="000000" w:themeColor="text1"/>
                <w:sz w:val="18"/>
                <w:szCs w:val="18"/>
              </w:rPr>
            </w:pPr>
            <w:r w:rsidRPr="00747F2F">
              <w:rPr>
                <w:rFonts w:asciiTheme="minorHAnsi" w:hAnsiTheme="minorHAnsi"/>
                <w:color w:val="000000" w:themeColor="text1"/>
                <w:sz w:val="18"/>
                <w:szCs w:val="18"/>
              </w:rPr>
              <w:t xml:space="preserve">GD2-SADA:177Lu-DOTA Complex in Patients </w:t>
            </w:r>
            <w:proofErr w:type="gramStart"/>
            <w:r w:rsidRPr="00747F2F">
              <w:rPr>
                <w:rFonts w:asciiTheme="minorHAnsi" w:hAnsiTheme="minorHAnsi"/>
                <w:color w:val="000000" w:themeColor="text1"/>
                <w:sz w:val="18"/>
                <w:szCs w:val="18"/>
              </w:rPr>
              <w:t>With</w:t>
            </w:r>
            <w:proofErr w:type="gramEnd"/>
            <w:r w:rsidRPr="00747F2F">
              <w:rPr>
                <w:rFonts w:asciiTheme="minorHAnsi" w:hAnsiTheme="minorHAnsi"/>
                <w:color w:val="000000" w:themeColor="text1"/>
                <w:sz w:val="18"/>
                <w:szCs w:val="18"/>
              </w:rPr>
              <w:t xml:space="preserve"> Solid </w:t>
            </w:r>
            <w:proofErr w:type="spellStart"/>
            <w:r w:rsidRPr="00747F2F">
              <w:rPr>
                <w:rFonts w:asciiTheme="minorHAnsi" w:hAnsiTheme="minorHAnsi"/>
                <w:color w:val="000000" w:themeColor="text1"/>
                <w:sz w:val="18"/>
                <w:szCs w:val="18"/>
              </w:rPr>
              <w:t>Tumors</w:t>
            </w:r>
            <w:proofErr w:type="spellEnd"/>
            <w:r w:rsidRPr="00747F2F">
              <w:rPr>
                <w:rFonts w:asciiTheme="minorHAnsi" w:hAnsiTheme="minorHAnsi"/>
                <w:color w:val="000000" w:themeColor="text1"/>
                <w:sz w:val="18"/>
                <w:szCs w:val="18"/>
              </w:rPr>
              <w:t xml:space="preserve"> Known to Express GD2</w:t>
            </w:r>
            <w:r w:rsidRPr="00747F2F">
              <w:rPr>
                <w:rFonts w:asciiTheme="minorHAnsi" w:hAnsiTheme="minorHAnsi"/>
                <w:color w:val="000000" w:themeColor="text1"/>
                <w:sz w:val="18"/>
                <w:szCs w:val="18"/>
              </w:rPr>
              <w:t xml:space="preserve"> </w:t>
            </w:r>
            <w:r w:rsidR="00CD520C" w:rsidRPr="00747F2F">
              <w:rPr>
                <w:rFonts w:asciiTheme="minorHAnsi" w:hAnsiTheme="minorHAnsi"/>
                <w:color w:val="000000" w:themeColor="text1"/>
                <w:sz w:val="18"/>
                <w:szCs w:val="18"/>
              </w:rPr>
              <w:t>(</w:t>
            </w:r>
            <w:r w:rsidR="00CD520C" w:rsidRPr="00747F2F">
              <w:rPr>
                <w:rFonts w:asciiTheme="minorHAnsi" w:hAnsiTheme="minorHAnsi"/>
                <w:color w:val="000000" w:themeColor="text1"/>
                <w:sz w:val="18"/>
                <w:szCs w:val="18"/>
              </w:rPr>
              <w:t>Y-</w:t>
            </w:r>
            <w:proofErr w:type="spellStart"/>
            <w:r w:rsidR="00CD520C" w:rsidRPr="00747F2F">
              <w:rPr>
                <w:rFonts w:asciiTheme="minorHAnsi" w:hAnsiTheme="minorHAnsi"/>
                <w:color w:val="000000" w:themeColor="text1"/>
                <w:sz w:val="18"/>
                <w:szCs w:val="18"/>
              </w:rPr>
              <w:t>mAbs</w:t>
            </w:r>
            <w:proofErr w:type="spellEnd"/>
            <w:r w:rsidR="00CD520C" w:rsidRPr="00747F2F">
              <w:rPr>
                <w:rFonts w:asciiTheme="minorHAnsi" w:hAnsiTheme="minorHAnsi"/>
                <w:color w:val="000000" w:themeColor="text1"/>
                <w:sz w:val="18"/>
                <w:szCs w:val="18"/>
              </w:rPr>
              <w:t xml:space="preserve"> Therapeutics</w:t>
            </w:r>
            <w:r w:rsidR="00CD520C" w:rsidRPr="00747F2F">
              <w:rPr>
                <w:rFonts w:asciiTheme="minorHAnsi" w:hAnsiTheme="minorHAnsi"/>
                <w:color w:val="000000" w:themeColor="text1"/>
                <w:sz w:val="18"/>
                <w:szCs w:val="18"/>
              </w:rPr>
              <w:t>)</w:t>
            </w:r>
          </w:p>
        </w:tc>
        <w:tc>
          <w:tcPr>
            <w:tcW w:w="2186" w:type="dxa"/>
          </w:tcPr>
          <w:p w14:paraId="043DD7D9" w14:textId="196EFEB9" w:rsidR="00BD5A8E" w:rsidRPr="00747F2F" w:rsidRDefault="00BD5A8E" w:rsidP="00BD5A8E">
            <w:pPr>
              <w:rPr>
                <w:rFonts w:asciiTheme="minorHAnsi" w:hAnsiTheme="minorHAnsi"/>
                <w:color w:val="000000" w:themeColor="text1"/>
                <w:sz w:val="18"/>
                <w:szCs w:val="18"/>
              </w:rPr>
            </w:pPr>
            <w:r w:rsidRPr="00747F2F">
              <w:rPr>
                <w:rFonts w:asciiTheme="minorHAnsi" w:hAnsiTheme="minorHAnsi"/>
                <w:color w:val="000000" w:themeColor="text1"/>
                <w:sz w:val="18"/>
                <w:szCs w:val="18"/>
              </w:rPr>
              <w:t>[</w:t>
            </w:r>
            <w:r w:rsidRPr="00747F2F">
              <w:rPr>
                <w:rFonts w:asciiTheme="minorHAnsi" w:hAnsiTheme="minorHAnsi"/>
                <w:color w:val="000000" w:themeColor="text1"/>
                <w:sz w:val="18"/>
                <w:szCs w:val="18"/>
                <w:vertAlign w:val="superscript"/>
              </w:rPr>
              <w:t>177</w:t>
            </w:r>
            <w:r w:rsidRPr="00747F2F">
              <w:rPr>
                <w:rFonts w:asciiTheme="minorHAnsi" w:hAnsiTheme="minorHAnsi"/>
                <w:color w:val="000000" w:themeColor="text1"/>
                <w:sz w:val="18"/>
                <w:szCs w:val="18"/>
              </w:rPr>
              <w:t>Lu]</w:t>
            </w:r>
            <w:r w:rsidRPr="00747F2F">
              <w:rPr>
                <w:rFonts w:asciiTheme="minorHAnsi" w:hAnsiTheme="minorHAnsi"/>
                <w:color w:val="000000" w:themeColor="text1"/>
                <w:sz w:val="18"/>
                <w:szCs w:val="18"/>
              </w:rPr>
              <w:t xml:space="preserve"> </w:t>
            </w:r>
            <w:r w:rsidRPr="00747F2F">
              <w:rPr>
                <w:rFonts w:asciiTheme="minorHAnsi" w:hAnsiTheme="minorHAnsi"/>
                <w:color w:val="000000" w:themeColor="text1"/>
                <w:sz w:val="18"/>
                <w:szCs w:val="18"/>
              </w:rPr>
              <w:t>two-step radioimmunotherapy</w:t>
            </w:r>
            <w:r w:rsidRPr="00747F2F">
              <w:rPr>
                <w:rFonts w:asciiTheme="minorHAnsi" w:hAnsiTheme="minorHAnsi"/>
                <w:color w:val="000000" w:themeColor="text1"/>
                <w:sz w:val="18"/>
                <w:szCs w:val="18"/>
              </w:rPr>
              <w:t xml:space="preserve"> P</w:t>
            </w:r>
            <w:r w:rsidRPr="00747F2F">
              <w:rPr>
                <w:rFonts w:asciiTheme="minorHAnsi" w:hAnsiTheme="minorHAnsi"/>
                <w:color w:val="000000" w:themeColor="text1"/>
                <w:sz w:val="18"/>
                <w:szCs w:val="18"/>
              </w:rPr>
              <w:t>hase 1</w:t>
            </w:r>
          </w:p>
          <w:p w14:paraId="476D8523" w14:textId="77777777" w:rsidR="00CD520C" w:rsidRPr="00747F2F" w:rsidRDefault="00CD520C" w:rsidP="002B37FA">
            <w:pPr>
              <w:rPr>
                <w:rFonts w:asciiTheme="minorHAnsi" w:hAnsiTheme="minorHAnsi"/>
                <w:color w:val="000000" w:themeColor="text1"/>
                <w:sz w:val="18"/>
                <w:szCs w:val="18"/>
              </w:rPr>
            </w:pPr>
          </w:p>
        </w:tc>
        <w:tc>
          <w:tcPr>
            <w:tcW w:w="1707" w:type="dxa"/>
          </w:tcPr>
          <w:p w14:paraId="5130067E" w14:textId="0213F49D" w:rsidR="00CD520C" w:rsidRPr="00747F2F" w:rsidRDefault="00BD5A8E" w:rsidP="002B37FA">
            <w:pPr>
              <w:rPr>
                <w:rFonts w:asciiTheme="minorHAnsi" w:hAnsiTheme="minorHAnsi"/>
                <w:color w:val="000000" w:themeColor="text1"/>
                <w:sz w:val="18"/>
                <w:szCs w:val="18"/>
              </w:rPr>
            </w:pPr>
            <w:r w:rsidRPr="00747F2F">
              <w:rPr>
                <w:rFonts w:asciiTheme="minorHAnsi" w:hAnsiTheme="minorHAnsi"/>
                <w:color w:val="000000" w:themeColor="text1"/>
                <w:sz w:val="18"/>
                <w:szCs w:val="18"/>
              </w:rPr>
              <w:t xml:space="preserve">Open since 2022 </w:t>
            </w:r>
            <w:r w:rsidRPr="00747F2F">
              <w:rPr>
                <w:rFonts w:asciiTheme="minorHAnsi" w:hAnsiTheme="minorHAnsi"/>
                <w:color w:val="000000" w:themeColor="text1"/>
                <w:sz w:val="18"/>
                <w:szCs w:val="18"/>
              </w:rPr>
              <w:t>and recruiting</w:t>
            </w:r>
            <w:r w:rsidRPr="00747F2F">
              <w:rPr>
                <w:rFonts w:asciiTheme="minorHAnsi" w:hAnsiTheme="minorHAnsi"/>
                <w:color w:val="000000" w:themeColor="text1"/>
                <w:sz w:val="18"/>
                <w:szCs w:val="18"/>
              </w:rPr>
              <w:t xml:space="preserve">. Amended 2024 to include neuroblastoma aged 18 or older  </w:t>
            </w:r>
          </w:p>
          <w:p w14:paraId="4F9972B2" w14:textId="349D2A31" w:rsidR="00BD5A8E" w:rsidRPr="00747F2F" w:rsidRDefault="00BD5A8E" w:rsidP="002B37FA">
            <w:pPr>
              <w:rPr>
                <w:rFonts w:asciiTheme="minorHAnsi" w:hAnsiTheme="minorHAnsi"/>
                <w:color w:val="000000" w:themeColor="text1"/>
                <w:sz w:val="18"/>
                <w:szCs w:val="18"/>
              </w:rPr>
            </w:pPr>
          </w:p>
        </w:tc>
      </w:tr>
      <w:tr w:rsidR="008B340B" w14:paraId="73D393DF" w14:textId="77777777" w:rsidTr="002B37FA">
        <w:tc>
          <w:tcPr>
            <w:tcW w:w="9350" w:type="dxa"/>
            <w:gridSpan w:val="4"/>
            <w:shd w:val="clear" w:color="auto" w:fill="DAE9F7" w:themeFill="text2" w:themeFillTint="1A"/>
          </w:tcPr>
          <w:p w14:paraId="16E1AC90" w14:textId="77777777" w:rsidR="002B37FA" w:rsidRPr="00D845AA" w:rsidRDefault="00000000" w:rsidP="002B37FA">
            <w:pPr>
              <w:rPr>
                <w:rFonts w:asciiTheme="minorHAnsi" w:hAnsiTheme="minorHAnsi"/>
                <w:b/>
                <w:bCs/>
                <w:color w:val="000000" w:themeColor="text1"/>
                <w:sz w:val="20"/>
                <w:szCs w:val="20"/>
              </w:rPr>
            </w:pPr>
            <w:r w:rsidRPr="00D845AA">
              <w:rPr>
                <w:rFonts w:asciiTheme="minorHAnsi" w:hAnsiTheme="minorHAnsi"/>
                <w:b/>
                <w:bCs/>
                <w:color w:val="000000" w:themeColor="text1"/>
                <w:sz w:val="20"/>
                <w:szCs w:val="20"/>
              </w:rPr>
              <w:t>Planned</w:t>
            </w:r>
          </w:p>
          <w:p w14:paraId="6AA5C06A" w14:textId="77777777" w:rsidR="002B37FA" w:rsidRPr="00D845AA" w:rsidRDefault="002B37FA" w:rsidP="002B37FA">
            <w:pPr>
              <w:rPr>
                <w:rFonts w:asciiTheme="minorHAnsi" w:hAnsiTheme="minorHAnsi"/>
                <w:b/>
                <w:bCs/>
                <w:color w:val="000000" w:themeColor="text1"/>
                <w:sz w:val="20"/>
                <w:szCs w:val="20"/>
              </w:rPr>
            </w:pPr>
          </w:p>
        </w:tc>
      </w:tr>
      <w:tr w:rsidR="008B340B" w14:paraId="1AD9ECEB" w14:textId="77777777" w:rsidTr="002B37FA">
        <w:tc>
          <w:tcPr>
            <w:tcW w:w="2085" w:type="dxa"/>
          </w:tcPr>
          <w:p w14:paraId="16DCCB66" w14:textId="77777777" w:rsidR="002B37FA" w:rsidRPr="00747F2F" w:rsidRDefault="00000000" w:rsidP="002B37FA">
            <w:pPr>
              <w:rPr>
                <w:rFonts w:asciiTheme="minorHAnsi" w:hAnsiTheme="minorHAnsi"/>
                <w:color w:val="000000" w:themeColor="text1"/>
                <w:sz w:val="18"/>
                <w:szCs w:val="18"/>
              </w:rPr>
            </w:pPr>
            <w:r w:rsidRPr="00747F2F">
              <w:rPr>
                <w:rFonts w:asciiTheme="minorHAnsi" w:hAnsiTheme="minorHAnsi"/>
                <w:color w:val="000000" w:themeColor="text1"/>
                <w:sz w:val="18"/>
                <w:szCs w:val="18"/>
              </w:rPr>
              <w:t>MINT</w:t>
            </w:r>
          </w:p>
        </w:tc>
        <w:tc>
          <w:tcPr>
            <w:tcW w:w="3372" w:type="dxa"/>
          </w:tcPr>
          <w:p w14:paraId="2F73C56C" w14:textId="77777777" w:rsidR="002B37FA" w:rsidRPr="00747F2F" w:rsidRDefault="00000000" w:rsidP="002B37FA">
            <w:pPr>
              <w:rPr>
                <w:rFonts w:asciiTheme="minorHAnsi" w:hAnsiTheme="minorHAnsi"/>
                <w:color w:val="000000" w:themeColor="text1"/>
                <w:sz w:val="18"/>
                <w:szCs w:val="18"/>
              </w:rPr>
            </w:pPr>
            <w:r w:rsidRPr="00747F2F">
              <w:rPr>
                <w:rFonts w:asciiTheme="minorHAnsi" w:hAnsiTheme="minorHAnsi"/>
                <w:color w:val="000000" w:themeColor="text1"/>
                <w:sz w:val="18"/>
                <w:szCs w:val="18"/>
              </w:rPr>
              <w:t xml:space="preserve">A biomarker enriched phase I/II clinical trial of </w:t>
            </w:r>
            <w:r w:rsidRPr="00747F2F">
              <w:rPr>
                <w:rFonts w:asciiTheme="minorHAnsi" w:hAnsiTheme="minorHAnsi"/>
                <w:color w:val="000000" w:themeColor="text1"/>
                <w:sz w:val="18"/>
                <w:szCs w:val="18"/>
                <w:vertAlign w:val="superscript"/>
              </w:rPr>
              <w:t>131</w:t>
            </w:r>
            <w:r w:rsidRPr="00747F2F">
              <w:rPr>
                <w:rFonts w:asciiTheme="minorHAnsi" w:hAnsiTheme="minorHAnsi"/>
                <w:color w:val="000000" w:themeColor="text1"/>
                <w:sz w:val="18"/>
                <w:szCs w:val="18"/>
              </w:rPr>
              <w:t>I-mIBG therapy with talazoparib for the treatment of relapsed and/or refractory neuroblastoma.</w:t>
            </w:r>
          </w:p>
          <w:p w14:paraId="07699103" w14:textId="77777777" w:rsidR="002B37FA" w:rsidRPr="00747F2F" w:rsidRDefault="00000000" w:rsidP="002B37FA">
            <w:pPr>
              <w:rPr>
                <w:rFonts w:asciiTheme="minorHAnsi" w:hAnsiTheme="minorHAnsi"/>
                <w:color w:val="000000" w:themeColor="text1"/>
                <w:sz w:val="18"/>
                <w:szCs w:val="18"/>
              </w:rPr>
            </w:pPr>
            <w:r w:rsidRPr="00747F2F">
              <w:rPr>
                <w:rFonts w:asciiTheme="minorHAnsi" w:hAnsiTheme="minorHAnsi"/>
                <w:color w:val="000000" w:themeColor="text1"/>
                <w:sz w:val="18"/>
                <w:szCs w:val="18"/>
              </w:rPr>
              <w:t>(University of Birmingham)</w:t>
            </w:r>
          </w:p>
        </w:tc>
        <w:tc>
          <w:tcPr>
            <w:tcW w:w="2186" w:type="dxa"/>
          </w:tcPr>
          <w:p w14:paraId="77ECCC38" w14:textId="77777777" w:rsidR="002B37FA" w:rsidRPr="00747F2F" w:rsidRDefault="00000000" w:rsidP="002B37FA">
            <w:pPr>
              <w:rPr>
                <w:rFonts w:asciiTheme="minorHAnsi" w:hAnsiTheme="minorHAnsi"/>
                <w:color w:val="000000" w:themeColor="text1"/>
                <w:sz w:val="18"/>
                <w:szCs w:val="18"/>
              </w:rPr>
            </w:pPr>
            <w:r w:rsidRPr="00747F2F">
              <w:rPr>
                <w:rFonts w:asciiTheme="minorHAnsi" w:hAnsiTheme="minorHAnsi"/>
                <w:color w:val="000000" w:themeColor="text1"/>
                <w:sz w:val="18"/>
                <w:szCs w:val="18"/>
              </w:rPr>
              <w:t>[</w:t>
            </w:r>
            <w:r w:rsidRPr="00747F2F">
              <w:rPr>
                <w:rFonts w:asciiTheme="minorHAnsi" w:hAnsiTheme="minorHAnsi"/>
                <w:color w:val="000000" w:themeColor="text1"/>
                <w:sz w:val="18"/>
                <w:szCs w:val="18"/>
                <w:vertAlign w:val="superscript"/>
              </w:rPr>
              <w:t>131</w:t>
            </w:r>
            <w:proofErr w:type="gramStart"/>
            <w:r w:rsidRPr="00747F2F">
              <w:rPr>
                <w:rFonts w:asciiTheme="minorHAnsi" w:hAnsiTheme="minorHAnsi"/>
                <w:color w:val="000000" w:themeColor="text1"/>
                <w:sz w:val="18"/>
                <w:szCs w:val="18"/>
              </w:rPr>
              <w:t>I]mIBG</w:t>
            </w:r>
            <w:proofErr w:type="gramEnd"/>
          </w:p>
          <w:p w14:paraId="52638005" w14:textId="77777777" w:rsidR="002B37FA" w:rsidRPr="00747F2F" w:rsidRDefault="00000000" w:rsidP="002B37FA">
            <w:pPr>
              <w:rPr>
                <w:rFonts w:asciiTheme="minorHAnsi" w:hAnsiTheme="minorHAnsi"/>
                <w:color w:val="000000" w:themeColor="text1"/>
                <w:sz w:val="18"/>
                <w:szCs w:val="18"/>
              </w:rPr>
            </w:pPr>
            <w:r w:rsidRPr="00747F2F">
              <w:rPr>
                <w:rFonts w:asciiTheme="minorHAnsi" w:hAnsiTheme="minorHAnsi"/>
                <w:color w:val="000000" w:themeColor="text1"/>
                <w:sz w:val="18"/>
                <w:szCs w:val="18"/>
              </w:rPr>
              <w:t>Phase I/II</w:t>
            </w:r>
          </w:p>
          <w:p w14:paraId="4E332D70" w14:textId="77777777" w:rsidR="002B37FA" w:rsidRPr="00747F2F" w:rsidRDefault="002B37FA" w:rsidP="002B37FA">
            <w:pPr>
              <w:rPr>
                <w:rFonts w:asciiTheme="minorHAnsi" w:hAnsiTheme="minorHAnsi"/>
                <w:color w:val="000000" w:themeColor="text1"/>
                <w:sz w:val="18"/>
                <w:szCs w:val="18"/>
              </w:rPr>
            </w:pPr>
          </w:p>
        </w:tc>
        <w:tc>
          <w:tcPr>
            <w:tcW w:w="1707" w:type="dxa"/>
          </w:tcPr>
          <w:p w14:paraId="1C62F190" w14:textId="77777777" w:rsidR="002B37FA" w:rsidRPr="00747F2F" w:rsidRDefault="00000000" w:rsidP="002B37FA">
            <w:pPr>
              <w:rPr>
                <w:rFonts w:asciiTheme="minorHAnsi" w:hAnsiTheme="minorHAnsi"/>
                <w:color w:val="000000" w:themeColor="text1"/>
                <w:sz w:val="18"/>
                <w:szCs w:val="18"/>
              </w:rPr>
            </w:pPr>
            <w:r w:rsidRPr="00747F2F">
              <w:rPr>
                <w:rFonts w:asciiTheme="minorHAnsi" w:hAnsiTheme="minorHAnsi"/>
                <w:color w:val="000000" w:themeColor="text1"/>
                <w:sz w:val="18"/>
                <w:szCs w:val="18"/>
              </w:rPr>
              <w:t>Funded, pending regulatory approval</w:t>
            </w:r>
          </w:p>
        </w:tc>
      </w:tr>
    </w:tbl>
    <w:p w14:paraId="047A305F" w14:textId="77777777" w:rsidR="004670EC" w:rsidRPr="00D845AA" w:rsidRDefault="004670EC">
      <w:pPr>
        <w:rPr>
          <w:rFonts w:asciiTheme="minorHAnsi" w:hAnsiTheme="minorHAnsi"/>
          <w:color w:val="000000" w:themeColor="text1"/>
          <w:sz w:val="20"/>
          <w:szCs w:val="20"/>
        </w:rPr>
      </w:pPr>
    </w:p>
    <w:p w14:paraId="335B1CB2" w14:textId="77777777" w:rsidR="004670EC" w:rsidRPr="00D845AA" w:rsidRDefault="004670EC">
      <w:pPr>
        <w:rPr>
          <w:rFonts w:asciiTheme="minorHAnsi" w:hAnsiTheme="minorHAnsi"/>
          <w:color w:val="000000" w:themeColor="text1"/>
          <w:sz w:val="20"/>
          <w:szCs w:val="20"/>
        </w:rPr>
      </w:pPr>
    </w:p>
    <w:p w14:paraId="05A5E81D" w14:textId="26428626" w:rsidR="003B6288" w:rsidRPr="00D845AA" w:rsidRDefault="00000000" w:rsidP="003B6288">
      <w:pPr>
        <w:jc w:val="both"/>
        <w:rPr>
          <w:rFonts w:asciiTheme="minorHAnsi" w:hAnsiTheme="minorHAnsi"/>
          <w:color w:val="000000" w:themeColor="text1"/>
        </w:rPr>
      </w:pPr>
      <w:r w:rsidRPr="00D845AA">
        <w:rPr>
          <w:rFonts w:asciiTheme="minorHAnsi" w:hAnsiTheme="minorHAnsi"/>
          <w:color w:val="000000" w:themeColor="text1"/>
        </w:rPr>
        <w:t xml:space="preserve">Selected clinical trials of molecular radiotherapy, past, present and future. Abbreviations: </w:t>
      </w:r>
      <w:r w:rsidR="002B37FA" w:rsidRPr="00D845AA">
        <w:rPr>
          <w:rFonts w:asciiTheme="minorHAnsi" w:hAnsiTheme="minorHAnsi"/>
          <w:color w:val="000000" w:themeColor="text1"/>
        </w:rPr>
        <w:t xml:space="preserve">COG, Children’s Oncology Group; </w:t>
      </w:r>
      <w:r w:rsidRPr="00D845AA">
        <w:rPr>
          <w:rFonts w:asciiTheme="minorHAnsi" w:hAnsiTheme="minorHAnsi"/>
          <w:color w:val="000000" w:themeColor="text1"/>
        </w:rPr>
        <w:t xml:space="preserve">NANT, New Approaches to Neuroblastoma Therapy; mIBG, meta iodobenzylguanidine; </w:t>
      </w:r>
      <w:r w:rsidR="00BD5A8E" w:rsidRPr="00BD5A8E">
        <w:rPr>
          <w:rFonts w:asciiTheme="minorHAnsi" w:hAnsiTheme="minorHAnsi"/>
          <w:color w:val="000000" w:themeColor="text1"/>
        </w:rPr>
        <w:t>SADA</w:t>
      </w:r>
      <w:r w:rsidR="00BD5A8E">
        <w:rPr>
          <w:rFonts w:asciiTheme="minorHAnsi" w:hAnsiTheme="minorHAnsi"/>
          <w:color w:val="000000" w:themeColor="text1"/>
        </w:rPr>
        <w:t>,</w:t>
      </w:r>
      <w:r w:rsidR="00BD5A8E" w:rsidRPr="00BD5A8E">
        <w:rPr>
          <w:rFonts w:asciiTheme="minorHAnsi" w:hAnsiTheme="minorHAnsi"/>
          <w:color w:val="000000" w:themeColor="text1"/>
        </w:rPr>
        <w:t xml:space="preserve"> self-assembling and disassembling</w:t>
      </w:r>
      <w:r w:rsidR="00D57BBF">
        <w:rPr>
          <w:rFonts w:asciiTheme="minorHAnsi" w:hAnsiTheme="minorHAnsi"/>
          <w:color w:val="000000" w:themeColor="text1"/>
        </w:rPr>
        <w:t>;</w:t>
      </w:r>
      <w:r w:rsidR="00BD5A8E" w:rsidRPr="00BD5A8E">
        <w:rPr>
          <w:rFonts w:asciiTheme="minorHAnsi" w:hAnsiTheme="minorHAnsi"/>
          <w:color w:val="000000" w:themeColor="text1"/>
        </w:rPr>
        <w:t xml:space="preserve"> </w:t>
      </w:r>
      <w:r w:rsidRPr="00D845AA">
        <w:rPr>
          <w:rFonts w:asciiTheme="minorHAnsi" w:hAnsiTheme="minorHAnsi"/>
          <w:color w:val="000000" w:themeColor="text1"/>
        </w:rPr>
        <w:t>SIOPEN, European Neuroblastoma Clinical Trials Group.</w:t>
      </w:r>
    </w:p>
    <w:p w14:paraId="4DE5CF72" w14:textId="48C66399" w:rsidR="004670EC" w:rsidRPr="00D845AA" w:rsidRDefault="004670EC" w:rsidP="003B6288">
      <w:pPr>
        <w:jc w:val="both"/>
        <w:rPr>
          <w:rFonts w:asciiTheme="minorHAnsi" w:hAnsiTheme="minorHAnsi"/>
          <w:color w:val="000000" w:themeColor="text1"/>
        </w:rPr>
      </w:pPr>
    </w:p>
    <w:p w14:paraId="28C19FA9" w14:textId="77777777" w:rsidR="004670EC" w:rsidRPr="00D845AA" w:rsidRDefault="00000000">
      <w:pPr>
        <w:rPr>
          <w:rFonts w:asciiTheme="minorHAnsi" w:hAnsiTheme="minorHAnsi"/>
          <w:b/>
          <w:bCs/>
          <w:color w:val="000000" w:themeColor="text1"/>
        </w:rPr>
      </w:pPr>
      <w:r w:rsidRPr="00D845AA">
        <w:rPr>
          <w:rFonts w:asciiTheme="minorHAnsi" w:hAnsiTheme="minorHAnsi"/>
          <w:b/>
          <w:bCs/>
          <w:color w:val="000000" w:themeColor="text1"/>
        </w:rPr>
        <w:br w:type="page"/>
      </w:r>
    </w:p>
    <w:p w14:paraId="705638D7" w14:textId="0454154B" w:rsidR="00B162BD" w:rsidRPr="00D845AA" w:rsidRDefault="00000000">
      <w:pPr>
        <w:rPr>
          <w:rFonts w:asciiTheme="minorHAnsi" w:hAnsiTheme="minorHAnsi"/>
          <w:b/>
          <w:bCs/>
          <w:color w:val="000000" w:themeColor="text1"/>
        </w:rPr>
      </w:pPr>
      <w:r w:rsidRPr="00D845AA">
        <w:rPr>
          <w:rFonts w:asciiTheme="minorHAnsi" w:hAnsiTheme="minorHAnsi"/>
          <w:b/>
          <w:bCs/>
          <w:color w:val="000000" w:themeColor="text1"/>
        </w:rPr>
        <w:lastRenderedPageBreak/>
        <w:t>FIGURE</w:t>
      </w:r>
      <w:r w:rsidR="006A152B" w:rsidRPr="00D845AA">
        <w:rPr>
          <w:rFonts w:asciiTheme="minorHAnsi" w:hAnsiTheme="minorHAnsi"/>
          <w:b/>
          <w:bCs/>
          <w:color w:val="000000" w:themeColor="text1"/>
        </w:rPr>
        <w:t xml:space="preserve"> 1</w:t>
      </w:r>
    </w:p>
    <w:p w14:paraId="6F0421B8" w14:textId="77777777" w:rsidR="0024495F" w:rsidRPr="00D845AA" w:rsidRDefault="0024495F">
      <w:pPr>
        <w:rPr>
          <w:rFonts w:asciiTheme="minorHAnsi" w:hAnsiTheme="minorHAnsi"/>
          <w:b/>
          <w:bCs/>
          <w:color w:val="000000" w:themeColor="text1"/>
        </w:rPr>
      </w:pPr>
    </w:p>
    <w:p w14:paraId="69F176F9" w14:textId="77777777" w:rsidR="0024495F" w:rsidRPr="00D845AA" w:rsidRDefault="0024495F">
      <w:pPr>
        <w:rPr>
          <w:rFonts w:asciiTheme="minorHAnsi" w:hAnsiTheme="minorHAnsi"/>
          <w:b/>
          <w:bCs/>
          <w:color w:val="000000" w:themeColor="text1"/>
        </w:rPr>
      </w:pPr>
    </w:p>
    <w:p w14:paraId="0BE3748E" w14:textId="387B8A3B" w:rsidR="0024495F" w:rsidRPr="00D845AA" w:rsidRDefault="00000000">
      <w:pPr>
        <w:rPr>
          <w:rFonts w:asciiTheme="minorHAnsi" w:hAnsiTheme="minorHAnsi"/>
          <w:b/>
          <w:bCs/>
          <w:color w:val="000000" w:themeColor="text1"/>
        </w:rPr>
      </w:pPr>
      <w:r>
        <w:rPr>
          <w:rFonts w:asciiTheme="minorHAnsi" w:hAnsiTheme="minorHAnsi"/>
          <w:b/>
          <w:bCs/>
          <w:noProof/>
          <w:color w:val="000000" w:themeColor="text1"/>
          <w14:ligatures w14:val="standardContextual"/>
        </w:rPr>
        <w:drawing>
          <wp:inline distT="0" distB="0" distL="0" distR="0" wp14:anchorId="3C571CEF" wp14:editId="74FDBF82">
            <wp:extent cx="5943600" cy="3202940"/>
            <wp:effectExtent l="0" t="0" r="0" b="0"/>
            <wp:docPr id="8066003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0743" name="Picture 80660030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3202940"/>
                    </a:xfrm>
                    <a:prstGeom prst="rect">
                      <a:avLst/>
                    </a:prstGeom>
                  </pic:spPr>
                </pic:pic>
              </a:graphicData>
            </a:graphic>
          </wp:inline>
        </w:drawing>
      </w:r>
    </w:p>
    <w:p w14:paraId="5211A3A6" w14:textId="77777777" w:rsidR="0024495F" w:rsidRPr="00D845AA" w:rsidRDefault="0024495F">
      <w:pPr>
        <w:rPr>
          <w:rFonts w:asciiTheme="minorHAnsi" w:hAnsiTheme="minorHAnsi"/>
          <w:b/>
          <w:bCs/>
          <w:color w:val="000000" w:themeColor="text1"/>
        </w:rPr>
      </w:pPr>
    </w:p>
    <w:p w14:paraId="2208182E" w14:textId="6BEA3B99" w:rsidR="0024495F" w:rsidRPr="00D845AA" w:rsidRDefault="00000000" w:rsidP="00163A60">
      <w:pPr>
        <w:jc w:val="both"/>
        <w:rPr>
          <w:rFonts w:asciiTheme="minorHAnsi" w:hAnsiTheme="minorHAnsi"/>
          <w:color w:val="000000" w:themeColor="text1"/>
          <w:sz w:val="22"/>
          <w:szCs w:val="22"/>
        </w:rPr>
      </w:pPr>
      <w:r w:rsidRPr="00D845AA">
        <w:rPr>
          <w:rFonts w:asciiTheme="minorHAnsi" w:hAnsiTheme="minorHAnsi"/>
          <w:b/>
          <w:bCs/>
          <w:color w:val="000000" w:themeColor="text1"/>
        </w:rPr>
        <w:t xml:space="preserve">Imaging and therapeutic radiopharmaceuticals for treating neuroblastoma and their molecular targets. </w:t>
      </w:r>
      <w:r w:rsidRPr="00D845AA">
        <w:rPr>
          <w:rFonts w:asciiTheme="minorHAnsi" w:hAnsiTheme="minorHAnsi"/>
          <w:color w:val="000000" w:themeColor="text1"/>
          <w:sz w:val="22"/>
          <w:szCs w:val="22"/>
        </w:rPr>
        <w:t xml:space="preserve">a) NET targeted by radioiodinated and radiofluorinated metabenzylguanidine analogues. b) SSTR2 can be targeted by the radiolabelled peptides DOTATOC and DOTATATE for PET imaging and therapy. c) GD2 has been targeted using a variety of radiolabelled antibodies, 3F8, Dinutuximab (ch14.18) and Dinutuximab beta (ch14.18/CHO). As well as using the (SADA) bispecific antibody for two-step pretargeted radioimmunotherapy. d) Finally, B7-H3 has been targeted with the radio-iodinated antibody, </w:t>
      </w:r>
      <w:proofErr w:type="spellStart"/>
      <w:r w:rsidRPr="00D845AA">
        <w:rPr>
          <w:rFonts w:asciiTheme="minorHAnsi" w:hAnsiTheme="minorHAnsi"/>
          <w:color w:val="000000" w:themeColor="text1"/>
          <w:sz w:val="22"/>
          <w:szCs w:val="22"/>
        </w:rPr>
        <w:t>Omburtamab</w:t>
      </w:r>
      <w:proofErr w:type="spellEnd"/>
    </w:p>
    <w:p w14:paraId="1D616CA5" w14:textId="77777777" w:rsidR="0024495F" w:rsidRPr="00D845AA" w:rsidRDefault="0024495F">
      <w:pPr>
        <w:rPr>
          <w:rFonts w:asciiTheme="minorHAnsi" w:hAnsiTheme="minorHAnsi"/>
          <w:color w:val="000000" w:themeColor="text1"/>
          <w:sz w:val="22"/>
          <w:szCs w:val="22"/>
        </w:rPr>
      </w:pPr>
    </w:p>
    <w:p w14:paraId="5808F7C1" w14:textId="77777777" w:rsidR="0024495F" w:rsidRPr="00D845AA" w:rsidRDefault="00000000" w:rsidP="0024495F">
      <w:pPr>
        <w:jc w:val="both"/>
        <w:rPr>
          <w:rFonts w:asciiTheme="minorHAnsi" w:hAnsiTheme="minorHAnsi" w:cs="Roboto-Regular"/>
          <w:color w:val="2571B8"/>
          <w:sz w:val="22"/>
          <w:szCs w:val="22"/>
        </w:rPr>
      </w:pPr>
      <w:r w:rsidRPr="00D845AA">
        <w:rPr>
          <w:rFonts w:asciiTheme="minorHAnsi" w:hAnsiTheme="minorHAnsi" w:cs="Roboto-Regular"/>
          <w:color w:val="000000"/>
          <w:sz w:val="22"/>
          <w:szCs w:val="22"/>
        </w:rPr>
        <w:t xml:space="preserve">Abbreviations: NET, norepinephrine transporter; SSTR2, somatostatin receptor 2; GD2, disialoganglioside; B7-H3, B7 Homolog 3. </w:t>
      </w:r>
      <w:r w:rsidRPr="00D845AA">
        <w:rPr>
          <w:rFonts w:asciiTheme="minorHAnsi" w:hAnsiTheme="minorHAnsi" w:cs="Roboto-Regular"/>
          <w:i/>
          <w:iCs/>
          <w:color w:val="000000"/>
          <w:sz w:val="22"/>
          <w:szCs w:val="22"/>
        </w:rPr>
        <w:t>Created in BioRender. Gawne, P. (2023)</w:t>
      </w:r>
      <w:r w:rsidRPr="00D845AA">
        <w:rPr>
          <w:rFonts w:asciiTheme="minorHAnsi" w:hAnsiTheme="minorHAnsi" w:cs="Roboto-Regular"/>
          <w:color w:val="000000"/>
          <w:sz w:val="22"/>
          <w:szCs w:val="22"/>
        </w:rPr>
        <w:t xml:space="preserve"> </w:t>
      </w:r>
      <w:r w:rsidRPr="00D845AA">
        <w:rPr>
          <w:rFonts w:asciiTheme="minorHAnsi" w:hAnsiTheme="minorHAnsi" w:cs="Roboto-Regular"/>
          <w:color w:val="2571B8"/>
          <w:sz w:val="22"/>
          <w:szCs w:val="22"/>
        </w:rPr>
        <w:t>BioRender.com/j40j096</w:t>
      </w:r>
    </w:p>
    <w:p w14:paraId="6B1595A1" w14:textId="77777777" w:rsidR="0024495F" w:rsidRPr="00D845AA" w:rsidRDefault="0024495F" w:rsidP="0024495F">
      <w:pPr>
        <w:rPr>
          <w:rFonts w:asciiTheme="minorHAnsi" w:hAnsiTheme="minorHAnsi"/>
          <w:b/>
          <w:bCs/>
          <w:color w:val="000000" w:themeColor="text1"/>
        </w:rPr>
      </w:pPr>
    </w:p>
    <w:p w14:paraId="69E882A9" w14:textId="77777777" w:rsidR="0024495F" w:rsidRPr="00D845AA" w:rsidRDefault="0024495F">
      <w:pPr>
        <w:rPr>
          <w:rFonts w:asciiTheme="minorHAnsi" w:hAnsiTheme="minorHAnsi"/>
          <w:b/>
          <w:bCs/>
          <w:color w:val="000000" w:themeColor="text1"/>
        </w:rPr>
      </w:pPr>
    </w:p>
    <w:p w14:paraId="62028E42" w14:textId="6446C7CE" w:rsidR="0024495F" w:rsidRPr="00D845AA" w:rsidRDefault="00000000">
      <w:pPr>
        <w:rPr>
          <w:rFonts w:asciiTheme="minorHAnsi" w:hAnsiTheme="minorHAnsi"/>
          <w:b/>
          <w:bCs/>
          <w:color w:val="000000" w:themeColor="text1"/>
        </w:rPr>
      </w:pPr>
      <w:r w:rsidRPr="00D845AA">
        <w:rPr>
          <w:rFonts w:asciiTheme="minorHAnsi" w:hAnsiTheme="minorHAnsi"/>
          <w:b/>
          <w:bCs/>
          <w:color w:val="000000" w:themeColor="text1"/>
        </w:rPr>
        <w:br w:type="page"/>
      </w:r>
    </w:p>
    <w:p w14:paraId="0A6C1330" w14:textId="3509E4BF" w:rsidR="0024495F" w:rsidRPr="00D845AA" w:rsidRDefault="00000000">
      <w:pPr>
        <w:rPr>
          <w:rFonts w:asciiTheme="minorHAnsi" w:hAnsiTheme="minorHAnsi"/>
          <w:b/>
          <w:bCs/>
          <w:color w:val="000000" w:themeColor="text1"/>
        </w:rPr>
      </w:pPr>
      <w:r w:rsidRPr="00D845AA">
        <w:rPr>
          <w:rFonts w:asciiTheme="minorHAnsi" w:hAnsiTheme="minorHAnsi"/>
          <w:b/>
          <w:bCs/>
          <w:color w:val="000000" w:themeColor="text1"/>
        </w:rPr>
        <w:lastRenderedPageBreak/>
        <w:t>FIGURE 2</w:t>
      </w:r>
    </w:p>
    <w:p w14:paraId="3AB4BDBD" w14:textId="77777777" w:rsidR="006A152B" w:rsidRPr="00D845AA" w:rsidRDefault="006A152B">
      <w:pPr>
        <w:rPr>
          <w:rFonts w:asciiTheme="minorHAnsi" w:hAnsiTheme="minorHAnsi"/>
          <w:color w:val="000000" w:themeColor="text1"/>
        </w:rPr>
      </w:pPr>
    </w:p>
    <w:p w14:paraId="1ECC6FA9" w14:textId="37FD3C0A" w:rsidR="006A152B" w:rsidRPr="00D845AA" w:rsidRDefault="00000000">
      <w:pPr>
        <w:rPr>
          <w:rFonts w:asciiTheme="minorHAnsi" w:hAnsiTheme="minorHAnsi"/>
          <w:color w:val="000000" w:themeColor="text1"/>
        </w:rPr>
      </w:pPr>
      <w:r>
        <w:rPr>
          <w:rFonts w:asciiTheme="minorHAnsi" w:hAnsiTheme="minorHAnsi"/>
          <w:noProof/>
          <w:color w:val="000000" w:themeColor="text1"/>
          <w14:ligatures w14:val="standardContextual"/>
        </w:rPr>
        <w:drawing>
          <wp:inline distT="0" distB="0" distL="0" distR="0" wp14:anchorId="45A8D164" wp14:editId="7875CA35">
            <wp:extent cx="5943600" cy="3437890"/>
            <wp:effectExtent l="0" t="0" r="0" b="0"/>
            <wp:docPr id="1714558701" name="Picture 3" descr="A close-up of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019862" name="Picture 3" descr="A close-up of words&#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943600" cy="3437890"/>
                    </a:xfrm>
                    <a:prstGeom prst="rect">
                      <a:avLst/>
                    </a:prstGeom>
                  </pic:spPr>
                </pic:pic>
              </a:graphicData>
            </a:graphic>
          </wp:inline>
        </w:drawing>
      </w:r>
    </w:p>
    <w:p w14:paraId="3E107F19" w14:textId="77777777" w:rsidR="006A152B" w:rsidRPr="00D845AA" w:rsidRDefault="006A152B">
      <w:pPr>
        <w:rPr>
          <w:rFonts w:asciiTheme="minorHAnsi" w:hAnsiTheme="minorHAnsi"/>
          <w:color w:val="000000" w:themeColor="text1"/>
        </w:rPr>
      </w:pPr>
    </w:p>
    <w:p w14:paraId="467958A0" w14:textId="13FD3B38" w:rsidR="006A152B" w:rsidRPr="00D845AA" w:rsidRDefault="00000000" w:rsidP="006A152B">
      <w:pPr>
        <w:jc w:val="both"/>
        <w:rPr>
          <w:rFonts w:asciiTheme="minorHAnsi" w:hAnsiTheme="minorHAnsi"/>
          <w:color w:val="000000" w:themeColor="text1"/>
        </w:rPr>
      </w:pPr>
      <w:r w:rsidRPr="00D845AA">
        <w:rPr>
          <w:rFonts w:asciiTheme="minorHAnsi" w:hAnsiTheme="minorHAnsi"/>
          <w:b/>
          <w:bCs/>
          <w:color w:val="000000" w:themeColor="text1"/>
        </w:rPr>
        <w:t>Suggestions for further research.</w:t>
      </w:r>
      <w:r w:rsidRPr="00D845AA">
        <w:rPr>
          <w:rFonts w:asciiTheme="minorHAnsi" w:hAnsiTheme="minorHAnsi"/>
          <w:color w:val="000000" w:themeColor="text1"/>
        </w:rPr>
        <w:t xml:space="preserve"> Word cloud to show ideas about where future efforts should be focused. Larger font size indicates a greater number of responses. Abbreviations: EBRT, external beam radiotherapy; mABG, meta astatobenzylguanidine; mFBG, meta </w:t>
      </w:r>
      <w:proofErr w:type="spellStart"/>
      <w:r w:rsidRPr="00D845AA">
        <w:rPr>
          <w:rFonts w:asciiTheme="minorHAnsi" w:hAnsiTheme="minorHAnsi"/>
          <w:color w:val="000000" w:themeColor="text1"/>
        </w:rPr>
        <w:t>fluorobenzylguanidine</w:t>
      </w:r>
      <w:proofErr w:type="spellEnd"/>
      <w:r w:rsidRPr="00D845AA">
        <w:rPr>
          <w:rFonts w:asciiTheme="minorHAnsi" w:hAnsiTheme="minorHAnsi"/>
          <w:color w:val="000000" w:themeColor="text1"/>
        </w:rPr>
        <w:t xml:space="preserve">; mIBG </w:t>
      </w:r>
      <w:proofErr w:type="spellStart"/>
      <w:r w:rsidRPr="00D845AA">
        <w:rPr>
          <w:rFonts w:asciiTheme="minorHAnsi" w:hAnsiTheme="minorHAnsi"/>
          <w:color w:val="000000" w:themeColor="text1"/>
        </w:rPr>
        <w:t>metaiodobenzylguanidine</w:t>
      </w:r>
      <w:proofErr w:type="spellEnd"/>
      <w:r w:rsidRPr="00D845AA">
        <w:rPr>
          <w:rFonts w:asciiTheme="minorHAnsi" w:hAnsiTheme="minorHAnsi"/>
          <w:color w:val="000000" w:themeColor="text1"/>
        </w:rPr>
        <w:t>; MRT, molecular radiotherapy; PROMs, patient reported outcome measures.</w:t>
      </w:r>
    </w:p>
    <w:p w14:paraId="631F64E4" w14:textId="77777777" w:rsidR="00B162BD" w:rsidRPr="00D845AA" w:rsidRDefault="00B162BD">
      <w:pPr>
        <w:rPr>
          <w:rFonts w:asciiTheme="minorHAnsi" w:hAnsiTheme="minorHAnsi"/>
          <w:color w:val="000000" w:themeColor="text1"/>
        </w:rPr>
      </w:pPr>
    </w:p>
    <w:p w14:paraId="5ECB7EBE" w14:textId="77777777" w:rsidR="00B162BD" w:rsidRPr="00D845AA" w:rsidRDefault="00000000">
      <w:pPr>
        <w:rPr>
          <w:rFonts w:asciiTheme="minorHAnsi" w:hAnsiTheme="minorHAnsi"/>
          <w:color w:val="000000" w:themeColor="text1"/>
        </w:rPr>
      </w:pPr>
      <w:r w:rsidRPr="00D845AA">
        <w:rPr>
          <w:rFonts w:asciiTheme="minorHAnsi" w:hAnsiTheme="minorHAnsi"/>
          <w:color w:val="000000" w:themeColor="text1"/>
        </w:rPr>
        <w:br w:type="page"/>
      </w:r>
    </w:p>
    <w:p w14:paraId="14AAEE82" w14:textId="1E5FDDC5" w:rsidR="00B162BD" w:rsidRPr="00D845AA" w:rsidRDefault="00000000">
      <w:pPr>
        <w:rPr>
          <w:rFonts w:asciiTheme="minorHAnsi" w:hAnsiTheme="minorHAnsi"/>
          <w:b/>
          <w:bCs/>
          <w:color w:val="000000" w:themeColor="text1"/>
        </w:rPr>
      </w:pPr>
      <w:r w:rsidRPr="00D845AA">
        <w:rPr>
          <w:rFonts w:asciiTheme="minorHAnsi" w:hAnsiTheme="minorHAnsi"/>
          <w:b/>
          <w:bCs/>
          <w:color w:val="000000" w:themeColor="text1"/>
        </w:rPr>
        <w:lastRenderedPageBreak/>
        <w:t>ACKNOWLEDGEMENTS</w:t>
      </w:r>
    </w:p>
    <w:p w14:paraId="4BBA9352" w14:textId="77777777" w:rsidR="00B162BD" w:rsidRPr="00D845AA" w:rsidRDefault="00B162BD">
      <w:pPr>
        <w:rPr>
          <w:rFonts w:asciiTheme="minorHAnsi" w:hAnsiTheme="minorHAnsi"/>
          <w:color w:val="000000" w:themeColor="text1"/>
        </w:rPr>
      </w:pPr>
    </w:p>
    <w:p w14:paraId="41E56326" w14:textId="008B7879" w:rsidR="00B162BD" w:rsidRPr="00D845AA" w:rsidRDefault="00000000" w:rsidP="00904F6F">
      <w:pPr>
        <w:jc w:val="both"/>
        <w:rPr>
          <w:rFonts w:asciiTheme="minorHAnsi" w:hAnsiTheme="minorHAnsi"/>
          <w:color w:val="000000" w:themeColor="text1"/>
        </w:rPr>
      </w:pPr>
      <w:r w:rsidRPr="00D845AA">
        <w:rPr>
          <w:rFonts w:asciiTheme="minorHAnsi" w:hAnsiTheme="minorHAnsi"/>
          <w:color w:val="000000" w:themeColor="text1"/>
        </w:rPr>
        <w:t>In addition to the Friends of Rosie Children’s Cancer Research Fund (</w:t>
      </w:r>
      <w:r w:rsidR="005B6A5E" w:rsidRPr="00D845AA">
        <w:rPr>
          <w:rFonts w:asciiTheme="minorHAnsi" w:hAnsiTheme="minorHAnsi"/>
          <w:color w:val="000000" w:themeColor="text1"/>
        </w:rPr>
        <w:t xml:space="preserve">https://www.friendsofrosie.co.uk; </w:t>
      </w:r>
      <w:r w:rsidRPr="00D845AA">
        <w:rPr>
          <w:rFonts w:asciiTheme="minorHAnsi" w:hAnsiTheme="minorHAnsi"/>
          <w:color w:val="000000" w:themeColor="text1"/>
        </w:rPr>
        <w:t>UK Charity No 1046278)</w:t>
      </w:r>
      <w:r w:rsidR="005B6A5E" w:rsidRPr="00D845AA">
        <w:rPr>
          <w:rFonts w:asciiTheme="minorHAnsi" w:hAnsiTheme="minorHAnsi"/>
          <w:color w:val="000000" w:themeColor="text1"/>
        </w:rPr>
        <w:t xml:space="preserve"> wh</w:t>
      </w:r>
      <w:r w:rsidR="00904F6F" w:rsidRPr="00D845AA">
        <w:rPr>
          <w:rFonts w:asciiTheme="minorHAnsi" w:hAnsiTheme="minorHAnsi"/>
          <w:color w:val="000000" w:themeColor="text1"/>
        </w:rPr>
        <w:t>ich</w:t>
      </w:r>
      <w:r w:rsidR="005B6A5E" w:rsidRPr="00D845AA">
        <w:rPr>
          <w:rFonts w:asciiTheme="minorHAnsi" w:hAnsiTheme="minorHAnsi"/>
          <w:color w:val="000000" w:themeColor="text1"/>
        </w:rPr>
        <w:t xml:space="preserve"> sponsored the workshop and </w:t>
      </w:r>
      <w:r w:rsidR="00904F6F" w:rsidRPr="00D845AA">
        <w:rPr>
          <w:rFonts w:asciiTheme="minorHAnsi" w:hAnsiTheme="minorHAnsi"/>
          <w:color w:val="000000" w:themeColor="text1"/>
        </w:rPr>
        <w:t>its</w:t>
      </w:r>
      <w:r w:rsidR="005B6A5E" w:rsidRPr="00D845AA">
        <w:rPr>
          <w:rFonts w:asciiTheme="minorHAnsi" w:hAnsiTheme="minorHAnsi"/>
          <w:color w:val="000000" w:themeColor="text1"/>
        </w:rPr>
        <w:t xml:space="preserve"> Scientific Advisory Board </w:t>
      </w:r>
      <w:r w:rsidR="00904F6F" w:rsidRPr="00D845AA">
        <w:rPr>
          <w:rFonts w:asciiTheme="minorHAnsi" w:hAnsiTheme="minorHAnsi"/>
          <w:color w:val="000000" w:themeColor="text1"/>
        </w:rPr>
        <w:t xml:space="preserve">which </w:t>
      </w:r>
      <w:r w:rsidR="005B6A5E" w:rsidRPr="00D845AA">
        <w:rPr>
          <w:rFonts w:asciiTheme="minorHAnsi" w:hAnsiTheme="minorHAnsi"/>
          <w:color w:val="000000" w:themeColor="text1"/>
        </w:rPr>
        <w:t xml:space="preserve">planned the content, we would like to thank Astra Zeneca, Joseph’s Smile, </w:t>
      </w:r>
      <w:proofErr w:type="spellStart"/>
      <w:r w:rsidR="005B6A5E" w:rsidRPr="00D845AA">
        <w:rPr>
          <w:rFonts w:asciiTheme="minorHAnsi" w:hAnsiTheme="minorHAnsi"/>
          <w:color w:val="000000" w:themeColor="text1"/>
        </w:rPr>
        <w:t>Recordati</w:t>
      </w:r>
      <w:proofErr w:type="spellEnd"/>
      <w:r w:rsidR="005B6A5E" w:rsidRPr="00D845AA">
        <w:rPr>
          <w:rFonts w:asciiTheme="minorHAnsi" w:hAnsiTheme="minorHAnsi"/>
          <w:color w:val="000000" w:themeColor="text1"/>
        </w:rPr>
        <w:t xml:space="preserve"> Rare </w:t>
      </w:r>
      <w:r w:rsidR="000E52D7">
        <w:rPr>
          <w:rFonts w:asciiTheme="minorHAnsi" w:hAnsiTheme="minorHAnsi"/>
          <w:color w:val="000000" w:themeColor="text1"/>
        </w:rPr>
        <w:t>Diseases</w:t>
      </w:r>
      <w:r w:rsidR="005B6A5E" w:rsidRPr="00D845AA">
        <w:rPr>
          <w:rFonts w:asciiTheme="minorHAnsi" w:hAnsiTheme="minorHAnsi"/>
          <w:color w:val="000000" w:themeColor="text1"/>
        </w:rPr>
        <w:t xml:space="preserve"> and Siemens </w:t>
      </w:r>
      <w:proofErr w:type="spellStart"/>
      <w:r w:rsidR="005B6A5E" w:rsidRPr="00D845AA">
        <w:rPr>
          <w:rFonts w:asciiTheme="minorHAnsi" w:hAnsiTheme="minorHAnsi"/>
          <w:color w:val="000000" w:themeColor="text1"/>
        </w:rPr>
        <w:t>Healthineers</w:t>
      </w:r>
      <w:proofErr w:type="spellEnd"/>
      <w:r w:rsidR="005B6A5E" w:rsidRPr="00D845AA">
        <w:rPr>
          <w:rFonts w:asciiTheme="minorHAnsi" w:hAnsiTheme="minorHAnsi"/>
          <w:color w:val="000000" w:themeColor="text1"/>
        </w:rPr>
        <w:t xml:space="preserve"> who provided generous financial support</w:t>
      </w:r>
      <w:r w:rsidRPr="00D845AA">
        <w:rPr>
          <w:rFonts w:asciiTheme="minorHAnsi" w:hAnsiTheme="minorHAnsi"/>
          <w:color w:val="000000" w:themeColor="text1"/>
        </w:rPr>
        <w:t xml:space="preserve">. The authors would also like to acknowledge all other participants who </w:t>
      </w:r>
      <w:r w:rsidR="005B6A5E" w:rsidRPr="00D845AA">
        <w:rPr>
          <w:rFonts w:asciiTheme="minorHAnsi" w:hAnsiTheme="minorHAnsi"/>
          <w:color w:val="000000" w:themeColor="text1"/>
        </w:rPr>
        <w:t>gave talks at</w:t>
      </w:r>
      <w:r w:rsidRPr="00D845AA">
        <w:rPr>
          <w:rFonts w:asciiTheme="minorHAnsi" w:hAnsiTheme="minorHAnsi"/>
          <w:color w:val="000000" w:themeColor="text1"/>
        </w:rPr>
        <w:t xml:space="preserve"> this workshop, including </w:t>
      </w:r>
      <w:r w:rsidR="005B6A5E" w:rsidRPr="00D845AA">
        <w:rPr>
          <w:rFonts w:asciiTheme="minorHAnsi" w:hAnsiTheme="minorHAnsi"/>
          <w:color w:val="000000" w:themeColor="text1"/>
        </w:rPr>
        <w:t xml:space="preserve">Sam Behjati, Frédéric Courbon, Bart de Keizer, Isla Elliot, Graeme Hewitt, Rob Mairs, Paul Sondel, </w:t>
      </w:r>
      <w:r w:rsidR="00904F6F" w:rsidRPr="00D845AA">
        <w:rPr>
          <w:rFonts w:asciiTheme="minorHAnsi" w:hAnsiTheme="minorHAnsi"/>
          <w:color w:val="000000" w:themeColor="text1"/>
        </w:rPr>
        <w:t xml:space="preserve">Jane Sosabowski, Jakob Stenman, Samantha Terry, </w:t>
      </w:r>
      <w:r w:rsidR="005B6A5E" w:rsidRPr="00D845AA">
        <w:rPr>
          <w:rFonts w:asciiTheme="minorHAnsi" w:hAnsiTheme="minorHAnsi"/>
          <w:color w:val="000000" w:themeColor="text1"/>
        </w:rPr>
        <w:t>Jennifer Young</w:t>
      </w:r>
      <w:r w:rsidR="00904F6F" w:rsidRPr="00D845AA">
        <w:rPr>
          <w:rFonts w:asciiTheme="minorHAnsi" w:hAnsiTheme="minorHAnsi"/>
          <w:color w:val="000000" w:themeColor="text1"/>
        </w:rPr>
        <w:t>; and the many members of the invited audience who contributed to the discussions.</w:t>
      </w:r>
      <w:r w:rsidR="00F919F0" w:rsidRPr="00D845AA">
        <w:rPr>
          <w:rFonts w:asciiTheme="minorHAnsi" w:hAnsiTheme="minorHAnsi"/>
          <w:color w:val="000000" w:themeColor="text1"/>
        </w:rPr>
        <w:t xml:space="preserve"> These included: Cameron Anderson, Georgia Azzopardi, David Colville, Glenn Flux, Louise Fraser, Jennifer Gains, Paul Gape, Jamie Honeychurch, Dermot Murphy, Iain Murray, Ramya Ramanujachar, </w:t>
      </w:r>
      <w:r w:rsidR="00903C14" w:rsidRPr="00D845AA">
        <w:rPr>
          <w:rFonts w:asciiTheme="minorHAnsi" w:hAnsiTheme="minorHAnsi"/>
          <w:color w:val="000000" w:themeColor="text1"/>
        </w:rPr>
        <w:t xml:space="preserve">Harini Rao, </w:t>
      </w:r>
      <w:r w:rsidR="0027211C" w:rsidRPr="00D845AA">
        <w:rPr>
          <w:rFonts w:asciiTheme="minorHAnsi" w:hAnsiTheme="minorHAnsi"/>
          <w:color w:val="000000" w:themeColor="text1"/>
        </w:rPr>
        <w:t xml:space="preserve">Azeem Saleem, </w:t>
      </w:r>
      <w:r w:rsidR="00F919F0" w:rsidRPr="00D845AA">
        <w:rPr>
          <w:rFonts w:asciiTheme="minorHAnsi" w:hAnsiTheme="minorHAnsi"/>
          <w:color w:val="000000" w:themeColor="text1"/>
        </w:rPr>
        <w:t>Steven Smith, Sucheta Vaidya and Jonathan Wadsley.</w:t>
      </w:r>
    </w:p>
    <w:p w14:paraId="5914646F" w14:textId="77777777" w:rsidR="006A53EA" w:rsidRPr="00D845AA" w:rsidRDefault="006A53EA" w:rsidP="00904F6F">
      <w:pPr>
        <w:jc w:val="both"/>
        <w:rPr>
          <w:rFonts w:asciiTheme="minorHAnsi" w:hAnsiTheme="minorHAnsi"/>
          <w:color w:val="000000" w:themeColor="text1"/>
        </w:rPr>
      </w:pPr>
    </w:p>
    <w:p w14:paraId="1106E272" w14:textId="5FC46D31" w:rsidR="00B162BD" w:rsidRPr="00D845AA" w:rsidRDefault="00000000" w:rsidP="00C80C7D">
      <w:pPr>
        <w:jc w:val="both"/>
        <w:rPr>
          <w:rFonts w:asciiTheme="minorHAnsi" w:hAnsiTheme="minorHAnsi"/>
          <w:color w:val="000000" w:themeColor="text1"/>
        </w:rPr>
      </w:pPr>
      <w:r w:rsidRPr="00D845AA">
        <w:rPr>
          <w:rFonts w:asciiTheme="minorHAnsi" w:hAnsiTheme="minorHAnsi"/>
          <w:color w:val="000000" w:themeColor="text1"/>
        </w:rPr>
        <w:t>Peter Gawne is supported by Neuroblastoma UK. Mark N. Gaze is supported by the National Institute for Health Research University College London Hospitals Biomedical Research Centre and by the Radiation Research Unit at the Cancer Research UK City of London Centre Award [C7893/A28990]. Helen E. Bryant is supported by Children with Cancer and CCLG-Little Princess Trust.</w:t>
      </w:r>
      <w:r w:rsidR="00C13784" w:rsidRPr="00D845AA">
        <w:rPr>
          <w:rFonts w:asciiTheme="minorHAnsi" w:hAnsiTheme="minorHAnsi"/>
          <w:color w:val="000000" w:themeColor="text1"/>
        </w:rPr>
        <w:t xml:space="preserve"> </w:t>
      </w:r>
      <w:r w:rsidRPr="00D845AA">
        <w:rPr>
          <w:rFonts w:asciiTheme="minorHAnsi" w:hAnsiTheme="minorHAnsi"/>
          <w:color w:val="000000" w:themeColor="text1"/>
        </w:rPr>
        <w:t>Sally George is supported by C</w:t>
      </w:r>
      <w:r w:rsidR="00D5262C" w:rsidRPr="00D845AA">
        <w:rPr>
          <w:rFonts w:asciiTheme="minorHAnsi" w:hAnsiTheme="minorHAnsi"/>
          <w:color w:val="000000" w:themeColor="text1"/>
        </w:rPr>
        <w:t xml:space="preserve">ancer Research </w:t>
      </w:r>
      <w:r w:rsidRPr="00D845AA">
        <w:rPr>
          <w:rFonts w:asciiTheme="minorHAnsi" w:hAnsiTheme="minorHAnsi"/>
          <w:color w:val="000000" w:themeColor="text1"/>
        </w:rPr>
        <w:t>UK</w:t>
      </w:r>
      <w:r w:rsidR="005773BD" w:rsidRPr="00D845AA">
        <w:rPr>
          <w:rFonts w:asciiTheme="minorHAnsi" w:hAnsiTheme="minorHAnsi"/>
          <w:color w:val="000000" w:themeColor="text1"/>
        </w:rPr>
        <w:t xml:space="preserve"> (CRUK)</w:t>
      </w:r>
      <w:r w:rsidRPr="00D845AA">
        <w:rPr>
          <w:rFonts w:asciiTheme="minorHAnsi" w:hAnsiTheme="minorHAnsi"/>
          <w:color w:val="000000" w:themeColor="text1"/>
        </w:rPr>
        <w:t xml:space="preserve"> and CCLG-Little Princess Trust</w:t>
      </w:r>
      <w:r w:rsidR="00C13784" w:rsidRPr="00D845AA">
        <w:rPr>
          <w:rFonts w:asciiTheme="minorHAnsi" w:hAnsiTheme="minorHAnsi"/>
          <w:color w:val="000000" w:themeColor="text1"/>
        </w:rPr>
        <w:t xml:space="preserve">. </w:t>
      </w:r>
      <w:r w:rsidR="00685288" w:rsidRPr="00D845AA">
        <w:rPr>
          <w:rFonts w:asciiTheme="minorHAnsi" w:hAnsiTheme="minorHAnsi"/>
          <w:color w:val="000000" w:themeColor="text1"/>
        </w:rPr>
        <w:t xml:space="preserve">Kyle B. Matchett is supported by Higher Education Authority (HEA) </w:t>
      </w:r>
      <w:r w:rsidR="0075546E" w:rsidRPr="00D845AA">
        <w:rPr>
          <w:rFonts w:asciiTheme="minorHAnsi" w:hAnsiTheme="minorHAnsi"/>
          <w:color w:val="000000" w:themeColor="text1"/>
        </w:rPr>
        <w:t xml:space="preserve">and </w:t>
      </w:r>
      <w:r w:rsidR="00685288" w:rsidRPr="00D845AA">
        <w:rPr>
          <w:rFonts w:asciiTheme="minorHAnsi" w:hAnsiTheme="minorHAnsi"/>
          <w:color w:val="000000" w:themeColor="text1"/>
        </w:rPr>
        <w:t>CCLG-Little Princess Trust</w:t>
      </w:r>
      <w:r w:rsidR="00C80C7D" w:rsidRPr="00D845AA">
        <w:rPr>
          <w:rFonts w:asciiTheme="minorHAnsi" w:hAnsiTheme="minorHAnsi"/>
          <w:color w:val="000000" w:themeColor="text1"/>
        </w:rPr>
        <w:t xml:space="preserve">. </w:t>
      </w:r>
      <w:r w:rsidRPr="00D845AA">
        <w:rPr>
          <w:rFonts w:asciiTheme="minorHAnsi" w:hAnsiTheme="minorHAnsi"/>
          <w:color w:val="000000" w:themeColor="text1"/>
        </w:rPr>
        <w:t>Simon Wan is supported by the National Institute for Health Research University College London Hospitals Biomedical Research Centre</w:t>
      </w:r>
      <w:r w:rsidR="00E437C0" w:rsidRPr="00D845AA">
        <w:rPr>
          <w:rFonts w:asciiTheme="minorHAnsi" w:hAnsiTheme="minorHAnsi"/>
          <w:color w:val="000000" w:themeColor="text1"/>
        </w:rPr>
        <w:t>. The MINT clinical trial is supported by Solving Kids Cancer UK, The SickKids Foundation and The Penelope Neuroblastoma Foundation.</w:t>
      </w:r>
    </w:p>
    <w:p w14:paraId="5452F346" w14:textId="77777777" w:rsidR="00B162BD" w:rsidRPr="00D845AA" w:rsidRDefault="00B162BD">
      <w:pPr>
        <w:rPr>
          <w:rFonts w:asciiTheme="minorHAnsi" w:hAnsiTheme="minorHAnsi"/>
          <w:color w:val="000000" w:themeColor="text1"/>
        </w:rPr>
      </w:pPr>
    </w:p>
    <w:p w14:paraId="2848B725" w14:textId="77777777" w:rsidR="00B162BD" w:rsidRPr="00D845AA" w:rsidRDefault="00000000">
      <w:pPr>
        <w:rPr>
          <w:rFonts w:asciiTheme="minorHAnsi" w:hAnsiTheme="minorHAnsi"/>
          <w:color w:val="000000" w:themeColor="text1"/>
        </w:rPr>
      </w:pPr>
      <w:r w:rsidRPr="00D845AA">
        <w:rPr>
          <w:rFonts w:asciiTheme="minorHAnsi" w:hAnsiTheme="minorHAnsi"/>
          <w:color w:val="000000" w:themeColor="text1"/>
        </w:rPr>
        <w:br w:type="page"/>
      </w:r>
    </w:p>
    <w:p w14:paraId="4106CCAA" w14:textId="77777777" w:rsidR="003D1E7A" w:rsidRPr="00D845AA" w:rsidRDefault="00000000">
      <w:pPr>
        <w:rPr>
          <w:rFonts w:asciiTheme="minorHAnsi" w:hAnsiTheme="minorHAnsi"/>
          <w:b/>
          <w:bCs/>
          <w:color w:val="000000" w:themeColor="text1"/>
        </w:rPr>
      </w:pPr>
      <w:r w:rsidRPr="00D845AA">
        <w:rPr>
          <w:rFonts w:asciiTheme="minorHAnsi" w:hAnsiTheme="minorHAnsi"/>
          <w:b/>
          <w:bCs/>
          <w:color w:val="000000" w:themeColor="text1"/>
        </w:rPr>
        <w:lastRenderedPageBreak/>
        <w:t>CONFLICTS OF INTEREST</w:t>
      </w:r>
    </w:p>
    <w:p w14:paraId="6EFDD622" w14:textId="77777777" w:rsidR="003D1E7A" w:rsidRPr="00D845AA" w:rsidRDefault="003D1E7A">
      <w:pPr>
        <w:rPr>
          <w:rFonts w:asciiTheme="minorHAnsi" w:hAnsiTheme="minorHAnsi"/>
          <w:b/>
          <w:bCs/>
          <w:color w:val="000000" w:themeColor="text1"/>
        </w:rPr>
      </w:pPr>
    </w:p>
    <w:p w14:paraId="1CD12407" w14:textId="20A919DD" w:rsidR="00812C14" w:rsidRPr="00D845AA" w:rsidRDefault="000E52D7" w:rsidP="000E52D7">
      <w:pPr>
        <w:jc w:val="both"/>
        <w:rPr>
          <w:rFonts w:asciiTheme="minorHAnsi" w:hAnsiTheme="minorHAnsi"/>
          <w:color w:val="000000" w:themeColor="text1"/>
        </w:rPr>
      </w:pPr>
      <w:r>
        <w:rPr>
          <w:rFonts w:asciiTheme="minorHAnsi" w:hAnsiTheme="minorHAnsi"/>
          <w:color w:val="000000" w:themeColor="text1"/>
        </w:rPr>
        <w:t xml:space="preserve">PJG reports travel expenses from </w:t>
      </w:r>
      <w:proofErr w:type="spellStart"/>
      <w:r>
        <w:rPr>
          <w:rFonts w:asciiTheme="minorHAnsi" w:hAnsiTheme="minorHAnsi"/>
          <w:color w:val="000000" w:themeColor="text1"/>
        </w:rPr>
        <w:t>Recordati</w:t>
      </w:r>
      <w:proofErr w:type="spellEnd"/>
      <w:r>
        <w:rPr>
          <w:rFonts w:asciiTheme="minorHAnsi" w:hAnsiTheme="minorHAnsi"/>
          <w:color w:val="000000" w:themeColor="text1"/>
        </w:rPr>
        <w:t xml:space="preserve"> Rare Diseases. </w:t>
      </w:r>
      <w:r w:rsidR="00000000" w:rsidRPr="00D845AA">
        <w:rPr>
          <w:rFonts w:asciiTheme="minorHAnsi" w:hAnsiTheme="minorHAnsi"/>
          <w:color w:val="000000" w:themeColor="text1"/>
        </w:rPr>
        <w:t xml:space="preserve">SGD reports consulting fees from Amgen, Bayer, InhibRx, and Jazz and travel expenses from Loxo, Roche, and Salarius.  </w:t>
      </w:r>
    </w:p>
    <w:p w14:paraId="615AA730" w14:textId="77777777" w:rsidR="00812C14" w:rsidRPr="00D845AA" w:rsidRDefault="00812C14">
      <w:pPr>
        <w:rPr>
          <w:rFonts w:asciiTheme="minorHAnsi" w:hAnsiTheme="minorHAnsi"/>
          <w:color w:val="000000" w:themeColor="text1"/>
        </w:rPr>
      </w:pPr>
    </w:p>
    <w:p w14:paraId="64877049" w14:textId="77777777" w:rsidR="00812C14" w:rsidRPr="00D845AA" w:rsidRDefault="00812C14">
      <w:pPr>
        <w:rPr>
          <w:rFonts w:asciiTheme="minorHAnsi" w:hAnsiTheme="minorHAnsi"/>
          <w:color w:val="000000" w:themeColor="text1"/>
        </w:rPr>
      </w:pPr>
    </w:p>
    <w:p w14:paraId="7B3439E1" w14:textId="77777777" w:rsidR="00812C14" w:rsidRPr="00D845AA" w:rsidRDefault="00000000">
      <w:pPr>
        <w:rPr>
          <w:rFonts w:asciiTheme="minorHAnsi" w:hAnsiTheme="minorHAnsi"/>
          <w:color w:val="000000" w:themeColor="text1"/>
        </w:rPr>
      </w:pPr>
      <w:r w:rsidRPr="00D845AA">
        <w:rPr>
          <w:rFonts w:asciiTheme="minorHAnsi" w:hAnsiTheme="minorHAnsi"/>
          <w:color w:val="000000" w:themeColor="text1"/>
        </w:rPr>
        <w:br w:type="page"/>
      </w:r>
    </w:p>
    <w:p w14:paraId="7F5D2742" w14:textId="77777777" w:rsidR="00812C14" w:rsidRPr="00D845AA" w:rsidRDefault="00000000">
      <w:pPr>
        <w:rPr>
          <w:rFonts w:asciiTheme="minorHAnsi" w:hAnsiTheme="minorHAnsi"/>
          <w:b/>
          <w:bCs/>
          <w:color w:val="000000" w:themeColor="text1"/>
        </w:rPr>
      </w:pPr>
      <w:r w:rsidRPr="00D845AA">
        <w:rPr>
          <w:rFonts w:asciiTheme="minorHAnsi" w:hAnsiTheme="minorHAnsi"/>
          <w:b/>
          <w:bCs/>
          <w:color w:val="000000" w:themeColor="text1"/>
        </w:rPr>
        <w:lastRenderedPageBreak/>
        <w:t>ABBREVIATIONS</w:t>
      </w:r>
    </w:p>
    <w:p w14:paraId="388419F0" w14:textId="77777777" w:rsidR="00812C14" w:rsidRPr="00D845AA" w:rsidRDefault="00812C14">
      <w:pPr>
        <w:rPr>
          <w:rFonts w:asciiTheme="minorHAnsi" w:hAnsiTheme="minorHAnsi"/>
          <w:color w:val="000000" w:themeColor="text1"/>
        </w:rPr>
      </w:pPr>
    </w:p>
    <w:p w14:paraId="2F8CDEB7" w14:textId="77777777" w:rsidR="00AE6041" w:rsidRPr="008338DA" w:rsidRDefault="00000000">
      <w:pPr>
        <w:rPr>
          <w:rFonts w:asciiTheme="minorHAnsi" w:hAnsiTheme="minorHAnsi"/>
          <w:color w:val="000000" w:themeColor="text1"/>
        </w:rPr>
      </w:pPr>
      <w:r w:rsidRPr="008338DA">
        <w:rPr>
          <w:rFonts w:asciiTheme="minorHAnsi" w:hAnsiTheme="minorHAnsi"/>
          <w:color w:val="000000" w:themeColor="text1"/>
        </w:rPr>
        <w:t>Ac</w:t>
      </w:r>
      <w:r w:rsidRPr="008338DA">
        <w:rPr>
          <w:rFonts w:asciiTheme="minorHAnsi" w:hAnsiTheme="minorHAnsi"/>
          <w:color w:val="000000" w:themeColor="text1"/>
        </w:rPr>
        <w:tab/>
      </w:r>
      <w:r w:rsidRPr="008338DA">
        <w:rPr>
          <w:rFonts w:asciiTheme="minorHAnsi" w:hAnsiTheme="minorHAnsi"/>
          <w:color w:val="000000" w:themeColor="text1"/>
        </w:rPr>
        <w:tab/>
        <w:t>Actinium</w:t>
      </w:r>
    </w:p>
    <w:p w14:paraId="17D81904" w14:textId="4F37ED06" w:rsidR="00AF1E01" w:rsidRPr="008338DA" w:rsidRDefault="00000000">
      <w:pPr>
        <w:rPr>
          <w:rFonts w:asciiTheme="minorHAnsi" w:hAnsiTheme="minorHAnsi"/>
          <w:color w:val="000000" w:themeColor="text1"/>
        </w:rPr>
      </w:pPr>
      <w:r w:rsidRPr="008338DA">
        <w:rPr>
          <w:rFonts w:asciiTheme="minorHAnsi" w:hAnsiTheme="minorHAnsi"/>
          <w:color w:val="000000" w:themeColor="text1"/>
        </w:rPr>
        <w:t>At</w:t>
      </w:r>
      <w:r w:rsidRPr="008338DA">
        <w:rPr>
          <w:rFonts w:asciiTheme="minorHAnsi" w:hAnsiTheme="minorHAnsi"/>
          <w:color w:val="000000" w:themeColor="text1"/>
        </w:rPr>
        <w:tab/>
      </w:r>
      <w:r w:rsidRPr="008338DA">
        <w:rPr>
          <w:rFonts w:asciiTheme="minorHAnsi" w:hAnsiTheme="minorHAnsi"/>
          <w:color w:val="000000" w:themeColor="text1"/>
        </w:rPr>
        <w:tab/>
        <w:t>Astatine</w:t>
      </w:r>
    </w:p>
    <w:p w14:paraId="11185F1E" w14:textId="0FD2F5F3" w:rsidR="00AF1E01" w:rsidRPr="008338DA" w:rsidRDefault="00000000">
      <w:pPr>
        <w:rPr>
          <w:rFonts w:asciiTheme="minorHAnsi" w:hAnsiTheme="minorHAnsi"/>
          <w:color w:val="000000" w:themeColor="text1"/>
        </w:rPr>
      </w:pPr>
      <w:r w:rsidRPr="008338DA">
        <w:rPr>
          <w:rFonts w:asciiTheme="minorHAnsi" w:hAnsiTheme="minorHAnsi"/>
          <w:color w:val="000000" w:themeColor="text1"/>
        </w:rPr>
        <w:t>B7-H3</w:t>
      </w:r>
      <w:r w:rsidRPr="008338DA">
        <w:rPr>
          <w:rFonts w:asciiTheme="minorHAnsi" w:hAnsiTheme="minorHAnsi"/>
          <w:color w:val="000000" w:themeColor="text1"/>
        </w:rPr>
        <w:tab/>
      </w:r>
      <w:r w:rsidRPr="008338DA">
        <w:rPr>
          <w:rFonts w:asciiTheme="minorHAnsi" w:hAnsiTheme="minorHAnsi"/>
          <w:color w:val="000000" w:themeColor="text1"/>
        </w:rPr>
        <w:tab/>
        <w:t>B7 homolog 3</w:t>
      </w:r>
    </w:p>
    <w:p w14:paraId="0F80A386" w14:textId="05DB7D8C" w:rsidR="00903C14" w:rsidRPr="008338DA" w:rsidRDefault="00000000">
      <w:pPr>
        <w:rPr>
          <w:rFonts w:asciiTheme="minorHAnsi" w:hAnsiTheme="minorHAnsi"/>
          <w:color w:val="000000" w:themeColor="text1"/>
        </w:rPr>
      </w:pPr>
      <w:r w:rsidRPr="008338DA">
        <w:rPr>
          <w:rFonts w:asciiTheme="minorHAnsi" w:hAnsiTheme="minorHAnsi"/>
          <w:color w:val="000000" w:themeColor="text1"/>
        </w:rPr>
        <w:t>COG</w:t>
      </w:r>
      <w:r w:rsidRPr="008338DA">
        <w:rPr>
          <w:rFonts w:asciiTheme="minorHAnsi" w:hAnsiTheme="minorHAnsi"/>
          <w:color w:val="000000" w:themeColor="text1"/>
        </w:rPr>
        <w:tab/>
      </w:r>
      <w:r w:rsidRPr="008338DA">
        <w:rPr>
          <w:rFonts w:asciiTheme="minorHAnsi" w:hAnsiTheme="minorHAnsi"/>
          <w:color w:val="000000" w:themeColor="text1"/>
        </w:rPr>
        <w:tab/>
        <w:t>Children’s Oncology Group</w:t>
      </w:r>
    </w:p>
    <w:p w14:paraId="7096D12E" w14:textId="51C89A66" w:rsidR="00FD1AD0" w:rsidRPr="008338DA" w:rsidRDefault="00000000">
      <w:pPr>
        <w:rPr>
          <w:rFonts w:asciiTheme="minorHAnsi" w:hAnsiTheme="minorHAnsi"/>
          <w:color w:val="000000" w:themeColor="text1"/>
        </w:rPr>
      </w:pPr>
      <w:r w:rsidRPr="008338DA">
        <w:rPr>
          <w:rFonts w:asciiTheme="minorHAnsi" w:hAnsiTheme="minorHAnsi"/>
          <w:color w:val="000000" w:themeColor="text1"/>
        </w:rPr>
        <w:t>CT</w:t>
      </w:r>
      <w:r w:rsidRPr="008338DA">
        <w:rPr>
          <w:rFonts w:asciiTheme="minorHAnsi" w:hAnsiTheme="minorHAnsi"/>
          <w:color w:val="000000" w:themeColor="text1"/>
        </w:rPr>
        <w:tab/>
      </w:r>
      <w:r w:rsidRPr="008338DA">
        <w:rPr>
          <w:rFonts w:asciiTheme="minorHAnsi" w:hAnsiTheme="minorHAnsi"/>
          <w:color w:val="000000" w:themeColor="text1"/>
        </w:rPr>
        <w:tab/>
        <w:t>Computed tomography</w:t>
      </w:r>
    </w:p>
    <w:p w14:paraId="163D1BEE" w14:textId="57800F2A" w:rsidR="00AF1E01" w:rsidRPr="008338DA" w:rsidRDefault="00000000">
      <w:pPr>
        <w:rPr>
          <w:rFonts w:asciiTheme="minorHAnsi" w:hAnsiTheme="minorHAnsi"/>
          <w:color w:val="000000" w:themeColor="text1"/>
        </w:rPr>
      </w:pPr>
      <w:r w:rsidRPr="008338DA">
        <w:rPr>
          <w:rFonts w:asciiTheme="minorHAnsi" w:hAnsiTheme="minorHAnsi"/>
          <w:color w:val="000000" w:themeColor="text1"/>
        </w:rPr>
        <w:t>Cu</w:t>
      </w:r>
      <w:r w:rsidRPr="008338DA">
        <w:rPr>
          <w:rFonts w:asciiTheme="minorHAnsi" w:hAnsiTheme="minorHAnsi"/>
          <w:color w:val="000000" w:themeColor="text1"/>
        </w:rPr>
        <w:tab/>
      </w:r>
      <w:r w:rsidRPr="008338DA">
        <w:rPr>
          <w:rFonts w:asciiTheme="minorHAnsi" w:hAnsiTheme="minorHAnsi"/>
          <w:color w:val="000000" w:themeColor="text1"/>
        </w:rPr>
        <w:tab/>
        <w:t>Copper</w:t>
      </w:r>
    </w:p>
    <w:p w14:paraId="0DF3BE8D" w14:textId="241B8EFA" w:rsidR="00A071A0" w:rsidRPr="008338DA" w:rsidRDefault="00000000">
      <w:pPr>
        <w:rPr>
          <w:rFonts w:asciiTheme="minorHAnsi" w:hAnsiTheme="minorHAnsi"/>
          <w:color w:val="000000" w:themeColor="text1"/>
        </w:rPr>
      </w:pPr>
      <w:r w:rsidRPr="008338DA">
        <w:rPr>
          <w:rFonts w:asciiTheme="minorHAnsi" w:hAnsiTheme="minorHAnsi"/>
          <w:color w:val="000000" w:themeColor="text1"/>
        </w:rPr>
        <w:t>DNA</w:t>
      </w:r>
      <w:r w:rsidRPr="008338DA">
        <w:rPr>
          <w:rFonts w:asciiTheme="minorHAnsi" w:hAnsiTheme="minorHAnsi"/>
          <w:color w:val="000000" w:themeColor="text1"/>
        </w:rPr>
        <w:tab/>
      </w:r>
      <w:r w:rsidRPr="008338DA">
        <w:rPr>
          <w:rFonts w:asciiTheme="minorHAnsi" w:hAnsiTheme="minorHAnsi"/>
          <w:color w:val="000000" w:themeColor="text1"/>
        </w:rPr>
        <w:tab/>
        <w:t>Deoxyribonucleic acid</w:t>
      </w:r>
    </w:p>
    <w:p w14:paraId="6A6591CC" w14:textId="330436ED" w:rsidR="00AE6041" w:rsidRPr="008338DA" w:rsidRDefault="00000000" w:rsidP="00903C14">
      <w:pPr>
        <w:tabs>
          <w:tab w:val="left" w:pos="1418"/>
        </w:tabs>
        <w:rPr>
          <w:rFonts w:asciiTheme="minorHAnsi" w:hAnsiTheme="minorHAnsi"/>
          <w:color w:val="000000" w:themeColor="text1"/>
        </w:rPr>
      </w:pPr>
      <w:r w:rsidRPr="008338DA">
        <w:rPr>
          <w:rFonts w:asciiTheme="minorHAnsi" w:hAnsiTheme="minorHAnsi"/>
          <w:color w:val="000000" w:themeColor="text1"/>
        </w:rPr>
        <w:t>EBRT</w:t>
      </w:r>
      <w:r w:rsidR="00903C14" w:rsidRPr="008338DA">
        <w:rPr>
          <w:rFonts w:asciiTheme="minorHAnsi" w:hAnsiTheme="minorHAnsi"/>
          <w:color w:val="000000" w:themeColor="text1"/>
        </w:rPr>
        <w:tab/>
      </w:r>
      <w:r w:rsidRPr="008338DA">
        <w:rPr>
          <w:rFonts w:asciiTheme="minorHAnsi" w:hAnsiTheme="minorHAnsi"/>
          <w:color w:val="000000" w:themeColor="text1"/>
        </w:rPr>
        <w:t>External beam radiotherapy</w:t>
      </w:r>
    </w:p>
    <w:p w14:paraId="7A7B15D2" w14:textId="499D319B" w:rsidR="00AF1E01" w:rsidRPr="008338DA" w:rsidRDefault="00000000">
      <w:pPr>
        <w:rPr>
          <w:rFonts w:asciiTheme="minorHAnsi" w:hAnsiTheme="minorHAnsi"/>
          <w:color w:val="000000" w:themeColor="text1"/>
        </w:rPr>
      </w:pPr>
      <w:r w:rsidRPr="008338DA">
        <w:rPr>
          <w:rFonts w:asciiTheme="minorHAnsi" w:hAnsiTheme="minorHAnsi"/>
          <w:color w:val="000000" w:themeColor="text1"/>
        </w:rPr>
        <w:t>F</w:t>
      </w:r>
      <w:r w:rsidRPr="008338DA">
        <w:rPr>
          <w:rFonts w:asciiTheme="minorHAnsi" w:hAnsiTheme="minorHAnsi"/>
          <w:color w:val="000000" w:themeColor="text1"/>
        </w:rPr>
        <w:tab/>
      </w:r>
      <w:r w:rsidRPr="008338DA">
        <w:rPr>
          <w:rFonts w:asciiTheme="minorHAnsi" w:hAnsiTheme="minorHAnsi"/>
          <w:color w:val="000000" w:themeColor="text1"/>
        </w:rPr>
        <w:tab/>
        <w:t>Fluorine</w:t>
      </w:r>
    </w:p>
    <w:p w14:paraId="7579D870" w14:textId="0DC1614D" w:rsidR="00AF1E01" w:rsidRPr="008338DA" w:rsidRDefault="00000000">
      <w:pPr>
        <w:rPr>
          <w:rFonts w:asciiTheme="minorHAnsi" w:hAnsiTheme="minorHAnsi"/>
          <w:color w:val="000000" w:themeColor="text1"/>
        </w:rPr>
      </w:pPr>
      <w:r w:rsidRPr="008338DA">
        <w:rPr>
          <w:rFonts w:asciiTheme="minorHAnsi" w:hAnsiTheme="minorHAnsi"/>
          <w:color w:val="000000" w:themeColor="text1"/>
        </w:rPr>
        <w:t>Ga</w:t>
      </w:r>
      <w:r w:rsidRPr="008338DA">
        <w:rPr>
          <w:rFonts w:asciiTheme="minorHAnsi" w:hAnsiTheme="minorHAnsi"/>
          <w:color w:val="000000" w:themeColor="text1"/>
        </w:rPr>
        <w:tab/>
      </w:r>
      <w:r w:rsidRPr="008338DA">
        <w:rPr>
          <w:rFonts w:asciiTheme="minorHAnsi" w:hAnsiTheme="minorHAnsi"/>
          <w:color w:val="000000" w:themeColor="text1"/>
        </w:rPr>
        <w:tab/>
        <w:t>Gallium</w:t>
      </w:r>
    </w:p>
    <w:p w14:paraId="362F6BFA" w14:textId="6026C921" w:rsidR="00A071A0" w:rsidRPr="008338DA" w:rsidRDefault="00000000">
      <w:pPr>
        <w:rPr>
          <w:rFonts w:asciiTheme="minorHAnsi" w:hAnsiTheme="minorHAnsi"/>
          <w:color w:val="000000" w:themeColor="text1"/>
        </w:rPr>
      </w:pPr>
      <w:r w:rsidRPr="008338DA">
        <w:rPr>
          <w:rFonts w:asciiTheme="minorHAnsi" w:hAnsiTheme="minorHAnsi"/>
          <w:color w:val="000000" w:themeColor="text1"/>
        </w:rPr>
        <w:t>GA</w:t>
      </w:r>
      <w:r w:rsidRPr="008338DA">
        <w:rPr>
          <w:rFonts w:asciiTheme="minorHAnsi" w:hAnsiTheme="minorHAnsi"/>
          <w:color w:val="000000" w:themeColor="text1"/>
        </w:rPr>
        <w:tab/>
      </w:r>
      <w:r w:rsidRPr="008338DA">
        <w:rPr>
          <w:rFonts w:asciiTheme="minorHAnsi" w:hAnsiTheme="minorHAnsi"/>
          <w:color w:val="000000" w:themeColor="text1"/>
        </w:rPr>
        <w:tab/>
        <w:t>General anesthesia</w:t>
      </w:r>
    </w:p>
    <w:p w14:paraId="67ADD745" w14:textId="732A2E72" w:rsidR="00EE7D8B" w:rsidRPr="008338DA" w:rsidRDefault="00000000">
      <w:pPr>
        <w:rPr>
          <w:rFonts w:asciiTheme="minorHAnsi" w:hAnsiTheme="minorHAnsi"/>
          <w:color w:val="000000" w:themeColor="text1"/>
        </w:rPr>
      </w:pPr>
      <w:r w:rsidRPr="008338DA">
        <w:rPr>
          <w:rFonts w:asciiTheme="minorHAnsi" w:hAnsiTheme="minorHAnsi"/>
          <w:color w:val="000000" w:themeColor="text1"/>
        </w:rPr>
        <w:t>GD2</w:t>
      </w:r>
      <w:r w:rsidRPr="008338DA">
        <w:rPr>
          <w:rFonts w:asciiTheme="minorHAnsi" w:hAnsiTheme="minorHAnsi"/>
          <w:color w:val="000000" w:themeColor="text1"/>
        </w:rPr>
        <w:tab/>
      </w:r>
      <w:r w:rsidRPr="008338DA">
        <w:rPr>
          <w:rFonts w:asciiTheme="minorHAnsi" w:hAnsiTheme="minorHAnsi"/>
          <w:color w:val="000000" w:themeColor="text1"/>
        </w:rPr>
        <w:tab/>
        <w:t>Disialoganglioside</w:t>
      </w:r>
    </w:p>
    <w:p w14:paraId="2C422AD4" w14:textId="3B398BB9" w:rsidR="001D3D94" w:rsidRPr="008338DA" w:rsidRDefault="00000000">
      <w:pPr>
        <w:rPr>
          <w:rFonts w:asciiTheme="minorHAnsi" w:hAnsiTheme="minorHAnsi"/>
          <w:color w:val="000000" w:themeColor="text1"/>
        </w:rPr>
      </w:pPr>
      <w:r w:rsidRPr="008338DA">
        <w:rPr>
          <w:rFonts w:asciiTheme="minorHAnsi" w:hAnsiTheme="minorHAnsi"/>
          <w:color w:val="000000" w:themeColor="text1"/>
        </w:rPr>
        <w:t>Gy</w:t>
      </w:r>
      <w:r w:rsidRPr="008338DA">
        <w:rPr>
          <w:rFonts w:asciiTheme="minorHAnsi" w:hAnsiTheme="minorHAnsi"/>
          <w:color w:val="000000" w:themeColor="text1"/>
        </w:rPr>
        <w:tab/>
      </w:r>
      <w:r w:rsidRPr="008338DA">
        <w:rPr>
          <w:rFonts w:asciiTheme="minorHAnsi" w:hAnsiTheme="minorHAnsi"/>
          <w:color w:val="000000" w:themeColor="text1"/>
        </w:rPr>
        <w:tab/>
        <w:t>Gray</w:t>
      </w:r>
    </w:p>
    <w:p w14:paraId="39B8AC3F" w14:textId="7A8B2238" w:rsidR="00AF1E01" w:rsidRPr="008338DA" w:rsidRDefault="00000000">
      <w:pPr>
        <w:rPr>
          <w:rFonts w:asciiTheme="minorHAnsi" w:hAnsiTheme="minorHAnsi"/>
          <w:color w:val="000000" w:themeColor="text1"/>
        </w:rPr>
      </w:pPr>
      <w:r w:rsidRPr="008338DA">
        <w:rPr>
          <w:rFonts w:asciiTheme="minorHAnsi" w:hAnsiTheme="minorHAnsi"/>
          <w:color w:val="000000" w:themeColor="text1"/>
        </w:rPr>
        <w:t>I</w:t>
      </w:r>
      <w:r w:rsidRPr="008338DA">
        <w:rPr>
          <w:rFonts w:asciiTheme="minorHAnsi" w:hAnsiTheme="minorHAnsi"/>
          <w:color w:val="000000" w:themeColor="text1"/>
        </w:rPr>
        <w:tab/>
      </w:r>
      <w:r w:rsidRPr="008338DA">
        <w:rPr>
          <w:rFonts w:asciiTheme="minorHAnsi" w:hAnsiTheme="minorHAnsi"/>
          <w:color w:val="000000" w:themeColor="text1"/>
        </w:rPr>
        <w:tab/>
        <w:t>Iodine</w:t>
      </w:r>
    </w:p>
    <w:p w14:paraId="37BB0A4D" w14:textId="67B0A431" w:rsidR="00AE6041" w:rsidRPr="008338DA" w:rsidRDefault="00000000">
      <w:pPr>
        <w:rPr>
          <w:rFonts w:asciiTheme="minorHAnsi" w:hAnsiTheme="minorHAnsi"/>
          <w:color w:val="000000" w:themeColor="text1"/>
        </w:rPr>
      </w:pPr>
      <w:r w:rsidRPr="008338DA">
        <w:rPr>
          <w:rFonts w:asciiTheme="minorHAnsi" w:hAnsiTheme="minorHAnsi"/>
          <w:color w:val="000000" w:themeColor="text1"/>
        </w:rPr>
        <w:t>In</w:t>
      </w:r>
      <w:r w:rsidRPr="008338DA">
        <w:rPr>
          <w:rFonts w:asciiTheme="minorHAnsi" w:hAnsiTheme="minorHAnsi"/>
          <w:color w:val="000000" w:themeColor="text1"/>
        </w:rPr>
        <w:tab/>
      </w:r>
      <w:r w:rsidRPr="008338DA">
        <w:rPr>
          <w:rFonts w:asciiTheme="minorHAnsi" w:hAnsiTheme="minorHAnsi"/>
          <w:color w:val="000000" w:themeColor="text1"/>
        </w:rPr>
        <w:tab/>
        <w:t>Indium</w:t>
      </w:r>
    </w:p>
    <w:p w14:paraId="69597229" w14:textId="5AFF8830" w:rsidR="00AF1E01" w:rsidRPr="008338DA" w:rsidRDefault="00000000">
      <w:pPr>
        <w:rPr>
          <w:rFonts w:asciiTheme="minorHAnsi" w:hAnsiTheme="minorHAnsi"/>
          <w:color w:val="000000" w:themeColor="text1"/>
        </w:rPr>
      </w:pPr>
      <w:r w:rsidRPr="008338DA">
        <w:rPr>
          <w:rFonts w:asciiTheme="minorHAnsi" w:hAnsiTheme="minorHAnsi"/>
          <w:color w:val="000000" w:themeColor="text1"/>
        </w:rPr>
        <w:t>Lu</w:t>
      </w:r>
      <w:r w:rsidRPr="008338DA">
        <w:rPr>
          <w:rFonts w:asciiTheme="minorHAnsi" w:hAnsiTheme="minorHAnsi"/>
          <w:color w:val="000000" w:themeColor="text1"/>
        </w:rPr>
        <w:tab/>
      </w:r>
      <w:r w:rsidRPr="008338DA">
        <w:rPr>
          <w:rFonts w:asciiTheme="minorHAnsi" w:hAnsiTheme="minorHAnsi"/>
          <w:color w:val="000000" w:themeColor="text1"/>
        </w:rPr>
        <w:tab/>
        <w:t>Lutetium</w:t>
      </w:r>
    </w:p>
    <w:p w14:paraId="34CF710E" w14:textId="64E3C3C0" w:rsidR="00812C14" w:rsidRPr="008338DA" w:rsidRDefault="00000000">
      <w:pPr>
        <w:rPr>
          <w:rFonts w:asciiTheme="minorHAnsi" w:hAnsiTheme="minorHAnsi"/>
          <w:color w:val="000000" w:themeColor="text1"/>
        </w:rPr>
      </w:pPr>
      <w:r w:rsidRPr="008338DA">
        <w:rPr>
          <w:rFonts w:asciiTheme="minorHAnsi" w:hAnsiTheme="minorHAnsi"/>
          <w:color w:val="000000" w:themeColor="text1"/>
        </w:rPr>
        <w:t>MA</w:t>
      </w:r>
      <w:r w:rsidRPr="008338DA">
        <w:rPr>
          <w:rFonts w:asciiTheme="minorHAnsi" w:hAnsiTheme="minorHAnsi"/>
          <w:color w:val="000000" w:themeColor="text1"/>
        </w:rPr>
        <w:tab/>
      </w:r>
      <w:r w:rsidRPr="008338DA">
        <w:rPr>
          <w:rFonts w:asciiTheme="minorHAnsi" w:hAnsiTheme="minorHAnsi"/>
          <w:color w:val="000000" w:themeColor="text1"/>
        </w:rPr>
        <w:tab/>
        <w:t>Massachusetts</w:t>
      </w:r>
    </w:p>
    <w:p w14:paraId="06AA557A" w14:textId="7844B451" w:rsidR="00AE6041" w:rsidRPr="008338DA" w:rsidRDefault="00000000">
      <w:pPr>
        <w:rPr>
          <w:rFonts w:asciiTheme="minorHAnsi" w:hAnsiTheme="minorHAnsi"/>
          <w:color w:val="000000" w:themeColor="text1"/>
        </w:rPr>
      </w:pPr>
      <w:r w:rsidRPr="008338DA">
        <w:rPr>
          <w:rFonts w:asciiTheme="minorHAnsi" w:hAnsiTheme="minorHAnsi"/>
          <w:color w:val="000000" w:themeColor="text1"/>
        </w:rPr>
        <w:t>mABG</w:t>
      </w:r>
      <w:r w:rsidRPr="008338DA">
        <w:rPr>
          <w:rFonts w:asciiTheme="minorHAnsi" w:hAnsiTheme="minorHAnsi"/>
          <w:color w:val="000000" w:themeColor="text1"/>
        </w:rPr>
        <w:tab/>
      </w:r>
      <w:r w:rsidRPr="008338DA">
        <w:rPr>
          <w:rFonts w:asciiTheme="minorHAnsi" w:hAnsiTheme="minorHAnsi"/>
          <w:color w:val="000000" w:themeColor="text1"/>
        </w:rPr>
        <w:tab/>
        <w:t>meta astatobenzylguanidine</w:t>
      </w:r>
    </w:p>
    <w:p w14:paraId="6DF54C34" w14:textId="70D90339" w:rsidR="00A071A0" w:rsidRPr="008338DA" w:rsidRDefault="00000000">
      <w:pPr>
        <w:rPr>
          <w:rFonts w:asciiTheme="minorHAnsi" w:hAnsiTheme="minorHAnsi"/>
          <w:color w:val="000000" w:themeColor="text1"/>
        </w:rPr>
      </w:pPr>
      <w:r w:rsidRPr="008338DA">
        <w:rPr>
          <w:rFonts w:asciiTheme="minorHAnsi" w:hAnsiTheme="minorHAnsi"/>
          <w:color w:val="000000" w:themeColor="text1"/>
        </w:rPr>
        <w:t>mFBG</w:t>
      </w:r>
      <w:r w:rsidRPr="008338DA">
        <w:rPr>
          <w:rFonts w:asciiTheme="minorHAnsi" w:hAnsiTheme="minorHAnsi"/>
          <w:color w:val="000000" w:themeColor="text1"/>
        </w:rPr>
        <w:tab/>
      </w:r>
      <w:r w:rsidRPr="008338DA">
        <w:rPr>
          <w:rFonts w:asciiTheme="minorHAnsi" w:hAnsiTheme="minorHAnsi"/>
          <w:color w:val="000000" w:themeColor="text1"/>
        </w:rPr>
        <w:tab/>
        <w:t>meta fluorobenzylguanidine</w:t>
      </w:r>
    </w:p>
    <w:p w14:paraId="03D1F1BF" w14:textId="33725575" w:rsidR="00FD1AD0" w:rsidRPr="008338DA" w:rsidRDefault="00000000">
      <w:pPr>
        <w:rPr>
          <w:rFonts w:asciiTheme="minorHAnsi" w:hAnsiTheme="minorHAnsi"/>
          <w:color w:val="000000" w:themeColor="text1"/>
        </w:rPr>
      </w:pPr>
      <w:r w:rsidRPr="008338DA">
        <w:rPr>
          <w:rFonts w:asciiTheme="minorHAnsi" w:hAnsiTheme="minorHAnsi"/>
          <w:color w:val="000000" w:themeColor="text1"/>
        </w:rPr>
        <w:t>mIBG</w:t>
      </w:r>
      <w:r w:rsidRPr="008338DA">
        <w:rPr>
          <w:rFonts w:asciiTheme="minorHAnsi" w:hAnsiTheme="minorHAnsi"/>
          <w:color w:val="000000" w:themeColor="text1"/>
        </w:rPr>
        <w:tab/>
      </w:r>
      <w:r w:rsidRPr="008338DA">
        <w:rPr>
          <w:rFonts w:asciiTheme="minorHAnsi" w:hAnsiTheme="minorHAnsi"/>
          <w:color w:val="000000" w:themeColor="text1"/>
        </w:rPr>
        <w:tab/>
        <w:t xml:space="preserve">meta </w:t>
      </w:r>
      <w:r w:rsidR="00A071A0" w:rsidRPr="008338DA">
        <w:rPr>
          <w:rFonts w:asciiTheme="minorHAnsi" w:hAnsiTheme="minorHAnsi"/>
          <w:color w:val="000000" w:themeColor="text1"/>
        </w:rPr>
        <w:t>i</w:t>
      </w:r>
      <w:r w:rsidRPr="008338DA">
        <w:rPr>
          <w:rFonts w:asciiTheme="minorHAnsi" w:hAnsiTheme="minorHAnsi"/>
          <w:color w:val="000000" w:themeColor="text1"/>
        </w:rPr>
        <w:t>odobenzylguanidine</w:t>
      </w:r>
    </w:p>
    <w:p w14:paraId="38D400BD" w14:textId="7AB8FED0" w:rsidR="00AF1E01" w:rsidRPr="008338DA" w:rsidRDefault="00000000">
      <w:pPr>
        <w:rPr>
          <w:rFonts w:asciiTheme="minorHAnsi" w:hAnsiTheme="minorHAnsi"/>
          <w:color w:val="000000" w:themeColor="text1"/>
        </w:rPr>
      </w:pPr>
      <w:r w:rsidRPr="008338DA">
        <w:rPr>
          <w:rFonts w:asciiTheme="minorHAnsi" w:hAnsiTheme="minorHAnsi"/>
          <w:color w:val="000000" w:themeColor="text1"/>
        </w:rPr>
        <w:t>MR</w:t>
      </w:r>
      <w:r w:rsidRPr="008338DA">
        <w:rPr>
          <w:rFonts w:asciiTheme="minorHAnsi" w:hAnsiTheme="minorHAnsi"/>
          <w:color w:val="000000" w:themeColor="text1"/>
        </w:rPr>
        <w:tab/>
      </w:r>
      <w:r w:rsidRPr="008338DA">
        <w:rPr>
          <w:rFonts w:asciiTheme="minorHAnsi" w:hAnsiTheme="minorHAnsi"/>
          <w:color w:val="000000" w:themeColor="text1"/>
        </w:rPr>
        <w:tab/>
        <w:t xml:space="preserve">Magnetic resonance </w:t>
      </w:r>
    </w:p>
    <w:p w14:paraId="23A50570" w14:textId="7EC8C0EB" w:rsidR="00A071A0" w:rsidRPr="008338DA" w:rsidRDefault="00000000">
      <w:pPr>
        <w:rPr>
          <w:rFonts w:asciiTheme="minorHAnsi" w:hAnsiTheme="minorHAnsi"/>
          <w:color w:val="000000" w:themeColor="text1"/>
        </w:rPr>
      </w:pPr>
      <w:r w:rsidRPr="008338DA">
        <w:rPr>
          <w:rFonts w:asciiTheme="minorHAnsi" w:hAnsiTheme="minorHAnsi"/>
          <w:color w:val="000000" w:themeColor="text1"/>
        </w:rPr>
        <w:t>MRT</w:t>
      </w:r>
      <w:r w:rsidRPr="008338DA">
        <w:rPr>
          <w:rFonts w:asciiTheme="minorHAnsi" w:hAnsiTheme="minorHAnsi"/>
          <w:color w:val="000000" w:themeColor="text1"/>
        </w:rPr>
        <w:tab/>
      </w:r>
      <w:r w:rsidRPr="008338DA">
        <w:rPr>
          <w:rFonts w:asciiTheme="minorHAnsi" w:hAnsiTheme="minorHAnsi"/>
          <w:color w:val="000000" w:themeColor="text1"/>
        </w:rPr>
        <w:tab/>
        <w:t>Molecular radiotherapy</w:t>
      </w:r>
    </w:p>
    <w:p w14:paraId="5FA53A72" w14:textId="071ED957" w:rsidR="00903C14" w:rsidRPr="008338DA" w:rsidRDefault="00000000">
      <w:pPr>
        <w:rPr>
          <w:rFonts w:asciiTheme="minorHAnsi" w:hAnsiTheme="minorHAnsi"/>
          <w:color w:val="000000" w:themeColor="text1"/>
        </w:rPr>
      </w:pPr>
      <w:r w:rsidRPr="008338DA">
        <w:rPr>
          <w:rFonts w:asciiTheme="minorHAnsi" w:hAnsiTheme="minorHAnsi"/>
          <w:color w:val="000000" w:themeColor="text1"/>
        </w:rPr>
        <w:t>NANT</w:t>
      </w:r>
      <w:r w:rsidRPr="008338DA">
        <w:rPr>
          <w:rFonts w:asciiTheme="minorHAnsi" w:hAnsiTheme="minorHAnsi"/>
          <w:color w:val="000000" w:themeColor="text1"/>
        </w:rPr>
        <w:tab/>
      </w:r>
      <w:r w:rsidRPr="008338DA">
        <w:rPr>
          <w:rFonts w:asciiTheme="minorHAnsi" w:hAnsiTheme="minorHAnsi"/>
          <w:color w:val="000000" w:themeColor="text1"/>
        </w:rPr>
        <w:tab/>
        <w:t>New Approaches to Neuroblastoma Therapy</w:t>
      </w:r>
    </w:p>
    <w:p w14:paraId="1A504ACF" w14:textId="2E951797" w:rsidR="00903C14" w:rsidRPr="008338DA" w:rsidRDefault="00000000">
      <w:pPr>
        <w:rPr>
          <w:rFonts w:asciiTheme="minorHAnsi" w:hAnsiTheme="minorHAnsi"/>
          <w:color w:val="000000" w:themeColor="text1"/>
        </w:rPr>
      </w:pPr>
      <w:r w:rsidRPr="008338DA">
        <w:rPr>
          <w:rFonts w:asciiTheme="minorHAnsi" w:hAnsiTheme="minorHAnsi"/>
          <w:color w:val="000000" w:themeColor="text1"/>
        </w:rPr>
        <w:t>NET</w:t>
      </w:r>
      <w:r w:rsidRPr="008338DA">
        <w:rPr>
          <w:rFonts w:asciiTheme="minorHAnsi" w:hAnsiTheme="minorHAnsi"/>
          <w:color w:val="000000" w:themeColor="text1"/>
        </w:rPr>
        <w:tab/>
      </w:r>
      <w:r w:rsidRPr="008338DA">
        <w:rPr>
          <w:rFonts w:asciiTheme="minorHAnsi" w:hAnsiTheme="minorHAnsi"/>
          <w:color w:val="000000" w:themeColor="text1"/>
        </w:rPr>
        <w:tab/>
        <w:t>Norepinephrine transporter</w:t>
      </w:r>
    </w:p>
    <w:p w14:paraId="76E721EF" w14:textId="0421C3E0" w:rsidR="00FD1AD0" w:rsidRPr="008338DA" w:rsidRDefault="00000000">
      <w:pPr>
        <w:rPr>
          <w:rFonts w:asciiTheme="minorHAnsi" w:hAnsiTheme="minorHAnsi"/>
          <w:color w:val="000000" w:themeColor="text1"/>
        </w:rPr>
      </w:pPr>
      <w:r w:rsidRPr="008338DA">
        <w:rPr>
          <w:rFonts w:asciiTheme="minorHAnsi" w:hAnsiTheme="minorHAnsi"/>
          <w:color w:val="000000" w:themeColor="text1"/>
        </w:rPr>
        <w:t>NHS</w:t>
      </w:r>
      <w:r w:rsidRPr="008338DA">
        <w:rPr>
          <w:rFonts w:asciiTheme="minorHAnsi" w:hAnsiTheme="minorHAnsi"/>
          <w:color w:val="000000" w:themeColor="text1"/>
        </w:rPr>
        <w:tab/>
      </w:r>
      <w:r w:rsidRPr="008338DA">
        <w:rPr>
          <w:rFonts w:asciiTheme="minorHAnsi" w:hAnsiTheme="minorHAnsi"/>
          <w:color w:val="000000" w:themeColor="text1"/>
        </w:rPr>
        <w:tab/>
        <w:t>National Health Service</w:t>
      </w:r>
    </w:p>
    <w:p w14:paraId="1DF4CDB5" w14:textId="3A9720DC" w:rsidR="00AE6041" w:rsidRPr="008338DA" w:rsidRDefault="00000000">
      <w:pPr>
        <w:rPr>
          <w:rFonts w:asciiTheme="minorHAnsi" w:hAnsiTheme="minorHAnsi"/>
          <w:color w:val="000000" w:themeColor="text1"/>
        </w:rPr>
      </w:pPr>
      <w:r w:rsidRPr="008338DA">
        <w:rPr>
          <w:rFonts w:asciiTheme="minorHAnsi" w:hAnsiTheme="minorHAnsi"/>
          <w:color w:val="000000" w:themeColor="text1"/>
        </w:rPr>
        <w:t>Pb</w:t>
      </w:r>
      <w:r w:rsidRPr="008338DA">
        <w:rPr>
          <w:rFonts w:asciiTheme="minorHAnsi" w:hAnsiTheme="minorHAnsi"/>
          <w:color w:val="000000" w:themeColor="text1"/>
        </w:rPr>
        <w:tab/>
      </w:r>
      <w:r w:rsidRPr="008338DA">
        <w:rPr>
          <w:rFonts w:asciiTheme="minorHAnsi" w:hAnsiTheme="minorHAnsi"/>
          <w:color w:val="000000" w:themeColor="text1"/>
        </w:rPr>
        <w:tab/>
        <w:t>Lead</w:t>
      </w:r>
    </w:p>
    <w:p w14:paraId="3CFD95D5" w14:textId="77777777" w:rsidR="00AF1E01" w:rsidRPr="008338DA" w:rsidRDefault="00000000">
      <w:pPr>
        <w:rPr>
          <w:rFonts w:asciiTheme="minorHAnsi" w:hAnsiTheme="minorHAnsi"/>
          <w:color w:val="000000" w:themeColor="text1"/>
        </w:rPr>
      </w:pPr>
      <w:r w:rsidRPr="008338DA">
        <w:rPr>
          <w:rFonts w:asciiTheme="minorHAnsi" w:hAnsiTheme="minorHAnsi"/>
          <w:color w:val="000000" w:themeColor="text1"/>
        </w:rPr>
        <w:t>PET</w:t>
      </w:r>
      <w:r w:rsidRPr="008338DA">
        <w:rPr>
          <w:rFonts w:asciiTheme="minorHAnsi" w:hAnsiTheme="minorHAnsi"/>
          <w:color w:val="000000" w:themeColor="text1"/>
        </w:rPr>
        <w:tab/>
      </w:r>
      <w:r w:rsidRPr="008338DA">
        <w:rPr>
          <w:rFonts w:asciiTheme="minorHAnsi" w:hAnsiTheme="minorHAnsi"/>
          <w:color w:val="000000" w:themeColor="text1"/>
        </w:rPr>
        <w:tab/>
        <w:t>Positron emission tomography</w:t>
      </w:r>
    </w:p>
    <w:p w14:paraId="2D660F7E" w14:textId="0F212D1E" w:rsidR="00AF1E01" w:rsidRPr="008338DA" w:rsidRDefault="00000000">
      <w:pPr>
        <w:rPr>
          <w:rFonts w:asciiTheme="minorHAnsi" w:hAnsiTheme="minorHAnsi"/>
          <w:color w:val="000000" w:themeColor="text1"/>
        </w:rPr>
      </w:pPr>
      <w:r w:rsidRPr="008338DA">
        <w:rPr>
          <w:rFonts w:asciiTheme="minorHAnsi" w:hAnsiTheme="minorHAnsi"/>
          <w:color w:val="000000" w:themeColor="text1"/>
        </w:rPr>
        <w:t xml:space="preserve">PARP </w:t>
      </w:r>
      <w:r w:rsidRPr="008338DA">
        <w:rPr>
          <w:rFonts w:asciiTheme="minorHAnsi" w:hAnsiTheme="minorHAnsi"/>
          <w:color w:val="000000" w:themeColor="text1"/>
        </w:rPr>
        <w:tab/>
      </w:r>
      <w:r w:rsidRPr="008338DA">
        <w:rPr>
          <w:rFonts w:asciiTheme="minorHAnsi" w:hAnsiTheme="minorHAnsi"/>
          <w:color w:val="000000" w:themeColor="text1"/>
        </w:rPr>
        <w:tab/>
        <w:t xml:space="preserve">Poly (ADP-ribose) polymerase </w:t>
      </w:r>
    </w:p>
    <w:p w14:paraId="2A635FA6" w14:textId="7CB4B8DC" w:rsidR="00EE7D8B" w:rsidRPr="008338DA" w:rsidRDefault="00000000">
      <w:pPr>
        <w:rPr>
          <w:rFonts w:asciiTheme="minorHAnsi" w:hAnsiTheme="minorHAnsi"/>
          <w:color w:val="000000" w:themeColor="text1"/>
        </w:rPr>
      </w:pPr>
      <w:r w:rsidRPr="008338DA">
        <w:rPr>
          <w:rFonts w:asciiTheme="minorHAnsi" w:hAnsiTheme="minorHAnsi"/>
          <w:color w:val="000000" w:themeColor="text1"/>
        </w:rPr>
        <w:t>PD-1</w:t>
      </w:r>
      <w:r w:rsidRPr="008338DA">
        <w:rPr>
          <w:rFonts w:asciiTheme="minorHAnsi" w:hAnsiTheme="minorHAnsi"/>
          <w:color w:val="000000" w:themeColor="text1"/>
        </w:rPr>
        <w:tab/>
      </w:r>
      <w:r w:rsidRPr="008338DA">
        <w:rPr>
          <w:rFonts w:asciiTheme="minorHAnsi" w:hAnsiTheme="minorHAnsi"/>
          <w:color w:val="000000" w:themeColor="text1"/>
        </w:rPr>
        <w:tab/>
        <w:t>programmed cell death protein 1</w:t>
      </w:r>
    </w:p>
    <w:p w14:paraId="71BAE025" w14:textId="1D96330E" w:rsidR="00AF1E01" w:rsidRPr="008338DA" w:rsidRDefault="00000000">
      <w:pPr>
        <w:rPr>
          <w:rFonts w:asciiTheme="minorHAnsi" w:hAnsiTheme="minorHAnsi"/>
          <w:color w:val="000000" w:themeColor="text1"/>
        </w:rPr>
      </w:pPr>
      <w:r w:rsidRPr="008338DA">
        <w:rPr>
          <w:rFonts w:asciiTheme="minorHAnsi" w:hAnsiTheme="minorHAnsi"/>
          <w:color w:val="000000" w:themeColor="text1"/>
        </w:rPr>
        <w:t>POLQ</w:t>
      </w:r>
      <w:r w:rsidRPr="008338DA">
        <w:rPr>
          <w:rFonts w:asciiTheme="minorHAnsi" w:hAnsiTheme="minorHAnsi"/>
          <w:color w:val="000000" w:themeColor="text1"/>
        </w:rPr>
        <w:tab/>
      </w:r>
      <w:r w:rsidRPr="008338DA">
        <w:rPr>
          <w:rFonts w:asciiTheme="minorHAnsi" w:hAnsiTheme="minorHAnsi"/>
          <w:color w:val="000000" w:themeColor="text1"/>
        </w:rPr>
        <w:tab/>
        <w:t>Polymerase theta</w:t>
      </w:r>
    </w:p>
    <w:p w14:paraId="345AFCC0" w14:textId="00437DA7" w:rsidR="00903C14" w:rsidRPr="008338DA" w:rsidRDefault="00000000">
      <w:pPr>
        <w:rPr>
          <w:rFonts w:asciiTheme="minorHAnsi" w:hAnsiTheme="minorHAnsi"/>
          <w:color w:val="000000" w:themeColor="text1"/>
        </w:rPr>
      </w:pPr>
      <w:r w:rsidRPr="008338DA">
        <w:rPr>
          <w:rFonts w:asciiTheme="minorHAnsi" w:hAnsiTheme="minorHAnsi"/>
          <w:color w:val="000000" w:themeColor="text1"/>
        </w:rPr>
        <w:t>PROMs</w:t>
      </w:r>
      <w:r w:rsidRPr="008338DA">
        <w:rPr>
          <w:rFonts w:asciiTheme="minorHAnsi" w:hAnsiTheme="minorHAnsi"/>
          <w:color w:val="000000" w:themeColor="text1"/>
        </w:rPr>
        <w:tab/>
        <w:t>Patient reported outcome measures</w:t>
      </w:r>
    </w:p>
    <w:p w14:paraId="4E7F000D" w14:textId="6A0FE0C7" w:rsidR="00AF1E01" w:rsidRPr="008338DA" w:rsidRDefault="00000000">
      <w:pPr>
        <w:rPr>
          <w:rFonts w:asciiTheme="minorHAnsi" w:hAnsiTheme="minorHAnsi"/>
          <w:color w:val="000000" w:themeColor="text1"/>
        </w:rPr>
      </w:pPr>
      <w:r w:rsidRPr="008338DA">
        <w:rPr>
          <w:rFonts w:asciiTheme="minorHAnsi" w:hAnsiTheme="minorHAnsi"/>
          <w:color w:val="000000" w:themeColor="text1"/>
        </w:rPr>
        <w:t>Ra</w:t>
      </w:r>
      <w:r w:rsidRPr="008338DA">
        <w:rPr>
          <w:rFonts w:asciiTheme="minorHAnsi" w:hAnsiTheme="minorHAnsi"/>
          <w:color w:val="000000" w:themeColor="text1"/>
        </w:rPr>
        <w:tab/>
      </w:r>
      <w:r w:rsidRPr="008338DA">
        <w:rPr>
          <w:rFonts w:asciiTheme="minorHAnsi" w:hAnsiTheme="minorHAnsi"/>
          <w:color w:val="000000" w:themeColor="text1"/>
        </w:rPr>
        <w:tab/>
        <w:t>Radium</w:t>
      </w:r>
    </w:p>
    <w:p w14:paraId="0D966A46" w14:textId="54EDBB34" w:rsidR="00903C14" w:rsidRPr="008338DA" w:rsidRDefault="00000000">
      <w:pPr>
        <w:rPr>
          <w:rFonts w:asciiTheme="minorHAnsi" w:hAnsiTheme="minorHAnsi"/>
          <w:color w:val="000000" w:themeColor="text1"/>
        </w:rPr>
      </w:pPr>
      <w:r w:rsidRPr="008338DA">
        <w:rPr>
          <w:rFonts w:asciiTheme="minorHAnsi" w:hAnsiTheme="minorHAnsi"/>
          <w:color w:val="000000" w:themeColor="text1"/>
        </w:rPr>
        <w:t>SADA</w:t>
      </w:r>
      <w:r w:rsidRPr="008338DA">
        <w:rPr>
          <w:rFonts w:asciiTheme="minorHAnsi" w:hAnsiTheme="minorHAnsi"/>
          <w:color w:val="000000" w:themeColor="text1"/>
        </w:rPr>
        <w:tab/>
      </w:r>
      <w:r w:rsidRPr="008338DA">
        <w:rPr>
          <w:rFonts w:asciiTheme="minorHAnsi" w:hAnsiTheme="minorHAnsi"/>
          <w:color w:val="000000" w:themeColor="text1"/>
        </w:rPr>
        <w:tab/>
        <w:t xml:space="preserve">Self-assembling and </w:t>
      </w:r>
      <w:r w:rsidR="00D57BBF">
        <w:rPr>
          <w:rFonts w:asciiTheme="minorHAnsi" w:hAnsiTheme="minorHAnsi"/>
          <w:color w:val="000000" w:themeColor="text1"/>
        </w:rPr>
        <w:t>d</w:t>
      </w:r>
      <w:r w:rsidRPr="008338DA">
        <w:rPr>
          <w:rFonts w:asciiTheme="minorHAnsi" w:hAnsiTheme="minorHAnsi"/>
          <w:color w:val="000000" w:themeColor="text1"/>
        </w:rPr>
        <w:t>isassembling</w:t>
      </w:r>
    </w:p>
    <w:p w14:paraId="2BD27D3F" w14:textId="124878DE" w:rsidR="00903C14" w:rsidRPr="008338DA" w:rsidRDefault="00000000">
      <w:pPr>
        <w:rPr>
          <w:rFonts w:asciiTheme="minorHAnsi" w:hAnsiTheme="minorHAnsi"/>
          <w:color w:val="000000" w:themeColor="text1"/>
        </w:rPr>
      </w:pPr>
      <w:r w:rsidRPr="008338DA">
        <w:rPr>
          <w:rFonts w:asciiTheme="minorHAnsi" w:hAnsiTheme="minorHAnsi"/>
          <w:color w:val="000000" w:themeColor="text1"/>
        </w:rPr>
        <w:t>SIOPEN</w:t>
      </w:r>
      <w:r w:rsidRPr="008338DA">
        <w:rPr>
          <w:rFonts w:asciiTheme="minorHAnsi" w:hAnsiTheme="minorHAnsi"/>
          <w:color w:val="000000" w:themeColor="text1"/>
        </w:rPr>
        <w:tab/>
        <w:t>European Neuroblastoma Clinical Trials Group</w:t>
      </w:r>
    </w:p>
    <w:p w14:paraId="14703126" w14:textId="0186CF7C" w:rsidR="00A071A0" w:rsidRPr="008338DA" w:rsidRDefault="00000000">
      <w:pPr>
        <w:rPr>
          <w:rFonts w:asciiTheme="minorHAnsi" w:hAnsiTheme="minorHAnsi"/>
          <w:color w:val="000000" w:themeColor="text1"/>
        </w:rPr>
      </w:pPr>
      <w:r w:rsidRPr="008338DA">
        <w:rPr>
          <w:rFonts w:asciiTheme="minorHAnsi" w:hAnsiTheme="minorHAnsi"/>
          <w:color w:val="000000" w:themeColor="text1"/>
        </w:rPr>
        <w:t>SPECT</w:t>
      </w:r>
      <w:r w:rsidRPr="008338DA">
        <w:rPr>
          <w:rFonts w:asciiTheme="minorHAnsi" w:hAnsiTheme="minorHAnsi"/>
          <w:color w:val="000000" w:themeColor="text1"/>
        </w:rPr>
        <w:tab/>
      </w:r>
      <w:r w:rsidRPr="008338DA">
        <w:rPr>
          <w:rFonts w:asciiTheme="minorHAnsi" w:hAnsiTheme="minorHAnsi"/>
          <w:color w:val="000000" w:themeColor="text1"/>
        </w:rPr>
        <w:tab/>
        <w:t>Single photon emission computed tomography</w:t>
      </w:r>
    </w:p>
    <w:p w14:paraId="0832C586" w14:textId="17AE67AF" w:rsidR="00AF1E01" w:rsidRPr="008338DA" w:rsidRDefault="00000000">
      <w:pPr>
        <w:rPr>
          <w:rFonts w:asciiTheme="minorHAnsi" w:hAnsiTheme="minorHAnsi"/>
          <w:color w:val="000000" w:themeColor="text1"/>
        </w:rPr>
      </w:pPr>
      <w:r w:rsidRPr="008338DA">
        <w:rPr>
          <w:rFonts w:asciiTheme="minorHAnsi" w:hAnsiTheme="minorHAnsi"/>
          <w:color w:val="000000" w:themeColor="text1"/>
        </w:rPr>
        <w:t>SSTR2</w:t>
      </w:r>
      <w:r w:rsidRPr="008338DA">
        <w:rPr>
          <w:rFonts w:asciiTheme="minorHAnsi" w:hAnsiTheme="minorHAnsi"/>
          <w:color w:val="000000" w:themeColor="text1"/>
        </w:rPr>
        <w:tab/>
      </w:r>
      <w:r w:rsidRPr="008338DA">
        <w:rPr>
          <w:rFonts w:asciiTheme="minorHAnsi" w:hAnsiTheme="minorHAnsi"/>
          <w:color w:val="000000" w:themeColor="text1"/>
        </w:rPr>
        <w:tab/>
        <w:t>Somatostatin receptor subtype 2</w:t>
      </w:r>
    </w:p>
    <w:p w14:paraId="1E799DD4" w14:textId="2C07DAD9" w:rsidR="00AE6041" w:rsidRPr="008338DA" w:rsidRDefault="00000000">
      <w:pPr>
        <w:rPr>
          <w:rFonts w:asciiTheme="minorHAnsi" w:hAnsiTheme="minorHAnsi"/>
          <w:color w:val="000000" w:themeColor="text1"/>
        </w:rPr>
      </w:pPr>
      <w:r w:rsidRPr="008338DA">
        <w:rPr>
          <w:rFonts w:asciiTheme="minorHAnsi" w:hAnsiTheme="minorHAnsi"/>
          <w:color w:val="000000" w:themeColor="text1"/>
        </w:rPr>
        <w:t xml:space="preserve">Tl </w:t>
      </w:r>
      <w:r w:rsidRPr="008338DA">
        <w:rPr>
          <w:rFonts w:asciiTheme="minorHAnsi" w:hAnsiTheme="minorHAnsi"/>
          <w:color w:val="000000" w:themeColor="text1"/>
        </w:rPr>
        <w:tab/>
      </w:r>
      <w:r w:rsidRPr="008338DA">
        <w:rPr>
          <w:rFonts w:asciiTheme="minorHAnsi" w:hAnsiTheme="minorHAnsi"/>
          <w:color w:val="000000" w:themeColor="text1"/>
        </w:rPr>
        <w:tab/>
        <w:t>Thallium</w:t>
      </w:r>
    </w:p>
    <w:p w14:paraId="43944E67" w14:textId="4589069C" w:rsidR="00812C14" w:rsidRPr="008338DA" w:rsidRDefault="00000000">
      <w:pPr>
        <w:rPr>
          <w:rFonts w:asciiTheme="minorHAnsi" w:hAnsiTheme="minorHAnsi"/>
          <w:color w:val="000000" w:themeColor="text1"/>
        </w:rPr>
      </w:pPr>
      <w:r w:rsidRPr="008338DA">
        <w:rPr>
          <w:rFonts w:asciiTheme="minorHAnsi" w:hAnsiTheme="minorHAnsi"/>
          <w:color w:val="000000" w:themeColor="text1"/>
        </w:rPr>
        <w:t>UCL</w:t>
      </w:r>
      <w:r w:rsidRPr="008338DA">
        <w:rPr>
          <w:rFonts w:asciiTheme="minorHAnsi" w:hAnsiTheme="minorHAnsi"/>
          <w:color w:val="000000" w:themeColor="text1"/>
        </w:rPr>
        <w:tab/>
      </w:r>
      <w:r w:rsidRPr="008338DA">
        <w:rPr>
          <w:rFonts w:asciiTheme="minorHAnsi" w:hAnsiTheme="minorHAnsi"/>
          <w:color w:val="000000" w:themeColor="text1"/>
        </w:rPr>
        <w:tab/>
        <w:t>University College London</w:t>
      </w:r>
    </w:p>
    <w:p w14:paraId="5F665695" w14:textId="77777777" w:rsidR="00812C14" w:rsidRPr="008338DA" w:rsidRDefault="00000000">
      <w:pPr>
        <w:rPr>
          <w:rFonts w:asciiTheme="minorHAnsi" w:hAnsiTheme="minorHAnsi"/>
          <w:color w:val="000000" w:themeColor="text1"/>
        </w:rPr>
      </w:pPr>
      <w:r w:rsidRPr="008338DA">
        <w:rPr>
          <w:rFonts w:asciiTheme="minorHAnsi" w:hAnsiTheme="minorHAnsi"/>
          <w:color w:val="000000" w:themeColor="text1"/>
        </w:rPr>
        <w:t>UK</w:t>
      </w:r>
      <w:r w:rsidRPr="008338DA">
        <w:rPr>
          <w:rFonts w:asciiTheme="minorHAnsi" w:hAnsiTheme="minorHAnsi"/>
          <w:color w:val="000000" w:themeColor="text1"/>
        </w:rPr>
        <w:tab/>
      </w:r>
      <w:r w:rsidRPr="008338DA">
        <w:rPr>
          <w:rFonts w:asciiTheme="minorHAnsi" w:hAnsiTheme="minorHAnsi"/>
          <w:color w:val="000000" w:themeColor="text1"/>
        </w:rPr>
        <w:tab/>
        <w:t>United Kingdom</w:t>
      </w:r>
    </w:p>
    <w:p w14:paraId="672352D5" w14:textId="77777777" w:rsidR="002F570B" w:rsidRPr="00D845AA" w:rsidRDefault="00000000">
      <w:pPr>
        <w:rPr>
          <w:rFonts w:asciiTheme="minorHAnsi" w:hAnsiTheme="minorHAnsi"/>
          <w:color w:val="000000" w:themeColor="text1"/>
        </w:rPr>
      </w:pPr>
      <w:r w:rsidRPr="008338DA">
        <w:rPr>
          <w:rFonts w:asciiTheme="minorHAnsi" w:hAnsiTheme="minorHAnsi"/>
          <w:color w:val="000000" w:themeColor="text1"/>
        </w:rPr>
        <w:t>USA</w:t>
      </w:r>
      <w:r w:rsidRPr="008338DA">
        <w:rPr>
          <w:rFonts w:asciiTheme="minorHAnsi" w:hAnsiTheme="minorHAnsi"/>
          <w:color w:val="000000" w:themeColor="text1"/>
        </w:rPr>
        <w:tab/>
      </w:r>
      <w:r w:rsidRPr="008338DA">
        <w:rPr>
          <w:rFonts w:asciiTheme="minorHAnsi" w:hAnsiTheme="minorHAnsi"/>
          <w:color w:val="000000" w:themeColor="text1"/>
        </w:rPr>
        <w:tab/>
        <w:t>United States of America</w:t>
      </w:r>
    </w:p>
    <w:p w14:paraId="5DB673AD" w14:textId="77777777" w:rsidR="002F570B" w:rsidRPr="00D845AA" w:rsidRDefault="002F570B">
      <w:pPr>
        <w:rPr>
          <w:rFonts w:asciiTheme="minorHAnsi" w:hAnsiTheme="minorHAnsi"/>
          <w:color w:val="000000" w:themeColor="text1"/>
        </w:rPr>
      </w:pPr>
    </w:p>
    <w:p w14:paraId="4F4C7926" w14:textId="77777777" w:rsidR="002F570B" w:rsidRPr="00D845AA" w:rsidRDefault="00000000">
      <w:pPr>
        <w:rPr>
          <w:rFonts w:asciiTheme="minorHAnsi" w:hAnsiTheme="minorHAnsi"/>
          <w:color w:val="000000" w:themeColor="text1"/>
        </w:rPr>
      </w:pPr>
      <w:r w:rsidRPr="00D845AA">
        <w:rPr>
          <w:rFonts w:asciiTheme="minorHAnsi" w:hAnsiTheme="minorHAnsi"/>
          <w:color w:val="000000" w:themeColor="text1"/>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4"/>
      </w:tblGrid>
      <w:tr w:rsidR="008B340B" w14:paraId="1B9E92FB" w14:textId="77777777" w:rsidTr="00D845AA">
        <w:tc>
          <w:tcPr>
            <w:tcW w:w="9634" w:type="dxa"/>
            <w:shd w:val="clear" w:color="auto" w:fill="FFFFFF"/>
            <w:tcMar>
              <w:top w:w="120" w:type="dxa"/>
              <w:left w:w="120" w:type="dxa"/>
              <w:bottom w:w="120" w:type="dxa"/>
              <w:right w:w="120" w:type="dxa"/>
            </w:tcMar>
            <w:vAlign w:val="bottom"/>
            <w:hideMark/>
          </w:tcPr>
          <w:p w14:paraId="6B2D1220" w14:textId="77777777" w:rsidR="002F570B" w:rsidRPr="00E769D8" w:rsidRDefault="00000000" w:rsidP="00E769D8">
            <w:pPr>
              <w:pStyle w:val="NormalWeb"/>
              <w:spacing w:before="0" w:beforeAutospacing="0" w:after="0" w:afterAutospacing="0" w:line="360" w:lineRule="auto"/>
              <w:jc w:val="both"/>
              <w:textAlignment w:val="baseline"/>
              <w:rPr>
                <w:rFonts w:asciiTheme="minorHAnsi" w:hAnsiTheme="minorHAnsi"/>
                <w:color w:val="000000" w:themeColor="text1"/>
              </w:rPr>
            </w:pPr>
            <w:r w:rsidRPr="00E769D8">
              <w:rPr>
                <w:rFonts w:asciiTheme="minorHAnsi" w:hAnsiTheme="minorHAnsi"/>
                <w:color w:val="000000" w:themeColor="text1"/>
              </w:rPr>
              <w:lastRenderedPageBreak/>
              <w:t>KEY POINTS:</w:t>
            </w:r>
          </w:p>
          <w:p w14:paraId="3B1D3978" w14:textId="56676D58" w:rsidR="002F570B" w:rsidRPr="00E769D8" w:rsidRDefault="00000000" w:rsidP="00E769D8">
            <w:pPr>
              <w:pStyle w:val="NormalWeb"/>
              <w:spacing w:before="0" w:beforeAutospacing="0" w:after="0" w:afterAutospacing="0" w:line="360" w:lineRule="auto"/>
              <w:jc w:val="both"/>
              <w:textAlignment w:val="baseline"/>
              <w:rPr>
                <w:rFonts w:asciiTheme="minorHAnsi" w:hAnsiTheme="minorHAnsi"/>
                <w:color w:val="000000" w:themeColor="text1"/>
              </w:rPr>
            </w:pPr>
            <w:r w:rsidRPr="00E769D8">
              <w:rPr>
                <w:rFonts w:asciiTheme="minorHAnsi" w:hAnsiTheme="minorHAnsi"/>
                <w:color w:val="000000" w:themeColor="text1"/>
              </w:rPr>
              <w:t>QUESTION: How can research and clinical practice in nuclear medicine imaging and molecular radiotherapy for neuroblastoma be enhanced and improved for patient benefit?</w:t>
            </w:r>
          </w:p>
          <w:p w14:paraId="6A0CE775" w14:textId="452FE409" w:rsidR="00E769D8" w:rsidRDefault="00000000" w:rsidP="00E769D8">
            <w:pPr>
              <w:pStyle w:val="NormalWeb"/>
              <w:spacing w:before="0" w:beforeAutospacing="0" w:after="0" w:afterAutospacing="0" w:line="360" w:lineRule="auto"/>
              <w:jc w:val="both"/>
              <w:textAlignment w:val="baseline"/>
              <w:rPr>
                <w:rFonts w:asciiTheme="minorHAnsi" w:hAnsiTheme="minorHAnsi"/>
                <w:color w:val="0070C0"/>
              </w:rPr>
            </w:pPr>
            <w:r w:rsidRPr="00E769D8">
              <w:rPr>
                <w:rFonts w:asciiTheme="minorHAnsi" w:hAnsiTheme="minorHAnsi"/>
                <w:color w:val="0070C0"/>
              </w:rPr>
              <w:t>Pages 4, 5</w:t>
            </w:r>
          </w:p>
          <w:p w14:paraId="715295A1" w14:textId="77777777" w:rsidR="00E769D8" w:rsidRPr="00E769D8" w:rsidRDefault="00E769D8" w:rsidP="00E769D8">
            <w:pPr>
              <w:pStyle w:val="NormalWeb"/>
              <w:spacing w:before="0" w:beforeAutospacing="0" w:after="0" w:afterAutospacing="0" w:line="360" w:lineRule="auto"/>
              <w:jc w:val="both"/>
              <w:textAlignment w:val="baseline"/>
              <w:rPr>
                <w:rFonts w:asciiTheme="minorHAnsi" w:hAnsiTheme="minorHAnsi"/>
                <w:color w:val="0070C0"/>
              </w:rPr>
            </w:pPr>
          </w:p>
          <w:p w14:paraId="6B3278BF" w14:textId="039D90E9" w:rsidR="002F570B" w:rsidRPr="00E769D8" w:rsidRDefault="00000000" w:rsidP="00E769D8">
            <w:pPr>
              <w:pStyle w:val="NormalWeb"/>
              <w:spacing w:before="0" w:beforeAutospacing="0" w:after="0" w:afterAutospacing="0" w:line="360" w:lineRule="auto"/>
              <w:jc w:val="both"/>
              <w:textAlignment w:val="baseline"/>
              <w:rPr>
                <w:rFonts w:asciiTheme="minorHAnsi" w:hAnsiTheme="minorHAnsi"/>
                <w:color w:val="000000" w:themeColor="text1"/>
              </w:rPr>
            </w:pPr>
            <w:r w:rsidRPr="00E769D8">
              <w:rPr>
                <w:rFonts w:asciiTheme="minorHAnsi" w:hAnsiTheme="minorHAnsi"/>
                <w:color w:val="000000" w:themeColor="text1"/>
              </w:rPr>
              <w:t>PERTINENT FINDINGS: Carefully focused multi-professional and multi-disciplinary collaboration may determine clearer priorities for research and clinical practice in neuroblastoma theragnostics.</w:t>
            </w:r>
          </w:p>
          <w:p w14:paraId="52834852" w14:textId="71D0AB19" w:rsidR="00E769D8" w:rsidRDefault="00000000" w:rsidP="00E769D8">
            <w:pPr>
              <w:pStyle w:val="NormalWeb"/>
              <w:spacing w:before="0" w:beforeAutospacing="0" w:after="0" w:afterAutospacing="0" w:line="360" w:lineRule="auto"/>
              <w:jc w:val="both"/>
              <w:textAlignment w:val="baseline"/>
              <w:rPr>
                <w:rFonts w:asciiTheme="minorHAnsi" w:hAnsiTheme="minorHAnsi"/>
                <w:color w:val="0070C0"/>
              </w:rPr>
            </w:pPr>
            <w:r w:rsidRPr="00E769D8">
              <w:rPr>
                <w:rFonts w:asciiTheme="minorHAnsi" w:hAnsiTheme="minorHAnsi"/>
                <w:color w:val="0070C0"/>
              </w:rPr>
              <w:t>Pages 6-14</w:t>
            </w:r>
          </w:p>
          <w:p w14:paraId="157009BE" w14:textId="77777777" w:rsidR="00E769D8" w:rsidRPr="00E769D8" w:rsidRDefault="00E769D8" w:rsidP="00E769D8">
            <w:pPr>
              <w:pStyle w:val="NormalWeb"/>
              <w:spacing w:before="0" w:beforeAutospacing="0" w:after="0" w:afterAutospacing="0" w:line="360" w:lineRule="auto"/>
              <w:jc w:val="both"/>
              <w:textAlignment w:val="baseline"/>
              <w:rPr>
                <w:rFonts w:asciiTheme="minorHAnsi" w:hAnsiTheme="minorHAnsi"/>
                <w:color w:val="0070C0"/>
              </w:rPr>
            </w:pPr>
          </w:p>
          <w:p w14:paraId="68079D07" w14:textId="77777777" w:rsidR="002F570B" w:rsidRPr="00E769D8" w:rsidRDefault="00000000" w:rsidP="00E769D8">
            <w:pPr>
              <w:spacing w:line="360" w:lineRule="auto"/>
              <w:jc w:val="both"/>
              <w:rPr>
                <w:rFonts w:asciiTheme="minorHAnsi" w:hAnsiTheme="minorHAnsi"/>
                <w:color w:val="000000" w:themeColor="text1"/>
              </w:rPr>
            </w:pPr>
            <w:r w:rsidRPr="00E769D8">
              <w:rPr>
                <w:rFonts w:asciiTheme="minorHAnsi" w:hAnsiTheme="minorHAnsi"/>
                <w:color w:val="000000" w:themeColor="text1"/>
              </w:rPr>
              <w:t>IMPLICATIONS FOR PATIENT CARE: Use of novel radiopharmaceuticals</w:t>
            </w:r>
            <w:r w:rsidR="00D845AA" w:rsidRPr="00E769D8">
              <w:rPr>
                <w:rFonts w:asciiTheme="minorHAnsi" w:hAnsiTheme="minorHAnsi"/>
                <w:color w:val="000000" w:themeColor="text1"/>
              </w:rPr>
              <w:t xml:space="preserve"> in clinical trials, aligned with the use of innovative technologies, may improve outcomes in this pediatric cancer of unmet need.</w:t>
            </w:r>
          </w:p>
          <w:p w14:paraId="529A9E6D" w14:textId="77777777" w:rsidR="00E769D8" w:rsidRDefault="00000000" w:rsidP="00E769D8">
            <w:pPr>
              <w:spacing w:line="360" w:lineRule="auto"/>
              <w:jc w:val="both"/>
              <w:rPr>
                <w:rFonts w:asciiTheme="minorHAnsi" w:hAnsiTheme="minorHAnsi"/>
                <w:color w:val="0070C0"/>
              </w:rPr>
            </w:pPr>
            <w:r w:rsidRPr="00E769D8">
              <w:rPr>
                <w:rFonts w:asciiTheme="minorHAnsi" w:hAnsiTheme="minorHAnsi"/>
                <w:color w:val="0070C0"/>
              </w:rPr>
              <w:t>Pages 16, 17</w:t>
            </w:r>
          </w:p>
          <w:p w14:paraId="5A471581" w14:textId="77777777" w:rsidR="00E769D8" w:rsidRPr="00E769D8" w:rsidRDefault="00E769D8" w:rsidP="00E769D8">
            <w:pPr>
              <w:spacing w:line="360" w:lineRule="auto"/>
              <w:jc w:val="both"/>
              <w:rPr>
                <w:rFonts w:asciiTheme="minorHAnsi" w:hAnsiTheme="minorHAnsi"/>
                <w:color w:val="0070C0"/>
              </w:rPr>
            </w:pPr>
          </w:p>
          <w:p w14:paraId="0A4F3485" w14:textId="0DAC6FCF" w:rsidR="00E769D8" w:rsidRPr="00D845AA" w:rsidRDefault="00E769D8" w:rsidP="00D845AA">
            <w:pPr>
              <w:spacing w:line="360" w:lineRule="atLeast"/>
              <w:jc w:val="both"/>
              <w:rPr>
                <w:rFonts w:asciiTheme="minorHAnsi" w:hAnsiTheme="minorHAnsi"/>
                <w:color w:val="756D6F"/>
                <w:sz w:val="21"/>
                <w:szCs w:val="21"/>
              </w:rPr>
            </w:pPr>
          </w:p>
        </w:tc>
      </w:tr>
    </w:tbl>
    <w:p w14:paraId="2D7977A8" w14:textId="77777777" w:rsidR="002F570B" w:rsidRPr="00D845AA" w:rsidRDefault="002F570B" w:rsidP="002F570B">
      <w:pPr>
        <w:rPr>
          <w:rFonts w:asciiTheme="minorHAnsi" w:hAnsiTheme="minorHAnsi"/>
        </w:rPr>
      </w:pPr>
    </w:p>
    <w:p w14:paraId="3EFBB01F" w14:textId="3B8097CD" w:rsidR="00B162BD" w:rsidRPr="00D845AA" w:rsidRDefault="00000000">
      <w:pPr>
        <w:rPr>
          <w:rFonts w:asciiTheme="minorHAnsi" w:hAnsiTheme="minorHAnsi"/>
          <w:color w:val="000000" w:themeColor="text1"/>
        </w:rPr>
      </w:pPr>
      <w:r w:rsidRPr="00D845AA">
        <w:rPr>
          <w:rFonts w:asciiTheme="minorHAnsi" w:hAnsiTheme="minorHAnsi"/>
          <w:color w:val="000000" w:themeColor="text1"/>
        </w:rPr>
        <w:br w:type="page"/>
      </w:r>
    </w:p>
    <w:p w14:paraId="02D0150B" w14:textId="52310E3A" w:rsidR="00B162BD" w:rsidRPr="00D845AA" w:rsidRDefault="00000000" w:rsidP="00BF0719">
      <w:pPr>
        <w:jc w:val="both"/>
        <w:rPr>
          <w:rFonts w:asciiTheme="minorHAnsi" w:hAnsiTheme="minorHAnsi"/>
          <w:b/>
          <w:bCs/>
          <w:color w:val="000000" w:themeColor="text1"/>
        </w:rPr>
      </w:pPr>
      <w:r w:rsidRPr="00D845AA">
        <w:rPr>
          <w:rFonts w:asciiTheme="minorHAnsi" w:hAnsiTheme="minorHAnsi"/>
          <w:b/>
          <w:bCs/>
          <w:color w:val="000000" w:themeColor="text1"/>
        </w:rPr>
        <w:lastRenderedPageBreak/>
        <w:t>REFERENCES</w:t>
      </w:r>
    </w:p>
    <w:p w14:paraId="0DA663EB" w14:textId="77777777" w:rsidR="00B162BD" w:rsidRPr="00D845AA" w:rsidRDefault="00B162BD" w:rsidP="00BF0719">
      <w:pPr>
        <w:jc w:val="both"/>
        <w:rPr>
          <w:rFonts w:asciiTheme="minorHAnsi" w:hAnsiTheme="minorHAnsi"/>
          <w:color w:val="000000" w:themeColor="text1"/>
        </w:rPr>
      </w:pPr>
    </w:p>
    <w:p w14:paraId="6AC5C2CE" w14:textId="77777777" w:rsidR="00CB7346" w:rsidRPr="00D845AA" w:rsidRDefault="00CB7346" w:rsidP="00BF0719">
      <w:pPr>
        <w:jc w:val="both"/>
        <w:rPr>
          <w:rFonts w:asciiTheme="minorHAnsi" w:hAnsiTheme="minorHAnsi"/>
          <w:color w:val="000000" w:themeColor="text1"/>
        </w:rPr>
      </w:pPr>
    </w:p>
    <w:p w14:paraId="773C5E88" w14:textId="51728C7E" w:rsidR="00CB7346" w:rsidRPr="00D845AA" w:rsidRDefault="00000000" w:rsidP="003D1E7A">
      <w:pPr>
        <w:ind w:left="567" w:hanging="567"/>
        <w:jc w:val="both"/>
        <w:rPr>
          <w:rFonts w:asciiTheme="minorHAnsi" w:hAnsiTheme="minorHAnsi"/>
          <w:color w:val="000000" w:themeColor="text1"/>
        </w:rPr>
      </w:pPr>
      <w:r w:rsidRPr="00D845AA">
        <w:rPr>
          <w:rFonts w:asciiTheme="minorHAnsi" w:hAnsiTheme="minorHAnsi"/>
          <w:color w:val="FF0000"/>
        </w:rPr>
        <w:t>1</w:t>
      </w:r>
      <w:r w:rsidR="00C80C7D" w:rsidRPr="00D845AA">
        <w:rPr>
          <w:rFonts w:asciiTheme="minorHAnsi" w:hAnsiTheme="minorHAnsi"/>
          <w:color w:val="000000" w:themeColor="text1"/>
        </w:rPr>
        <w:tab/>
      </w:r>
      <w:r w:rsidRPr="00D845AA">
        <w:rPr>
          <w:rFonts w:asciiTheme="minorHAnsi" w:hAnsiTheme="minorHAnsi"/>
          <w:color w:val="000000" w:themeColor="text1"/>
        </w:rPr>
        <w:t xml:space="preserve">Cohn SL, Pearson AD, London WB, </w:t>
      </w:r>
      <w:r w:rsidR="00DC34A2" w:rsidRPr="00D845AA">
        <w:rPr>
          <w:rFonts w:asciiTheme="minorHAnsi" w:hAnsiTheme="minorHAnsi"/>
          <w:color w:val="000000" w:themeColor="text1"/>
        </w:rPr>
        <w:t>et al</w:t>
      </w:r>
      <w:r w:rsidRPr="00D845AA">
        <w:rPr>
          <w:rFonts w:asciiTheme="minorHAnsi" w:hAnsiTheme="minorHAnsi"/>
          <w:color w:val="000000" w:themeColor="text1"/>
        </w:rPr>
        <w:t xml:space="preserve">; INRG Task Force. The International Neuroblastoma Risk Group (INRG) classification system: an INRG Task Force report. </w:t>
      </w:r>
      <w:r w:rsidRPr="00D845AA">
        <w:rPr>
          <w:rFonts w:asciiTheme="minorHAnsi" w:hAnsiTheme="minorHAnsi"/>
          <w:i/>
          <w:iCs/>
          <w:color w:val="000000" w:themeColor="text1"/>
        </w:rPr>
        <w:t>J Clin Oncol</w:t>
      </w:r>
      <w:r w:rsidRPr="00D845AA">
        <w:rPr>
          <w:rFonts w:asciiTheme="minorHAnsi" w:hAnsiTheme="minorHAnsi"/>
          <w:color w:val="000000" w:themeColor="text1"/>
        </w:rPr>
        <w:t>. 2009;27:289-97. doi: 10.1200/JCO.2008.16.6785. Epub 2008 Dec 1.</w:t>
      </w:r>
    </w:p>
    <w:p w14:paraId="5DE731C8" w14:textId="77777777" w:rsidR="009014E2" w:rsidRPr="00D845AA" w:rsidRDefault="009014E2" w:rsidP="003D1E7A">
      <w:pPr>
        <w:ind w:left="567" w:hanging="567"/>
        <w:jc w:val="both"/>
        <w:rPr>
          <w:rFonts w:asciiTheme="minorHAnsi" w:hAnsiTheme="minorHAnsi"/>
          <w:color w:val="000000" w:themeColor="text1"/>
        </w:rPr>
      </w:pPr>
    </w:p>
    <w:p w14:paraId="4FEB2185" w14:textId="2A8BF756" w:rsidR="009014E2" w:rsidRPr="00D845AA" w:rsidRDefault="00000000" w:rsidP="003D1E7A">
      <w:pPr>
        <w:ind w:left="567" w:hanging="567"/>
        <w:jc w:val="both"/>
        <w:rPr>
          <w:rFonts w:asciiTheme="minorHAnsi" w:hAnsiTheme="minorHAnsi"/>
          <w:color w:val="000000" w:themeColor="text1"/>
        </w:rPr>
      </w:pPr>
      <w:r w:rsidRPr="00D845AA">
        <w:rPr>
          <w:rFonts w:asciiTheme="minorHAnsi" w:hAnsiTheme="minorHAnsi"/>
          <w:color w:val="FF0000"/>
        </w:rPr>
        <w:t>2</w:t>
      </w:r>
      <w:r w:rsidR="00C80C7D" w:rsidRPr="00D845AA">
        <w:rPr>
          <w:rFonts w:asciiTheme="minorHAnsi" w:hAnsiTheme="minorHAnsi"/>
          <w:color w:val="000000" w:themeColor="text1"/>
        </w:rPr>
        <w:tab/>
      </w:r>
      <w:r w:rsidRPr="00D845AA">
        <w:rPr>
          <w:rFonts w:asciiTheme="minorHAnsi" w:hAnsiTheme="minorHAnsi"/>
          <w:color w:val="000000" w:themeColor="text1"/>
        </w:rPr>
        <w:t>National Disease Registration Service. Children, teenagers and young adults UK cancer statistics report 2021. https://digital.nhs.uk/ndrs/data/data-outputs/ctya-uk-cancer-statistics-report-2021 Accessed 14 September 2024. (2021)</w:t>
      </w:r>
    </w:p>
    <w:p w14:paraId="2C3F64E9" w14:textId="77777777" w:rsidR="00681EC3" w:rsidRPr="00D845AA" w:rsidRDefault="00681EC3" w:rsidP="003D1E7A">
      <w:pPr>
        <w:ind w:left="567" w:hanging="567"/>
        <w:jc w:val="both"/>
        <w:rPr>
          <w:rFonts w:asciiTheme="minorHAnsi" w:hAnsiTheme="minorHAnsi"/>
          <w:color w:val="000000" w:themeColor="text1"/>
        </w:rPr>
      </w:pPr>
    </w:p>
    <w:p w14:paraId="36A17BF2" w14:textId="710F8819" w:rsidR="00681EC3" w:rsidRPr="00D845AA" w:rsidRDefault="00000000" w:rsidP="003D1E7A">
      <w:pPr>
        <w:ind w:left="567" w:hanging="567"/>
        <w:jc w:val="both"/>
        <w:rPr>
          <w:rFonts w:asciiTheme="minorHAnsi" w:hAnsiTheme="minorHAnsi"/>
          <w:color w:val="000000" w:themeColor="text1"/>
        </w:rPr>
      </w:pPr>
      <w:r w:rsidRPr="00D845AA">
        <w:rPr>
          <w:rFonts w:asciiTheme="minorHAnsi" w:hAnsiTheme="minorHAnsi"/>
          <w:color w:val="FF0000"/>
        </w:rPr>
        <w:t>3</w:t>
      </w:r>
      <w:r w:rsidR="00C80C7D" w:rsidRPr="00D845AA">
        <w:rPr>
          <w:rFonts w:asciiTheme="minorHAnsi" w:hAnsiTheme="minorHAnsi"/>
          <w:color w:val="000000" w:themeColor="text1"/>
        </w:rPr>
        <w:tab/>
      </w:r>
      <w:r w:rsidRPr="00D845AA">
        <w:rPr>
          <w:rFonts w:asciiTheme="minorHAnsi" w:hAnsiTheme="minorHAnsi"/>
          <w:color w:val="000000" w:themeColor="text1"/>
        </w:rPr>
        <w:t xml:space="preserve">Richter S, Steenblock C, Fischer A, </w:t>
      </w:r>
      <w:r w:rsidR="00DC34A2" w:rsidRPr="00D845AA">
        <w:rPr>
          <w:rFonts w:asciiTheme="minorHAnsi" w:hAnsiTheme="minorHAnsi"/>
          <w:color w:val="000000" w:themeColor="text1"/>
        </w:rPr>
        <w:t>et al</w:t>
      </w:r>
      <w:r w:rsidRPr="00D845AA">
        <w:rPr>
          <w:rFonts w:asciiTheme="minorHAnsi" w:hAnsiTheme="minorHAnsi"/>
          <w:color w:val="000000" w:themeColor="text1"/>
        </w:rPr>
        <w:t xml:space="preserve">. Improving susceptibility of neuroendocrine tumors to radionuclide therapies: personalized approaches towards complementary treatments. </w:t>
      </w:r>
      <w:r w:rsidRPr="00D845AA">
        <w:rPr>
          <w:rFonts w:asciiTheme="minorHAnsi" w:hAnsiTheme="minorHAnsi"/>
          <w:i/>
          <w:iCs/>
          <w:color w:val="000000" w:themeColor="text1"/>
        </w:rPr>
        <w:t>Theranostics</w:t>
      </w:r>
      <w:r w:rsidRPr="00D845AA">
        <w:rPr>
          <w:rFonts w:asciiTheme="minorHAnsi" w:hAnsiTheme="minorHAnsi"/>
          <w:color w:val="000000" w:themeColor="text1"/>
        </w:rPr>
        <w:t>. 2024;14:17-32. doi: 10.7150/thno.87345. eCollection 2024.</w:t>
      </w:r>
    </w:p>
    <w:p w14:paraId="6E99F5BD" w14:textId="77777777" w:rsidR="00955AF8" w:rsidRPr="00D845AA" w:rsidRDefault="00955AF8" w:rsidP="00516CB4">
      <w:pPr>
        <w:jc w:val="both"/>
        <w:rPr>
          <w:rFonts w:asciiTheme="minorHAnsi" w:hAnsiTheme="minorHAnsi"/>
          <w:color w:val="000000" w:themeColor="text1"/>
        </w:rPr>
      </w:pPr>
    </w:p>
    <w:p w14:paraId="1A564E7C" w14:textId="70F540A9" w:rsidR="00EF4928" w:rsidRPr="00D845AA" w:rsidRDefault="00000000" w:rsidP="003D1E7A">
      <w:pPr>
        <w:ind w:left="567" w:hanging="567"/>
        <w:jc w:val="both"/>
        <w:rPr>
          <w:rFonts w:asciiTheme="minorHAnsi" w:hAnsiTheme="minorHAnsi"/>
          <w:color w:val="000000" w:themeColor="text1"/>
        </w:rPr>
      </w:pPr>
      <w:r>
        <w:rPr>
          <w:rFonts w:asciiTheme="minorHAnsi" w:hAnsiTheme="minorHAnsi"/>
          <w:color w:val="FF0000"/>
        </w:rPr>
        <w:t>4</w:t>
      </w:r>
      <w:r w:rsidR="00C80C7D" w:rsidRPr="00D845AA">
        <w:rPr>
          <w:rFonts w:asciiTheme="minorHAnsi" w:hAnsiTheme="minorHAnsi"/>
          <w:color w:val="000000" w:themeColor="text1"/>
        </w:rPr>
        <w:tab/>
      </w:r>
      <w:r w:rsidR="0084160D" w:rsidRPr="00D845AA">
        <w:rPr>
          <w:rFonts w:asciiTheme="minorHAnsi" w:hAnsiTheme="minorHAnsi"/>
          <w:color w:val="000000" w:themeColor="text1"/>
        </w:rPr>
        <w:t xml:space="preserve">Ladenstein R, Lambert B, Pötschger U, </w:t>
      </w:r>
      <w:r w:rsidR="00DC34A2" w:rsidRPr="00D845AA">
        <w:rPr>
          <w:rFonts w:asciiTheme="minorHAnsi" w:hAnsiTheme="minorHAnsi"/>
          <w:color w:val="000000" w:themeColor="text1"/>
        </w:rPr>
        <w:t>et al</w:t>
      </w:r>
      <w:r w:rsidR="00223DFE" w:rsidRPr="00D845AA">
        <w:rPr>
          <w:rFonts w:asciiTheme="minorHAnsi" w:hAnsiTheme="minorHAnsi"/>
          <w:color w:val="000000" w:themeColor="text1"/>
        </w:rPr>
        <w:t xml:space="preserve">. </w:t>
      </w:r>
      <w:r w:rsidR="0084160D" w:rsidRPr="00D845AA">
        <w:rPr>
          <w:rFonts w:asciiTheme="minorHAnsi" w:hAnsiTheme="minorHAnsi"/>
          <w:color w:val="000000" w:themeColor="text1"/>
        </w:rPr>
        <w:t>Validation of the mIBG skeletal SIOPEN scoring method in two independent high-risk neuroblastoma populations: the SIOPEN/HR-NBL1 and COG-A3973 trials.</w:t>
      </w:r>
      <w:r w:rsidR="00223DFE" w:rsidRPr="00D845AA">
        <w:rPr>
          <w:rFonts w:asciiTheme="minorHAnsi" w:hAnsiTheme="minorHAnsi"/>
          <w:color w:val="000000" w:themeColor="text1"/>
        </w:rPr>
        <w:t xml:space="preserve"> </w:t>
      </w:r>
      <w:r w:rsidR="0084160D" w:rsidRPr="00D845AA">
        <w:rPr>
          <w:rFonts w:asciiTheme="minorHAnsi" w:hAnsiTheme="minorHAnsi"/>
          <w:i/>
          <w:iCs/>
          <w:color w:val="000000" w:themeColor="text1"/>
        </w:rPr>
        <w:t>Eur J Nucl Med Mol Imaging</w:t>
      </w:r>
      <w:r w:rsidR="0084160D" w:rsidRPr="00D845AA">
        <w:rPr>
          <w:rFonts w:asciiTheme="minorHAnsi" w:hAnsiTheme="minorHAnsi"/>
          <w:color w:val="000000" w:themeColor="text1"/>
        </w:rPr>
        <w:t>. 2018;45:292-305. doi: 10.1007/s00259-017-3829-7. Epub 2017 Sep 23.</w:t>
      </w:r>
    </w:p>
    <w:p w14:paraId="5FBA666F" w14:textId="77777777" w:rsidR="00223DFE" w:rsidRPr="00D845AA" w:rsidRDefault="00223DFE" w:rsidP="003D1E7A">
      <w:pPr>
        <w:ind w:left="567" w:hanging="567"/>
        <w:jc w:val="both"/>
        <w:rPr>
          <w:rFonts w:asciiTheme="minorHAnsi" w:hAnsiTheme="minorHAnsi"/>
          <w:color w:val="000000" w:themeColor="text1"/>
        </w:rPr>
      </w:pPr>
    </w:p>
    <w:p w14:paraId="39B61271" w14:textId="25C18DE8" w:rsidR="00223DFE" w:rsidRPr="00D845AA" w:rsidRDefault="00000000" w:rsidP="003D1E7A">
      <w:pPr>
        <w:ind w:left="567" w:hanging="567"/>
        <w:jc w:val="both"/>
        <w:rPr>
          <w:rFonts w:asciiTheme="minorHAnsi" w:hAnsiTheme="minorHAnsi"/>
          <w:color w:val="000000" w:themeColor="text1"/>
        </w:rPr>
      </w:pPr>
      <w:r>
        <w:rPr>
          <w:rFonts w:asciiTheme="minorHAnsi" w:hAnsiTheme="minorHAnsi"/>
          <w:color w:val="FF0000"/>
        </w:rPr>
        <w:t>5</w:t>
      </w:r>
      <w:r w:rsidR="00C80C7D" w:rsidRPr="00D845AA">
        <w:rPr>
          <w:rFonts w:asciiTheme="minorHAnsi" w:hAnsiTheme="minorHAnsi"/>
          <w:color w:val="000000" w:themeColor="text1"/>
        </w:rPr>
        <w:tab/>
      </w:r>
      <w:r w:rsidR="0084160D" w:rsidRPr="00D845AA">
        <w:rPr>
          <w:rFonts w:asciiTheme="minorHAnsi" w:hAnsiTheme="minorHAnsi"/>
          <w:color w:val="000000" w:themeColor="text1"/>
        </w:rPr>
        <w:t xml:space="preserve">Wilson JS, Gains JE, Moroz V, Wheatley K, Gaze MN. A systematic review of </w:t>
      </w:r>
      <w:r w:rsidR="0084160D" w:rsidRPr="00D25B85">
        <w:rPr>
          <w:rFonts w:asciiTheme="minorHAnsi" w:hAnsiTheme="minorHAnsi"/>
          <w:color w:val="000000" w:themeColor="text1"/>
          <w:vertAlign w:val="superscript"/>
        </w:rPr>
        <w:t>131</w:t>
      </w:r>
      <w:r w:rsidR="0084160D" w:rsidRPr="00D845AA">
        <w:rPr>
          <w:rFonts w:asciiTheme="minorHAnsi" w:hAnsiTheme="minorHAnsi"/>
          <w:color w:val="000000" w:themeColor="text1"/>
        </w:rPr>
        <w:t xml:space="preserve">I-meta iodobenzylguanidine molecular radiotherapy for neuroblastoma. </w:t>
      </w:r>
      <w:r w:rsidR="0084160D" w:rsidRPr="00D845AA">
        <w:rPr>
          <w:rFonts w:asciiTheme="minorHAnsi" w:hAnsiTheme="minorHAnsi"/>
          <w:i/>
          <w:iCs/>
          <w:color w:val="000000" w:themeColor="text1"/>
        </w:rPr>
        <w:t>Eur J Cancer</w:t>
      </w:r>
      <w:r w:rsidR="0084160D" w:rsidRPr="00D845AA">
        <w:rPr>
          <w:rFonts w:asciiTheme="minorHAnsi" w:hAnsiTheme="minorHAnsi"/>
          <w:color w:val="000000" w:themeColor="text1"/>
        </w:rPr>
        <w:t>. 2014;50:801-15. doi: 10.1016/j.ejca.2013.11.016. Epub 2013 Dec 12.</w:t>
      </w:r>
    </w:p>
    <w:p w14:paraId="50AB80A5" w14:textId="77777777" w:rsidR="00156149" w:rsidRPr="00D845AA" w:rsidRDefault="00156149" w:rsidP="00D25B85">
      <w:pPr>
        <w:jc w:val="both"/>
        <w:rPr>
          <w:rFonts w:asciiTheme="minorHAnsi" w:hAnsiTheme="minorHAnsi"/>
          <w:color w:val="000000" w:themeColor="text1"/>
        </w:rPr>
      </w:pPr>
    </w:p>
    <w:p w14:paraId="0C0171CC" w14:textId="6D7155D4" w:rsidR="00156149" w:rsidRPr="00D845AA" w:rsidRDefault="00000000" w:rsidP="003D1E7A">
      <w:pPr>
        <w:ind w:left="567" w:hanging="567"/>
        <w:jc w:val="both"/>
        <w:rPr>
          <w:rFonts w:asciiTheme="minorHAnsi" w:hAnsiTheme="minorHAnsi"/>
          <w:color w:val="000000" w:themeColor="text1"/>
        </w:rPr>
      </w:pPr>
      <w:r>
        <w:rPr>
          <w:rFonts w:asciiTheme="minorHAnsi" w:hAnsiTheme="minorHAnsi"/>
          <w:color w:val="FF0000"/>
        </w:rPr>
        <w:t>6</w:t>
      </w:r>
      <w:r w:rsidR="00C80C7D" w:rsidRPr="00D845AA">
        <w:rPr>
          <w:rFonts w:asciiTheme="minorHAnsi" w:hAnsiTheme="minorHAnsi"/>
          <w:color w:val="000000" w:themeColor="text1"/>
        </w:rPr>
        <w:tab/>
      </w:r>
      <w:r w:rsidR="0084160D" w:rsidRPr="00D845AA">
        <w:rPr>
          <w:rFonts w:asciiTheme="minorHAnsi" w:hAnsiTheme="minorHAnsi"/>
          <w:color w:val="000000" w:themeColor="text1"/>
        </w:rPr>
        <w:t>Batra V, Samanta M, Makvandi M,</w:t>
      </w:r>
      <w:r w:rsidR="00940019" w:rsidRPr="00D845AA">
        <w:rPr>
          <w:rFonts w:asciiTheme="minorHAnsi" w:hAnsiTheme="minorHAnsi"/>
          <w:color w:val="000000" w:themeColor="text1"/>
        </w:rPr>
        <w:t xml:space="preserve"> et al</w:t>
      </w:r>
      <w:r w:rsidR="0084160D" w:rsidRPr="00D845AA">
        <w:rPr>
          <w:rFonts w:asciiTheme="minorHAnsi" w:hAnsiTheme="minorHAnsi"/>
          <w:color w:val="000000" w:themeColor="text1"/>
        </w:rPr>
        <w:t xml:space="preserve">. Preclinical Development of [211At]meta- astatobenzylguanidine ([211At]MABG) as an Alpha Particle Radiopharmaceutical Therapy for Neuroblastoma. </w:t>
      </w:r>
      <w:r w:rsidR="0084160D" w:rsidRPr="00D845AA">
        <w:rPr>
          <w:rFonts w:asciiTheme="minorHAnsi" w:hAnsiTheme="minorHAnsi"/>
          <w:i/>
          <w:iCs/>
          <w:color w:val="000000" w:themeColor="text1"/>
        </w:rPr>
        <w:t>Clin Cancer Res</w:t>
      </w:r>
      <w:r w:rsidR="0084160D" w:rsidRPr="00D845AA">
        <w:rPr>
          <w:rFonts w:asciiTheme="minorHAnsi" w:hAnsiTheme="minorHAnsi"/>
          <w:color w:val="000000" w:themeColor="text1"/>
        </w:rPr>
        <w:t>. 2022;28:4146-4157. doi: 10.1158/1078-0432.CCR-22-0400.</w:t>
      </w:r>
    </w:p>
    <w:p w14:paraId="3BA63BF5" w14:textId="77777777" w:rsidR="00D26227" w:rsidRPr="00D845AA" w:rsidRDefault="00D26227" w:rsidP="003D1E7A">
      <w:pPr>
        <w:ind w:left="567" w:hanging="567"/>
        <w:jc w:val="both"/>
        <w:rPr>
          <w:rFonts w:asciiTheme="minorHAnsi" w:hAnsiTheme="minorHAnsi"/>
          <w:color w:val="000000" w:themeColor="text1"/>
        </w:rPr>
      </w:pPr>
    </w:p>
    <w:p w14:paraId="6D67FEB4" w14:textId="52DED3F5" w:rsidR="00D26227" w:rsidRPr="00D845AA" w:rsidRDefault="00000000" w:rsidP="003D1E7A">
      <w:pPr>
        <w:ind w:left="567" w:hanging="567"/>
        <w:jc w:val="both"/>
        <w:rPr>
          <w:rFonts w:asciiTheme="minorHAnsi" w:hAnsiTheme="minorHAnsi"/>
          <w:color w:val="000000" w:themeColor="text1"/>
        </w:rPr>
      </w:pPr>
      <w:r>
        <w:rPr>
          <w:rFonts w:asciiTheme="minorHAnsi" w:hAnsiTheme="minorHAnsi"/>
          <w:color w:val="FF0000"/>
        </w:rPr>
        <w:t>7</w:t>
      </w:r>
      <w:r w:rsidR="00C80C7D" w:rsidRPr="00D845AA">
        <w:rPr>
          <w:rFonts w:asciiTheme="minorHAnsi" w:hAnsiTheme="minorHAnsi"/>
          <w:color w:val="000000" w:themeColor="text1"/>
        </w:rPr>
        <w:tab/>
      </w:r>
      <w:r w:rsidR="00984FEC" w:rsidRPr="00D845AA">
        <w:rPr>
          <w:rFonts w:asciiTheme="minorHAnsi" w:hAnsiTheme="minorHAnsi"/>
          <w:color w:val="000000" w:themeColor="text1"/>
        </w:rPr>
        <w:t xml:space="preserve">Alberts I, Sari H, Mingels C, </w:t>
      </w:r>
      <w:r w:rsidR="00DC34A2" w:rsidRPr="00D845AA">
        <w:rPr>
          <w:rFonts w:asciiTheme="minorHAnsi" w:hAnsiTheme="minorHAnsi"/>
          <w:color w:val="000000" w:themeColor="text1"/>
        </w:rPr>
        <w:t>et al</w:t>
      </w:r>
      <w:r w:rsidR="00984FEC" w:rsidRPr="00D845AA">
        <w:rPr>
          <w:rFonts w:asciiTheme="minorHAnsi" w:hAnsiTheme="minorHAnsi"/>
          <w:color w:val="000000" w:themeColor="text1"/>
        </w:rPr>
        <w:t xml:space="preserve">. Long-axial field-of-view PET/CT: perspectives and review of a revolutionary development in nuclear medicine based on clinical experience in over 7000 patients. </w:t>
      </w:r>
      <w:r w:rsidR="00984FEC" w:rsidRPr="00D845AA">
        <w:rPr>
          <w:rFonts w:asciiTheme="minorHAnsi" w:hAnsiTheme="minorHAnsi"/>
          <w:i/>
          <w:iCs/>
          <w:color w:val="000000" w:themeColor="text1"/>
        </w:rPr>
        <w:t>Cancer Imaging</w:t>
      </w:r>
      <w:r w:rsidR="00984FEC" w:rsidRPr="00D845AA">
        <w:rPr>
          <w:rFonts w:asciiTheme="minorHAnsi" w:hAnsiTheme="minorHAnsi"/>
          <w:color w:val="000000" w:themeColor="text1"/>
        </w:rPr>
        <w:t>. 2023;23:28. doi: 10.1186/s40644-023-00540-3.</w:t>
      </w:r>
    </w:p>
    <w:p w14:paraId="7296D4BE" w14:textId="77777777" w:rsidR="00D26227" w:rsidRPr="00D845AA" w:rsidRDefault="00D26227" w:rsidP="003D1E7A">
      <w:pPr>
        <w:ind w:left="567" w:hanging="567"/>
        <w:jc w:val="both"/>
        <w:rPr>
          <w:rFonts w:asciiTheme="minorHAnsi" w:hAnsiTheme="minorHAnsi"/>
          <w:color w:val="000000" w:themeColor="text1"/>
        </w:rPr>
      </w:pPr>
    </w:p>
    <w:p w14:paraId="1F7492C0" w14:textId="59E9CCE1" w:rsidR="00D26227" w:rsidRPr="00D845AA" w:rsidRDefault="00000000" w:rsidP="003D1E7A">
      <w:pPr>
        <w:ind w:left="567" w:hanging="567"/>
        <w:jc w:val="both"/>
        <w:rPr>
          <w:rFonts w:asciiTheme="minorHAnsi" w:hAnsiTheme="minorHAnsi"/>
          <w:color w:val="000000" w:themeColor="text1"/>
        </w:rPr>
      </w:pPr>
      <w:r>
        <w:rPr>
          <w:rFonts w:asciiTheme="minorHAnsi" w:hAnsiTheme="minorHAnsi"/>
          <w:color w:val="FF0000"/>
        </w:rPr>
        <w:t>8</w:t>
      </w:r>
      <w:r w:rsidR="00C80C7D" w:rsidRPr="00D845AA">
        <w:rPr>
          <w:rFonts w:asciiTheme="minorHAnsi" w:hAnsiTheme="minorHAnsi"/>
          <w:color w:val="000000" w:themeColor="text1"/>
        </w:rPr>
        <w:tab/>
      </w:r>
      <w:r w:rsidR="00984FEC" w:rsidRPr="00D845AA">
        <w:rPr>
          <w:rFonts w:asciiTheme="minorHAnsi" w:hAnsiTheme="minorHAnsi"/>
          <w:color w:val="000000" w:themeColor="text1"/>
        </w:rPr>
        <w:t xml:space="preserve">Samim A, Blom T, Poot AJ, </w:t>
      </w:r>
      <w:r w:rsidR="00DC34A2" w:rsidRPr="00D845AA">
        <w:rPr>
          <w:rFonts w:asciiTheme="minorHAnsi" w:hAnsiTheme="minorHAnsi"/>
          <w:color w:val="000000" w:themeColor="text1"/>
        </w:rPr>
        <w:t>et al</w:t>
      </w:r>
      <w:r w:rsidR="00984FEC" w:rsidRPr="00D845AA">
        <w:rPr>
          <w:rFonts w:asciiTheme="minorHAnsi" w:hAnsiTheme="minorHAnsi"/>
          <w:color w:val="000000" w:themeColor="text1"/>
        </w:rPr>
        <w:t xml:space="preserve">. [(18)F]mFBG PET-CT for detection and localisation of neuroblastoma: a prospective pilot study. </w:t>
      </w:r>
      <w:r w:rsidR="00984FEC" w:rsidRPr="00D845AA">
        <w:rPr>
          <w:rFonts w:asciiTheme="minorHAnsi" w:hAnsiTheme="minorHAnsi"/>
          <w:i/>
          <w:iCs/>
          <w:color w:val="000000" w:themeColor="text1"/>
        </w:rPr>
        <w:t>Eur J Nucl Med Mol Imaging</w:t>
      </w:r>
      <w:r w:rsidR="00984FEC" w:rsidRPr="00D845AA">
        <w:rPr>
          <w:rFonts w:asciiTheme="minorHAnsi" w:hAnsiTheme="minorHAnsi"/>
          <w:color w:val="000000" w:themeColor="text1"/>
        </w:rPr>
        <w:t>. 2023;50:1146-1157. doi: 10.1007/s00259-022-06063-6. Epub 2022 Dec 12.</w:t>
      </w:r>
    </w:p>
    <w:p w14:paraId="6B4102B5" w14:textId="77777777" w:rsidR="00C80C7D" w:rsidRPr="00D845AA" w:rsidRDefault="00C80C7D" w:rsidP="003D1E7A">
      <w:pPr>
        <w:ind w:left="567" w:hanging="567"/>
        <w:jc w:val="both"/>
        <w:rPr>
          <w:rFonts w:asciiTheme="minorHAnsi" w:hAnsiTheme="minorHAnsi"/>
          <w:color w:val="000000" w:themeColor="text1"/>
        </w:rPr>
      </w:pPr>
    </w:p>
    <w:p w14:paraId="3F0F79ED" w14:textId="3DD3C31B" w:rsidR="00D26227" w:rsidRPr="00D845AA" w:rsidRDefault="00000000" w:rsidP="003D1E7A">
      <w:pPr>
        <w:ind w:left="567" w:hanging="567"/>
        <w:jc w:val="both"/>
        <w:rPr>
          <w:rFonts w:asciiTheme="minorHAnsi" w:hAnsiTheme="minorHAnsi"/>
          <w:color w:val="000000" w:themeColor="text1"/>
        </w:rPr>
      </w:pPr>
      <w:r>
        <w:rPr>
          <w:rFonts w:asciiTheme="minorHAnsi" w:hAnsiTheme="minorHAnsi"/>
          <w:color w:val="FF0000"/>
        </w:rPr>
        <w:t>9</w:t>
      </w:r>
      <w:r w:rsidR="00C80C7D" w:rsidRPr="00D845AA">
        <w:rPr>
          <w:rFonts w:asciiTheme="minorHAnsi" w:hAnsiTheme="minorHAnsi"/>
          <w:color w:val="000000" w:themeColor="text1"/>
        </w:rPr>
        <w:tab/>
      </w:r>
      <w:r w:rsidR="00984FEC" w:rsidRPr="00D845AA">
        <w:rPr>
          <w:rFonts w:asciiTheme="minorHAnsi" w:hAnsiTheme="minorHAnsi"/>
          <w:color w:val="000000" w:themeColor="text1"/>
        </w:rPr>
        <w:t>Friends of Rosie Children’s Cancer Research Fund. https://www.friendsofrosie.co.uk [Accessed 18 September 2024]</w:t>
      </w:r>
    </w:p>
    <w:p w14:paraId="0545CEF3" w14:textId="77777777" w:rsidR="00C80C7D" w:rsidRPr="00D845AA" w:rsidRDefault="00C80C7D" w:rsidP="00EC693B">
      <w:pPr>
        <w:jc w:val="both"/>
        <w:rPr>
          <w:rFonts w:asciiTheme="minorHAnsi" w:hAnsiTheme="minorHAnsi"/>
          <w:color w:val="000000" w:themeColor="text1"/>
        </w:rPr>
      </w:pPr>
    </w:p>
    <w:p w14:paraId="33A621F8" w14:textId="5646BFA5" w:rsidR="007B1917" w:rsidRPr="00D845AA" w:rsidRDefault="00000000" w:rsidP="003D1E7A">
      <w:pPr>
        <w:ind w:left="567" w:hanging="567"/>
        <w:jc w:val="both"/>
        <w:rPr>
          <w:rFonts w:asciiTheme="minorHAnsi" w:hAnsiTheme="minorHAnsi"/>
          <w:color w:val="000000" w:themeColor="text1"/>
        </w:rPr>
      </w:pPr>
      <w:r w:rsidRPr="00D845AA">
        <w:rPr>
          <w:rFonts w:asciiTheme="minorHAnsi" w:hAnsiTheme="minorHAnsi"/>
          <w:color w:val="FF0000"/>
        </w:rPr>
        <w:t>1</w:t>
      </w:r>
      <w:r w:rsidR="00EC693B">
        <w:rPr>
          <w:rFonts w:asciiTheme="minorHAnsi" w:hAnsiTheme="minorHAnsi"/>
          <w:color w:val="FF0000"/>
        </w:rPr>
        <w:t>0</w:t>
      </w:r>
      <w:r w:rsidR="00C80C7D" w:rsidRPr="00D845AA">
        <w:rPr>
          <w:rFonts w:asciiTheme="minorHAnsi" w:hAnsiTheme="minorHAnsi"/>
          <w:color w:val="000000" w:themeColor="text1"/>
        </w:rPr>
        <w:tab/>
      </w:r>
      <w:r w:rsidRPr="00D845AA">
        <w:rPr>
          <w:rFonts w:asciiTheme="minorHAnsi" w:hAnsiTheme="minorHAnsi"/>
          <w:color w:val="000000" w:themeColor="text1"/>
        </w:rPr>
        <w:t xml:space="preserve">Yanik GA, Parisi MT, Naranjo A, </w:t>
      </w:r>
      <w:r w:rsidR="00DC34A2" w:rsidRPr="00D845AA">
        <w:rPr>
          <w:rFonts w:asciiTheme="minorHAnsi" w:hAnsiTheme="minorHAnsi"/>
          <w:color w:val="000000" w:themeColor="text1"/>
        </w:rPr>
        <w:t>et al</w:t>
      </w:r>
      <w:r w:rsidRPr="00D845AA">
        <w:rPr>
          <w:rFonts w:asciiTheme="minorHAnsi" w:hAnsiTheme="minorHAnsi"/>
          <w:color w:val="000000" w:themeColor="text1"/>
        </w:rPr>
        <w:t xml:space="preserve">. Validation of Postinduction Curie Scores in High-Risk Neuroblastoma: A Children's Oncology Group and SIOPEN Group Report on </w:t>
      </w:r>
      <w:r w:rsidRPr="00D845AA">
        <w:rPr>
          <w:rFonts w:asciiTheme="minorHAnsi" w:hAnsiTheme="minorHAnsi"/>
          <w:color w:val="000000" w:themeColor="text1"/>
        </w:rPr>
        <w:lastRenderedPageBreak/>
        <w:t xml:space="preserve">SIOPEN/HR-NBL1. </w:t>
      </w:r>
      <w:r w:rsidRPr="00D845AA">
        <w:rPr>
          <w:rFonts w:asciiTheme="minorHAnsi" w:hAnsiTheme="minorHAnsi"/>
          <w:i/>
          <w:iCs/>
          <w:color w:val="000000" w:themeColor="text1"/>
        </w:rPr>
        <w:t>J Nucl Med</w:t>
      </w:r>
      <w:r w:rsidRPr="00D845AA">
        <w:rPr>
          <w:rFonts w:asciiTheme="minorHAnsi" w:hAnsiTheme="minorHAnsi"/>
          <w:color w:val="000000" w:themeColor="text1"/>
        </w:rPr>
        <w:t>. 2018;59:502-508. doi: 10.2967/jnumed.117.195883. Epub 2017 Sep 8.</w:t>
      </w:r>
    </w:p>
    <w:p w14:paraId="1873952B" w14:textId="77777777" w:rsidR="00C8320A" w:rsidRPr="00D845AA" w:rsidRDefault="00C8320A" w:rsidP="003D1E7A">
      <w:pPr>
        <w:ind w:left="567" w:hanging="567"/>
        <w:jc w:val="both"/>
        <w:rPr>
          <w:rFonts w:asciiTheme="minorHAnsi" w:hAnsiTheme="minorHAnsi"/>
          <w:color w:val="000000" w:themeColor="text1"/>
        </w:rPr>
      </w:pPr>
    </w:p>
    <w:p w14:paraId="7D2F88A3" w14:textId="3A643648" w:rsidR="00C8320A" w:rsidRPr="00D845AA" w:rsidRDefault="00000000" w:rsidP="003D1E7A">
      <w:pPr>
        <w:ind w:left="567" w:hanging="567"/>
        <w:jc w:val="both"/>
        <w:rPr>
          <w:rFonts w:asciiTheme="minorHAnsi" w:hAnsiTheme="minorHAnsi"/>
          <w:color w:val="000000" w:themeColor="text1"/>
        </w:rPr>
      </w:pPr>
      <w:r w:rsidRPr="00D845AA">
        <w:rPr>
          <w:rFonts w:asciiTheme="minorHAnsi" w:hAnsiTheme="minorHAnsi"/>
          <w:color w:val="FF0000"/>
        </w:rPr>
        <w:t>1</w:t>
      </w:r>
      <w:r w:rsidR="00EC693B">
        <w:rPr>
          <w:rFonts w:asciiTheme="minorHAnsi" w:hAnsiTheme="minorHAnsi"/>
          <w:color w:val="FF0000"/>
        </w:rPr>
        <w:t>1</w:t>
      </w:r>
      <w:r w:rsidR="00C80C7D" w:rsidRPr="00D845AA">
        <w:rPr>
          <w:rFonts w:asciiTheme="minorHAnsi" w:hAnsiTheme="minorHAnsi"/>
          <w:color w:val="000000" w:themeColor="text1"/>
        </w:rPr>
        <w:tab/>
      </w:r>
      <w:r w:rsidRPr="00D845AA">
        <w:rPr>
          <w:rFonts w:asciiTheme="minorHAnsi" w:hAnsiTheme="minorHAnsi"/>
          <w:color w:val="000000" w:themeColor="text1"/>
        </w:rPr>
        <w:t xml:space="preserve">Thurlow B, Morris E, Price L, </w:t>
      </w:r>
      <w:r w:rsidR="00DC34A2" w:rsidRPr="00D845AA">
        <w:rPr>
          <w:rFonts w:asciiTheme="minorHAnsi" w:hAnsiTheme="minorHAnsi"/>
          <w:color w:val="000000" w:themeColor="text1"/>
        </w:rPr>
        <w:t>et al</w:t>
      </w:r>
      <w:r w:rsidRPr="00D845AA">
        <w:rPr>
          <w:rFonts w:asciiTheme="minorHAnsi" w:hAnsiTheme="minorHAnsi"/>
          <w:color w:val="000000" w:themeColor="text1"/>
        </w:rPr>
        <w:t xml:space="preserve">. A comparison of thyroid blockade strategies in paediatric 123I-meta-iodobenzylguanidine scanning: a dual centre study. </w:t>
      </w:r>
      <w:r w:rsidRPr="00D845AA">
        <w:rPr>
          <w:rFonts w:asciiTheme="minorHAnsi" w:hAnsiTheme="minorHAnsi"/>
          <w:i/>
          <w:iCs/>
          <w:color w:val="000000" w:themeColor="text1"/>
        </w:rPr>
        <w:t>Nucl Med Commun</w:t>
      </w:r>
      <w:r w:rsidRPr="00D845AA">
        <w:rPr>
          <w:rFonts w:asciiTheme="minorHAnsi" w:hAnsiTheme="minorHAnsi"/>
          <w:color w:val="000000" w:themeColor="text1"/>
        </w:rPr>
        <w:t>. 2020;4:436-442. doi: 10.1097/MNM.0000000000001167.</w:t>
      </w:r>
    </w:p>
    <w:p w14:paraId="653686A1" w14:textId="77777777" w:rsidR="00F4137A" w:rsidRPr="00D845AA" w:rsidRDefault="00F4137A" w:rsidP="003D1E7A">
      <w:pPr>
        <w:ind w:left="567" w:hanging="567"/>
        <w:jc w:val="both"/>
        <w:rPr>
          <w:rFonts w:asciiTheme="minorHAnsi" w:hAnsiTheme="minorHAnsi"/>
          <w:color w:val="000000" w:themeColor="text1"/>
        </w:rPr>
      </w:pPr>
    </w:p>
    <w:p w14:paraId="2AFCCBC9" w14:textId="120676A4" w:rsidR="00F4137A" w:rsidRPr="00D845AA" w:rsidRDefault="00000000" w:rsidP="003D1E7A">
      <w:pPr>
        <w:ind w:left="567" w:hanging="567"/>
        <w:jc w:val="both"/>
        <w:rPr>
          <w:rStyle w:val="cf01"/>
          <w:rFonts w:asciiTheme="minorHAnsi" w:eastAsiaTheme="majorEastAsia" w:hAnsiTheme="minorHAnsi"/>
          <w:color w:val="000000" w:themeColor="text1"/>
          <w:sz w:val="24"/>
          <w:szCs w:val="24"/>
          <w:lang w:eastAsia="en-GB"/>
        </w:rPr>
      </w:pPr>
      <w:r w:rsidRPr="00D845AA">
        <w:rPr>
          <w:rStyle w:val="cf01"/>
          <w:rFonts w:asciiTheme="minorHAnsi" w:eastAsiaTheme="majorEastAsia" w:hAnsiTheme="minorHAnsi"/>
          <w:color w:val="FF0000"/>
          <w:sz w:val="24"/>
          <w:szCs w:val="24"/>
          <w:lang w:eastAsia="en-GB"/>
        </w:rPr>
        <w:t>1</w:t>
      </w:r>
      <w:r w:rsidR="00EC693B">
        <w:rPr>
          <w:rStyle w:val="cf01"/>
          <w:rFonts w:asciiTheme="minorHAnsi" w:eastAsiaTheme="majorEastAsia" w:hAnsiTheme="minorHAnsi"/>
          <w:color w:val="FF0000"/>
          <w:sz w:val="24"/>
          <w:szCs w:val="24"/>
          <w:lang w:eastAsia="en-GB"/>
        </w:rPr>
        <w:t>2</w:t>
      </w:r>
      <w:r w:rsidR="000C26C2" w:rsidRPr="00D845AA">
        <w:rPr>
          <w:rStyle w:val="cf01"/>
          <w:rFonts w:asciiTheme="minorHAnsi" w:eastAsiaTheme="majorEastAsia" w:hAnsiTheme="minorHAnsi"/>
          <w:color w:val="000000" w:themeColor="text1"/>
          <w:sz w:val="24"/>
          <w:szCs w:val="24"/>
          <w:lang w:eastAsia="en-GB"/>
        </w:rPr>
        <w:tab/>
        <w:t xml:space="preserve">Park JR, Bagatell R, Cohn SL, </w:t>
      </w:r>
      <w:r w:rsidR="00DC34A2" w:rsidRPr="00D845AA">
        <w:rPr>
          <w:rStyle w:val="cf01"/>
          <w:rFonts w:asciiTheme="minorHAnsi" w:eastAsiaTheme="majorEastAsia" w:hAnsiTheme="minorHAnsi"/>
          <w:color w:val="000000" w:themeColor="text1"/>
          <w:sz w:val="24"/>
          <w:szCs w:val="24"/>
          <w:lang w:eastAsia="en-GB"/>
        </w:rPr>
        <w:t>et al</w:t>
      </w:r>
      <w:r w:rsidR="000C26C2" w:rsidRPr="00D845AA">
        <w:rPr>
          <w:rStyle w:val="cf01"/>
          <w:rFonts w:asciiTheme="minorHAnsi" w:eastAsiaTheme="majorEastAsia" w:hAnsiTheme="minorHAnsi"/>
          <w:color w:val="000000" w:themeColor="text1"/>
          <w:sz w:val="24"/>
          <w:szCs w:val="24"/>
          <w:lang w:eastAsia="en-GB"/>
        </w:rPr>
        <w:t xml:space="preserve">. Revisions to the International Neuroblastoma Response Criteria: A Consensus Statement From the National Cancer Institute Clinical Trials Planning Meeting. </w:t>
      </w:r>
      <w:r w:rsidR="000C26C2" w:rsidRPr="00D845AA">
        <w:rPr>
          <w:rStyle w:val="cf01"/>
          <w:rFonts w:asciiTheme="minorHAnsi" w:eastAsiaTheme="majorEastAsia" w:hAnsiTheme="minorHAnsi"/>
          <w:i/>
          <w:iCs/>
          <w:color w:val="000000" w:themeColor="text1"/>
          <w:sz w:val="24"/>
          <w:szCs w:val="24"/>
          <w:lang w:eastAsia="en-GB"/>
        </w:rPr>
        <w:t>J Clin Oncol</w:t>
      </w:r>
      <w:r w:rsidR="000C26C2" w:rsidRPr="00D845AA">
        <w:rPr>
          <w:rStyle w:val="cf01"/>
          <w:rFonts w:asciiTheme="minorHAnsi" w:eastAsiaTheme="majorEastAsia" w:hAnsiTheme="minorHAnsi"/>
          <w:color w:val="000000" w:themeColor="text1"/>
          <w:sz w:val="24"/>
          <w:szCs w:val="24"/>
          <w:lang w:eastAsia="en-GB"/>
        </w:rPr>
        <w:t>. 2017;35:2580-2587. doi: 10.1200/JCO.2016.72.0177. Epub 2017 May 4.</w:t>
      </w:r>
    </w:p>
    <w:p w14:paraId="1359A3EA" w14:textId="77777777" w:rsidR="000C26C2" w:rsidRPr="00D845AA" w:rsidRDefault="000C26C2" w:rsidP="003D1E7A">
      <w:pPr>
        <w:ind w:left="567" w:hanging="567"/>
        <w:jc w:val="both"/>
        <w:rPr>
          <w:rFonts w:asciiTheme="minorHAnsi" w:hAnsiTheme="minorHAnsi"/>
          <w:color w:val="000000" w:themeColor="text1"/>
        </w:rPr>
      </w:pPr>
    </w:p>
    <w:p w14:paraId="3BEF3869" w14:textId="65A42E84" w:rsidR="00C8320A" w:rsidRPr="00D845AA" w:rsidRDefault="00000000" w:rsidP="003D1E7A">
      <w:pPr>
        <w:ind w:left="567" w:hanging="567"/>
        <w:jc w:val="both"/>
        <w:rPr>
          <w:rFonts w:asciiTheme="minorHAnsi" w:hAnsiTheme="minorHAnsi"/>
          <w:color w:val="000000" w:themeColor="text1"/>
        </w:rPr>
      </w:pPr>
      <w:r>
        <w:rPr>
          <w:rFonts w:asciiTheme="minorHAnsi" w:hAnsiTheme="minorHAnsi"/>
          <w:color w:val="FF0000"/>
        </w:rPr>
        <w:t>1</w:t>
      </w:r>
      <w:r w:rsidR="00EC693B">
        <w:rPr>
          <w:rFonts w:asciiTheme="minorHAnsi" w:hAnsiTheme="minorHAnsi"/>
          <w:color w:val="FF0000"/>
        </w:rPr>
        <w:t>3</w:t>
      </w:r>
      <w:r w:rsidR="000C26C2" w:rsidRPr="00D845AA">
        <w:rPr>
          <w:rFonts w:asciiTheme="minorHAnsi" w:hAnsiTheme="minorHAnsi"/>
          <w:color w:val="000000" w:themeColor="text1"/>
        </w:rPr>
        <w:tab/>
      </w:r>
      <w:r w:rsidR="00984FEC" w:rsidRPr="00D845AA">
        <w:rPr>
          <w:rFonts w:asciiTheme="minorHAnsi" w:hAnsiTheme="minorHAnsi"/>
          <w:color w:val="000000" w:themeColor="text1"/>
        </w:rPr>
        <w:t xml:space="preserve">Piccardo A, Treglia G, Fiz F, </w:t>
      </w:r>
      <w:r w:rsidR="00DC34A2" w:rsidRPr="00D845AA">
        <w:rPr>
          <w:rFonts w:asciiTheme="minorHAnsi" w:hAnsiTheme="minorHAnsi"/>
          <w:color w:val="000000" w:themeColor="text1"/>
        </w:rPr>
        <w:t>et al</w:t>
      </w:r>
      <w:r w:rsidR="00984FEC" w:rsidRPr="00D845AA">
        <w:rPr>
          <w:rFonts w:asciiTheme="minorHAnsi" w:hAnsiTheme="minorHAnsi"/>
          <w:color w:val="000000" w:themeColor="text1"/>
        </w:rPr>
        <w:t xml:space="preserve">. The evidence-based role of catecholaminergic PET tracers in Neuroblastoma. A systematic review and a head-to-head comparison with mIBG scintigraphy. </w:t>
      </w:r>
      <w:r w:rsidR="00984FEC" w:rsidRPr="00D845AA">
        <w:rPr>
          <w:rFonts w:asciiTheme="minorHAnsi" w:hAnsiTheme="minorHAnsi"/>
          <w:i/>
          <w:iCs/>
          <w:color w:val="000000" w:themeColor="text1"/>
        </w:rPr>
        <w:t>Eur J Nucl Med Mol Imaging</w:t>
      </w:r>
      <w:r w:rsidR="00984FEC" w:rsidRPr="00D845AA">
        <w:rPr>
          <w:rFonts w:asciiTheme="minorHAnsi" w:hAnsiTheme="minorHAnsi"/>
          <w:color w:val="000000" w:themeColor="text1"/>
        </w:rPr>
        <w:t>. 2024;51:756-767. doi: 10.1007/s00259-023-06486-9. Epub 2023 Nov 14.</w:t>
      </w:r>
    </w:p>
    <w:p w14:paraId="21764837" w14:textId="77777777" w:rsidR="000C26C2" w:rsidRPr="00D845AA" w:rsidRDefault="000C26C2" w:rsidP="003D1E7A">
      <w:pPr>
        <w:ind w:left="567" w:hanging="567"/>
        <w:jc w:val="both"/>
        <w:rPr>
          <w:rFonts w:asciiTheme="minorHAnsi" w:hAnsiTheme="minorHAnsi"/>
          <w:color w:val="000000" w:themeColor="text1"/>
        </w:rPr>
      </w:pPr>
    </w:p>
    <w:p w14:paraId="51BD33C1" w14:textId="0DA209DA" w:rsidR="000C26C2" w:rsidRPr="00D845AA" w:rsidRDefault="00000000" w:rsidP="003D1E7A">
      <w:pPr>
        <w:ind w:left="567" w:hanging="567"/>
        <w:jc w:val="both"/>
        <w:rPr>
          <w:rFonts w:asciiTheme="minorHAnsi" w:hAnsiTheme="minorHAnsi"/>
          <w:color w:val="000000" w:themeColor="text1"/>
        </w:rPr>
      </w:pPr>
      <w:r>
        <w:rPr>
          <w:rFonts w:asciiTheme="minorHAnsi" w:hAnsiTheme="minorHAnsi"/>
          <w:color w:val="FF0000"/>
        </w:rPr>
        <w:t>14</w:t>
      </w:r>
      <w:r w:rsidRPr="00D845AA">
        <w:rPr>
          <w:rFonts w:asciiTheme="minorHAnsi" w:hAnsiTheme="minorHAnsi"/>
          <w:color w:val="000000" w:themeColor="text1"/>
        </w:rPr>
        <w:tab/>
        <w:t xml:space="preserve">Maric I, Weber M, Prochnow A, </w:t>
      </w:r>
      <w:r w:rsidR="00DC34A2" w:rsidRPr="00D845AA">
        <w:rPr>
          <w:rFonts w:asciiTheme="minorHAnsi" w:hAnsiTheme="minorHAnsi"/>
          <w:color w:val="000000" w:themeColor="text1"/>
        </w:rPr>
        <w:t>et al</w:t>
      </w:r>
      <w:r w:rsidRPr="00D845AA">
        <w:rPr>
          <w:rFonts w:asciiTheme="minorHAnsi" w:hAnsiTheme="minorHAnsi"/>
          <w:color w:val="000000" w:themeColor="text1"/>
        </w:rPr>
        <w:t xml:space="preserve">. Efficacy and Safety of (124)I-MIBG Dosimetry-Guided High-Activity (131)I-MIBG Therapy of Advanced Pheochromocytoma or Neuroblastoma. </w:t>
      </w:r>
      <w:r w:rsidRPr="00D845AA">
        <w:rPr>
          <w:rFonts w:asciiTheme="minorHAnsi" w:hAnsiTheme="minorHAnsi"/>
          <w:i/>
          <w:iCs/>
          <w:color w:val="000000" w:themeColor="text1"/>
        </w:rPr>
        <w:t>J Nucl Med</w:t>
      </w:r>
      <w:r w:rsidRPr="00D845AA">
        <w:rPr>
          <w:rFonts w:asciiTheme="minorHAnsi" w:hAnsiTheme="minorHAnsi"/>
          <w:color w:val="000000" w:themeColor="text1"/>
        </w:rPr>
        <w:t>. 2023;64:885-891. doi: 10.2967/jnumed.122.264775. Epub 2023 Feb 2.</w:t>
      </w:r>
    </w:p>
    <w:p w14:paraId="6027B269" w14:textId="77777777" w:rsidR="00C8320A" w:rsidRPr="00D845AA" w:rsidRDefault="00C8320A" w:rsidP="003D1E7A">
      <w:pPr>
        <w:ind w:left="567" w:hanging="567"/>
        <w:jc w:val="both"/>
        <w:rPr>
          <w:rFonts w:asciiTheme="minorHAnsi" w:hAnsiTheme="minorHAnsi"/>
          <w:color w:val="000000" w:themeColor="text1"/>
        </w:rPr>
      </w:pPr>
    </w:p>
    <w:p w14:paraId="3E3D66BF" w14:textId="17E7AFA8" w:rsidR="007B1917" w:rsidRDefault="00000000" w:rsidP="003D1E7A">
      <w:pPr>
        <w:ind w:left="567" w:hanging="567"/>
        <w:jc w:val="both"/>
        <w:rPr>
          <w:rFonts w:asciiTheme="minorHAnsi" w:hAnsiTheme="minorHAnsi"/>
          <w:color w:val="000000" w:themeColor="text1"/>
        </w:rPr>
      </w:pPr>
      <w:r>
        <w:rPr>
          <w:rFonts w:asciiTheme="minorHAnsi" w:hAnsiTheme="minorHAnsi"/>
          <w:color w:val="FF0000"/>
        </w:rPr>
        <w:t>15</w:t>
      </w:r>
      <w:r w:rsidR="000C26C2" w:rsidRPr="00D845AA">
        <w:rPr>
          <w:rFonts w:asciiTheme="minorHAnsi" w:hAnsiTheme="minorHAnsi"/>
          <w:color w:val="000000" w:themeColor="text1"/>
        </w:rPr>
        <w:tab/>
      </w:r>
      <w:r w:rsidR="00984FEC" w:rsidRPr="00D845AA">
        <w:rPr>
          <w:rFonts w:asciiTheme="minorHAnsi" w:hAnsiTheme="minorHAnsi"/>
          <w:color w:val="000000" w:themeColor="text1"/>
        </w:rPr>
        <w:t xml:space="preserve">Borgwardt L, Brok J, Andersen KF, </w:t>
      </w:r>
      <w:r w:rsidR="00DC34A2" w:rsidRPr="00D845AA">
        <w:rPr>
          <w:rFonts w:asciiTheme="minorHAnsi" w:hAnsiTheme="minorHAnsi"/>
          <w:color w:val="000000" w:themeColor="text1"/>
        </w:rPr>
        <w:t>et al</w:t>
      </w:r>
      <w:r w:rsidR="00984FEC" w:rsidRPr="00D845AA">
        <w:rPr>
          <w:rFonts w:asciiTheme="minorHAnsi" w:hAnsiTheme="minorHAnsi"/>
          <w:color w:val="000000" w:themeColor="text1"/>
        </w:rPr>
        <w:t xml:space="preserve">. Performing [(18)F]MFBG Long-Axial-Field-of-View PET/CT Without Sedation or General Anesthesia for Imaging of Children with Neuroblastoma. </w:t>
      </w:r>
      <w:r w:rsidR="00984FEC" w:rsidRPr="00D845AA">
        <w:rPr>
          <w:rFonts w:asciiTheme="minorHAnsi" w:hAnsiTheme="minorHAnsi"/>
          <w:i/>
          <w:iCs/>
          <w:color w:val="000000" w:themeColor="text1"/>
        </w:rPr>
        <w:t>J Nucl Med.</w:t>
      </w:r>
      <w:r w:rsidR="00984FEC" w:rsidRPr="00D845AA">
        <w:rPr>
          <w:rFonts w:asciiTheme="minorHAnsi" w:hAnsiTheme="minorHAnsi"/>
          <w:color w:val="000000" w:themeColor="text1"/>
        </w:rPr>
        <w:t xml:space="preserve"> 2024;65:1286-1292. doi: 10.2967/jnumed.123.267256.</w:t>
      </w:r>
    </w:p>
    <w:p w14:paraId="3801BE26" w14:textId="77777777" w:rsidR="009923EF" w:rsidRDefault="009923EF" w:rsidP="003D1E7A">
      <w:pPr>
        <w:ind w:left="567" w:hanging="567"/>
        <w:jc w:val="both"/>
        <w:rPr>
          <w:rFonts w:asciiTheme="minorHAnsi" w:hAnsiTheme="minorHAnsi"/>
          <w:color w:val="000000" w:themeColor="text1"/>
        </w:rPr>
      </w:pPr>
    </w:p>
    <w:p w14:paraId="6E215D0F" w14:textId="55FBCC65" w:rsidR="009923EF" w:rsidRPr="005A76F4" w:rsidRDefault="00000000" w:rsidP="009923EF">
      <w:pPr>
        <w:ind w:left="567" w:hanging="567"/>
        <w:jc w:val="both"/>
        <w:rPr>
          <w:rFonts w:asciiTheme="minorHAnsi" w:hAnsiTheme="minorHAnsi"/>
          <w:color w:val="000000" w:themeColor="text1"/>
        </w:rPr>
      </w:pPr>
      <w:r>
        <w:rPr>
          <w:rFonts w:asciiTheme="minorHAnsi" w:hAnsiTheme="minorHAnsi"/>
          <w:color w:val="FF0000"/>
        </w:rPr>
        <w:t>16</w:t>
      </w:r>
      <w:r w:rsidRPr="009923EF">
        <w:rPr>
          <w:rFonts w:asciiTheme="minorHAnsi" w:hAnsiTheme="minorHAnsi"/>
          <w:color w:val="FF0000"/>
        </w:rPr>
        <w:tab/>
      </w:r>
      <w:r w:rsidRPr="005A76F4">
        <w:rPr>
          <w:rFonts w:asciiTheme="minorHAnsi" w:hAnsiTheme="minorHAnsi"/>
          <w:color w:val="000000" w:themeColor="text1"/>
        </w:rPr>
        <w:t>Samim A, Bleeker G, Kraal KCJM, et al. A narrative review of 35 years of meta-[</w:t>
      </w:r>
      <w:r w:rsidRPr="005A76F4">
        <w:rPr>
          <w:rFonts w:asciiTheme="minorHAnsi" w:hAnsiTheme="minorHAnsi"/>
          <w:color w:val="000000" w:themeColor="text1"/>
          <w:vertAlign w:val="superscript"/>
        </w:rPr>
        <w:t>131</w:t>
      </w:r>
      <w:r w:rsidRPr="005A76F4">
        <w:rPr>
          <w:rFonts w:asciiTheme="minorHAnsi" w:hAnsiTheme="minorHAnsi"/>
          <w:color w:val="000000" w:themeColor="text1"/>
        </w:rPr>
        <w:t xml:space="preserve">I]iodobenzylguanidine therapy in neuroblastoma. </w:t>
      </w:r>
      <w:r w:rsidRPr="005A76F4">
        <w:rPr>
          <w:rFonts w:asciiTheme="minorHAnsi" w:hAnsiTheme="minorHAnsi"/>
          <w:i/>
          <w:iCs/>
          <w:color w:val="000000" w:themeColor="text1"/>
        </w:rPr>
        <w:t>EJC Paediatr Oncol</w:t>
      </w:r>
      <w:r w:rsidRPr="005A76F4">
        <w:rPr>
          <w:rFonts w:asciiTheme="minorHAnsi" w:hAnsiTheme="minorHAnsi"/>
          <w:color w:val="000000" w:themeColor="text1"/>
        </w:rPr>
        <w:t>. 2024. 3, 100159. doi: 10.1016/j.ejcped.2024.100159. Epub 2024 Mar 16.</w:t>
      </w:r>
    </w:p>
    <w:p w14:paraId="77E85473" w14:textId="77777777" w:rsidR="00843555" w:rsidRPr="00D845AA" w:rsidRDefault="00843555" w:rsidP="005B2F5B">
      <w:pPr>
        <w:jc w:val="both"/>
        <w:rPr>
          <w:rFonts w:asciiTheme="minorHAnsi" w:hAnsiTheme="minorHAnsi"/>
          <w:color w:val="FF0000"/>
        </w:rPr>
      </w:pPr>
    </w:p>
    <w:p w14:paraId="794DE467" w14:textId="799EB842" w:rsidR="000C26C2" w:rsidRPr="00D845AA" w:rsidRDefault="00000000" w:rsidP="003D1E7A">
      <w:pPr>
        <w:ind w:left="567" w:hanging="567"/>
        <w:jc w:val="both"/>
        <w:rPr>
          <w:rFonts w:asciiTheme="minorHAnsi" w:hAnsiTheme="minorHAnsi"/>
          <w:color w:val="000000" w:themeColor="text1"/>
        </w:rPr>
      </w:pPr>
      <w:r>
        <w:rPr>
          <w:rFonts w:asciiTheme="minorHAnsi" w:hAnsiTheme="minorHAnsi"/>
          <w:color w:val="FF0000"/>
        </w:rPr>
        <w:t>17</w:t>
      </w:r>
      <w:r w:rsidR="009262D8" w:rsidRPr="00D845AA">
        <w:rPr>
          <w:rFonts w:asciiTheme="minorHAnsi" w:hAnsiTheme="minorHAnsi"/>
          <w:color w:val="000000" w:themeColor="text1"/>
        </w:rPr>
        <w:tab/>
      </w:r>
      <w:r w:rsidRPr="00D845AA">
        <w:rPr>
          <w:rFonts w:asciiTheme="minorHAnsi" w:hAnsiTheme="minorHAnsi"/>
          <w:color w:val="000000" w:themeColor="text1"/>
        </w:rPr>
        <w:t xml:space="preserve">Matthay KK, Weiss B, Villablanca JG, </w:t>
      </w:r>
      <w:r w:rsidR="00DC34A2" w:rsidRPr="00D845AA">
        <w:rPr>
          <w:rFonts w:asciiTheme="minorHAnsi" w:hAnsiTheme="minorHAnsi"/>
          <w:color w:val="000000" w:themeColor="text1"/>
        </w:rPr>
        <w:t>et al</w:t>
      </w:r>
      <w:r w:rsidRPr="00D845AA">
        <w:rPr>
          <w:rFonts w:asciiTheme="minorHAnsi" w:hAnsiTheme="minorHAnsi"/>
          <w:color w:val="000000" w:themeColor="text1"/>
        </w:rPr>
        <w:t xml:space="preserve">. Dose escalation study of no-carrier-added 131I-metaiodobenzylguanidine for relapsed or refractory neuroblastoma: new approaches to neuroblastoma therapy consortium trial. </w:t>
      </w:r>
      <w:r w:rsidRPr="00D845AA">
        <w:rPr>
          <w:rFonts w:asciiTheme="minorHAnsi" w:hAnsiTheme="minorHAnsi"/>
          <w:i/>
          <w:iCs/>
          <w:color w:val="000000" w:themeColor="text1"/>
        </w:rPr>
        <w:t>J Nucl Med</w:t>
      </w:r>
      <w:r w:rsidRPr="00D845AA">
        <w:rPr>
          <w:rFonts w:asciiTheme="minorHAnsi" w:hAnsiTheme="minorHAnsi"/>
          <w:color w:val="000000" w:themeColor="text1"/>
        </w:rPr>
        <w:t>. 2012;53:1155-63. doi: 10.2967/jnumed.111.098624. Epub 2012 Jun 14.</w:t>
      </w:r>
    </w:p>
    <w:p w14:paraId="2878E926" w14:textId="77777777" w:rsidR="000C26C2" w:rsidRPr="00D845AA" w:rsidRDefault="000C26C2" w:rsidP="003D1E7A">
      <w:pPr>
        <w:ind w:left="567" w:hanging="567"/>
        <w:jc w:val="both"/>
        <w:rPr>
          <w:rFonts w:asciiTheme="minorHAnsi" w:hAnsiTheme="minorHAnsi"/>
          <w:color w:val="000000" w:themeColor="text1"/>
        </w:rPr>
      </w:pPr>
    </w:p>
    <w:p w14:paraId="047527FF" w14:textId="3D05C250" w:rsidR="009262D8" w:rsidRPr="00D845AA" w:rsidRDefault="00000000" w:rsidP="003D1E7A">
      <w:pPr>
        <w:ind w:left="567" w:hanging="567"/>
        <w:jc w:val="both"/>
        <w:rPr>
          <w:rFonts w:asciiTheme="minorHAnsi" w:hAnsiTheme="minorHAnsi"/>
          <w:color w:val="000000" w:themeColor="text1"/>
        </w:rPr>
      </w:pPr>
      <w:r>
        <w:rPr>
          <w:rFonts w:asciiTheme="minorHAnsi" w:hAnsiTheme="minorHAnsi"/>
          <w:color w:val="FF0000"/>
        </w:rPr>
        <w:t>18</w:t>
      </w:r>
      <w:r w:rsidRPr="00D845AA">
        <w:rPr>
          <w:rFonts w:asciiTheme="minorHAnsi" w:hAnsiTheme="minorHAnsi"/>
          <w:color w:val="000000" w:themeColor="text1"/>
        </w:rPr>
        <w:tab/>
        <w:t xml:space="preserve">Malcolm JC, Falzone N, Gains JE, </w:t>
      </w:r>
      <w:r w:rsidR="00DC34A2" w:rsidRPr="00D845AA">
        <w:rPr>
          <w:rFonts w:asciiTheme="minorHAnsi" w:hAnsiTheme="minorHAnsi"/>
          <w:color w:val="000000" w:themeColor="text1"/>
        </w:rPr>
        <w:t>et al</w:t>
      </w:r>
      <w:r w:rsidRPr="00D845AA">
        <w:rPr>
          <w:rFonts w:asciiTheme="minorHAnsi" w:hAnsiTheme="minorHAnsi"/>
          <w:color w:val="000000" w:themeColor="text1"/>
        </w:rPr>
        <w:t xml:space="preserve">. Impact of cyclic changes in pharmacokinetics and absorbed dose in pediatric neuroblastoma patients receiving [(177)Lu]Lu-DOTATATE. </w:t>
      </w:r>
      <w:r w:rsidRPr="00D845AA">
        <w:rPr>
          <w:rFonts w:asciiTheme="minorHAnsi" w:hAnsiTheme="minorHAnsi"/>
          <w:i/>
          <w:iCs/>
          <w:color w:val="000000" w:themeColor="text1"/>
        </w:rPr>
        <w:t>EJNMMI Phys</w:t>
      </w:r>
      <w:r w:rsidRPr="00D845AA">
        <w:rPr>
          <w:rFonts w:asciiTheme="minorHAnsi" w:hAnsiTheme="minorHAnsi"/>
          <w:color w:val="000000" w:themeColor="text1"/>
        </w:rPr>
        <w:t>. 2022;9:24. doi: 10.1186/s40658-022-00436-4.</w:t>
      </w:r>
    </w:p>
    <w:p w14:paraId="1E39DD47" w14:textId="77777777" w:rsidR="009262D8" w:rsidRPr="00D845AA" w:rsidRDefault="009262D8" w:rsidP="003D1E7A">
      <w:pPr>
        <w:ind w:left="567" w:hanging="567"/>
        <w:jc w:val="both"/>
        <w:rPr>
          <w:rFonts w:asciiTheme="minorHAnsi" w:hAnsiTheme="minorHAnsi"/>
          <w:color w:val="FF0000"/>
        </w:rPr>
      </w:pPr>
    </w:p>
    <w:p w14:paraId="1FD9A4D1" w14:textId="2A5D1BED" w:rsidR="009262D8" w:rsidRPr="00D845AA" w:rsidRDefault="00000000" w:rsidP="003D1E7A">
      <w:pPr>
        <w:ind w:left="567" w:hanging="567"/>
        <w:jc w:val="both"/>
        <w:rPr>
          <w:rFonts w:asciiTheme="minorHAnsi" w:hAnsiTheme="minorHAnsi"/>
          <w:color w:val="000000" w:themeColor="text1"/>
        </w:rPr>
      </w:pPr>
      <w:r>
        <w:rPr>
          <w:rFonts w:asciiTheme="minorHAnsi" w:hAnsiTheme="minorHAnsi"/>
          <w:color w:val="FF0000"/>
        </w:rPr>
        <w:t>19</w:t>
      </w:r>
      <w:r w:rsidRPr="00D845AA">
        <w:rPr>
          <w:rFonts w:asciiTheme="minorHAnsi" w:hAnsiTheme="minorHAnsi"/>
          <w:color w:val="000000" w:themeColor="text1"/>
        </w:rPr>
        <w:tab/>
        <w:t xml:space="preserve">Buckley SE, Chittenden SJ, Saran FH, Meller ST, Flux GD. Whole-body dosimetry for individualized treatment planning of 131I-MIBG radionuclide therapy for neuroblastoma. </w:t>
      </w:r>
      <w:r w:rsidRPr="00D845AA">
        <w:rPr>
          <w:rFonts w:asciiTheme="minorHAnsi" w:hAnsiTheme="minorHAnsi"/>
          <w:i/>
          <w:iCs/>
          <w:color w:val="000000" w:themeColor="text1"/>
        </w:rPr>
        <w:t>J Nucl Med</w:t>
      </w:r>
      <w:r w:rsidRPr="00D845AA">
        <w:rPr>
          <w:rFonts w:asciiTheme="minorHAnsi" w:hAnsiTheme="minorHAnsi"/>
          <w:color w:val="000000" w:themeColor="text1"/>
        </w:rPr>
        <w:t>. 2009;50:1518-24. doi: 10.2967/jnumed.109.064469.</w:t>
      </w:r>
    </w:p>
    <w:p w14:paraId="378EAB7D" w14:textId="77777777" w:rsidR="009262D8" w:rsidRPr="00D845AA" w:rsidRDefault="009262D8" w:rsidP="003D1E7A">
      <w:pPr>
        <w:ind w:left="567" w:hanging="567"/>
        <w:jc w:val="both"/>
        <w:rPr>
          <w:rFonts w:asciiTheme="minorHAnsi" w:hAnsiTheme="minorHAnsi"/>
          <w:color w:val="000000" w:themeColor="text1"/>
        </w:rPr>
      </w:pPr>
    </w:p>
    <w:p w14:paraId="4B38ECF1" w14:textId="242AE6EA" w:rsidR="009262D8" w:rsidRPr="00D845AA" w:rsidRDefault="00000000" w:rsidP="003D1E7A">
      <w:pPr>
        <w:ind w:left="567" w:hanging="567"/>
        <w:jc w:val="both"/>
        <w:rPr>
          <w:rFonts w:asciiTheme="minorHAnsi" w:hAnsiTheme="minorHAnsi"/>
          <w:color w:val="000000" w:themeColor="text1"/>
        </w:rPr>
      </w:pPr>
      <w:r>
        <w:rPr>
          <w:rFonts w:asciiTheme="minorHAnsi" w:hAnsiTheme="minorHAnsi"/>
          <w:color w:val="FF0000"/>
        </w:rPr>
        <w:lastRenderedPageBreak/>
        <w:t>20</w:t>
      </w:r>
      <w:r w:rsidRPr="00D845AA">
        <w:rPr>
          <w:rFonts w:asciiTheme="minorHAnsi" w:hAnsiTheme="minorHAnsi"/>
          <w:color w:val="000000" w:themeColor="text1"/>
        </w:rPr>
        <w:tab/>
        <w:t xml:space="preserve">Gaze MN, Chang YC, Flux GD, Mairs RJ, Saran FH, Meller ST. Feasibility of dosimetry-based high-dose 131I-meta-iodobenzylguanidine with topotecan as a radiosensitizer in children with metastatic neuroblastoma. </w:t>
      </w:r>
      <w:r w:rsidRPr="00D845AA">
        <w:rPr>
          <w:rFonts w:asciiTheme="minorHAnsi" w:hAnsiTheme="minorHAnsi"/>
          <w:i/>
          <w:iCs/>
          <w:color w:val="000000" w:themeColor="text1"/>
        </w:rPr>
        <w:t>Cancer Biother Radiopharm</w:t>
      </w:r>
      <w:r w:rsidRPr="00D845AA">
        <w:rPr>
          <w:rFonts w:asciiTheme="minorHAnsi" w:hAnsiTheme="minorHAnsi"/>
          <w:color w:val="000000" w:themeColor="text1"/>
        </w:rPr>
        <w:t>. 2005;20:195-9. doi: 10.1089/cbr.2005.20.195.</w:t>
      </w:r>
    </w:p>
    <w:p w14:paraId="15875498" w14:textId="77777777" w:rsidR="009262D8" w:rsidRPr="00D845AA" w:rsidRDefault="009262D8" w:rsidP="003D1E7A">
      <w:pPr>
        <w:ind w:left="567" w:hanging="567"/>
        <w:jc w:val="both"/>
        <w:rPr>
          <w:rFonts w:asciiTheme="minorHAnsi" w:hAnsiTheme="minorHAnsi"/>
          <w:color w:val="000000" w:themeColor="text1"/>
        </w:rPr>
      </w:pPr>
    </w:p>
    <w:p w14:paraId="3DC2ABAE" w14:textId="72AFB953" w:rsidR="009262D8" w:rsidRPr="00D845AA" w:rsidRDefault="00000000" w:rsidP="003D1E7A">
      <w:pPr>
        <w:ind w:left="567" w:hanging="567"/>
        <w:jc w:val="both"/>
        <w:rPr>
          <w:rFonts w:asciiTheme="minorHAnsi" w:hAnsiTheme="minorHAnsi"/>
          <w:color w:val="000000" w:themeColor="text1"/>
        </w:rPr>
      </w:pPr>
      <w:r>
        <w:rPr>
          <w:rFonts w:asciiTheme="minorHAnsi" w:hAnsiTheme="minorHAnsi"/>
          <w:color w:val="FF0000"/>
        </w:rPr>
        <w:t>21</w:t>
      </w:r>
      <w:r w:rsidRPr="00D845AA">
        <w:rPr>
          <w:rFonts w:asciiTheme="minorHAnsi" w:hAnsiTheme="minorHAnsi"/>
          <w:color w:val="000000" w:themeColor="text1"/>
        </w:rPr>
        <w:tab/>
        <w:t xml:space="preserve">Sevrin F, Kolesnikov-Gauthier H, Cougnenc O, </w:t>
      </w:r>
      <w:r w:rsidR="001506C4" w:rsidRPr="00D845AA">
        <w:rPr>
          <w:rFonts w:asciiTheme="minorHAnsi" w:hAnsiTheme="minorHAnsi"/>
          <w:color w:val="000000" w:themeColor="text1"/>
        </w:rPr>
        <w:t>et al</w:t>
      </w:r>
      <w:r w:rsidRPr="00D845AA">
        <w:rPr>
          <w:rFonts w:asciiTheme="minorHAnsi" w:hAnsiTheme="minorHAnsi"/>
          <w:color w:val="000000" w:themeColor="text1"/>
        </w:rPr>
        <w:t xml:space="preserve">. Phase II study of (131) I-metaiodobenzylguanidine with 5 days of topotecan for refractory or relapsed neuroblastoma: Results of the French study MIITOP. </w:t>
      </w:r>
      <w:r w:rsidRPr="00D845AA">
        <w:rPr>
          <w:rFonts w:asciiTheme="minorHAnsi" w:hAnsiTheme="minorHAnsi"/>
          <w:i/>
          <w:iCs/>
          <w:color w:val="000000" w:themeColor="text1"/>
        </w:rPr>
        <w:t>Pediatr Blood Cancer.</w:t>
      </w:r>
      <w:r w:rsidRPr="00D845AA">
        <w:rPr>
          <w:rFonts w:asciiTheme="minorHAnsi" w:hAnsiTheme="minorHAnsi"/>
          <w:color w:val="000000" w:themeColor="text1"/>
        </w:rPr>
        <w:t xml:space="preserve"> 2023;70:e30615. doi: 10.1002/pbc.30615. Epub 2023 Aug 13.</w:t>
      </w:r>
    </w:p>
    <w:p w14:paraId="3A2C04A7" w14:textId="70410202" w:rsidR="009262D8" w:rsidRPr="00D845AA" w:rsidRDefault="009262D8" w:rsidP="003D1E7A">
      <w:pPr>
        <w:ind w:left="567" w:hanging="567"/>
        <w:jc w:val="both"/>
        <w:rPr>
          <w:rFonts w:asciiTheme="minorHAnsi" w:hAnsiTheme="minorHAnsi"/>
          <w:color w:val="000000" w:themeColor="text1"/>
        </w:rPr>
      </w:pPr>
    </w:p>
    <w:p w14:paraId="26BCA394" w14:textId="35C16162" w:rsidR="009262D8" w:rsidRPr="00D845AA" w:rsidRDefault="00000000" w:rsidP="003D1E7A">
      <w:pPr>
        <w:ind w:left="567" w:hanging="567"/>
        <w:jc w:val="both"/>
        <w:rPr>
          <w:rFonts w:asciiTheme="minorHAnsi" w:hAnsiTheme="minorHAnsi"/>
          <w:color w:val="000000" w:themeColor="text1"/>
        </w:rPr>
      </w:pPr>
      <w:r>
        <w:rPr>
          <w:rFonts w:asciiTheme="minorHAnsi" w:hAnsiTheme="minorHAnsi"/>
          <w:color w:val="FF0000"/>
        </w:rPr>
        <w:t>22</w:t>
      </w:r>
      <w:r w:rsidRPr="00D845AA">
        <w:rPr>
          <w:rFonts w:asciiTheme="minorHAnsi" w:hAnsiTheme="minorHAnsi"/>
          <w:color w:val="000000" w:themeColor="text1"/>
        </w:rPr>
        <w:tab/>
        <w:t xml:space="preserve">Buckley SE, Saran FH, Gaze MN, </w:t>
      </w:r>
      <w:r w:rsidR="001506C4" w:rsidRPr="00D845AA">
        <w:rPr>
          <w:rFonts w:asciiTheme="minorHAnsi" w:hAnsiTheme="minorHAnsi"/>
          <w:color w:val="000000" w:themeColor="text1"/>
        </w:rPr>
        <w:t>et al</w:t>
      </w:r>
      <w:r w:rsidRPr="00D845AA">
        <w:rPr>
          <w:rFonts w:asciiTheme="minorHAnsi" w:hAnsiTheme="minorHAnsi"/>
          <w:color w:val="000000" w:themeColor="text1"/>
        </w:rPr>
        <w:t xml:space="preserve">. Dosimetry for fractionated (131)I-mIBG therapies in patients with primary resistant high-risk neuroblastoma: preliminary results. </w:t>
      </w:r>
      <w:r w:rsidRPr="00D845AA">
        <w:rPr>
          <w:rFonts w:asciiTheme="minorHAnsi" w:hAnsiTheme="minorHAnsi"/>
          <w:i/>
          <w:iCs/>
          <w:color w:val="000000" w:themeColor="text1"/>
        </w:rPr>
        <w:t>Cancer Biother Radiopharm.</w:t>
      </w:r>
      <w:r w:rsidRPr="00D845AA">
        <w:rPr>
          <w:rFonts w:asciiTheme="minorHAnsi" w:hAnsiTheme="minorHAnsi"/>
          <w:color w:val="000000" w:themeColor="text1"/>
        </w:rPr>
        <w:t xml:space="preserve"> 2007;22:105-12. doi: 10.1089/cbr.2007.301.</w:t>
      </w:r>
    </w:p>
    <w:p w14:paraId="2DDC30D2" w14:textId="77777777" w:rsidR="009262D8" w:rsidRPr="00D845AA" w:rsidRDefault="009262D8" w:rsidP="003D1E7A">
      <w:pPr>
        <w:ind w:left="567" w:hanging="567"/>
        <w:jc w:val="both"/>
        <w:rPr>
          <w:rFonts w:asciiTheme="minorHAnsi" w:hAnsiTheme="minorHAnsi"/>
          <w:color w:val="000000" w:themeColor="text1"/>
        </w:rPr>
      </w:pPr>
    </w:p>
    <w:p w14:paraId="7349A9C6" w14:textId="1BBB0C20" w:rsidR="009262D8" w:rsidRPr="00D845AA" w:rsidRDefault="00000000" w:rsidP="003D1E7A">
      <w:pPr>
        <w:ind w:left="567" w:hanging="567"/>
        <w:jc w:val="both"/>
        <w:rPr>
          <w:rFonts w:asciiTheme="minorHAnsi" w:hAnsiTheme="minorHAnsi"/>
          <w:color w:val="000000" w:themeColor="text1"/>
        </w:rPr>
      </w:pPr>
      <w:r>
        <w:rPr>
          <w:rFonts w:asciiTheme="minorHAnsi" w:hAnsiTheme="minorHAnsi"/>
          <w:color w:val="FF0000"/>
        </w:rPr>
        <w:t>23</w:t>
      </w:r>
      <w:r w:rsidRPr="00D845AA">
        <w:rPr>
          <w:rFonts w:asciiTheme="minorHAnsi" w:hAnsiTheme="minorHAnsi"/>
          <w:color w:val="000000" w:themeColor="text1"/>
        </w:rPr>
        <w:tab/>
        <w:t xml:space="preserve">Matthay KK, Panina C, Huberty J, </w:t>
      </w:r>
      <w:r w:rsidR="001506C4" w:rsidRPr="00D845AA">
        <w:rPr>
          <w:rFonts w:asciiTheme="minorHAnsi" w:hAnsiTheme="minorHAnsi"/>
          <w:color w:val="000000" w:themeColor="text1"/>
        </w:rPr>
        <w:t>et al</w:t>
      </w:r>
      <w:r w:rsidRPr="00D845AA">
        <w:rPr>
          <w:rFonts w:asciiTheme="minorHAnsi" w:hAnsiTheme="minorHAnsi"/>
          <w:color w:val="000000" w:themeColor="text1"/>
        </w:rPr>
        <w:t xml:space="preserve">. Correlation of tumor and whole-body dosimetry with tumor response and  toxicity in refractory neuroblastoma treated with (131)I-MIBG. </w:t>
      </w:r>
      <w:r w:rsidRPr="00D845AA">
        <w:rPr>
          <w:rFonts w:asciiTheme="minorHAnsi" w:hAnsiTheme="minorHAnsi"/>
          <w:i/>
          <w:iCs/>
          <w:color w:val="000000" w:themeColor="text1"/>
        </w:rPr>
        <w:t>J Nucl Med</w:t>
      </w:r>
      <w:r w:rsidRPr="00D845AA">
        <w:rPr>
          <w:rFonts w:asciiTheme="minorHAnsi" w:hAnsiTheme="minorHAnsi"/>
          <w:color w:val="000000" w:themeColor="text1"/>
        </w:rPr>
        <w:t>. 2001 Nov;42:1713-21.</w:t>
      </w:r>
    </w:p>
    <w:p w14:paraId="6C0307B0" w14:textId="77777777" w:rsidR="009262D8" w:rsidRPr="00D845AA" w:rsidRDefault="009262D8" w:rsidP="003D1E7A">
      <w:pPr>
        <w:ind w:left="567" w:hanging="567"/>
        <w:jc w:val="both"/>
        <w:rPr>
          <w:rFonts w:asciiTheme="minorHAnsi" w:hAnsiTheme="minorHAnsi"/>
          <w:color w:val="000000" w:themeColor="text1"/>
        </w:rPr>
      </w:pPr>
    </w:p>
    <w:p w14:paraId="07B03436" w14:textId="65908AFA" w:rsidR="009262D8" w:rsidRPr="00D845AA" w:rsidRDefault="00000000" w:rsidP="003D1E7A">
      <w:pPr>
        <w:ind w:left="567" w:hanging="567"/>
        <w:jc w:val="both"/>
        <w:rPr>
          <w:rFonts w:asciiTheme="minorHAnsi" w:hAnsiTheme="minorHAnsi"/>
          <w:color w:val="000000" w:themeColor="text1"/>
        </w:rPr>
      </w:pPr>
      <w:r>
        <w:rPr>
          <w:rFonts w:asciiTheme="minorHAnsi" w:hAnsiTheme="minorHAnsi"/>
          <w:color w:val="FF0000"/>
        </w:rPr>
        <w:t>24</w:t>
      </w:r>
      <w:r w:rsidRPr="00D845AA">
        <w:rPr>
          <w:rFonts w:asciiTheme="minorHAnsi" w:hAnsiTheme="minorHAnsi"/>
          <w:color w:val="000000" w:themeColor="text1"/>
        </w:rPr>
        <w:tab/>
        <w:t xml:space="preserve">Alexander N, Marrano P, Thorner P, </w:t>
      </w:r>
      <w:r w:rsidR="001506C4" w:rsidRPr="00D845AA">
        <w:rPr>
          <w:rFonts w:asciiTheme="minorHAnsi" w:hAnsiTheme="minorHAnsi"/>
          <w:color w:val="000000" w:themeColor="text1"/>
        </w:rPr>
        <w:t>et al</w:t>
      </w:r>
      <w:r w:rsidRPr="00D845AA">
        <w:rPr>
          <w:rFonts w:asciiTheme="minorHAnsi" w:hAnsiTheme="minorHAnsi"/>
          <w:color w:val="000000" w:themeColor="text1"/>
        </w:rPr>
        <w:t xml:space="preserve">. Prevalence and Clinical Correlations of Somatostatin Receptor-2 (SSTR2) Expression in Neuroblastoma. </w:t>
      </w:r>
      <w:r w:rsidRPr="00D845AA">
        <w:rPr>
          <w:rFonts w:asciiTheme="minorHAnsi" w:hAnsiTheme="minorHAnsi"/>
          <w:i/>
          <w:iCs/>
          <w:color w:val="000000" w:themeColor="text1"/>
        </w:rPr>
        <w:t>J Pediatr Hematol Oncol</w:t>
      </w:r>
      <w:r w:rsidRPr="00D845AA">
        <w:rPr>
          <w:rFonts w:asciiTheme="minorHAnsi" w:hAnsiTheme="minorHAnsi"/>
          <w:color w:val="000000" w:themeColor="text1"/>
        </w:rPr>
        <w:t>. 2019;41:222-227. doi: 10.1097/MPH.0000000000001326.</w:t>
      </w:r>
    </w:p>
    <w:p w14:paraId="3CC006C1" w14:textId="0DCFAA9A" w:rsidR="009262D8" w:rsidRPr="00D845AA" w:rsidRDefault="009262D8" w:rsidP="003D1E7A">
      <w:pPr>
        <w:ind w:left="567" w:hanging="567"/>
        <w:jc w:val="both"/>
        <w:rPr>
          <w:rFonts w:asciiTheme="minorHAnsi" w:hAnsiTheme="minorHAnsi"/>
          <w:color w:val="000000" w:themeColor="text1"/>
        </w:rPr>
      </w:pPr>
    </w:p>
    <w:p w14:paraId="0545E887" w14:textId="2965C27A" w:rsidR="009262D8" w:rsidRPr="00D845AA" w:rsidRDefault="00000000" w:rsidP="003D1E7A">
      <w:pPr>
        <w:ind w:left="567" w:hanging="567"/>
        <w:jc w:val="both"/>
        <w:rPr>
          <w:rFonts w:asciiTheme="minorHAnsi" w:hAnsiTheme="minorHAnsi"/>
          <w:color w:val="000000" w:themeColor="text1"/>
        </w:rPr>
      </w:pPr>
      <w:r>
        <w:rPr>
          <w:rFonts w:asciiTheme="minorHAnsi" w:hAnsiTheme="minorHAnsi"/>
          <w:color w:val="FF0000"/>
        </w:rPr>
        <w:t>25</w:t>
      </w:r>
      <w:r w:rsidRPr="00D845AA">
        <w:rPr>
          <w:rFonts w:asciiTheme="minorHAnsi" w:hAnsiTheme="minorHAnsi"/>
          <w:color w:val="000000" w:themeColor="text1"/>
        </w:rPr>
        <w:tab/>
        <w:t xml:space="preserve">Al-Muqbel K, Alardah H, Al-Smadi R, Al-Khatib S, Abughanmi R. Cervical Ganglioneuroblastoma Diagnosed by (68)Ga-DOTATOC PET/CT in a Child with Opsoclonus Myoclonus Syndrome. </w:t>
      </w:r>
      <w:r w:rsidRPr="00D845AA">
        <w:rPr>
          <w:rFonts w:asciiTheme="minorHAnsi" w:hAnsiTheme="minorHAnsi"/>
          <w:i/>
          <w:iCs/>
          <w:color w:val="000000" w:themeColor="text1"/>
        </w:rPr>
        <w:t>J Nucl Med Technol</w:t>
      </w:r>
      <w:r w:rsidRPr="00D845AA">
        <w:rPr>
          <w:rFonts w:asciiTheme="minorHAnsi" w:hAnsiTheme="minorHAnsi"/>
          <w:color w:val="000000" w:themeColor="text1"/>
        </w:rPr>
        <w:t>. 2023;51:337-338. doi: 10.2967/jnmt.123.265776.</w:t>
      </w:r>
    </w:p>
    <w:p w14:paraId="11EE2D56" w14:textId="77777777" w:rsidR="000C26C2" w:rsidRPr="00D845AA" w:rsidRDefault="000C26C2" w:rsidP="003D1E7A">
      <w:pPr>
        <w:ind w:left="567" w:hanging="567"/>
        <w:jc w:val="both"/>
        <w:rPr>
          <w:rFonts w:asciiTheme="minorHAnsi" w:hAnsiTheme="minorHAnsi"/>
          <w:color w:val="000000" w:themeColor="text1"/>
        </w:rPr>
      </w:pPr>
    </w:p>
    <w:p w14:paraId="7C0B4AE8" w14:textId="71C39BB8" w:rsidR="008678ED" w:rsidRPr="00D845AA" w:rsidRDefault="00000000" w:rsidP="003D1E7A">
      <w:pPr>
        <w:ind w:left="567" w:hanging="567"/>
        <w:jc w:val="both"/>
        <w:rPr>
          <w:rFonts w:asciiTheme="minorHAnsi" w:hAnsiTheme="minorHAnsi"/>
          <w:color w:val="000000" w:themeColor="text1"/>
        </w:rPr>
      </w:pPr>
      <w:r>
        <w:rPr>
          <w:rFonts w:asciiTheme="minorHAnsi" w:hAnsiTheme="minorHAnsi"/>
          <w:color w:val="FF0000"/>
        </w:rPr>
        <w:t>26</w:t>
      </w:r>
      <w:r w:rsidR="009262D8" w:rsidRPr="00D845AA">
        <w:rPr>
          <w:rFonts w:asciiTheme="minorHAnsi" w:hAnsiTheme="minorHAnsi"/>
          <w:color w:val="000000" w:themeColor="text1"/>
        </w:rPr>
        <w:tab/>
      </w:r>
      <w:r w:rsidR="00843555" w:rsidRPr="00D845AA">
        <w:rPr>
          <w:rFonts w:asciiTheme="minorHAnsi" w:hAnsiTheme="minorHAnsi"/>
          <w:color w:val="000000" w:themeColor="text1"/>
        </w:rPr>
        <w:t xml:space="preserve">Gains JE, Aldridge MD, Mattoli MV, </w:t>
      </w:r>
      <w:r w:rsidR="001506C4" w:rsidRPr="00D845AA">
        <w:rPr>
          <w:rFonts w:asciiTheme="minorHAnsi" w:hAnsiTheme="minorHAnsi"/>
          <w:color w:val="000000" w:themeColor="text1"/>
        </w:rPr>
        <w:t>et al</w:t>
      </w:r>
      <w:r w:rsidR="00843555" w:rsidRPr="00D845AA">
        <w:rPr>
          <w:rFonts w:asciiTheme="minorHAnsi" w:hAnsiTheme="minorHAnsi"/>
          <w:color w:val="000000" w:themeColor="text1"/>
        </w:rPr>
        <w:t xml:space="preserve">. </w:t>
      </w:r>
      <w:r w:rsidR="00843555" w:rsidRPr="00D845AA">
        <w:rPr>
          <w:rFonts w:asciiTheme="minorHAnsi" w:hAnsiTheme="minorHAnsi"/>
          <w:color w:val="000000" w:themeColor="text1"/>
          <w:vertAlign w:val="superscript"/>
        </w:rPr>
        <w:t>68</w:t>
      </w:r>
      <w:r w:rsidR="00843555" w:rsidRPr="00D845AA">
        <w:rPr>
          <w:rFonts w:asciiTheme="minorHAnsi" w:hAnsiTheme="minorHAnsi"/>
          <w:color w:val="000000" w:themeColor="text1"/>
        </w:rPr>
        <w:t xml:space="preserve">Ga-DOTATATE and </w:t>
      </w:r>
      <w:r w:rsidR="00843555" w:rsidRPr="00D845AA">
        <w:rPr>
          <w:rFonts w:asciiTheme="minorHAnsi" w:hAnsiTheme="minorHAnsi"/>
          <w:color w:val="000000" w:themeColor="text1"/>
          <w:vertAlign w:val="superscript"/>
        </w:rPr>
        <w:t>123</w:t>
      </w:r>
      <w:r w:rsidR="00843555" w:rsidRPr="00D845AA">
        <w:rPr>
          <w:rFonts w:asciiTheme="minorHAnsi" w:hAnsiTheme="minorHAnsi"/>
          <w:color w:val="000000" w:themeColor="text1"/>
        </w:rPr>
        <w:t xml:space="preserve">I-mIBG as imaging biomarkers of disease localisation in metastatic neuroblastoma: implications for molecular radiotherapy. </w:t>
      </w:r>
      <w:r w:rsidR="00843555" w:rsidRPr="00D845AA">
        <w:rPr>
          <w:rFonts w:asciiTheme="minorHAnsi" w:hAnsiTheme="minorHAnsi"/>
          <w:i/>
          <w:iCs/>
          <w:color w:val="000000" w:themeColor="text1"/>
        </w:rPr>
        <w:t>Nucl Med Commun.</w:t>
      </w:r>
      <w:r w:rsidR="00843555" w:rsidRPr="00D845AA">
        <w:rPr>
          <w:rFonts w:asciiTheme="minorHAnsi" w:hAnsiTheme="minorHAnsi"/>
          <w:color w:val="000000" w:themeColor="text1"/>
        </w:rPr>
        <w:t xml:space="preserve"> 2020;41:1169-1177. doi: 10.1097/MNM.0000000000001265. </w:t>
      </w:r>
    </w:p>
    <w:p w14:paraId="1BB4DB98" w14:textId="77777777" w:rsidR="008678ED" w:rsidRPr="00D845AA" w:rsidRDefault="008678ED" w:rsidP="003D1E7A">
      <w:pPr>
        <w:ind w:left="567" w:hanging="567"/>
        <w:jc w:val="both"/>
        <w:rPr>
          <w:rFonts w:asciiTheme="minorHAnsi" w:hAnsiTheme="minorHAnsi"/>
          <w:color w:val="000000" w:themeColor="text1"/>
        </w:rPr>
      </w:pPr>
    </w:p>
    <w:p w14:paraId="44F4F9B4" w14:textId="5D93346E" w:rsidR="009262D8" w:rsidRPr="00D845AA" w:rsidRDefault="00000000" w:rsidP="003D1E7A">
      <w:pPr>
        <w:ind w:left="567" w:hanging="567"/>
        <w:jc w:val="both"/>
        <w:rPr>
          <w:rFonts w:asciiTheme="minorHAnsi" w:hAnsiTheme="minorHAnsi"/>
          <w:color w:val="000000" w:themeColor="text1"/>
        </w:rPr>
      </w:pPr>
      <w:r>
        <w:rPr>
          <w:rFonts w:asciiTheme="minorHAnsi" w:hAnsiTheme="minorHAnsi"/>
          <w:color w:val="FF0000"/>
        </w:rPr>
        <w:t>27</w:t>
      </w:r>
      <w:r w:rsidRPr="00D845AA">
        <w:rPr>
          <w:rFonts w:asciiTheme="minorHAnsi" w:hAnsiTheme="minorHAnsi"/>
          <w:color w:val="000000" w:themeColor="text1"/>
        </w:rPr>
        <w:tab/>
        <w:t xml:space="preserve">Gains JE, Moroz V, Aldridge MD, </w:t>
      </w:r>
      <w:r w:rsidR="001506C4" w:rsidRPr="00D845AA">
        <w:rPr>
          <w:rFonts w:asciiTheme="minorHAnsi" w:hAnsiTheme="minorHAnsi"/>
          <w:color w:val="000000" w:themeColor="text1"/>
        </w:rPr>
        <w:t>et al</w:t>
      </w:r>
      <w:r w:rsidRPr="00D845AA">
        <w:rPr>
          <w:rFonts w:asciiTheme="minorHAnsi" w:hAnsiTheme="minorHAnsi"/>
          <w:color w:val="000000" w:themeColor="text1"/>
        </w:rPr>
        <w:t xml:space="preserve">. A phase IIa trial of molecular radiotherapy with 177-lutetium DOTATATE in children with Eur primary refractory or relapsed high-risk neuroblastoma. </w:t>
      </w:r>
      <w:r w:rsidRPr="00D845AA">
        <w:rPr>
          <w:rFonts w:asciiTheme="minorHAnsi" w:hAnsiTheme="minorHAnsi"/>
          <w:i/>
          <w:iCs/>
          <w:color w:val="000000" w:themeColor="text1"/>
        </w:rPr>
        <w:t>J Nucl Med Mol Imaging.</w:t>
      </w:r>
      <w:r w:rsidRPr="00D845AA">
        <w:rPr>
          <w:rFonts w:asciiTheme="minorHAnsi" w:hAnsiTheme="minorHAnsi"/>
          <w:color w:val="000000" w:themeColor="text1"/>
        </w:rPr>
        <w:t xml:space="preserve"> 2020;47:2348-2357. doi: 10.1007/s00259-020-04741-x. Epub 2020 Mar 11.</w:t>
      </w:r>
    </w:p>
    <w:p w14:paraId="4BACD0E2" w14:textId="77777777" w:rsidR="009262D8" w:rsidRPr="00D845AA" w:rsidRDefault="009262D8" w:rsidP="003D1E7A">
      <w:pPr>
        <w:ind w:left="567" w:hanging="567"/>
        <w:jc w:val="both"/>
        <w:rPr>
          <w:rFonts w:asciiTheme="minorHAnsi" w:hAnsiTheme="minorHAnsi"/>
          <w:color w:val="000000" w:themeColor="text1"/>
        </w:rPr>
      </w:pPr>
    </w:p>
    <w:p w14:paraId="3209EB71" w14:textId="2F75E993" w:rsidR="009262D8" w:rsidRPr="00D845AA" w:rsidRDefault="00000000" w:rsidP="003D1E7A">
      <w:pPr>
        <w:ind w:left="567" w:hanging="567"/>
        <w:jc w:val="both"/>
        <w:rPr>
          <w:rFonts w:asciiTheme="minorHAnsi" w:hAnsiTheme="minorHAnsi"/>
          <w:color w:val="000000" w:themeColor="text1"/>
        </w:rPr>
      </w:pPr>
      <w:r>
        <w:rPr>
          <w:rFonts w:asciiTheme="minorHAnsi" w:hAnsiTheme="minorHAnsi"/>
          <w:color w:val="FF0000"/>
        </w:rPr>
        <w:t>28</w:t>
      </w:r>
      <w:r w:rsidRPr="00D845AA">
        <w:rPr>
          <w:rFonts w:asciiTheme="minorHAnsi" w:hAnsiTheme="minorHAnsi"/>
          <w:color w:val="000000" w:themeColor="text1"/>
        </w:rPr>
        <w:tab/>
        <w:t xml:space="preserve">Slatnick LR, Jimeno A, Gore L, Macy ME. Naxitamab: a humanized anti-glycolipid disialoganglioside (anti-GD2) monoclonal antibody for treatment of neuroblastoma. </w:t>
      </w:r>
      <w:r w:rsidRPr="00D845AA">
        <w:rPr>
          <w:rFonts w:asciiTheme="minorHAnsi" w:hAnsiTheme="minorHAnsi"/>
          <w:i/>
          <w:iCs/>
          <w:color w:val="000000" w:themeColor="text1"/>
        </w:rPr>
        <w:t>Drugs Today (Barc).</w:t>
      </w:r>
      <w:r w:rsidRPr="00D845AA">
        <w:rPr>
          <w:rFonts w:asciiTheme="minorHAnsi" w:hAnsiTheme="minorHAnsi"/>
          <w:color w:val="000000" w:themeColor="text1"/>
        </w:rPr>
        <w:t xml:space="preserve"> 2021;57:677-688. doi: 10.1358/dot.2021.57.11.3343691.</w:t>
      </w:r>
    </w:p>
    <w:p w14:paraId="1936E9E0" w14:textId="419A0C17" w:rsidR="009262D8" w:rsidRPr="00D845AA" w:rsidRDefault="009262D8" w:rsidP="003D1E7A">
      <w:pPr>
        <w:ind w:left="567" w:hanging="567"/>
        <w:jc w:val="both"/>
        <w:rPr>
          <w:rFonts w:asciiTheme="minorHAnsi" w:hAnsiTheme="minorHAnsi"/>
          <w:color w:val="000000" w:themeColor="text1"/>
        </w:rPr>
      </w:pPr>
    </w:p>
    <w:p w14:paraId="257DFDC5" w14:textId="53A117CA" w:rsidR="00300386" w:rsidRPr="00D845AA" w:rsidRDefault="00000000" w:rsidP="003D1E7A">
      <w:pPr>
        <w:ind w:left="567" w:hanging="567"/>
        <w:jc w:val="both"/>
        <w:rPr>
          <w:rFonts w:asciiTheme="minorHAnsi" w:hAnsiTheme="minorHAnsi"/>
          <w:color w:val="000000" w:themeColor="text1"/>
        </w:rPr>
      </w:pPr>
      <w:r>
        <w:rPr>
          <w:rFonts w:asciiTheme="minorHAnsi" w:hAnsiTheme="minorHAnsi"/>
          <w:color w:val="FF0000"/>
        </w:rPr>
        <w:t>29</w:t>
      </w:r>
      <w:r w:rsidR="009262D8" w:rsidRPr="00D845AA">
        <w:rPr>
          <w:rFonts w:asciiTheme="minorHAnsi" w:hAnsiTheme="minorHAnsi"/>
          <w:color w:val="000000" w:themeColor="text1"/>
        </w:rPr>
        <w:tab/>
      </w:r>
      <w:r w:rsidR="004974E2" w:rsidRPr="00D845AA">
        <w:rPr>
          <w:rFonts w:asciiTheme="minorHAnsi" w:hAnsiTheme="minorHAnsi"/>
          <w:color w:val="000000" w:themeColor="text1"/>
        </w:rPr>
        <w:t xml:space="preserve">Dauer LT, St Germain J, Williamson MJ, </w:t>
      </w:r>
      <w:r w:rsidR="001506C4" w:rsidRPr="00D845AA">
        <w:rPr>
          <w:rFonts w:asciiTheme="minorHAnsi" w:hAnsiTheme="minorHAnsi"/>
          <w:color w:val="000000" w:themeColor="text1"/>
        </w:rPr>
        <w:t>et al</w:t>
      </w:r>
      <w:r w:rsidR="004974E2" w:rsidRPr="00D845AA">
        <w:rPr>
          <w:rFonts w:asciiTheme="minorHAnsi" w:hAnsiTheme="minorHAnsi"/>
          <w:color w:val="000000" w:themeColor="text1"/>
        </w:rPr>
        <w:t xml:space="preserve">. Whole-body clearance kinetics and external dosimetry of 131I-3F8 monoclonal antibody for radioimmunotherapy of neuroblastoma. </w:t>
      </w:r>
      <w:r w:rsidR="004974E2" w:rsidRPr="00D845AA">
        <w:rPr>
          <w:rFonts w:asciiTheme="minorHAnsi" w:hAnsiTheme="minorHAnsi"/>
          <w:i/>
          <w:iCs/>
          <w:color w:val="000000" w:themeColor="text1"/>
        </w:rPr>
        <w:t>Health Phys.</w:t>
      </w:r>
      <w:r w:rsidR="004974E2" w:rsidRPr="00D845AA">
        <w:rPr>
          <w:rFonts w:asciiTheme="minorHAnsi" w:hAnsiTheme="minorHAnsi"/>
          <w:color w:val="000000" w:themeColor="text1"/>
        </w:rPr>
        <w:t xml:space="preserve"> 2007;92:33-9.</w:t>
      </w:r>
    </w:p>
    <w:p w14:paraId="0E61BD75" w14:textId="7961516F" w:rsidR="009262D8" w:rsidRPr="00D845AA" w:rsidRDefault="00000000" w:rsidP="00300386">
      <w:pPr>
        <w:ind w:left="567"/>
        <w:jc w:val="both"/>
        <w:rPr>
          <w:rFonts w:asciiTheme="minorHAnsi" w:hAnsiTheme="minorHAnsi"/>
          <w:color w:val="000000" w:themeColor="text1"/>
        </w:rPr>
      </w:pPr>
      <w:r w:rsidRPr="00D845AA">
        <w:rPr>
          <w:rFonts w:asciiTheme="minorHAnsi" w:hAnsiTheme="minorHAnsi"/>
          <w:color w:val="000000" w:themeColor="text1"/>
        </w:rPr>
        <w:lastRenderedPageBreak/>
        <w:t>doi: 10.1097/01.HP.0000231583.32904.6c.</w:t>
      </w:r>
    </w:p>
    <w:p w14:paraId="39974779" w14:textId="77777777" w:rsidR="00BC1413" w:rsidRPr="00D845AA" w:rsidRDefault="00BC1413" w:rsidP="003D1E7A">
      <w:pPr>
        <w:ind w:left="567" w:hanging="567"/>
        <w:jc w:val="both"/>
        <w:rPr>
          <w:rFonts w:asciiTheme="minorHAnsi" w:hAnsiTheme="minorHAnsi"/>
          <w:color w:val="000000" w:themeColor="text1"/>
        </w:rPr>
      </w:pPr>
    </w:p>
    <w:p w14:paraId="455E5AD6" w14:textId="016452C4" w:rsidR="00163A60" w:rsidRPr="00D845AA" w:rsidRDefault="00000000" w:rsidP="00163A60">
      <w:pPr>
        <w:ind w:left="567" w:hanging="567"/>
        <w:jc w:val="both"/>
        <w:rPr>
          <w:rFonts w:asciiTheme="minorHAnsi" w:hAnsiTheme="minorHAnsi"/>
          <w:color w:val="000000" w:themeColor="text1"/>
        </w:rPr>
      </w:pPr>
      <w:r>
        <w:rPr>
          <w:rFonts w:asciiTheme="minorHAnsi" w:hAnsiTheme="minorHAnsi"/>
          <w:color w:val="FF0000"/>
        </w:rPr>
        <w:t>30</w:t>
      </w:r>
      <w:r w:rsidRPr="00D845AA">
        <w:rPr>
          <w:rFonts w:asciiTheme="minorHAnsi" w:hAnsiTheme="minorHAnsi"/>
          <w:color w:val="FF0000"/>
        </w:rPr>
        <w:tab/>
      </w:r>
      <w:r w:rsidRPr="00D845AA">
        <w:rPr>
          <w:rFonts w:asciiTheme="minorHAnsi" w:hAnsiTheme="minorHAnsi"/>
          <w:color w:val="000000" w:themeColor="text1"/>
        </w:rPr>
        <w:t xml:space="preserve">Zhang Y, Kupferschlaeger J, Lang P, </w:t>
      </w:r>
      <w:r w:rsidR="001506C4" w:rsidRPr="00D845AA">
        <w:rPr>
          <w:rFonts w:asciiTheme="minorHAnsi" w:hAnsiTheme="minorHAnsi"/>
          <w:color w:val="000000" w:themeColor="text1"/>
        </w:rPr>
        <w:t>et al</w:t>
      </w:r>
      <w:r w:rsidRPr="00D845AA">
        <w:rPr>
          <w:rFonts w:asciiTheme="minorHAnsi" w:hAnsiTheme="minorHAnsi"/>
          <w:color w:val="000000" w:themeColor="text1"/>
        </w:rPr>
        <w:t>.</w:t>
      </w:r>
      <w:r w:rsidRPr="00D845AA">
        <w:rPr>
          <w:rFonts w:asciiTheme="minorHAnsi" w:hAnsiTheme="minorHAnsi"/>
          <w:color w:val="000000" w:themeColor="text1"/>
          <w:vertAlign w:val="superscript"/>
        </w:rPr>
        <w:t xml:space="preserve"> 131</w:t>
      </w:r>
      <w:r w:rsidRPr="00D845AA">
        <w:rPr>
          <w:rFonts w:asciiTheme="minorHAnsi" w:hAnsiTheme="minorHAnsi"/>
          <w:color w:val="000000" w:themeColor="text1"/>
        </w:rPr>
        <w:t xml:space="preserve">I-GD2-ch14.18 Scintigraphy to Evaluate Option for Radioimmunotherapy in Patients with Advanced Tumors. </w:t>
      </w:r>
      <w:r w:rsidRPr="00D845AA">
        <w:rPr>
          <w:rFonts w:asciiTheme="minorHAnsi" w:hAnsiTheme="minorHAnsi"/>
          <w:i/>
          <w:iCs/>
          <w:color w:val="000000" w:themeColor="text1"/>
        </w:rPr>
        <w:t>J Nucl Med.</w:t>
      </w:r>
      <w:r w:rsidRPr="00D845AA">
        <w:rPr>
          <w:rFonts w:asciiTheme="minorHAnsi" w:hAnsiTheme="minorHAnsi"/>
          <w:color w:val="000000" w:themeColor="text1"/>
        </w:rPr>
        <w:t xml:space="preserve"> 2022;63:205-211.  doi: 10.2967/jnumed.120.261854.  Epub 2021 May 28.</w:t>
      </w:r>
    </w:p>
    <w:p w14:paraId="05174FF4" w14:textId="77777777" w:rsidR="00BC1413" w:rsidRPr="00D845AA" w:rsidRDefault="00BC1413" w:rsidP="003D1E7A">
      <w:pPr>
        <w:ind w:left="567" w:hanging="567"/>
        <w:jc w:val="both"/>
        <w:rPr>
          <w:rFonts w:asciiTheme="minorHAnsi" w:hAnsiTheme="minorHAnsi"/>
          <w:color w:val="000000" w:themeColor="text1"/>
        </w:rPr>
      </w:pPr>
    </w:p>
    <w:p w14:paraId="70841904" w14:textId="18A41029" w:rsidR="00BC1413" w:rsidRPr="00D845AA" w:rsidRDefault="00000000" w:rsidP="003D1E7A">
      <w:pPr>
        <w:ind w:left="567" w:hanging="567"/>
        <w:jc w:val="both"/>
        <w:rPr>
          <w:rFonts w:asciiTheme="minorHAnsi" w:hAnsiTheme="minorHAnsi"/>
          <w:color w:val="000000" w:themeColor="text1"/>
        </w:rPr>
      </w:pPr>
      <w:r>
        <w:rPr>
          <w:rFonts w:asciiTheme="minorHAnsi" w:hAnsiTheme="minorHAnsi"/>
          <w:color w:val="FF0000"/>
        </w:rPr>
        <w:t>31</w:t>
      </w:r>
      <w:r w:rsidRPr="00D845AA">
        <w:rPr>
          <w:rFonts w:asciiTheme="minorHAnsi" w:hAnsiTheme="minorHAnsi"/>
          <w:color w:val="000000" w:themeColor="text1"/>
        </w:rPr>
        <w:tab/>
        <w:t xml:space="preserve">Schmitt J, Schwenck J, Maurer A, </w:t>
      </w:r>
      <w:r w:rsidR="001506C4" w:rsidRPr="00D845AA">
        <w:rPr>
          <w:rFonts w:asciiTheme="minorHAnsi" w:hAnsiTheme="minorHAnsi"/>
          <w:color w:val="000000" w:themeColor="text1"/>
        </w:rPr>
        <w:t>et al</w:t>
      </w:r>
      <w:r w:rsidRPr="00D845AA">
        <w:rPr>
          <w:rFonts w:asciiTheme="minorHAnsi" w:hAnsiTheme="minorHAnsi"/>
          <w:color w:val="000000" w:themeColor="text1"/>
        </w:rPr>
        <w:t xml:space="preserve">. Translational immunoPET imaging using a radiolabeled GD2-specific antibody in neuroblastoma. </w:t>
      </w:r>
      <w:r w:rsidRPr="00D845AA">
        <w:rPr>
          <w:rFonts w:asciiTheme="minorHAnsi" w:hAnsiTheme="minorHAnsi"/>
          <w:i/>
          <w:iCs/>
          <w:color w:val="000000" w:themeColor="text1"/>
        </w:rPr>
        <w:t>Theranostics</w:t>
      </w:r>
      <w:r w:rsidRPr="00D845AA">
        <w:rPr>
          <w:rFonts w:asciiTheme="minorHAnsi" w:hAnsiTheme="minorHAnsi"/>
          <w:color w:val="000000" w:themeColor="text1"/>
        </w:rPr>
        <w:t>. 2022;12:5615-5630. doi: 10.7150/thno.56736. eCollection 2022.</w:t>
      </w:r>
    </w:p>
    <w:p w14:paraId="34AF78FA" w14:textId="77777777" w:rsidR="003C2B1F" w:rsidRPr="00D845AA" w:rsidRDefault="003C2B1F" w:rsidP="003D1E7A">
      <w:pPr>
        <w:ind w:left="567" w:hanging="567"/>
        <w:jc w:val="both"/>
        <w:rPr>
          <w:rFonts w:asciiTheme="minorHAnsi" w:hAnsiTheme="minorHAnsi"/>
          <w:color w:val="000000" w:themeColor="text1"/>
        </w:rPr>
      </w:pPr>
    </w:p>
    <w:p w14:paraId="01C04730" w14:textId="4E40D927" w:rsidR="008678ED" w:rsidRPr="00D845AA" w:rsidRDefault="00000000" w:rsidP="003D1E7A">
      <w:pPr>
        <w:ind w:left="567" w:hanging="567"/>
        <w:jc w:val="both"/>
        <w:rPr>
          <w:rFonts w:asciiTheme="minorHAnsi" w:hAnsiTheme="minorHAnsi"/>
          <w:color w:val="000000" w:themeColor="text1"/>
        </w:rPr>
      </w:pPr>
      <w:r>
        <w:rPr>
          <w:rFonts w:asciiTheme="minorHAnsi" w:hAnsiTheme="minorHAnsi"/>
          <w:color w:val="FF0000"/>
        </w:rPr>
        <w:t>32</w:t>
      </w:r>
      <w:r w:rsidR="00BC1413" w:rsidRPr="00D845AA">
        <w:rPr>
          <w:rFonts w:asciiTheme="minorHAnsi" w:hAnsiTheme="minorHAnsi"/>
          <w:color w:val="000000" w:themeColor="text1"/>
        </w:rPr>
        <w:tab/>
      </w:r>
      <w:r w:rsidR="00843555" w:rsidRPr="00D845AA">
        <w:rPr>
          <w:rFonts w:asciiTheme="minorHAnsi" w:hAnsiTheme="minorHAnsi"/>
          <w:color w:val="000000" w:themeColor="text1"/>
        </w:rPr>
        <w:t xml:space="preserve">Trautwein NF, Schwenck J, Seitz C, </w:t>
      </w:r>
      <w:r w:rsidR="001506C4" w:rsidRPr="00D845AA">
        <w:rPr>
          <w:rFonts w:asciiTheme="minorHAnsi" w:hAnsiTheme="minorHAnsi"/>
          <w:color w:val="000000" w:themeColor="text1"/>
        </w:rPr>
        <w:t>et al</w:t>
      </w:r>
      <w:r w:rsidR="00843555" w:rsidRPr="00D845AA">
        <w:rPr>
          <w:rFonts w:asciiTheme="minorHAnsi" w:hAnsiTheme="minorHAnsi"/>
          <w:color w:val="000000" w:themeColor="text1"/>
        </w:rPr>
        <w:t xml:space="preserve">. A novel approach to guide GD2-targeted therapy in pediatric tumors by PET and [(64)Cu]Cu-NOTA-ch14.18/CHO. </w:t>
      </w:r>
      <w:r w:rsidR="00843555" w:rsidRPr="00D845AA">
        <w:rPr>
          <w:rFonts w:asciiTheme="minorHAnsi" w:hAnsiTheme="minorHAnsi"/>
          <w:i/>
          <w:iCs/>
          <w:color w:val="000000" w:themeColor="text1"/>
        </w:rPr>
        <w:t>Theranostics</w:t>
      </w:r>
      <w:r w:rsidR="00843555" w:rsidRPr="00D845AA">
        <w:rPr>
          <w:rFonts w:asciiTheme="minorHAnsi" w:hAnsiTheme="minorHAnsi"/>
          <w:color w:val="000000" w:themeColor="text1"/>
        </w:rPr>
        <w:t>. 2024;14:1212-1223. doi: 10.7150/thno.92481. eCollection 2024.</w:t>
      </w:r>
    </w:p>
    <w:p w14:paraId="653E24F2" w14:textId="77777777" w:rsidR="00BC1413" w:rsidRPr="00D845AA" w:rsidRDefault="00BC1413" w:rsidP="003D1E7A">
      <w:pPr>
        <w:ind w:left="567" w:hanging="567"/>
        <w:jc w:val="both"/>
        <w:rPr>
          <w:rFonts w:asciiTheme="minorHAnsi" w:hAnsiTheme="minorHAnsi"/>
          <w:color w:val="000000" w:themeColor="text1"/>
        </w:rPr>
      </w:pPr>
    </w:p>
    <w:p w14:paraId="4518559D" w14:textId="37FF6987" w:rsidR="00BC1413" w:rsidRPr="00D845AA" w:rsidRDefault="00000000" w:rsidP="003D1E7A">
      <w:pPr>
        <w:ind w:left="567" w:hanging="567"/>
        <w:jc w:val="both"/>
        <w:rPr>
          <w:rFonts w:asciiTheme="minorHAnsi" w:hAnsiTheme="minorHAnsi"/>
          <w:color w:val="000000" w:themeColor="text1"/>
        </w:rPr>
      </w:pPr>
      <w:r>
        <w:rPr>
          <w:rFonts w:asciiTheme="minorHAnsi" w:hAnsiTheme="minorHAnsi"/>
          <w:color w:val="FF0000"/>
        </w:rPr>
        <w:t>33</w:t>
      </w:r>
      <w:r w:rsidRPr="00D845AA">
        <w:rPr>
          <w:rFonts w:asciiTheme="minorHAnsi" w:hAnsiTheme="minorHAnsi"/>
          <w:color w:val="000000" w:themeColor="text1"/>
        </w:rPr>
        <w:tab/>
        <w:t xml:space="preserve">Kramer K, Pandit-Taskar N, Kushner BH, </w:t>
      </w:r>
      <w:r w:rsidR="001506C4" w:rsidRPr="00D845AA">
        <w:rPr>
          <w:rFonts w:asciiTheme="minorHAnsi" w:hAnsiTheme="minorHAnsi"/>
          <w:color w:val="000000" w:themeColor="text1"/>
        </w:rPr>
        <w:t>et al</w:t>
      </w:r>
      <w:r w:rsidRPr="00D845AA">
        <w:rPr>
          <w:rFonts w:asciiTheme="minorHAnsi" w:hAnsiTheme="minorHAnsi"/>
          <w:color w:val="000000" w:themeColor="text1"/>
        </w:rPr>
        <w:t xml:space="preserve">. Phase 1 study of intraventricular 131I-omburtamab targeting B7H3 (CD276)-expressing CNS malignancies. </w:t>
      </w:r>
      <w:r w:rsidRPr="00D845AA">
        <w:rPr>
          <w:rFonts w:asciiTheme="minorHAnsi" w:hAnsiTheme="minorHAnsi"/>
          <w:i/>
          <w:iCs/>
          <w:color w:val="000000" w:themeColor="text1"/>
        </w:rPr>
        <w:t>J Hematol Oncol.</w:t>
      </w:r>
      <w:r w:rsidRPr="00D845AA">
        <w:rPr>
          <w:rFonts w:asciiTheme="minorHAnsi" w:hAnsiTheme="minorHAnsi"/>
          <w:color w:val="000000" w:themeColor="text1"/>
        </w:rPr>
        <w:t xml:space="preserve"> 2022;15:165. doi: 10.1186/s13045-022-01383-4.</w:t>
      </w:r>
    </w:p>
    <w:p w14:paraId="5523F5C0" w14:textId="77777777" w:rsidR="00097CB6" w:rsidRPr="00D845AA" w:rsidRDefault="00097CB6" w:rsidP="003D1E7A">
      <w:pPr>
        <w:ind w:left="567" w:hanging="567"/>
        <w:jc w:val="both"/>
        <w:rPr>
          <w:rFonts w:asciiTheme="minorHAnsi" w:hAnsiTheme="minorHAnsi"/>
          <w:color w:val="000000" w:themeColor="text1"/>
        </w:rPr>
      </w:pPr>
    </w:p>
    <w:p w14:paraId="2A46CAE8" w14:textId="531B3B18" w:rsidR="006A4BF0" w:rsidRPr="00D845AA" w:rsidRDefault="00000000" w:rsidP="003D1E7A">
      <w:pPr>
        <w:ind w:left="567" w:hanging="567"/>
        <w:jc w:val="both"/>
        <w:rPr>
          <w:rFonts w:asciiTheme="minorHAnsi" w:hAnsiTheme="minorHAnsi"/>
          <w:color w:val="000000" w:themeColor="text1"/>
        </w:rPr>
      </w:pPr>
      <w:r>
        <w:rPr>
          <w:rFonts w:asciiTheme="minorHAnsi" w:hAnsiTheme="minorHAnsi"/>
          <w:color w:val="FF0000"/>
        </w:rPr>
        <w:t>34</w:t>
      </w:r>
      <w:r w:rsidR="00BC1413" w:rsidRPr="00D845AA">
        <w:rPr>
          <w:rFonts w:asciiTheme="minorHAnsi" w:hAnsiTheme="minorHAnsi"/>
          <w:color w:val="000000" w:themeColor="text1"/>
        </w:rPr>
        <w:tab/>
      </w:r>
      <w:r w:rsidR="00843555" w:rsidRPr="00D845AA">
        <w:rPr>
          <w:rFonts w:asciiTheme="minorHAnsi" w:hAnsiTheme="minorHAnsi"/>
          <w:color w:val="000000" w:themeColor="text1"/>
        </w:rPr>
        <w:t xml:space="preserve">Chen A Y, Chou R, Shih S-J, Lau D, Gandara D. Enhancement of radiotherapy with DNA topoisomerase I-targeted drugs. </w:t>
      </w:r>
      <w:r w:rsidR="00843555" w:rsidRPr="00D845AA">
        <w:rPr>
          <w:rFonts w:asciiTheme="minorHAnsi" w:hAnsiTheme="minorHAnsi"/>
          <w:i/>
          <w:iCs/>
          <w:color w:val="000000" w:themeColor="text1"/>
        </w:rPr>
        <w:t>Crit Rev Oncol Hematol.</w:t>
      </w:r>
      <w:r w:rsidR="00843555" w:rsidRPr="00D845AA">
        <w:rPr>
          <w:rFonts w:asciiTheme="minorHAnsi" w:hAnsiTheme="minorHAnsi"/>
          <w:color w:val="000000" w:themeColor="text1"/>
        </w:rPr>
        <w:t xml:space="preserve"> 2004;50:111-9. doi: 10.1016/j.critrevonc.2003.09.005. doi: 10.1016/j.critrevonc.2003.09.005</w:t>
      </w:r>
    </w:p>
    <w:p w14:paraId="7AA73034" w14:textId="77777777" w:rsidR="00402ADF" w:rsidRPr="00D845AA" w:rsidRDefault="00402ADF" w:rsidP="003D1E7A">
      <w:pPr>
        <w:ind w:left="567" w:hanging="567"/>
        <w:jc w:val="both"/>
        <w:rPr>
          <w:rFonts w:asciiTheme="minorHAnsi" w:hAnsiTheme="minorHAnsi"/>
          <w:color w:val="000000" w:themeColor="text1"/>
        </w:rPr>
      </w:pPr>
    </w:p>
    <w:p w14:paraId="32132E42" w14:textId="102BAEA5" w:rsidR="00097CB6" w:rsidRPr="00D845AA" w:rsidRDefault="00000000" w:rsidP="003D1E7A">
      <w:pPr>
        <w:ind w:left="567" w:hanging="567"/>
        <w:jc w:val="both"/>
        <w:rPr>
          <w:rFonts w:asciiTheme="minorHAnsi" w:hAnsiTheme="minorHAnsi"/>
          <w:color w:val="000000" w:themeColor="text1"/>
        </w:rPr>
      </w:pPr>
      <w:r>
        <w:rPr>
          <w:rFonts w:asciiTheme="minorHAnsi" w:hAnsiTheme="minorHAnsi"/>
          <w:color w:val="FF0000"/>
        </w:rPr>
        <w:t>35</w:t>
      </w:r>
      <w:r w:rsidR="00BC1413" w:rsidRPr="00D845AA">
        <w:rPr>
          <w:rFonts w:asciiTheme="minorHAnsi" w:hAnsiTheme="minorHAnsi"/>
          <w:color w:val="000000" w:themeColor="text1"/>
        </w:rPr>
        <w:tab/>
      </w:r>
      <w:r w:rsidRPr="00D845AA">
        <w:rPr>
          <w:rFonts w:asciiTheme="minorHAnsi" w:hAnsiTheme="minorHAnsi"/>
          <w:color w:val="000000" w:themeColor="text1"/>
        </w:rPr>
        <w:t>Shih S-J, Erbele T, Chen AY. Ku86 Modulates DNA Topoisomerase I-mediated Radiosensitization, but not cytotoxicity, in Mammalian Cells. </w:t>
      </w:r>
      <w:r w:rsidRPr="00D845AA">
        <w:rPr>
          <w:rFonts w:asciiTheme="minorHAnsi" w:hAnsiTheme="minorHAnsi"/>
          <w:i/>
          <w:iCs/>
          <w:color w:val="000000" w:themeColor="text1"/>
        </w:rPr>
        <w:t>Cancer Res</w:t>
      </w:r>
      <w:r w:rsidR="00300386" w:rsidRPr="00D845AA">
        <w:rPr>
          <w:rFonts w:asciiTheme="minorHAnsi" w:hAnsiTheme="minorHAnsi"/>
          <w:i/>
          <w:iCs/>
          <w:color w:val="000000" w:themeColor="text1"/>
        </w:rPr>
        <w:t>.</w:t>
      </w:r>
      <w:r w:rsidRPr="00D845AA">
        <w:rPr>
          <w:rFonts w:asciiTheme="minorHAnsi" w:hAnsiTheme="minorHAnsi"/>
          <w:color w:val="000000" w:themeColor="text1"/>
        </w:rPr>
        <w:t> 2005;65: 9194-99 </w:t>
      </w:r>
    </w:p>
    <w:p w14:paraId="2D06AE25" w14:textId="77777777" w:rsidR="00097CB6" w:rsidRPr="00D845AA" w:rsidRDefault="00097CB6" w:rsidP="003D1E7A">
      <w:pPr>
        <w:ind w:left="567" w:hanging="567"/>
        <w:jc w:val="both"/>
        <w:rPr>
          <w:rFonts w:asciiTheme="minorHAnsi" w:hAnsiTheme="minorHAnsi"/>
          <w:color w:val="000000" w:themeColor="text1"/>
        </w:rPr>
      </w:pPr>
    </w:p>
    <w:p w14:paraId="13D3B520" w14:textId="3C22A171" w:rsidR="00402ADF" w:rsidRPr="00D845AA" w:rsidRDefault="00000000" w:rsidP="003D1E7A">
      <w:pPr>
        <w:ind w:left="567" w:hanging="567"/>
        <w:jc w:val="both"/>
        <w:rPr>
          <w:rFonts w:asciiTheme="minorHAnsi" w:hAnsiTheme="minorHAnsi"/>
          <w:color w:val="000000" w:themeColor="text1"/>
        </w:rPr>
      </w:pPr>
      <w:r>
        <w:rPr>
          <w:rFonts w:asciiTheme="minorHAnsi" w:hAnsiTheme="minorHAnsi"/>
          <w:color w:val="FF0000"/>
        </w:rPr>
        <w:t>36</w:t>
      </w:r>
      <w:r w:rsidR="00BC1413" w:rsidRPr="00D845AA">
        <w:rPr>
          <w:rFonts w:asciiTheme="minorHAnsi" w:hAnsiTheme="minorHAnsi"/>
          <w:color w:val="000000" w:themeColor="text1"/>
        </w:rPr>
        <w:tab/>
      </w:r>
      <w:r w:rsidR="00843555" w:rsidRPr="00D845AA">
        <w:rPr>
          <w:rFonts w:asciiTheme="minorHAnsi" w:hAnsiTheme="minorHAnsi"/>
          <w:color w:val="000000" w:themeColor="text1"/>
        </w:rPr>
        <w:t xml:space="preserve">McCluskey AG, Boyd M, Pimlott SL, Babich JW, Gaze MN, Mairs RJ. Experimental treatment of neuroblastoma using [131I]meta-iodobenzylguanidine and topotecan in combination. </w:t>
      </w:r>
      <w:r w:rsidR="00843555" w:rsidRPr="00D845AA">
        <w:rPr>
          <w:rFonts w:asciiTheme="minorHAnsi" w:hAnsiTheme="minorHAnsi"/>
          <w:i/>
          <w:iCs/>
          <w:color w:val="000000" w:themeColor="text1"/>
        </w:rPr>
        <w:t>Br J Radiol.</w:t>
      </w:r>
      <w:r w:rsidR="00843555" w:rsidRPr="00D845AA">
        <w:rPr>
          <w:rFonts w:asciiTheme="minorHAnsi" w:hAnsiTheme="minorHAnsi"/>
          <w:color w:val="000000" w:themeColor="text1"/>
        </w:rPr>
        <w:t xml:space="preserve"> 2008;81 Spec No 1:S28-35. doi: 10.1259/bjr/27723093.</w:t>
      </w:r>
    </w:p>
    <w:p w14:paraId="782F060F" w14:textId="77777777" w:rsidR="00843555" w:rsidRPr="00D845AA" w:rsidRDefault="00843555" w:rsidP="00EE6F78">
      <w:pPr>
        <w:jc w:val="both"/>
        <w:rPr>
          <w:rFonts w:asciiTheme="minorHAnsi" w:hAnsiTheme="minorHAnsi"/>
          <w:color w:val="000000" w:themeColor="text1"/>
        </w:rPr>
      </w:pPr>
    </w:p>
    <w:p w14:paraId="3F087359" w14:textId="635CFC46" w:rsidR="00843555" w:rsidRPr="00D845AA" w:rsidRDefault="00000000" w:rsidP="003D1E7A">
      <w:pPr>
        <w:ind w:left="567" w:hanging="567"/>
        <w:jc w:val="both"/>
        <w:rPr>
          <w:rFonts w:asciiTheme="minorHAnsi" w:hAnsiTheme="minorHAnsi"/>
          <w:color w:val="000000" w:themeColor="text1"/>
        </w:rPr>
      </w:pPr>
      <w:r>
        <w:rPr>
          <w:rFonts w:asciiTheme="minorHAnsi" w:hAnsiTheme="minorHAnsi"/>
          <w:color w:val="FF0000"/>
        </w:rPr>
        <w:t>37</w:t>
      </w:r>
      <w:r w:rsidRPr="00D845AA">
        <w:rPr>
          <w:rFonts w:asciiTheme="minorHAnsi" w:hAnsiTheme="minorHAnsi"/>
          <w:color w:val="000000" w:themeColor="text1"/>
        </w:rPr>
        <w:tab/>
        <w:t xml:space="preserve">DuBois SG, Granger MM, Groshen S, </w:t>
      </w:r>
      <w:r w:rsidR="001506C4" w:rsidRPr="00D845AA">
        <w:rPr>
          <w:rFonts w:asciiTheme="minorHAnsi" w:hAnsiTheme="minorHAnsi"/>
          <w:color w:val="000000" w:themeColor="text1"/>
        </w:rPr>
        <w:t>et al</w:t>
      </w:r>
      <w:r w:rsidRPr="00D845AA">
        <w:rPr>
          <w:rFonts w:asciiTheme="minorHAnsi" w:hAnsiTheme="minorHAnsi"/>
          <w:color w:val="000000" w:themeColor="text1"/>
        </w:rPr>
        <w:t xml:space="preserve">. Randomized Phase II Trial of MIBG Versus MIBG, Vincristine, and Irinotecan Versus MIBG and Vorinostat for Patients With Relapsed or Refractory Neuroblastoma: A Report From NANT Consortium. </w:t>
      </w:r>
      <w:r w:rsidRPr="00D845AA">
        <w:rPr>
          <w:rFonts w:asciiTheme="minorHAnsi" w:hAnsiTheme="minorHAnsi"/>
          <w:i/>
          <w:iCs/>
          <w:color w:val="000000" w:themeColor="text1"/>
        </w:rPr>
        <w:t>J Clin Oncol</w:t>
      </w:r>
      <w:r w:rsidRPr="00D845AA">
        <w:rPr>
          <w:rFonts w:asciiTheme="minorHAnsi" w:hAnsiTheme="minorHAnsi"/>
          <w:color w:val="000000" w:themeColor="text1"/>
        </w:rPr>
        <w:t>. 2021;39:3506-3514. doi: 10.1200/JCO.21.00703. Epub 2021 Jul 16.</w:t>
      </w:r>
    </w:p>
    <w:p w14:paraId="79C6CD20" w14:textId="77777777" w:rsidR="001C5688" w:rsidRPr="00D845AA" w:rsidRDefault="001C5688" w:rsidP="003D1E7A">
      <w:pPr>
        <w:ind w:left="567" w:hanging="567"/>
        <w:jc w:val="both"/>
        <w:rPr>
          <w:rFonts w:asciiTheme="minorHAnsi" w:hAnsiTheme="minorHAnsi"/>
          <w:color w:val="000000" w:themeColor="text1"/>
        </w:rPr>
      </w:pPr>
    </w:p>
    <w:p w14:paraId="232C3683" w14:textId="0D8D51B4" w:rsidR="002B38E1" w:rsidRPr="00D845AA" w:rsidRDefault="00000000" w:rsidP="003D1E7A">
      <w:pPr>
        <w:ind w:left="567" w:hanging="567"/>
        <w:jc w:val="both"/>
        <w:rPr>
          <w:rFonts w:asciiTheme="minorHAnsi" w:hAnsiTheme="minorHAnsi"/>
          <w:color w:val="000000" w:themeColor="text1"/>
        </w:rPr>
      </w:pPr>
      <w:r>
        <w:rPr>
          <w:rFonts w:asciiTheme="minorHAnsi" w:hAnsiTheme="minorHAnsi"/>
          <w:color w:val="FF0000"/>
        </w:rPr>
        <w:t>38</w:t>
      </w:r>
      <w:r w:rsidR="00D76582" w:rsidRPr="00D845AA">
        <w:rPr>
          <w:rFonts w:asciiTheme="minorHAnsi" w:hAnsiTheme="minorHAnsi"/>
          <w:color w:val="000000" w:themeColor="text1"/>
        </w:rPr>
        <w:tab/>
      </w:r>
      <w:r w:rsidR="00843555" w:rsidRPr="00D845AA">
        <w:rPr>
          <w:rFonts w:asciiTheme="minorHAnsi" w:hAnsiTheme="minorHAnsi"/>
          <w:color w:val="000000" w:themeColor="text1"/>
        </w:rPr>
        <w:t xml:space="preserve">More SS, Itsara M, Yang X, </w:t>
      </w:r>
      <w:r w:rsidR="001506C4" w:rsidRPr="00D845AA">
        <w:rPr>
          <w:rFonts w:asciiTheme="minorHAnsi" w:hAnsiTheme="minorHAnsi"/>
          <w:color w:val="000000" w:themeColor="text1"/>
        </w:rPr>
        <w:t>et al</w:t>
      </w:r>
      <w:r w:rsidR="00843555" w:rsidRPr="00D845AA">
        <w:rPr>
          <w:rFonts w:asciiTheme="minorHAnsi" w:hAnsiTheme="minorHAnsi"/>
          <w:color w:val="000000" w:themeColor="text1"/>
        </w:rPr>
        <w:t>. Vorinostat increases expression of functional norepinephrine transporter in neuroblastoma in vitro and in vivo model systems.</w:t>
      </w:r>
      <w:r w:rsidR="00D76582" w:rsidRPr="00D845AA">
        <w:rPr>
          <w:rFonts w:asciiTheme="minorHAnsi" w:hAnsiTheme="minorHAnsi"/>
          <w:color w:val="000000" w:themeColor="text1"/>
        </w:rPr>
        <w:t xml:space="preserve"> </w:t>
      </w:r>
      <w:r w:rsidR="00843555" w:rsidRPr="00D845AA">
        <w:rPr>
          <w:rFonts w:asciiTheme="minorHAnsi" w:hAnsiTheme="minorHAnsi"/>
          <w:i/>
          <w:iCs/>
          <w:color w:val="000000" w:themeColor="text1"/>
        </w:rPr>
        <w:t>Clin Cancer Res.</w:t>
      </w:r>
      <w:r w:rsidR="00843555" w:rsidRPr="00D845AA">
        <w:rPr>
          <w:rFonts w:asciiTheme="minorHAnsi" w:hAnsiTheme="minorHAnsi"/>
          <w:color w:val="000000" w:themeColor="text1"/>
        </w:rPr>
        <w:t xml:space="preserve"> 2011;17:2339-49. doi: 10.1158/1078-0432.CCR-10-2949. Epub 2011 Mar 18.</w:t>
      </w:r>
    </w:p>
    <w:p w14:paraId="014687A3" w14:textId="77777777" w:rsidR="00097CB6" w:rsidRPr="00D845AA" w:rsidRDefault="00097CB6" w:rsidP="003D1E7A">
      <w:pPr>
        <w:ind w:left="567" w:hanging="567"/>
        <w:jc w:val="both"/>
        <w:rPr>
          <w:rFonts w:asciiTheme="minorHAnsi" w:hAnsiTheme="minorHAnsi"/>
          <w:color w:val="000000" w:themeColor="text1"/>
        </w:rPr>
      </w:pPr>
    </w:p>
    <w:p w14:paraId="62D5AC95" w14:textId="4571C919" w:rsidR="003E322F" w:rsidRPr="00D845AA" w:rsidRDefault="00000000" w:rsidP="003D1E7A">
      <w:pPr>
        <w:ind w:left="567" w:hanging="567"/>
        <w:jc w:val="both"/>
        <w:rPr>
          <w:rFonts w:asciiTheme="minorHAnsi" w:hAnsiTheme="minorHAnsi"/>
          <w:color w:val="000000" w:themeColor="text1"/>
        </w:rPr>
      </w:pPr>
      <w:r>
        <w:rPr>
          <w:rFonts w:asciiTheme="minorHAnsi" w:hAnsiTheme="minorHAnsi"/>
          <w:color w:val="FF0000"/>
        </w:rPr>
        <w:t>39</w:t>
      </w:r>
      <w:r w:rsidR="00D76582" w:rsidRPr="00D845AA">
        <w:rPr>
          <w:rFonts w:asciiTheme="minorHAnsi" w:hAnsiTheme="minorHAnsi"/>
          <w:color w:val="000000" w:themeColor="text1"/>
        </w:rPr>
        <w:tab/>
      </w:r>
      <w:r w:rsidR="00097CB6" w:rsidRPr="00D845AA">
        <w:rPr>
          <w:rFonts w:asciiTheme="minorHAnsi" w:hAnsiTheme="minorHAnsi"/>
          <w:color w:val="000000" w:themeColor="text1"/>
        </w:rPr>
        <w:t xml:space="preserve">Mueller S, Yang X, Sottero TL, </w:t>
      </w:r>
      <w:r w:rsidR="001506C4" w:rsidRPr="00D845AA">
        <w:rPr>
          <w:rFonts w:asciiTheme="minorHAnsi" w:hAnsiTheme="minorHAnsi"/>
          <w:color w:val="000000" w:themeColor="text1"/>
        </w:rPr>
        <w:t>et al</w:t>
      </w:r>
      <w:r w:rsidR="00097CB6" w:rsidRPr="00D845AA">
        <w:rPr>
          <w:rFonts w:asciiTheme="minorHAnsi" w:hAnsiTheme="minorHAnsi"/>
          <w:color w:val="000000" w:themeColor="text1"/>
        </w:rPr>
        <w:t xml:space="preserve">. Cooperation of the HDAC inhibitor vorinostat and radiation in metastatic neuroblastoma: efficacy and underlying mechanisms. </w:t>
      </w:r>
      <w:r w:rsidR="00097CB6" w:rsidRPr="00D845AA">
        <w:rPr>
          <w:rFonts w:asciiTheme="minorHAnsi" w:hAnsiTheme="minorHAnsi"/>
          <w:i/>
          <w:iCs/>
          <w:color w:val="000000" w:themeColor="text1"/>
        </w:rPr>
        <w:t>Cancer Lett</w:t>
      </w:r>
      <w:r w:rsidR="00097CB6" w:rsidRPr="00D845AA">
        <w:rPr>
          <w:rFonts w:asciiTheme="minorHAnsi" w:hAnsiTheme="minorHAnsi"/>
          <w:color w:val="000000" w:themeColor="text1"/>
        </w:rPr>
        <w:t>. 2011;306:223-9. doi: 10.1016/j.canlet.2011.03.010. Epub 2011 Apr 16.</w:t>
      </w:r>
    </w:p>
    <w:p w14:paraId="19122C48" w14:textId="77777777" w:rsidR="00D76582" w:rsidRPr="00D845AA" w:rsidRDefault="00D76582" w:rsidP="003D1E7A">
      <w:pPr>
        <w:ind w:left="567" w:hanging="567"/>
        <w:jc w:val="both"/>
        <w:rPr>
          <w:rFonts w:asciiTheme="minorHAnsi" w:hAnsiTheme="minorHAnsi"/>
          <w:color w:val="000000" w:themeColor="text1"/>
        </w:rPr>
      </w:pPr>
    </w:p>
    <w:p w14:paraId="61BFCEB7" w14:textId="5D295877" w:rsidR="003E322F" w:rsidRPr="00D845AA" w:rsidRDefault="00000000" w:rsidP="003D1E7A">
      <w:pPr>
        <w:ind w:left="567" w:hanging="567"/>
        <w:jc w:val="both"/>
        <w:rPr>
          <w:rFonts w:asciiTheme="minorHAnsi" w:hAnsiTheme="minorHAnsi"/>
          <w:color w:val="000000" w:themeColor="text1"/>
        </w:rPr>
      </w:pPr>
      <w:r>
        <w:rPr>
          <w:rFonts w:asciiTheme="minorHAnsi" w:hAnsiTheme="minorHAnsi"/>
          <w:color w:val="FF0000"/>
        </w:rPr>
        <w:lastRenderedPageBreak/>
        <w:t>40</w:t>
      </w:r>
      <w:r w:rsidR="00D76582" w:rsidRPr="00D845AA">
        <w:rPr>
          <w:rFonts w:asciiTheme="minorHAnsi" w:hAnsiTheme="minorHAnsi"/>
          <w:color w:val="000000" w:themeColor="text1"/>
        </w:rPr>
        <w:tab/>
      </w:r>
      <w:r w:rsidR="00BF0239" w:rsidRPr="00D845AA">
        <w:rPr>
          <w:rFonts w:asciiTheme="minorHAnsi" w:hAnsiTheme="minorHAnsi"/>
          <w:color w:val="000000" w:themeColor="text1"/>
        </w:rPr>
        <w:t>McCluskey AG, Mairs RJ, Tesson M</w:t>
      </w:r>
      <w:r w:rsidR="001506C4" w:rsidRPr="00D845AA">
        <w:rPr>
          <w:rFonts w:asciiTheme="minorHAnsi" w:hAnsiTheme="minorHAnsi"/>
          <w:color w:val="000000" w:themeColor="text1"/>
        </w:rPr>
        <w:t>, et al</w:t>
      </w:r>
      <w:r w:rsidR="00BF0239" w:rsidRPr="00D845AA">
        <w:rPr>
          <w:rFonts w:asciiTheme="minorHAnsi" w:hAnsiTheme="minorHAnsi"/>
          <w:color w:val="000000" w:themeColor="text1"/>
        </w:rPr>
        <w:t xml:space="preserve">. Inhibition of poly(ADP-Ribose) polymerase enhances the toxicity of 131I-metaiodobenzylguanidine/topotecan combination therapy to cells and xenografts that express the noradrenaline transporter. </w:t>
      </w:r>
      <w:r w:rsidR="00BF0239" w:rsidRPr="00D845AA">
        <w:rPr>
          <w:rFonts w:asciiTheme="minorHAnsi" w:hAnsiTheme="minorHAnsi"/>
          <w:i/>
          <w:iCs/>
          <w:color w:val="000000" w:themeColor="text1"/>
        </w:rPr>
        <w:t>J Nucl Med.</w:t>
      </w:r>
      <w:r w:rsidR="00BF0239" w:rsidRPr="00D845AA">
        <w:rPr>
          <w:rFonts w:asciiTheme="minorHAnsi" w:hAnsiTheme="minorHAnsi"/>
          <w:color w:val="000000" w:themeColor="text1"/>
        </w:rPr>
        <w:t xml:space="preserve"> 2012;53:1146-54. doi: 10.2967/jnumed.111.095943. Epub 2012 Jun 11.</w:t>
      </w:r>
    </w:p>
    <w:p w14:paraId="34A5E424" w14:textId="77777777" w:rsidR="00166591" w:rsidRPr="00D845AA" w:rsidRDefault="00166591" w:rsidP="003D1E7A">
      <w:pPr>
        <w:ind w:left="567" w:hanging="567"/>
        <w:jc w:val="both"/>
        <w:rPr>
          <w:rFonts w:asciiTheme="minorHAnsi" w:hAnsiTheme="minorHAnsi"/>
          <w:color w:val="000000" w:themeColor="text1"/>
        </w:rPr>
      </w:pPr>
    </w:p>
    <w:p w14:paraId="7F2F41C8" w14:textId="2948AB76" w:rsidR="003E322F" w:rsidRPr="00D845AA" w:rsidRDefault="00000000" w:rsidP="003D1E7A">
      <w:pPr>
        <w:ind w:left="567" w:hanging="567"/>
        <w:jc w:val="both"/>
        <w:rPr>
          <w:rFonts w:asciiTheme="minorHAnsi" w:hAnsiTheme="minorHAnsi"/>
          <w:color w:val="000000" w:themeColor="text1"/>
        </w:rPr>
      </w:pPr>
      <w:r>
        <w:rPr>
          <w:rFonts w:asciiTheme="minorHAnsi" w:hAnsiTheme="minorHAnsi"/>
          <w:color w:val="FF0000"/>
        </w:rPr>
        <w:t>41</w:t>
      </w:r>
      <w:r w:rsidR="00D76582" w:rsidRPr="00D845AA">
        <w:rPr>
          <w:rFonts w:asciiTheme="minorHAnsi" w:hAnsiTheme="minorHAnsi"/>
          <w:color w:val="000000" w:themeColor="text1"/>
        </w:rPr>
        <w:tab/>
      </w:r>
      <w:r w:rsidR="00BF0239" w:rsidRPr="00D845AA">
        <w:rPr>
          <w:rFonts w:asciiTheme="minorHAnsi" w:hAnsiTheme="minorHAnsi"/>
          <w:color w:val="000000" w:themeColor="text1"/>
        </w:rPr>
        <w:t xml:space="preserve">Nile DL, Rae C, Hyndman IJ, Gaze MN, Mairs RJ. An evaluation in vitro of PARP-1 inhibitors, rucaparib and olaparib, as radiosensitisers for the treatment of neuroblastoma. </w:t>
      </w:r>
      <w:r w:rsidR="00BF0239" w:rsidRPr="00D845AA">
        <w:rPr>
          <w:rFonts w:asciiTheme="minorHAnsi" w:hAnsiTheme="minorHAnsi"/>
          <w:i/>
          <w:iCs/>
          <w:color w:val="000000" w:themeColor="text1"/>
        </w:rPr>
        <w:t>BMC Cancer.</w:t>
      </w:r>
      <w:r w:rsidR="00BF0239" w:rsidRPr="00D845AA">
        <w:rPr>
          <w:rFonts w:asciiTheme="minorHAnsi" w:hAnsiTheme="minorHAnsi"/>
          <w:color w:val="000000" w:themeColor="text1"/>
        </w:rPr>
        <w:t xml:space="preserve"> 2016;16:621. doi: 10.1186/s12885-016-2656-8.</w:t>
      </w:r>
    </w:p>
    <w:p w14:paraId="6E0D4817" w14:textId="77777777" w:rsidR="0078741A" w:rsidRPr="00D845AA" w:rsidRDefault="0078741A" w:rsidP="003D1E7A">
      <w:pPr>
        <w:ind w:left="567" w:hanging="567"/>
        <w:jc w:val="both"/>
        <w:rPr>
          <w:rFonts w:asciiTheme="minorHAnsi" w:hAnsiTheme="minorHAnsi"/>
          <w:color w:val="000000" w:themeColor="text1"/>
        </w:rPr>
      </w:pPr>
    </w:p>
    <w:p w14:paraId="06760E9B" w14:textId="0B76E322" w:rsidR="00550DDB" w:rsidRPr="00D845AA" w:rsidRDefault="00000000" w:rsidP="003D1E7A">
      <w:pPr>
        <w:ind w:left="567" w:hanging="567"/>
        <w:jc w:val="both"/>
        <w:rPr>
          <w:rFonts w:asciiTheme="minorHAnsi" w:hAnsiTheme="minorHAnsi"/>
          <w:color w:val="000000" w:themeColor="text1"/>
        </w:rPr>
      </w:pPr>
      <w:r>
        <w:rPr>
          <w:rFonts w:asciiTheme="minorHAnsi" w:hAnsiTheme="minorHAnsi"/>
          <w:color w:val="FF0000"/>
        </w:rPr>
        <w:t>42</w:t>
      </w:r>
      <w:r w:rsidR="00D76582" w:rsidRPr="00D845AA">
        <w:rPr>
          <w:rFonts w:asciiTheme="minorHAnsi" w:hAnsiTheme="minorHAnsi"/>
          <w:color w:val="000000" w:themeColor="text1"/>
        </w:rPr>
        <w:tab/>
      </w:r>
      <w:r w:rsidR="00BF0239" w:rsidRPr="00D845AA">
        <w:rPr>
          <w:rFonts w:asciiTheme="minorHAnsi" w:hAnsiTheme="minorHAnsi"/>
          <w:color w:val="000000" w:themeColor="text1"/>
        </w:rPr>
        <w:t xml:space="preserve">George SL, Lorenzi F, King D, </w:t>
      </w:r>
      <w:r w:rsidR="001506C4" w:rsidRPr="00D845AA">
        <w:rPr>
          <w:rFonts w:asciiTheme="minorHAnsi" w:hAnsiTheme="minorHAnsi"/>
          <w:color w:val="000000" w:themeColor="text1"/>
        </w:rPr>
        <w:t>et al</w:t>
      </w:r>
      <w:r w:rsidR="00BF0239" w:rsidRPr="00D845AA">
        <w:rPr>
          <w:rFonts w:asciiTheme="minorHAnsi" w:hAnsiTheme="minorHAnsi"/>
          <w:color w:val="000000" w:themeColor="text1"/>
        </w:rPr>
        <w:t xml:space="preserve">. Therapeutic vulnerabilities in the DNA damage response for the treatment of ATRX mutant neuroblastoma. </w:t>
      </w:r>
      <w:r w:rsidR="00BF0239" w:rsidRPr="00D845AA">
        <w:rPr>
          <w:rFonts w:asciiTheme="minorHAnsi" w:hAnsiTheme="minorHAnsi"/>
          <w:i/>
          <w:iCs/>
          <w:color w:val="000000" w:themeColor="text1"/>
        </w:rPr>
        <w:t>EBioMedicine.</w:t>
      </w:r>
      <w:r w:rsidR="00BF0239" w:rsidRPr="00D845AA">
        <w:rPr>
          <w:rFonts w:asciiTheme="minorHAnsi" w:hAnsiTheme="minorHAnsi"/>
          <w:color w:val="000000" w:themeColor="text1"/>
        </w:rPr>
        <w:t xml:space="preserve"> 2020;59:102971. doi: 10.1016/j.ebiom.2020.102971. Epub 2020 Aug 23.</w:t>
      </w:r>
    </w:p>
    <w:p w14:paraId="4F570E9B" w14:textId="77777777" w:rsidR="00E57D97" w:rsidRPr="00D845AA" w:rsidRDefault="00E57D97" w:rsidP="003D1E7A">
      <w:pPr>
        <w:ind w:left="567" w:hanging="567"/>
        <w:jc w:val="both"/>
        <w:rPr>
          <w:rFonts w:asciiTheme="minorHAnsi" w:hAnsiTheme="minorHAnsi"/>
          <w:color w:val="000000" w:themeColor="text1"/>
        </w:rPr>
      </w:pPr>
    </w:p>
    <w:p w14:paraId="3F499B4D" w14:textId="7DDE94FA" w:rsidR="00E57D97" w:rsidRPr="00D845AA" w:rsidRDefault="00000000" w:rsidP="003D1E7A">
      <w:pPr>
        <w:ind w:left="567" w:hanging="567"/>
        <w:jc w:val="both"/>
        <w:rPr>
          <w:rFonts w:asciiTheme="minorHAnsi" w:hAnsiTheme="minorHAnsi"/>
          <w:color w:val="000000" w:themeColor="text1"/>
        </w:rPr>
      </w:pPr>
      <w:r>
        <w:rPr>
          <w:rFonts w:asciiTheme="minorHAnsi" w:hAnsiTheme="minorHAnsi"/>
          <w:color w:val="FF0000"/>
        </w:rPr>
        <w:t>43</w:t>
      </w:r>
      <w:r w:rsidR="00D76582" w:rsidRPr="00D845AA">
        <w:rPr>
          <w:rFonts w:asciiTheme="minorHAnsi" w:hAnsiTheme="minorHAnsi"/>
          <w:color w:val="000000" w:themeColor="text1"/>
        </w:rPr>
        <w:tab/>
      </w:r>
      <w:r w:rsidRPr="00D845AA">
        <w:rPr>
          <w:rFonts w:asciiTheme="minorHAnsi" w:hAnsiTheme="minorHAnsi"/>
          <w:color w:val="000000" w:themeColor="text1"/>
        </w:rPr>
        <w:t xml:space="preserve">Cupit-Link M, Hagiwara K, Nagy M, </w:t>
      </w:r>
      <w:r w:rsidR="001506C4" w:rsidRPr="00D845AA">
        <w:rPr>
          <w:rFonts w:asciiTheme="minorHAnsi" w:hAnsiTheme="minorHAnsi"/>
          <w:color w:val="000000" w:themeColor="text1"/>
        </w:rPr>
        <w:t>et al</w:t>
      </w:r>
      <w:r w:rsidRPr="00D845AA">
        <w:rPr>
          <w:rFonts w:asciiTheme="minorHAnsi" w:hAnsiTheme="minorHAnsi"/>
          <w:color w:val="000000" w:themeColor="text1"/>
        </w:rPr>
        <w:t xml:space="preserve">. Response to PARP Inhibition in BARD1-Mutated Refractory Neuroblastoma. </w:t>
      </w:r>
      <w:r w:rsidRPr="00D845AA">
        <w:rPr>
          <w:rFonts w:asciiTheme="minorHAnsi" w:hAnsiTheme="minorHAnsi"/>
          <w:i/>
          <w:iCs/>
          <w:color w:val="000000" w:themeColor="text1"/>
        </w:rPr>
        <w:t>N Engl J Med.</w:t>
      </w:r>
      <w:r w:rsidRPr="00D845AA">
        <w:rPr>
          <w:rFonts w:asciiTheme="minorHAnsi" w:hAnsiTheme="minorHAnsi"/>
          <w:color w:val="000000" w:themeColor="text1"/>
        </w:rPr>
        <w:t xml:space="preserve"> 2024;391:659-661. doi: 10.1056/NEJMc2403316.</w:t>
      </w:r>
    </w:p>
    <w:p w14:paraId="10BA2F07" w14:textId="77777777" w:rsidR="00B321E7" w:rsidRPr="00D845AA" w:rsidRDefault="00B321E7" w:rsidP="003D1E7A">
      <w:pPr>
        <w:jc w:val="both"/>
        <w:rPr>
          <w:rFonts w:asciiTheme="minorHAnsi" w:hAnsiTheme="minorHAnsi"/>
          <w:color w:val="000000" w:themeColor="text1"/>
        </w:rPr>
      </w:pPr>
    </w:p>
    <w:p w14:paraId="7C650F37" w14:textId="728295A0" w:rsidR="00E57D97" w:rsidRPr="00D845AA" w:rsidRDefault="00000000" w:rsidP="003D1E7A">
      <w:pPr>
        <w:ind w:left="567" w:hanging="567"/>
        <w:jc w:val="both"/>
        <w:rPr>
          <w:rFonts w:asciiTheme="minorHAnsi" w:hAnsiTheme="minorHAnsi"/>
          <w:color w:val="000000" w:themeColor="text1"/>
        </w:rPr>
      </w:pPr>
      <w:r>
        <w:rPr>
          <w:rFonts w:asciiTheme="minorHAnsi" w:hAnsiTheme="minorHAnsi"/>
          <w:color w:val="FF0000"/>
        </w:rPr>
        <w:t>44</w:t>
      </w:r>
      <w:r w:rsidR="00D76582" w:rsidRPr="00D845AA">
        <w:rPr>
          <w:rFonts w:asciiTheme="minorHAnsi" w:hAnsiTheme="minorHAnsi"/>
          <w:color w:val="000000" w:themeColor="text1"/>
        </w:rPr>
        <w:tab/>
      </w:r>
      <w:r w:rsidRPr="00D845AA">
        <w:rPr>
          <w:rFonts w:asciiTheme="minorHAnsi" w:hAnsiTheme="minorHAnsi"/>
          <w:color w:val="000000" w:themeColor="text1"/>
        </w:rPr>
        <w:t xml:space="preserve">King D, Li XD, Almeida GS, </w:t>
      </w:r>
      <w:r w:rsidR="001506C4" w:rsidRPr="00D845AA">
        <w:rPr>
          <w:rFonts w:asciiTheme="minorHAnsi" w:hAnsiTheme="minorHAnsi"/>
          <w:color w:val="000000" w:themeColor="text1"/>
        </w:rPr>
        <w:t>et al</w:t>
      </w:r>
      <w:r w:rsidRPr="00D845AA">
        <w:rPr>
          <w:rFonts w:asciiTheme="minorHAnsi" w:hAnsiTheme="minorHAnsi"/>
          <w:color w:val="000000" w:themeColor="text1"/>
        </w:rPr>
        <w:t xml:space="preserve">. MYCN expression induces replication stress and sensitivity to PARP inhibition in neuroblastoma. </w:t>
      </w:r>
      <w:r w:rsidRPr="00D845AA">
        <w:rPr>
          <w:rFonts w:asciiTheme="minorHAnsi" w:hAnsiTheme="minorHAnsi"/>
          <w:i/>
          <w:iCs/>
          <w:color w:val="000000" w:themeColor="text1"/>
        </w:rPr>
        <w:t>Oncotarget</w:t>
      </w:r>
      <w:r w:rsidRPr="00D845AA">
        <w:rPr>
          <w:rFonts w:asciiTheme="minorHAnsi" w:hAnsiTheme="minorHAnsi"/>
          <w:color w:val="000000" w:themeColor="text1"/>
        </w:rPr>
        <w:t>. 2020;11:2141-2159. doi: 10.18632/oncotarget.27329.</w:t>
      </w:r>
    </w:p>
    <w:p w14:paraId="5BC334B0" w14:textId="77777777" w:rsidR="00E57D97" w:rsidRPr="00D845AA" w:rsidRDefault="00E57D97" w:rsidP="003D1E7A">
      <w:pPr>
        <w:ind w:left="567" w:hanging="567"/>
        <w:jc w:val="both"/>
        <w:rPr>
          <w:rFonts w:asciiTheme="minorHAnsi" w:hAnsiTheme="minorHAnsi"/>
          <w:color w:val="000000" w:themeColor="text1"/>
        </w:rPr>
      </w:pPr>
    </w:p>
    <w:p w14:paraId="7199321F" w14:textId="69ED572A" w:rsidR="00D76582" w:rsidRPr="00D845AA" w:rsidRDefault="00000000" w:rsidP="003D1E7A">
      <w:pPr>
        <w:ind w:left="567" w:hanging="567"/>
        <w:jc w:val="both"/>
        <w:rPr>
          <w:rFonts w:asciiTheme="minorHAnsi" w:hAnsiTheme="minorHAnsi"/>
          <w:color w:val="000000" w:themeColor="text1"/>
        </w:rPr>
      </w:pPr>
      <w:r>
        <w:rPr>
          <w:rFonts w:asciiTheme="minorHAnsi" w:hAnsiTheme="minorHAnsi"/>
          <w:color w:val="FF0000"/>
        </w:rPr>
        <w:t>45</w:t>
      </w:r>
      <w:r w:rsidRPr="00D845AA">
        <w:rPr>
          <w:rFonts w:asciiTheme="minorHAnsi" w:hAnsiTheme="minorHAnsi"/>
          <w:color w:val="000000" w:themeColor="text1"/>
        </w:rPr>
        <w:tab/>
        <w:t xml:space="preserve">Cohen-Gogo S, Shammas A, Shlien A, Irwin M, Morgenstern D.  131-I-MIBG therapy in combination with PARP inhibitors for young adult patient with relapsed neuroblastoma and DNA repair pathway alterations. </w:t>
      </w:r>
      <w:r w:rsidRPr="00D845AA">
        <w:rPr>
          <w:rFonts w:asciiTheme="minorHAnsi" w:hAnsiTheme="minorHAnsi"/>
          <w:i/>
          <w:iCs/>
          <w:color w:val="000000" w:themeColor="text1"/>
        </w:rPr>
        <w:t>EJC Paedia</w:t>
      </w:r>
      <w:r w:rsidR="0016018D" w:rsidRPr="00D845AA">
        <w:rPr>
          <w:rFonts w:asciiTheme="minorHAnsi" w:hAnsiTheme="minorHAnsi"/>
          <w:i/>
          <w:iCs/>
          <w:color w:val="000000" w:themeColor="text1"/>
        </w:rPr>
        <w:t>tr</w:t>
      </w:r>
      <w:r w:rsidRPr="00D845AA">
        <w:rPr>
          <w:rFonts w:asciiTheme="minorHAnsi" w:hAnsiTheme="minorHAnsi"/>
          <w:i/>
          <w:iCs/>
          <w:color w:val="000000" w:themeColor="text1"/>
        </w:rPr>
        <w:t xml:space="preserve"> Oncol</w:t>
      </w:r>
      <w:r w:rsidRPr="00D845AA">
        <w:rPr>
          <w:rFonts w:asciiTheme="minorHAnsi" w:hAnsiTheme="minorHAnsi"/>
          <w:color w:val="000000" w:themeColor="text1"/>
        </w:rPr>
        <w:t>, 2024, 100152.</w:t>
      </w:r>
    </w:p>
    <w:p w14:paraId="255A5DAE" w14:textId="77777777" w:rsidR="00D76582" w:rsidRPr="00D845AA" w:rsidRDefault="00D76582" w:rsidP="003D1E7A">
      <w:pPr>
        <w:ind w:left="567" w:hanging="567"/>
        <w:jc w:val="both"/>
        <w:rPr>
          <w:rFonts w:asciiTheme="minorHAnsi" w:hAnsiTheme="minorHAnsi"/>
          <w:color w:val="000000" w:themeColor="text1"/>
        </w:rPr>
      </w:pPr>
    </w:p>
    <w:p w14:paraId="2467F638" w14:textId="255D9CE3" w:rsidR="00B321E7" w:rsidRPr="00D845AA" w:rsidRDefault="00000000" w:rsidP="003D1E7A">
      <w:pPr>
        <w:ind w:left="567" w:hanging="567"/>
        <w:jc w:val="both"/>
        <w:rPr>
          <w:rFonts w:asciiTheme="minorHAnsi" w:hAnsiTheme="minorHAnsi"/>
          <w:color w:val="000000" w:themeColor="text1"/>
        </w:rPr>
      </w:pPr>
      <w:r>
        <w:rPr>
          <w:rFonts w:asciiTheme="minorHAnsi" w:hAnsiTheme="minorHAnsi"/>
          <w:color w:val="FF0000"/>
        </w:rPr>
        <w:t>46</w:t>
      </w:r>
      <w:r w:rsidR="00D76582" w:rsidRPr="00D845AA">
        <w:rPr>
          <w:rFonts w:asciiTheme="minorHAnsi" w:hAnsiTheme="minorHAnsi"/>
          <w:color w:val="000000" w:themeColor="text1"/>
        </w:rPr>
        <w:tab/>
      </w:r>
      <w:r w:rsidR="00BF0239" w:rsidRPr="00D845AA">
        <w:rPr>
          <w:rFonts w:asciiTheme="minorHAnsi" w:hAnsiTheme="minorHAnsi"/>
          <w:color w:val="000000" w:themeColor="text1"/>
        </w:rPr>
        <w:t xml:space="preserve">Belan O, Sebald M, Adamowicz M, </w:t>
      </w:r>
      <w:r w:rsidR="001506C4" w:rsidRPr="00D845AA">
        <w:rPr>
          <w:rFonts w:asciiTheme="minorHAnsi" w:hAnsiTheme="minorHAnsi"/>
          <w:color w:val="000000" w:themeColor="text1"/>
        </w:rPr>
        <w:t>et al</w:t>
      </w:r>
      <w:r w:rsidR="00BF0239" w:rsidRPr="00D845AA">
        <w:rPr>
          <w:rFonts w:asciiTheme="minorHAnsi" w:hAnsiTheme="minorHAnsi"/>
          <w:color w:val="000000" w:themeColor="text1"/>
        </w:rPr>
        <w:t xml:space="preserve">. POLQ seals post-replicative ssDNA gaps to maintain genome stability in BRCA-deficient cancer cells. </w:t>
      </w:r>
      <w:r w:rsidR="00BF0239" w:rsidRPr="00D845AA">
        <w:rPr>
          <w:rFonts w:asciiTheme="minorHAnsi" w:hAnsiTheme="minorHAnsi"/>
          <w:i/>
          <w:iCs/>
          <w:color w:val="000000" w:themeColor="text1"/>
        </w:rPr>
        <w:t>Mol Cell.</w:t>
      </w:r>
      <w:r w:rsidR="00BF0239" w:rsidRPr="00D845AA">
        <w:rPr>
          <w:rFonts w:asciiTheme="minorHAnsi" w:hAnsiTheme="minorHAnsi"/>
          <w:color w:val="000000" w:themeColor="text1"/>
        </w:rPr>
        <w:t xml:space="preserve"> 2022;82:4664-4680.e9. doi: 10.1016/j.molcel.2022.11.008. Epub 2022 Nov 30.</w:t>
      </w:r>
    </w:p>
    <w:p w14:paraId="555608CC" w14:textId="77777777" w:rsidR="00D76582" w:rsidRPr="00D845AA" w:rsidRDefault="00D76582" w:rsidP="003D1E7A">
      <w:pPr>
        <w:ind w:left="567" w:hanging="567"/>
        <w:jc w:val="both"/>
        <w:rPr>
          <w:rFonts w:asciiTheme="minorHAnsi" w:hAnsiTheme="minorHAnsi"/>
          <w:color w:val="000000" w:themeColor="text1"/>
        </w:rPr>
      </w:pPr>
    </w:p>
    <w:p w14:paraId="48727DCC" w14:textId="1D6769EE" w:rsidR="00E57D97" w:rsidRPr="00D845AA" w:rsidRDefault="00000000" w:rsidP="003D1E7A">
      <w:pPr>
        <w:ind w:left="567" w:hanging="567"/>
        <w:jc w:val="both"/>
        <w:rPr>
          <w:rFonts w:asciiTheme="minorHAnsi" w:hAnsiTheme="minorHAnsi"/>
          <w:color w:val="000000" w:themeColor="text1"/>
        </w:rPr>
      </w:pPr>
      <w:r>
        <w:rPr>
          <w:rFonts w:asciiTheme="minorHAnsi" w:hAnsiTheme="minorHAnsi"/>
          <w:color w:val="FF0000"/>
        </w:rPr>
        <w:t>47</w:t>
      </w:r>
      <w:r w:rsidR="00D76582" w:rsidRPr="00D845AA">
        <w:rPr>
          <w:rFonts w:asciiTheme="minorHAnsi" w:hAnsiTheme="minorHAnsi"/>
          <w:color w:val="000000" w:themeColor="text1"/>
        </w:rPr>
        <w:tab/>
      </w:r>
      <w:r w:rsidRPr="00D845AA">
        <w:rPr>
          <w:rFonts w:asciiTheme="minorHAnsi" w:hAnsiTheme="minorHAnsi"/>
          <w:color w:val="000000" w:themeColor="text1"/>
        </w:rPr>
        <w:t>Wang</w:t>
      </w:r>
      <w:r w:rsidR="00D76582" w:rsidRPr="00D845AA">
        <w:rPr>
          <w:rFonts w:asciiTheme="minorHAnsi" w:hAnsiTheme="minorHAnsi"/>
          <w:color w:val="000000" w:themeColor="text1"/>
        </w:rPr>
        <w:t xml:space="preserve"> T</w:t>
      </w:r>
      <w:r w:rsidRPr="00D845AA">
        <w:rPr>
          <w:rFonts w:asciiTheme="minorHAnsi" w:hAnsiTheme="minorHAnsi"/>
          <w:color w:val="000000" w:themeColor="text1"/>
        </w:rPr>
        <w:t>, Kyle</w:t>
      </w:r>
      <w:r w:rsidR="00D76582" w:rsidRPr="00D845AA">
        <w:rPr>
          <w:rFonts w:asciiTheme="minorHAnsi" w:hAnsiTheme="minorHAnsi"/>
          <w:color w:val="000000" w:themeColor="text1"/>
        </w:rPr>
        <w:t xml:space="preserve"> AH</w:t>
      </w:r>
      <w:r w:rsidRPr="00D845AA">
        <w:rPr>
          <w:rFonts w:asciiTheme="minorHAnsi" w:hAnsiTheme="minorHAnsi"/>
          <w:color w:val="000000" w:themeColor="text1"/>
        </w:rPr>
        <w:t>, Baker</w:t>
      </w:r>
      <w:r w:rsidR="00D76582" w:rsidRPr="00D845AA">
        <w:rPr>
          <w:rFonts w:asciiTheme="minorHAnsi" w:hAnsiTheme="minorHAnsi"/>
          <w:color w:val="000000" w:themeColor="text1"/>
        </w:rPr>
        <w:t xml:space="preserve"> JHE</w:t>
      </w:r>
      <w:r w:rsidRPr="00D845AA">
        <w:rPr>
          <w:rFonts w:asciiTheme="minorHAnsi" w:hAnsiTheme="minorHAnsi"/>
          <w:color w:val="000000" w:themeColor="text1"/>
        </w:rPr>
        <w:t xml:space="preserve">, </w:t>
      </w:r>
      <w:r w:rsidR="001506C4" w:rsidRPr="00D845AA">
        <w:rPr>
          <w:rFonts w:asciiTheme="minorHAnsi" w:hAnsiTheme="minorHAnsi"/>
          <w:color w:val="000000" w:themeColor="text1"/>
        </w:rPr>
        <w:t>et al</w:t>
      </w:r>
      <w:r w:rsidR="00D76582" w:rsidRPr="00D845AA">
        <w:rPr>
          <w:rFonts w:asciiTheme="minorHAnsi" w:hAnsiTheme="minorHAnsi"/>
          <w:color w:val="000000" w:themeColor="text1"/>
        </w:rPr>
        <w:t>.</w:t>
      </w:r>
      <w:r w:rsidRPr="00D845AA">
        <w:rPr>
          <w:rFonts w:asciiTheme="minorHAnsi" w:hAnsiTheme="minorHAnsi"/>
          <w:color w:val="000000" w:themeColor="text1"/>
        </w:rPr>
        <w:t xml:space="preserve"> DNA-PK inhibitor AZD7648 is a more portent radiosensitizer than PARP inhibitor Olaparib in BRCA1/2 deficient tumors</w:t>
      </w:r>
      <w:r w:rsidR="0016018D" w:rsidRPr="00D845AA">
        <w:rPr>
          <w:rFonts w:asciiTheme="minorHAnsi" w:hAnsiTheme="minorHAnsi"/>
          <w:color w:val="000000" w:themeColor="text1"/>
        </w:rPr>
        <w:t>.</w:t>
      </w:r>
      <w:r w:rsidRPr="00D845AA">
        <w:rPr>
          <w:rFonts w:asciiTheme="minorHAnsi" w:hAnsiTheme="minorHAnsi"/>
          <w:color w:val="000000" w:themeColor="text1"/>
        </w:rPr>
        <w:t xml:space="preserve"> </w:t>
      </w:r>
      <w:r w:rsidRPr="00D845AA">
        <w:rPr>
          <w:rFonts w:asciiTheme="minorHAnsi" w:hAnsiTheme="minorHAnsi"/>
          <w:i/>
          <w:iCs/>
          <w:color w:val="000000" w:themeColor="text1"/>
        </w:rPr>
        <w:t>DNA Repair</w:t>
      </w:r>
      <w:r w:rsidRPr="00D845AA">
        <w:rPr>
          <w:rFonts w:asciiTheme="minorHAnsi" w:hAnsiTheme="minorHAnsi"/>
          <w:color w:val="000000" w:themeColor="text1"/>
        </w:rPr>
        <w:t xml:space="preserve">, </w:t>
      </w:r>
      <w:r w:rsidR="0016018D" w:rsidRPr="00D845AA">
        <w:rPr>
          <w:rFonts w:asciiTheme="minorHAnsi" w:hAnsiTheme="minorHAnsi"/>
          <w:color w:val="000000" w:themeColor="text1"/>
        </w:rPr>
        <w:t>2024;</w:t>
      </w:r>
      <w:r w:rsidRPr="00D845AA">
        <w:rPr>
          <w:rFonts w:asciiTheme="minorHAnsi" w:hAnsiTheme="minorHAnsi"/>
          <w:color w:val="000000" w:themeColor="text1"/>
        </w:rPr>
        <w:t>139</w:t>
      </w:r>
      <w:r w:rsidR="0016018D" w:rsidRPr="00D845AA">
        <w:rPr>
          <w:rFonts w:asciiTheme="minorHAnsi" w:hAnsiTheme="minorHAnsi"/>
          <w:color w:val="000000" w:themeColor="text1"/>
        </w:rPr>
        <w:t>:</w:t>
      </w:r>
      <w:r w:rsidRPr="00D845AA">
        <w:rPr>
          <w:rFonts w:asciiTheme="minorHAnsi" w:hAnsiTheme="minorHAnsi"/>
          <w:color w:val="000000" w:themeColor="text1"/>
        </w:rPr>
        <w:t>103689, ISSN 1568-7864, https://doi.org/10.1016/j.dnarep.2024.103689.</w:t>
      </w:r>
    </w:p>
    <w:p w14:paraId="1B43CB70" w14:textId="77777777" w:rsidR="00E57D97" w:rsidRPr="00D845AA" w:rsidRDefault="00E57D97" w:rsidP="003D1E7A">
      <w:pPr>
        <w:ind w:left="567" w:hanging="567"/>
        <w:jc w:val="both"/>
        <w:rPr>
          <w:rFonts w:asciiTheme="minorHAnsi" w:hAnsiTheme="minorHAnsi"/>
          <w:color w:val="000000" w:themeColor="text1"/>
        </w:rPr>
      </w:pPr>
    </w:p>
    <w:p w14:paraId="1BA3A708" w14:textId="07108002" w:rsidR="00D7009B" w:rsidRPr="00D845AA" w:rsidRDefault="00000000" w:rsidP="003D1E7A">
      <w:pPr>
        <w:ind w:left="567" w:hanging="567"/>
        <w:jc w:val="both"/>
        <w:rPr>
          <w:rFonts w:asciiTheme="minorHAnsi" w:hAnsiTheme="minorHAnsi"/>
          <w:color w:val="000000" w:themeColor="text1"/>
        </w:rPr>
      </w:pPr>
      <w:r>
        <w:rPr>
          <w:rFonts w:asciiTheme="minorHAnsi" w:hAnsiTheme="minorHAnsi"/>
          <w:color w:val="FF0000"/>
        </w:rPr>
        <w:t>48</w:t>
      </w:r>
      <w:r w:rsidR="00D76582" w:rsidRPr="00D845AA">
        <w:rPr>
          <w:rFonts w:asciiTheme="minorHAnsi" w:hAnsiTheme="minorHAnsi"/>
          <w:color w:val="000000" w:themeColor="text1"/>
        </w:rPr>
        <w:tab/>
      </w:r>
      <w:r w:rsidR="00BF0239" w:rsidRPr="00D845AA">
        <w:rPr>
          <w:rFonts w:asciiTheme="minorHAnsi" w:hAnsiTheme="minorHAnsi"/>
          <w:color w:val="000000" w:themeColor="text1"/>
        </w:rPr>
        <w:t xml:space="preserve">Voeller J, Erbe AK, Slowinski J, </w:t>
      </w:r>
      <w:r w:rsidR="001506C4" w:rsidRPr="00D845AA">
        <w:rPr>
          <w:rFonts w:asciiTheme="minorHAnsi" w:hAnsiTheme="minorHAnsi"/>
          <w:color w:val="000000" w:themeColor="text1"/>
        </w:rPr>
        <w:t>et al</w:t>
      </w:r>
      <w:r w:rsidR="00BF0239" w:rsidRPr="00D845AA">
        <w:rPr>
          <w:rFonts w:asciiTheme="minorHAnsi" w:hAnsiTheme="minorHAnsi"/>
          <w:color w:val="000000" w:themeColor="text1"/>
        </w:rPr>
        <w:t xml:space="preserve">. Combined innate and adaptive immunotherapy overcomes resistance of immunologically cold syngeneic murine neuroblastoma to checkpoint inhibition. </w:t>
      </w:r>
      <w:r w:rsidR="00BF0239" w:rsidRPr="00D845AA">
        <w:rPr>
          <w:rFonts w:asciiTheme="minorHAnsi" w:hAnsiTheme="minorHAnsi"/>
          <w:i/>
          <w:iCs/>
          <w:color w:val="000000" w:themeColor="text1"/>
        </w:rPr>
        <w:t>J Immunother Cancer.</w:t>
      </w:r>
      <w:r w:rsidR="00BF0239" w:rsidRPr="00D845AA">
        <w:rPr>
          <w:rFonts w:asciiTheme="minorHAnsi" w:hAnsiTheme="minorHAnsi"/>
          <w:color w:val="000000" w:themeColor="text1"/>
        </w:rPr>
        <w:t xml:space="preserve"> 2019;7:344. doi: 10.1186/s40425-019-0823-6.</w:t>
      </w:r>
    </w:p>
    <w:p w14:paraId="79E8A93E" w14:textId="77777777" w:rsidR="00B321E7" w:rsidRPr="00D845AA" w:rsidRDefault="00B321E7" w:rsidP="003D1E7A">
      <w:pPr>
        <w:ind w:left="567" w:hanging="567"/>
        <w:jc w:val="both"/>
        <w:rPr>
          <w:rFonts w:asciiTheme="minorHAnsi" w:hAnsiTheme="minorHAnsi"/>
          <w:color w:val="000000" w:themeColor="text1"/>
        </w:rPr>
      </w:pPr>
    </w:p>
    <w:p w14:paraId="0D0DC01A" w14:textId="3C841755" w:rsidR="005F2F44" w:rsidRDefault="00000000" w:rsidP="003D1E7A">
      <w:pPr>
        <w:ind w:left="567" w:hanging="567"/>
        <w:jc w:val="both"/>
        <w:rPr>
          <w:rFonts w:asciiTheme="minorHAnsi" w:hAnsiTheme="minorHAnsi"/>
          <w:color w:val="000000" w:themeColor="text1"/>
        </w:rPr>
      </w:pPr>
      <w:r>
        <w:rPr>
          <w:rFonts w:asciiTheme="minorHAnsi" w:hAnsiTheme="minorHAnsi"/>
          <w:color w:val="FF0000"/>
        </w:rPr>
        <w:t>49</w:t>
      </w:r>
      <w:r w:rsidR="00D76582" w:rsidRPr="00D845AA">
        <w:rPr>
          <w:rFonts w:asciiTheme="minorHAnsi" w:hAnsiTheme="minorHAnsi"/>
          <w:color w:val="000000" w:themeColor="text1"/>
        </w:rPr>
        <w:tab/>
      </w:r>
      <w:r w:rsidR="00BF0239" w:rsidRPr="00D845AA">
        <w:rPr>
          <w:rFonts w:asciiTheme="minorHAnsi" w:hAnsiTheme="minorHAnsi"/>
          <w:color w:val="000000" w:themeColor="text1"/>
        </w:rPr>
        <w:t xml:space="preserve">Flaadt T, Ebinger M, Schreiber M, </w:t>
      </w:r>
      <w:r w:rsidR="001506C4" w:rsidRPr="00D845AA">
        <w:rPr>
          <w:rFonts w:asciiTheme="minorHAnsi" w:hAnsiTheme="minorHAnsi"/>
          <w:color w:val="000000" w:themeColor="text1"/>
        </w:rPr>
        <w:t>et al</w:t>
      </w:r>
      <w:r w:rsidR="00BF0239" w:rsidRPr="00D845AA">
        <w:rPr>
          <w:rFonts w:asciiTheme="minorHAnsi" w:hAnsiTheme="minorHAnsi"/>
          <w:color w:val="000000" w:themeColor="text1"/>
        </w:rPr>
        <w:t xml:space="preserve">. Multimodal Therapy with Consolidating Haploidentical Stem Cell Transplantation and Dinutuximab Beta for Patients with High-Risk Neuroblastoma and Central Nervous System Relapse. </w:t>
      </w:r>
      <w:r w:rsidR="00BF0239" w:rsidRPr="00D845AA">
        <w:rPr>
          <w:rFonts w:asciiTheme="minorHAnsi" w:hAnsiTheme="minorHAnsi"/>
          <w:i/>
          <w:iCs/>
          <w:color w:val="000000" w:themeColor="text1"/>
        </w:rPr>
        <w:t>J Clin Med.</w:t>
      </w:r>
      <w:r w:rsidR="00BF0239" w:rsidRPr="00D845AA">
        <w:rPr>
          <w:rFonts w:asciiTheme="minorHAnsi" w:hAnsiTheme="minorHAnsi"/>
          <w:color w:val="000000" w:themeColor="text1"/>
        </w:rPr>
        <w:t xml:space="preserve"> 2023;12:6196. doi: 10.3390/jcm12196196.</w:t>
      </w:r>
    </w:p>
    <w:p w14:paraId="4805DC71" w14:textId="77777777" w:rsidR="00472FA1" w:rsidRPr="00D845AA" w:rsidRDefault="00472FA1" w:rsidP="003D1E7A">
      <w:pPr>
        <w:ind w:left="567" w:hanging="567"/>
        <w:jc w:val="both"/>
        <w:rPr>
          <w:rFonts w:asciiTheme="minorHAnsi" w:hAnsiTheme="minorHAnsi"/>
          <w:color w:val="000000" w:themeColor="text1"/>
        </w:rPr>
      </w:pPr>
    </w:p>
    <w:p w14:paraId="0903B689" w14:textId="7D00DA0D" w:rsidR="00FA3641" w:rsidRDefault="00000000" w:rsidP="003D1E7A">
      <w:pPr>
        <w:ind w:left="567" w:hanging="567"/>
        <w:jc w:val="both"/>
        <w:rPr>
          <w:rFonts w:asciiTheme="minorHAnsi" w:hAnsiTheme="minorHAnsi"/>
          <w:color w:val="000000" w:themeColor="text1"/>
        </w:rPr>
      </w:pPr>
      <w:r>
        <w:rPr>
          <w:rFonts w:asciiTheme="minorHAnsi" w:hAnsiTheme="minorHAnsi"/>
          <w:color w:val="FF0000"/>
        </w:rPr>
        <w:lastRenderedPageBreak/>
        <w:t>50</w:t>
      </w:r>
      <w:r w:rsidR="00472FA1" w:rsidRPr="00D845AA">
        <w:rPr>
          <w:rFonts w:asciiTheme="minorHAnsi" w:hAnsiTheme="minorHAnsi"/>
          <w:color w:val="000000" w:themeColor="text1"/>
        </w:rPr>
        <w:tab/>
        <w:t xml:space="preserve">Corroyer-Dulmont A, Falzone N, Kersemans V, et al. Improved outcome of (131)I-mIBG treatment through combination with external beam radiotherapy in the SK-N-SH mouse model of neuroblastoma. </w:t>
      </w:r>
      <w:r w:rsidR="00472FA1" w:rsidRPr="00D845AA">
        <w:rPr>
          <w:rFonts w:asciiTheme="minorHAnsi" w:hAnsiTheme="minorHAnsi"/>
          <w:i/>
          <w:iCs/>
          <w:color w:val="000000" w:themeColor="text1"/>
        </w:rPr>
        <w:t>Radiother Oncol.</w:t>
      </w:r>
      <w:r w:rsidR="00472FA1" w:rsidRPr="00D845AA">
        <w:rPr>
          <w:rFonts w:asciiTheme="minorHAnsi" w:hAnsiTheme="minorHAnsi"/>
          <w:color w:val="000000" w:themeColor="text1"/>
        </w:rPr>
        <w:t xml:space="preserve"> 2017;124:488-495. doi: 10.1016/j.radonc.2017.05.002. Epub 2017 Jun 5.</w:t>
      </w:r>
    </w:p>
    <w:p w14:paraId="0ABA3082" w14:textId="77777777" w:rsidR="00472FA1" w:rsidRDefault="00472FA1" w:rsidP="003D1E7A">
      <w:pPr>
        <w:ind w:left="567" w:hanging="567"/>
        <w:jc w:val="both"/>
        <w:rPr>
          <w:rFonts w:asciiTheme="minorHAnsi" w:hAnsiTheme="minorHAnsi"/>
          <w:color w:val="000000" w:themeColor="text1"/>
        </w:rPr>
      </w:pPr>
    </w:p>
    <w:p w14:paraId="6D4F3C71" w14:textId="56E961E2" w:rsidR="00472FA1" w:rsidRPr="00472FA1" w:rsidRDefault="00000000" w:rsidP="003D1E7A">
      <w:pPr>
        <w:ind w:left="567" w:hanging="567"/>
        <w:jc w:val="both"/>
        <w:rPr>
          <w:rFonts w:asciiTheme="minorHAnsi" w:hAnsiTheme="minorHAnsi"/>
          <w:color w:val="FF0000"/>
        </w:rPr>
      </w:pPr>
      <w:r>
        <w:rPr>
          <w:rFonts w:asciiTheme="minorHAnsi" w:hAnsiTheme="minorHAnsi"/>
          <w:color w:val="FF0000"/>
        </w:rPr>
        <w:t>51</w:t>
      </w:r>
      <w:r w:rsidRPr="00472FA1">
        <w:rPr>
          <w:rFonts w:asciiTheme="minorHAnsi" w:hAnsiTheme="minorHAnsi"/>
          <w:color w:val="FF0000"/>
        </w:rPr>
        <w:tab/>
      </w:r>
      <w:r w:rsidRPr="005A76F4">
        <w:rPr>
          <w:rFonts w:asciiTheme="minorHAnsi" w:hAnsiTheme="minorHAnsi"/>
          <w:color w:val="000000" w:themeColor="text1"/>
        </w:rPr>
        <w:t>Dietrich A, Andreeff M, Koi L, et al., Radiotherapy enhances uptake and efficacy of 90Y-cetuximab: A preclinical trial.  Radiother Oncol. 2021;155:285-92. doi.org/10.1016/j.radonc.2020.11.013. Epub 2020 Nov 21.</w:t>
      </w:r>
    </w:p>
    <w:p w14:paraId="088E7D38" w14:textId="77777777" w:rsidR="000C4A3E" w:rsidRPr="00D845AA" w:rsidRDefault="000C4A3E" w:rsidP="007B59E1">
      <w:pPr>
        <w:jc w:val="both"/>
        <w:rPr>
          <w:rFonts w:asciiTheme="minorHAnsi" w:hAnsiTheme="minorHAnsi"/>
          <w:color w:val="000000" w:themeColor="text1"/>
        </w:rPr>
      </w:pPr>
    </w:p>
    <w:p w14:paraId="7A1C3E23" w14:textId="33FEAAE0" w:rsidR="00472FA1" w:rsidRDefault="00000000" w:rsidP="00472FA1">
      <w:pPr>
        <w:ind w:left="567" w:hanging="567"/>
        <w:jc w:val="both"/>
        <w:rPr>
          <w:rFonts w:asciiTheme="minorHAnsi" w:hAnsiTheme="minorHAnsi"/>
          <w:color w:val="FF0000"/>
        </w:rPr>
      </w:pPr>
      <w:r>
        <w:rPr>
          <w:rFonts w:asciiTheme="minorHAnsi" w:hAnsiTheme="minorHAnsi"/>
          <w:color w:val="FF0000"/>
        </w:rPr>
        <w:t>52</w:t>
      </w:r>
      <w:r w:rsidR="00D76582" w:rsidRPr="00D845AA">
        <w:rPr>
          <w:rFonts w:asciiTheme="minorHAnsi" w:hAnsiTheme="minorHAnsi"/>
          <w:color w:val="000000" w:themeColor="text1"/>
        </w:rPr>
        <w:tab/>
      </w:r>
      <w:r w:rsidR="00BF0239" w:rsidRPr="00D845AA">
        <w:rPr>
          <w:rFonts w:asciiTheme="minorHAnsi" w:hAnsiTheme="minorHAnsi"/>
          <w:color w:val="000000" w:themeColor="text1"/>
        </w:rPr>
        <w:t>Abbott EM, Falzone N, Lenzo N, Vallis KA. Combining External Beam Radiation and Radionuclide Therapies: Rationale, Radiobiology, Results and Roadblocks</w:t>
      </w:r>
      <w:r w:rsidR="00BF0239" w:rsidRPr="00D845AA">
        <w:rPr>
          <w:rFonts w:asciiTheme="minorHAnsi" w:hAnsiTheme="minorHAnsi"/>
          <w:i/>
          <w:iCs/>
          <w:color w:val="000000" w:themeColor="text1"/>
        </w:rPr>
        <w:t>.  Clin Oncol</w:t>
      </w:r>
      <w:r w:rsidR="00BF0239" w:rsidRPr="00D845AA">
        <w:rPr>
          <w:rFonts w:asciiTheme="minorHAnsi" w:hAnsiTheme="minorHAnsi"/>
          <w:color w:val="000000" w:themeColor="text1"/>
        </w:rPr>
        <w:t>. 2021;33:735-743. doi: 10.1016/j.clon.2021.09.004. Epub 2021 Sep 17.</w:t>
      </w:r>
      <w:r w:rsidRPr="00472FA1">
        <w:rPr>
          <w:rFonts w:asciiTheme="minorHAnsi" w:hAnsiTheme="minorHAnsi"/>
          <w:color w:val="FF0000"/>
        </w:rPr>
        <w:t xml:space="preserve"> </w:t>
      </w:r>
    </w:p>
    <w:p w14:paraId="1E961B0D" w14:textId="77777777" w:rsidR="00472FA1" w:rsidRDefault="00472FA1" w:rsidP="00472FA1">
      <w:pPr>
        <w:ind w:left="567" w:hanging="567"/>
        <w:jc w:val="both"/>
        <w:rPr>
          <w:rFonts w:asciiTheme="minorHAnsi" w:hAnsiTheme="minorHAnsi"/>
          <w:color w:val="FF0000"/>
        </w:rPr>
      </w:pPr>
    </w:p>
    <w:p w14:paraId="00C87549" w14:textId="0A5CE99A" w:rsidR="00472FA1" w:rsidRPr="00D845AA" w:rsidRDefault="00000000" w:rsidP="00472FA1">
      <w:pPr>
        <w:ind w:left="567" w:hanging="567"/>
        <w:jc w:val="both"/>
        <w:rPr>
          <w:rFonts w:asciiTheme="minorHAnsi" w:hAnsiTheme="minorHAnsi"/>
          <w:color w:val="000000" w:themeColor="text1"/>
        </w:rPr>
      </w:pPr>
      <w:r>
        <w:rPr>
          <w:rFonts w:asciiTheme="minorHAnsi" w:hAnsiTheme="minorHAnsi"/>
          <w:color w:val="FF0000"/>
        </w:rPr>
        <w:t>53</w:t>
      </w:r>
      <w:r w:rsidRPr="00D845AA">
        <w:rPr>
          <w:rFonts w:asciiTheme="minorHAnsi" w:hAnsiTheme="minorHAnsi"/>
          <w:color w:val="000000" w:themeColor="text1"/>
        </w:rPr>
        <w:tab/>
        <w:t xml:space="preserve">Bolcaen J, Gizawy MA, Terry SYA, et al. Marshalling the Potential of Auger Electron Radiopharmaceutical Therapy. </w:t>
      </w:r>
      <w:r w:rsidRPr="00D845AA">
        <w:rPr>
          <w:rFonts w:asciiTheme="minorHAnsi" w:hAnsiTheme="minorHAnsi"/>
          <w:i/>
          <w:iCs/>
          <w:color w:val="000000" w:themeColor="text1"/>
        </w:rPr>
        <w:t>J Nucl Med.</w:t>
      </w:r>
      <w:r w:rsidRPr="00D845AA">
        <w:rPr>
          <w:rFonts w:asciiTheme="minorHAnsi" w:hAnsiTheme="minorHAnsi"/>
          <w:color w:val="000000" w:themeColor="text1"/>
        </w:rPr>
        <w:t xml:space="preserve"> 2023;64:1344-1351. doi: 10.2967/jnumed.122.265039. Epub 2023 Aug 17.</w:t>
      </w:r>
    </w:p>
    <w:p w14:paraId="207AD88C" w14:textId="77777777" w:rsidR="00095C94" w:rsidRPr="00D845AA" w:rsidRDefault="00095C94" w:rsidP="003D1E7A">
      <w:pPr>
        <w:ind w:left="567" w:hanging="567"/>
        <w:jc w:val="both"/>
        <w:rPr>
          <w:rFonts w:asciiTheme="minorHAnsi" w:hAnsiTheme="minorHAnsi"/>
          <w:color w:val="000000" w:themeColor="text1"/>
        </w:rPr>
      </w:pPr>
    </w:p>
    <w:p w14:paraId="5099BCF7" w14:textId="656FFC54" w:rsidR="00095C94" w:rsidRDefault="00000000" w:rsidP="003D1E7A">
      <w:pPr>
        <w:ind w:left="567" w:hanging="567"/>
        <w:jc w:val="both"/>
        <w:rPr>
          <w:rFonts w:asciiTheme="minorHAnsi" w:hAnsiTheme="minorHAnsi"/>
          <w:color w:val="000000" w:themeColor="text1"/>
        </w:rPr>
      </w:pPr>
      <w:r>
        <w:rPr>
          <w:rFonts w:asciiTheme="minorHAnsi" w:hAnsiTheme="minorHAnsi"/>
          <w:color w:val="FF0000"/>
        </w:rPr>
        <w:t>54</w:t>
      </w:r>
      <w:r w:rsidR="00D76582" w:rsidRPr="00D845AA">
        <w:rPr>
          <w:rFonts w:asciiTheme="minorHAnsi" w:hAnsiTheme="minorHAnsi"/>
          <w:color w:val="000000" w:themeColor="text1"/>
        </w:rPr>
        <w:tab/>
      </w:r>
      <w:r w:rsidR="00BF0239" w:rsidRPr="00D845AA">
        <w:rPr>
          <w:rFonts w:asciiTheme="minorHAnsi" w:hAnsiTheme="minorHAnsi"/>
          <w:color w:val="000000" w:themeColor="text1"/>
        </w:rPr>
        <w:t>Radionuclide Supply in the UK: A Path to a Cancer Breakthrough. https://www.bci.qmul.ac.uk/wp-content/uploads/2022/10/Radionuclides-for-Health-UK-FINAL.pdf Accessed 22 September 2024 (2022)</w:t>
      </w:r>
    </w:p>
    <w:p w14:paraId="048F4719" w14:textId="77777777" w:rsidR="007B59E1" w:rsidRDefault="007B59E1" w:rsidP="003D1E7A">
      <w:pPr>
        <w:ind w:left="567" w:hanging="567"/>
        <w:jc w:val="both"/>
        <w:rPr>
          <w:rFonts w:asciiTheme="minorHAnsi" w:hAnsiTheme="minorHAnsi"/>
          <w:color w:val="000000" w:themeColor="text1"/>
        </w:rPr>
      </w:pPr>
    </w:p>
    <w:p w14:paraId="33C6A195" w14:textId="1035FDA1" w:rsidR="007B59E1" w:rsidRDefault="00000000" w:rsidP="003D1E7A">
      <w:pPr>
        <w:ind w:left="567" w:hanging="567"/>
        <w:jc w:val="both"/>
        <w:rPr>
          <w:rFonts w:asciiTheme="minorHAnsi" w:hAnsiTheme="minorHAnsi"/>
          <w:color w:val="FF0000"/>
        </w:rPr>
      </w:pPr>
      <w:r w:rsidRPr="00733EE5">
        <w:rPr>
          <w:rFonts w:asciiTheme="minorHAnsi" w:hAnsiTheme="minorHAnsi"/>
          <w:color w:val="FF0000"/>
        </w:rPr>
        <w:t>55</w:t>
      </w:r>
      <w:r w:rsidRPr="00733EE5">
        <w:rPr>
          <w:rFonts w:asciiTheme="minorHAnsi" w:hAnsiTheme="minorHAnsi"/>
          <w:color w:val="FF0000"/>
        </w:rPr>
        <w:tab/>
      </w:r>
      <w:r w:rsidRPr="005A76F4">
        <w:rPr>
          <w:rFonts w:asciiTheme="minorHAnsi" w:hAnsiTheme="minorHAnsi"/>
          <w:color w:val="000000" w:themeColor="text1"/>
        </w:rPr>
        <w:t>Whittaker L, Knox</w:t>
      </w:r>
      <w:r w:rsidR="0004611D" w:rsidRPr="005A76F4">
        <w:rPr>
          <w:rFonts w:asciiTheme="minorHAnsi" w:hAnsiTheme="minorHAnsi"/>
          <w:color w:val="000000" w:themeColor="text1"/>
        </w:rPr>
        <w:t xml:space="preserve"> L, Aitchison Z, et al. </w:t>
      </w:r>
      <w:r w:rsidRPr="005A76F4">
        <w:rPr>
          <w:rFonts w:asciiTheme="minorHAnsi" w:hAnsiTheme="minorHAnsi"/>
          <w:color w:val="000000" w:themeColor="text1"/>
        </w:rPr>
        <w:t xml:space="preserve">Patients, parents and professional perspectives on molecular radiotherapy for neuroblastoma and paediatric neuroendocrine cancers. </w:t>
      </w:r>
      <w:r w:rsidRPr="005A76F4">
        <w:rPr>
          <w:rFonts w:asciiTheme="minorHAnsi" w:hAnsiTheme="minorHAnsi"/>
          <w:i/>
          <w:iCs/>
          <w:color w:val="000000" w:themeColor="text1"/>
        </w:rPr>
        <w:t>Nuc Med Commun.</w:t>
      </w:r>
      <w:r w:rsidRPr="005A76F4">
        <w:rPr>
          <w:rFonts w:asciiTheme="minorHAnsi" w:hAnsiTheme="minorHAnsi"/>
          <w:color w:val="000000" w:themeColor="text1"/>
        </w:rPr>
        <w:t xml:space="preserve"> 2025 – in press.</w:t>
      </w:r>
    </w:p>
    <w:p w14:paraId="5336D567" w14:textId="77777777" w:rsidR="009D1D30" w:rsidRDefault="009D1D30" w:rsidP="003D1E7A">
      <w:pPr>
        <w:ind w:left="567" w:hanging="567"/>
        <w:jc w:val="both"/>
        <w:rPr>
          <w:rFonts w:asciiTheme="minorHAnsi" w:hAnsiTheme="minorHAnsi"/>
          <w:color w:val="FF0000"/>
        </w:rPr>
      </w:pPr>
    </w:p>
    <w:p w14:paraId="66AE7135" w14:textId="77777777" w:rsidR="003D1E7A" w:rsidRPr="00D845AA" w:rsidRDefault="003D1E7A" w:rsidP="003D1E7A">
      <w:pPr>
        <w:ind w:left="567" w:hanging="567"/>
        <w:jc w:val="both"/>
        <w:rPr>
          <w:rFonts w:asciiTheme="minorHAnsi" w:hAnsiTheme="minorHAnsi"/>
          <w:color w:val="000000" w:themeColor="text1"/>
        </w:rPr>
      </w:pPr>
    </w:p>
    <w:p w14:paraId="6635CD41" w14:textId="6AEA4A51" w:rsidR="00BF0239" w:rsidRPr="002F570B" w:rsidRDefault="00BF0239" w:rsidP="00EF2505">
      <w:pPr>
        <w:jc w:val="both"/>
        <w:rPr>
          <w:rFonts w:asciiTheme="minorHAnsi" w:hAnsiTheme="minorHAnsi"/>
          <w:color w:val="000000" w:themeColor="text1"/>
        </w:rPr>
      </w:pPr>
    </w:p>
    <w:sectPr w:rsidR="00BF0239" w:rsidRPr="002F570B" w:rsidSect="00B1547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06AD8" w14:textId="77777777" w:rsidR="0063704F" w:rsidRDefault="0063704F">
      <w:r>
        <w:separator/>
      </w:r>
    </w:p>
  </w:endnote>
  <w:endnote w:type="continuationSeparator" w:id="0">
    <w:p w14:paraId="1E507182" w14:textId="77777777" w:rsidR="0063704F" w:rsidRDefault="00637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 w:name="Times New Roman (Body CS)">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Regular">
    <w:altName w:val="Roboto"/>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80823569"/>
      <w:docPartObj>
        <w:docPartGallery w:val="Page Numbers (Bottom of Page)"/>
        <w:docPartUnique/>
      </w:docPartObj>
    </w:sdtPr>
    <w:sdtContent>
      <w:p w14:paraId="7A9155E2" w14:textId="61B3B34F" w:rsidR="00B15470" w:rsidRDefault="00000000" w:rsidP="001571E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5CF3DDA" w14:textId="77777777" w:rsidR="00B15470" w:rsidRDefault="00B154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6869461"/>
      <w:docPartObj>
        <w:docPartGallery w:val="Page Numbers (Bottom of Page)"/>
        <w:docPartUnique/>
      </w:docPartObj>
    </w:sdtPr>
    <w:sdtContent>
      <w:p w14:paraId="26B24917" w14:textId="29B69949" w:rsidR="00B15470" w:rsidRDefault="00000000" w:rsidP="001571E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sdtContent>
  </w:sdt>
  <w:p w14:paraId="458FF652" w14:textId="77777777" w:rsidR="00B15470" w:rsidRDefault="00B154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A7C5A" w14:textId="77777777" w:rsidR="00B15470" w:rsidRDefault="00B15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3725B" w14:textId="77777777" w:rsidR="0063704F" w:rsidRDefault="0063704F">
      <w:r>
        <w:separator/>
      </w:r>
    </w:p>
  </w:footnote>
  <w:footnote w:type="continuationSeparator" w:id="0">
    <w:p w14:paraId="3FB6D94C" w14:textId="77777777" w:rsidR="0063704F" w:rsidRDefault="00637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A0D4D" w14:textId="77777777" w:rsidR="00B15470" w:rsidRDefault="00B154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09C3F" w14:textId="0AEFB2BE" w:rsidR="00B15470" w:rsidRDefault="00000000">
    <w:pPr>
      <w:pStyle w:val="Header"/>
    </w:pPr>
    <w:r>
      <w:t>Theragnostics for neuroblastoma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76EC6" w14:textId="77777777" w:rsidR="00B15470" w:rsidRDefault="00B154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A7F59"/>
    <w:multiLevelType w:val="multilevel"/>
    <w:tmpl w:val="9BB02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942EFD"/>
    <w:multiLevelType w:val="multilevel"/>
    <w:tmpl w:val="C0EE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B71112"/>
    <w:multiLevelType w:val="multilevel"/>
    <w:tmpl w:val="034CC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2646504">
    <w:abstractNumId w:val="0"/>
  </w:num>
  <w:num w:numId="2" w16cid:durableId="558444508">
    <w:abstractNumId w:val="2"/>
  </w:num>
  <w:num w:numId="3" w16cid:durableId="1225682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911"/>
    <w:rsid w:val="00001D1A"/>
    <w:rsid w:val="0002596E"/>
    <w:rsid w:val="00033532"/>
    <w:rsid w:val="0004611D"/>
    <w:rsid w:val="00082EB6"/>
    <w:rsid w:val="00095C94"/>
    <w:rsid w:val="00097CB6"/>
    <w:rsid w:val="000A239C"/>
    <w:rsid w:val="000A4753"/>
    <w:rsid w:val="000C26C2"/>
    <w:rsid w:val="000C3EA6"/>
    <w:rsid w:val="000C4A3E"/>
    <w:rsid w:val="000D577B"/>
    <w:rsid w:val="000E12AF"/>
    <w:rsid w:val="000E52D7"/>
    <w:rsid w:val="001146A2"/>
    <w:rsid w:val="00131326"/>
    <w:rsid w:val="00132E95"/>
    <w:rsid w:val="00136848"/>
    <w:rsid w:val="00136F70"/>
    <w:rsid w:val="00140D36"/>
    <w:rsid w:val="001457E7"/>
    <w:rsid w:val="00147C37"/>
    <w:rsid w:val="001506C4"/>
    <w:rsid w:val="00156149"/>
    <w:rsid w:val="001571E2"/>
    <w:rsid w:val="00157A23"/>
    <w:rsid w:val="0016018D"/>
    <w:rsid w:val="00163A60"/>
    <w:rsid w:val="00163F19"/>
    <w:rsid w:val="00165937"/>
    <w:rsid w:val="00166591"/>
    <w:rsid w:val="0018100A"/>
    <w:rsid w:val="00184E21"/>
    <w:rsid w:val="001A2DB9"/>
    <w:rsid w:val="001A7E2C"/>
    <w:rsid w:val="001B2200"/>
    <w:rsid w:val="001B7332"/>
    <w:rsid w:val="001C5688"/>
    <w:rsid w:val="001C669D"/>
    <w:rsid w:val="001C72CF"/>
    <w:rsid w:val="001D3D94"/>
    <w:rsid w:val="001D4D81"/>
    <w:rsid w:val="001E4048"/>
    <w:rsid w:val="0020257D"/>
    <w:rsid w:val="00202EE1"/>
    <w:rsid w:val="00205C6B"/>
    <w:rsid w:val="0021597D"/>
    <w:rsid w:val="00223DFE"/>
    <w:rsid w:val="0023016B"/>
    <w:rsid w:val="00237B74"/>
    <w:rsid w:val="0024495F"/>
    <w:rsid w:val="0027211C"/>
    <w:rsid w:val="002807FF"/>
    <w:rsid w:val="002925AA"/>
    <w:rsid w:val="00292645"/>
    <w:rsid w:val="00296C90"/>
    <w:rsid w:val="002A37E3"/>
    <w:rsid w:val="002B0CE1"/>
    <w:rsid w:val="002B37FA"/>
    <w:rsid w:val="002B38E1"/>
    <w:rsid w:val="002B638E"/>
    <w:rsid w:val="002C330A"/>
    <w:rsid w:val="002E1C48"/>
    <w:rsid w:val="002F570B"/>
    <w:rsid w:val="002F7A82"/>
    <w:rsid w:val="00300386"/>
    <w:rsid w:val="0033111E"/>
    <w:rsid w:val="003401E8"/>
    <w:rsid w:val="003460F9"/>
    <w:rsid w:val="00363904"/>
    <w:rsid w:val="00372E8A"/>
    <w:rsid w:val="003750CE"/>
    <w:rsid w:val="003875CC"/>
    <w:rsid w:val="003B1912"/>
    <w:rsid w:val="003B5AAD"/>
    <w:rsid w:val="003B6288"/>
    <w:rsid w:val="003C0761"/>
    <w:rsid w:val="003C2B1F"/>
    <w:rsid w:val="003C48AB"/>
    <w:rsid w:val="003C7BC2"/>
    <w:rsid w:val="003D1E7A"/>
    <w:rsid w:val="003D2F7A"/>
    <w:rsid w:val="003D5152"/>
    <w:rsid w:val="003E322F"/>
    <w:rsid w:val="003F5604"/>
    <w:rsid w:val="004007AB"/>
    <w:rsid w:val="00402ADF"/>
    <w:rsid w:val="00406D35"/>
    <w:rsid w:val="00413047"/>
    <w:rsid w:val="00440E5C"/>
    <w:rsid w:val="00455DC3"/>
    <w:rsid w:val="00460D66"/>
    <w:rsid w:val="00465FD2"/>
    <w:rsid w:val="004670EC"/>
    <w:rsid w:val="0047118E"/>
    <w:rsid w:val="00472EFB"/>
    <w:rsid w:val="00472FA1"/>
    <w:rsid w:val="00483F6E"/>
    <w:rsid w:val="00490D19"/>
    <w:rsid w:val="004925BB"/>
    <w:rsid w:val="004974E2"/>
    <w:rsid w:val="004A3F03"/>
    <w:rsid w:val="004B78E2"/>
    <w:rsid w:val="004C0F9A"/>
    <w:rsid w:val="004D6446"/>
    <w:rsid w:val="004E06A7"/>
    <w:rsid w:val="004E47A2"/>
    <w:rsid w:val="004E5827"/>
    <w:rsid w:val="004F180B"/>
    <w:rsid w:val="00514E32"/>
    <w:rsid w:val="00516CB4"/>
    <w:rsid w:val="00535F02"/>
    <w:rsid w:val="00536911"/>
    <w:rsid w:val="00545724"/>
    <w:rsid w:val="00550DDB"/>
    <w:rsid w:val="00555E11"/>
    <w:rsid w:val="005773BD"/>
    <w:rsid w:val="005811ED"/>
    <w:rsid w:val="005815B5"/>
    <w:rsid w:val="00586C56"/>
    <w:rsid w:val="005A0B58"/>
    <w:rsid w:val="005A76F4"/>
    <w:rsid w:val="005B2F5B"/>
    <w:rsid w:val="005B6A5E"/>
    <w:rsid w:val="005C016C"/>
    <w:rsid w:val="005C7489"/>
    <w:rsid w:val="005E39C3"/>
    <w:rsid w:val="005E3AAB"/>
    <w:rsid w:val="005F2F44"/>
    <w:rsid w:val="005F3D54"/>
    <w:rsid w:val="00600D61"/>
    <w:rsid w:val="00602CC3"/>
    <w:rsid w:val="006072A3"/>
    <w:rsid w:val="006247DB"/>
    <w:rsid w:val="0063704F"/>
    <w:rsid w:val="00643A09"/>
    <w:rsid w:val="00644848"/>
    <w:rsid w:val="00650DC6"/>
    <w:rsid w:val="0065787E"/>
    <w:rsid w:val="00681EC3"/>
    <w:rsid w:val="00685288"/>
    <w:rsid w:val="0069006E"/>
    <w:rsid w:val="006A152B"/>
    <w:rsid w:val="006A4BF0"/>
    <w:rsid w:val="006A53EA"/>
    <w:rsid w:val="006B28ED"/>
    <w:rsid w:val="006B60DE"/>
    <w:rsid w:val="006D14E8"/>
    <w:rsid w:val="006D549E"/>
    <w:rsid w:val="006F2B9F"/>
    <w:rsid w:val="00702660"/>
    <w:rsid w:val="00704865"/>
    <w:rsid w:val="007056BE"/>
    <w:rsid w:val="00707923"/>
    <w:rsid w:val="0072624F"/>
    <w:rsid w:val="00730215"/>
    <w:rsid w:val="00733EE5"/>
    <w:rsid w:val="00734D50"/>
    <w:rsid w:val="00743CAA"/>
    <w:rsid w:val="00747F2F"/>
    <w:rsid w:val="0075417A"/>
    <w:rsid w:val="0075546E"/>
    <w:rsid w:val="0076078C"/>
    <w:rsid w:val="00762984"/>
    <w:rsid w:val="00762F86"/>
    <w:rsid w:val="0076340B"/>
    <w:rsid w:val="00765046"/>
    <w:rsid w:val="007678CA"/>
    <w:rsid w:val="007860E2"/>
    <w:rsid w:val="0078741A"/>
    <w:rsid w:val="007958F4"/>
    <w:rsid w:val="007A0642"/>
    <w:rsid w:val="007B1917"/>
    <w:rsid w:val="007B59E1"/>
    <w:rsid w:val="007B5C4D"/>
    <w:rsid w:val="007C2DA0"/>
    <w:rsid w:val="007C57A7"/>
    <w:rsid w:val="007F6E04"/>
    <w:rsid w:val="007F7E35"/>
    <w:rsid w:val="00807272"/>
    <w:rsid w:val="00812C14"/>
    <w:rsid w:val="008140E6"/>
    <w:rsid w:val="008161E3"/>
    <w:rsid w:val="00824EE3"/>
    <w:rsid w:val="008272C9"/>
    <w:rsid w:val="008338DA"/>
    <w:rsid w:val="0084160D"/>
    <w:rsid w:val="00843555"/>
    <w:rsid w:val="00865077"/>
    <w:rsid w:val="008677EE"/>
    <w:rsid w:val="008678ED"/>
    <w:rsid w:val="008757AE"/>
    <w:rsid w:val="00885947"/>
    <w:rsid w:val="0088698D"/>
    <w:rsid w:val="008874F7"/>
    <w:rsid w:val="008A2407"/>
    <w:rsid w:val="008B340B"/>
    <w:rsid w:val="008C0C68"/>
    <w:rsid w:val="008E0AA8"/>
    <w:rsid w:val="008F1AE6"/>
    <w:rsid w:val="008F2E52"/>
    <w:rsid w:val="009014E2"/>
    <w:rsid w:val="00903C14"/>
    <w:rsid w:val="00904F6F"/>
    <w:rsid w:val="00922758"/>
    <w:rsid w:val="009242E7"/>
    <w:rsid w:val="009262D8"/>
    <w:rsid w:val="00934B77"/>
    <w:rsid w:val="009362BE"/>
    <w:rsid w:val="00940019"/>
    <w:rsid w:val="0094781A"/>
    <w:rsid w:val="00953116"/>
    <w:rsid w:val="00955AF8"/>
    <w:rsid w:val="00962ECA"/>
    <w:rsid w:val="0096467A"/>
    <w:rsid w:val="00980249"/>
    <w:rsid w:val="00984FEC"/>
    <w:rsid w:val="009923EF"/>
    <w:rsid w:val="0099326D"/>
    <w:rsid w:val="009A4A10"/>
    <w:rsid w:val="009C5BB5"/>
    <w:rsid w:val="009D1D30"/>
    <w:rsid w:val="009D5C65"/>
    <w:rsid w:val="009D6E9D"/>
    <w:rsid w:val="009D7329"/>
    <w:rsid w:val="009E2F8F"/>
    <w:rsid w:val="009F37D1"/>
    <w:rsid w:val="009F5A46"/>
    <w:rsid w:val="00A00AC4"/>
    <w:rsid w:val="00A071A0"/>
    <w:rsid w:val="00A20C44"/>
    <w:rsid w:val="00A26772"/>
    <w:rsid w:val="00A335D8"/>
    <w:rsid w:val="00A33CD0"/>
    <w:rsid w:val="00A40F51"/>
    <w:rsid w:val="00A414A8"/>
    <w:rsid w:val="00A52C54"/>
    <w:rsid w:val="00A66BD5"/>
    <w:rsid w:val="00A75251"/>
    <w:rsid w:val="00A81704"/>
    <w:rsid w:val="00A877FD"/>
    <w:rsid w:val="00A92446"/>
    <w:rsid w:val="00A935A1"/>
    <w:rsid w:val="00A96D3F"/>
    <w:rsid w:val="00AA53E5"/>
    <w:rsid w:val="00AB176E"/>
    <w:rsid w:val="00AC36FF"/>
    <w:rsid w:val="00AD3818"/>
    <w:rsid w:val="00AD6E1D"/>
    <w:rsid w:val="00AE6041"/>
    <w:rsid w:val="00AF1E01"/>
    <w:rsid w:val="00AF448C"/>
    <w:rsid w:val="00B00EDC"/>
    <w:rsid w:val="00B15470"/>
    <w:rsid w:val="00B162BD"/>
    <w:rsid w:val="00B23890"/>
    <w:rsid w:val="00B31DA8"/>
    <w:rsid w:val="00B321E7"/>
    <w:rsid w:val="00B370E0"/>
    <w:rsid w:val="00B57AC4"/>
    <w:rsid w:val="00B704B8"/>
    <w:rsid w:val="00B74D46"/>
    <w:rsid w:val="00B8631C"/>
    <w:rsid w:val="00B86939"/>
    <w:rsid w:val="00B96B59"/>
    <w:rsid w:val="00BA3856"/>
    <w:rsid w:val="00BA39BF"/>
    <w:rsid w:val="00BC1413"/>
    <w:rsid w:val="00BC74C6"/>
    <w:rsid w:val="00BD2D47"/>
    <w:rsid w:val="00BD5A8E"/>
    <w:rsid w:val="00BD6E86"/>
    <w:rsid w:val="00BF0239"/>
    <w:rsid w:val="00BF0719"/>
    <w:rsid w:val="00C0244B"/>
    <w:rsid w:val="00C03F4C"/>
    <w:rsid w:val="00C056C8"/>
    <w:rsid w:val="00C13784"/>
    <w:rsid w:val="00C175E8"/>
    <w:rsid w:val="00C22C25"/>
    <w:rsid w:val="00C34AF5"/>
    <w:rsid w:val="00C45B29"/>
    <w:rsid w:val="00C5044E"/>
    <w:rsid w:val="00C6022E"/>
    <w:rsid w:val="00C62B05"/>
    <w:rsid w:val="00C62EB4"/>
    <w:rsid w:val="00C80C7D"/>
    <w:rsid w:val="00C8320A"/>
    <w:rsid w:val="00C8376C"/>
    <w:rsid w:val="00CA16AF"/>
    <w:rsid w:val="00CA312D"/>
    <w:rsid w:val="00CB429D"/>
    <w:rsid w:val="00CB7346"/>
    <w:rsid w:val="00CC4FE2"/>
    <w:rsid w:val="00CC68A6"/>
    <w:rsid w:val="00CD03C9"/>
    <w:rsid w:val="00CD520C"/>
    <w:rsid w:val="00CD6A73"/>
    <w:rsid w:val="00CE3506"/>
    <w:rsid w:val="00D01B1F"/>
    <w:rsid w:val="00D25B85"/>
    <w:rsid w:val="00D26227"/>
    <w:rsid w:val="00D3532A"/>
    <w:rsid w:val="00D36666"/>
    <w:rsid w:val="00D3752C"/>
    <w:rsid w:val="00D5262C"/>
    <w:rsid w:val="00D57BBF"/>
    <w:rsid w:val="00D61F0A"/>
    <w:rsid w:val="00D6312F"/>
    <w:rsid w:val="00D7009B"/>
    <w:rsid w:val="00D73139"/>
    <w:rsid w:val="00D76582"/>
    <w:rsid w:val="00D845AA"/>
    <w:rsid w:val="00DB3105"/>
    <w:rsid w:val="00DC135E"/>
    <w:rsid w:val="00DC34A2"/>
    <w:rsid w:val="00DF2052"/>
    <w:rsid w:val="00E00101"/>
    <w:rsid w:val="00E027D8"/>
    <w:rsid w:val="00E0402E"/>
    <w:rsid w:val="00E32F8E"/>
    <w:rsid w:val="00E41311"/>
    <w:rsid w:val="00E437C0"/>
    <w:rsid w:val="00E57D97"/>
    <w:rsid w:val="00E6233D"/>
    <w:rsid w:val="00E6279E"/>
    <w:rsid w:val="00E67CBA"/>
    <w:rsid w:val="00E7475C"/>
    <w:rsid w:val="00E758FE"/>
    <w:rsid w:val="00E769D8"/>
    <w:rsid w:val="00E81CE5"/>
    <w:rsid w:val="00EC693B"/>
    <w:rsid w:val="00ED2755"/>
    <w:rsid w:val="00ED297A"/>
    <w:rsid w:val="00EE56D9"/>
    <w:rsid w:val="00EE6F78"/>
    <w:rsid w:val="00EE7D8B"/>
    <w:rsid w:val="00EF2505"/>
    <w:rsid w:val="00EF4928"/>
    <w:rsid w:val="00F03E70"/>
    <w:rsid w:val="00F268F8"/>
    <w:rsid w:val="00F4137A"/>
    <w:rsid w:val="00F51686"/>
    <w:rsid w:val="00F536D9"/>
    <w:rsid w:val="00F70C72"/>
    <w:rsid w:val="00F919F0"/>
    <w:rsid w:val="00FA3641"/>
    <w:rsid w:val="00FB0BE3"/>
    <w:rsid w:val="00FB27B5"/>
    <w:rsid w:val="00FD1AD0"/>
    <w:rsid w:val="00FD1CF2"/>
    <w:rsid w:val="00FE07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20D69AC"/>
  <w15:chartTrackingRefBased/>
  <w15:docId w15:val="{5495A877-7820-024C-BC96-0B38BFFBF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70B"/>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36911"/>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536911"/>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36911"/>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36911"/>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36911"/>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3691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3691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3691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3691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9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369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69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69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69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69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9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9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911"/>
    <w:rPr>
      <w:rFonts w:eastAsiaTheme="majorEastAsia" w:cstheme="majorBidi"/>
      <w:color w:val="272727" w:themeColor="text1" w:themeTint="D8"/>
    </w:rPr>
  </w:style>
  <w:style w:type="paragraph" w:styleId="Title">
    <w:name w:val="Title"/>
    <w:basedOn w:val="Normal"/>
    <w:next w:val="Normal"/>
    <w:link w:val="TitleChar"/>
    <w:uiPriority w:val="10"/>
    <w:qFormat/>
    <w:rsid w:val="0053691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369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91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369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691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36911"/>
    <w:rPr>
      <w:i/>
      <w:iCs/>
      <w:color w:val="404040" w:themeColor="text1" w:themeTint="BF"/>
    </w:rPr>
  </w:style>
  <w:style w:type="paragraph" w:styleId="ListParagraph">
    <w:name w:val="List Paragraph"/>
    <w:basedOn w:val="Normal"/>
    <w:uiPriority w:val="34"/>
    <w:qFormat/>
    <w:rsid w:val="00536911"/>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36911"/>
    <w:rPr>
      <w:i/>
      <w:iCs/>
      <w:color w:val="0F4761" w:themeColor="accent1" w:themeShade="BF"/>
    </w:rPr>
  </w:style>
  <w:style w:type="paragraph" w:styleId="IntenseQuote">
    <w:name w:val="Intense Quote"/>
    <w:basedOn w:val="Normal"/>
    <w:next w:val="Normal"/>
    <w:link w:val="IntenseQuoteChar"/>
    <w:uiPriority w:val="30"/>
    <w:qFormat/>
    <w:rsid w:val="0053691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36911"/>
    <w:rPr>
      <w:i/>
      <w:iCs/>
      <w:color w:val="0F4761" w:themeColor="accent1" w:themeShade="BF"/>
    </w:rPr>
  </w:style>
  <w:style w:type="character" w:styleId="IntenseReference">
    <w:name w:val="Intense Reference"/>
    <w:basedOn w:val="DefaultParagraphFont"/>
    <w:uiPriority w:val="32"/>
    <w:qFormat/>
    <w:rsid w:val="00536911"/>
    <w:rPr>
      <w:b/>
      <w:bCs/>
      <w:smallCaps/>
      <w:color w:val="0F4761" w:themeColor="accent1" w:themeShade="BF"/>
      <w:spacing w:val="5"/>
    </w:rPr>
  </w:style>
  <w:style w:type="character" w:styleId="Hyperlink">
    <w:name w:val="Hyperlink"/>
    <w:basedOn w:val="DefaultParagraphFont"/>
    <w:uiPriority w:val="99"/>
    <w:unhideWhenUsed/>
    <w:rsid w:val="005A0B58"/>
    <w:rPr>
      <w:color w:val="467886" w:themeColor="hyperlink"/>
      <w:u w:val="single"/>
    </w:rPr>
  </w:style>
  <w:style w:type="character" w:customStyle="1" w:styleId="UnresolvedMention1">
    <w:name w:val="Unresolved Mention1"/>
    <w:basedOn w:val="DefaultParagraphFont"/>
    <w:uiPriority w:val="99"/>
    <w:semiHidden/>
    <w:unhideWhenUsed/>
    <w:rsid w:val="005A0B58"/>
    <w:rPr>
      <w:color w:val="605E5C"/>
      <w:shd w:val="clear" w:color="auto" w:fill="E1DFDD"/>
    </w:rPr>
  </w:style>
  <w:style w:type="character" w:styleId="FollowedHyperlink">
    <w:name w:val="FollowedHyperlink"/>
    <w:basedOn w:val="DefaultParagraphFont"/>
    <w:uiPriority w:val="99"/>
    <w:semiHidden/>
    <w:unhideWhenUsed/>
    <w:rsid w:val="00095C94"/>
    <w:rPr>
      <w:color w:val="96607D" w:themeColor="followedHyperlink"/>
      <w:u w:val="single"/>
    </w:rPr>
  </w:style>
  <w:style w:type="paragraph" w:styleId="Revision">
    <w:name w:val="Revision"/>
    <w:hidden/>
    <w:uiPriority w:val="99"/>
    <w:semiHidden/>
    <w:rsid w:val="004D6446"/>
  </w:style>
  <w:style w:type="character" w:styleId="CommentReference">
    <w:name w:val="annotation reference"/>
    <w:basedOn w:val="DefaultParagraphFont"/>
    <w:uiPriority w:val="99"/>
    <w:semiHidden/>
    <w:unhideWhenUsed/>
    <w:rsid w:val="004D6446"/>
    <w:rPr>
      <w:sz w:val="16"/>
      <w:szCs w:val="16"/>
    </w:rPr>
  </w:style>
  <w:style w:type="paragraph" w:styleId="CommentText">
    <w:name w:val="annotation text"/>
    <w:basedOn w:val="Normal"/>
    <w:link w:val="CommentTextChar"/>
    <w:uiPriority w:val="99"/>
    <w:unhideWhenUsed/>
    <w:rsid w:val="004D6446"/>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4D6446"/>
    <w:rPr>
      <w:sz w:val="20"/>
      <w:szCs w:val="20"/>
    </w:rPr>
  </w:style>
  <w:style w:type="paragraph" w:styleId="CommentSubject">
    <w:name w:val="annotation subject"/>
    <w:basedOn w:val="CommentText"/>
    <w:next w:val="CommentText"/>
    <w:link w:val="CommentSubjectChar"/>
    <w:uiPriority w:val="99"/>
    <w:semiHidden/>
    <w:unhideWhenUsed/>
    <w:rsid w:val="004D6446"/>
    <w:rPr>
      <w:b/>
      <w:bCs/>
    </w:rPr>
  </w:style>
  <w:style w:type="character" w:customStyle="1" w:styleId="CommentSubjectChar">
    <w:name w:val="Comment Subject Char"/>
    <w:basedOn w:val="CommentTextChar"/>
    <w:link w:val="CommentSubject"/>
    <w:uiPriority w:val="99"/>
    <w:semiHidden/>
    <w:rsid w:val="004D6446"/>
    <w:rPr>
      <w:b/>
      <w:bCs/>
      <w:sz w:val="20"/>
      <w:szCs w:val="20"/>
    </w:rPr>
  </w:style>
  <w:style w:type="character" w:customStyle="1" w:styleId="padding-left-05">
    <w:name w:val="padding-left-05"/>
    <w:basedOn w:val="DefaultParagraphFont"/>
    <w:rsid w:val="007F7E35"/>
  </w:style>
  <w:style w:type="character" w:customStyle="1" w:styleId="apple-converted-space">
    <w:name w:val="apple-converted-space"/>
    <w:basedOn w:val="DefaultParagraphFont"/>
    <w:rsid w:val="00BA39BF"/>
  </w:style>
  <w:style w:type="character" w:customStyle="1" w:styleId="ref-title">
    <w:name w:val="ref-title"/>
    <w:basedOn w:val="DefaultParagraphFont"/>
    <w:rsid w:val="00BA39BF"/>
  </w:style>
  <w:style w:type="character" w:customStyle="1" w:styleId="ref-journal">
    <w:name w:val="ref-journal"/>
    <w:basedOn w:val="DefaultParagraphFont"/>
    <w:rsid w:val="00BA39BF"/>
  </w:style>
  <w:style w:type="character" w:customStyle="1" w:styleId="ref-vol">
    <w:name w:val="ref-vol"/>
    <w:basedOn w:val="DefaultParagraphFont"/>
    <w:rsid w:val="00BA39BF"/>
  </w:style>
  <w:style w:type="character" w:customStyle="1" w:styleId="UnresolvedMention2">
    <w:name w:val="Unresolved Mention2"/>
    <w:basedOn w:val="DefaultParagraphFont"/>
    <w:uiPriority w:val="99"/>
    <w:rsid w:val="003750CE"/>
    <w:rPr>
      <w:color w:val="605E5C"/>
      <w:shd w:val="clear" w:color="auto" w:fill="E1DFDD"/>
    </w:rPr>
  </w:style>
  <w:style w:type="paragraph" w:customStyle="1" w:styleId="pf0">
    <w:name w:val="pf0"/>
    <w:basedOn w:val="Normal"/>
    <w:rsid w:val="00F4137A"/>
    <w:pPr>
      <w:spacing w:before="100" w:beforeAutospacing="1" w:after="100" w:afterAutospacing="1"/>
    </w:pPr>
    <w:rPr>
      <w:lang w:eastAsia="en-GB"/>
    </w:rPr>
  </w:style>
  <w:style w:type="character" w:customStyle="1" w:styleId="cf01">
    <w:name w:val="cf01"/>
    <w:basedOn w:val="DefaultParagraphFont"/>
    <w:rsid w:val="00F4137A"/>
    <w:rPr>
      <w:rFonts w:ascii="Segoe UI" w:hAnsi="Segoe UI" w:cs="Segoe UI" w:hint="default"/>
      <w:color w:val="5B616B"/>
      <w:sz w:val="18"/>
      <w:szCs w:val="18"/>
      <w:shd w:val="clear" w:color="auto" w:fill="FFFFFF"/>
    </w:rPr>
  </w:style>
  <w:style w:type="character" w:customStyle="1" w:styleId="cf11">
    <w:name w:val="cf11"/>
    <w:basedOn w:val="DefaultParagraphFont"/>
    <w:rsid w:val="00F4137A"/>
    <w:rPr>
      <w:rFonts w:ascii="Segoe UI" w:hAnsi="Segoe UI" w:cs="Segoe UI" w:hint="default"/>
      <w:color w:val="0071BC"/>
      <w:sz w:val="18"/>
      <w:szCs w:val="18"/>
      <w:shd w:val="clear" w:color="auto" w:fill="FFFFFF"/>
    </w:rPr>
  </w:style>
  <w:style w:type="character" w:customStyle="1" w:styleId="cf31">
    <w:name w:val="cf31"/>
    <w:basedOn w:val="DefaultParagraphFont"/>
    <w:rsid w:val="00F4137A"/>
    <w:rPr>
      <w:rFonts w:ascii="Segoe UI" w:hAnsi="Segoe UI" w:cs="Segoe UI" w:hint="default"/>
      <w:color w:val="212121"/>
      <w:sz w:val="18"/>
      <w:szCs w:val="18"/>
      <w:shd w:val="clear" w:color="auto" w:fill="FFFFFF"/>
    </w:rPr>
  </w:style>
  <w:style w:type="character" w:customStyle="1" w:styleId="cf21">
    <w:name w:val="cf21"/>
    <w:basedOn w:val="DefaultParagraphFont"/>
    <w:rsid w:val="00F4137A"/>
    <w:rPr>
      <w:rFonts w:ascii="Segoe UI" w:hAnsi="Segoe UI" w:cs="Segoe UI" w:hint="default"/>
      <w:sz w:val="18"/>
      <w:szCs w:val="18"/>
    </w:rPr>
  </w:style>
  <w:style w:type="character" w:customStyle="1" w:styleId="docsum-authors">
    <w:name w:val="docsum-authors"/>
    <w:basedOn w:val="DefaultParagraphFont"/>
    <w:rsid w:val="00E57D97"/>
  </w:style>
  <w:style w:type="character" w:customStyle="1" w:styleId="docsum-journal-citation">
    <w:name w:val="docsum-journal-citation"/>
    <w:basedOn w:val="DefaultParagraphFont"/>
    <w:rsid w:val="00E57D97"/>
  </w:style>
  <w:style w:type="character" w:customStyle="1" w:styleId="UnresolvedMention3">
    <w:name w:val="Unresolved Mention3"/>
    <w:basedOn w:val="DefaultParagraphFont"/>
    <w:uiPriority w:val="99"/>
    <w:rsid w:val="007B5C4D"/>
    <w:rPr>
      <w:color w:val="605E5C"/>
      <w:shd w:val="clear" w:color="auto" w:fill="E1DFDD"/>
    </w:rPr>
  </w:style>
  <w:style w:type="table" w:styleId="TableGrid">
    <w:name w:val="Table Grid"/>
    <w:basedOn w:val="TableNormal"/>
    <w:uiPriority w:val="39"/>
    <w:rsid w:val="00467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5470"/>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B15470"/>
  </w:style>
  <w:style w:type="paragraph" w:styleId="Footer">
    <w:name w:val="footer"/>
    <w:basedOn w:val="Normal"/>
    <w:link w:val="FooterChar"/>
    <w:uiPriority w:val="99"/>
    <w:unhideWhenUsed/>
    <w:rsid w:val="00B15470"/>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B15470"/>
  </w:style>
  <w:style w:type="character" w:styleId="PageNumber">
    <w:name w:val="page number"/>
    <w:basedOn w:val="DefaultParagraphFont"/>
    <w:uiPriority w:val="99"/>
    <w:semiHidden/>
    <w:unhideWhenUsed/>
    <w:rsid w:val="00B15470"/>
  </w:style>
  <w:style w:type="paragraph" w:styleId="NormalWeb">
    <w:name w:val="Normal (Web)"/>
    <w:basedOn w:val="Normal"/>
    <w:uiPriority w:val="99"/>
    <w:semiHidden/>
    <w:unhideWhenUsed/>
    <w:rsid w:val="002F570B"/>
    <w:pPr>
      <w:spacing w:before="100" w:beforeAutospacing="1" w:after="100" w:afterAutospacing="1"/>
    </w:pPr>
  </w:style>
  <w:style w:type="table" w:customStyle="1" w:styleId="TableGrid1">
    <w:name w:val="Table Grid1"/>
    <w:basedOn w:val="TableNormal"/>
    <w:next w:val="TableGrid"/>
    <w:uiPriority w:val="59"/>
    <w:rsid w:val="006D549E"/>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5043">
      <w:bodyDiv w:val="1"/>
      <w:marLeft w:val="0"/>
      <w:marRight w:val="0"/>
      <w:marTop w:val="0"/>
      <w:marBottom w:val="0"/>
      <w:divBdr>
        <w:top w:val="none" w:sz="0" w:space="0" w:color="auto"/>
        <w:left w:val="none" w:sz="0" w:space="0" w:color="auto"/>
        <w:bottom w:val="none" w:sz="0" w:space="0" w:color="auto"/>
        <w:right w:val="none" w:sz="0" w:space="0" w:color="auto"/>
      </w:divBdr>
    </w:div>
    <w:div w:id="67203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D85F9-F77E-624D-8044-B5914D622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31</Pages>
  <Words>7188</Words>
  <Characters>40976</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Gaze</dc:creator>
  <cp:lastModifiedBy>Mark Gaze</cp:lastModifiedBy>
  <cp:revision>3</cp:revision>
  <dcterms:created xsi:type="dcterms:W3CDTF">2025-01-11T17:41:00Z</dcterms:created>
  <dcterms:modified xsi:type="dcterms:W3CDTF">2025-01-11T17:45:00Z</dcterms:modified>
</cp:coreProperties>
</file>