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70731" w14:textId="3803B5AC" w:rsidR="00E061D8" w:rsidRPr="00407FE3" w:rsidRDefault="00E061D8" w:rsidP="005136FA">
      <w:pPr>
        <w:pStyle w:val="Title"/>
        <w:rPr>
          <w:rFonts w:cstheme="majorHAnsi"/>
          <w:b/>
          <w:bCs/>
          <w:sz w:val="22"/>
          <w:szCs w:val="22"/>
          <w:lang w:val="en-GB"/>
        </w:rPr>
      </w:pPr>
      <w:bookmarkStart w:id="0" w:name="_Hlk169081110"/>
      <w:r w:rsidRPr="00407FE3">
        <w:rPr>
          <w:rFonts w:cstheme="majorHAnsi"/>
          <w:b/>
          <w:bCs/>
          <w:sz w:val="22"/>
          <w:szCs w:val="22"/>
          <w:lang w:val="en-GB"/>
        </w:rPr>
        <w:t>Emotion</w:t>
      </w:r>
      <w:r w:rsidR="00763B51" w:rsidRPr="00407FE3">
        <w:rPr>
          <w:rFonts w:cstheme="majorHAnsi"/>
          <w:b/>
          <w:bCs/>
          <w:sz w:val="22"/>
          <w:szCs w:val="22"/>
          <w:lang w:val="en-GB"/>
        </w:rPr>
        <w:t xml:space="preserve"> processing </w:t>
      </w:r>
      <w:r w:rsidR="004450B0" w:rsidRPr="00407FE3">
        <w:rPr>
          <w:rFonts w:cstheme="majorHAnsi"/>
          <w:b/>
          <w:bCs/>
          <w:sz w:val="22"/>
          <w:szCs w:val="22"/>
          <w:lang w:val="en-GB"/>
        </w:rPr>
        <w:t xml:space="preserve">difficulties </w:t>
      </w:r>
      <w:r w:rsidR="00763B51" w:rsidRPr="00407FE3">
        <w:rPr>
          <w:rFonts w:cstheme="majorHAnsi"/>
          <w:b/>
          <w:bCs/>
          <w:sz w:val="22"/>
          <w:szCs w:val="22"/>
          <w:lang w:val="en-GB"/>
        </w:rPr>
        <w:t xml:space="preserve">in </w:t>
      </w:r>
      <w:r w:rsidRPr="00407FE3">
        <w:rPr>
          <w:rFonts w:cstheme="majorHAnsi"/>
          <w:b/>
          <w:bCs/>
          <w:sz w:val="22"/>
          <w:szCs w:val="22"/>
          <w:lang w:val="en-GB"/>
        </w:rPr>
        <w:t xml:space="preserve">ADHD: </w:t>
      </w:r>
      <w:r w:rsidR="004450B0" w:rsidRPr="00407FE3">
        <w:rPr>
          <w:rFonts w:cstheme="majorHAnsi"/>
          <w:b/>
          <w:bCs/>
          <w:sz w:val="22"/>
          <w:szCs w:val="22"/>
          <w:lang w:val="en-GB"/>
        </w:rPr>
        <w:t xml:space="preserve">a </w:t>
      </w:r>
      <w:r w:rsidR="00763B51" w:rsidRPr="00407FE3">
        <w:rPr>
          <w:rFonts w:cstheme="majorHAnsi"/>
          <w:b/>
          <w:bCs/>
          <w:sz w:val="22"/>
          <w:szCs w:val="22"/>
          <w:lang w:val="en-GB"/>
        </w:rPr>
        <w:t>B</w:t>
      </w:r>
      <w:r w:rsidR="0049787F" w:rsidRPr="00407FE3">
        <w:rPr>
          <w:rFonts w:cstheme="majorHAnsi"/>
          <w:b/>
          <w:bCs/>
          <w:sz w:val="22"/>
          <w:szCs w:val="22"/>
          <w:lang w:val="en-GB"/>
        </w:rPr>
        <w:t>ayesian</w:t>
      </w:r>
      <w:r w:rsidRPr="00407FE3">
        <w:rPr>
          <w:rFonts w:cstheme="majorHAnsi"/>
          <w:b/>
          <w:bCs/>
          <w:sz w:val="22"/>
          <w:szCs w:val="22"/>
          <w:lang w:val="en-GB"/>
        </w:rPr>
        <w:t xml:space="preserve"> meta-analys</w:t>
      </w:r>
      <w:r w:rsidR="004450B0" w:rsidRPr="00407FE3">
        <w:rPr>
          <w:rFonts w:cstheme="majorHAnsi"/>
          <w:b/>
          <w:bCs/>
          <w:sz w:val="22"/>
          <w:szCs w:val="22"/>
          <w:lang w:val="en-GB"/>
        </w:rPr>
        <w:t>i</w:t>
      </w:r>
      <w:r w:rsidRPr="00407FE3">
        <w:rPr>
          <w:rFonts w:cstheme="majorHAnsi"/>
          <w:b/>
          <w:bCs/>
          <w:sz w:val="22"/>
          <w:szCs w:val="22"/>
          <w:lang w:val="en-GB"/>
        </w:rPr>
        <w:t>s</w:t>
      </w:r>
      <w:r w:rsidR="004450B0" w:rsidRPr="00407FE3">
        <w:rPr>
          <w:rFonts w:cstheme="majorHAnsi"/>
          <w:b/>
          <w:bCs/>
          <w:sz w:val="22"/>
          <w:szCs w:val="22"/>
          <w:lang w:val="en-GB"/>
        </w:rPr>
        <w:t xml:space="preserve"> study</w:t>
      </w:r>
    </w:p>
    <w:p w14:paraId="721BE4CC" w14:textId="5953D0FC" w:rsidR="00E061D8" w:rsidRPr="008F5245" w:rsidRDefault="00E061D8" w:rsidP="005136FA">
      <w:pPr>
        <w:contextualSpacing/>
        <w:rPr>
          <w:rFonts w:asciiTheme="majorHAnsi" w:hAnsiTheme="majorHAnsi" w:cstheme="majorHAnsi"/>
          <w:vertAlign w:val="superscript"/>
        </w:rPr>
      </w:pPr>
      <w:r w:rsidRPr="008F5245">
        <w:rPr>
          <w:rFonts w:asciiTheme="majorHAnsi" w:hAnsiTheme="majorHAnsi" w:cstheme="majorHAnsi"/>
        </w:rPr>
        <w:t>Ana-María Soler-Gutiérrez</w:t>
      </w:r>
      <w:r w:rsidR="00700A4B" w:rsidRPr="008F5245">
        <w:rPr>
          <w:rFonts w:asciiTheme="majorHAnsi" w:hAnsiTheme="majorHAnsi" w:cstheme="majorHAnsi"/>
        </w:rPr>
        <w:t xml:space="preserve"> </w:t>
      </w:r>
      <w:r w:rsidR="000C07FB" w:rsidRPr="008F5245">
        <w:rPr>
          <w:rFonts w:asciiTheme="majorHAnsi" w:hAnsiTheme="majorHAnsi" w:cstheme="majorHAnsi"/>
          <w:vertAlign w:val="superscript"/>
        </w:rPr>
        <w:t>1,2</w:t>
      </w:r>
      <w:r w:rsidR="009B35CF">
        <w:rPr>
          <w:rFonts w:asciiTheme="majorHAnsi" w:hAnsiTheme="majorHAnsi" w:cstheme="majorHAnsi"/>
          <w:vertAlign w:val="superscript"/>
        </w:rPr>
        <w:t xml:space="preserve"> (ORCID </w:t>
      </w:r>
      <w:r w:rsidR="009B35CF" w:rsidRPr="009B35CF">
        <w:rPr>
          <w:rFonts w:asciiTheme="majorHAnsi" w:hAnsiTheme="majorHAnsi" w:cstheme="majorHAnsi"/>
          <w:vertAlign w:val="superscript"/>
        </w:rPr>
        <w:t>0000-0002-1013-0525</w:t>
      </w:r>
      <w:r w:rsidR="009B35CF">
        <w:rPr>
          <w:rFonts w:asciiTheme="majorHAnsi" w:hAnsiTheme="majorHAnsi" w:cstheme="majorHAnsi"/>
          <w:vertAlign w:val="superscript"/>
        </w:rPr>
        <w:t>)</w:t>
      </w:r>
      <w:r w:rsidRPr="008F5245">
        <w:rPr>
          <w:rFonts w:asciiTheme="majorHAnsi" w:hAnsiTheme="majorHAnsi" w:cstheme="majorHAnsi"/>
        </w:rPr>
        <w:t>, Alberto J. Sánchez-Carmona</w:t>
      </w:r>
      <w:r w:rsidR="00700A4B" w:rsidRPr="008F5245">
        <w:rPr>
          <w:rFonts w:asciiTheme="majorHAnsi" w:hAnsiTheme="majorHAnsi" w:cstheme="majorHAnsi"/>
        </w:rPr>
        <w:t xml:space="preserve"> </w:t>
      </w:r>
      <w:r w:rsidR="000C07FB" w:rsidRPr="008F5245">
        <w:rPr>
          <w:rFonts w:asciiTheme="majorHAnsi" w:hAnsiTheme="majorHAnsi" w:cstheme="majorHAnsi"/>
          <w:vertAlign w:val="superscript"/>
        </w:rPr>
        <w:t>3</w:t>
      </w:r>
      <w:r w:rsidRPr="008F5245">
        <w:rPr>
          <w:rFonts w:asciiTheme="majorHAnsi" w:hAnsiTheme="majorHAnsi" w:cstheme="majorHAnsi"/>
        </w:rPr>
        <w:t>, Jacobo Albert</w:t>
      </w:r>
      <w:r w:rsidR="00700A4B" w:rsidRPr="008F5245">
        <w:rPr>
          <w:rFonts w:asciiTheme="majorHAnsi" w:hAnsiTheme="majorHAnsi" w:cstheme="majorHAnsi"/>
        </w:rPr>
        <w:t xml:space="preserve"> </w:t>
      </w:r>
      <w:r w:rsidR="00F51C09" w:rsidRPr="008F5245">
        <w:rPr>
          <w:rFonts w:asciiTheme="majorHAnsi" w:hAnsiTheme="majorHAnsi" w:cstheme="majorHAnsi"/>
          <w:vertAlign w:val="superscript"/>
        </w:rPr>
        <w:t>4</w:t>
      </w:r>
      <w:r w:rsidR="009B35CF">
        <w:rPr>
          <w:rFonts w:asciiTheme="majorHAnsi" w:hAnsiTheme="majorHAnsi" w:cstheme="majorHAnsi"/>
          <w:vertAlign w:val="superscript"/>
        </w:rPr>
        <w:t xml:space="preserve"> (ORCID </w:t>
      </w:r>
      <w:r w:rsidR="009B35CF" w:rsidRPr="009B35CF">
        <w:rPr>
          <w:rFonts w:asciiTheme="majorHAnsi" w:hAnsiTheme="majorHAnsi" w:cstheme="majorHAnsi"/>
          <w:vertAlign w:val="superscript"/>
        </w:rPr>
        <w:t>0000-0001-6538-9801</w:t>
      </w:r>
      <w:r w:rsidR="009B35CF">
        <w:rPr>
          <w:rFonts w:asciiTheme="majorHAnsi" w:hAnsiTheme="majorHAnsi" w:cstheme="majorHAnsi"/>
          <w:vertAlign w:val="superscript"/>
        </w:rPr>
        <w:t>)</w:t>
      </w:r>
      <w:r w:rsidRPr="008F5245">
        <w:rPr>
          <w:rFonts w:asciiTheme="majorHAnsi" w:hAnsiTheme="majorHAnsi" w:cstheme="majorHAnsi"/>
        </w:rPr>
        <w:t>, José Antonio Hinojosa</w:t>
      </w:r>
      <w:r w:rsidR="00700A4B" w:rsidRPr="008F5245">
        <w:rPr>
          <w:rFonts w:asciiTheme="majorHAnsi" w:hAnsiTheme="majorHAnsi" w:cstheme="majorHAnsi"/>
          <w:vertAlign w:val="superscript"/>
        </w:rPr>
        <w:t xml:space="preserve"> </w:t>
      </w:r>
      <w:r w:rsidR="00F51C09" w:rsidRPr="008F5245">
        <w:rPr>
          <w:rFonts w:asciiTheme="majorHAnsi" w:hAnsiTheme="majorHAnsi" w:cstheme="majorHAnsi"/>
          <w:vertAlign w:val="superscript"/>
        </w:rPr>
        <w:t>5-7</w:t>
      </w:r>
      <w:r w:rsidR="00B02B6A">
        <w:rPr>
          <w:rFonts w:asciiTheme="majorHAnsi" w:hAnsiTheme="majorHAnsi" w:cstheme="majorHAnsi"/>
          <w:vertAlign w:val="superscript"/>
        </w:rPr>
        <w:t xml:space="preserve"> (ORCID </w:t>
      </w:r>
      <w:r w:rsidR="00B02B6A" w:rsidRPr="00B02B6A">
        <w:rPr>
          <w:rFonts w:asciiTheme="majorHAnsi" w:hAnsiTheme="majorHAnsi" w:cstheme="majorHAnsi"/>
          <w:vertAlign w:val="superscript"/>
        </w:rPr>
        <w:t>0000-0002-7482-9503</w:t>
      </w:r>
      <w:r w:rsidR="00B02B6A">
        <w:rPr>
          <w:rFonts w:asciiTheme="majorHAnsi" w:hAnsiTheme="majorHAnsi" w:cstheme="majorHAnsi"/>
          <w:vertAlign w:val="superscript"/>
        </w:rPr>
        <w:t>)</w:t>
      </w:r>
      <w:r w:rsidRPr="008F5245">
        <w:rPr>
          <w:rFonts w:asciiTheme="majorHAnsi" w:hAnsiTheme="majorHAnsi" w:cstheme="majorHAnsi"/>
        </w:rPr>
        <w:t>, Samuele Cortese</w:t>
      </w:r>
      <w:r w:rsidR="00700A4B" w:rsidRPr="008F5245">
        <w:rPr>
          <w:rFonts w:asciiTheme="majorHAnsi" w:hAnsiTheme="majorHAnsi" w:cstheme="majorHAnsi"/>
          <w:vertAlign w:val="superscript"/>
        </w:rPr>
        <w:t xml:space="preserve"> </w:t>
      </w:r>
      <w:r w:rsidR="00F51C09" w:rsidRPr="008F5245">
        <w:rPr>
          <w:rFonts w:asciiTheme="majorHAnsi" w:hAnsiTheme="majorHAnsi" w:cstheme="majorHAnsi"/>
          <w:vertAlign w:val="superscript"/>
        </w:rPr>
        <w:t>8-13</w:t>
      </w:r>
      <w:r w:rsidR="009B35CF">
        <w:rPr>
          <w:rFonts w:asciiTheme="majorHAnsi" w:hAnsiTheme="majorHAnsi" w:cstheme="majorHAnsi"/>
          <w:vertAlign w:val="superscript"/>
        </w:rPr>
        <w:t xml:space="preserve"> (ORCID </w:t>
      </w:r>
      <w:r w:rsidR="009B35CF" w:rsidRPr="009B35CF">
        <w:rPr>
          <w:rFonts w:asciiTheme="majorHAnsi" w:hAnsiTheme="majorHAnsi" w:cstheme="majorHAnsi"/>
          <w:vertAlign w:val="superscript"/>
        </w:rPr>
        <w:t>0000-0001-5877-8075</w:t>
      </w:r>
      <w:r w:rsidR="009B35CF">
        <w:rPr>
          <w:rFonts w:asciiTheme="majorHAnsi" w:hAnsiTheme="majorHAnsi" w:cstheme="majorHAnsi"/>
          <w:vertAlign w:val="superscript"/>
        </w:rPr>
        <w:t>)</w:t>
      </w:r>
      <w:r w:rsidR="00701FDF" w:rsidRPr="008F5245">
        <w:rPr>
          <w:rFonts w:asciiTheme="majorHAnsi" w:hAnsiTheme="majorHAnsi" w:cstheme="majorHAnsi"/>
        </w:rPr>
        <w:t>,</w:t>
      </w:r>
      <w:r w:rsidR="00F51C09" w:rsidRPr="008F5245">
        <w:rPr>
          <w:rFonts w:asciiTheme="majorHAnsi" w:hAnsiTheme="majorHAnsi" w:cstheme="majorHAnsi"/>
        </w:rPr>
        <w:t xml:space="preserve"> Alessio Bellato</w:t>
      </w:r>
      <w:r w:rsidR="003B4BC2" w:rsidRPr="008F5245">
        <w:rPr>
          <w:rFonts w:asciiTheme="majorHAnsi" w:hAnsiTheme="majorHAnsi" w:cstheme="majorHAnsi"/>
        </w:rPr>
        <w:t>*</w:t>
      </w:r>
      <w:r w:rsidR="00F51C09" w:rsidRPr="008F5245">
        <w:rPr>
          <w:rFonts w:asciiTheme="majorHAnsi" w:hAnsiTheme="majorHAnsi" w:cstheme="majorHAnsi"/>
        </w:rPr>
        <w:t xml:space="preserve"> </w:t>
      </w:r>
      <w:r w:rsidR="003B4BC2" w:rsidRPr="008F5245">
        <w:rPr>
          <w:rFonts w:asciiTheme="majorHAnsi" w:hAnsiTheme="majorHAnsi" w:cstheme="majorHAnsi"/>
          <w:vertAlign w:val="superscript"/>
        </w:rPr>
        <w:t>8,9,14-</w:t>
      </w:r>
      <w:r w:rsidR="00113593" w:rsidRPr="008F5245">
        <w:rPr>
          <w:rFonts w:asciiTheme="majorHAnsi" w:hAnsiTheme="majorHAnsi" w:cstheme="majorHAnsi"/>
          <w:vertAlign w:val="superscript"/>
        </w:rPr>
        <w:t>16</w:t>
      </w:r>
      <w:r w:rsidR="009B35CF">
        <w:rPr>
          <w:rFonts w:asciiTheme="majorHAnsi" w:hAnsiTheme="majorHAnsi" w:cstheme="majorHAnsi"/>
          <w:vertAlign w:val="superscript"/>
        </w:rPr>
        <w:t xml:space="preserve"> (ORCID </w:t>
      </w:r>
      <w:r w:rsidR="009B35CF" w:rsidRPr="009B35CF">
        <w:rPr>
          <w:rFonts w:asciiTheme="majorHAnsi" w:hAnsiTheme="majorHAnsi" w:cstheme="majorHAnsi"/>
          <w:vertAlign w:val="superscript"/>
        </w:rPr>
        <w:t>0000-0001-5330-6773</w:t>
      </w:r>
      <w:r w:rsidR="009B35CF">
        <w:rPr>
          <w:rFonts w:asciiTheme="majorHAnsi" w:hAnsiTheme="majorHAnsi" w:cstheme="majorHAnsi"/>
          <w:vertAlign w:val="superscript"/>
        </w:rPr>
        <w:t>)</w:t>
      </w:r>
      <w:r w:rsidR="00113593" w:rsidRPr="008F5245">
        <w:rPr>
          <w:rFonts w:asciiTheme="majorHAnsi" w:hAnsiTheme="majorHAnsi" w:cstheme="majorHAnsi"/>
        </w:rPr>
        <w:t xml:space="preserve"> and</w:t>
      </w:r>
      <w:r w:rsidRPr="008F5245">
        <w:rPr>
          <w:rFonts w:asciiTheme="majorHAnsi" w:hAnsiTheme="majorHAnsi" w:cstheme="majorHAnsi"/>
        </w:rPr>
        <w:t xml:space="preserve"> Julia Mayas</w:t>
      </w:r>
      <w:r w:rsidR="003B4BC2" w:rsidRPr="008F5245">
        <w:rPr>
          <w:rFonts w:asciiTheme="majorHAnsi" w:hAnsiTheme="majorHAnsi" w:cstheme="majorHAnsi"/>
        </w:rPr>
        <w:t>*</w:t>
      </w:r>
      <w:r w:rsidR="00700A4B" w:rsidRPr="008F5245">
        <w:rPr>
          <w:rFonts w:asciiTheme="majorHAnsi" w:hAnsiTheme="majorHAnsi" w:cstheme="majorHAnsi"/>
          <w:vertAlign w:val="superscript"/>
        </w:rPr>
        <w:t xml:space="preserve"> 1</w:t>
      </w:r>
      <w:r w:rsidR="009B35CF">
        <w:rPr>
          <w:rFonts w:asciiTheme="majorHAnsi" w:hAnsiTheme="majorHAnsi" w:cstheme="majorHAnsi"/>
          <w:vertAlign w:val="superscript"/>
        </w:rPr>
        <w:t xml:space="preserve"> (ORCID </w:t>
      </w:r>
      <w:r w:rsidR="009B35CF" w:rsidRPr="009B35CF">
        <w:rPr>
          <w:rFonts w:asciiTheme="majorHAnsi" w:hAnsiTheme="majorHAnsi" w:cstheme="majorHAnsi"/>
          <w:vertAlign w:val="superscript"/>
        </w:rPr>
        <w:t>0000-0001-5003-4995</w:t>
      </w:r>
      <w:r w:rsidR="009B35CF">
        <w:rPr>
          <w:rFonts w:asciiTheme="majorHAnsi" w:hAnsiTheme="majorHAnsi" w:cstheme="majorHAnsi"/>
          <w:vertAlign w:val="superscript"/>
        </w:rPr>
        <w:t>)</w:t>
      </w:r>
    </w:p>
    <w:p w14:paraId="66DA6DD5" w14:textId="77777777" w:rsidR="008E41FD" w:rsidRPr="008F5245" w:rsidRDefault="008E41FD" w:rsidP="005136FA">
      <w:pPr>
        <w:contextualSpacing/>
        <w:rPr>
          <w:rFonts w:asciiTheme="majorHAnsi" w:hAnsiTheme="majorHAnsi" w:cstheme="majorHAnsi"/>
        </w:rPr>
      </w:pPr>
    </w:p>
    <w:p w14:paraId="1FF4D9D8" w14:textId="7D1215F5" w:rsidR="000C07FB" w:rsidRPr="008F5245" w:rsidRDefault="00700A4B" w:rsidP="005136FA">
      <w:pPr>
        <w:contextualSpacing/>
        <w:rPr>
          <w:rStyle w:val="Ninguno"/>
          <w:rFonts w:ascii="Times New Roman" w:hAnsi="Times New Roman" w:cs="Times New Roman"/>
          <w:color w:val="000000"/>
          <w:u w:color="000000"/>
          <w:lang w:val="es-ES"/>
        </w:rPr>
      </w:pPr>
      <w:r w:rsidRPr="008F5245">
        <w:rPr>
          <w:rStyle w:val="Ninguno"/>
          <w:rFonts w:ascii="Times New Roman" w:hAnsi="Times New Roman" w:cs="Times New Roman"/>
          <w:color w:val="000000"/>
          <w:u w:color="000000"/>
          <w:vertAlign w:val="superscript"/>
          <w:lang w:val="es-ES"/>
        </w:rPr>
        <w:t>1</w:t>
      </w:r>
      <w:r w:rsidR="000C07FB" w:rsidRPr="008F5245">
        <w:rPr>
          <w:rStyle w:val="Ninguno"/>
          <w:rFonts w:ascii="Times New Roman" w:hAnsi="Times New Roman" w:cs="Times New Roman"/>
          <w:color w:val="000000"/>
          <w:u w:color="000000"/>
          <w:lang w:val="es-ES"/>
        </w:rPr>
        <w:t>Faculty of Psychology, Universidad Nacional de Educación a Distancia (UNED), Madrid, Spain</w:t>
      </w:r>
    </w:p>
    <w:p w14:paraId="24A8A04C" w14:textId="45F6BD6A" w:rsidR="000C07FB" w:rsidRPr="008F5245" w:rsidRDefault="00700A4B" w:rsidP="005136FA">
      <w:pPr>
        <w:contextualSpacing/>
        <w:rPr>
          <w:rFonts w:asciiTheme="majorHAnsi" w:hAnsiTheme="majorHAnsi" w:cstheme="majorHAnsi"/>
        </w:rPr>
      </w:pPr>
      <w:r w:rsidRPr="008F5245">
        <w:rPr>
          <w:rStyle w:val="Ninguno"/>
          <w:rFonts w:ascii="Times New Roman" w:hAnsi="Times New Roman" w:cs="Times New Roman"/>
          <w:color w:val="000000"/>
          <w:u w:color="000000"/>
          <w:vertAlign w:val="superscript"/>
          <w:lang w:val="es-ES"/>
        </w:rPr>
        <w:t>2</w:t>
      </w:r>
      <w:r w:rsidR="000C07FB" w:rsidRPr="008F5245">
        <w:rPr>
          <w:rStyle w:val="Ninguno"/>
          <w:rFonts w:ascii="Times New Roman" w:hAnsi="Times New Roman" w:cs="Times New Roman"/>
          <w:color w:val="000000"/>
          <w:u w:color="000000"/>
          <w:lang w:val="es-ES"/>
        </w:rPr>
        <w:t>Escuela Internacional de Doctorado de la UNED (EIDUNED), Universidad Nacional de Educación a Distancia (UNED), Madrid, Spain</w:t>
      </w:r>
      <w:r w:rsidR="000C07FB" w:rsidRPr="008F5245">
        <w:rPr>
          <w:rFonts w:asciiTheme="majorHAnsi" w:hAnsiTheme="majorHAnsi" w:cstheme="majorHAnsi"/>
        </w:rPr>
        <w:t xml:space="preserve"> </w:t>
      </w:r>
    </w:p>
    <w:p w14:paraId="7AD8BA5A" w14:textId="4F0BCBA1" w:rsidR="000C07FB" w:rsidRPr="008F5245" w:rsidRDefault="00700A4B" w:rsidP="005136FA">
      <w:pPr>
        <w:contextualSpacing/>
        <w:rPr>
          <w:rFonts w:asciiTheme="majorHAnsi" w:hAnsiTheme="majorHAnsi" w:cstheme="majorHAnsi"/>
        </w:rPr>
      </w:pPr>
      <w:r w:rsidRPr="008F5245">
        <w:rPr>
          <w:rFonts w:asciiTheme="majorHAnsi" w:hAnsiTheme="majorHAnsi" w:cstheme="majorHAnsi"/>
          <w:vertAlign w:val="superscript"/>
        </w:rPr>
        <w:t>3</w:t>
      </w:r>
      <w:r w:rsidR="000C07FB" w:rsidRPr="008F5245">
        <w:rPr>
          <w:rFonts w:asciiTheme="majorHAnsi" w:hAnsiTheme="majorHAnsi" w:cstheme="majorHAnsi"/>
        </w:rPr>
        <w:t>Centro Neuromottiva, 28016, Madrid, Spain</w:t>
      </w:r>
    </w:p>
    <w:p w14:paraId="7519B19B" w14:textId="7A2AF377" w:rsidR="000C07FB" w:rsidRPr="008F5245" w:rsidRDefault="00F51C09" w:rsidP="005136FA">
      <w:pPr>
        <w:contextualSpacing/>
        <w:rPr>
          <w:rFonts w:asciiTheme="majorHAnsi" w:hAnsiTheme="majorHAnsi" w:cstheme="majorHAnsi"/>
        </w:rPr>
      </w:pPr>
      <w:r w:rsidRPr="008F5245">
        <w:rPr>
          <w:rFonts w:asciiTheme="majorHAnsi" w:hAnsiTheme="majorHAnsi" w:cstheme="majorHAnsi"/>
          <w:vertAlign w:val="superscript"/>
        </w:rPr>
        <w:t>4</w:t>
      </w:r>
      <w:r w:rsidR="000C07FB" w:rsidRPr="008F5245">
        <w:rPr>
          <w:rFonts w:asciiTheme="majorHAnsi" w:hAnsiTheme="majorHAnsi" w:cstheme="majorHAnsi"/>
        </w:rPr>
        <w:t>Faculty of Psychology, Universidad Autónoma de Madrid, Madrid, Spain</w:t>
      </w:r>
    </w:p>
    <w:p w14:paraId="4321EE83" w14:textId="69FB06A5" w:rsidR="000C07FB" w:rsidRPr="008F5245" w:rsidRDefault="00F51C09" w:rsidP="005136FA">
      <w:pPr>
        <w:contextualSpacing/>
        <w:rPr>
          <w:rFonts w:asciiTheme="majorHAnsi" w:hAnsiTheme="majorHAnsi" w:cstheme="majorHAnsi"/>
        </w:rPr>
      </w:pPr>
      <w:r w:rsidRPr="008F5245">
        <w:rPr>
          <w:rFonts w:asciiTheme="majorHAnsi" w:hAnsiTheme="majorHAnsi" w:cstheme="majorHAnsi"/>
          <w:vertAlign w:val="superscript"/>
        </w:rPr>
        <w:t>5</w:t>
      </w:r>
      <w:r w:rsidR="000C07FB" w:rsidRPr="008F5245">
        <w:rPr>
          <w:rFonts w:asciiTheme="majorHAnsi" w:hAnsiTheme="majorHAnsi" w:cstheme="majorHAnsi"/>
        </w:rPr>
        <w:t>Instituto Pluridisciplinar, Universidad Complutense de Madrid, Madrid, Spain</w:t>
      </w:r>
    </w:p>
    <w:p w14:paraId="41FFDB5F" w14:textId="4C04F214" w:rsidR="000C07FB" w:rsidRPr="008F5245" w:rsidRDefault="00F51C09" w:rsidP="005136FA">
      <w:pPr>
        <w:contextualSpacing/>
        <w:rPr>
          <w:rFonts w:asciiTheme="majorHAnsi" w:hAnsiTheme="majorHAnsi" w:cstheme="majorHAnsi"/>
        </w:rPr>
      </w:pPr>
      <w:r w:rsidRPr="008F5245">
        <w:rPr>
          <w:rFonts w:asciiTheme="majorHAnsi" w:hAnsiTheme="majorHAnsi" w:cstheme="majorHAnsi"/>
          <w:vertAlign w:val="superscript"/>
        </w:rPr>
        <w:t>6</w:t>
      </w:r>
      <w:r w:rsidR="000C07FB" w:rsidRPr="008F5245">
        <w:rPr>
          <w:rFonts w:asciiTheme="majorHAnsi" w:hAnsiTheme="majorHAnsi" w:cstheme="majorHAnsi"/>
        </w:rPr>
        <w:t>Faculty of Psychology, Universidad Complutense de Madrid, Madrid, Spain</w:t>
      </w:r>
    </w:p>
    <w:p w14:paraId="4031963E" w14:textId="31C762E1" w:rsidR="0096578D" w:rsidRPr="008F5245" w:rsidRDefault="00F51C09" w:rsidP="005136FA">
      <w:pPr>
        <w:contextualSpacing/>
        <w:rPr>
          <w:rFonts w:asciiTheme="majorHAnsi" w:hAnsiTheme="majorHAnsi" w:cstheme="majorHAnsi"/>
        </w:rPr>
      </w:pPr>
      <w:r w:rsidRPr="008F5245">
        <w:rPr>
          <w:rFonts w:asciiTheme="majorHAnsi" w:hAnsiTheme="majorHAnsi" w:cstheme="majorHAnsi"/>
          <w:vertAlign w:val="superscript"/>
        </w:rPr>
        <w:t>7</w:t>
      </w:r>
      <w:r w:rsidR="000C07FB" w:rsidRPr="008F5245">
        <w:rPr>
          <w:rFonts w:asciiTheme="majorHAnsi" w:hAnsiTheme="majorHAnsi" w:cstheme="majorHAnsi"/>
        </w:rPr>
        <w:t>Centro de Investigación Nebrija en Cognición (CINC), Universidad Nebrija, Madrid, Spain</w:t>
      </w:r>
    </w:p>
    <w:p w14:paraId="6D6E1E0A" w14:textId="47F0272D" w:rsidR="00F51C09" w:rsidRPr="00407FE3" w:rsidRDefault="00F51C09"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8</w:t>
      </w:r>
      <w:r w:rsidRPr="00407FE3">
        <w:rPr>
          <w:rFonts w:asciiTheme="majorHAnsi" w:hAnsiTheme="majorHAnsi" w:cstheme="majorHAnsi"/>
          <w:lang w:val="en-GB"/>
        </w:rPr>
        <w:t>School of Psychology, University of Southampton, Southampton, United Kingdom</w:t>
      </w:r>
    </w:p>
    <w:p w14:paraId="34835F78" w14:textId="3A1C059F" w:rsidR="00F51C09" w:rsidRPr="00407FE3" w:rsidRDefault="00F51C09"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9</w:t>
      </w:r>
      <w:r w:rsidRPr="00407FE3">
        <w:rPr>
          <w:rFonts w:asciiTheme="majorHAnsi" w:hAnsiTheme="majorHAnsi" w:cstheme="majorHAnsi"/>
          <w:lang w:val="en-GB"/>
        </w:rPr>
        <w:t>Centre for Innovation in Mental Health, University of Southampton, Southampton, United Kingdom</w:t>
      </w:r>
    </w:p>
    <w:p w14:paraId="10C204B0" w14:textId="3079A5EC" w:rsidR="000C07FB" w:rsidRPr="00407FE3" w:rsidRDefault="00700A4B"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w:t>
      </w:r>
      <w:r w:rsidR="00F51C09" w:rsidRPr="00407FE3">
        <w:rPr>
          <w:rFonts w:asciiTheme="majorHAnsi" w:hAnsiTheme="majorHAnsi" w:cstheme="majorHAnsi"/>
          <w:vertAlign w:val="superscript"/>
          <w:lang w:val="en-GB"/>
        </w:rPr>
        <w:t>0</w:t>
      </w:r>
      <w:r w:rsidR="000C07FB" w:rsidRPr="00407FE3">
        <w:rPr>
          <w:rFonts w:asciiTheme="majorHAnsi" w:hAnsiTheme="majorHAnsi" w:cstheme="majorHAnsi"/>
          <w:lang w:val="en-GB"/>
        </w:rPr>
        <w:t>Solent NHS Trust, Southampton, UK</w:t>
      </w:r>
    </w:p>
    <w:p w14:paraId="2721B6E8" w14:textId="188CB5F9" w:rsidR="000C07FB" w:rsidRPr="00407FE3" w:rsidRDefault="00700A4B"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w:t>
      </w:r>
      <w:r w:rsidR="00F51C09" w:rsidRPr="00407FE3">
        <w:rPr>
          <w:rFonts w:asciiTheme="majorHAnsi" w:hAnsiTheme="majorHAnsi" w:cstheme="majorHAnsi"/>
          <w:vertAlign w:val="superscript"/>
          <w:lang w:val="en-GB"/>
        </w:rPr>
        <w:t>1</w:t>
      </w:r>
      <w:r w:rsidR="000C07FB" w:rsidRPr="00407FE3">
        <w:rPr>
          <w:rFonts w:asciiTheme="majorHAnsi" w:hAnsiTheme="majorHAnsi" w:cstheme="majorHAnsi"/>
          <w:lang w:val="en-GB"/>
        </w:rPr>
        <w:t>Clinical and Experimental Sciences (CNS and Psychiatry), Faculty of Medicine, University of Southampton, Southampton, UK.</w:t>
      </w:r>
    </w:p>
    <w:p w14:paraId="6E947D63" w14:textId="1B78BB8B" w:rsidR="000C07FB" w:rsidRPr="00407FE3" w:rsidRDefault="00700A4B"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w:t>
      </w:r>
      <w:r w:rsidR="00F51C09" w:rsidRPr="00407FE3">
        <w:rPr>
          <w:rFonts w:asciiTheme="majorHAnsi" w:hAnsiTheme="majorHAnsi" w:cstheme="majorHAnsi"/>
          <w:vertAlign w:val="superscript"/>
          <w:lang w:val="en-GB"/>
        </w:rPr>
        <w:t>2</w:t>
      </w:r>
      <w:r w:rsidR="000C07FB" w:rsidRPr="00407FE3">
        <w:rPr>
          <w:rFonts w:asciiTheme="majorHAnsi" w:hAnsiTheme="majorHAnsi" w:cstheme="majorHAnsi"/>
          <w:lang w:val="en-GB"/>
        </w:rPr>
        <w:t>Hassenfeld Children's Hospital at NYU Langone, New York University Child Study Center, New York, NY, USA</w:t>
      </w:r>
    </w:p>
    <w:p w14:paraId="29D34265" w14:textId="2A49945D" w:rsidR="000C07FB" w:rsidRPr="00407FE3" w:rsidRDefault="00700A4B"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w:t>
      </w:r>
      <w:r w:rsidR="00F51C09" w:rsidRPr="00407FE3">
        <w:rPr>
          <w:rFonts w:asciiTheme="majorHAnsi" w:hAnsiTheme="majorHAnsi" w:cstheme="majorHAnsi"/>
          <w:vertAlign w:val="superscript"/>
          <w:lang w:val="en-GB"/>
        </w:rPr>
        <w:t>3</w:t>
      </w:r>
      <w:r w:rsidR="000C07FB" w:rsidRPr="00407FE3">
        <w:rPr>
          <w:rFonts w:asciiTheme="majorHAnsi" w:hAnsiTheme="majorHAnsi" w:cstheme="majorHAnsi"/>
          <w:lang w:val="en-GB"/>
        </w:rPr>
        <w:t>DiMePRe-J - Department of Precision and Rigenerative Medicine-Jonic Area, Università degli Studi di Bari “Aldo Moro”, Bari, Italy</w:t>
      </w:r>
    </w:p>
    <w:p w14:paraId="062F055C" w14:textId="28C1A5DC" w:rsidR="00F51C09" w:rsidRPr="00407FE3" w:rsidRDefault="00F51C09"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14</w:t>
      </w:r>
      <w:r w:rsidRPr="00407FE3">
        <w:rPr>
          <w:rFonts w:asciiTheme="majorHAnsi" w:hAnsiTheme="majorHAnsi" w:cstheme="majorHAnsi"/>
          <w:lang w:val="en-GB"/>
        </w:rPr>
        <w:t>Institute for Life Sciences, University of Southampton, Southampton, United Kingdom</w:t>
      </w:r>
    </w:p>
    <w:p w14:paraId="54ED3D0A" w14:textId="1350851E" w:rsidR="00F51C09" w:rsidRPr="00407FE3" w:rsidRDefault="00F51C09"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15</w:t>
      </w:r>
      <w:r w:rsidRPr="00407FE3">
        <w:rPr>
          <w:rFonts w:asciiTheme="majorHAnsi" w:hAnsiTheme="majorHAnsi" w:cstheme="majorHAnsi"/>
          <w:lang w:val="en-GB"/>
        </w:rPr>
        <w:t>School of Psychology, University of Nottingham, Semenyih, Malaysia</w:t>
      </w:r>
    </w:p>
    <w:p w14:paraId="2C4B7F54" w14:textId="67FE74EA" w:rsidR="00F51C09" w:rsidRPr="00407FE3" w:rsidRDefault="00F51C09" w:rsidP="005136FA">
      <w:pPr>
        <w:contextualSpacing/>
        <w:rPr>
          <w:rFonts w:asciiTheme="majorHAnsi" w:hAnsiTheme="majorHAnsi" w:cstheme="majorHAnsi"/>
          <w:lang w:val="en-GB"/>
        </w:rPr>
      </w:pPr>
      <w:r w:rsidRPr="00407FE3">
        <w:rPr>
          <w:rFonts w:asciiTheme="majorHAnsi" w:hAnsiTheme="majorHAnsi" w:cstheme="majorHAnsi"/>
          <w:vertAlign w:val="superscript"/>
          <w:lang w:val="en-GB"/>
        </w:rPr>
        <w:t>16</w:t>
      </w:r>
      <w:r w:rsidRPr="00407FE3">
        <w:rPr>
          <w:rFonts w:asciiTheme="majorHAnsi" w:hAnsiTheme="majorHAnsi" w:cstheme="majorHAnsi"/>
          <w:lang w:val="en-GB"/>
        </w:rPr>
        <w:t>Mind and Neurodevelopment (MiND) Research Group, University of Nottingham, Semenyih, Malaysia</w:t>
      </w:r>
    </w:p>
    <w:p w14:paraId="23476D0B" w14:textId="77777777" w:rsidR="00F51C09" w:rsidRPr="00407FE3" w:rsidRDefault="00F51C09" w:rsidP="005136FA">
      <w:pPr>
        <w:contextualSpacing/>
        <w:rPr>
          <w:rFonts w:asciiTheme="majorHAnsi" w:hAnsiTheme="majorHAnsi" w:cstheme="majorHAnsi"/>
          <w:lang w:val="en-GB"/>
        </w:rPr>
      </w:pPr>
    </w:p>
    <w:p w14:paraId="789CE05C" w14:textId="56F35C71" w:rsidR="00067D4F" w:rsidRPr="00407FE3" w:rsidRDefault="00067D4F" w:rsidP="005136FA">
      <w:pPr>
        <w:contextualSpacing/>
        <w:rPr>
          <w:rFonts w:asciiTheme="majorHAnsi" w:hAnsiTheme="majorHAnsi" w:cstheme="majorHAnsi"/>
          <w:lang w:val="en-GB"/>
        </w:rPr>
      </w:pPr>
      <w:r w:rsidRPr="00407FE3">
        <w:rPr>
          <w:rFonts w:asciiTheme="majorHAnsi" w:hAnsiTheme="majorHAnsi" w:cstheme="majorHAnsi"/>
          <w:lang w:val="en-GB"/>
        </w:rPr>
        <w:t>*Dr Bellato and Dr Mayas equally contributed as senior authors.</w:t>
      </w:r>
    </w:p>
    <w:p w14:paraId="0739978B" w14:textId="77777777" w:rsidR="000C07FB" w:rsidRPr="00407FE3" w:rsidRDefault="000C07FB" w:rsidP="005136FA">
      <w:pPr>
        <w:contextualSpacing/>
        <w:rPr>
          <w:rFonts w:asciiTheme="majorHAnsi" w:hAnsiTheme="majorHAnsi" w:cstheme="majorHAnsi"/>
          <w:lang w:val="en-GB"/>
        </w:rPr>
      </w:pPr>
    </w:p>
    <w:p w14:paraId="76EB57E0" w14:textId="058CE0F7" w:rsidR="008E41FD" w:rsidRPr="004C15E2" w:rsidRDefault="008E41FD" w:rsidP="005136FA">
      <w:pPr>
        <w:contextualSpacing/>
        <w:rPr>
          <w:rFonts w:asciiTheme="majorHAnsi" w:hAnsiTheme="majorHAnsi" w:cstheme="majorHAnsi"/>
          <w:lang w:val="en-GB"/>
        </w:rPr>
      </w:pPr>
      <w:r w:rsidRPr="008F5245">
        <w:rPr>
          <w:rFonts w:asciiTheme="majorHAnsi" w:hAnsiTheme="majorHAnsi" w:cstheme="majorHAnsi"/>
          <w:b/>
          <w:bCs/>
        </w:rPr>
        <w:t>Corresponding author:</w:t>
      </w:r>
      <w:r w:rsidRPr="008F5245">
        <w:rPr>
          <w:rFonts w:asciiTheme="majorHAnsi" w:hAnsiTheme="majorHAnsi" w:cstheme="majorHAnsi"/>
        </w:rPr>
        <w:t xml:space="preserve"> </w:t>
      </w:r>
      <w:r w:rsidR="00700A4B" w:rsidRPr="008F5245">
        <w:rPr>
          <w:rFonts w:asciiTheme="majorHAnsi" w:hAnsiTheme="majorHAnsi" w:cstheme="majorHAnsi"/>
        </w:rPr>
        <w:t>Julia Mayas</w:t>
      </w:r>
      <w:r w:rsidR="002B0DEE" w:rsidRPr="008F5245">
        <w:rPr>
          <w:rFonts w:asciiTheme="majorHAnsi" w:hAnsiTheme="majorHAnsi" w:cstheme="majorHAnsi"/>
        </w:rPr>
        <w:t>, Facultad de Psicología, despacho 2.36 bis, Calle Juan del Rosal, 10, 28040, Madrid,</w:t>
      </w:r>
      <w:r w:rsidR="00D40423">
        <w:rPr>
          <w:rFonts w:asciiTheme="majorHAnsi" w:hAnsiTheme="majorHAnsi" w:cstheme="majorHAnsi"/>
        </w:rPr>
        <w:t xml:space="preserve"> España.</w:t>
      </w:r>
      <w:r w:rsidR="002B0DEE" w:rsidRPr="008F5245">
        <w:rPr>
          <w:rFonts w:asciiTheme="majorHAnsi" w:hAnsiTheme="majorHAnsi" w:cstheme="majorHAnsi"/>
        </w:rPr>
        <w:t xml:space="preserve"> </w:t>
      </w:r>
      <w:hyperlink r:id="rId8" w:history="1">
        <w:r w:rsidR="00AE67F4" w:rsidRPr="004C15E2">
          <w:rPr>
            <w:rStyle w:val="Hyperlink"/>
            <w:rFonts w:asciiTheme="majorHAnsi" w:hAnsiTheme="majorHAnsi" w:cstheme="majorHAnsi"/>
            <w:lang w:val="en-GB"/>
          </w:rPr>
          <w:t>jmayas@psi.uned.es</w:t>
        </w:r>
      </w:hyperlink>
    </w:p>
    <w:p w14:paraId="00C9FEF0" w14:textId="77777777" w:rsidR="00AE67F4" w:rsidRPr="004C15E2" w:rsidRDefault="00AE67F4" w:rsidP="005136FA">
      <w:pPr>
        <w:contextualSpacing/>
        <w:rPr>
          <w:rFonts w:asciiTheme="majorHAnsi" w:hAnsiTheme="majorHAnsi" w:cstheme="majorHAnsi"/>
          <w:lang w:val="en-GB"/>
        </w:rPr>
      </w:pPr>
    </w:p>
    <w:bookmarkEnd w:id="0"/>
    <w:p w14:paraId="3DAD52FB" w14:textId="7827F613" w:rsidR="00E061D8" w:rsidRPr="00407FE3" w:rsidRDefault="00940BFD" w:rsidP="005136FA">
      <w:pPr>
        <w:contextualSpacing/>
        <w:rPr>
          <w:rFonts w:asciiTheme="majorHAnsi" w:hAnsiTheme="majorHAnsi" w:cstheme="majorHAnsi"/>
          <w:lang w:val="en-GB"/>
        </w:rPr>
      </w:pPr>
      <w:r w:rsidRPr="00407FE3">
        <w:rPr>
          <w:rFonts w:asciiTheme="majorHAnsi" w:hAnsiTheme="majorHAnsi" w:cstheme="majorHAnsi"/>
          <w:b/>
          <w:bCs/>
          <w:lang w:val="en-GB"/>
        </w:rPr>
        <w:t>Acknowledgements</w:t>
      </w:r>
      <w:r w:rsidR="0099364C" w:rsidRPr="00407FE3">
        <w:rPr>
          <w:rFonts w:asciiTheme="majorHAnsi" w:hAnsiTheme="majorHAnsi" w:cstheme="majorHAnsi"/>
          <w:b/>
          <w:bCs/>
          <w:lang w:val="en-GB"/>
        </w:rPr>
        <w:t>:</w:t>
      </w:r>
      <w:r w:rsidR="0099364C" w:rsidRPr="00407FE3">
        <w:rPr>
          <w:rFonts w:asciiTheme="majorHAnsi" w:hAnsiTheme="majorHAnsi" w:cstheme="majorHAnsi"/>
          <w:lang w:val="en-GB"/>
        </w:rPr>
        <w:t xml:space="preserve"> </w:t>
      </w:r>
      <w:r w:rsidR="00AB4395" w:rsidRPr="00AB4395">
        <w:rPr>
          <w:rFonts w:asciiTheme="majorHAnsi" w:hAnsiTheme="majorHAnsi" w:cstheme="majorHAnsi"/>
          <w:lang w:val="en-GB"/>
        </w:rPr>
        <w:t xml:space="preserve"> </w:t>
      </w:r>
      <w:r w:rsidR="00AB4395" w:rsidRPr="00AA6D52">
        <w:rPr>
          <w:rFonts w:asciiTheme="majorHAnsi" w:hAnsiTheme="majorHAnsi" w:cstheme="majorHAnsi"/>
          <w:lang w:val="en-GB"/>
        </w:rPr>
        <w:t>This study was supported by project</w:t>
      </w:r>
      <w:r w:rsidR="00AB4395">
        <w:rPr>
          <w:rFonts w:asciiTheme="majorHAnsi" w:hAnsiTheme="majorHAnsi" w:cstheme="majorHAnsi"/>
          <w:lang w:val="en-GB"/>
        </w:rPr>
        <w:t>s</w:t>
      </w:r>
      <w:r w:rsidR="00AB4395" w:rsidRPr="00AA6D52">
        <w:rPr>
          <w:rFonts w:asciiTheme="majorHAnsi" w:hAnsiTheme="majorHAnsi" w:cstheme="majorHAnsi"/>
          <w:lang w:val="en-GB"/>
        </w:rPr>
        <w:t xml:space="preserve"> PID2021-125677OB-I00</w:t>
      </w:r>
      <w:r w:rsidR="00AB4395">
        <w:rPr>
          <w:rFonts w:asciiTheme="majorHAnsi" w:hAnsiTheme="majorHAnsi" w:cstheme="majorHAnsi"/>
          <w:lang w:val="en-GB"/>
        </w:rPr>
        <w:t xml:space="preserve"> and </w:t>
      </w:r>
      <w:r w:rsidR="00AB4395" w:rsidRPr="00F86D90">
        <w:rPr>
          <w:rFonts w:asciiTheme="majorHAnsi" w:hAnsiTheme="majorHAnsi" w:cstheme="majorHAnsi"/>
          <w:lang w:val="en-GB"/>
        </w:rPr>
        <w:t>PID2022-141420NB-I00</w:t>
      </w:r>
      <w:r w:rsidR="00AB4395" w:rsidRPr="00AA6D52">
        <w:rPr>
          <w:rFonts w:asciiTheme="majorHAnsi" w:hAnsiTheme="majorHAnsi" w:cstheme="majorHAnsi"/>
          <w:lang w:val="en-GB"/>
        </w:rPr>
        <w:t xml:space="preserve"> from Ministerio de Ciencia e Innovación of Spain</w:t>
      </w:r>
      <w:r w:rsidR="00AB4395">
        <w:rPr>
          <w:rFonts w:asciiTheme="majorHAnsi" w:hAnsiTheme="majorHAnsi" w:cstheme="majorHAnsi"/>
          <w:lang w:val="en-GB"/>
        </w:rPr>
        <w:t>,</w:t>
      </w:r>
      <w:r w:rsidR="00AB4395" w:rsidRPr="00AA6D52">
        <w:rPr>
          <w:rFonts w:asciiTheme="majorHAnsi" w:hAnsiTheme="majorHAnsi" w:cstheme="majorHAnsi"/>
          <w:lang w:val="en-GB"/>
        </w:rPr>
        <w:t xml:space="preserve"> and by an FPI-UNED </w:t>
      </w:r>
      <w:r w:rsidR="00AB4395">
        <w:rPr>
          <w:rFonts w:asciiTheme="majorHAnsi" w:hAnsiTheme="majorHAnsi" w:cstheme="majorHAnsi"/>
          <w:lang w:val="en-GB"/>
        </w:rPr>
        <w:t xml:space="preserve">grant </w:t>
      </w:r>
      <w:r w:rsidR="00AB4395" w:rsidRPr="00AA6D52">
        <w:rPr>
          <w:rFonts w:asciiTheme="majorHAnsi" w:hAnsiTheme="majorHAnsi" w:cstheme="majorHAnsi"/>
          <w:lang w:val="en-GB"/>
        </w:rPr>
        <w:t>from Universidad Nacional de Educación a Distancia given to AMSG.</w:t>
      </w:r>
      <w:r w:rsidR="00AB4395">
        <w:rPr>
          <w:rFonts w:asciiTheme="majorHAnsi" w:hAnsiTheme="majorHAnsi" w:cstheme="majorHAnsi"/>
          <w:lang w:val="en-GB"/>
        </w:rPr>
        <w:t xml:space="preserve"> </w:t>
      </w:r>
      <w:r w:rsidR="00AB4395" w:rsidRPr="00F86D90">
        <w:rPr>
          <w:rFonts w:asciiTheme="majorHAnsi" w:hAnsiTheme="majorHAnsi" w:cstheme="majorHAnsi"/>
          <w:lang w:val="en-GB"/>
        </w:rPr>
        <w:t xml:space="preserve">Samuele Cortese, NIHR Research Professor (NIHR303122) is funded by the NIHR for this research project. The views expressed in this </w:t>
      </w:r>
      <w:r w:rsidR="00AB4395" w:rsidRPr="00F86D90">
        <w:rPr>
          <w:rFonts w:asciiTheme="majorHAnsi" w:hAnsiTheme="majorHAnsi" w:cstheme="majorHAnsi"/>
          <w:lang w:val="en-GB"/>
        </w:rPr>
        <w:lastRenderedPageBreak/>
        <w:t>publication are those of the author(s) and not necessarily those of the NIHR, NHS or the UK Department of Health and Social Care. Samuele Cortese is also supported by</w:t>
      </w:r>
      <w:r w:rsidR="00AB4395" w:rsidRPr="00F86D90">
        <w:rPr>
          <w:rFonts w:asciiTheme="majorHAnsi" w:hAnsiTheme="majorHAnsi" w:cstheme="majorHAnsi"/>
          <w:b/>
          <w:bCs/>
          <w:lang w:val="en-GB"/>
        </w:rPr>
        <w:t xml:space="preserve"> </w:t>
      </w:r>
      <w:r w:rsidR="00AB4395" w:rsidRPr="00F86D90">
        <w:rPr>
          <w:rFonts w:asciiTheme="majorHAnsi" w:hAnsiTheme="majorHAnsi" w:cstheme="majorHAnsi"/>
          <w:lang w:val="en-GB"/>
        </w:rPr>
        <w:t>NIHR grants NIHR203684, NIHR203035, NIHR130077, NIHR128472, RP-PG-0618-20003</w:t>
      </w:r>
      <w:r w:rsidR="00AB4395" w:rsidRPr="00F86D90">
        <w:rPr>
          <w:rFonts w:asciiTheme="majorHAnsi" w:hAnsiTheme="majorHAnsi" w:cstheme="majorHAnsi"/>
          <w:b/>
          <w:bCs/>
          <w:lang w:val="en-GB"/>
        </w:rPr>
        <w:t xml:space="preserve"> </w:t>
      </w:r>
      <w:r w:rsidR="00AB4395" w:rsidRPr="00F86D90">
        <w:rPr>
          <w:rFonts w:asciiTheme="majorHAnsi" w:hAnsiTheme="majorHAnsi" w:cstheme="majorHAnsi"/>
          <w:lang w:val="en-GB"/>
        </w:rPr>
        <w:t>and by grant</w:t>
      </w:r>
      <w:r w:rsidR="00AB4395" w:rsidRPr="00F86D90">
        <w:rPr>
          <w:rFonts w:asciiTheme="majorHAnsi" w:hAnsiTheme="majorHAnsi" w:cstheme="majorHAnsi"/>
          <w:b/>
          <w:bCs/>
          <w:lang w:val="en-GB"/>
        </w:rPr>
        <w:t xml:space="preserve"> </w:t>
      </w:r>
      <w:r w:rsidR="00AB4395" w:rsidRPr="00F86D90">
        <w:rPr>
          <w:rFonts w:asciiTheme="majorHAnsi" w:hAnsiTheme="majorHAnsi" w:cstheme="majorHAnsi"/>
          <w:lang w:val="en-GB"/>
        </w:rPr>
        <w:t>101095568-HORIZONHLTH- 2022-DISEASE-07-03 from the European Research Executive Agency.</w:t>
      </w:r>
    </w:p>
    <w:p w14:paraId="6F1F2DD7" w14:textId="77777777" w:rsidR="003B42BD" w:rsidRPr="00407FE3" w:rsidRDefault="003B42BD" w:rsidP="005136FA">
      <w:pPr>
        <w:contextualSpacing/>
        <w:rPr>
          <w:rFonts w:asciiTheme="majorHAnsi" w:hAnsiTheme="majorHAnsi" w:cstheme="majorHAnsi"/>
          <w:lang w:val="en-GB"/>
        </w:rPr>
      </w:pPr>
    </w:p>
    <w:p w14:paraId="04E5D3C4" w14:textId="1BD953F1" w:rsidR="003B42BD" w:rsidRPr="00407FE3" w:rsidRDefault="003B42BD" w:rsidP="005136FA">
      <w:pPr>
        <w:contextualSpacing/>
        <w:rPr>
          <w:rFonts w:asciiTheme="majorHAnsi" w:hAnsiTheme="majorHAnsi" w:cstheme="majorHAnsi"/>
          <w:lang w:val="en-GB"/>
        </w:rPr>
      </w:pPr>
      <w:r w:rsidRPr="00407FE3">
        <w:rPr>
          <w:rFonts w:asciiTheme="majorHAnsi" w:hAnsiTheme="majorHAnsi" w:cstheme="majorHAnsi"/>
          <w:b/>
          <w:bCs/>
          <w:lang w:val="en-GB"/>
        </w:rPr>
        <w:t>Author Contributions Statement</w:t>
      </w:r>
      <w:r w:rsidRPr="00407FE3">
        <w:rPr>
          <w:rFonts w:asciiTheme="majorHAnsi" w:hAnsiTheme="majorHAnsi" w:cstheme="majorHAnsi"/>
          <w:lang w:val="en-GB"/>
        </w:rPr>
        <w:t xml:space="preserve">: AMSG had the idea for the study; </w:t>
      </w:r>
      <w:r w:rsidR="00D279BB">
        <w:rPr>
          <w:rFonts w:asciiTheme="majorHAnsi" w:hAnsiTheme="majorHAnsi" w:cstheme="majorHAnsi"/>
          <w:lang w:val="en-GB"/>
        </w:rPr>
        <w:t>JM, JA and JAH</w:t>
      </w:r>
      <w:r w:rsidRPr="00407FE3">
        <w:rPr>
          <w:rFonts w:asciiTheme="majorHAnsi" w:hAnsiTheme="majorHAnsi" w:cstheme="majorHAnsi"/>
          <w:lang w:val="en-GB"/>
        </w:rPr>
        <w:t xml:space="preserve"> contributed to the study conception and design; AMSG performed the literature search</w:t>
      </w:r>
      <w:r w:rsidR="00EB2962" w:rsidRPr="00407FE3">
        <w:rPr>
          <w:rFonts w:asciiTheme="majorHAnsi" w:hAnsiTheme="majorHAnsi" w:cstheme="majorHAnsi"/>
          <w:lang w:val="en-GB"/>
        </w:rPr>
        <w:t xml:space="preserve"> and</w:t>
      </w:r>
      <w:r w:rsidRPr="00407FE3">
        <w:rPr>
          <w:rFonts w:asciiTheme="majorHAnsi" w:hAnsiTheme="majorHAnsi" w:cstheme="majorHAnsi"/>
          <w:lang w:val="en-GB"/>
        </w:rPr>
        <w:t xml:space="preserve"> the data extraction; A</w:t>
      </w:r>
      <w:r w:rsidR="00EB2962" w:rsidRPr="00407FE3">
        <w:rPr>
          <w:rFonts w:asciiTheme="majorHAnsi" w:hAnsiTheme="majorHAnsi" w:cstheme="majorHAnsi"/>
          <w:lang w:val="en-GB"/>
        </w:rPr>
        <w:t>J</w:t>
      </w:r>
      <w:r w:rsidRPr="00407FE3">
        <w:rPr>
          <w:rFonts w:asciiTheme="majorHAnsi" w:hAnsiTheme="majorHAnsi" w:cstheme="majorHAnsi"/>
          <w:lang w:val="en-GB"/>
        </w:rPr>
        <w:t>SC</w:t>
      </w:r>
      <w:r w:rsidR="00EB2962" w:rsidRPr="00407FE3">
        <w:rPr>
          <w:rFonts w:asciiTheme="majorHAnsi" w:hAnsiTheme="majorHAnsi" w:cstheme="majorHAnsi"/>
          <w:lang w:val="en-GB"/>
        </w:rPr>
        <w:t xml:space="preserve"> performed data analysis. The first draft of the manuscript was written by AMSG and AJSC. </w:t>
      </w:r>
      <w:r w:rsidR="00D279BB">
        <w:rPr>
          <w:rFonts w:asciiTheme="majorHAnsi" w:hAnsiTheme="majorHAnsi" w:cstheme="majorHAnsi"/>
          <w:lang w:val="en-GB"/>
        </w:rPr>
        <w:t>AB, SC and JM supervised, and a</w:t>
      </w:r>
      <w:r w:rsidR="00EB2962" w:rsidRPr="00407FE3">
        <w:rPr>
          <w:rFonts w:asciiTheme="majorHAnsi" w:hAnsiTheme="majorHAnsi" w:cstheme="majorHAnsi"/>
          <w:lang w:val="en-GB"/>
        </w:rPr>
        <w:t>ll authors critically revi</w:t>
      </w:r>
      <w:r w:rsidR="00D279BB">
        <w:rPr>
          <w:rFonts w:asciiTheme="majorHAnsi" w:hAnsiTheme="majorHAnsi" w:cstheme="majorHAnsi"/>
          <w:lang w:val="en-GB"/>
        </w:rPr>
        <w:t>ewed</w:t>
      </w:r>
      <w:r w:rsidR="00EB2962" w:rsidRPr="00407FE3">
        <w:rPr>
          <w:rFonts w:asciiTheme="majorHAnsi" w:hAnsiTheme="majorHAnsi" w:cstheme="majorHAnsi"/>
          <w:lang w:val="en-GB"/>
        </w:rPr>
        <w:t xml:space="preserve"> the work.</w:t>
      </w:r>
    </w:p>
    <w:p w14:paraId="15BEEDB2" w14:textId="77777777" w:rsidR="003B42BD" w:rsidRPr="00407FE3" w:rsidRDefault="003B42BD" w:rsidP="005136FA">
      <w:pPr>
        <w:contextualSpacing/>
        <w:rPr>
          <w:rFonts w:asciiTheme="majorHAnsi" w:hAnsiTheme="majorHAnsi" w:cstheme="majorHAnsi"/>
          <w:lang w:val="en-GB"/>
        </w:rPr>
      </w:pPr>
    </w:p>
    <w:p w14:paraId="324222BD" w14:textId="77777777" w:rsidR="00601704" w:rsidRDefault="00601704" w:rsidP="00601704">
      <w:pPr>
        <w:contextualSpacing/>
        <w:rPr>
          <w:rFonts w:asciiTheme="majorHAnsi" w:hAnsiTheme="majorHAnsi" w:cstheme="majorHAnsi"/>
          <w:b/>
          <w:bCs/>
          <w:lang w:val="en-GB"/>
        </w:rPr>
      </w:pPr>
      <w:r w:rsidRPr="00407FE3">
        <w:rPr>
          <w:rFonts w:asciiTheme="majorHAnsi" w:hAnsiTheme="majorHAnsi" w:cstheme="majorHAnsi"/>
          <w:b/>
          <w:bCs/>
          <w:lang w:val="en-GB"/>
        </w:rPr>
        <w:t>Funding</w:t>
      </w:r>
      <w:r w:rsidRPr="00407FE3">
        <w:rPr>
          <w:rFonts w:asciiTheme="majorHAnsi" w:hAnsiTheme="majorHAnsi" w:cstheme="majorHAnsi"/>
          <w:lang w:val="en-GB"/>
        </w:rPr>
        <w:t>:</w:t>
      </w:r>
      <w:bookmarkStart w:id="1" w:name="_Hlk170382558"/>
      <w:r w:rsidRPr="00407FE3">
        <w:rPr>
          <w:rFonts w:asciiTheme="majorHAnsi" w:hAnsiTheme="majorHAnsi" w:cstheme="majorHAnsi"/>
          <w:lang w:val="en-GB"/>
        </w:rPr>
        <w:t xml:space="preserve"> </w:t>
      </w:r>
      <w:bookmarkEnd w:id="1"/>
      <w:r w:rsidRPr="00407FE3">
        <w:rPr>
          <w:rFonts w:asciiTheme="majorHAnsi" w:hAnsiTheme="majorHAnsi" w:cstheme="majorHAnsi"/>
          <w:lang w:val="en-GB"/>
        </w:rPr>
        <w:t>The funders had no role in the study design, data collection and analysis, the decision to publish, or the preparation of the manuscript.</w:t>
      </w:r>
      <w:r w:rsidRPr="00407FE3">
        <w:rPr>
          <w:rFonts w:asciiTheme="majorHAnsi" w:hAnsiTheme="majorHAnsi" w:cstheme="majorHAnsi"/>
          <w:b/>
          <w:bCs/>
          <w:lang w:val="en-GB"/>
        </w:rPr>
        <w:t xml:space="preserve"> </w:t>
      </w:r>
    </w:p>
    <w:p w14:paraId="2E3B7292" w14:textId="77777777" w:rsidR="00601704" w:rsidRPr="00407FE3" w:rsidRDefault="00601704" w:rsidP="00601704">
      <w:pPr>
        <w:contextualSpacing/>
        <w:rPr>
          <w:rFonts w:asciiTheme="majorHAnsi" w:hAnsiTheme="majorHAnsi" w:cstheme="majorHAnsi"/>
          <w:b/>
          <w:bCs/>
          <w:lang w:val="en-GB"/>
        </w:rPr>
      </w:pPr>
    </w:p>
    <w:p w14:paraId="39A71093" w14:textId="77777777" w:rsidR="00601704" w:rsidRDefault="00601704" w:rsidP="00601704">
      <w:pPr>
        <w:contextualSpacing/>
        <w:rPr>
          <w:rFonts w:asciiTheme="majorHAnsi" w:hAnsiTheme="majorHAnsi" w:cstheme="majorHAnsi"/>
          <w:lang w:val="en-GB"/>
        </w:rPr>
      </w:pPr>
      <w:r w:rsidRPr="00407FE3">
        <w:rPr>
          <w:rFonts w:asciiTheme="majorHAnsi" w:hAnsiTheme="majorHAnsi" w:cstheme="majorHAnsi"/>
          <w:b/>
          <w:bCs/>
          <w:lang w:val="en-GB"/>
        </w:rPr>
        <w:t xml:space="preserve">Competing interests: </w:t>
      </w:r>
      <w:r w:rsidRPr="00407FE3">
        <w:rPr>
          <w:rFonts w:asciiTheme="majorHAnsi" w:hAnsiTheme="majorHAnsi" w:cstheme="majorHAnsi"/>
          <w:lang w:val="en-GB"/>
        </w:rPr>
        <w:t>Dr Alessio Bellato declares honoraria as Joint Editor of JCPP Advances. The rest of the authors have no relevant financial or non-financial interests to disclose.</w:t>
      </w:r>
    </w:p>
    <w:p w14:paraId="495A8F8E" w14:textId="77777777" w:rsidR="00601704" w:rsidRDefault="00601704" w:rsidP="00601704">
      <w:pPr>
        <w:contextualSpacing/>
        <w:rPr>
          <w:rFonts w:asciiTheme="majorHAnsi" w:hAnsiTheme="majorHAnsi" w:cstheme="majorHAnsi"/>
          <w:b/>
          <w:bCs/>
          <w:lang w:val="en-GB"/>
        </w:rPr>
      </w:pPr>
    </w:p>
    <w:p w14:paraId="4F6AD923" w14:textId="332878E7" w:rsidR="00601704" w:rsidRDefault="00601704" w:rsidP="00601704">
      <w:pPr>
        <w:contextualSpacing/>
        <w:rPr>
          <w:rFonts w:asciiTheme="majorHAnsi" w:hAnsiTheme="majorHAnsi" w:cstheme="majorHAnsi"/>
          <w:lang w:val="en-GB"/>
        </w:rPr>
      </w:pPr>
      <w:r w:rsidRPr="00AB4395">
        <w:rPr>
          <w:rFonts w:asciiTheme="majorHAnsi" w:hAnsiTheme="majorHAnsi" w:cstheme="majorHAnsi"/>
          <w:b/>
          <w:bCs/>
          <w:lang w:val="en-GB"/>
        </w:rPr>
        <w:t>Word count:</w:t>
      </w:r>
      <w:r>
        <w:rPr>
          <w:rFonts w:asciiTheme="majorHAnsi" w:hAnsiTheme="majorHAnsi" w:cstheme="majorHAnsi"/>
          <w:lang w:val="en-GB"/>
        </w:rPr>
        <w:t xml:space="preserve"> </w:t>
      </w:r>
      <w:r w:rsidR="003952E2">
        <w:rPr>
          <w:rFonts w:asciiTheme="majorHAnsi" w:hAnsiTheme="majorHAnsi" w:cstheme="majorHAnsi"/>
          <w:lang w:val="en-GB"/>
        </w:rPr>
        <w:t>12.049</w:t>
      </w:r>
    </w:p>
    <w:p w14:paraId="0E03BBCE" w14:textId="77777777" w:rsidR="00E061D8" w:rsidRPr="00407FE3" w:rsidRDefault="00E061D8" w:rsidP="009250A1">
      <w:pPr>
        <w:contextualSpacing/>
        <w:rPr>
          <w:rFonts w:asciiTheme="majorHAnsi" w:hAnsiTheme="majorHAnsi" w:cstheme="majorHAnsi"/>
          <w:lang w:val="en-GB"/>
        </w:rPr>
      </w:pPr>
      <w:r w:rsidRPr="00407FE3">
        <w:rPr>
          <w:rFonts w:asciiTheme="majorHAnsi" w:hAnsiTheme="majorHAnsi" w:cstheme="majorHAnsi"/>
          <w:lang w:val="en-GB"/>
        </w:rPr>
        <w:br w:type="page"/>
      </w:r>
    </w:p>
    <w:p w14:paraId="18AC293C" w14:textId="77777777" w:rsidR="008B7AED" w:rsidRPr="00407FE3" w:rsidRDefault="008B7AED" w:rsidP="00CE71A9">
      <w:pPr>
        <w:pStyle w:val="Heading1"/>
        <w:rPr>
          <w:sz w:val="22"/>
          <w:szCs w:val="22"/>
        </w:rPr>
      </w:pPr>
      <w:r w:rsidRPr="00407FE3">
        <w:rPr>
          <w:sz w:val="22"/>
          <w:szCs w:val="22"/>
        </w:rPr>
        <w:lastRenderedPageBreak/>
        <w:t>Abstract</w:t>
      </w:r>
    </w:p>
    <w:p w14:paraId="122D971D" w14:textId="31BA38FE" w:rsidR="0076278A" w:rsidRPr="00407FE3" w:rsidRDefault="00B61754" w:rsidP="00E22EC2">
      <w:pPr>
        <w:spacing w:line="480" w:lineRule="auto"/>
        <w:contextualSpacing/>
        <w:jc w:val="both"/>
        <w:rPr>
          <w:rFonts w:ascii="Times New Roman" w:eastAsia="Times New Roman" w:hAnsi="Times New Roman" w:cs="Times New Roman"/>
          <w:lang w:val="en-GB"/>
        </w:rPr>
      </w:pPr>
      <w:r w:rsidRPr="00407FE3">
        <w:rPr>
          <w:rFonts w:ascii="Times New Roman" w:eastAsia="Times New Roman" w:hAnsi="Times New Roman" w:cs="Times New Roman"/>
          <w:lang w:val="en-GB"/>
        </w:rPr>
        <w:t xml:space="preserve">We </w:t>
      </w:r>
      <w:r w:rsidR="00407FE3">
        <w:rPr>
          <w:rFonts w:ascii="Times New Roman" w:eastAsia="Times New Roman" w:hAnsi="Times New Roman" w:cs="Times New Roman"/>
          <w:lang w:val="en-GB"/>
        </w:rPr>
        <w:t>investigated</w:t>
      </w:r>
      <w:r w:rsidRPr="00407FE3">
        <w:rPr>
          <w:rFonts w:ascii="Times New Roman" w:eastAsia="Times New Roman" w:hAnsi="Times New Roman" w:cs="Times New Roman"/>
          <w:lang w:val="en-GB"/>
        </w:rPr>
        <w:t xml:space="preserve"> whether there is an emotional processing deficit in ADHD and whether </w:t>
      </w:r>
      <w:r w:rsidR="00407FE3" w:rsidRPr="00407FE3">
        <w:rPr>
          <w:rFonts w:ascii="Times New Roman" w:eastAsia="Times New Roman" w:hAnsi="Times New Roman" w:cs="Times New Roman"/>
          <w:lang w:val="en-GB"/>
        </w:rPr>
        <w:t>th</w:t>
      </w:r>
      <w:r w:rsidR="00407FE3">
        <w:rPr>
          <w:rFonts w:ascii="Times New Roman" w:eastAsia="Times New Roman" w:hAnsi="Times New Roman" w:cs="Times New Roman"/>
          <w:lang w:val="en-GB"/>
        </w:rPr>
        <w:t>is</w:t>
      </w:r>
      <w:r w:rsidR="00407FE3" w:rsidRPr="00407FE3">
        <w:rPr>
          <w:rFonts w:ascii="Times New Roman" w:eastAsia="Times New Roman" w:hAnsi="Times New Roman" w:cs="Times New Roman"/>
          <w:lang w:val="en-GB"/>
        </w:rPr>
        <w:t xml:space="preserve"> </w:t>
      </w:r>
      <w:r w:rsidR="007C1F59">
        <w:rPr>
          <w:rFonts w:ascii="Times New Roman" w:eastAsia="Times New Roman" w:hAnsi="Times New Roman" w:cs="Times New Roman"/>
          <w:lang w:val="en-GB"/>
        </w:rPr>
        <w:t xml:space="preserve">only applies to specific </w:t>
      </w:r>
      <w:r w:rsidRPr="00407FE3">
        <w:rPr>
          <w:rFonts w:ascii="Times New Roman" w:eastAsia="Times New Roman" w:hAnsi="Times New Roman" w:cs="Times New Roman"/>
          <w:lang w:val="en-GB"/>
        </w:rPr>
        <w:t>emotional categor</w:t>
      </w:r>
      <w:r w:rsidR="007C1F59">
        <w:rPr>
          <w:rFonts w:ascii="Times New Roman" w:eastAsia="Times New Roman" w:hAnsi="Times New Roman" w:cs="Times New Roman"/>
          <w:lang w:val="en-GB"/>
        </w:rPr>
        <w:t>ies</w:t>
      </w:r>
      <w:r w:rsidRPr="00407FE3">
        <w:rPr>
          <w:rFonts w:ascii="Times New Roman" w:eastAsia="Times New Roman" w:hAnsi="Times New Roman" w:cs="Times New Roman"/>
          <w:lang w:val="en-GB"/>
        </w:rPr>
        <w:t xml:space="preserve">. </w:t>
      </w:r>
      <w:r w:rsidR="00500D53" w:rsidRPr="00407FE3">
        <w:rPr>
          <w:rFonts w:ascii="Times New Roman" w:eastAsia="Times New Roman" w:hAnsi="Times New Roman" w:cs="Times New Roman"/>
          <w:lang w:val="en-GB"/>
        </w:rPr>
        <w:t xml:space="preserve">In this </w:t>
      </w:r>
      <w:r w:rsidRPr="00407FE3">
        <w:rPr>
          <w:rFonts w:ascii="Times New Roman" w:eastAsia="Times New Roman" w:hAnsi="Times New Roman" w:cs="Times New Roman"/>
          <w:lang w:val="en-GB"/>
        </w:rPr>
        <w:t>PRISMA</w:t>
      </w:r>
      <w:r w:rsidR="00500D53" w:rsidRPr="00407FE3">
        <w:rPr>
          <w:rFonts w:ascii="Times New Roman" w:eastAsia="Times New Roman" w:hAnsi="Times New Roman" w:cs="Times New Roman"/>
          <w:lang w:val="en-GB"/>
        </w:rPr>
        <w:t>-compliant systematic review based on a pre-</w:t>
      </w:r>
      <w:r w:rsidR="007C1F59" w:rsidRPr="00407FE3">
        <w:rPr>
          <w:rFonts w:ascii="Times New Roman" w:eastAsia="Times New Roman" w:hAnsi="Times New Roman" w:cs="Times New Roman"/>
          <w:lang w:val="en-GB"/>
        </w:rPr>
        <w:t>registered</w:t>
      </w:r>
      <w:r w:rsidR="00500D53" w:rsidRPr="00407FE3">
        <w:rPr>
          <w:rFonts w:ascii="Times New Roman" w:eastAsia="Times New Roman" w:hAnsi="Times New Roman" w:cs="Times New Roman"/>
          <w:lang w:val="en-GB"/>
        </w:rPr>
        <w:t xml:space="preserve"> protocol (</w:t>
      </w:r>
      <w:hyperlink r:id="rId9" w:history="1">
        <w:r w:rsidR="00500D53" w:rsidRPr="00407FE3">
          <w:rPr>
            <w:rStyle w:val="Hyperlink"/>
            <w:rFonts w:asciiTheme="majorHAnsi" w:hAnsiTheme="majorHAnsi" w:cstheme="majorHAnsi"/>
            <w:lang w:val="en-GB"/>
          </w:rPr>
          <w:t>https://osf.io/egp7d</w:t>
        </w:r>
      </w:hyperlink>
      <w:r w:rsidR="00500D53" w:rsidRPr="00407FE3">
        <w:rPr>
          <w:rStyle w:val="Hyperlink"/>
          <w:rFonts w:asciiTheme="majorHAnsi" w:hAnsiTheme="majorHAnsi" w:cstheme="majorHAnsi"/>
          <w:lang w:val="en-GB"/>
        </w:rPr>
        <w:t>)</w:t>
      </w:r>
      <w:r w:rsidR="00500D53" w:rsidRPr="00407FE3">
        <w:rPr>
          <w:rFonts w:ascii="Times New Roman" w:eastAsia="Times New Roman" w:hAnsi="Times New Roman" w:cs="Times New Roman"/>
          <w:lang w:val="en-GB"/>
        </w:rPr>
        <w:t xml:space="preserve">, we searched </w:t>
      </w:r>
      <w:r w:rsidRPr="00407FE3">
        <w:rPr>
          <w:rFonts w:asciiTheme="majorHAnsi" w:hAnsiTheme="majorHAnsi" w:cstheme="majorHAnsi"/>
          <w:lang w:val="en-GB"/>
        </w:rPr>
        <w:t xml:space="preserve">MEDLINE, PsycINFO, ERIC, Scopus and Web of Science databases until </w:t>
      </w:r>
      <w:r w:rsidR="007C1F59">
        <w:rPr>
          <w:rFonts w:asciiTheme="majorHAnsi" w:hAnsiTheme="majorHAnsi" w:cstheme="majorHAnsi"/>
          <w:lang w:val="en-GB"/>
        </w:rPr>
        <w:t>3</w:t>
      </w:r>
      <w:r w:rsidR="007C1F59" w:rsidRPr="00AB4395">
        <w:rPr>
          <w:rFonts w:asciiTheme="majorHAnsi" w:hAnsiTheme="majorHAnsi" w:cstheme="majorHAnsi"/>
          <w:vertAlign w:val="superscript"/>
          <w:lang w:val="en-GB"/>
        </w:rPr>
        <w:t>rd</w:t>
      </w:r>
      <w:r w:rsidR="007C1F59">
        <w:rPr>
          <w:rFonts w:asciiTheme="majorHAnsi" w:hAnsiTheme="majorHAnsi" w:cstheme="majorHAnsi"/>
          <w:lang w:val="en-GB"/>
        </w:rPr>
        <w:t xml:space="preserve"> </w:t>
      </w:r>
      <w:r w:rsidRPr="00407FE3">
        <w:rPr>
          <w:rFonts w:asciiTheme="majorHAnsi" w:hAnsiTheme="majorHAnsi" w:cstheme="majorHAnsi"/>
          <w:lang w:val="en-GB"/>
        </w:rPr>
        <w:t xml:space="preserve">December 2023, to identify empirical studies </w:t>
      </w:r>
      <w:r w:rsidR="00500D53" w:rsidRPr="00407FE3">
        <w:rPr>
          <w:rFonts w:asciiTheme="majorHAnsi" w:hAnsiTheme="majorHAnsi" w:cstheme="majorHAnsi"/>
          <w:lang w:val="en-GB"/>
        </w:rPr>
        <w:t xml:space="preserve">comparing </w:t>
      </w:r>
      <w:r w:rsidR="00B00230" w:rsidRPr="00407FE3">
        <w:rPr>
          <w:rFonts w:asciiTheme="majorHAnsi" w:hAnsiTheme="majorHAnsi" w:cstheme="majorHAnsi"/>
          <w:lang w:val="en-GB"/>
        </w:rPr>
        <w:t xml:space="preserve">emotional processing </w:t>
      </w:r>
      <w:r w:rsidR="00500D53" w:rsidRPr="00407FE3">
        <w:rPr>
          <w:rFonts w:asciiTheme="majorHAnsi" w:hAnsiTheme="majorHAnsi" w:cstheme="majorHAnsi"/>
          <w:lang w:val="en-GB"/>
        </w:rPr>
        <w:t>in</w:t>
      </w:r>
      <w:r w:rsidR="00B00230" w:rsidRPr="00407FE3">
        <w:rPr>
          <w:rFonts w:asciiTheme="majorHAnsi" w:hAnsiTheme="majorHAnsi" w:cstheme="majorHAnsi"/>
          <w:lang w:val="en-GB"/>
        </w:rPr>
        <w:t xml:space="preserve"> individuals meeting DSM (version III</w:t>
      </w:r>
      <w:r w:rsidR="00E9689A" w:rsidRPr="00407FE3">
        <w:rPr>
          <w:rFonts w:asciiTheme="majorHAnsi" w:hAnsiTheme="majorHAnsi" w:cstheme="majorHAnsi"/>
          <w:lang w:val="en-GB"/>
        </w:rPr>
        <w:t xml:space="preserve"> to</w:t>
      </w:r>
      <w:r w:rsidR="00B00230" w:rsidRPr="00407FE3">
        <w:rPr>
          <w:rFonts w:asciiTheme="majorHAnsi" w:hAnsiTheme="majorHAnsi" w:cstheme="majorHAnsi"/>
          <w:lang w:val="en-GB"/>
        </w:rPr>
        <w:t xml:space="preserve"> 5-TR) or ICD (version 9 or 10) criteria for </w:t>
      </w:r>
      <w:r w:rsidR="00525BF6" w:rsidRPr="00407FE3">
        <w:rPr>
          <w:rFonts w:ascii="Times New Roman" w:eastAsia="Times New Roman" w:hAnsi="Times New Roman" w:cs="Times New Roman"/>
          <w:lang w:val="en-GB"/>
        </w:rPr>
        <w:t>Attention Deficit/Hyperactivity Disorder (ADHD)</w:t>
      </w:r>
      <w:r w:rsidR="00B00230" w:rsidRPr="00407FE3">
        <w:rPr>
          <w:rFonts w:ascii="Times New Roman" w:eastAsia="Times New Roman" w:hAnsi="Times New Roman" w:cs="Times New Roman"/>
          <w:lang w:val="en-GB"/>
        </w:rPr>
        <w:t xml:space="preserve"> </w:t>
      </w:r>
      <w:r w:rsidR="00500D53" w:rsidRPr="00407FE3">
        <w:rPr>
          <w:rFonts w:ascii="Times New Roman" w:eastAsia="Times New Roman" w:hAnsi="Times New Roman" w:cs="Times New Roman"/>
          <w:lang w:val="en-GB"/>
        </w:rPr>
        <w:t xml:space="preserve">and in </w:t>
      </w:r>
      <w:r w:rsidR="00B00230" w:rsidRPr="00407FE3">
        <w:rPr>
          <w:rFonts w:ascii="Times New Roman" w:eastAsia="Times New Roman" w:hAnsi="Times New Roman" w:cs="Times New Roman"/>
          <w:lang w:val="en-GB"/>
        </w:rPr>
        <w:t>a non-psychiatric control group</w:t>
      </w:r>
      <w:r w:rsidR="00525BF6" w:rsidRPr="00407FE3">
        <w:rPr>
          <w:rFonts w:ascii="Times New Roman" w:eastAsia="Times New Roman" w:hAnsi="Times New Roman" w:cs="Times New Roman"/>
          <w:lang w:val="en-GB"/>
        </w:rPr>
        <w:t xml:space="preserve">. </w:t>
      </w:r>
      <w:r w:rsidR="00B00230" w:rsidRPr="00407FE3">
        <w:rPr>
          <w:rFonts w:ascii="Times New Roman" w:eastAsia="Times New Roman" w:hAnsi="Times New Roman" w:cs="Times New Roman"/>
          <w:lang w:val="en-GB"/>
        </w:rPr>
        <w:t xml:space="preserve">Study quality was assessed with the Appraisal tool for Cross-Sectional Studies (AXIS). </w:t>
      </w:r>
      <w:r w:rsidR="008513E0">
        <w:rPr>
          <w:rFonts w:ascii="Times New Roman" w:eastAsia="Times New Roman" w:hAnsi="Times New Roman" w:cs="Times New Roman"/>
          <w:lang w:val="en-GB"/>
        </w:rPr>
        <w:t xml:space="preserve">Eighty studies were included and meta-analysed </w:t>
      </w:r>
      <w:r w:rsidR="008513E0" w:rsidRPr="00407FE3">
        <w:rPr>
          <w:rFonts w:ascii="Times New Roman" w:eastAsia="Times New Roman" w:hAnsi="Times New Roman" w:cs="Times New Roman"/>
          <w:lang w:val="en-GB"/>
        </w:rPr>
        <w:t>(encompassing 6191 participants and 465</w:t>
      </w:r>
      <w:r w:rsidR="00923036">
        <w:rPr>
          <w:rFonts w:ascii="Times New Roman" w:eastAsia="Times New Roman" w:hAnsi="Times New Roman" w:cs="Times New Roman"/>
          <w:lang w:val="en-GB"/>
        </w:rPr>
        <w:t xml:space="preserve"> observations</w:t>
      </w:r>
      <w:r w:rsidR="008513E0" w:rsidRPr="00407FE3">
        <w:rPr>
          <w:rFonts w:ascii="Times New Roman" w:eastAsia="Times New Roman" w:hAnsi="Times New Roman" w:cs="Times New Roman"/>
          <w:lang w:val="en-GB"/>
        </w:rPr>
        <w:t>)</w:t>
      </w:r>
      <w:r w:rsidR="008513E0">
        <w:rPr>
          <w:rFonts w:ascii="Times New Roman" w:eastAsia="Times New Roman" w:hAnsi="Times New Roman" w:cs="Times New Roman"/>
          <w:lang w:val="en-GB"/>
        </w:rPr>
        <w:t xml:space="preserve">. </w:t>
      </w:r>
      <w:r w:rsidR="00923036" w:rsidRPr="00923036">
        <w:rPr>
          <w:rFonts w:ascii="Times New Roman" w:eastAsia="Times New Roman" w:hAnsi="Times New Roman" w:cs="Times New Roman"/>
          <w:lang w:val="en-GB"/>
        </w:rPr>
        <w:t xml:space="preserve">Bayesian meta-analyses were conducted to compare individuals with ADHD </w:t>
      </w:r>
      <w:r w:rsidR="00E2346A">
        <w:rPr>
          <w:rFonts w:ascii="Times New Roman" w:eastAsia="Times New Roman" w:hAnsi="Times New Roman" w:cs="Times New Roman"/>
          <w:lang w:val="en-GB"/>
        </w:rPr>
        <w:t xml:space="preserve">and non-psychiatric controls </w:t>
      </w:r>
      <w:r w:rsidR="00923036" w:rsidRPr="00923036">
        <w:rPr>
          <w:rFonts w:ascii="Times New Roman" w:eastAsia="Times New Roman" w:hAnsi="Times New Roman" w:cs="Times New Roman"/>
          <w:lang w:val="en-GB"/>
        </w:rPr>
        <w:t xml:space="preserve">on overall emotional processing measures (meta-analysis 1) and </w:t>
      </w:r>
      <w:r w:rsidR="00EB6D32">
        <w:rPr>
          <w:rFonts w:ascii="Times New Roman" w:eastAsia="Times New Roman" w:hAnsi="Times New Roman" w:cs="Times New Roman"/>
          <w:lang w:val="en-GB"/>
        </w:rPr>
        <w:t xml:space="preserve">across emotional </w:t>
      </w:r>
      <w:r w:rsidR="00923036" w:rsidRPr="00923036">
        <w:rPr>
          <w:rFonts w:ascii="Times New Roman" w:eastAsia="Times New Roman" w:hAnsi="Times New Roman" w:cs="Times New Roman"/>
          <w:lang w:val="en-GB"/>
        </w:rPr>
        <w:t>categories (meta-analysis 2)</w:t>
      </w:r>
      <w:r w:rsidR="00884257" w:rsidRPr="00407FE3">
        <w:rPr>
          <w:rFonts w:ascii="Times New Roman" w:eastAsia="Times New Roman" w:hAnsi="Times New Roman" w:cs="Times New Roman"/>
          <w:lang w:val="en-GB"/>
        </w:rPr>
        <w:t>.</w:t>
      </w:r>
      <w:r w:rsidR="00525BF6" w:rsidRPr="00407FE3">
        <w:rPr>
          <w:rFonts w:ascii="Times New Roman" w:eastAsia="Times New Roman" w:hAnsi="Times New Roman" w:cs="Times New Roman"/>
          <w:lang w:val="en-GB"/>
        </w:rPr>
        <w:t xml:space="preserve"> The type of stimulus</w:t>
      </w:r>
      <w:r w:rsidR="00884257" w:rsidRPr="00407FE3">
        <w:rPr>
          <w:rFonts w:ascii="Times New Roman" w:eastAsia="Times New Roman" w:hAnsi="Times New Roman" w:cs="Times New Roman"/>
          <w:lang w:val="en-GB"/>
        </w:rPr>
        <w:t xml:space="preserve"> employed</w:t>
      </w:r>
      <w:r w:rsidR="00525BF6" w:rsidRPr="00407FE3">
        <w:rPr>
          <w:rFonts w:ascii="Times New Roman" w:eastAsia="Times New Roman" w:hAnsi="Times New Roman" w:cs="Times New Roman"/>
          <w:lang w:val="en-GB"/>
        </w:rPr>
        <w:t>, outcome measurement</w:t>
      </w:r>
      <w:r w:rsidR="00884257" w:rsidRPr="00407FE3">
        <w:rPr>
          <w:rFonts w:ascii="Times New Roman" w:eastAsia="Times New Roman" w:hAnsi="Times New Roman" w:cs="Times New Roman"/>
          <w:lang w:val="en-GB"/>
        </w:rPr>
        <w:t xml:space="preserve"> reported</w:t>
      </w:r>
      <w:r w:rsidR="00525BF6" w:rsidRPr="00407FE3">
        <w:rPr>
          <w:rFonts w:ascii="Times New Roman" w:eastAsia="Times New Roman" w:hAnsi="Times New Roman" w:cs="Times New Roman"/>
          <w:lang w:val="en-GB"/>
        </w:rPr>
        <w:t xml:space="preserve">, age, </w:t>
      </w:r>
      <w:r w:rsidR="005A3EFC" w:rsidRPr="00407FE3">
        <w:rPr>
          <w:rFonts w:ascii="Times New Roman" w:eastAsia="Times New Roman" w:hAnsi="Times New Roman" w:cs="Times New Roman"/>
          <w:lang w:val="en-GB"/>
        </w:rPr>
        <w:t>sex</w:t>
      </w:r>
      <w:r w:rsidR="00525BF6" w:rsidRPr="00407FE3">
        <w:rPr>
          <w:rFonts w:ascii="Times New Roman" w:eastAsia="Times New Roman" w:hAnsi="Times New Roman" w:cs="Times New Roman"/>
          <w:lang w:val="en-GB"/>
        </w:rPr>
        <w:t xml:space="preserve">, and medication status were analysed as moderators. </w:t>
      </w:r>
      <w:r w:rsidR="00923036">
        <w:rPr>
          <w:rFonts w:ascii="Times New Roman" w:eastAsia="Times New Roman" w:hAnsi="Times New Roman" w:cs="Times New Roman"/>
          <w:lang w:val="en-GB"/>
        </w:rPr>
        <w:t xml:space="preserve">We </w:t>
      </w:r>
      <w:r w:rsidR="00923036" w:rsidRPr="00923036">
        <w:rPr>
          <w:rFonts w:ascii="Times New Roman" w:eastAsia="Times New Roman" w:hAnsi="Times New Roman" w:cs="Times New Roman"/>
          <w:lang w:val="en-GB"/>
        </w:rPr>
        <w:t xml:space="preserve">found poorer performance in both overall emotion processing </w:t>
      </w:r>
      <w:r w:rsidR="00EB6D32">
        <w:rPr>
          <w:rFonts w:ascii="Times New Roman" w:eastAsia="Times New Roman" w:hAnsi="Times New Roman" w:cs="Times New Roman"/>
          <w:lang w:val="en-GB"/>
        </w:rPr>
        <w:t>(</w:t>
      </w:r>
      <w:r w:rsidR="00923036" w:rsidRPr="00923036">
        <w:rPr>
          <w:rFonts w:ascii="Times New Roman" w:eastAsia="Times New Roman" w:hAnsi="Times New Roman" w:cs="Times New Roman"/>
          <w:i/>
          <w:iCs/>
          <w:lang w:val="en-GB"/>
        </w:rPr>
        <w:t>g</w:t>
      </w:r>
      <w:r w:rsidR="00923036">
        <w:rPr>
          <w:rFonts w:ascii="Times New Roman" w:eastAsia="Times New Roman" w:hAnsi="Times New Roman" w:cs="Times New Roman"/>
          <w:lang w:val="en-GB"/>
        </w:rPr>
        <w:t xml:space="preserve"> = </w:t>
      </w:r>
      <w:r w:rsidR="00EB6D32">
        <w:rPr>
          <w:rFonts w:ascii="Times New Roman" w:eastAsia="Times New Roman" w:hAnsi="Times New Roman" w:cs="Times New Roman"/>
          <w:lang w:val="en-GB"/>
        </w:rPr>
        <w:t>-</w:t>
      </w:r>
      <w:r w:rsidR="00923036">
        <w:rPr>
          <w:rFonts w:ascii="Times New Roman" w:eastAsia="Times New Roman" w:hAnsi="Times New Roman" w:cs="Times New Roman"/>
          <w:lang w:val="en-GB"/>
        </w:rPr>
        <w:t>.65</w:t>
      </w:r>
      <w:r w:rsidR="00EB6D32">
        <w:rPr>
          <w:rFonts w:ascii="Times New Roman" w:eastAsia="Times New Roman" w:hAnsi="Times New Roman" w:cs="Times New Roman"/>
          <w:lang w:val="en-GB"/>
        </w:rPr>
        <w:t>)</w:t>
      </w:r>
      <w:r w:rsidR="00923036" w:rsidRPr="00923036">
        <w:rPr>
          <w:rFonts w:ascii="Times New Roman" w:eastAsia="Times New Roman" w:hAnsi="Times New Roman" w:cs="Times New Roman"/>
          <w:lang w:val="en-GB"/>
        </w:rPr>
        <w:t xml:space="preserve"> and across emotional categories (</w:t>
      </w:r>
      <w:r w:rsidR="00EB6D32">
        <w:rPr>
          <w:rFonts w:ascii="Times New Roman" w:eastAsia="Times New Roman" w:hAnsi="Times New Roman" w:cs="Times New Roman"/>
          <w:lang w:val="en-GB"/>
        </w:rPr>
        <w:t xml:space="preserve">anger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-.37; disgust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-.24; fear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-.37; sadness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-.34; surprise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-.26; happiness/positive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-.31; negative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-.20; neutral </w:t>
      </w:r>
      <w:r w:rsidR="00EB6D32" w:rsidRPr="00EB6D32">
        <w:rPr>
          <w:rFonts w:ascii="Times New Roman" w:eastAsia="Times New Roman" w:hAnsi="Times New Roman" w:cs="Times New Roman"/>
          <w:i/>
          <w:iCs/>
          <w:lang w:val="en-GB"/>
        </w:rPr>
        <w:t>g</w:t>
      </w:r>
      <w:r w:rsidR="00EB6D32">
        <w:rPr>
          <w:rFonts w:ascii="Times New Roman" w:eastAsia="Times New Roman" w:hAnsi="Times New Roman" w:cs="Times New Roman"/>
          <w:lang w:val="en-GB"/>
        </w:rPr>
        <w:t xml:space="preserve"> = -.25) for individuals w</w:t>
      </w:r>
      <w:r w:rsidR="00525BF6" w:rsidRPr="00407FE3">
        <w:rPr>
          <w:rFonts w:ascii="Times New Roman" w:eastAsia="Times New Roman" w:hAnsi="Times New Roman" w:cs="Times New Roman"/>
          <w:lang w:val="en-GB"/>
        </w:rPr>
        <w:t xml:space="preserve">ith ADHD compared to </w:t>
      </w:r>
      <w:r w:rsidR="00923036">
        <w:rPr>
          <w:rFonts w:ascii="Times New Roman" w:eastAsia="Times New Roman" w:hAnsi="Times New Roman" w:cs="Times New Roman"/>
          <w:lang w:val="en-GB"/>
        </w:rPr>
        <w:t>non-psychiatric controls. Scales</w:t>
      </w:r>
      <w:r w:rsidR="00525BF6" w:rsidRPr="00407FE3">
        <w:rPr>
          <w:rFonts w:ascii="Times New Roman" w:eastAsia="Times New Roman" w:hAnsi="Times New Roman" w:cs="Times New Roman"/>
          <w:lang w:val="en-GB"/>
        </w:rPr>
        <w:t xml:space="preserve"> items and accuracy outcome being the most effective</w:t>
      </w:r>
      <w:r w:rsidR="00F510D8">
        <w:rPr>
          <w:rFonts w:ascii="Times New Roman" w:eastAsia="Times New Roman" w:hAnsi="Times New Roman" w:cs="Times New Roman"/>
          <w:lang w:val="en-GB"/>
        </w:rPr>
        <w:t xml:space="preserve"> moderators</w:t>
      </w:r>
      <w:r w:rsidR="00525BF6" w:rsidRPr="00407FE3">
        <w:rPr>
          <w:rFonts w:ascii="Times New Roman" w:eastAsia="Times New Roman" w:hAnsi="Times New Roman" w:cs="Times New Roman"/>
          <w:lang w:val="en-GB"/>
        </w:rPr>
        <w:t xml:space="preserve"> in detecting such differences. No effects of age, sex, or medication status were found. Overall, these results show that impaired emotional processing is a relevant feature of ADHD and suggest that it should be systematically assessed in clinical practice. </w:t>
      </w:r>
      <w:r w:rsidR="00E9689A" w:rsidRPr="00407FE3" w:rsidDel="00E9689A">
        <w:rPr>
          <w:rFonts w:ascii="Times New Roman" w:eastAsia="Times New Roman" w:hAnsi="Times New Roman" w:cs="Times New Roman"/>
          <w:lang w:val="en-GB"/>
        </w:rPr>
        <w:t xml:space="preserve"> </w:t>
      </w:r>
    </w:p>
    <w:p w14:paraId="42D2FA2C" w14:textId="77777777" w:rsidR="00F4740B" w:rsidRPr="00407FE3" w:rsidRDefault="00F4740B" w:rsidP="00F4740B">
      <w:pPr>
        <w:rPr>
          <w:rFonts w:asciiTheme="majorHAnsi" w:hAnsiTheme="majorHAnsi" w:cstheme="majorHAnsi"/>
          <w:lang w:val="en-GB"/>
        </w:rPr>
      </w:pPr>
    </w:p>
    <w:p w14:paraId="4739073B" w14:textId="23685FA0" w:rsidR="008B7AED" w:rsidRPr="00407FE3" w:rsidRDefault="008B7AED" w:rsidP="00F4740B">
      <w:pPr>
        <w:rPr>
          <w:rFonts w:asciiTheme="majorHAnsi" w:hAnsiTheme="majorHAnsi" w:cstheme="majorHAnsi"/>
          <w:lang w:val="en-GB"/>
        </w:rPr>
      </w:pPr>
      <w:r w:rsidRPr="00407FE3">
        <w:rPr>
          <w:rFonts w:asciiTheme="majorHAnsi" w:hAnsiTheme="majorHAnsi" w:cstheme="majorHAnsi"/>
          <w:b/>
          <w:bCs/>
          <w:lang w:val="en-GB"/>
        </w:rPr>
        <w:t>Keywords</w:t>
      </w:r>
      <w:r w:rsidR="00F4740B" w:rsidRPr="00407FE3">
        <w:rPr>
          <w:rFonts w:asciiTheme="majorHAnsi" w:hAnsiTheme="majorHAnsi" w:cstheme="majorHAnsi"/>
          <w:b/>
          <w:bCs/>
          <w:lang w:val="en-GB"/>
        </w:rPr>
        <w:t xml:space="preserve">: </w:t>
      </w:r>
      <w:r w:rsidR="0051250A" w:rsidRPr="00407FE3">
        <w:rPr>
          <w:rFonts w:asciiTheme="majorHAnsi" w:hAnsiTheme="majorHAnsi" w:cstheme="majorHAnsi"/>
          <w:lang w:val="en-GB"/>
        </w:rPr>
        <w:t xml:space="preserve">ADHD, Emotional processing, Emotion recognition, </w:t>
      </w:r>
      <w:r w:rsidR="00700A4B" w:rsidRPr="00407FE3">
        <w:rPr>
          <w:rFonts w:asciiTheme="majorHAnsi" w:hAnsiTheme="majorHAnsi" w:cstheme="majorHAnsi"/>
          <w:lang w:val="en-GB"/>
        </w:rPr>
        <w:t>meta-</w:t>
      </w:r>
      <w:r w:rsidR="003B4BC2" w:rsidRPr="00407FE3">
        <w:rPr>
          <w:rFonts w:asciiTheme="majorHAnsi" w:hAnsiTheme="majorHAnsi" w:cstheme="majorHAnsi"/>
          <w:lang w:val="en-GB"/>
        </w:rPr>
        <w:t>analysis</w:t>
      </w:r>
    </w:p>
    <w:p w14:paraId="68AC6FAB" w14:textId="77777777" w:rsidR="00F4740B" w:rsidRPr="00407FE3" w:rsidRDefault="00F4740B">
      <w:pPr>
        <w:rPr>
          <w:rFonts w:asciiTheme="majorHAnsi" w:hAnsiTheme="majorHAnsi" w:cstheme="majorHAnsi"/>
          <w:lang w:val="en-GB"/>
        </w:rPr>
      </w:pPr>
    </w:p>
    <w:p w14:paraId="377B7A2B" w14:textId="77777777" w:rsidR="00AB4395" w:rsidRDefault="00AB4395">
      <w:pPr>
        <w:contextualSpacing/>
        <w:rPr>
          <w:rFonts w:asciiTheme="majorHAnsi" w:hAnsiTheme="majorHAnsi" w:cstheme="majorHAnsi"/>
          <w:b/>
          <w:bCs/>
          <w:lang w:val="en-GB"/>
        </w:rPr>
      </w:pPr>
    </w:p>
    <w:p w14:paraId="38036AE5" w14:textId="77777777" w:rsidR="00CC1522" w:rsidRPr="00407FE3" w:rsidRDefault="00CC1522">
      <w:pPr>
        <w:contextualSpacing/>
        <w:rPr>
          <w:rFonts w:asciiTheme="majorHAnsi" w:eastAsiaTheme="majorEastAsia" w:hAnsiTheme="majorHAnsi" w:cstheme="majorHAnsi"/>
          <w:b/>
          <w:bCs/>
          <w:lang w:val="en-GB"/>
        </w:rPr>
      </w:pPr>
    </w:p>
    <w:p w14:paraId="47A8A949" w14:textId="77777777" w:rsidR="00CC1522" w:rsidRDefault="00CC1522">
      <w:pPr>
        <w:rPr>
          <w:rFonts w:asciiTheme="majorHAnsi" w:eastAsiaTheme="majorEastAsia" w:hAnsiTheme="majorHAnsi" w:cstheme="majorBidi"/>
          <w:b/>
          <w:bCs/>
          <w:lang w:val="en-GB"/>
        </w:rPr>
      </w:pPr>
      <w:r w:rsidRPr="00AB4395">
        <w:rPr>
          <w:lang w:val="en-GB"/>
        </w:rPr>
        <w:br w:type="page"/>
      </w:r>
    </w:p>
    <w:p w14:paraId="3D55413F" w14:textId="18531DBD" w:rsidR="00E061D8" w:rsidRPr="00407FE3" w:rsidRDefault="00E061D8" w:rsidP="00CE71A9">
      <w:pPr>
        <w:pStyle w:val="Heading1"/>
        <w:rPr>
          <w:sz w:val="22"/>
          <w:szCs w:val="22"/>
        </w:rPr>
      </w:pPr>
      <w:r w:rsidRPr="00407FE3">
        <w:rPr>
          <w:sz w:val="22"/>
          <w:szCs w:val="22"/>
        </w:rPr>
        <w:lastRenderedPageBreak/>
        <w:t>Introduction</w:t>
      </w:r>
    </w:p>
    <w:p w14:paraId="1E2BA77A" w14:textId="670700A6" w:rsidR="001B5895" w:rsidRPr="00407FE3" w:rsidRDefault="00E061D8" w:rsidP="00183C8A">
      <w:pPr>
        <w:pStyle w:val="Cuerpo1"/>
        <w:contextualSpacing/>
        <w:jc w:val="both"/>
        <w:rPr>
          <w:rFonts w:asciiTheme="majorHAnsi" w:hAnsiTheme="majorHAnsi" w:cstheme="majorHAnsi"/>
          <w:sz w:val="22"/>
        </w:rPr>
      </w:pPr>
      <w:r w:rsidRPr="00407FE3">
        <w:rPr>
          <w:rFonts w:asciiTheme="majorHAnsi" w:hAnsiTheme="majorHAnsi" w:cstheme="majorHAnsi"/>
          <w:sz w:val="22"/>
        </w:rPr>
        <w:t>Attention-</w:t>
      </w:r>
      <w:r w:rsidR="001A6A6C" w:rsidRPr="00407FE3">
        <w:rPr>
          <w:rFonts w:asciiTheme="majorHAnsi" w:hAnsiTheme="majorHAnsi" w:cstheme="majorHAnsi"/>
          <w:sz w:val="22"/>
        </w:rPr>
        <w:t>D</w:t>
      </w:r>
      <w:r w:rsidRPr="00407FE3">
        <w:rPr>
          <w:rFonts w:asciiTheme="majorHAnsi" w:hAnsiTheme="majorHAnsi" w:cstheme="majorHAnsi"/>
          <w:sz w:val="22"/>
        </w:rPr>
        <w:t>eficit/</w:t>
      </w:r>
      <w:r w:rsidR="001A6A6C" w:rsidRPr="00407FE3">
        <w:rPr>
          <w:rFonts w:asciiTheme="majorHAnsi" w:hAnsiTheme="majorHAnsi" w:cstheme="majorHAnsi"/>
          <w:sz w:val="22"/>
        </w:rPr>
        <w:t>H</w:t>
      </w:r>
      <w:r w:rsidRPr="00407FE3">
        <w:rPr>
          <w:rFonts w:asciiTheme="majorHAnsi" w:hAnsiTheme="majorHAnsi" w:cstheme="majorHAnsi"/>
          <w:sz w:val="22"/>
        </w:rPr>
        <w:t xml:space="preserve">yperactivity </w:t>
      </w:r>
      <w:r w:rsidR="001A6A6C" w:rsidRPr="00407FE3">
        <w:rPr>
          <w:rFonts w:asciiTheme="majorHAnsi" w:hAnsiTheme="majorHAnsi" w:cstheme="majorHAnsi"/>
          <w:sz w:val="22"/>
        </w:rPr>
        <w:t>D</w:t>
      </w:r>
      <w:r w:rsidRPr="00407FE3">
        <w:rPr>
          <w:rFonts w:asciiTheme="majorHAnsi" w:hAnsiTheme="majorHAnsi" w:cstheme="majorHAnsi"/>
          <w:sz w:val="22"/>
        </w:rPr>
        <w:t xml:space="preserve">isorder (ADHD) is a neurodevelopmental disorder characterized by </w:t>
      </w:r>
      <w:r w:rsidR="00C56FDC" w:rsidRPr="00407FE3">
        <w:rPr>
          <w:rFonts w:asciiTheme="majorHAnsi" w:hAnsiTheme="majorHAnsi" w:cstheme="majorHAnsi"/>
          <w:sz w:val="22"/>
        </w:rPr>
        <w:t>developmentally inappropriate</w:t>
      </w:r>
      <w:r w:rsidR="00357F28" w:rsidRPr="00407FE3">
        <w:rPr>
          <w:rFonts w:asciiTheme="majorHAnsi" w:hAnsiTheme="majorHAnsi" w:cstheme="majorHAnsi"/>
          <w:sz w:val="22"/>
        </w:rPr>
        <w:t xml:space="preserve">, </w:t>
      </w:r>
      <w:r w:rsidR="00C56FDC" w:rsidRPr="00407FE3">
        <w:rPr>
          <w:rFonts w:asciiTheme="majorHAnsi" w:hAnsiTheme="majorHAnsi" w:cstheme="majorHAnsi"/>
          <w:sz w:val="22"/>
        </w:rPr>
        <w:t xml:space="preserve">persistent </w:t>
      </w:r>
      <w:r w:rsidR="00357F28" w:rsidRPr="00407FE3">
        <w:rPr>
          <w:rFonts w:asciiTheme="majorHAnsi" w:hAnsiTheme="majorHAnsi" w:cstheme="majorHAnsi"/>
          <w:sz w:val="22"/>
        </w:rPr>
        <w:t xml:space="preserve">and </w:t>
      </w:r>
      <w:r w:rsidR="00AB4395" w:rsidRPr="00407FE3">
        <w:rPr>
          <w:rFonts w:asciiTheme="majorHAnsi" w:hAnsiTheme="majorHAnsi" w:cstheme="majorHAnsi"/>
          <w:sz w:val="22"/>
        </w:rPr>
        <w:t>impairing inattention</w:t>
      </w:r>
      <w:r w:rsidR="00C56FDC" w:rsidRPr="00407FE3">
        <w:rPr>
          <w:rFonts w:asciiTheme="majorHAnsi" w:hAnsiTheme="majorHAnsi" w:cstheme="majorHAnsi"/>
          <w:sz w:val="22"/>
        </w:rPr>
        <w:t xml:space="preserve"> </w:t>
      </w:r>
      <w:r w:rsidR="005C3866" w:rsidRPr="00407FE3">
        <w:rPr>
          <w:rFonts w:asciiTheme="majorHAnsi" w:hAnsiTheme="majorHAnsi" w:cstheme="majorHAnsi"/>
          <w:sz w:val="22"/>
        </w:rPr>
        <w:t xml:space="preserve">and/or </w:t>
      </w:r>
      <w:r w:rsidR="00C56FDC" w:rsidRPr="00407FE3">
        <w:rPr>
          <w:rFonts w:asciiTheme="majorHAnsi" w:hAnsiTheme="majorHAnsi" w:cstheme="majorHAnsi"/>
          <w:sz w:val="22"/>
        </w:rPr>
        <w:t>hyperactivity</w:t>
      </w:r>
      <w:r w:rsidR="004450B0" w:rsidRPr="00407FE3">
        <w:rPr>
          <w:rFonts w:asciiTheme="majorHAnsi" w:hAnsiTheme="majorHAnsi" w:cstheme="majorHAnsi"/>
          <w:sz w:val="22"/>
        </w:rPr>
        <w:t>/</w:t>
      </w:r>
      <w:r w:rsidR="00C56FDC" w:rsidRPr="00407FE3">
        <w:rPr>
          <w:rFonts w:asciiTheme="majorHAnsi" w:hAnsiTheme="majorHAnsi" w:cstheme="majorHAnsi"/>
          <w:sz w:val="22"/>
        </w:rPr>
        <w:t xml:space="preserve">impulsivity </w:t>
      </w:r>
      <w:r w:rsidR="000B3939" w:rsidRPr="00407FE3">
        <w:rPr>
          <w:rFonts w:asciiTheme="majorHAnsi" w:hAnsiTheme="majorHAnsi" w:cstheme="majorHAnsi"/>
          <w:sz w:val="22"/>
        </w:rPr>
        <w:t>[1]</w:t>
      </w:r>
      <w:r w:rsidRPr="00407FE3">
        <w:rPr>
          <w:rFonts w:asciiTheme="majorHAnsi" w:hAnsiTheme="majorHAnsi" w:cstheme="majorHAnsi"/>
          <w:sz w:val="22"/>
        </w:rPr>
        <w:t xml:space="preserve">. These symptoms </w:t>
      </w:r>
      <w:r w:rsidR="00357F28" w:rsidRPr="00407FE3">
        <w:rPr>
          <w:rFonts w:asciiTheme="majorHAnsi" w:hAnsiTheme="majorHAnsi" w:cstheme="majorHAnsi"/>
          <w:sz w:val="22"/>
        </w:rPr>
        <w:t>may be</w:t>
      </w:r>
      <w:r w:rsidR="00C56FDC" w:rsidRPr="00407FE3">
        <w:rPr>
          <w:rFonts w:asciiTheme="majorHAnsi" w:hAnsiTheme="majorHAnsi" w:cstheme="majorHAnsi"/>
          <w:sz w:val="22"/>
        </w:rPr>
        <w:t xml:space="preserve"> associated with poor quality of life</w:t>
      </w:r>
      <w:r w:rsidR="00F27D0F" w:rsidRPr="00407FE3">
        <w:rPr>
          <w:rFonts w:asciiTheme="majorHAnsi" w:hAnsiTheme="majorHAnsi" w:cstheme="majorHAnsi"/>
          <w:sz w:val="22"/>
        </w:rPr>
        <w:t xml:space="preserve">, and risk of premature mortality </w:t>
      </w:r>
      <w:r w:rsidR="00C56FDC" w:rsidRPr="00407FE3">
        <w:rPr>
          <w:rFonts w:asciiTheme="majorHAnsi" w:hAnsiTheme="majorHAnsi" w:cstheme="majorHAnsi"/>
          <w:sz w:val="22"/>
        </w:rPr>
        <w:t xml:space="preserve">if not properly identified and treated </w:t>
      </w:r>
      <w:r w:rsidR="000B3939" w:rsidRPr="00407FE3">
        <w:rPr>
          <w:rFonts w:asciiTheme="majorHAnsi" w:hAnsiTheme="majorHAnsi" w:cstheme="majorHAnsi"/>
          <w:sz w:val="22"/>
        </w:rPr>
        <w:t>[2, 3]</w:t>
      </w:r>
      <w:r w:rsidRPr="00407FE3">
        <w:rPr>
          <w:rFonts w:asciiTheme="majorHAnsi" w:hAnsiTheme="majorHAnsi" w:cstheme="majorHAnsi"/>
          <w:sz w:val="22"/>
        </w:rPr>
        <w:t>. ADHD is one of the most prevalent childhood-onset disorders, affecting around 5% of children and adolescents</w:t>
      </w:r>
      <w:r w:rsidR="00BF689A" w:rsidRPr="00407FE3">
        <w:rPr>
          <w:rFonts w:asciiTheme="majorHAnsi" w:hAnsiTheme="majorHAnsi" w:cstheme="majorHAnsi"/>
          <w:sz w:val="22"/>
        </w:rPr>
        <w:t xml:space="preserve"> </w:t>
      </w:r>
      <w:r w:rsidR="00A10D36" w:rsidRPr="00407FE3">
        <w:rPr>
          <w:rFonts w:asciiTheme="majorHAnsi" w:hAnsiTheme="majorHAnsi" w:cstheme="majorHAnsi"/>
          <w:sz w:val="22"/>
        </w:rPr>
        <w:t>[4]</w:t>
      </w:r>
      <w:r w:rsidR="00502893" w:rsidRPr="00407FE3">
        <w:rPr>
          <w:rFonts w:asciiTheme="majorHAnsi" w:hAnsiTheme="majorHAnsi" w:cstheme="majorHAnsi"/>
          <w:sz w:val="22"/>
        </w:rPr>
        <w:t xml:space="preserve"> </w:t>
      </w:r>
      <w:r w:rsidRPr="00407FE3">
        <w:rPr>
          <w:rFonts w:asciiTheme="majorHAnsi" w:hAnsiTheme="majorHAnsi" w:cstheme="majorHAnsi"/>
          <w:sz w:val="22"/>
        </w:rPr>
        <w:t xml:space="preserve">and </w:t>
      </w:r>
      <w:r w:rsidR="00357F28" w:rsidRPr="00407FE3">
        <w:rPr>
          <w:rFonts w:asciiTheme="majorHAnsi" w:hAnsiTheme="majorHAnsi" w:cstheme="majorHAnsi"/>
          <w:sz w:val="22"/>
        </w:rPr>
        <w:t xml:space="preserve">impairing symptoms </w:t>
      </w:r>
      <w:r w:rsidRPr="00407FE3">
        <w:rPr>
          <w:rFonts w:asciiTheme="majorHAnsi" w:hAnsiTheme="majorHAnsi" w:cstheme="majorHAnsi"/>
          <w:sz w:val="22"/>
        </w:rPr>
        <w:t xml:space="preserve">persist into adulthood in </w:t>
      </w:r>
      <w:r w:rsidR="00357F28" w:rsidRPr="00407FE3">
        <w:rPr>
          <w:rFonts w:asciiTheme="majorHAnsi" w:hAnsiTheme="majorHAnsi" w:cstheme="majorHAnsi"/>
          <w:sz w:val="22"/>
        </w:rPr>
        <w:t>up to 70% of</w:t>
      </w:r>
      <w:r w:rsidRPr="00407FE3">
        <w:rPr>
          <w:rFonts w:asciiTheme="majorHAnsi" w:hAnsiTheme="majorHAnsi" w:cstheme="majorHAnsi"/>
          <w:sz w:val="22"/>
        </w:rPr>
        <w:t xml:space="preserve"> those diagnosed in childhood</w:t>
      </w:r>
      <w:r w:rsidR="00A10D36" w:rsidRPr="00407FE3">
        <w:rPr>
          <w:rFonts w:asciiTheme="majorHAnsi" w:hAnsiTheme="majorHAnsi" w:cstheme="majorHAnsi"/>
          <w:sz w:val="22"/>
        </w:rPr>
        <w:t xml:space="preserve"> [5]</w:t>
      </w:r>
      <w:r w:rsidRPr="00407FE3">
        <w:rPr>
          <w:rFonts w:asciiTheme="majorHAnsi" w:hAnsiTheme="majorHAnsi" w:cstheme="majorHAnsi"/>
          <w:sz w:val="22"/>
        </w:rPr>
        <w:t xml:space="preserve">. </w:t>
      </w:r>
      <w:r w:rsidR="00357F28" w:rsidRPr="00407FE3">
        <w:rPr>
          <w:rFonts w:asciiTheme="majorHAnsi" w:hAnsiTheme="majorHAnsi" w:cstheme="majorHAnsi"/>
          <w:sz w:val="22"/>
        </w:rPr>
        <w:t xml:space="preserve">ADHD </w:t>
      </w:r>
      <w:r w:rsidR="00BB0D30" w:rsidRPr="00407FE3">
        <w:rPr>
          <w:rFonts w:asciiTheme="majorHAnsi" w:hAnsiTheme="majorHAnsi" w:cstheme="majorHAnsi"/>
          <w:sz w:val="22"/>
        </w:rPr>
        <w:t xml:space="preserve">is a complex and heterogeneous disorder, both etiologically and phenotypically, </w:t>
      </w:r>
      <w:r w:rsidR="00357F28" w:rsidRPr="00407FE3">
        <w:rPr>
          <w:rFonts w:asciiTheme="majorHAnsi" w:hAnsiTheme="majorHAnsi" w:cstheme="majorHAnsi"/>
          <w:sz w:val="22"/>
        </w:rPr>
        <w:t xml:space="preserve">and its </w:t>
      </w:r>
      <w:r w:rsidR="00BB0D30" w:rsidRPr="00407FE3">
        <w:rPr>
          <w:rFonts w:asciiTheme="majorHAnsi" w:hAnsiTheme="majorHAnsi" w:cstheme="majorHAnsi"/>
          <w:sz w:val="22"/>
        </w:rPr>
        <w:t xml:space="preserve">causal mechanisms </w:t>
      </w:r>
      <w:r w:rsidR="00C56FDC" w:rsidRPr="00407FE3">
        <w:rPr>
          <w:rFonts w:asciiTheme="majorHAnsi" w:hAnsiTheme="majorHAnsi" w:cstheme="majorHAnsi"/>
          <w:sz w:val="22"/>
        </w:rPr>
        <w:t xml:space="preserve">are not fully </w:t>
      </w:r>
      <w:r w:rsidR="00357F28" w:rsidRPr="00407FE3">
        <w:rPr>
          <w:rFonts w:asciiTheme="majorHAnsi" w:hAnsiTheme="majorHAnsi" w:cstheme="majorHAnsi"/>
          <w:sz w:val="22"/>
        </w:rPr>
        <w:t>understood</w:t>
      </w:r>
      <w:r w:rsidR="00A10D36" w:rsidRPr="00407FE3">
        <w:rPr>
          <w:rFonts w:asciiTheme="majorHAnsi" w:hAnsiTheme="majorHAnsi" w:cstheme="majorHAnsi"/>
          <w:sz w:val="22"/>
        </w:rPr>
        <w:t xml:space="preserve"> [6, 7]</w:t>
      </w:r>
      <w:r w:rsidR="00342C57" w:rsidRPr="00407FE3">
        <w:rPr>
          <w:rFonts w:asciiTheme="majorHAnsi" w:hAnsiTheme="majorHAnsi" w:cstheme="majorHAnsi"/>
          <w:sz w:val="22"/>
        </w:rPr>
        <w:t>.</w:t>
      </w:r>
      <w:r w:rsidR="003944B8" w:rsidRPr="00407FE3">
        <w:rPr>
          <w:rFonts w:asciiTheme="majorHAnsi" w:hAnsiTheme="majorHAnsi" w:cstheme="majorHAnsi"/>
          <w:sz w:val="22"/>
        </w:rPr>
        <w:t xml:space="preserve"> </w:t>
      </w:r>
      <w:r w:rsidRPr="00407FE3">
        <w:rPr>
          <w:rFonts w:asciiTheme="majorHAnsi" w:hAnsiTheme="majorHAnsi" w:cstheme="majorHAnsi"/>
          <w:sz w:val="22"/>
        </w:rPr>
        <w:t>Current evidence suggests that</w:t>
      </w:r>
      <w:r w:rsidR="00A237E8">
        <w:rPr>
          <w:rFonts w:asciiTheme="majorHAnsi" w:hAnsiTheme="majorHAnsi" w:cstheme="majorHAnsi"/>
          <w:sz w:val="22"/>
        </w:rPr>
        <w:t xml:space="preserve"> some</w:t>
      </w:r>
      <w:r w:rsidRPr="00407FE3">
        <w:rPr>
          <w:rFonts w:asciiTheme="majorHAnsi" w:hAnsiTheme="majorHAnsi" w:cstheme="majorHAnsi"/>
          <w:sz w:val="22"/>
        </w:rPr>
        <w:t xml:space="preserve"> </w:t>
      </w:r>
      <w:r w:rsidR="00183C8A" w:rsidRPr="00407FE3">
        <w:rPr>
          <w:rFonts w:asciiTheme="majorHAnsi" w:hAnsiTheme="majorHAnsi" w:cstheme="majorHAnsi"/>
          <w:sz w:val="22"/>
        </w:rPr>
        <w:t xml:space="preserve">individuals with ADHD </w:t>
      </w:r>
      <w:r w:rsidR="00357F28" w:rsidRPr="00407FE3">
        <w:rPr>
          <w:rFonts w:asciiTheme="majorHAnsi" w:hAnsiTheme="majorHAnsi" w:cstheme="majorHAnsi"/>
          <w:sz w:val="22"/>
        </w:rPr>
        <w:t xml:space="preserve">may </w:t>
      </w:r>
      <w:r w:rsidR="00183C8A" w:rsidRPr="00407FE3">
        <w:rPr>
          <w:rFonts w:asciiTheme="majorHAnsi" w:hAnsiTheme="majorHAnsi" w:cstheme="majorHAnsi"/>
          <w:sz w:val="22"/>
        </w:rPr>
        <w:t xml:space="preserve">experience difficulties </w:t>
      </w:r>
      <w:r w:rsidR="001938B0" w:rsidRPr="00407FE3">
        <w:rPr>
          <w:rFonts w:asciiTheme="majorHAnsi" w:hAnsiTheme="majorHAnsi" w:cstheme="majorHAnsi"/>
          <w:sz w:val="22"/>
        </w:rPr>
        <w:t>in inhibitory control</w:t>
      </w:r>
      <w:r w:rsidR="001C2E91" w:rsidRPr="00407FE3">
        <w:rPr>
          <w:rFonts w:asciiTheme="majorHAnsi" w:hAnsiTheme="majorHAnsi" w:cstheme="majorHAnsi"/>
          <w:sz w:val="22"/>
        </w:rPr>
        <w:t xml:space="preserve"> [8]</w:t>
      </w:r>
      <w:r w:rsidR="001938B0" w:rsidRPr="00407FE3">
        <w:rPr>
          <w:rFonts w:asciiTheme="majorHAnsi" w:hAnsiTheme="majorHAnsi" w:cstheme="majorHAnsi"/>
          <w:sz w:val="22"/>
        </w:rPr>
        <w:t xml:space="preserve">, working memory </w:t>
      </w:r>
      <w:r w:rsidR="001C2E91" w:rsidRPr="00407FE3">
        <w:rPr>
          <w:rFonts w:asciiTheme="majorHAnsi" w:hAnsiTheme="majorHAnsi" w:cstheme="majorHAnsi"/>
          <w:sz w:val="22"/>
        </w:rPr>
        <w:t>[9]</w:t>
      </w:r>
      <w:r w:rsidR="00183C8A" w:rsidRPr="00407FE3">
        <w:rPr>
          <w:rFonts w:asciiTheme="majorHAnsi" w:hAnsiTheme="majorHAnsi" w:cstheme="majorHAnsi"/>
          <w:sz w:val="22"/>
        </w:rPr>
        <w:t xml:space="preserve">, and emotional </w:t>
      </w:r>
      <w:r w:rsidR="00325D2C" w:rsidRPr="00407FE3">
        <w:rPr>
          <w:rFonts w:asciiTheme="majorHAnsi" w:hAnsiTheme="majorHAnsi" w:cstheme="majorHAnsi"/>
          <w:sz w:val="22"/>
        </w:rPr>
        <w:t>functioning</w:t>
      </w:r>
      <w:r w:rsidR="00183C8A" w:rsidRPr="00407FE3">
        <w:rPr>
          <w:rFonts w:asciiTheme="majorHAnsi" w:hAnsiTheme="majorHAnsi" w:cstheme="majorHAnsi"/>
          <w:sz w:val="22"/>
        </w:rPr>
        <w:t xml:space="preserve"> </w:t>
      </w:r>
      <w:r w:rsidR="001C2E91" w:rsidRPr="00407FE3">
        <w:rPr>
          <w:rFonts w:asciiTheme="majorHAnsi" w:hAnsiTheme="majorHAnsi" w:cstheme="majorHAnsi"/>
          <w:sz w:val="22"/>
        </w:rPr>
        <w:t>[10, 11]</w:t>
      </w:r>
      <w:r w:rsidR="001B5895" w:rsidRPr="00407FE3">
        <w:rPr>
          <w:rFonts w:asciiTheme="majorHAnsi" w:hAnsiTheme="majorHAnsi" w:cstheme="majorHAnsi"/>
          <w:sz w:val="22"/>
        </w:rPr>
        <w:t xml:space="preserve"> (see </w:t>
      </w:r>
      <w:r w:rsidR="00325E51" w:rsidRPr="00407FE3">
        <w:rPr>
          <w:rFonts w:asciiTheme="majorHAnsi" w:hAnsiTheme="majorHAnsi" w:cstheme="majorHAnsi"/>
          <w:sz w:val="22"/>
        </w:rPr>
        <w:t>[7]</w:t>
      </w:r>
      <w:r w:rsidR="001B5895" w:rsidRPr="00407FE3">
        <w:rPr>
          <w:rFonts w:asciiTheme="majorHAnsi" w:hAnsiTheme="majorHAnsi" w:cstheme="majorHAnsi"/>
          <w:sz w:val="22"/>
        </w:rPr>
        <w:t xml:space="preserve"> for a review)</w:t>
      </w:r>
      <w:r w:rsidRPr="00407FE3">
        <w:rPr>
          <w:rFonts w:asciiTheme="majorHAnsi" w:hAnsiTheme="majorHAnsi" w:cstheme="majorHAnsi"/>
          <w:sz w:val="22"/>
        </w:rPr>
        <w:t xml:space="preserve">. </w:t>
      </w:r>
      <w:r w:rsidR="00357F28" w:rsidRPr="00407FE3">
        <w:rPr>
          <w:rFonts w:asciiTheme="majorHAnsi" w:hAnsiTheme="majorHAnsi" w:cstheme="majorHAnsi"/>
          <w:sz w:val="22"/>
        </w:rPr>
        <w:t>D</w:t>
      </w:r>
      <w:r w:rsidR="001B5895" w:rsidRPr="00407FE3">
        <w:rPr>
          <w:rFonts w:asciiTheme="majorHAnsi" w:hAnsiTheme="majorHAnsi" w:cstheme="majorHAnsi"/>
          <w:sz w:val="22"/>
        </w:rPr>
        <w:t>ifficulties in emotion regulation, processing, and recognition</w:t>
      </w:r>
      <w:r w:rsidR="003E51E9" w:rsidRPr="00407FE3">
        <w:rPr>
          <w:rFonts w:asciiTheme="majorHAnsi" w:hAnsiTheme="majorHAnsi" w:cstheme="majorHAnsi"/>
          <w:sz w:val="22"/>
        </w:rPr>
        <w:t xml:space="preserve"> are likely to negatively impact </w:t>
      </w:r>
      <w:r w:rsidR="00E634F9" w:rsidRPr="00407FE3">
        <w:rPr>
          <w:rFonts w:asciiTheme="majorHAnsi" w:hAnsiTheme="majorHAnsi" w:cstheme="majorHAnsi"/>
          <w:sz w:val="22"/>
        </w:rPr>
        <w:t xml:space="preserve">social relationships </w:t>
      </w:r>
      <w:r w:rsidR="00D96A52" w:rsidRPr="00407FE3">
        <w:rPr>
          <w:rFonts w:asciiTheme="majorHAnsi" w:hAnsiTheme="majorHAnsi" w:cstheme="majorHAnsi"/>
          <w:sz w:val="22"/>
        </w:rPr>
        <w:t>and quality of life of people with ADHD</w:t>
      </w:r>
      <w:r w:rsidR="001B5895" w:rsidRPr="00407FE3">
        <w:rPr>
          <w:rFonts w:asciiTheme="majorHAnsi" w:hAnsiTheme="majorHAnsi" w:cstheme="majorHAnsi"/>
          <w:sz w:val="22"/>
        </w:rPr>
        <w:t>.</w:t>
      </w:r>
      <w:r w:rsidR="003E51E9" w:rsidRPr="00407FE3">
        <w:rPr>
          <w:rFonts w:asciiTheme="majorHAnsi" w:hAnsiTheme="majorHAnsi" w:cstheme="majorHAnsi"/>
          <w:sz w:val="22"/>
        </w:rPr>
        <w:t xml:space="preserve"> </w:t>
      </w:r>
    </w:p>
    <w:p w14:paraId="6F207074" w14:textId="6135A3CA" w:rsidR="00336F25" w:rsidRPr="00407FE3" w:rsidRDefault="00CC1522" w:rsidP="00FA0ABA">
      <w:pPr>
        <w:pStyle w:val="Cuerpo1"/>
        <w:ind w:firstLine="708"/>
        <w:contextualSpacing/>
        <w:jc w:val="both"/>
        <w:rPr>
          <w:rFonts w:asciiTheme="majorHAnsi" w:hAnsiTheme="majorHAnsi" w:cstheme="majorHAnsi"/>
          <w:sz w:val="22"/>
        </w:rPr>
      </w:pPr>
      <w:r>
        <w:rPr>
          <w:rFonts w:asciiTheme="majorHAnsi" w:hAnsiTheme="majorHAnsi" w:cstheme="majorHAnsi"/>
          <w:sz w:val="22"/>
        </w:rPr>
        <w:t xml:space="preserve">The mechanisms underlying </w:t>
      </w:r>
      <w:r w:rsidR="00F90F52" w:rsidRPr="00407FE3">
        <w:rPr>
          <w:rFonts w:asciiTheme="majorHAnsi" w:hAnsiTheme="majorHAnsi" w:cstheme="majorHAnsi"/>
          <w:sz w:val="22"/>
        </w:rPr>
        <w:t>emotion</w:t>
      </w:r>
      <w:r w:rsidR="00F55191">
        <w:rPr>
          <w:rFonts w:asciiTheme="majorHAnsi" w:hAnsiTheme="majorHAnsi" w:cstheme="majorHAnsi"/>
          <w:sz w:val="22"/>
        </w:rPr>
        <w:t>al</w:t>
      </w:r>
      <w:r w:rsidR="00F90F52" w:rsidRPr="00407FE3">
        <w:rPr>
          <w:rFonts w:asciiTheme="majorHAnsi" w:hAnsiTheme="majorHAnsi" w:cstheme="majorHAnsi"/>
          <w:sz w:val="22"/>
        </w:rPr>
        <w:t xml:space="preserve"> </w:t>
      </w:r>
      <w:r w:rsidR="00357F28" w:rsidRPr="00407FE3">
        <w:rPr>
          <w:rFonts w:asciiTheme="majorHAnsi" w:hAnsiTheme="majorHAnsi" w:cstheme="majorHAnsi"/>
          <w:sz w:val="22"/>
        </w:rPr>
        <w:t>dys</w:t>
      </w:r>
      <w:r w:rsidR="00F90F52" w:rsidRPr="00407FE3">
        <w:rPr>
          <w:rFonts w:asciiTheme="majorHAnsi" w:hAnsiTheme="majorHAnsi" w:cstheme="majorHAnsi"/>
          <w:sz w:val="22"/>
        </w:rPr>
        <w:t>function</w:t>
      </w:r>
      <w:r>
        <w:rPr>
          <w:rFonts w:asciiTheme="majorHAnsi" w:hAnsiTheme="majorHAnsi" w:cstheme="majorHAnsi"/>
          <w:sz w:val="22"/>
        </w:rPr>
        <w:t xml:space="preserve"> </w:t>
      </w:r>
      <w:r w:rsidR="00F90F52" w:rsidRPr="00407FE3">
        <w:rPr>
          <w:rFonts w:asciiTheme="majorHAnsi" w:hAnsiTheme="majorHAnsi" w:cstheme="majorHAnsi"/>
          <w:sz w:val="22"/>
        </w:rPr>
        <w:t xml:space="preserve">in ADHD are </w:t>
      </w:r>
      <w:r w:rsidR="00FA0ABA" w:rsidRPr="00407FE3">
        <w:rPr>
          <w:rFonts w:asciiTheme="majorHAnsi" w:hAnsiTheme="majorHAnsi" w:cstheme="majorHAnsi"/>
          <w:sz w:val="22"/>
        </w:rPr>
        <w:t xml:space="preserve">still </w:t>
      </w:r>
      <w:r w:rsidR="00F90F52" w:rsidRPr="00407FE3">
        <w:rPr>
          <w:rFonts w:asciiTheme="majorHAnsi" w:hAnsiTheme="majorHAnsi" w:cstheme="majorHAnsi"/>
          <w:sz w:val="22"/>
        </w:rPr>
        <w:t>unclear</w:t>
      </w:r>
      <w:r w:rsidR="006C00F4" w:rsidRPr="00407FE3">
        <w:rPr>
          <w:rFonts w:asciiTheme="majorHAnsi" w:hAnsiTheme="majorHAnsi" w:cstheme="majorHAnsi"/>
          <w:sz w:val="22"/>
        </w:rPr>
        <w:t xml:space="preserve"> [12-14]</w:t>
      </w:r>
      <w:r w:rsidR="00357F28" w:rsidRPr="00407FE3">
        <w:rPr>
          <w:rFonts w:asciiTheme="majorHAnsi" w:hAnsiTheme="majorHAnsi" w:cstheme="majorHAnsi"/>
          <w:sz w:val="22"/>
        </w:rPr>
        <w:t>. T</w:t>
      </w:r>
      <w:r w:rsidR="00FA0ABA" w:rsidRPr="00407FE3">
        <w:rPr>
          <w:rFonts w:asciiTheme="majorHAnsi" w:hAnsiTheme="majorHAnsi" w:cstheme="majorHAnsi"/>
          <w:sz w:val="22"/>
        </w:rPr>
        <w:t xml:space="preserve">here is evidence of </w:t>
      </w:r>
      <w:r w:rsidR="00F90F52" w:rsidRPr="00407FE3">
        <w:rPr>
          <w:rFonts w:asciiTheme="majorHAnsi" w:hAnsiTheme="majorHAnsi" w:cstheme="majorHAnsi"/>
          <w:sz w:val="22"/>
        </w:rPr>
        <w:t xml:space="preserve">altered activation of the limbic system (including amygdala) </w:t>
      </w:r>
      <w:r w:rsidR="00BC69FF" w:rsidRPr="00407FE3">
        <w:rPr>
          <w:rFonts w:asciiTheme="majorHAnsi" w:hAnsiTheme="majorHAnsi" w:cstheme="majorHAnsi"/>
          <w:sz w:val="22"/>
        </w:rPr>
        <w:t>and</w:t>
      </w:r>
      <w:r w:rsidR="00F90F52" w:rsidRPr="00407FE3">
        <w:rPr>
          <w:rFonts w:asciiTheme="majorHAnsi" w:hAnsiTheme="majorHAnsi" w:cstheme="majorHAnsi"/>
          <w:sz w:val="22"/>
        </w:rPr>
        <w:t xml:space="preserve"> prefrontal systems (including the medial prefrontal cortex) underlying </w:t>
      </w:r>
      <w:r w:rsidR="00BC69FF" w:rsidRPr="00407FE3">
        <w:rPr>
          <w:rFonts w:asciiTheme="majorHAnsi" w:hAnsiTheme="majorHAnsi" w:cstheme="majorHAnsi"/>
          <w:sz w:val="22"/>
        </w:rPr>
        <w:t xml:space="preserve">emotion </w:t>
      </w:r>
      <w:r w:rsidR="00F90F52" w:rsidRPr="00407FE3">
        <w:rPr>
          <w:rFonts w:asciiTheme="majorHAnsi" w:hAnsiTheme="majorHAnsi" w:cstheme="majorHAnsi"/>
          <w:sz w:val="22"/>
        </w:rPr>
        <w:t>processing</w:t>
      </w:r>
      <w:r w:rsidR="006C00F4" w:rsidRPr="00407FE3">
        <w:rPr>
          <w:rFonts w:asciiTheme="majorHAnsi" w:hAnsiTheme="majorHAnsi" w:cstheme="majorHAnsi"/>
          <w:sz w:val="22"/>
        </w:rPr>
        <w:t xml:space="preserve"> [15, 16]</w:t>
      </w:r>
      <w:r w:rsidR="00F90F52" w:rsidRPr="00407FE3">
        <w:rPr>
          <w:rFonts w:asciiTheme="majorHAnsi" w:hAnsiTheme="majorHAnsi" w:cstheme="majorHAnsi"/>
          <w:sz w:val="22"/>
        </w:rPr>
        <w:t xml:space="preserve"> in ADHD. </w:t>
      </w:r>
      <w:r w:rsidR="00336F25" w:rsidRPr="00407FE3">
        <w:rPr>
          <w:rFonts w:asciiTheme="majorHAnsi" w:hAnsiTheme="majorHAnsi" w:cstheme="majorHAnsi"/>
          <w:sz w:val="22"/>
        </w:rPr>
        <w:t>A</w:t>
      </w:r>
      <w:r w:rsidR="00F90F52" w:rsidRPr="00407FE3">
        <w:rPr>
          <w:rFonts w:asciiTheme="majorHAnsi" w:hAnsiTheme="majorHAnsi" w:cstheme="majorHAnsi"/>
          <w:sz w:val="22"/>
        </w:rPr>
        <w:t>ssociations between difficulties in emotion regulation and altered autonomic functioning (especially, reduced parasympathetic vagal control)</w:t>
      </w:r>
      <w:r w:rsidR="00336F25" w:rsidRPr="00407FE3">
        <w:rPr>
          <w:rFonts w:asciiTheme="majorHAnsi" w:hAnsiTheme="majorHAnsi" w:cstheme="majorHAnsi"/>
          <w:sz w:val="22"/>
        </w:rPr>
        <w:t xml:space="preserve"> have also been reported</w:t>
      </w:r>
      <w:r w:rsidR="00F90F52" w:rsidRPr="00407FE3">
        <w:rPr>
          <w:rFonts w:asciiTheme="majorHAnsi" w:hAnsiTheme="majorHAnsi" w:cstheme="majorHAnsi"/>
          <w:sz w:val="22"/>
        </w:rPr>
        <w:t xml:space="preserve">, but these are not specific to ADHD </w:t>
      </w:r>
      <w:r w:rsidR="00357F28" w:rsidRPr="00407FE3">
        <w:rPr>
          <w:rFonts w:asciiTheme="majorHAnsi" w:hAnsiTheme="majorHAnsi" w:cstheme="majorHAnsi"/>
          <w:sz w:val="22"/>
        </w:rPr>
        <w:t>as they can</w:t>
      </w:r>
      <w:r w:rsidR="00F90F52" w:rsidRPr="00407FE3">
        <w:rPr>
          <w:rFonts w:asciiTheme="majorHAnsi" w:hAnsiTheme="majorHAnsi" w:cstheme="majorHAnsi"/>
          <w:sz w:val="22"/>
        </w:rPr>
        <w:t xml:space="preserve"> </w:t>
      </w:r>
      <w:r w:rsidR="00336F25" w:rsidRPr="00407FE3">
        <w:rPr>
          <w:rFonts w:asciiTheme="majorHAnsi" w:hAnsiTheme="majorHAnsi" w:cstheme="majorHAnsi"/>
          <w:sz w:val="22"/>
        </w:rPr>
        <w:t xml:space="preserve">characterise </w:t>
      </w:r>
      <w:r w:rsidR="00F90F52" w:rsidRPr="00407FE3">
        <w:rPr>
          <w:rFonts w:asciiTheme="majorHAnsi" w:hAnsiTheme="majorHAnsi" w:cstheme="majorHAnsi"/>
          <w:sz w:val="22"/>
        </w:rPr>
        <w:t>people with other psychiatric or neurodevelopmental disorders</w:t>
      </w:r>
      <w:r w:rsidR="006C00F4" w:rsidRPr="00407FE3">
        <w:rPr>
          <w:rFonts w:asciiTheme="majorHAnsi" w:hAnsiTheme="majorHAnsi" w:cstheme="majorHAnsi"/>
          <w:sz w:val="22"/>
        </w:rPr>
        <w:t xml:space="preserve"> [17, 18]</w:t>
      </w:r>
      <w:r w:rsidR="00F90F52" w:rsidRPr="00407FE3">
        <w:rPr>
          <w:rFonts w:asciiTheme="majorHAnsi" w:hAnsiTheme="majorHAnsi" w:cstheme="majorHAnsi"/>
          <w:sz w:val="22"/>
        </w:rPr>
        <w:t xml:space="preserve">. </w:t>
      </w:r>
      <w:r w:rsidR="00336F25" w:rsidRPr="00407FE3">
        <w:rPr>
          <w:rFonts w:asciiTheme="majorHAnsi" w:hAnsiTheme="majorHAnsi" w:cstheme="majorHAnsi"/>
          <w:sz w:val="22"/>
        </w:rPr>
        <w:t xml:space="preserve">Some studies </w:t>
      </w:r>
      <w:r w:rsidR="00357F28" w:rsidRPr="00407FE3">
        <w:rPr>
          <w:rFonts w:asciiTheme="majorHAnsi" w:hAnsiTheme="majorHAnsi" w:cstheme="majorHAnsi"/>
          <w:sz w:val="22"/>
        </w:rPr>
        <w:t xml:space="preserve">found </w:t>
      </w:r>
      <w:r w:rsidR="00336F25" w:rsidRPr="00407FE3">
        <w:rPr>
          <w:rFonts w:asciiTheme="majorHAnsi" w:hAnsiTheme="majorHAnsi" w:cstheme="majorHAnsi"/>
          <w:sz w:val="22"/>
        </w:rPr>
        <w:t xml:space="preserve">that </w:t>
      </w:r>
      <w:r w:rsidR="00F90F52" w:rsidRPr="00407FE3">
        <w:rPr>
          <w:rFonts w:asciiTheme="majorHAnsi" w:hAnsiTheme="majorHAnsi" w:cstheme="majorHAnsi"/>
          <w:sz w:val="22"/>
        </w:rPr>
        <w:t>inattention</w:t>
      </w:r>
      <w:r w:rsidR="00FA0ABA" w:rsidRPr="00407FE3">
        <w:rPr>
          <w:rFonts w:asciiTheme="majorHAnsi" w:hAnsiTheme="majorHAnsi" w:cstheme="majorHAnsi"/>
          <w:sz w:val="22"/>
        </w:rPr>
        <w:t xml:space="preserve"> </w:t>
      </w:r>
      <w:r w:rsidR="00336F25" w:rsidRPr="00407FE3">
        <w:rPr>
          <w:rFonts w:asciiTheme="majorHAnsi" w:hAnsiTheme="majorHAnsi" w:cstheme="majorHAnsi"/>
          <w:sz w:val="22"/>
        </w:rPr>
        <w:t xml:space="preserve">is </w:t>
      </w:r>
      <w:r w:rsidR="00FA0ABA" w:rsidRPr="00407FE3">
        <w:rPr>
          <w:rFonts w:asciiTheme="majorHAnsi" w:hAnsiTheme="majorHAnsi" w:cstheme="majorHAnsi"/>
          <w:sz w:val="22"/>
        </w:rPr>
        <w:t xml:space="preserve">specifically associated </w:t>
      </w:r>
      <w:r w:rsidR="00F90F52" w:rsidRPr="00407FE3">
        <w:rPr>
          <w:rFonts w:asciiTheme="majorHAnsi" w:hAnsiTheme="majorHAnsi" w:cstheme="majorHAnsi"/>
          <w:sz w:val="22"/>
        </w:rPr>
        <w:t xml:space="preserve">with </w:t>
      </w:r>
      <w:r w:rsidR="00FA0ABA" w:rsidRPr="00407FE3">
        <w:rPr>
          <w:rFonts w:asciiTheme="majorHAnsi" w:hAnsiTheme="majorHAnsi" w:cstheme="majorHAnsi"/>
          <w:sz w:val="22"/>
        </w:rPr>
        <w:t xml:space="preserve">difficulties in emotion </w:t>
      </w:r>
      <w:r w:rsidR="00F90F52" w:rsidRPr="00407FE3">
        <w:rPr>
          <w:rFonts w:asciiTheme="majorHAnsi" w:hAnsiTheme="majorHAnsi" w:cstheme="majorHAnsi"/>
          <w:sz w:val="22"/>
        </w:rPr>
        <w:t>recognition</w:t>
      </w:r>
      <w:r w:rsidR="00336F25" w:rsidRPr="00407FE3">
        <w:rPr>
          <w:rFonts w:asciiTheme="majorHAnsi" w:hAnsiTheme="majorHAnsi" w:cstheme="majorHAnsi"/>
          <w:sz w:val="22"/>
        </w:rPr>
        <w:t xml:space="preserve"> </w:t>
      </w:r>
      <w:r w:rsidR="00383ADE" w:rsidRPr="00407FE3">
        <w:rPr>
          <w:rFonts w:asciiTheme="majorHAnsi" w:hAnsiTheme="majorHAnsi" w:cstheme="majorHAnsi"/>
          <w:sz w:val="22"/>
        </w:rPr>
        <w:t>[19,20]</w:t>
      </w:r>
      <w:r w:rsidR="00F90F52" w:rsidRPr="00407FE3">
        <w:rPr>
          <w:rFonts w:asciiTheme="majorHAnsi" w:hAnsiTheme="majorHAnsi" w:cstheme="majorHAnsi"/>
          <w:sz w:val="22"/>
        </w:rPr>
        <w:t>,</w:t>
      </w:r>
      <w:r w:rsidR="00FA0ABA" w:rsidRPr="00407FE3">
        <w:rPr>
          <w:rFonts w:asciiTheme="majorHAnsi" w:hAnsiTheme="majorHAnsi" w:cstheme="majorHAnsi"/>
          <w:sz w:val="22"/>
        </w:rPr>
        <w:t xml:space="preserve"> particularly in relation to anger and </w:t>
      </w:r>
      <w:r w:rsidR="00F90F52" w:rsidRPr="00407FE3">
        <w:rPr>
          <w:rFonts w:asciiTheme="majorHAnsi" w:hAnsiTheme="majorHAnsi" w:cstheme="majorHAnsi"/>
          <w:sz w:val="22"/>
        </w:rPr>
        <w:t xml:space="preserve">sadness </w:t>
      </w:r>
      <w:r w:rsidR="00383ADE" w:rsidRPr="00407FE3">
        <w:rPr>
          <w:rFonts w:asciiTheme="majorHAnsi" w:hAnsiTheme="majorHAnsi" w:cstheme="majorHAnsi"/>
          <w:sz w:val="22"/>
        </w:rPr>
        <w:t>[21, 22]</w:t>
      </w:r>
      <w:r w:rsidR="00F90F52" w:rsidRPr="00407FE3">
        <w:rPr>
          <w:rFonts w:asciiTheme="majorHAnsi" w:hAnsiTheme="majorHAnsi" w:cstheme="majorHAnsi"/>
          <w:sz w:val="22"/>
        </w:rPr>
        <w:t xml:space="preserve">. </w:t>
      </w:r>
      <w:r w:rsidR="00F816A6" w:rsidRPr="00407FE3">
        <w:rPr>
          <w:rFonts w:asciiTheme="majorHAnsi" w:hAnsiTheme="majorHAnsi" w:cstheme="majorHAnsi"/>
          <w:sz w:val="22"/>
        </w:rPr>
        <w:t xml:space="preserve">However, other studies </w:t>
      </w:r>
      <w:r w:rsidR="00336F25" w:rsidRPr="00407FE3">
        <w:rPr>
          <w:rFonts w:asciiTheme="majorHAnsi" w:hAnsiTheme="majorHAnsi" w:cstheme="majorHAnsi"/>
          <w:sz w:val="22"/>
        </w:rPr>
        <w:t>did not find evidence support</w:t>
      </w:r>
      <w:r w:rsidR="00357F28" w:rsidRPr="00407FE3">
        <w:rPr>
          <w:rFonts w:asciiTheme="majorHAnsi" w:hAnsiTheme="majorHAnsi" w:cstheme="majorHAnsi"/>
          <w:sz w:val="22"/>
        </w:rPr>
        <w:t>ing</w:t>
      </w:r>
      <w:r w:rsidR="00336F25" w:rsidRPr="00407FE3">
        <w:rPr>
          <w:rFonts w:asciiTheme="majorHAnsi" w:hAnsiTheme="majorHAnsi" w:cstheme="majorHAnsi"/>
          <w:sz w:val="22"/>
        </w:rPr>
        <w:t xml:space="preserve"> th</w:t>
      </w:r>
      <w:r w:rsidR="00357F28" w:rsidRPr="00407FE3">
        <w:rPr>
          <w:rFonts w:asciiTheme="majorHAnsi" w:hAnsiTheme="majorHAnsi" w:cstheme="majorHAnsi"/>
          <w:sz w:val="22"/>
        </w:rPr>
        <w:t xml:space="preserve">ese findings </w:t>
      </w:r>
      <w:r w:rsidR="00383ADE" w:rsidRPr="00407FE3">
        <w:rPr>
          <w:rFonts w:asciiTheme="majorHAnsi" w:hAnsiTheme="majorHAnsi" w:cstheme="majorHAnsi"/>
          <w:sz w:val="22"/>
        </w:rPr>
        <w:t>[23]</w:t>
      </w:r>
      <w:r w:rsidR="00336F25" w:rsidRPr="00407FE3">
        <w:rPr>
          <w:rFonts w:asciiTheme="majorHAnsi" w:hAnsiTheme="majorHAnsi" w:cstheme="majorHAnsi"/>
          <w:sz w:val="22"/>
        </w:rPr>
        <w:t xml:space="preserve">, or reported associations between other ADHD symptoms (e.g., </w:t>
      </w:r>
      <w:r w:rsidR="00F90F52" w:rsidRPr="00407FE3">
        <w:rPr>
          <w:rFonts w:asciiTheme="majorHAnsi" w:hAnsiTheme="majorHAnsi" w:cstheme="majorHAnsi"/>
          <w:sz w:val="22"/>
        </w:rPr>
        <w:t>impulsivity</w:t>
      </w:r>
      <w:r w:rsidR="00336F25" w:rsidRPr="00407FE3">
        <w:rPr>
          <w:rFonts w:asciiTheme="majorHAnsi" w:hAnsiTheme="majorHAnsi" w:cstheme="majorHAnsi"/>
          <w:sz w:val="22"/>
        </w:rPr>
        <w:t>)</w:t>
      </w:r>
      <w:r w:rsidR="00F90F52" w:rsidRPr="00407FE3">
        <w:rPr>
          <w:rFonts w:asciiTheme="majorHAnsi" w:hAnsiTheme="majorHAnsi" w:cstheme="majorHAnsi"/>
          <w:sz w:val="22"/>
        </w:rPr>
        <w:t xml:space="preserve"> </w:t>
      </w:r>
      <w:r w:rsidR="00336F25" w:rsidRPr="00407FE3">
        <w:rPr>
          <w:rFonts w:asciiTheme="majorHAnsi" w:hAnsiTheme="majorHAnsi" w:cstheme="majorHAnsi"/>
          <w:sz w:val="22"/>
        </w:rPr>
        <w:t xml:space="preserve">and emotional functioning deficits </w:t>
      </w:r>
      <w:r w:rsidR="00383ADE" w:rsidRPr="00407FE3">
        <w:rPr>
          <w:rFonts w:asciiTheme="majorHAnsi" w:hAnsiTheme="majorHAnsi" w:cstheme="majorHAnsi"/>
          <w:sz w:val="22"/>
        </w:rPr>
        <w:t>[24]</w:t>
      </w:r>
      <w:r w:rsidR="00357F28" w:rsidRPr="00407FE3">
        <w:rPr>
          <w:rFonts w:asciiTheme="majorHAnsi" w:hAnsiTheme="majorHAnsi" w:cstheme="majorHAnsi"/>
          <w:sz w:val="22"/>
        </w:rPr>
        <w:t>. Yet other studies found</w:t>
      </w:r>
      <w:r w:rsidR="00336F25" w:rsidRPr="00407FE3">
        <w:rPr>
          <w:rFonts w:asciiTheme="majorHAnsi" w:hAnsiTheme="majorHAnsi" w:cstheme="majorHAnsi"/>
          <w:sz w:val="22"/>
        </w:rPr>
        <w:t xml:space="preserve"> no </w:t>
      </w:r>
      <w:r w:rsidR="00F90F52" w:rsidRPr="00407FE3">
        <w:rPr>
          <w:rFonts w:asciiTheme="majorHAnsi" w:hAnsiTheme="majorHAnsi" w:cstheme="majorHAnsi"/>
          <w:sz w:val="22"/>
        </w:rPr>
        <w:t>correlation</w:t>
      </w:r>
      <w:r w:rsidR="00336F25" w:rsidRPr="00407FE3">
        <w:rPr>
          <w:rFonts w:asciiTheme="majorHAnsi" w:hAnsiTheme="majorHAnsi" w:cstheme="majorHAnsi"/>
          <w:sz w:val="22"/>
        </w:rPr>
        <w:t xml:space="preserve"> with ADHD symptoms </w:t>
      </w:r>
      <w:r w:rsidR="0015335F" w:rsidRPr="00407FE3">
        <w:rPr>
          <w:rFonts w:asciiTheme="majorHAnsi" w:hAnsiTheme="majorHAnsi" w:cstheme="majorHAnsi"/>
          <w:sz w:val="22"/>
        </w:rPr>
        <w:t>[19]</w:t>
      </w:r>
      <w:r w:rsidR="00F90F52" w:rsidRPr="00407FE3">
        <w:rPr>
          <w:rFonts w:asciiTheme="majorHAnsi" w:hAnsiTheme="majorHAnsi" w:cstheme="majorHAnsi"/>
          <w:sz w:val="22"/>
        </w:rPr>
        <w:t xml:space="preserve">. </w:t>
      </w:r>
      <w:r w:rsidR="00336F25" w:rsidRPr="00407FE3">
        <w:rPr>
          <w:rFonts w:asciiTheme="majorHAnsi" w:hAnsiTheme="majorHAnsi" w:cstheme="majorHAnsi"/>
          <w:sz w:val="22"/>
        </w:rPr>
        <w:t>Based on th</w:t>
      </w:r>
      <w:r w:rsidR="00357F28" w:rsidRPr="00407FE3">
        <w:rPr>
          <w:rFonts w:asciiTheme="majorHAnsi" w:hAnsiTheme="majorHAnsi" w:cstheme="majorHAnsi"/>
          <w:sz w:val="22"/>
        </w:rPr>
        <w:t>is body of evid</w:t>
      </w:r>
      <w:r w:rsidR="00D53109" w:rsidRPr="00407FE3">
        <w:rPr>
          <w:rFonts w:asciiTheme="majorHAnsi" w:hAnsiTheme="majorHAnsi" w:cstheme="majorHAnsi"/>
          <w:sz w:val="22"/>
        </w:rPr>
        <w:t>e</w:t>
      </w:r>
      <w:r w:rsidR="00357F28" w:rsidRPr="00407FE3">
        <w:rPr>
          <w:rFonts w:asciiTheme="majorHAnsi" w:hAnsiTheme="majorHAnsi" w:cstheme="majorHAnsi"/>
          <w:sz w:val="22"/>
        </w:rPr>
        <w:t>nce</w:t>
      </w:r>
      <w:r w:rsidR="00336F25" w:rsidRPr="00407FE3">
        <w:rPr>
          <w:rFonts w:asciiTheme="majorHAnsi" w:hAnsiTheme="majorHAnsi" w:cstheme="majorHAnsi"/>
          <w:sz w:val="22"/>
        </w:rPr>
        <w:t xml:space="preserve">, </w:t>
      </w:r>
      <w:r w:rsidR="00FC5CF5" w:rsidRPr="00407FE3">
        <w:rPr>
          <w:rFonts w:asciiTheme="majorHAnsi" w:hAnsiTheme="majorHAnsi" w:cstheme="majorHAnsi"/>
          <w:sz w:val="22"/>
        </w:rPr>
        <w:t>the nature and extent of emotion</w:t>
      </w:r>
      <w:r w:rsidR="00357F28" w:rsidRPr="00407FE3">
        <w:rPr>
          <w:rFonts w:asciiTheme="majorHAnsi" w:hAnsiTheme="majorHAnsi" w:cstheme="majorHAnsi"/>
          <w:sz w:val="22"/>
        </w:rPr>
        <w:t>al</w:t>
      </w:r>
      <w:r w:rsidR="00FC5CF5" w:rsidRPr="00407FE3">
        <w:rPr>
          <w:rFonts w:asciiTheme="majorHAnsi" w:hAnsiTheme="majorHAnsi" w:cstheme="majorHAnsi"/>
          <w:sz w:val="22"/>
        </w:rPr>
        <w:t xml:space="preserve"> functioning deficits in ADHD </w:t>
      </w:r>
      <w:r w:rsidR="00336F25" w:rsidRPr="00407FE3">
        <w:rPr>
          <w:rFonts w:asciiTheme="majorHAnsi" w:hAnsiTheme="majorHAnsi" w:cstheme="majorHAnsi"/>
          <w:sz w:val="22"/>
        </w:rPr>
        <w:t>is unclear</w:t>
      </w:r>
      <w:r w:rsidR="00FC5CF5" w:rsidRPr="00407FE3">
        <w:rPr>
          <w:rFonts w:asciiTheme="majorHAnsi" w:hAnsiTheme="majorHAnsi" w:cstheme="majorHAnsi"/>
          <w:sz w:val="22"/>
        </w:rPr>
        <w:t>.</w:t>
      </w:r>
    </w:p>
    <w:p w14:paraId="364B420D" w14:textId="26AB1B78" w:rsidR="003E51E9" w:rsidRPr="00407FE3" w:rsidRDefault="00AB3AF9" w:rsidP="0056533E">
      <w:pPr>
        <w:pStyle w:val="Cuerpo1"/>
        <w:ind w:firstLine="708"/>
        <w:contextualSpacing/>
        <w:jc w:val="both"/>
        <w:rPr>
          <w:rFonts w:asciiTheme="majorHAnsi" w:hAnsiTheme="majorHAnsi" w:cstheme="majorHAnsi"/>
          <w:color w:val="FF0000"/>
        </w:rPr>
      </w:pPr>
      <w:r w:rsidRPr="000D7D0B">
        <w:rPr>
          <w:rFonts w:asciiTheme="majorHAnsi" w:hAnsiTheme="majorHAnsi" w:cstheme="majorHAnsi"/>
          <w:color w:val="FF0000"/>
          <w:sz w:val="22"/>
        </w:rPr>
        <w:t xml:space="preserve">Emotional processing engages multiple neural networks to identify important stimuli and influence emotional states and behaviors. It consists of three main subprocesses: 1) identification, which recognizes emotional cues and assesses their significance; 2) reaction, which activates psychological </w:t>
      </w:r>
      <w:r w:rsidRPr="000D7D0B">
        <w:rPr>
          <w:rFonts w:asciiTheme="majorHAnsi" w:hAnsiTheme="majorHAnsi" w:cstheme="majorHAnsi"/>
          <w:color w:val="FF0000"/>
          <w:sz w:val="22"/>
        </w:rPr>
        <w:lastRenderedPageBreak/>
        <w:t xml:space="preserve">and behavioral responses based on the stimulus' valence; and 3) modulation, which applies strategies to regulate emotional reactions to reach specific goals </w:t>
      </w:r>
      <w:commentRangeStart w:id="2"/>
      <w:commentRangeStart w:id="3"/>
      <w:r w:rsidRPr="000D7D0B">
        <w:rPr>
          <w:rFonts w:asciiTheme="majorHAnsi" w:hAnsiTheme="majorHAnsi" w:cstheme="majorHAnsi"/>
          <w:color w:val="FF0000"/>
          <w:sz w:val="22"/>
        </w:rPr>
        <w:t>[</w:t>
      </w:r>
      <w:r w:rsidR="00263240">
        <w:rPr>
          <w:rFonts w:asciiTheme="majorHAnsi" w:hAnsiTheme="majorHAnsi" w:cstheme="majorHAnsi"/>
          <w:color w:val="FF0000"/>
          <w:sz w:val="22"/>
        </w:rPr>
        <w:t>25</w:t>
      </w:r>
      <w:r w:rsidRPr="000D7D0B">
        <w:rPr>
          <w:rFonts w:asciiTheme="majorHAnsi" w:hAnsiTheme="majorHAnsi" w:cstheme="majorHAnsi"/>
          <w:color w:val="FF0000"/>
          <w:sz w:val="22"/>
        </w:rPr>
        <w:t>]</w:t>
      </w:r>
      <w:commentRangeEnd w:id="2"/>
      <w:r w:rsidR="00FF3988">
        <w:rPr>
          <w:rStyle w:val="CommentReference"/>
          <w:lang w:val="es-ES"/>
        </w:rPr>
        <w:commentReference w:id="2"/>
      </w:r>
      <w:commentRangeEnd w:id="3"/>
      <w:r w:rsidR="00FF3988">
        <w:rPr>
          <w:rStyle w:val="CommentReference"/>
          <w:lang w:val="es-ES"/>
        </w:rPr>
        <w:commentReference w:id="3"/>
      </w:r>
      <w:r w:rsidRPr="000D7D0B">
        <w:rPr>
          <w:rFonts w:asciiTheme="majorHAnsi" w:hAnsiTheme="majorHAnsi" w:cstheme="majorHAnsi"/>
          <w:color w:val="FF0000"/>
          <w:sz w:val="22"/>
        </w:rPr>
        <w:t>. Most studies investigating emotional processing focus on the first step, understanding the processing as emotional detection and recognition</w:t>
      </w:r>
      <w:r w:rsidRPr="000D7D0B">
        <w:rPr>
          <w:rFonts w:asciiTheme="majorHAnsi" w:hAnsiTheme="majorHAnsi" w:cstheme="majorHAnsi"/>
          <w:sz w:val="22"/>
        </w:rPr>
        <w:t>.</w:t>
      </w:r>
      <w:r w:rsidR="002712C3" w:rsidRPr="00407FE3">
        <w:rPr>
          <w:rFonts w:asciiTheme="majorHAnsi" w:hAnsiTheme="majorHAnsi" w:cstheme="majorHAnsi"/>
          <w:sz w:val="22"/>
        </w:rPr>
        <w:t xml:space="preserve"> While some studies found poor</w:t>
      </w:r>
      <w:r w:rsidR="00674F1D" w:rsidRPr="00407FE3">
        <w:rPr>
          <w:rFonts w:asciiTheme="majorHAnsi" w:hAnsiTheme="majorHAnsi" w:cstheme="majorHAnsi"/>
          <w:sz w:val="22"/>
        </w:rPr>
        <w:t>er</w:t>
      </w:r>
      <w:r w:rsidR="002712C3" w:rsidRPr="00407FE3">
        <w:rPr>
          <w:rFonts w:asciiTheme="majorHAnsi" w:hAnsiTheme="majorHAnsi" w:cstheme="majorHAnsi"/>
          <w:sz w:val="22"/>
        </w:rPr>
        <w:t xml:space="preserve"> performance </w:t>
      </w:r>
      <w:r w:rsidR="00357F28" w:rsidRPr="00407FE3">
        <w:rPr>
          <w:rFonts w:asciiTheme="majorHAnsi" w:hAnsiTheme="majorHAnsi" w:cstheme="majorHAnsi"/>
          <w:sz w:val="22"/>
        </w:rPr>
        <w:t xml:space="preserve">in </w:t>
      </w:r>
      <w:r w:rsidR="00674F1D" w:rsidRPr="00407FE3">
        <w:rPr>
          <w:rFonts w:asciiTheme="majorHAnsi" w:hAnsiTheme="majorHAnsi" w:cstheme="majorHAnsi"/>
          <w:sz w:val="22"/>
        </w:rPr>
        <w:t xml:space="preserve">emotion processing tasks </w:t>
      </w:r>
      <w:r w:rsidR="002712C3" w:rsidRPr="00407FE3">
        <w:rPr>
          <w:rFonts w:asciiTheme="majorHAnsi" w:hAnsiTheme="majorHAnsi" w:cstheme="majorHAnsi"/>
          <w:sz w:val="22"/>
        </w:rPr>
        <w:t>in both children (</w:t>
      </w:r>
      <w:bookmarkStart w:id="4" w:name="_Hlk162258339"/>
      <w:r w:rsidR="0087221E" w:rsidRPr="00407FE3">
        <w:rPr>
          <w:rFonts w:asciiTheme="majorHAnsi" w:hAnsiTheme="majorHAnsi" w:cstheme="majorHAnsi"/>
          <w:sz w:val="22"/>
        </w:rPr>
        <w:t xml:space="preserve">e.g., </w:t>
      </w:r>
      <w:bookmarkEnd w:id="4"/>
      <w:r w:rsidR="00F90775" w:rsidRPr="00407FE3">
        <w:rPr>
          <w:rFonts w:asciiTheme="majorHAnsi" w:hAnsiTheme="majorHAnsi" w:cstheme="majorHAnsi"/>
          <w:sz w:val="22"/>
        </w:rPr>
        <w:t>[2</w:t>
      </w:r>
      <w:r w:rsidR="00263240">
        <w:rPr>
          <w:rFonts w:asciiTheme="majorHAnsi" w:hAnsiTheme="majorHAnsi" w:cstheme="majorHAnsi"/>
          <w:sz w:val="22"/>
        </w:rPr>
        <w:t>6</w:t>
      </w:r>
      <w:r w:rsidR="00F90775" w:rsidRPr="00407FE3">
        <w:rPr>
          <w:rFonts w:asciiTheme="majorHAnsi" w:hAnsiTheme="majorHAnsi" w:cstheme="majorHAnsi"/>
          <w:sz w:val="22"/>
        </w:rPr>
        <w:t>-2</w:t>
      </w:r>
      <w:r w:rsidR="00263240">
        <w:rPr>
          <w:rFonts w:asciiTheme="majorHAnsi" w:hAnsiTheme="majorHAnsi" w:cstheme="majorHAnsi"/>
          <w:sz w:val="22"/>
        </w:rPr>
        <w:t>8</w:t>
      </w:r>
      <w:r w:rsidR="00F90775" w:rsidRPr="00407FE3">
        <w:rPr>
          <w:rFonts w:asciiTheme="majorHAnsi" w:hAnsiTheme="majorHAnsi" w:cstheme="majorHAnsi"/>
          <w:sz w:val="22"/>
        </w:rPr>
        <w:t>]</w:t>
      </w:r>
      <w:r w:rsidR="002712C3" w:rsidRPr="00407FE3">
        <w:rPr>
          <w:rFonts w:asciiTheme="majorHAnsi" w:hAnsiTheme="majorHAnsi" w:cstheme="majorHAnsi"/>
          <w:sz w:val="22"/>
        </w:rPr>
        <w:t>) and adults (</w:t>
      </w:r>
      <w:r w:rsidR="00AF1678" w:rsidRPr="00407FE3">
        <w:rPr>
          <w:rFonts w:asciiTheme="majorHAnsi" w:hAnsiTheme="majorHAnsi" w:cstheme="majorHAnsi"/>
          <w:sz w:val="22"/>
        </w:rPr>
        <w:t>e.g.,</w:t>
      </w:r>
      <w:r w:rsidR="00F90775" w:rsidRPr="00407FE3">
        <w:rPr>
          <w:rFonts w:asciiTheme="majorHAnsi" w:hAnsiTheme="majorHAnsi" w:cstheme="majorHAnsi"/>
          <w:sz w:val="22"/>
        </w:rPr>
        <w:t xml:space="preserve"> [2</w:t>
      </w:r>
      <w:r w:rsidR="00263240">
        <w:rPr>
          <w:rFonts w:asciiTheme="majorHAnsi" w:hAnsiTheme="majorHAnsi" w:cstheme="majorHAnsi"/>
          <w:sz w:val="22"/>
        </w:rPr>
        <w:t>9</w:t>
      </w:r>
      <w:r w:rsidR="00F90775" w:rsidRPr="00407FE3">
        <w:rPr>
          <w:rFonts w:asciiTheme="majorHAnsi" w:hAnsiTheme="majorHAnsi" w:cstheme="majorHAnsi"/>
          <w:sz w:val="22"/>
        </w:rPr>
        <w:t>,</w:t>
      </w:r>
      <w:r w:rsidR="00263240">
        <w:rPr>
          <w:rFonts w:asciiTheme="majorHAnsi" w:hAnsiTheme="majorHAnsi" w:cstheme="majorHAnsi"/>
          <w:sz w:val="22"/>
        </w:rPr>
        <w:t>30</w:t>
      </w:r>
      <w:r w:rsidR="00F90775" w:rsidRPr="00407FE3">
        <w:rPr>
          <w:rFonts w:asciiTheme="majorHAnsi" w:hAnsiTheme="majorHAnsi" w:cstheme="majorHAnsi"/>
          <w:sz w:val="22"/>
        </w:rPr>
        <w:t>]</w:t>
      </w:r>
      <w:r w:rsidR="002712C3" w:rsidRPr="00407FE3">
        <w:rPr>
          <w:rFonts w:asciiTheme="majorHAnsi" w:hAnsiTheme="majorHAnsi" w:cstheme="majorHAnsi"/>
          <w:sz w:val="22"/>
        </w:rPr>
        <w:t>)</w:t>
      </w:r>
      <w:r w:rsidR="00D96A52" w:rsidRPr="00407FE3">
        <w:rPr>
          <w:rFonts w:asciiTheme="majorHAnsi" w:hAnsiTheme="majorHAnsi" w:cstheme="majorHAnsi"/>
          <w:sz w:val="22"/>
        </w:rPr>
        <w:t xml:space="preserve"> with ADHD,</w:t>
      </w:r>
      <w:r w:rsidR="002712C3" w:rsidRPr="00407FE3">
        <w:rPr>
          <w:rFonts w:asciiTheme="majorHAnsi" w:hAnsiTheme="majorHAnsi" w:cstheme="majorHAnsi"/>
          <w:sz w:val="22"/>
        </w:rPr>
        <w:t xml:space="preserve"> other</w:t>
      </w:r>
      <w:r w:rsidR="00D96A52" w:rsidRPr="00407FE3">
        <w:rPr>
          <w:rFonts w:asciiTheme="majorHAnsi" w:hAnsiTheme="majorHAnsi" w:cstheme="majorHAnsi"/>
          <w:sz w:val="22"/>
        </w:rPr>
        <w:t xml:space="preserve"> studies</w:t>
      </w:r>
      <w:r w:rsidR="002712C3" w:rsidRPr="00407FE3">
        <w:rPr>
          <w:rFonts w:asciiTheme="majorHAnsi" w:hAnsiTheme="majorHAnsi" w:cstheme="majorHAnsi"/>
          <w:sz w:val="22"/>
        </w:rPr>
        <w:t xml:space="preserve"> </w:t>
      </w:r>
      <w:r w:rsidR="00894DCB" w:rsidRPr="00407FE3">
        <w:rPr>
          <w:rFonts w:asciiTheme="majorHAnsi" w:hAnsiTheme="majorHAnsi" w:cstheme="majorHAnsi"/>
          <w:sz w:val="22"/>
        </w:rPr>
        <w:t>failed to replicate these findings</w:t>
      </w:r>
      <w:r w:rsidR="00674F1D" w:rsidRPr="00407FE3">
        <w:rPr>
          <w:rFonts w:asciiTheme="majorHAnsi" w:hAnsiTheme="majorHAnsi" w:cstheme="majorHAnsi"/>
          <w:sz w:val="22"/>
        </w:rPr>
        <w:t xml:space="preserve"> </w:t>
      </w:r>
      <w:r w:rsidR="002712C3" w:rsidRPr="00407FE3">
        <w:rPr>
          <w:rFonts w:asciiTheme="majorHAnsi" w:hAnsiTheme="majorHAnsi" w:cstheme="majorHAnsi"/>
          <w:sz w:val="22"/>
        </w:rPr>
        <w:t>(</w:t>
      </w:r>
      <w:r w:rsidR="00AF1678" w:rsidRPr="00407FE3">
        <w:rPr>
          <w:rFonts w:asciiTheme="majorHAnsi" w:hAnsiTheme="majorHAnsi" w:cstheme="majorHAnsi"/>
          <w:sz w:val="22"/>
        </w:rPr>
        <w:t xml:space="preserve">e.g., </w:t>
      </w:r>
      <w:r w:rsidR="00F90775" w:rsidRPr="00407FE3">
        <w:rPr>
          <w:rFonts w:asciiTheme="majorHAnsi" w:hAnsiTheme="majorHAnsi" w:cstheme="majorHAnsi"/>
          <w:sz w:val="22"/>
        </w:rPr>
        <w:t>[3</w:t>
      </w:r>
      <w:r w:rsidR="00263240">
        <w:rPr>
          <w:rFonts w:asciiTheme="majorHAnsi" w:hAnsiTheme="majorHAnsi" w:cstheme="majorHAnsi"/>
          <w:sz w:val="22"/>
        </w:rPr>
        <w:t>1</w:t>
      </w:r>
      <w:r w:rsidR="00F90775" w:rsidRPr="00407FE3">
        <w:rPr>
          <w:rFonts w:asciiTheme="majorHAnsi" w:hAnsiTheme="majorHAnsi" w:cstheme="majorHAnsi"/>
          <w:sz w:val="22"/>
        </w:rPr>
        <w:t>-3</w:t>
      </w:r>
      <w:r w:rsidR="00263240">
        <w:rPr>
          <w:rFonts w:asciiTheme="majorHAnsi" w:hAnsiTheme="majorHAnsi" w:cstheme="majorHAnsi"/>
          <w:sz w:val="22"/>
        </w:rPr>
        <w:t>4</w:t>
      </w:r>
      <w:r w:rsidR="00F90775" w:rsidRPr="00407FE3">
        <w:rPr>
          <w:rFonts w:asciiTheme="majorHAnsi" w:hAnsiTheme="majorHAnsi" w:cstheme="majorHAnsi"/>
          <w:sz w:val="22"/>
        </w:rPr>
        <w:t>]</w:t>
      </w:r>
      <w:r w:rsidR="002712C3" w:rsidRPr="00407FE3">
        <w:rPr>
          <w:rFonts w:asciiTheme="majorHAnsi" w:hAnsiTheme="majorHAnsi" w:cstheme="majorHAnsi"/>
          <w:sz w:val="22"/>
        </w:rPr>
        <w:t>).</w:t>
      </w:r>
      <w:r w:rsidR="003E51E9" w:rsidRPr="00407FE3">
        <w:rPr>
          <w:rFonts w:asciiTheme="majorHAnsi" w:hAnsiTheme="majorHAnsi" w:cstheme="majorHAnsi"/>
          <w:sz w:val="22"/>
        </w:rPr>
        <w:t xml:space="preserve"> Nevertheless, a meta-analysis of </w:t>
      </w:r>
      <w:r w:rsidR="0056533E" w:rsidRPr="00407FE3">
        <w:rPr>
          <w:rFonts w:asciiTheme="majorHAnsi" w:hAnsiTheme="majorHAnsi" w:cstheme="majorHAnsi"/>
          <w:sz w:val="22"/>
        </w:rPr>
        <w:t xml:space="preserve">77 </w:t>
      </w:r>
      <w:r w:rsidR="003E51E9" w:rsidRPr="00407FE3">
        <w:rPr>
          <w:rFonts w:asciiTheme="majorHAnsi" w:hAnsiTheme="majorHAnsi" w:cstheme="majorHAnsi"/>
          <w:sz w:val="22"/>
        </w:rPr>
        <w:t xml:space="preserve">studies </w:t>
      </w:r>
      <w:r w:rsidR="0056533E" w:rsidRPr="00407FE3">
        <w:rPr>
          <w:rFonts w:asciiTheme="majorHAnsi" w:hAnsiTheme="majorHAnsi" w:cstheme="majorHAnsi"/>
          <w:sz w:val="22"/>
        </w:rPr>
        <w:t xml:space="preserve">(published up to 2015) </w:t>
      </w:r>
      <w:r w:rsidR="00357F28" w:rsidRPr="00407FE3">
        <w:rPr>
          <w:rFonts w:asciiTheme="majorHAnsi" w:hAnsiTheme="majorHAnsi" w:cstheme="majorHAnsi"/>
          <w:sz w:val="22"/>
        </w:rPr>
        <w:t>i</w:t>
      </w:r>
      <w:r w:rsidR="0056533E" w:rsidRPr="00407FE3">
        <w:rPr>
          <w:rFonts w:asciiTheme="majorHAnsi" w:hAnsiTheme="majorHAnsi" w:cstheme="majorHAnsi"/>
          <w:sz w:val="22"/>
        </w:rPr>
        <w:t xml:space="preserve">n </w:t>
      </w:r>
      <w:r w:rsidR="003E51E9" w:rsidRPr="00407FE3">
        <w:rPr>
          <w:rFonts w:asciiTheme="majorHAnsi" w:hAnsiTheme="majorHAnsi" w:cstheme="majorHAnsi"/>
          <w:sz w:val="22"/>
        </w:rPr>
        <w:t xml:space="preserve">children and adolescents with ADHD found evidence </w:t>
      </w:r>
      <w:r w:rsidR="00357F28" w:rsidRPr="00407FE3">
        <w:rPr>
          <w:rFonts w:asciiTheme="majorHAnsi" w:hAnsiTheme="majorHAnsi" w:cstheme="majorHAnsi"/>
          <w:sz w:val="22"/>
        </w:rPr>
        <w:t xml:space="preserve">of </w:t>
      </w:r>
      <w:r w:rsidR="003E51E9" w:rsidRPr="00407FE3">
        <w:rPr>
          <w:rFonts w:asciiTheme="majorHAnsi" w:hAnsiTheme="majorHAnsi" w:cstheme="majorHAnsi"/>
          <w:sz w:val="22"/>
        </w:rPr>
        <w:t xml:space="preserve">an emotional information processing deficit </w:t>
      </w:r>
      <w:r w:rsidR="0056533E" w:rsidRPr="00407FE3">
        <w:rPr>
          <w:rFonts w:asciiTheme="majorHAnsi" w:hAnsiTheme="majorHAnsi" w:cstheme="majorHAnsi"/>
          <w:sz w:val="22"/>
        </w:rPr>
        <w:t xml:space="preserve">contributing </w:t>
      </w:r>
      <w:r w:rsidR="003E51E9" w:rsidRPr="00407FE3">
        <w:rPr>
          <w:rFonts w:asciiTheme="majorHAnsi" w:hAnsiTheme="majorHAnsi" w:cstheme="majorHAnsi"/>
          <w:sz w:val="22"/>
        </w:rPr>
        <w:t>to soci</w:t>
      </w:r>
      <w:r w:rsidR="0056533E" w:rsidRPr="00407FE3">
        <w:rPr>
          <w:rFonts w:asciiTheme="majorHAnsi" w:hAnsiTheme="majorHAnsi" w:cstheme="majorHAnsi"/>
          <w:sz w:val="22"/>
        </w:rPr>
        <w:t>o-emotional functioning difficulties</w:t>
      </w:r>
      <w:r w:rsidR="00A237E8">
        <w:rPr>
          <w:rFonts w:asciiTheme="majorHAnsi" w:hAnsiTheme="majorHAnsi" w:cstheme="majorHAnsi"/>
          <w:sz w:val="22"/>
        </w:rPr>
        <w:t xml:space="preserve"> independent of co-occurring conduct or cognitive problems</w:t>
      </w:r>
      <w:r w:rsidR="0056533E" w:rsidRPr="00407FE3">
        <w:rPr>
          <w:rFonts w:asciiTheme="majorHAnsi" w:hAnsiTheme="majorHAnsi" w:cstheme="majorHAnsi"/>
          <w:sz w:val="22"/>
        </w:rPr>
        <w:t xml:space="preserve"> </w:t>
      </w:r>
      <w:r w:rsidR="00085D23" w:rsidRPr="00407FE3">
        <w:rPr>
          <w:rFonts w:asciiTheme="majorHAnsi" w:hAnsiTheme="majorHAnsi" w:cstheme="majorHAnsi"/>
          <w:sz w:val="22"/>
        </w:rPr>
        <w:t>[13]</w:t>
      </w:r>
      <w:r w:rsidR="003E51E9" w:rsidRPr="00407FE3">
        <w:rPr>
          <w:rFonts w:asciiTheme="majorHAnsi" w:hAnsiTheme="majorHAnsi" w:cstheme="majorHAnsi"/>
          <w:sz w:val="22"/>
        </w:rPr>
        <w:t>.</w:t>
      </w:r>
      <w:r w:rsidR="0056533E" w:rsidRPr="00407FE3">
        <w:rPr>
          <w:rFonts w:asciiTheme="majorHAnsi" w:hAnsiTheme="majorHAnsi" w:cstheme="majorHAnsi"/>
          <w:sz w:val="22"/>
        </w:rPr>
        <w:t xml:space="preserve"> Data on adults are more limited</w:t>
      </w:r>
      <w:r w:rsidR="008B6646" w:rsidRPr="00407FE3">
        <w:rPr>
          <w:rFonts w:asciiTheme="majorHAnsi" w:hAnsiTheme="majorHAnsi" w:cstheme="majorHAnsi"/>
          <w:sz w:val="22"/>
        </w:rPr>
        <w:t xml:space="preserve"> but findings are in the same direction (emotion processing deficit in ADHD)</w:t>
      </w:r>
      <w:r w:rsidR="0056533E" w:rsidRPr="00407FE3">
        <w:rPr>
          <w:rFonts w:asciiTheme="majorHAnsi" w:hAnsiTheme="majorHAnsi" w:cstheme="majorHAnsi"/>
          <w:sz w:val="22"/>
        </w:rPr>
        <w:t xml:space="preserve">, with only six studies (up to </w:t>
      </w:r>
      <w:r w:rsidR="008B6646" w:rsidRPr="00407FE3">
        <w:rPr>
          <w:rFonts w:asciiTheme="majorHAnsi" w:hAnsiTheme="majorHAnsi" w:cstheme="majorHAnsi"/>
          <w:sz w:val="22"/>
        </w:rPr>
        <w:t>2019</w:t>
      </w:r>
      <w:r w:rsidR="0056533E" w:rsidRPr="00407FE3">
        <w:rPr>
          <w:rFonts w:asciiTheme="majorHAnsi" w:hAnsiTheme="majorHAnsi" w:cstheme="majorHAnsi"/>
          <w:sz w:val="22"/>
        </w:rPr>
        <w:t xml:space="preserve">) </w:t>
      </w:r>
      <w:r w:rsidR="008B6646" w:rsidRPr="00407FE3">
        <w:rPr>
          <w:rFonts w:asciiTheme="majorHAnsi" w:hAnsiTheme="majorHAnsi" w:cstheme="majorHAnsi"/>
          <w:sz w:val="22"/>
        </w:rPr>
        <w:t xml:space="preserve">investigating emotion processing in </w:t>
      </w:r>
      <w:r w:rsidR="0056533E" w:rsidRPr="00407FE3">
        <w:rPr>
          <w:rFonts w:asciiTheme="majorHAnsi" w:hAnsiTheme="majorHAnsi" w:cstheme="majorHAnsi"/>
          <w:sz w:val="22"/>
        </w:rPr>
        <w:t>adults with ADHD</w:t>
      </w:r>
      <w:r w:rsidR="008B6646" w:rsidRPr="00407FE3">
        <w:rPr>
          <w:rFonts w:asciiTheme="majorHAnsi" w:hAnsiTheme="majorHAnsi" w:cstheme="majorHAnsi"/>
          <w:sz w:val="22"/>
        </w:rPr>
        <w:t xml:space="preserve"> </w:t>
      </w:r>
      <w:r w:rsidR="00085D23" w:rsidRPr="00407FE3">
        <w:rPr>
          <w:rFonts w:asciiTheme="majorHAnsi" w:hAnsiTheme="majorHAnsi" w:cstheme="majorHAnsi"/>
          <w:sz w:val="22"/>
        </w:rPr>
        <w:t>[3</w:t>
      </w:r>
      <w:r w:rsidR="00263240">
        <w:rPr>
          <w:rFonts w:asciiTheme="majorHAnsi" w:hAnsiTheme="majorHAnsi" w:cstheme="majorHAnsi"/>
          <w:sz w:val="22"/>
        </w:rPr>
        <w:t>5</w:t>
      </w:r>
      <w:r w:rsidR="00085D23" w:rsidRPr="00407FE3">
        <w:rPr>
          <w:rFonts w:asciiTheme="majorHAnsi" w:hAnsiTheme="majorHAnsi" w:cstheme="majorHAnsi"/>
          <w:sz w:val="22"/>
        </w:rPr>
        <w:t>]</w:t>
      </w:r>
      <w:r w:rsidR="0056533E" w:rsidRPr="00407FE3">
        <w:rPr>
          <w:rFonts w:asciiTheme="majorHAnsi" w:hAnsiTheme="majorHAnsi" w:cstheme="majorHAnsi"/>
          <w:sz w:val="22"/>
          <w:szCs w:val="20"/>
        </w:rPr>
        <w:t xml:space="preserve">. </w:t>
      </w:r>
      <w:r w:rsidR="008B6646" w:rsidRPr="00407FE3">
        <w:rPr>
          <w:rFonts w:asciiTheme="majorHAnsi" w:hAnsiTheme="majorHAnsi" w:cstheme="majorHAnsi"/>
          <w:sz w:val="22"/>
          <w:szCs w:val="20"/>
        </w:rPr>
        <w:t>Difficulties in e</w:t>
      </w:r>
      <w:r w:rsidR="0056533E" w:rsidRPr="00407FE3">
        <w:rPr>
          <w:rFonts w:asciiTheme="majorHAnsi" w:hAnsiTheme="majorHAnsi" w:cstheme="majorHAnsi"/>
          <w:sz w:val="22"/>
          <w:szCs w:val="20"/>
        </w:rPr>
        <w:t xml:space="preserve">motion recognition </w:t>
      </w:r>
      <w:r w:rsidR="008B6646" w:rsidRPr="00407FE3">
        <w:rPr>
          <w:rFonts w:asciiTheme="majorHAnsi" w:hAnsiTheme="majorHAnsi" w:cstheme="majorHAnsi"/>
          <w:sz w:val="22"/>
          <w:szCs w:val="20"/>
        </w:rPr>
        <w:t xml:space="preserve">have also been detected in individuals with </w:t>
      </w:r>
      <w:r w:rsidR="0056533E" w:rsidRPr="00407FE3">
        <w:rPr>
          <w:rFonts w:asciiTheme="majorHAnsi" w:hAnsiTheme="majorHAnsi" w:cstheme="majorHAnsi"/>
          <w:sz w:val="22"/>
          <w:szCs w:val="20"/>
        </w:rPr>
        <w:t>ADHD</w:t>
      </w:r>
      <w:r w:rsidR="008B6646" w:rsidRPr="00407FE3">
        <w:rPr>
          <w:rFonts w:asciiTheme="majorHAnsi" w:hAnsiTheme="majorHAnsi" w:cstheme="majorHAnsi"/>
          <w:sz w:val="22"/>
          <w:szCs w:val="20"/>
        </w:rPr>
        <w:t xml:space="preserve">. Bora and Pantelis </w:t>
      </w:r>
      <w:r w:rsidR="00085D23" w:rsidRPr="00407FE3">
        <w:rPr>
          <w:rFonts w:asciiTheme="majorHAnsi" w:hAnsiTheme="majorHAnsi" w:cstheme="majorHAnsi"/>
          <w:sz w:val="22"/>
          <w:szCs w:val="20"/>
        </w:rPr>
        <w:t>[3</w:t>
      </w:r>
      <w:r w:rsidR="00263240">
        <w:rPr>
          <w:rFonts w:asciiTheme="majorHAnsi" w:hAnsiTheme="majorHAnsi" w:cstheme="majorHAnsi"/>
          <w:sz w:val="22"/>
          <w:szCs w:val="20"/>
        </w:rPr>
        <w:t>6</w:t>
      </w:r>
      <w:r w:rsidR="00085D23" w:rsidRPr="00407FE3">
        <w:rPr>
          <w:rFonts w:asciiTheme="majorHAnsi" w:hAnsiTheme="majorHAnsi" w:cstheme="majorHAnsi"/>
          <w:sz w:val="22"/>
          <w:szCs w:val="20"/>
        </w:rPr>
        <w:t>]</w:t>
      </w:r>
      <w:r w:rsidR="008B6646" w:rsidRPr="00407FE3">
        <w:rPr>
          <w:rFonts w:asciiTheme="majorHAnsi" w:hAnsiTheme="majorHAnsi" w:cstheme="majorHAnsi"/>
          <w:sz w:val="22"/>
          <w:szCs w:val="20"/>
        </w:rPr>
        <w:t xml:space="preserve"> meta-analysed </w:t>
      </w:r>
      <w:r w:rsidR="005C46BA" w:rsidRPr="00407FE3">
        <w:rPr>
          <w:rFonts w:asciiTheme="majorHAnsi" w:hAnsiTheme="majorHAnsi" w:cstheme="majorHAnsi"/>
          <w:sz w:val="22"/>
          <w:szCs w:val="20"/>
        </w:rPr>
        <w:t xml:space="preserve">44 </w:t>
      </w:r>
      <w:r w:rsidR="008B6646" w:rsidRPr="00407FE3">
        <w:rPr>
          <w:rFonts w:asciiTheme="majorHAnsi" w:hAnsiTheme="majorHAnsi" w:cstheme="majorHAnsi"/>
          <w:sz w:val="22"/>
          <w:szCs w:val="20"/>
        </w:rPr>
        <w:t xml:space="preserve">studies </w:t>
      </w:r>
      <w:r w:rsidR="005C46BA" w:rsidRPr="00407FE3">
        <w:rPr>
          <w:rFonts w:asciiTheme="majorHAnsi" w:hAnsiTheme="majorHAnsi" w:cstheme="majorHAnsi"/>
          <w:sz w:val="22"/>
          <w:szCs w:val="20"/>
        </w:rPr>
        <w:t xml:space="preserve">up to 2015 </w:t>
      </w:r>
      <w:r w:rsidR="008B6646" w:rsidRPr="00407FE3">
        <w:rPr>
          <w:rFonts w:asciiTheme="majorHAnsi" w:hAnsiTheme="majorHAnsi" w:cstheme="majorHAnsi"/>
          <w:sz w:val="22"/>
          <w:szCs w:val="20"/>
        </w:rPr>
        <w:t>and found that people with ADHD, regardless of age and sex, showed difficulties in recognizing emotions during social cognition tasks or based on face- or voice-stimuli</w:t>
      </w:r>
      <w:r w:rsidR="0056533E" w:rsidRPr="00407FE3">
        <w:rPr>
          <w:rFonts w:asciiTheme="majorHAnsi" w:hAnsiTheme="majorHAnsi" w:cstheme="majorHAnsi"/>
          <w:sz w:val="22"/>
          <w:szCs w:val="20"/>
        </w:rPr>
        <w:t xml:space="preserve">. </w:t>
      </w:r>
      <w:r w:rsidR="005C46BA" w:rsidRPr="00407FE3">
        <w:rPr>
          <w:rFonts w:asciiTheme="majorHAnsi" w:hAnsiTheme="majorHAnsi" w:cstheme="majorHAnsi"/>
          <w:sz w:val="22"/>
          <w:szCs w:val="20"/>
        </w:rPr>
        <w:t>This was corroborated by a</w:t>
      </w:r>
      <w:r w:rsidR="00D53109" w:rsidRPr="00407FE3">
        <w:rPr>
          <w:rFonts w:asciiTheme="majorHAnsi" w:hAnsiTheme="majorHAnsi" w:cstheme="majorHAnsi"/>
          <w:sz w:val="22"/>
          <w:szCs w:val="20"/>
        </w:rPr>
        <w:t>nother</w:t>
      </w:r>
      <w:r w:rsidR="00CC1522">
        <w:rPr>
          <w:rFonts w:asciiTheme="majorHAnsi" w:hAnsiTheme="majorHAnsi" w:cstheme="majorHAnsi"/>
          <w:sz w:val="22"/>
          <w:szCs w:val="20"/>
        </w:rPr>
        <w:t xml:space="preserve"> </w:t>
      </w:r>
      <w:r w:rsidR="0056533E" w:rsidRPr="00407FE3">
        <w:rPr>
          <w:rFonts w:asciiTheme="majorHAnsi" w:hAnsiTheme="majorHAnsi" w:cstheme="majorHAnsi"/>
          <w:sz w:val="22"/>
          <w:szCs w:val="20"/>
        </w:rPr>
        <w:t xml:space="preserve">meta-analysis </w:t>
      </w:r>
      <w:r w:rsidR="005C46BA" w:rsidRPr="00407FE3">
        <w:rPr>
          <w:rFonts w:asciiTheme="majorHAnsi" w:hAnsiTheme="majorHAnsi" w:cstheme="majorHAnsi"/>
          <w:sz w:val="22"/>
          <w:szCs w:val="20"/>
        </w:rPr>
        <w:t xml:space="preserve">of </w:t>
      </w:r>
      <w:r w:rsidR="003828E1" w:rsidRPr="00407FE3">
        <w:rPr>
          <w:rFonts w:asciiTheme="majorHAnsi" w:hAnsiTheme="majorHAnsi" w:cstheme="majorHAnsi"/>
          <w:sz w:val="22"/>
          <w:szCs w:val="20"/>
        </w:rPr>
        <w:t xml:space="preserve">21 </w:t>
      </w:r>
      <w:r w:rsidR="005C46BA" w:rsidRPr="00407FE3">
        <w:rPr>
          <w:rFonts w:asciiTheme="majorHAnsi" w:hAnsiTheme="majorHAnsi" w:cstheme="majorHAnsi"/>
          <w:sz w:val="22"/>
          <w:szCs w:val="20"/>
        </w:rPr>
        <w:t xml:space="preserve">studies (up to 2022) on vocal emotion recognition tasks </w:t>
      </w:r>
      <w:r w:rsidR="00085D23" w:rsidRPr="00407FE3">
        <w:rPr>
          <w:rFonts w:asciiTheme="majorHAnsi" w:hAnsiTheme="majorHAnsi" w:cstheme="majorHAnsi"/>
          <w:sz w:val="22"/>
          <w:szCs w:val="20"/>
        </w:rPr>
        <w:t>[3</w:t>
      </w:r>
      <w:r w:rsidR="00263240">
        <w:rPr>
          <w:rFonts w:asciiTheme="majorHAnsi" w:hAnsiTheme="majorHAnsi" w:cstheme="majorHAnsi"/>
          <w:sz w:val="22"/>
          <w:szCs w:val="20"/>
        </w:rPr>
        <w:t>7</w:t>
      </w:r>
      <w:r w:rsidR="00085D23" w:rsidRPr="00407FE3">
        <w:rPr>
          <w:rFonts w:asciiTheme="majorHAnsi" w:hAnsiTheme="majorHAnsi" w:cstheme="majorHAnsi"/>
          <w:sz w:val="22"/>
          <w:szCs w:val="20"/>
        </w:rPr>
        <w:t>]</w:t>
      </w:r>
      <w:r w:rsidR="005C46BA" w:rsidRPr="00407FE3">
        <w:rPr>
          <w:rFonts w:asciiTheme="majorHAnsi" w:hAnsiTheme="majorHAnsi" w:cstheme="majorHAnsi"/>
          <w:sz w:val="22"/>
          <w:szCs w:val="20"/>
        </w:rPr>
        <w:t xml:space="preserve">, which found </w:t>
      </w:r>
      <w:r w:rsidR="003828E1" w:rsidRPr="00407FE3">
        <w:rPr>
          <w:rFonts w:asciiTheme="majorHAnsi" w:hAnsiTheme="majorHAnsi" w:cstheme="majorHAnsi"/>
          <w:sz w:val="22"/>
          <w:szCs w:val="20"/>
        </w:rPr>
        <w:t xml:space="preserve">evidence of </w:t>
      </w:r>
      <w:r w:rsidR="0056533E" w:rsidRPr="00407FE3">
        <w:rPr>
          <w:rFonts w:asciiTheme="majorHAnsi" w:hAnsiTheme="majorHAnsi" w:cstheme="majorHAnsi"/>
          <w:sz w:val="22"/>
          <w:szCs w:val="20"/>
        </w:rPr>
        <w:t>vocal emotion recognition deficits in ADHD</w:t>
      </w:r>
      <w:r w:rsidR="003828E1" w:rsidRPr="00407FE3">
        <w:rPr>
          <w:rFonts w:asciiTheme="majorHAnsi" w:hAnsiTheme="majorHAnsi" w:cstheme="majorHAnsi"/>
          <w:sz w:val="22"/>
          <w:szCs w:val="20"/>
        </w:rPr>
        <w:t>, regardless of the emotion analysed</w:t>
      </w:r>
      <w:r w:rsidR="0056533E" w:rsidRPr="00407FE3">
        <w:rPr>
          <w:rFonts w:asciiTheme="majorHAnsi" w:hAnsiTheme="majorHAnsi" w:cstheme="majorHAnsi"/>
          <w:sz w:val="22"/>
          <w:szCs w:val="20"/>
        </w:rPr>
        <w:t>.</w:t>
      </w:r>
    </w:p>
    <w:p w14:paraId="7502E942" w14:textId="5FD6C65C" w:rsidR="0053059D" w:rsidRPr="00407FE3" w:rsidRDefault="0053059D" w:rsidP="00806C08">
      <w:pPr>
        <w:pStyle w:val="Cuerpo1"/>
        <w:ind w:firstLine="708"/>
        <w:contextualSpacing/>
        <w:jc w:val="both"/>
        <w:rPr>
          <w:rFonts w:asciiTheme="majorHAnsi" w:hAnsiTheme="majorHAnsi" w:cstheme="majorHAnsi"/>
          <w:sz w:val="22"/>
        </w:rPr>
      </w:pPr>
      <w:r w:rsidRPr="00407FE3">
        <w:rPr>
          <w:rFonts w:asciiTheme="majorHAnsi" w:hAnsiTheme="majorHAnsi" w:cstheme="majorHAnsi"/>
          <w:sz w:val="22"/>
        </w:rPr>
        <w:t>A</w:t>
      </w:r>
      <w:r w:rsidR="00806C08" w:rsidRPr="00407FE3">
        <w:rPr>
          <w:rFonts w:asciiTheme="majorHAnsi" w:hAnsiTheme="majorHAnsi" w:cstheme="majorHAnsi"/>
          <w:sz w:val="22"/>
        </w:rPr>
        <w:t xml:space="preserve"> wide range of tools and outcome measures have been used to study emotion processing and recognition in ADHD, </w:t>
      </w:r>
      <w:r w:rsidRPr="00407FE3">
        <w:rPr>
          <w:rFonts w:asciiTheme="majorHAnsi" w:hAnsiTheme="majorHAnsi" w:cstheme="majorHAnsi"/>
          <w:sz w:val="22"/>
        </w:rPr>
        <w:t xml:space="preserve">including </w:t>
      </w:r>
      <w:r w:rsidR="00806C08" w:rsidRPr="00407FE3">
        <w:rPr>
          <w:rFonts w:asciiTheme="majorHAnsi" w:hAnsiTheme="majorHAnsi" w:cstheme="majorHAnsi"/>
          <w:sz w:val="22"/>
        </w:rPr>
        <w:t xml:space="preserve">various types of emotional stimuli </w:t>
      </w:r>
      <w:r w:rsidRPr="00407FE3">
        <w:rPr>
          <w:rFonts w:asciiTheme="majorHAnsi" w:hAnsiTheme="majorHAnsi" w:cstheme="majorHAnsi"/>
          <w:sz w:val="22"/>
        </w:rPr>
        <w:t xml:space="preserve">that </w:t>
      </w:r>
      <w:r w:rsidR="00806C08" w:rsidRPr="00407FE3">
        <w:rPr>
          <w:rFonts w:asciiTheme="majorHAnsi" w:hAnsiTheme="majorHAnsi" w:cstheme="majorHAnsi"/>
          <w:sz w:val="22"/>
        </w:rPr>
        <w:t>differ in terms of the type of emotion/valence they report on (e.g., discrete emotions or dimensional categories)</w:t>
      </w:r>
      <w:r w:rsidRPr="00407FE3">
        <w:rPr>
          <w:rFonts w:asciiTheme="majorHAnsi" w:hAnsiTheme="majorHAnsi" w:cstheme="majorHAnsi"/>
          <w:sz w:val="22"/>
        </w:rPr>
        <w:t>. Nevertheless,</w:t>
      </w:r>
      <w:r w:rsidR="003E51E9" w:rsidRPr="00407FE3">
        <w:rPr>
          <w:rFonts w:asciiTheme="majorHAnsi" w:hAnsiTheme="majorHAnsi" w:cstheme="majorHAnsi"/>
          <w:sz w:val="22"/>
        </w:rPr>
        <w:t xml:space="preserve"> n</w:t>
      </w:r>
      <w:r w:rsidR="00894DCB" w:rsidRPr="00407FE3">
        <w:rPr>
          <w:rFonts w:asciiTheme="majorHAnsi" w:hAnsiTheme="majorHAnsi" w:cstheme="majorHAnsi"/>
          <w:sz w:val="22"/>
        </w:rPr>
        <w:t xml:space="preserve">one of </w:t>
      </w:r>
      <w:r w:rsidRPr="00407FE3">
        <w:rPr>
          <w:rFonts w:asciiTheme="majorHAnsi" w:hAnsiTheme="majorHAnsi" w:cstheme="majorHAnsi"/>
          <w:sz w:val="22"/>
        </w:rPr>
        <w:t xml:space="preserve">the </w:t>
      </w:r>
      <w:r w:rsidR="00BC69FF" w:rsidRPr="00407FE3">
        <w:rPr>
          <w:rFonts w:asciiTheme="majorHAnsi" w:hAnsiTheme="majorHAnsi" w:cstheme="majorHAnsi"/>
          <w:sz w:val="22"/>
        </w:rPr>
        <w:t xml:space="preserve">previously discussed </w:t>
      </w:r>
      <w:r w:rsidR="00894DCB" w:rsidRPr="00407FE3">
        <w:rPr>
          <w:rFonts w:asciiTheme="majorHAnsi" w:hAnsiTheme="majorHAnsi" w:cstheme="majorHAnsi"/>
          <w:sz w:val="22"/>
        </w:rPr>
        <w:t xml:space="preserve">meta-analyses </w:t>
      </w:r>
      <w:r w:rsidR="00BC69FF" w:rsidRPr="00407FE3">
        <w:rPr>
          <w:rFonts w:asciiTheme="majorHAnsi" w:hAnsiTheme="majorHAnsi" w:cstheme="majorHAnsi"/>
          <w:sz w:val="22"/>
        </w:rPr>
        <w:t xml:space="preserve">tried to </w:t>
      </w:r>
      <w:r w:rsidRPr="00407FE3">
        <w:rPr>
          <w:rFonts w:asciiTheme="majorHAnsi" w:hAnsiTheme="majorHAnsi" w:cstheme="majorHAnsi"/>
          <w:sz w:val="22"/>
        </w:rPr>
        <w:t>disentangl</w:t>
      </w:r>
      <w:r w:rsidR="00BC69FF" w:rsidRPr="00407FE3">
        <w:rPr>
          <w:rFonts w:asciiTheme="majorHAnsi" w:hAnsiTheme="majorHAnsi" w:cstheme="majorHAnsi"/>
          <w:sz w:val="22"/>
        </w:rPr>
        <w:t>e</w:t>
      </w:r>
      <w:r w:rsidRPr="00407FE3">
        <w:rPr>
          <w:rFonts w:asciiTheme="majorHAnsi" w:hAnsiTheme="majorHAnsi" w:cstheme="majorHAnsi"/>
          <w:sz w:val="22"/>
        </w:rPr>
        <w:t xml:space="preserve"> the nature of emotion recognition/processing deficits in ADHD by </w:t>
      </w:r>
      <w:r w:rsidR="00894DCB" w:rsidRPr="00407FE3">
        <w:rPr>
          <w:rFonts w:asciiTheme="majorHAnsi" w:hAnsiTheme="majorHAnsi" w:cstheme="majorHAnsi"/>
          <w:sz w:val="22"/>
        </w:rPr>
        <w:t>investigat</w:t>
      </w:r>
      <w:r w:rsidRPr="00407FE3">
        <w:rPr>
          <w:rFonts w:asciiTheme="majorHAnsi" w:hAnsiTheme="majorHAnsi" w:cstheme="majorHAnsi"/>
          <w:sz w:val="22"/>
        </w:rPr>
        <w:t>ing</w:t>
      </w:r>
      <w:r w:rsidR="00894DCB" w:rsidRPr="00407FE3">
        <w:rPr>
          <w:rFonts w:asciiTheme="majorHAnsi" w:hAnsiTheme="majorHAnsi" w:cstheme="majorHAnsi"/>
          <w:sz w:val="22"/>
        </w:rPr>
        <w:t xml:space="preserve"> whether specific types of stimuli (</w:t>
      </w:r>
      <w:r w:rsidRPr="00407FE3">
        <w:rPr>
          <w:rFonts w:asciiTheme="majorHAnsi" w:hAnsiTheme="majorHAnsi" w:cstheme="majorHAnsi"/>
          <w:sz w:val="22"/>
        </w:rPr>
        <w:t xml:space="preserve">e.g., </w:t>
      </w:r>
      <w:r w:rsidR="00894DCB" w:rsidRPr="00407FE3">
        <w:rPr>
          <w:rFonts w:asciiTheme="majorHAnsi" w:hAnsiTheme="majorHAnsi" w:cstheme="majorHAnsi"/>
          <w:sz w:val="22"/>
        </w:rPr>
        <w:t>faces, eyes, scenes, voices, or words) or outcome measures (</w:t>
      </w:r>
      <w:r w:rsidRPr="00407FE3">
        <w:rPr>
          <w:rFonts w:asciiTheme="majorHAnsi" w:hAnsiTheme="majorHAnsi" w:cstheme="majorHAnsi"/>
          <w:sz w:val="22"/>
        </w:rPr>
        <w:t xml:space="preserve">e.g., performance </w:t>
      </w:r>
      <w:r w:rsidR="00894DCB" w:rsidRPr="00407FE3">
        <w:rPr>
          <w:rFonts w:asciiTheme="majorHAnsi" w:hAnsiTheme="majorHAnsi" w:cstheme="majorHAnsi"/>
          <w:sz w:val="22"/>
        </w:rPr>
        <w:t>accuracy, reaction time</w:t>
      </w:r>
      <w:r w:rsidRPr="00407FE3">
        <w:rPr>
          <w:rFonts w:asciiTheme="majorHAnsi" w:hAnsiTheme="majorHAnsi" w:cstheme="majorHAnsi"/>
          <w:sz w:val="22"/>
        </w:rPr>
        <w:t xml:space="preserve"> (RT)</w:t>
      </w:r>
      <w:r w:rsidR="00894DCB" w:rsidRPr="00407FE3">
        <w:rPr>
          <w:rFonts w:asciiTheme="majorHAnsi" w:hAnsiTheme="majorHAnsi" w:cstheme="majorHAnsi"/>
          <w:sz w:val="22"/>
        </w:rPr>
        <w:t>, or other</w:t>
      </w:r>
      <w:r w:rsidRPr="00407FE3">
        <w:rPr>
          <w:rFonts w:asciiTheme="majorHAnsi" w:hAnsiTheme="majorHAnsi" w:cstheme="majorHAnsi"/>
          <w:sz w:val="22"/>
        </w:rPr>
        <w:t xml:space="preserve"> measures</w:t>
      </w:r>
      <w:r w:rsidR="00894DCB" w:rsidRPr="00407FE3">
        <w:rPr>
          <w:rFonts w:asciiTheme="majorHAnsi" w:hAnsiTheme="majorHAnsi" w:cstheme="majorHAnsi"/>
          <w:sz w:val="22"/>
        </w:rPr>
        <w:t xml:space="preserve">) modulate the differences found across studies between people with ADHD and controls. </w:t>
      </w:r>
      <w:r w:rsidR="0044706E" w:rsidRPr="00407FE3">
        <w:rPr>
          <w:rFonts w:asciiTheme="majorHAnsi" w:hAnsiTheme="majorHAnsi" w:cstheme="majorHAnsi"/>
          <w:sz w:val="22"/>
        </w:rPr>
        <w:t xml:space="preserve">The present study </w:t>
      </w:r>
      <w:r w:rsidRPr="00407FE3">
        <w:rPr>
          <w:rFonts w:asciiTheme="majorHAnsi" w:hAnsiTheme="majorHAnsi" w:cstheme="majorHAnsi"/>
          <w:sz w:val="22"/>
        </w:rPr>
        <w:t xml:space="preserve">therefore </w:t>
      </w:r>
      <w:r w:rsidR="0044706E" w:rsidRPr="00407FE3">
        <w:rPr>
          <w:rFonts w:asciiTheme="majorHAnsi" w:hAnsiTheme="majorHAnsi" w:cstheme="majorHAnsi"/>
          <w:sz w:val="22"/>
        </w:rPr>
        <w:t>aim</w:t>
      </w:r>
      <w:r w:rsidR="00894DCB" w:rsidRPr="00407FE3">
        <w:rPr>
          <w:rFonts w:asciiTheme="majorHAnsi" w:hAnsiTheme="majorHAnsi" w:cstheme="majorHAnsi"/>
          <w:sz w:val="22"/>
        </w:rPr>
        <w:t>ed</w:t>
      </w:r>
      <w:r w:rsidR="0044706E" w:rsidRPr="00407FE3">
        <w:rPr>
          <w:rFonts w:asciiTheme="majorHAnsi" w:hAnsiTheme="majorHAnsi" w:cstheme="majorHAnsi"/>
          <w:sz w:val="22"/>
        </w:rPr>
        <w:t xml:space="preserve"> </w:t>
      </w:r>
      <w:r w:rsidR="00D53109" w:rsidRPr="00407FE3">
        <w:rPr>
          <w:rFonts w:asciiTheme="majorHAnsi" w:hAnsiTheme="majorHAnsi" w:cstheme="majorHAnsi"/>
          <w:sz w:val="22"/>
        </w:rPr>
        <w:t xml:space="preserve">to fill this gap by </w:t>
      </w:r>
      <w:r w:rsidR="0044706E" w:rsidRPr="00407FE3">
        <w:rPr>
          <w:rFonts w:asciiTheme="majorHAnsi" w:hAnsiTheme="majorHAnsi" w:cstheme="majorHAnsi"/>
          <w:sz w:val="22"/>
        </w:rPr>
        <w:t>assess</w:t>
      </w:r>
      <w:r w:rsidR="00D53109" w:rsidRPr="00407FE3">
        <w:rPr>
          <w:rFonts w:asciiTheme="majorHAnsi" w:hAnsiTheme="majorHAnsi" w:cstheme="majorHAnsi"/>
          <w:sz w:val="22"/>
        </w:rPr>
        <w:t>ing</w:t>
      </w:r>
      <w:r w:rsidR="0044706E" w:rsidRPr="00407FE3">
        <w:rPr>
          <w:rFonts w:asciiTheme="majorHAnsi" w:hAnsiTheme="majorHAnsi" w:cstheme="majorHAnsi"/>
          <w:sz w:val="22"/>
        </w:rPr>
        <w:t xml:space="preserve"> whether there is an </w:t>
      </w:r>
      <w:r w:rsidR="004C7A85" w:rsidRPr="00407FE3">
        <w:rPr>
          <w:rFonts w:asciiTheme="majorHAnsi" w:hAnsiTheme="majorHAnsi" w:cstheme="majorHAnsi"/>
          <w:sz w:val="22"/>
        </w:rPr>
        <w:t>emotion proc</w:t>
      </w:r>
      <w:r w:rsidR="0044706E" w:rsidRPr="00407FE3">
        <w:rPr>
          <w:rFonts w:asciiTheme="majorHAnsi" w:hAnsiTheme="majorHAnsi" w:cstheme="majorHAnsi"/>
          <w:sz w:val="22"/>
        </w:rPr>
        <w:t xml:space="preserve">essing deficit in ADHD and if such deficit </w:t>
      </w:r>
      <w:r w:rsidRPr="00407FE3">
        <w:rPr>
          <w:rFonts w:asciiTheme="majorHAnsi" w:hAnsiTheme="majorHAnsi" w:cstheme="majorHAnsi"/>
          <w:sz w:val="22"/>
        </w:rPr>
        <w:t xml:space="preserve">is </w:t>
      </w:r>
      <w:r w:rsidR="0044706E" w:rsidRPr="00407FE3">
        <w:rPr>
          <w:rFonts w:asciiTheme="majorHAnsi" w:hAnsiTheme="majorHAnsi" w:cstheme="majorHAnsi"/>
          <w:sz w:val="22"/>
        </w:rPr>
        <w:t xml:space="preserve">modulated by type of emotion assessed, as well as the type of stimulus </w:t>
      </w:r>
      <w:r w:rsidR="00FB6B98" w:rsidRPr="00407FE3">
        <w:rPr>
          <w:rFonts w:asciiTheme="majorHAnsi" w:hAnsiTheme="majorHAnsi" w:cstheme="majorHAnsi"/>
          <w:sz w:val="22"/>
        </w:rPr>
        <w:t xml:space="preserve">used, </w:t>
      </w:r>
      <w:r w:rsidR="0044706E" w:rsidRPr="00407FE3">
        <w:rPr>
          <w:rFonts w:asciiTheme="majorHAnsi" w:hAnsiTheme="majorHAnsi" w:cstheme="majorHAnsi"/>
          <w:sz w:val="22"/>
        </w:rPr>
        <w:t xml:space="preserve">and outcome measure </w:t>
      </w:r>
      <w:r w:rsidR="00FB6B98" w:rsidRPr="00407FE3">
        <w:rPr>
          <w:rFonts w:asciiTheme="majorHAnsi" w:hAnsiTheme="majorHAnsi" w:cstheme="majorHAnsi"/>
          <w:sz w:val="22"/>
        </w:rPr>
        <w:t>collected</w:t>
      </w:r>
      <w:r w:rsidR="0044706E" w:rsidRPr="00407FE3">
        <w:rPr>
          <w:rFonts w:asciiTheme="majorHAnsi" w:hAnsiTheme="majorHAnsi" w:cstheme="majorHAnsi"/>
          <w:sz w:val="22"/>
        </w:rPr>
        <w:t xml:space="preserve">. </w:t>
      </w:r>
      <w:r w:rsidRPr="00407FE3">
        <w:rPr>
          <w:rFonts w:asciiTheme="majorHAnsi" w:hAnsiTheme="majorHAnsi" w:cstheme="majorHAnsi"/>
          <w:sz w:val="22"/>
        </w:rPr>
        <w:t xml:space="preserve">This is </w:t>
      </w:r>
      <w:r w:rsidR="00D53109" w:rsidRPr="00407FE3">
        <w:rPr>
          <w:rFonts w:asciiTheme="majorHAnsi" w:hAnsiTheme="majorHAnsi" w:cstheme="majorHAnsi"/>
          <w:sz w:val="22"/>
        </w:rPr>
        <w:t>of relevance</w:t>
      </w:r>
      <w:r w:rsidR="00BC69FF" w:rsidRPr="00407FE3">
        <w:rPr>
          <w:rFonts w:asciiTheme="majorHAnsi" w:hAnsiTheme="majorHAnsi" w:cstheme="majorHAnsi"/>
          <w:sz w:val="22"/>
        </w:rPr>
        <w:t xml:space="preserve"> to better understand emotion functioning in ADHD, </w:t>
      </w:r>
      <w:r w:rsidR="00D53109" w:rsidRPr="00407FE3">
        <w:rPr>
          <w:rFonts w:asciiTheme="majorHAnsi" w:hAnsiTheme="majorHAnsi" w:cstheme="majorHAnsi"/>
          <w:sz w:val="22"/>
        </w:rPr>
        <w:t>informing</w:t>
      </w:r>
      <w:r w:rsidR="00BC69FF" w:rsidRPr="00407FE3">
        <w:rPr>
          <w:rFonts w:asciiTheme="majorHAnsi" w:hAnsiTheme="majorHAnsi" w:cstheme="majorHAnsi"/>
          <w:sz w:val="22"/>
        </w:rPr>
        <w:t xml:space="preserve"> </w:t>
      </w:r>
      <w:r w:rsidR="00D53109" w:rsidRPr="00407FE3">
        <w:rPr>
          <w:rFonts w:asciiTheme="majorHAnsi" w:hAnsiTheme="majorHAnsi" w:cstheme="majorHAnsi"/>
          <w:sz w:val="22"/>
        </w:rPr>
        <w:t xml:space="preserve">more personalised </w:t>
      </w:r>
      <w:r w:rsidR="00BC69FF" w:rsidRPr="00407FE3">
        <w:rPr>
          <w:rFonts w:asciiTheme="majorHAnsi" w:hAnsiTheme="majorHAnsi" w:cstheme="majorHAnsi"/>
          <w:sz w:val="22"/>
        </w:rPr>
        <w:t xml:space="preserve">strategies to support the development of emotion recognition/processing skills </w:t>
      </w:r>
      <w:r w:rsidR="00D53109" w:rsidRPr="00407FE3">
        <w:rPr>
          <w:rFonts w:asciiTheme="majorHAnsi" w:hAnsiTheme="majorHAnsi" w:cstheme="majorHAnsi"/>
          <w:sz w:val="22"/>
        </w:rPr>
        <w:t>tailored to specific subgroups of individuals with ADHD</w:t>
      </w:r>
      <w:r w:rsidR="00BC69FF" w:rsidRPr="00407FE3">
        <w:rPr>
          <w:rFonts w:asciiTheme="majorHAnsi" w:hAnsiTheme="majorHAnsi" w:cstheme="majorHAnsi"/>
          <w:sz w:val="22"/>
        </w:rPr>
        <w:t>.</w:t>
      </w:r>
    </w:p>
    <w:p w14:paraId="60F9F178" w14:textId="5B3C1EC2" w:rsidR="00BC69FF" w:rsidRPr="00407FE3" w:rsidRDefault="00D53109" w:rsidP="00806C08">
      <w:pPr>
        <w:pStyle w:val="Cuerpo1"/>
        <w:ind w:firstLine="708"/>
        <w:contextualSpacing/>
        <w:jc w:val="both"/>
        <w:rPr>
          <w:rFonts w:asciiTheme="majorHAnsi" w:hAnsiTheme="majorHAnsi" w:cstheme="majorHAnsi"/>
          <w:sz w:val="22"/>
        </w:rPr>
      </w:pPr>
      <w:r w:rsidRPr="00407FE3">
        <w:rPr>
          <w:rFonts w:asciiTheme="majorHAnsi" w:hAnsiTheme="majorHAnsi" w:cstheme="majorHAnsi"/>
          <w:sz w:val="22"/>
        </w:rPr>
        <w:lastRenderedPageBreak/>
        <w:t>W</w:t>
      </w:r>
      <w:r w:rsidR="00894DCB" w:rsidRPr="00407FE3">
        <w:rPr>
          <w:rFonts w:asciiTheme="majorHAnsi" w:hAnsiTheme="majorHAnsi" w:cstheme="majorHAnsi"/>
          <w:sz w:val="22"/>
        </w:rPr>
        <w:t xml:space="preserve">e </w:t>
      </w:r>
      <w:r w:rsidR="00BC69FF" w:rsidRPr="00407FE3">
        <w:rPr>
          <w:rFonts w:asciiTheme="majorHAnsi" w:hAnsiTheme="majorHAnsi" w:cstheme="majorHAnsi"/>
          <w:sz w:val="22"/>
        </w:rPr>
        <w:t xml:space="preserve">used </w:t>
      </w:r>
      <w:r w:rsidR="00BB5394" w:rsidRPr="00407FE3">
        <w:rPr>
          <w:rFonts w:asciiTheme="majorHAnsi" w:hAnsiTheme="majorHAnsi" w:cstheme="majorHAnsi"/>
          <w:sz w:val="22"/>
        </w:rPr>
        <w:t>Bayesian meta-</w:t>
      </w:r>
      <w:r w:rsidR="009B3C47" w:rsidRPr="00407FE3">
        <w:rPr>
          <w:rFonts w:asciiTheme="majorHAnsi" w:hAnsiTheme="majorHAnsi" w:cstheme="majorHAnsi"/>
          <w:sz w:val="22"/>
        </w:rPr>
        <w:t>analysis</w:t>
      </w:r>
      <w:r w:rsidR="00BC69FF" w:rsidRPr="00407FE3">
        <w:rPr>
          <w:rFonts w:asciiTheme="majorHAnsi" w:hAnsiTheme="majorHAnsi" w:cstheme="majorHAnsi"/>
          <w:sz w:val="22"/>
        </w:rPr>
        <w:t>, which allow</w:t>
      </w:r>
      <w:r w:rsidRPr="00407FE3">
        <w:rPr>
          <w:rFonts w:asciiTheme="majorHAnsi" w:hAnsiTheme="majorHAnsi" w:cstheme="majorHAnsi"/>
          <w:sz w:val="22"/>
        </w:rPr>
        <w:t>s</w:t>
      </w:r>
      <w:r w:rsidR="00BC69FF" w:rsidRPr="00407FE3">
        <w:rPr>
          <w:rFonts w:asciiTheme="majorHAnsi" w:hAnsiTheme="majorHAnsi" w:cstheme="majorHAnsi"/>
          <w:sz w:val="22"/>
        </w:rPr>
        <w:t xml:space="preserve"> to quantify the evidence in favour of both the null and the alternative hypothesis, and monitor evidence as data accumulate</w:t>
      </w:r>
      <w:r w:rsidR="00085D23" w:rsidRPr="00407FE3">
        <w:rPr>
          <w:rFonts w:asciiTheme="majorHAnsi" w:hAnsiTheme="majorHAnsi" w:cstheme="majorHAnsi"/>
          <w:sz w:val="22"/>
        </w:rPr>
        <w:t xml:space="preserve"> [3</w:t>
      </w:r>
      <w:r w:rsidR="00263240">
        <w:rPr>
          <w:rFonts w:asciiTheme="majorHAnsi" w:hAnsiTheme="majorHAnsi" w:cstheme="majorHAnsi"/>
          <w:sz w:val="22"/>
        </w:rPr>
        <w:t>8</w:t>
      </w:r>
      <w:r w:rsidR="00085D23" w:rsidRPr="00407FE3">
        <w:rPr>
          <w:rFonts w:asciiTheme="majorHAnsi" w:hAnsiTheme="majorHAnsi" w:cstheme="majorHAnsi"/>
          <w:sz w:val="22"/>
        </w:rPr>
        <w:t>]</w:t>
      </w:r>
      <w:r w:rsidR="00BC69FF" w:rsidRPr="00407FE3">
        <w:rPr>
          <w:rFonts w:asciiTheme="majorHAnsi" w:hAnsiTheme="majorHAnsi" w:cstheme="majorHAnsi"/>
          <w:sz w:val="22"/>
        </w:rPr>
        <w:t xml:space="preserve">, therefore providing more robust results than traditional meta-analyses. The main objectives were: (a) investigating </w:t>
      </w:r>
      <w:r w:rsidR="00B1671C" w:rsidRPr="00407FE3">
        <w:rPr>
          <w:rFonts w:asciiTheme="majorHAnsi" w:hAnsiTheme="majorHAnsi" w:cstheme="majorHAnsi"/>
          <w:sz w:val="22"/>
        </w:rPr>
        <w:t xml:space="preserve">whether people with ADHD show </w:t>
      </w:r>
      <w:r w:rsidR="00BC69FF" w:rsidRPr="00407FE3">
        <w:rPr>
          <w:rFonts w:asciiTheme="majorHAnsi" w:hAnsiTheme="majorHAnsi" w:cstheme="majorHAnsi"/>
          <w:sz w:val="22"/>
        </w:rPr>
        <w:t xml:space="preserve">alterations in overall emotion recognition/processing compared to neurotypical controls (meta-analysis 1, MA1), (b) </w:t>
      </w:r>
      <w:r w:rsidR="00E26B5E" w:rsidRPr="00407FE3">
        <w:rPr>
          <w:rFonts w:asciiTheme="majorHAnsi" w:hAnsiTheme="majorHAnsi" w:cstheme="majorHAnsi"/>
          <w:sz w:val="22"/>
        </w:rPr>
        <w:t>explor</w:t>
      </w:r>
      <w:r w:rsidR="00BC69FF" w:rsidRPr="00407FE3">
        <w:rPr>
          <w:rFonts w:asciiTheme="majorHAnsi" w:hAnsiTheme="majorHAnsi" w:cstheme="majorHAnsi"/>
          <w:sz w:val="22"/>
        </w:rPr>
        <w:t>ing</w:t>
      </w:r>
      <w:r w:rsidR="007F7AE0" w:rsidRPr="00407FE3">
        <w:rPr>
          <w:rFonts w:asciiTheme="majorHAnsi" w:hAnsiTheme="majorHAnsi" w:cstheme="majorHAnsi"/>
          <w:sz w:val="22"/>
        </w:rPr>
        <w:t xml:space="preserve"> </w:t>
      </w:r>
      <w:r w:rsidR="00E26B5E" w:rsidRPr="00407FE3">
        <w:rPr>
          <w:rFonts w:asciiTheme="majorHAnsi" w:hAnsiTheme="majorHAnsi" w:cstheme="majorHAnsi"/>
          <w:sz w:val="22"/>
        </w:rPr>
        <w:t xml:space="preserve">whether </w:t>
      </w:r>
      <w:r w:rsidR="00BC69FF" w:rsidRPr="00407FE3">
        <w:rPr>
          <w:rFonts w:asciiTheme="majorHAnsi" w:hAnsiTheme="majorHAnsi" w:cstheme="majorHAnsi"/>
          <w:sz w:val="22"/>
        </w:rPr>
        <w:t xml:space="preserve">these differences are more evident for specific types </w:t>
      </w:r>
      <w:r w:rsidR="00E26B5E" w:rsidRPr="00407FE3">
        <w:rPr>
          <w:rFonts w:asciiTheme="majorHAnsi" w:hAnsiTheme="majorHAnsi" w:cstheme="majorHAnsi"/>
          <w:sz w:val="22"/>
        </w:rPr>
        <w:t>of emotion assessed</w:t>
      </w:r>
      <w:r w:rsidR="00BC69FF" w:rsidRPr="00407FE3">
        <w:rPr>
          <w:rFonts w:asciiTheme="majorHAnsi" w:hAnsiTheme="majorHAnsi" w:cstheme="majorHAnsi"/>
          <w:sz w:val="22"/>
        </w:rPr>
        <w:t xml:space="preserve"> (e.g., happiness, sadness, fear, anger, disgust, surprise; positive, negative and neutral categories) (MA2), and (c) </w:t>
      </w:r>
      <w:r w:rsidRPr="00407FE3">
        <w:rPr>
          <w:rFonts w:asciiTheme="majorHAnsi" w:hAnsiTheme="majorHAnsi" w:cstheme="majorHAnsi"/>
          <w:sz w:val="22"/>
        </w:rPr>
        <w:t xml:space="preserve">assessing </w:t>
      </w:r>
      <w:r w:rsidR="00BC69FF" w:rsidRPr="00407FE3">
        <w:rPr>
          <w:rFonts w:asciiTheme="majorHAnsi" w:hAnsiTheme="majorHAnsi" w:cstheme="majorHAnsi"/>
          <w:sz w:val="22"/>
        </w:rPr>
        <w:t xml:space="preserve">whether variables such as sex, age, medication status, ADHD symptom severity, co-occurring conditions or diagnoses, type of outcome reported (accuracy, reaction time or other), or type of stimuli used (faces, voices, eyes, scenes, words, and scales) moderated the results (both for MA1 and MA2). Based on the reviewed literature, we expected to observe altered emotion processing and recognition in people with ADHD, compared to neurotypical controls, </w:t>
      </w:r>
      <w:r w:rsidRPr="00407FE3">
        <w:rPr>
          <w:rFonts w:asciiTheme="majorHAnsi" w:hAnsiTheme="majorHAnsi" w:cstheme="majorHAnsi"/>
          <w:sz w:val="22"/>
        </w:rPr>
        <w:t xml:space="preserve">while </w:t>
      </w:r>
      <w:r w:rsidR="00BC69FF" w:rsidRPr="00407FE3">
        <w:rPr>
          <w:rFonts w:asciiTheme="majorHAnsi" w:hAnsiTheme="majorHAnsi" w:cstheme="majorHAnsi"/>
          <w:sz w:val="22"/>
        </w:rPr>
        <w:t xml:space="preserve">we could not make </w:t>
      </w:r>
      <w:r w:rsidRPr="00407FE3">
        <w:rPr>
          <w:rFonts w:asciiTheme="majorHAnsi" w:hAnsiTheme="majorHAnsi" w:cstheme="majorHAnsi"/>
          <w:sz w:val="22"/>
        </w:rPr>
        <w:t xml:space="preserve">any </w:t>
      </w:r>
      <w:r w:rsidR="00BC69FF" w:rsidRPr="00407FE3">
        <w:rPr>
          <w:rFonts w:asciiTheme="majorHAnsi" w:hAnsiTheme="majorHAnsi" w:cstheme="majorHAnsi"/>
          <w:sz w:val="22"/>
        </w:rPr>
        <w:t xml:space="preserve">predictions regarding </w:t>
      </w:r>
      <w:r w:rsidR="00E31A1A" w:rsidRPr="00407FE3">
        <w:rPr>
          <w:rFonts w:asciiTheme="majorHAnsi" w:hAnsiTheme="majorHAnsi" w:cstheme="majorHAnsi"/>
          <w:sz w:val="22"/>
        </w:rPr>
        <w:t xml:space="preserve">type/category of emotion investigated or </w:t>
      </w:r>
      <w:r w:rsidR="00BC69FF" w:rsidRPr="00407FE3">
        <w:rPr>
          <w:rFonts w:asciiTheme="majorHAnsi" w:hAnsiTheme="majorHAnsi" w:cstheme="majorHAnsi"/>
          <w:sz w:val="22"/>
        </w:rPr>
        <w:t>other variables</w:t>
      </w:r>
      <w:r w:rsidR="00E31A1A" w:rsidRPr="00407FE3">
        <w:rPr>
          <w:rFonts w:asciiTheme="majorHAnsi" w:hAnsiTheme="majorHAnsi" w:cstheme="majorHAnsi"/>
          <w:sz w:val="22"/>
        </w:rPr>
        <w:t xml:space="preserve"> potentially moderating these effects</w:t>
      </w:r>
      <w:r w:rsidR="00BC69FF" w:rsidRPr="00407FE3">
        <w:rPr>
          <w:rFonts w:asciiTheme="majorHAnsi" w:hAnsiTheme="majorHAnsi" w:cstheme="majorHAnsi"/>
          <w:sz w:val="22"/>
        </w:rPr>
        <w:t>.</w:t>
      </w:r>
    </w:p>
    <w:p w14:paraId="4E49E77F" w14:textId="77777777" w:rsidR="00A86AE6" w:rsidRPr="00407FE3" w:rsidRDefault="00A86AE6" w:rsidP="00183C8A">
      <w:pPr>
        <w:spacing w:line="480" w:lineRule="auto"/>
        <w:ind w:firstLine="708"/>
        <w:contextualSpacing/>
        <w:jc w:val="both"/>
        <w:rPr>
          <w:rFonts w:asciiTheme="majorHAnsi" w:hAnsiTheme="majorHAnsi" w:cstheme="majorHAnsi"/>
          <w:lang w:val="en-GB"/>
        </w:rPr>
      </w:pPr>
    </w:p>
    <w:p w14:paraId="4A4A9E0B" w14:textId="69EBF84B" w:rsidR="00E061D8" w:rsidRPr="00407FE3" w:rsidRDefault="00E061D8" w:rsidP="00CE71A9">
      <w:pPr>
        <w:pStyle w:val="Heading1"/>
        <w:rPr>
          <w:sz w:val="22"/>
          <w:szCs w:val="22"/>
        </w:rPr>
      </w:pPr>
      <w:r w:rsidRPr="00407FE3">
        <w:rPr>
          <w:sz w:val="22"/>
          <w:szCs w:val="22"/>
        </w:rPr>
        <w:t>Method</w:t>
      </w:r>
      <w:r w:rsidR="0045514F" w:rsidRPr="00407FE3">
        <w:rPr>
          <w:sz w:val="22"/>
          <w:szCs w:val="22"/>
        </w:rPr>
        <w:t>s</w:t>
      </w:r>
    </w:p>
    <w:p w14:paraId="7C802DB9" w14:textId="181A0615" w:rsidR="00894DCB" w:rsidRPr="00AB4395" w:rsidRDefault="00D53109"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The reporting of this systematic review/meta-analysis </w:t>
      </w:r>
      <w:r w:rsidR="00183C8A" w:rsidRPr="00407FE3">
        <w:rPr>
          <w:rFonts w:asciiTheme="majorHAnsi" w:hAnsiTheme="majorHAnsi" w:cstheme="majorHAnsi"/>
          <w:lang w:val="en-GB"/>
        </w:rPr>
        <w:t xml:space="preserve">followed </w:t>
      </w:r>
      <w:r w:rsidR="004B678E" w:rsidRPr="00407FE3">
        <w:rPr>
          <w:rFonts w:asciiTheme="majorHAnsi" w:hAnsiTheme="majorHAnsi" w:cstheme="majorHAnsi"/>
          <w:lang w:val="en-GB"/>
        </w:rPr>
        <w:t xml:space="preserve">the </w:t>
      </w:r>
      <w:r w:rsidR="00183C8A" w:rsidRPr="00407FE3">
        <w:rPr>
          <w:rFonts w:asciiTheme="majorHAnsi" w:hAnsiTheme="majorHAnsi" w:cstheme="majorHAnsi"/>
          <w:lang w:val="en-GB"/>
        </w:rPr>
        <w:t xml:space="preserve">most updated PRISMA guidelines </w:t>
      </w:r>
      <w:r w:rsidR="001E3426" w:rsidRPr="00407FE3">
        <w:rPr>
          <w:rFonts w:asciiTheme="majorHAnsi" w:hAnsiTheme="majorHAnsi" w:cstheme="majorHAnsi"/>
          <w:lang w:val="en-GB"/>
        </w:rPr>
        <w:t>[3</w:t>
      </w:r>
      <w:r w:rsidR="00263240">
        <w:rPr>
          <w:rFonts w:asciiTheme="majorHAnsi" w:hAnsiTheme="majorHAnsi" w:cstheme="majorHAnsi"/>
          <w:lang w:val="en-GB"/>
        </w:rPr>
        <w:t>9</w:t>
      </w:r>
      <w:r w:rsidR="001E3426" w:rsidRPr="00407FE3">
        <w:rPr>
          <w:rFonts w:asciiTheme="majorHAnsi" w:hAnsiTheme="majorHAnsi" w:cstheme="majorHAnsi"/>
          <w:lang w:val="en-GB"/>
        </w:rPr>
        <w:t>]</w:t>
      </w:r>
      <w:r w:rsidRPr="00407FE3">
        <w:rPr>
          <w:rFonts w:asciiTheme="majorHAnsi" w:hAnsiTheme="majorHAnsi" w:cstheme="majorHAnsi"/>
          <w:lang w:val="en-GB"/>
        </w:rPr>
        <w:t>.</w:t>
      </w:r>
      <w:r w:rsidR="002D5CFB" w:rsidRPr="00407FE3">
        <w:rPr>
          <w:rFonts w:asciiTheme="majorHAnsi" w:hAnsiTheme="majorHAnsi" w:cstheme="majorHAnsi"/>
          <w:lang w:val="en-GB"/>
        </w:rPr>
        <w:t xml:space="preserve"> </w:t>
      </w:r>
      <w:r w:rsidRPr="00407FE3">
        <w:rPr>
          <w:rFonts w:asciiTheme="majorHAnsi" w:hAnsiTheme="majorHAnsi" w:cstheme="majorHAnsi"/>
          <w:lang w:val="en-GB"/>
        </w:rPr>
        <w:t>T</w:t>
      </w:r>
      <w:r w:rsidR="00E061D8" w:rsidRPr="00407FE3">
        <w:rPr>
          <w:rFonts w:asciiTheme="majorHAnsi" w:hAnsiTheme="majorHAnsi" w:cstheme="majorHAnsi"/>
          <w:lang w:val="en-GB"/>
        </w:rPr>
        <w:t>he protocol for this study was pre-registered on the OSF website</w:t>
      </w:r>
      <w:r w:rsidR="002D5CFB" w:rsidRPr="00407FE3">
        <w:rPr>
          <w:rFonts w:asciiTheme="majorHAnsi" w:hAnsiTheme="majorHAnsi" w:cstheme="majorHAnsi"/>
          <w:lang w:val="en-GB"/>
        </w:rPr>
        <w:t xml:space="preserve">, </w:t>
      </w:r>
      <w:r w:rsidR="006A1D7D" w:rsidRPr="00407FE3">
        <w:rPr>
          <w:rFonts w:asciiTheme="majorHAnsi" w:hAnsiTheme="majorHAnsi" w:cstheme="majorHAnsi"/>
          <w:lang w:val="en-GB"/>
        </w:rPr>
        <w:t>where the dataset is also available</w:t>
      </w:r>
      <w:r w:rsidR="00E061D8" w:rsidRPr="00407FE3">
        <w:rPr>
          <w:rFonts w:asciiTheme="majorHAnsi" w:hAnsiTheme="majorHAnsi" w:cstheme="majorHAnsi"/>
          <w:lang w:val="en-GB"/>
        </w:rPr>
        <w:t xml:space="preserve">: </w:t>
      </w:r>
      <w:hyperlink r:id="rId14" w:history="1">
        <w:r w:rsidR="003E0B53" w:rsidRPr="00407FE3">
          <w:rPr>
            <w:rStyle w:val="Hyperlink"/>
            <w:rFonts w:asciiTheme="majorHAnsi" w:hAnsiTheme="majorHAnsi" w:cstheme="majorHAnsi"/>
            <w:lang w:val="en-GB"/>
          </w:rPr>
          <w:t>https://osf.io/egp7d</w:t>
        </w:r>
      </w:hyperlink>
      <w:r w:rsidRPr="00407FE3">
        <w:rPr>
          <w:rFonts w:asciiTheme="majorHAnsi" w:hAnsiTheme="majorHAnsi" w:cstheme="majorHAnsi"/>
          <w:lang w:val="en-GB"/>
        </w:rPr>
        <w:t>. T</w:t>
      </w:r>
      <w:r w:rsidR="00183C8A" w:rsidRPr="00407FE3">
        <w:rPr>
          <w:rFonts w:asciiTheme="majorHAnsi" w:hAnsiTheme="majorHAnsi" w:cstheme="majorHAnsi"/>
          <w:lang w:val="en-GB"/>
        </w:rPr>
        <w:t>he PRISMA checklist is included in Supplement</w:t>
      </w:r>
      <w:r w:rsidR="00107C75" w:rsidRPr="00407FE3">
        <w:rPr>
          <w:rFonts w:asciiTheme="majorHAnsi" w:hAnsiTheme="majorHAnsi" w:cstheme="majorHAnsi"/>
          <w:lang w:val="en-GB"/>
        </w:rPr>
        <w:t xml:space="preserve"> 1. </w:t>
      </w:r>
    </w:p>
    <w:p w14:paraId="3E2DE743" w14:textId="77777777" w:rsidR="00F4740B" w:rsidRPr="00407FE3" w:rsidRDefault="00F4740B" w:rsidP="001A6A6C">
      <w:pPr>
        <w:spacing w:line="480" w:lineRule="auto"/>
        <w:contextualSpacing/>
        <w:jc w:val="both"/>
        <w:rPr>
          <w:rFonts w:asciiTheme="majorHAnsi" w:hAnsiTheme="majorHAnsi" w:cstheme="majorHAnsi"/>
          <w:lang w:val="en-GB"/>
        </w:rPr>
      </w:pPr>
    </w:p>
    <w:p w14:paraId="664474DB" w14:textId="77777777" w:rsidR="00E061D8" w:rsidRPr="00407FE3" w:rsidRDefault="00E061D8" w:rsidP="00CE71A9">
      <w:pPr>
        <w:pStyle w:val="Heading2"/>
        <w:rPr>
          <w:sz w:val="22"/>
          <w:szCs w:val="22"/>
        </w:rPr>
      </w:pPr>
      <w:r w:rsidRPr="00407FE3">
        <w:rPr>
          <w:sz w:val="22"/>
          <w:szCs w:val="22"/>
        </w:rPr>
        <w:t>Search strategy and selection criteria</w:t>
      </w:r>
    </w:p>
    <w:p w14:paraId="6B43ED37" w14:textId="620F8214" w:rsidR="00E061D8" w:rsidRPr="00407FE3" w:rsidRDefault="00E061D8" w:rsidP="004B678E">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A systematic search was conducted </w:t>
      </w:r>
      <w:r w:rsidR="00B86DFA" w:rsidRPr="00407FE3">
        <w:rPr>
          <w:rFonts w:asciiTheme="majorHAnsi" w:hAnsiTheme="majorHAnsi" w:cstheme="majorHAnsi"/>
          <w:lang w:val="en-GB"/>
        </w:rPr>
        <w:t>on</w:t>
      </w:r>
      <w:r w:rsidR="00D87476" w:rsidRPr="00407FE3">
        <w:rPr>
          <w:rFonts w:asciiTheme="majorHAnsi" w:hAnsiTheme="majorHAnsi" w:cstheme="majorHAnsi"/>
          <w:lang w:val="en-GB"/>
        </w:rPr>
        <w:t xml:space="preserve"> 3</w:t>
      </w:r>
      <w:r w:rsidR="00B86DFA" w:rsidRPr="00407FE3">
        <w:rPr>
          <w:rFonts w:asciiTheme="majorHAnsi" w:hAnsiTheme="majorHAnsi" w:cstheme="majorHAnsi"/>
          <w:lang w:val="en-GB"/>
        </w:rPr>
        <w:t xml:space="preserve"> December 2023 </w:t>
      </w:r>
      <w:r w:rsidRPr="00407FE3">
        <w:rPr>
          <w:rFonts w:asciiTheme="majorHAnsi" w:hAnsiTheme="majorHAnsi" w:cstheme="majorHAnsi"/>
          <w:lang w:val="en-GB"/>
        </w:rPr>
        <w:t xml:space="preserve">in MEDLINE, PsycINFO, ERIC, Scopus and Web of Science with </w:t>
      </w:r>
      <w:r w:rsidR="00B86DFA" w:rsidRPr="00407FE3">
        <w:rPr>
          <w:rFonts w:asciiTheme="majorHAnsi" w:hAnsiTheme="majorHAnsi" w:cstheme="majorHAnsi"/>
          <w:lang w:val="en-GB"/>
        </w:rPr>
        <w:t xml:space="preserve">the following </w:t>
      </w:r>
      <w:r w:rsidRPr="00407FE3">
        <w:rPr>
          <w:rFonts w:asciiTheme="majorHAnsi" w:hAnsiTheme="majorHAnsi" w:cstheme="majorHAnsi"/>
          <w:lang w:val="en-GB"/>
        </w:rPr>
        <w:t xml:space="preserve">pre-specified </w:t>
      </w:r>
      <w:r w:rsidR="00B86DFA" w:rsidRPr="00407FE3">
        <w:rPr>
          <w:rFonts w:asciiTheme="majorHAnsi" w:hAnsiTheme="majorHAnsi" w:cstheme="majorHAnsi"/>
          <w:lang w:val="en-GB"/>
        </w:rPr>
        <w:t>strategy</w:t>
      </w:r>
      <w:r w:rsidRPr="00407FE3">
        <w:rPr>
          <w:rFonts w:asciiTheme="majorHAnsi" w:hAnsiTheme="majorHAnsi" w:cstheme="majorHAnsi"/>
          <w:lang w:val="en-GB"/>
        </w:rPr>
        <w:t>, adapted for each database</w:t>
      </w:r>
      <w:r w:rsidR="00A237E8">
        <w:rPr>
          <w:rFonts w:asciiTheme="majorHAnsi" w:hAnsiTheme="majorHAnsi" w:cstheme="majorHAnsi"/>
          <w:lang w:val="en-GB"/>
        </w:rPr>
        <w:t xml:space="preserve"> </w:t>
      </w:r>
      <w:r w:rsidR="00E95432">
        <w:rPr>
          <w:rFonts w:asciiTheme="majorHAnsi" w:hAnsiTheme="majorHAnsi" w:cstheme="majorHAnsi"/>
          <w:lang w:val="en-GB"/>
        </w:rPr>
        <w:t xml:space="preserve">and </w:t>
      </w:r>
      <w:r w:rsidR="00A237E8">
        <w:rPr>
          <w:rFonts w:asciiTheme="majorHAnsi" w:hAnsiTheme="majorHAnsi" w:cstheme="majorHAnsi"/>
          <w:lang w:val="en-GB"/>
        </w:rPr>
        <w:t>limited to English language</w:t>
      </w:r>
      <w:r w:rsidRPr="00407FE3">
        <w:rPr>
          <w:rFonts w:asciiTheme="majorHAnsi" w:hAnsiTheme="majorHAnsi" w:cstheme="majorHAnsi"/>
          <w:lang w:val="en-GB"/>
        </w:rPr>
        <w:t xml:space="preserve">: (ADHD OR ADD OR “attention deficit hyperactivity disorder” OR “attention-deficit/hyperactivity disorder” OR “attention deficit disorder” OR “hyperkinetic disorder” OR “hyperkinetic syndrome”) AND (emotion* OR labil* OR affect* OR negative* OR irritability OR frustration OR “theory of mind” OR empathy). References from </w:t>
      </w:r>
      <w:r w:rsidR="004B678E" w:rsidRPr="00407FE3">
        <w:rPr>
          <w:rFonts w:asciiTheme="majorHAnsi" w:hAnsiTheme="majorHAnsi" w:cstheme="majorHAnsi"/>
          <w:lang w:val="en-GB"/>
        </w:rPr>
        <w:t>retrieved</w:t>
      </w:r>
      <w:r w:rsidRPr="00407FE3">
        <w:rPr>
          <w:rFonts w:asciiTheme="majorHAnsi" w:hAnsiTheme="majorHAnsi" w:cstheme="majorHAnsi"/>
          <w:lang w:val="en-GB"/>
        </w:rPr>
        <w:t xml:space="preserve"> systematic reviews/meta-</w:t>
      </w:r>
      <w:r w:rsidRPr="00407FE3">
        <w:rPr>
          <w:rFonts w:asciiTheme="majorHAnsi" w:hAnsiTheme="majorHAnsi" w:cstheme="majorHAnsi"/>
          <w:lang w:val="en-GB"/>
        </w:rPr>
        <w:lastRenderedPageBreak/>
        <w:t>analyses were hand-searched to detect any relevant reference possibly missed with the electronic search.</w:t>
      </w:r>
      <w:r w:rsidR="00183C8A" w:rsidRPr="00407FE3">
        <w:rPr>
          <w:rFonts w:asciiTheme="majorHAnsi" w:hAnsiTheme="majorHAnsi" w:cstheme="majorHAnsi"/>
          <w:lang w:val="en-GB"/>
        </w:rPr>
        <w:t xml:space="preserve"> </w:t>
      </w:r>
      <w:r w:rsidRPr="00407FE3">
        <w:rPr>
          <w:rFonts w:asciiTheme="majorHAnsi" w:hAnsiTheme="majorHAnsi" w:cstheme="majorHAnsi"/>
          <w:lang w:val="en-GB"/>
        </w:rPr>
        <w:t xml:space="preserve">See </w:t>
      </w:r>
      <w:r w:rsidR="007D37BB" w:rsidRPr="00407FE3">
        <w:rPr>
          <w:rFonts w:asciiTheme="majorHAnsi" w:hAnsiTheme="majorHAnsi" w:cstheme="majorHAnsi"/>
          <w:lang w:val="en-GB"/>
        </w:rPr>
        <w:t>S</w:t>
      </w:r>
      <w:r w:rsidRPr="00407FE3">
        <w:rPr>
          <w:rFonts w:asciiTheme="majorHAnsi" w:hAnsiTheme="majorHAnsi" w:cstheme="majorHAnsi"/>
          <w:lang w:val="en-GB"/>
        </w:rPr>
        <w:t>upplement</w:t>
      </w:r>
      <w:r w:rsidR="00D04CB2" w:rsidRPr="00407FE3">
        <w:rPr>
          <w:rFonts w:asciiTheme="majorHAnsi" w:hAnsiTheme="majorHAnsi" w:cstheme="majorHAnsi"/>
          <w:lang w:val="en-GB"/>
        </w:rPr>
        <w:t xml:space="preserve"> 2</w:t>
      </w:r>
      <w:r w:rsidRPr="00407FE3">
        <w:rPr>
          <w:rFonts w:asciiTheme="majorHAnsi" w:hAnsiTheme="majorHAnsi" w:cstheme="majorHAnsi"/>
          <w:lang w:val="en-GB"/>
        </w:rPr>
        <w:t xml:space="preserve"> for a detailed search strategy description. </w:t>
      </w:r>
    </w:p>
    <w:p w14:paraId="27F05A42" w14:textId="631E244F" w:rsidR="00E061D8" w:rsidRPr="00407FE3" w:rsidRDefault="00892FCB" w:rsidP="001A6A6C">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 xml:space="preserve">We included </w:t>
      </w:r>
      <w:r w:rsidR="00E061D8" w:rsidRPr="00407FE3">
        <w:rPr>
          <w:rFonts w:asciiTheme="majorHAnsi" w:hAnsiTheme="majorHAnsi" w:cstheme="majorHAnsi"/>
          <w:lang w:val="en-GB"/>
        </w:rPr>
        <w:t xml:space="preserve">(a) original primary </w:t>
      </w:r>
      <w:r w:rsidRPr="00407FE3">
        <w:rPr>
          <w:rFonts w:asciiTheme="majorHAnsi" w:hAnsiTheme="majorHAnsi" w:cstheme="majorHAnsi"/>
          <w:lang w:val="en-GB"/>
        </w:rPr>
        <w:t>studies</w:t>
      </w:r>
      <w:r w:rsidR="003E5577" w:rsidRPr="00407FE3">
        <w:rPr>
          <w:rFonts w:asciiTheme="majorHAnsi" w:hAnsiTheme="majorHAnsi" w:cstheme="majorHAnsi"/>
          <w:lang w:val="en-GB"/>
        </w:rPr>
        <w:t>,</w:t>
      </w:r>
      <w:r w:rsidRPr="00407FE3">
        <w:rPr>
          <w:rFonts w:asciiTheme="majorHAnsi" w:hAnsiTheme="majorHAnsi" w:cstheme="majorHAnsi"/>
          <w:lang w:val="en-GB"/>
        </w:rPr>
        <w:t xml:space="preserve"> </w:t>
      </w:r>
      <w:r w:rsidR="00E061D8" w:rsidRPr="00407FE3">
        <w:rPr>
          <w:rFonts w:asciiTheme="majorHAnsi" w:hAnsiTheme="majorHAnsi" w:cstheme="majorHAnsi"/>
          <w:lang w:val="en-GB"/>
        </w:rPr>
        <w:t xml:space="preserve">(b) </w:t>
      </w:r>
      <w:r w:rsidR="00894DCB" w:rsidRPr="00407FE3">
        <w:rPr>
          <w:rFonts w:asciiTheme="majorHAnsi" w:hAnsiTheme="majorHAnsi" w:cstheme="majorHAnsi"/>
          <w:lang w:val="en-GB"/>
        </w:rPr>
        <w:t>comparing</w:t>
      </w:r>
      <w:r w:rsidRPr="00407FE3">
        <w:rPr>
          <w:rFonts w:asciiTheme="majorHAnsi" w:hAnsiTheme="majorHAnsi" w:cstheme="majorHAnsi"/>
          <w:lang w:val="en-GB"/>
        </w:rPr>
        <w:t xml:space="preserve"> people of any age</w:t>
      </w:r>
      <w:r w:rsidR="00E061D8" w:rsidRPr="00407FE3">
        <w:rPr>
          <w:rFonts w:asciiTheme="majorHAnsi" w:hAnsiTheme="majorHAnsi" w:cstheme="majorHAnsi"/>
          <w:lang w:val="en-GB"/>
        </w:rPr>
        <w:t xml:space="preserve"> meeting ADHD criteria according to DSM</w:t>
      </w:r>
      <w:r w:rsidR="00D53109" w:rsidRPr="00407FE3">
        <w:rPr>
          <w:rFonts w:asciiTheme="majorHAnsi" w:hAnsiTheme="majorHAnsi" w:cstheme="majorHAnsi"/>
          <w:lang w:val="en-GB"/>
        </w:rPr>
        <w:t xml:space="preserve"> (II to 5-TR)</w:t>
      </w:r>
      <w:r w:rsidR="00E061D8" w:rsidRPr="00407FE3">
        <w:rPr>
          <w:rFonts w:asciiTheme="majorHAnsi" w:hAnsiTheme="majorHAnsi" w:cstheme="majorHAnsi"/>
          <w:lang w:val="en-GB"/>
        </w:rPr>
        <w:t xml:space="preserve"> or ICD (</w:t>
      </w:r>
      <w:r w:rsidR="00D53109" w:rsidRPr="00407FE3">
        <w:rPr>
          <w:rFonts w:asciiTheme="majorHAnsi" w:hAnsiTheme="majorHAnsi" w:cstheme="majorHAnsi"/>
          <w:lang w:val="en-GB"/>
        </w:rPr>
        <w:t>9,10</w:t>
      </w:r>
      <w:r w:rsidR="00E061D8" w:rsidRPr="00407FE3">
        <w:rPr>
          <w:rFonts w:asciiTheme="majorHAnsi" w:hAnsiTheme="majorHAnsi" w:cstheme="majorHAnsi"/>
          <w:lang w:val="en-GB"/>
        </w:rPr>
        <w:t xml:space="preserve">) and </w:t>
      </w:r>
      <w:r w:rsidRPr="00407FE3">
        <w:rPr>
          <w:rFonts w:asciiTheme="majorHAnsi" w:hAnsiTheme="majorHAnsi" w:cstheme="majorHAnsi"/>
          <w:lang w:val="en-GB"/>
        </w:rPr>
        <w:t xml:space="preserve">a </w:t>
      </w:r>
      <w:r w:rsidR="00E061D8" w:rsidRPr="00407FE3">
        <w:rPr>
          <w:rFonts w:asciiTheme="majorHAnsi" w:hAnsiTheme="majorHAnsi" w:cstheme="majorHAnsi"/>
          <w:lang w:val="en-GB"/>
        </w:rPr>
        <w:t>neurotypical non-psychiatric control group</w:t>
      </w:r>
      <w:r w:rsidRPr="00407FE3">
        <w:rPr>
          <w:rFonts w:asciiTheme="majorHAnsi" w:hAnsiTheme="majorHAnsi" w:cstheme="majorHAnsi"/>
          <w:lang w:val="en-GB"/>
        </w:rPr>
        <w:t xml:space="preserve">, and (c) </w:t>
      </w:r>
      <w:r w:rsidR="00E061D8" w:rsidRPr="00407FE3">
        <w:rPr>
          <w:rFonts w:asciiTheme="majorHAnsi" w:hAnsiTheme="majorHAnsi" w:cstheme="majorHAnsi"/>
          <w:lang w:val="en-GB"/>
        </w:rPr>
        <w:t>report</w:t>
      </w:r>
      <w:r w:rsidRPr="00407FE3">
        <w:rPr>
          <w:rFonts w:asciiTheme="majorHAnsi" w:hAnsiTheme="majorHAnsi" w:cstheme="majorHAnsi"/>
          <w:lang w:val="en-GB"/>
        </w:rPr>
        <w:t xml:space="preserve">ing, either in the </w:t>
      </w:r>
      <w:r w:rsidR="00894DCB" w:rsidRPr="00407FE3">
        <w:rPr>
          <w:rFonts w:asciiTheme="majorHAnsi" w:hAnsiTheme="majorHAnsi" w:cstheme="majorHAnsi"/>
          <w:lang w:val="en-GB"/>
        </w:rPr>
        <w:t>main text</w:t>
      </w:r>
      <w:r w:rsidRPr="00407FE3">
        <w:rPr>
          <w:rFonts w:asciiTheme="majorHAnsi" w:hAnsiTheme="majorHAnsi" w:cstheme="majorHAnsi"/>
          <w:lang w:val="en-GB"/>
        </w:rPr>
        <w:t xml:space="preserve"> or supplementary materials, </w:t>
      </w:r>
      <w:r w:rsidR="004B678E" w:rsidRPr="00407FE3">
        <w:rPr>
          <w:rFonts w:asciiTheme="majorHAnsi" w:hAnsiTheme="majorHAnsi" w:cstheme="majorHAnsi"/>
          <w:lang w:val="en-GB"/>
        </w:rPr>
        <w:t xml:space="preserve">relevant information (e.g., </w:t>
      </w:r>
      <w:r w:rsidR="00E061D8" w:rsidRPr="00407FE3">
        <w:rPr>
          <w:rFonts w:asciiTheme="majorHAnsi" w:hAnsiTheme="majorHAnsi" w:cstheme="majorHAnsi"/>
          <w:lang w:val="en-GB"/>
        </w:rPr>
        <w:t>mean</w:t>
      </w:r>
      <w:r w:rsidRPr="00407FE3">
        <w:rPr>
          <w:rFonts w:asciiTheme="majorHAnsi" w:hAnsiTheme="majorHAnsi" w:cstheme="majorHAnsi"/>
          <w:lang w:val="en-GB"/>
        </w:rPr>
        <w:t>s</w:t>
      </w:r>
      <w:r w:rsidR="00E061D8" w:rsidRPr="00407FE3">
        <w:rPr>
          <w:rFonts w:asciiTheme="majorHAnsi" w:hAnsiTheme="majorHAnsi" w:cstheme="majorHAnsi"/>
          <w:lang w:val="en-GB"/>
        </w:rPr>
        <w:t xml:space="preserve"> and standard deviation</w:t>
      </w:r>
      <w:r w:rsidR="004B678E" w:rsidRPr="00407FE3">
        <w:rPr>
          <w:rFonts w:asciiTheme="majorHAnsi" w:hAnsiTheme="majorHAnsi" w:cstheme="majorHAnsi"/>
          <w:lang w:val="en-GB"/>
        </w:rPr>
        <w:t>s)</w:t>
      </w:r>
      <w:r w:rsidR="00E061D8" w:rsidRPr="00407FE3">
        <w:rPr>
          <w:rFonts w:asciiTheme="majorHAnsi" w:hAnsiTheme="majorHAnsi" w:cstheme="majorHAnsi"/>
          <w:lang w:val="en-GB"/>
        </w:rPr>
        <w:t xml:space="preserve"> of any available emotion recognition/processing measure</w:t>
      </w:r>
      <w:r w:rsidRPr="00407FE3">
        <w:rPr>
          <w:rFonts w:asciiTheme="majorHAnsi" w:hAnsiTheme="majorHAnsi" w:cstheme="majorHAnsi"/>
          <w:lang w:val="en-GB"/>
        </w:rPr>
        <w:t xml:space="preserve"> derived</w:t>
      </w:r>
      <w:r w:rsidR="00BE1037" w:rsidRPr="00407FE3">
        <w:rPr>
          <w:rFonts w:asciiTheme="majorHAnsi" w:hAnsiTheme="majorHAnsi" w:cstheme="majorHAnsi"/>
          <w:lang w:val="en-GB"/>
        </w:rPr>
        <w:t xml:space="preserve"> from a task</w:t>
      </w:r>
      <w:r w:rsidR="00315D04" w:rsidRPr="00407FE3">
        <w:rPr>
          <w:rFonts w:asciiTheme="majorHAnsi" w:hAnsiTheme="majorHAnsi" w:cstheme="majorHAnsi"/>
          <w:lang w:val="en-GB"/>
        </w:rPr>
        <w:t xml:space="preserve"> or a self-reported questionnaire/scale</w:t>
      </w:r>
      <w:r w:rsidR="00E061D8" w:rsidRPr="00407FE3">
        <w:rPr>
          <w:rFonts w:asciiTheme="majorHAnsi" w:hAnsiTheme="majorHAnsi" w:cstheme="majorHAnsi"/>
          <w:lang w:val="en-GB"/>
        </w:rPr>
        <w:t xml:space="preserve">. Studies with </w:t>
      </w:r>
      <w:r w:rsidR="003E4467" w:rsidRPr="00407FE3">
        <w:rPr>
          <w:rFonts w:asciiTheme="majorHAnsi" w:hAnsiTheme="majorHAnsi" w:cstheme="majorHAnsi"/>
          <w:lang w:val="en-GB"/>
        </w:rPr>
        <w:t xml:space="preserve">unspecified ADHD </w:t>
      </w:r>
      <w:r w:rsidR="00E061D8" w:rsidRPr="00407FE3">
        <w:rPr>
          <w:rFonts w:asciiTheme="majorHAnsi" w:hAnsiTheme="majorHAnsi" w:cstheme="majorHAnsi"/>
          <w:lang w:val="en-GB"/>
        </w:rPr>
        <w:t xml:space="preserve">diagnostic criteria, </w:t>
      </w:r>
      <w:r w:rsidR="003E4467" w:rsidRPr="00407FE3">
        <w:rPr>
          <w:rFonts w:asciiTheme="majorHAnsi" w:hAnsiTheme="majorHAnsi" w:cstheme="majorHAnsi"/>
          <w:lang w:val="en-GB"/>
        </w:rPr>
        <w:t>cohort studies without a control group</w:t>
      </w:r>
      <w:r w:rsidR="00E061D8" w:rsidRPr="00407FE3">
        <w:rPr>
          <w:rFonts w:asciiTheme="majorHAnsi" w:hAnsiTheme="majorHAnsi" w:cstheme="majorHAnsi"/>
          <w:lang w:val="en-GB"/>
        </w:rPr>
        <w:t>,</w:t>
      </w:r>
      <w:r w:rsidR="003E4467" w:rsidRPr="00407FE3">
        <w:rPr>
          <w:rFonts w:asciiTheme="majorHAnsi" w:hAnsiTheme="majorHAnsi" w:cstheme="majorHAnsi"/>
          <w:lang w:val="en-GB"/>
        </w:rPr>
        <w:t xml:space="preserve"> </w:t>
      </w:r>
      <w:r w:rsidR="00E061D8" w:rsidRPr="00407FE3">
        <w:rPr>
          <w:rFonts w:asciiTheme="majorHAnsi" w:hAnsiTheme="majorHAnsi" w:cstheme="majorHAnsi"/>
          <w:lang w:val="en-GB"/>
        </w:rPr>
        <w:t xml:space="preserve">control groups including </w:t>
      </w:r>
      <w:r w:rsidR="003E4467" w:rsidRPr="00407FE3">
        <w:rPr>
          <w:rFonts w:asciiTheme="majorHAnsi" w:hAnsiTheme="majorHAnsi" w:cstheme="majorHAnsi"/>
          <w:lang w:val="en-GB"/>
        </w:rPr>
        <w:t xml:space="preserve">people with </w:t>
      </w:r>
      <w:r w:rsidR="00E061D8" w:rsidRPr="00407FE3">
        <w:rPr>
          <w:rFonts w:asciiTheme="majorHAnsi" w:hAnsiTheme="majorHAnsi" w:cstheme="majorHAnsi"/>
          <w:lang w:val="en-GB"/>
        </w:rPr>
        <w:t>other psychiatric disorders</w:t>
      </w:r>
      <w:r w:rsidR="003E4467" w:rsidRPr="00407FE3">
        <w:rPr>
          <w:rFonts w:asciiTheme="majorHAnsi" w:hAnsiTheme="majorHAnsi" w:cstheme="majorHAnsi"/>
          <w:lang w:val="en-GB"/>
        </w:rPr>
        <w:t>,</w:t>
      </w:r>
      <w:r w:rsidR="00E061D8" w:rsidRPr="00407FE3">
        <w:rPr>
          <w:rFonts w:asciiTheme="majorHAnsi" w:hAnsiTheme="majorHAnsi" w:cstheme="majorHAnsi"/>
          <w:lang w:val="en-GB"/>
        </w:rPr>
        <w:t xml:space="preserve"> or emotion</w:t>
      </w:r>
      <w:r w:rsidR="003E4467" w:rsidRPr="00407FE3">
        <w:rPr>
          <w:rFonts w:asciiTheme="majorHAnsi" w:hAnsiTheme="majorHAnsi" w:cstheme="majorHAnsi"/>
          <w:lang w:val="en-GB"/>
        </w:rPr>
        <w:t>-</w:t>
      </w:r>
      <w:r w:rsidR="00E061D8" w:rsidRPr="00407FE3">
        <w:rPr>
          <w:rFonts w:asciiTheme="majorHAnsi" w:hAnsiTheme="majorHAnsi" w:cstheme="majorHAnsi"/>
          <w:lang w:val="en-GB"/>
        </w:rPr>
        <w:t xml:space="preserve">induction experiments were excluded. </w:t>
      </w:r>
    </w:p>
    <w:p w14:paraId="6A79BDD1" w14:textId="77777777" w:rsidR="00183C8A" w:rsidRPr="00407FE3" w:rsidRDefault="00183C8A" w:rsidP="001A6A6C">
      <w:pPr>
        <w:spacing w:line="480" w:lineRule="auto"/>
        <w:ind w:firstLine="708"/>
        <w:contextualSpacing/>
        <w:jc w:val="both"/>
        <w:rPr>
          <w:rFonts w:asciiTheme="majorHAnsi" w:hAnsiTheme="majorHAnsi" w:cstheme="majorHAnsi"/>
          <w:lang w:val="en-GB"/>
        </w:rPr>
      </w:pPr>
    </w:p>
    <w:p w14:paraId="4AC35272" w14:textId="293936B9" w:rsidR="00E061D8" w:rsidRPr="00407FE3" w:rsidRDefault="00A66615" w:rsidP="00CE71A9">
      <w:pPr>
        <w:pStyle w:val="Heading2"/>
        <w:rPr>
          <w:sz w:val="22"/>
          <w:szCs w:val="22"/>
        </w:rPr>
      </w:pPr>
      <w:r w:rsidRPr="00407FE3">
        <w:rPr>
          <w:sz w:val="22"/>
          <w:szCs w:val="22"/>
        </w:rPr>
        <w:t>Data extraction</w:t>
      </w:r>
      <w:r w:rsidR="00315D04" w:rsidRPr="00407FE3">
        <w:rPr>
          <w:sz w:val="22"/>
          <w:szCs w:val="22"/>
        </w:rPr>
        <w:t xml:space="preserve"> and outcomes</w:t>
      </w:r>
    </w:p>
    <w:p w14:paraId="78F17FD4" w14:textId="50BB757A" w:rsidR="00E061D8" w:rsidRPr="00407FE3" w:rsidRDefault="00315D04" w:rsidP="003E4467">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Records </w:t>
      </w:r>
      <w:r w:rsidR="00E061D8" w:rsidRPr="00407FE3">
        <w:rPr>
          <w:rFonts w:asciiTheme="majorHAnsi" w:hAnsiTheme="majorHAnsi" w:cstheme="majorHAnsi"/>
          <w:lang w:val="en-GB"/>
        </w:rPr>
        <w:t>were screened based on title and abstract</w:t>
      </w:r>
      <w:r w:rsidRPr="00407FE3">
        <w:rPr>
          <w:rFonts w:asciiTheme="majorHAnsi" w:hAnsiTheme="majorHAnsi" w:cstheme="majorHAnsi"/>
          <w:lang w:val="en-GB"/>
        </w:rPr>
        <w:t xml:space="preserve">, first, and based on </w:t>
      </w:r>
      <w:r w:rsidR="00E061D8" w:rsidRPr="00407FE3">
        <w:rPr>
          <w:rFonts w:asciiTheme="majorHAnsi" w:hAnsiTheme="majorHAnsi" w:cstheme="majorHAnsi"/>
          <w:lang w:val="en-GB"/>
        </w:rPr>
        <w:t>full text</w:t>
      </w:r>
      <w:r w:rsidRPr="00407FE3">
        <w:rPr>
          <w:rFonts w:asciiTheme="majorHAnsi" w:hAnsiTheme="majorHAnsi" w:cstheme="majorHAnsi"/>
          <w:lang w:val="en-GB"/>
        </w:rPr>
        <w:t xml:space="preserve">, then. </w:t>
      </w:r>
      <w:r w:rsidR="00E061D8" w:rsidRPr="00407FE3">
        <w:rPr>
          <w:rFonts w:asciiTheme="majorHAnsi" w:hAnsiTheme="majorHAnsi" w:cstheme="majorHAnsi"/>
          <w:lang w:val="en-GB"/>
        </w:rPr>
        <w:t>Screening and data extraction was carried out by one author</w:t>
      </w:r>
      <w:r w:rsidR="00B60343" w:rsidRPr="00407FE3">
        <w:rPr>
          <w:rFonts w:asciiTheme="majorHAnsi" w:hAnsiTheme="majorHAnsi" w:cstheme="majorHAnsi"/>
          <w:lang w:val="en-GB"/>
        </w:rPr>
        <w:t xml:space="preserve"> (A</w:t>
      </w:r>
      <w:r w:rsidR="00DC3D2A" w:rsidRPr="00407FE3">
        <w:rPr>
          <w:rFonts w:asciiTheme="majorHAnsi" w:hAnsiTheme="majorHAnsi" w:cstheme="majorHAnsi"/>
          <w:lang w:val="en-GB"/>
        </w:rPr>
        <w:t>M</w:t>
      </w:r>
      <w:r w:rsidR="00B60343" w:rsidRPr="00407FE3">
        <w:rPr>
          <w:rFonts w:asciiTheme="majorHAnsi" w:hAnsiTheme="majorHAnsi" w:cstheme="majorHAnsi"/>
          <w:lang w:val="en-GB"/>
        </w:rPr>
        <w:t>SG)</w:t>
      </w:r>
      <w:r w:rsidR="00E061D8" w:rsidRPr="00407FE3">
        <w:rPr>
          <w:rFonts w:asciiTheme="majorHAnsi" w:hAnsiTheme="majorHAnsi" w:cstheme="majorHAnsi"/>
          <w:lang w:val="en-GB"/>
        </w:rPr>
        <w:t>. Queries were resolved by expert judgement</w:t>
      </w:r>
      <w:r w:rsidR="00B60343" w:rsidRPr="00407FE3">
        <w:rPr>
          <w:rFonts w:asciiTheme="majorHAnsi" w:hAnsiTheme="majorHAnsi" w:cstheme="majorHAnsi"/>
          <w:lang w:val="en-GB"/>
        </w:rPr>
        <w:t xml:space="preserve"> (</w:t>
      </w:r>
      <w:r w:rsidR="00611768" w:rsidRPr="00407FE3">
        <w:rPr>
          <w:rFonts w:asciiTheme="majorHAnsi" w:hAnsiTheme="majorHAnsi" w:cstheme="majorHAnsi"/>
          <w:lang w:val="en-GB"/>
        </w:rPr>
        <w:t xml:space="preserve">JM, </w:t>
      </w:r>
      <w:r w:rsidR="00360CF1" w:rsidRPr="00407FE3">
        <w:rPr>
          <w:rFonts w:asciiTheme="majorHAnsi" w:hAnsiTheme="majorHAnsi" w:cstheme="majorHAnsi"/>
          <w:lang w:val="en-GB"/>
        </w:rPr>
        <w:t>JA</w:t>
      </w:r>
      <w:r w:rsidR="0065055F" w:rsidRPr="00407FE3">
        <w:rPr>
          <w:rFonts w:asciiTheme="majorHAnsi" w:hAnsiTheme="majorHAnsi" w:cstheme="majorHAnsi"/>
          <w:lang w:val="en-GB"/>
        </w:rPr>
        <w:t>,</w:t>
      </w:r>
      <w:r w:rsidR="00360CF1" w:rsidRPr="00407FE3">
        <w:rPr>
          <w:rFonts w:asciiTheme="majorHAnsi" w:hAnsiTheme="majorHAnsi" w:cstheme="majorHAnsi"/>
          <w:lang w:val="en-GB"/>
        </w:rPr>
        <w:t xml:space="preserve"> and JAH</w:t>
      </w:r>
      <w:r w:rsidR="00B60343" w:rsidRPr="00407FE3">
        <w:rPr>
          <w:rFonts w:asciiTheme="majorHAnsi" w:hAnsiTheme="majorHAnsi" w:cstheme="majorHAnsi"/>
          <w:lang w:val="en-GB"/>
        </w:rPr>
        <w:t>)</w:t>
      </w:r>
      <w:r w:rsidR="00E061D8" w:rsidRPr="00407FE3">
        <w:rPr>
          <w:rFonts w:asciiTheme="majorHAnsi" w:hAnsiTheme="majorHAnsi" w:cstheme="majorHAnsi"/>
          <w:lang w:val="en-GB"/>
        </w:rPr>
        <w:t>.</w:t>
      </w:r>
      <w:r w:rsidR="003E4467" w:rsidRPr="00407FE3">
        <w:rPr>
          <w:rFonts w:asciiTheme="majorHAnsi" w:hAnsiTheme="majorHAnsi" w:cstheme="majorHAnsi"/>
          <w:lang w:val="en-GB"/>
        </w:rPr>
        <w:t xml:space="preserve"> We </w:t>
      </w:r>
      <w:r w:rsidR="003D6AAF" w:rsidRPr="00407FE3">
        <w:rPr>
          <w:rFonts w:asciiTheme="majorHAnsi" w:hAnsiTheme="majorHAnsi" w:cstheme="majorHAnsi"/>
          <w:lang w:val="en-GB"/>
        </w:rPr>
        <w:t xml:space="preserve">extracted </w:t>
      </w:r>
      <w:r w:rsidR="003E4467" w:rsidRPr="00407FE3">
        <w:rPr>
          <w:rFonts w:asciiTheme="majorHAnsi" w:hAnsiTheme="majorHAnsi" w:cstheme="majorHAnsi"/>
          <w:lang w:val="en-GB"/>
        </w:rPr>
        <w:t>relevant raw data (mean and standard deviations) including accuracy scores, reaction times, or other performance measures such as arousal-valence ratings and psychophysiological measurements, for the ADHD and control groups.</w:t>
      </w:r>
      <w:r w:rsidR="003D4501">
        <w:rPr>
          <w:rFonts w:asciiTheme="majorHAnsi" w:hAnsiTheme="majorHAnsi" w:cstheme="majorHAnsi"/>
          <w:lang w:val="en-GB"/>
        </w:rPr>
        <w:t xml:space="preserve"> </w:t>
      </w:r>
      <w:bookmarkStart w:id="5" w:name="_Hlk181167678"/>
      <w:r w:rsidR="003D4501" w:rsidRPr="003D4501">
        <w:rPr>
          <w:rFonts w:asciiTheme="majorHAnsi" w:hAnsiTheme="majorHAnsi" w:cstheme="majorHAnsi"/>
          <w:color w:val="FF0000"/>
          <w:lang w:val="en-GB"/>
        </w:rPr>
        <w:t>As can be seen, it was possible to identify the presence of various effect sizes within each study. Thus, in order not to introduce any bias in the selection of any particular measure, all information was incorporated into the analysis. However, this measure raised the need to take into account the possible dependency between measures, integrating a new layer into the structure of the meta-analysis. Consequently, effect sizes were first nested within individual studies (level 2), and then aggregated together to form an overall effect size (level 3).</w:t>
      </w:r>
      <w:bookmarkEnd w:id="5"/>
      <w:r w:rsidR="003D4501" w:rsidRPr="003D4501">
        <w:rPr>
          <w:rFonts w:asciiTheme="majorHAnsi" w:hAnsiTheme="majorHAnsi" w:cstheme="majorHAnsi"/>
          <w:color w:val="FF0000"/>
          <w:lang w:val="en-GB"/>
        </w:rPr>
        <w:t xml:space="preserve"> </w:t>
      </w:r>
      <w:r w:rsidR="00575394" w:rsidRPr="00407FE3">
        <w:rPr>
          <w:rFonts w:asciiTheme="majorHAnsi" w:hAnsiTheme="majorHAnsi" w:cstheme="majorHAnsi"/>
          <w:lang w:val="en-GB"/>
        </w:rPr>
        <w:t>A</w:t>
      </w:r>
      <w:r w:rsidR="00DC3D2A" w:rsidRPr="00407FE3">
        <w:rPr>
          <w:rFonts w:asciiTheme="majorHAnsi" w:hAnsiTheme="majorHAnsi" w:cstheme="majorHAnsi"/>
          <w:lang w:val="en-GB"/>
        </w:rPr>
        <w:t>M</w:t>
      </w:r>
      <w:r w:rsidR="00575394" w:rsidRPr="00407FE3">
        <w:rPr>
          <w:rFonts w:asciiTheme="majorHAnsi" w:hAnsiTheme="majorHAnsi" w:cstheme="majorHAnsi"/>
          <w:lang w:val="en-GB"/>
        </w:rPr>
        <w:t xml:space="preserve">SG </w:t>
      </w:r>
      <w:r w:rsidR="003E4467" w:rsidRPr="00407FE3">
        <w:rPr>
          <w:rFonts w:asciiTheme="majorHAnsi" w:hAnsiTheme="majorHAnsi" w:cstheme="majorHAnsi"/>
          <w:lang w:val="en-GB"/>
        </w:rPr>
        <w:t xml:space="preserve">used </w:t>
      </w:r>
      <w:r w:rsidR="00575394" w:rsidRPr="00407FE3">
        <w:rPr>
          <w:rFonts w:asciiTheme="majorHAnsi" w:hAnsiTheme="majorHAnsi" w:cstheme="majorHAnsi"/>
          <w:lang w:val="en-GB"/>
        </w:rPr>
        <w:t>a Microsoft Excel spreadsheet</w:t>
      </w:r>
      <w:r w:rsidR="003E4467" w:rsidRPr="00407FE3">
        <w:rPr>
          <w:rFonts w:asciiTheme="majorHAnsi" w:hAnsiTheme="majorHAnsi" w:cstheme="majorHAnsi"/>
          <w:lang w:val="en-GB"/>
        </w:rPr>
        <w:t xml:space="preserve"> for data extraction</w:t>
      </w:r>
      <w:r w:rsidRPr="00407FE3">
        <w:rPr>
          <w:rFonts w:asciiTheme="majorHAnsi" w:hAnsiTheme="majorHAnsi" w:cstheme="majorHAnsi"/>
          <w:lang w:val="en-GB"/>
        </w:rPr>
        <w:t xml:space="preserve">. </w:t>
      </w:r>
      <w:r w:rsidR="00575394" w:rsidRPr="00407FE3">
        <w:rPr>
          <w:rFonts w:asciiTheme="majorHAnsi" w:hAnsiTheme="majorHAnsi" w:cstheme="majorHAnsi"/>
          <w:lang w:val="en-GB"/>
        </w:rPr>
        <w:t>D</w:t>
      </w:r>
      <w:r w:rsidRPr="00407FE3">
        <w:rPr>
          <w:rFonts w:asciiTheme="majorHAnsi" w:hAnsiTheme="majorHAnsi" w:cstheme="majorHAnsi"/>
          <w:lang w:val="en-GB"/>
        </w:rPr>
        <w:t xml:space="preserve">ata from </w:t>
      </w:r>
      <w:r w:rsidR="003D6AAF" w:rsidRPr="00407FE3">
        <w:rPr>
          <w:rFonts w:asciiTheme="majorHAnsi" w:hAnsiTheme="majorHAnsi" w:cstheme="majorHAnsi"/>
          <w:lang w:val="en-GB"/>
        </w:rPr>
        <w:t xml:space="preserve">indirect </w:t>
      </w:r>
      <w:r w:rsidR="00857EB7" w:rsidRPr="00407FE3">
        <w:rPr>
          <w:rFonts w:asciiTheme="majorHAnsi" w:hAnsiTheme="majorHAnsi" w:cstheme="majorHAnsi"/>
          <w:lang w:val="en-GB"/>
        </w:rPr>
        <w:t>measurements</w:t>
      </w:r>
      <w:r w:rsidR="003D6AAF" w:rsidRPr="00407FE3">
        <w:rPr>
          <w:rFonts w:asciiTheme="majorHAnsi" w:hAnsiTheme="majorHAnsi" w:cstheme="majorHAnsi"/>
          <w:lang w:val="en-GB"/>
        </w:rPr>
        <w:t xml:space="preserve"> including </w:t>
      </w:r>
      <w:r w:rsidR="00693921" w:rsidRPr="00407FE3">
        <w:rPr>
          <w:rFonts w:asciiTheme="majorHAnsi" w:hAnsiTheme="majorHAnsi" w:cstheme="majorHAnsi"/>
          <w:lang w:val="en-GB"/>
        </w:rPr>
        <w:t>emotion recognition</w:t>
      </w:r>
      <w:r w:rsidRPr="00407FE3">
        <w:rPr>
          <w:rFonts w:asciiTheme="majorHAnsi" w:hAnsiTheme="majorHAnsi" w:cstheme="majorHAnsi"/>
          <w:lang w:val="en-GB"/>
        </w:rPr>
        <w:t xml:space="preserve">/processing-relevant </w:t>
      </w:r>
      <w:r w:rsidR="00857EB7" w:rsidRPr="00407FE3">
        <w:rPr>
          <w:rFonts w:asciiTheme="majorHAnsi" w:hAnsiTheme="majorHAnsi" w:cstheme="majorHAnsi"/>
          <w:lang w:val="en-GB"/>
        </w:rPr>
        <w:t xml:space="preserve">outcomes from </w:t>
      </w:r>
      <w:r w:rsidR="003D6AAF" w:rsidRPr="00407FE3">
        <w:rPr>
          <w:rFonts w:asciiTheme="majorHAnsi" w:hAnsiTheme="majorHAnsi" w:cstheme="majorHAnsi"/>
          <w:lang w:val="en-GB"/>
        </w:rPr>
        <w:t xml:space="preserve">cognitive tasks </w:t>
      </w:r>
      <w:r w:rsidR="004619F8" w:rsidRPr="00407FE3">
        <w:rPr>
          <w:rFonts w:asciiTheme="majorHAnsi" w:hAnsiTheme="majorHAnsi" w:cstheme="majorHAnsi"/>
          <w:lang w:val="en-GB"/>
        </w:rPr>
        <w:t>(</w:t>
      </w:r>
      <w:r w:rsidRPr="00407FE3">
        <w:rPr>
          <w:rFonts w:asciiTheme="majorHAnsi" w:hAnsiTheme="majorHAnsi" w:cstheme="majorHAnsi"/>
          <w:lang w:val="en-GB"/>
        </w:rPr>
        <w:t>e</w:t>
      </w:r>
      <w:r w:rsidR="004619F8" w:rsidRPr="00407FE3">
        <w:rPr>
          <w:rFonts w:asciiTheme="majorHAnsi" w:hAnsiTheme="majorHAnsi" w:cstheme="majorHAnsi"/>
          <w:lang w:val="en-GB"/>
        </w:rPr>
        <w:t>.</w:t>
      </w:r>
      <w:r w:rsidRPr="00407FE3">
        <w:rPr>
          <w:rFonts w:asciiTheme="majorHAnsi" w:hAnsiTheme="majorHAnsi" w:cstheme="majorHAnsi"/>
          <w:lang w:val="en-GB"/>
        </w:rPr>
        <w:t>g</w:t>
      </w:r>
      <w:r w:rsidR="004619F8" w:rsidRPr="00407FE3">
        <w:rPr>
          <w:rFonts w:asciiTheme="majorHAnsi" w:hAnsiTheme="majorHAnsi" w:cstheme="majorHAnsi"/>
          <w:lang w:val="en-GB"/>
        </w:rPr>
        <w:t xml:space="preserve">., </w:t>
      </w:r>
      <w:r w:rsidR="003D6AAF" w:rsidRPr="00407FE3">
        <w:rPr>
          <w:rFonts w:asciiTheme="majorHAnsi" w:hAnsiTheme="majorHAnsi" w:cstheme="majorHAnsi"/>
          <w:lang w:val="en-GB"/>
        </w:rPr>
        <w:t xml:space="preserve">n-back, Go/no-Go, </w:t>
      </w:r>
      <w:r w:rsidR="00857EB7" w:rsidRPr="00407FE3">
        <w:rPr>
          <w:rFonts w:asciiTheme="majorHAnsi" w:hAnsiTheme="majorHAnsi" w:cstheme="majorHAnsi"/>
          <w:lang w:val="en-GB"/>
        </w:rPr>
        <w:t>Stroop,</w:t>
      </w:r>
      <w:r w:rsidR="003D6AAF" w:rsidRPr="00407FE3">
        <w:rPr>
          <w:rFonts w:asciiTheme="majorHAnsi" w:hAnsiTheme="majorHAnsi" w:cstheme="majorHAnsi"/>
          <w:lang w:val="en-GB"/>
        </w:rPr>
        <w:t xml:space="preserve"> and continuous performance</w:t>
      </w:r>
      <w:r w:rsidRPr="00407FE3">
        <w:rPr>
          <w:rFonts w:asciiTheme="majorHAnsi" w:hAnsiTheme="majorHAnsi" w:cstheme="majorHAnsi"/>
          <w:lang w:val="en-GB"/>
        </w:rPr>
        <w:t xml:space="preserve"> tasks</w:t>
      </w:r>
      <w:r w:rsidR="004619F8" w:rsidRPr="00407FE3">
        <w:rPr>
          <w:rFonts w:asciiTheme="majorHAnsi" w:hAnsiTheme="majorHAnsi" w:cstheme="majorHAnsi"/>
          <w:lang w:val="en-GB"/>
        </w:rPr>
        <w:t>)</w:t>
      </w:r>
      <w:r w:rsidR="003D6AAF" w:rsidRPr="00407FE3">
        <w:rPr>
          <w:rFonts w:asciiTheme="majorHAnsi" w:hAnsiTheme="majorHAnsi" w:cstheme="majorHAnsi"/>
          <w:lang w:val="en-GB"/>
        </w:rPr>
        <w:t xml:space="preserve">, as well as </w:t>
      </w:r>
      <w:r w:rsidRPr="00407FE3">
        <w:rPr>
          <w:rFonts w:asciiTheme="majorHAnsi" w:hAnsiTheme="majorHAnsi" w:cstheme="majorHAnsi"/>
          <w:lang w:val="en-GB"/>
        </w:rPr>
        <w:t>self-report questionnaires/</w:t>
      </w:r>
      <w:r w:rsidR="003D6AAF" w:rsidRPr="00407FE3">
        <w:rPr>
          <w:rFonts w:asciiTheme="majorHAnsi" w:hAnsiTheme="majorHAnsi" w:cstheme="majorHAnsi"/>
          <w:lang w:val="en-GB"/>
        </w:rPr>
        <w:t>scales</w:t>
      </w:r>
      <w:r w:rsidR="004619F8" w:rsidRPr="00407FE3">
        <w:rPr>
          <w:rFonts w:asciiTheme="majorHAnsi" w:hAnsiTheme="majorHAnsi" w:cstheme="majorHAnsi"/>
          <w:lang w:val="en-GB"/>
        </w:rPr>
        <w:t xml:space="preserve"> (</w:t>
      </w:r>
      <w:r w:rsidRPr="00407FE3">
        <w:rPr>
          <w:rFonts w:asciiTheme="majorHAnsi" w:hAnsiTheme="majorHAnsi" w:cstheme="majorHAnsi"/>
          <w:lang w:val="en-GB"/>
        </w:rPr>
        <w:t>e</w:t>
      </w:r>
      <w:r w:rsidR="00E55DB8" w:rsidRPr="00407FE3">
        <w:rPr>
          <w:rFonts w:asciiTheme="majorHAnsi" w:hAnsiTheme="majorHAnsi" w:cstheme="majorHAnsi"/>
          <w:lang w:val="en-GB"/>
        </w:rPr>
        <w:t>.</w:t>
      </w:r>
      <w:r w:rsidRPr="00407FE3">
        <w:rPr>
          <w:rFonts w:asciiTheme="majorHAnsi" w:hAnsiTheme="majorHAnsi" w:cstheme="majorHAnsi"/>
          <w:lang w:val="en-GB"/>
        </w:rPr>
        <w:t>g</w:t>
      </w:r>
      <w:r w:rsidR="00E55DB8" w:rsidRPr="00407FE3">
        <w:rPr>
          <w:rFonts w:asciiTheme="majorHAnsi" w:hAnsiTheme="majorHAnsi" w:cstheme="majorHAnsi"/>
          <w:lang w:val="en-GB"/>
        </w:rPr>
        <w:t>.,</w:t>
      </w:r>
      <w:r w:rsidR="00857EB7" w:rsidRPr="00407FE3">
        <w:rPr>
          <w:rFonts w:asciiTheme="majorHAnsi" w:hAnsiTheme="majorHAnsi" w:cstheme="majorHAnsi"/>
          <w:lang w:val="en-GB"/>
        </w:rPr>
        <w:t xml:space="preserve"> Self-Assessment Manikin, and Toronto Alexit</w:t>
      </w:r>
      <w:r w:rsidR="0045514F" w:rsidRPr="00407FE3">
        <w:rPr>
          <w:rFonts w:asciiTheme="majorHAnsi" w:hAnsiTheme="majorHAnsi" w:cstheme="majorHAnsi"/>
          <w:lang w:val="en-GB"/>
        </w:rPr>
        <w:t>hy</w:t>
      </w:r>
      <w:r w:rsidR="00857EB7" w:rsidRPr="00407FE3">
        <w:rPr>
          <w:rFonts w:asciiTheme="majorHAnsi" w:hAnsiTheme="majorHAnsi" w:cstheme="majorHAnsi"/>
          <w:lang w:val="en-GB"/>
        </w:rPr>
        <w:t>mia Scale</w:t>
      </w:r>
      <w:r w:rsidR="004619F8" w:rsidRPr="00407FE3">
        <w:rPr>
          <w:rFonts w:asciiTheme="majorHAnsi" w:hAnsiTheme="majorHAnsi" w:cstheme="majorHAnsi"/>
          <w:lang w:val="en-GB"/>
        </w:rPr>
        <w:t>)</w:t>
      </w:r>
      <w:r w:rsidRPr="00407FE3">
        <w:rPr>
          <w:rFonts w:asciiTheme="majorHAnsi" w:hAnsiTheme="majorHAnsi" w:cstheme="majorHAnsi"/>
          <w:lang w:val="en-GB"/>
        </w:rPr>
        <w:t>, and d</w:t>
      </w:r>
      <w:r w:rsidR="003D6AAF" w:rsidRPr="00407FE3">
        <w:rPr>
          <w:rFonts w:asciiTheme="majorHAnsi" w:hAnsiTheme="majorHAnsi" w:cstheme="majorHAnsi"/>
          <w:lang w:val="en-GB"/>
        </w:rPr>
        <w:t>irect measure</w:t>
      </w:r>
      <w:r w:rsidR="00857EB7" w:rsidRPr="00407FE3">
        <w:rPr>
          <w:rFonts w:asciiTheme="majorHAnsi" w:hAnsiTheme="majorHAnsi" w:cstheme="majorHAnsi"/>
          <w:lang w:val="en-GB"/>
        </w:rPr>
        <w:t>ments</w:t>
      </w:r>
      <w:r w:rsidRPr="00407FE3">
        <w:rPr>
          <w:rFonts w:asciiTheme="majorHAnsi" w:hAnsiTheme="majorHAnsi" w:cstheme="majorHAnsi"/>
          <w:lang w:val="en-GB"/>
        </w:rPr>
        <w:t>,</w:t>
      </w:r>
      <w:r w:rsidR="003D6AAF" w:rsidRPr="00407FE3">
        <w:rPr>
          <w:rFonts w:asciiTheme="majorHAnsi" w:hAnsiTheme="majorHAnsi" w:cstheme="majorHAnsi"/>
          <w:lang w:val="en-GB"/>
        </w:rPr>
        <w:t xml:space="preserve"> </w:t>
      </w:r>
      <w:r w:rsidRPr="00407FE3">
        <w:rPr>
          <w:rFonts w:asciiTheme="majorHAnsi" w:hAnsiTheme="majorHAnsi" w:cstheme="majorHAnsi"/>
          <w:lang w:val="en-GB"/>
        </w:rPr>
        <w:t xml:space="preserve">such as </w:t>
      </w:r>
      <w:r w:rsidR="003D6AAF" w:rsidRPr="00407FE3">
        <w:rPr>
          <w:rFonts w:asciiTheme="majorHAnsi" w:hAnsiTheme="majorHAnsi" w:cstheme="majorHAnsi"/>
          <w:lang w:val="en-GB"/>
        </w:rPr>
        <w:t>tasks in which the type of emotion displayed must be explicitly recognised</w:t>
      </w:r>
      <w:r w:rsidR="004619F8" w:rsidRPr="00407FE3">
        <w:rPr>
          <w:rFonts w:asciiTheme="majorHAnsi" w:hAnsiTheme="majorHAnsi" w:cstheme="majorHAnsi"/>
          <w:lang w:val="en-GB"/>
        </w:rPr>
        <w:t xml:space="preserve"> </w:t>
      </w:r>
      <w:r w:rsidRPr="00407FE3">
        <w:rPr>
          <w:rFonts w:asciiTheme="majorHAnsi" w:hAnsiTheme="majorHAnsi" w:cstheme="majorHAnsi"/>
          <w:lang w:val="en-GB"/>
        </w:rPr>
        <w:t xml:space="preserve">by the participant </w:t>
      </w:r>
      <w:r w:rsidR="004619F8" w:rsidRPr="00407FE3">
        <w:rPr>
          <w:rFonts w:asciiTheme="majorHAnsi" w:hAnsiTheme="majorHAnsi" w:cstheme="majorHAnsi"/>
          <w:lang w:val="en-GB"/>
        </w:rPr>
        <w:t>(</w:t>
      </w:r>
      <w:r w:rsidR="00857EB7" w:rsidRPr="00407FE3">
        <w:rPr>
          <w:rFonts w:asciiTheme="majorHAnsi" w:hAnsiTheme="majorHAnsi" w:cstheme="majorHAnsi"/>
          <w:lang w:val="en-GB"/>
        </w:rPr>
        <w:t>e.g., Reading the Mind in the Eyes Test, RMET; Diagnostic Analysis of Nonverbal Behavior, DANVA</w:t>
      </w:r>
      <w:r w:rsidRPr="00407FE3">
        <w:rPr>
          <w:rFonts w:asciiTheme="majorHAnsi" w:hAnsiTheme="majorHAnsi" w:cstheme="majorHAnsi"/>
          <w:lang w:val="en-GB"/>
        </w:rPr>
        <w:t>;</w:t>
      </w:r>
      <w:r w:rsidR="00857EB7" w:rsidRPr="00407FE3">
        <w:rPr>
          <w:rFonts w:asciiTheme="majorHAnsi" w:hAnsiTheme="majorHAnsi" w:cstheme="majorHAnsi"/>
          <w:lang w:val="en-GB"/>
        </w:rPr>
        <w:t xml:space="preserve"> facial emotion </w:t>
      </w:r>
      <w:r w:rsidR="00857EB7" w:rsidRPr="00407FE3">
        <w:rPr>
          <w:rFonts w:asciiTheme="majorHAnsi" w:hAnsiTheme="majorHAnsi" w:cstheme="majorHAnsi"/>
          <w:lang w:val="en-GB"/>
        </w:rPr>
        <w:lastRenderedPageBreak/>
        <w:t>recognition tasks</w:t>
      </w:r>
      <w:r w:rsidR="004619F8" w:rsidRPr="00407FE3">
        <w:rPr>
          <w:rFonts w:asciiTheme="majorHAnsi" w:hAnsiTheme="majorHAnsi" w:cstheme="majorHAnsi"/>
          <w:lang w:val="en-GB"/>
        </w:rPr>
        <w:t>)</w:t>
      </w:r>
      <w:r w:rsidR="00575394" w:rsidRPr="00407FE3">
        <w:rPr>
          <w:rFonts w:asciiTheme="majorHAnsi" w:hAnsiTheme="majorHAnsi" w:cstheme="majorHAnsi"/>
          <w:lang w:val="en-GB"/>
        </w:rPr>
        <w:t>, were extracted</w:t>
      </w:r>
      <w:r w:rsidR="003D6AAF" w:rsidRPr="00407FE3">
        <w:rPr>
          <w:rFonts w:asciiTheme="majorHAnsi" w:hAnsiTheme="majorHAnsi" w:cstheme="majorHAnsi"/>
          <w:lang w:val="en-GB"/>
        </w:rPr>
        <w:t xml:space="preserve">. </w:t>
      </w:r>
      <w:r w:rsidR="00E061D8" w:rsidRPr="00407FE3">
        <w:rPr>
          <w:rFonts w:asciiTheme="majorHAnsi" w:hAnsiTheme="majorHAnsi" w:cstheme="majorHAnsi"/>
          <w:lang w:val="en-GB"/>
        </w:rPr>
        <w:t xml:space="preserve">Each outcome was classified by the type of </w:t>
      </w:r>
      <w:r w:rsidR="00553814" w:rsidRPr="00407FE3">
        <w:rPr>
          <w:rFonts w:asciiTheme="majorHAnsi" w:hAnsiTheme="majorHAnsi" w:cstheme="majorHAnsi"/>
          <w:lang w:val="en-GB"/>
        </w:rPr>
        <w:t xml:space="preserve">emotional </w:t>
      </w:r>
      <w:r w:rsidR="00E061D8" w:rsidRPr="00407FE3">
        <w:rPr>
          <w:rFonts w:asciiTheme="majorHAnsi" w:hAnsiTheme="majorHAnsi" w:cstheme="majorHAnsi"/>
          <w:lang w:val="en-GB"/>
        </w:rPr>
        <w:t xml:space="preserve">stimuli </w:t>
      </w:r>
      <w:r w:rsidR="00575394" w:rsidRPr="00407FE3">
        <w:rPr>
          <w:rFonts w:asciiTheme="majorHAnsi" w:hAnsiTheme="majorHAnsi" w:cstheme="majorHAnsi"/>
          <w:lang w:val="en-GB"/>
        </w:rPr>
        <w:t xml:space="preserve">used </w:t>
      </w:r>
      <w:r w:rsidR="00E55DB8" w:rsidRPr="00407FE3">
        <w:rPr>
          <w:rFonts w:asciiTheme="majorHAnsi" w:hAnsiTheme="majorHAnsi" w:cstheme="majorHAnsi"/>
          <w:lang w:val="en-GB"/>
        </w:rPr>
        <w:t>(</w:t>
      </w:r>
      <w:r w:rsidR="00E061D8" w:rsidRPr="00407FE3">
        <w:rPr>
          <w:rFonts w:asciiTheme="majorHAnsi" w:hAnsiTheme="majorHAnsi" w:cstheme="majorHAnsi"/>
          <w:lang w:val="en-GB"/>
        </w:rPr>
        <w:t>face, eyes, voice, scale</w:t>
      </w:r>
      <w:r w:rsidR="00575394" w:rsidRPr="00407FE3">
        <w:rPr>
          <w:rFonts w:asciiTheme="majorHAnsi" w:hAnsiTheme="majorHAnsi" w:cstheme="majorHAnsi"/>
          <w:lang w:val="en-GB"/>
        </w:rPr>
        <w:t>/questionnaire</w:t>
      </w:r>
      <w:r w:rsidR="00E55DB8" w:rsidRPr="00407FE3">
        <w:rPr>
          <w:rFonts w:asciiTheme="majorHAnsi" w:hAnsiTheme="majorHAnsi" w:cstheme="majorHAnsi"/>
          <w:lang w:val="en-GB"/>
        </w:rPr>
        <w:t>)</w:t>
      </w:r>
      <w:r w:rsidR="00E061D8" w:rsidRPr="00407FE3">
        <w:rPr>
          <w:rFonts w:asciiTheme="majorHAnsi" w:hAnsiTheme="majorHAnsi" w:cstheme="majorHAnsi"/>
          <w:lang w:val="en-GB"/>
        </w:rPr>
        <w:t xml:space="preserve">, as well as by the type of emotion </w:t>
      </w:r>
      <w:r w:rsidR="00E55DB8" w:rsidRPr="00407FE3">
        <w:rPr>
          <w:rFonts w:asciiTheme="majorHAnsi" w:hAnsiTheme="majorHAnsi" w:cstheme="majorHAnsi"/>
          <w:lang w:val="en-GB"/>
        </w:rPr>
        <w:t>(</w:t>
      </w:r>
      <w:r w:rsidR="00E061D8" w:rsidRPr="00407FE3">
        <w:rPr>
          <w:rFonts w:asciiTheme="majorHAnsi" w:hAnsiTheme="majorHAnsi" w:cstheme="majorHAnsi"/>
          <w:lang w:val="en-GB"/>
        </w:rPr>
        <w:t>happiness/positive, neutral, negative, sadness, angry, fear, disgust, and surprise</w:t>
      </w:r>
      <w:r w:rsidR="00E55DB8" w:rsidRPr="00407FE3">
        <w:rPr>
          <w:rFonts w:asciiTheme="majorHAnsi" w:hAnsiTheme="majorHAnsi" w:cstheme="majorHAnsi"/>
          <w:lang w:val="en-GB"/>
        </w:rPr>
        <w:t>)</w:t>
      </w:r>
      <w:r w:rsidR="00E061D8" w:rsidRPr="00407FE3">
        <w:rPr>
          <w:rFonts w:asciiTheme="majorHAnsi" w:hAnsiTheme="majorHAnsi" w:cstheme="majorHAnsi"/>
          <w:lang w:val="en-GB"/>
        </w:rPr>
        <w:t>.</w:t>
      </w:r>
      <w:r w:rsidR="00FB2190" w:rsidRPr="00407FE3">
        <w:rPr>
          <w:rFonts w:asciiTheme="majorHAnsi" w:hAnsiTheme="majorHAnsi" w:cstheme="majorHAnsi"/>
          <w:lang w:val="en-GB"/>
        </w:rPr>
        <w:t xml:space="preserve"> </w:t>
      </w:r>
      <w:r w:rsidR="004619F8" w:rsidRPr="00407FE3">
        <w:rPr>
          <w:rFonts w:asciiTheme="majorHAnsi" w:hAnsiTheme="majorHAnsi" w:cstheme="majorHAnsi"/>
          <w:lang w:val="en-GB"/>
        </w:rPr>
        <w:t xml:space="preserve">The categories </w:t>
      </w:r>
      <w:r w:rsidR="00553814" w:rsidRPr="00407FE3">
        <w:rPr>
          <w:rFonts w:asciiTheme="majorHAnsi" w:hAnsiTheme="majorHAnsi" w:cstheme="majorHAnsi"/>
          <w:lang w:val="en-GB"/>
        </w:rPr>
        <w:t>“</w:t>
      </w:r>
      <w:r w:rsidR="004619F8" w:rsidRPr="00407FE3">
        <w:rPr>
          <w:rFonts w:asciiTheme="majorHAnsi" w:hAnsiTheme="majorHAnsi" w:cstheme="majorHAnsi"/>
          <w:lang w:val="en-GB"/>
        </w:rPr>
        <w:t>positive</w:t>
      </w:r>
      <w:r w:rsidR="00553814" w:rsidRPr="00407FE3">
        <w:rPr>
          <w:rFonts w:asciiTheme="majorHAnsi" w:hAnsiTheme="majorHAnsi" w:cstheme="majorHAnsi"/>
          <w:lang w:val="en-GB"/>
        </w:rPr>
        <w:t>”</w:t>
      </w:r>
      <w:r w:rsidR="004619F8" w:rsidRPr="00407FE3">
        <w:rPr>
          <w:rFonts w:asciiTheme="majorHAnsi" w:hAnsiTheme="majorHAnsi" w:cstheme="majorHAnsi"/>
          <w:lang w:val="en-GB"/>
        </w:rPr>
        <w:t xml:space="preserve"> and </w:t>
      </w:r>
      <w:r w:rsidR="00553814" w:rsidRPr="00407FE3">
        <w:rPr>
          <w:rFonts w:asciiTheme="majorHAnsi" w:hAnsiTheme="majorHAnsi" w:cstheme="majorHAnsi"/>
          <w:lang w:val="en-GB"/>
        </w:rPr>
        <w:t>“</w:t>
      </w:r>
      <w:r w:rsidR="004619F8" w:rsidRPr="00407FE3">
        <w:rPr>
          <w:rFonts w:asciiTheme="majorHAnsi" w:hAnsiTheme="majorHAnsi" w:cstheme="majorHAnsi"/>
          <w:lang w:val="en-GB"/>
        </w:rPr>
        <w:t>negative</w:t>
      </w:r>
      <w:r w:rsidR="00553814" w:rsidRPr="00407FE3">
        <w:rPr>
          <w:rFonts w:asciiTheme="majorHAnsi" w:hAnsiTheme="majorHAnsi" w:cstheme="majorHAnsi"/>
          <w:lang w:val="en-GB"/>
        </w:rPr>
        <w:t>”</w:t>
      </w:r>
      <w:r w:rsidR="004619F8" w:rsidRPr="00407FE3">
        <w:rPr>
          <w:rFonts w:asciiTheme="majorHAnsi" w:hAnsiTheme="majorHAnsi" w:cstheme="majorHAnsi"/>
          <w:lang w:val="en-GB"/>
        </w:rPr>
        <w:t xml:space="preserve"> </w:t>
      </w:r>
      <w:r w:rsidR="00553814" w:rsidRPr="00407FE3">
        <w:rPr>
          <w:rFonts w:asciiTheme="majorHAnsi" w:hAnsiTheme="majorHAnsi" w:cstheme="majorHAnsi"/>
          <w:lang w:val="en-GB"/>
        </w:rPr>
        <w:t xml:space="preserve">were used for </w:t>
      </w:r>
      <w:r w:rsidR="004619F8" w:rsidRPr="00407FE3">
        <w:rPr>
          <w:rFonts w:asciiTheme="majorHAnsi" w:hAnsiTheme="majorHAnsi" w:cstheme="majorHAnsi"/>
          <w:lang w:val="en-GB"/>
        </w:rPr>
        <w:t xml:space="preserve">studies where </w:t>
      </w:r>
      <w:r w:rsidR="00315F75" w:rsidRPr="00407FE3">
        <w:rPr>
          <w:rFonts w:asciiTheme="majorHAnsi" w:hAnsiTheme="majorHAnsi" w:cstheme="majorHAnsi"/>
          <w:lang w:val="en-GB"/>
        </w:rPr>
        <w:t>emotional categories (based on valence, e.g., positive or negative), but not a specific set of emotions, were used</w:t>
      </w:r>
      <w:r w:rsidR="004619F8" w:rsidRPr="00407FE3">
        <w:rPr>
          <w:rFonts w:asciiTheme="majorHAnsi" w:hAnsiTheme="majorHAnsi" w:cstheme="majorHAnsi"/>
          <w:lang w:val="en-GB"/>
        </w:rPr>
        <w:t>.</w:t>
      </w:r>
      <w:r w:rsidR="004A2D34" w:rsidRPr="00407FE3">
        <w:rPr>
          <w:rFonts w:asciiTheme="majorHAnsi" w:hAnsiTheme="majorHAnsi" w:cstheme="majorHAnsi"/>
          <w:lang w:val="en-GB"/>
        </w:rPr>
        <w:t xml:space="preserve"> </w:t>
      </w:r>
      <w:r w:rsidR="00315F75" w:rsidRPr="00407FE3">
        <w:rPr>
          <w:rFonts w:asciiTheme="majorHAnsi" w:hAnsiTheme="majorHAnsi" w:cstheme="majorHAnsi"/>
          <w:lang w:val="en-GB"/>
        </w:rPr>
        <w:t xml:space="preserve">We </w:t>
      </w:r>
      <w:r w:rsidR="00575394" w:rsidRPr="00407FE3">
        <w:rPr>
          <w:rFonts w:asciiTheme="majorHAnsi" w:hAnsiTheme="majorHAnsi" w:cstheme="majorHAnsi"/>
          <w:lang w:val="en-GB"/>
        </w:rPr>
        <w:t xml:space="preserve">also </w:t>
      </w:r>
      <w:r w:rsidR="00315F75" w:rsidRPr="00407FE3">
        <w:rPr>
          <w:rFonts w:asciiTheme="majorHAnsi" w:hAnsiTheme="majorHAnsi" w:cstheme="majorHAnsi"/>
          <w:lang w:val="en-GB"/>
        </w:rPr>
        <w:t xml:space="preserve">extracted information about </w:t>
      </w:r>
      <w:r w:rsidR="00E061D8" w:rsidRPr="00407FE3">
        <w:rPr>
          <w:rFonts w:asciiTheme="majorHAnsi" w:hAnsiTheme="majorHAnsi" w:cstheme="majorHAnsi"/>
          <w:lang w:val="en-GB"/>
        </w:rPr>
        <w:t>variables</w:t>
      </w:r>
      <w:r w:rsidR="00315F75" w:rsidRPr="00407FE3">
        <w:rPr>
          <w:rFonts w:asciiTheme="majorHAnsi" w:hAnsiTheme="majorHAnsi" w:cstheme="majorHAnsi"/>
          <w:lang w:val="en-GB"/>
        </w:rPr>
        <w:t xml:space="preserve"> that might moderate the association between ADHD and </w:t>
      </w:r>
      <w:r w:rsidR="00575394" w:rsidRPr="00407FE3">
        <w:rPr>
          <w:rFonts w:asciiTheme="majorHAnsi" w:hAnsiTheme="majorHAnsi" w:cstheme="majorHAnsi"/>
          <w:lang w:val="en-GB"/>
        </w:rPr>
        <w:t xml:space="preserve">emotion </w:t>
      </w:r>
      <w:r w:rsidR="00315F75" w:rsidRPr="00407FE3">
        <w:rPr>
          <w:rFonts w:asciiTheme="majorHAnsi" w:hAnsiTheme="majorHAnsi" w:cstheme="majorHAnsi"/>
          <w:lang w:val="en-GB"/>
        </w:rPr>
        <w:t>recognition/processing</w:t>
      </w:r>
      <w:r w:rsidR="00DE5FAE" w:rsidRPr="00407FE3">
        <w:rPr>
          <w:rFonts w:asciiTheme="majorHAnsi" w:hAnsiTheme="majorHAnsi" w:cstheme="majorHAnsi"/>
          <w:lang w:val="en-GB"/>
        </w:rPr>
        <w:t>, such as</w:t>
      </w:r>
      <w:r w:rsidR="00E061D8" w:rsidRPr="00407FE3">
        <w:rPr>
          <w:rFonts w:asciiTheme="majorHAnsi" w:hAnsiTheme="majorHAnsi" w:cstheme="majorHAnsi"/>
          <w:lang w:val="en-GB"/>
        </w:rPr>
        <w:t xml:space="preserve"> age, sex, </w:t>
      </w:r>
      <w:r w:rsidR="00575394" w:rsidRPr="00407FE3">
        <w:rPr>
          <w:rFonts w:asciiTheme="majorHAnsi" w:hAnsiTheme="majorHAnsi" w:cstheme="majorHAnsi"/>
          <w:lang w:val="en-GB"/>
        </w:rPr>
        <w:t>co-occurring conditions</w:t>
      </w:r>
      <w:r w:rsidR="00E061D8" w:rsidRPr="00407FE3">
        <w:rPr>
          <w:rFonts w:asciiTheme="majorHAnsi" w:hAnsiTheme="majorHAnsi" w:cstheme="majorHAnsi"/>
          <w:lang w:val="en-GB"/>
        </w:rPr>
        <w:t xml:space="preserve">, medication status, </w:t>
      </w:r>
      <w:r w:rsidR="00616D0E" w:rsidRPr="00407FE3">
        <w:rPr>
          <w:rFonts w:asciiTheme="majorHAnsi" w:hAnsiTheme="majorHAnsi" w:cstheme="majorHAnsi"/>
          <w:lang w:val="en-GB"/>
        </w:rPr>
        <w:t xml:space="preserve">and </w:t>
      </w:r>
      <w:r w:rsidR="00E061D8" w:rsidRPr="00407FE3">
        <w:rPr>
          <w:rFonts w:asciiTheme="majorHAnsi" w:hAnsiTheme="majorHAnsi" w:cstheme="majorHAnsi"/>
          <w:lang w:val="en-GB"/>
        </w:rPr>
        <w:t xml:space="preserve">ADHD symptom </w:t>
      </w:r>
      <w:r w:rsidR="004A2D34" w:rsidRPr="00407FE3">
        <w:rPr>
          <w:rFonts w:asciiTheme="majorHAnsi" w:hAnsiTheme="majorHAnsi" w:cstheme="majorHAnsi"/>
          <w:lang w:val="en-GB"/>
        </w:rPr>
        <w:t>severity</w:t>
      </w:r>
      <w:r w:rsidR="00E061D8" w:rsidRPr="00407FE3">
        <w:rPr>
          <w:rFonts w:asciiTheme="majorHAnsi" w:hAnsiTheme="majorHAnsi" w:cstheme="majorHAnsi"/>
          <w:lang w:val="en-GB"/>
        </w:rPr>
        <w:t xml:space="preserve">. </w:t>
      </w:r>
      <w:r w:rsidR="00894DCB" w:rsidRPr="00407FE3">
        <w:rPr>
          <w:rFonts w:asciiTheme="majorHAnsi" w:hAnsiTheme="majorHAnsi" w:cstheme="majorHAnsi"/>
          <w:lang w:val="en-GB"/>
        </w:rPr>
        <w:t>S</w:t>
      </w:r>
      <w:r w:rsidR="00E061D8" w:rsidRPr="00407FE3">
        <w:rPr>
          <w:rFonts w:asciiTheme="majorHAnsi" w:hAnsiTheme="majorHAnsi" w:cstheme="majorHAnsi"/>
          <w:lang w:val="en-GB"/>
        </w:rPr>
        <w:t>tudy quality was assessed</w:t>
      </w:r>
      <w:r w:rsidR="00DC3D2A" w:rsidRPr="00407FE3">
        <w:rPr>
          <w:rFonts w:asciiTheme="majorHAnsi" w:hAnsiTheme="majorHAnsi" w:cstheme="majorHAnsi"/>
          <w:lang w:val="en-GB"/>
        </w:rPr>
        <w:t xml:space="preserve"> by AMSG</w:t>
      </w:r>
      <w:r w:rsidR="00E061D8" w:rsidRPr="00407FE3">
        <w:rPr>
          <w:rFonts w:asciiTheme="majorHAnsi" w:hAnsiTheme="majorHAnsi" w:cstheme="majorHAnsi"/>
          <w:lang w:val="en-GB"/>
        </w:rPr>
        <w:t xml:space="preserve"> using the </w:t>
      </w:r>
      <w:bookmarkStart w:id="6" w:name="_Hlk168929412"/>
      <w:r w:rsidR="00E061D8" w:rsidRPr="00407FE3">
        <w:rPr>
          <w:rFonts w:asciiTheme="majorHAnsi" w:hAnsiTheme="majorHAnsi" w:cstheme="majorHAnsi"/>
          <w:lang w:val="en-GB"/>
        </w:rPr>
        <w:t>Appraisal tool for Cross-Sectional Studies (AXIS</w:t>
      </w:r>
      <w:bookmarkEnd w:id="6"/>
      <w:r w:rsidR="00E061D8" w:rsidRPr="00407FE3">
        <w:rPr>
          <w:rFonts w:asciiTheme="majorHAnsi" w:hAnsiTheme="majorHAnsi" w:cstheme="majorHAnsi"/>
          <w:lang w:val="en-GB"/>
        </w:rPr>
        <w:t>; Supplement</w:t>
      </w:r>
      <w:r w:rsidR="00360CF1" w:rsidRPr="00407FE3">
        <w:rPr>
          <w:rFonts w:asciiTheme="majorHAnsi" w:hAnsiTheme="majorHAnsi" w:cstheme="majorHAnsi"/>
          <w:lang w:val="en-GB"/>
        </w:rPr>
        <w:t xml:space="preserve"> 3</w:t>
      </w:r>
      <w:r w:rsidR="00E061D8" w:rsidRPr="00407FE3">
        <w:rPr>
          <w:rFonts w:asciiTheme="majorHAnsi" w:hAnsiTheme="majorHAnsi" w:cstheme="majorHAnsi"/>
          <w:lang w:val="en-GB"/>
        </w:rPr>
        <w:t>).</w:t>
      </w:r>
    </w:p>
    <w:p w14:paraId="377AE0CA" w14:textId="77777777" w:rsidR="00183C8A" w:rsidRPr="00407FE3" w:rsidRDefault="00183C8A" w:rsidP="001A6A6C">
      <w:pPr>
        <w:spacing w:line="480" w:lineRule="auto"/>
        <w:ind w:firstLine="708"/>
        <w:contextualSpacing/>
        <w:jc w:val="both"/>
        <w:rPr>
          <w:rFonts w:asciiTheme="majorHAnsi" w:hAnsiTheme="majorHAnsi" w:cstheme="majorHAnsi"/>
          <w:lang w:val="en-GB"/>
        </w:rPr>
      </w:pPr>
    </w:p>
    <w:p w14:paraId="63C1E332" w14:textId="77777777" w:rsidR="00E061D8" w:rsidRPr="00407FE3" w:rsidRDefault="00E061D8" w:rsidP="00CE71A9">
      <w:pPr>
        <w:pStyle w:val="Heading2"/>
        <w:rPr>
          <w:sz w:val="22"/>
          <w:szCs w:val="22"/>
        </w:rPr>
      </w:pPr>
      <w:r w:rsidRPr="00407FE3">
        <w:rPr>
          <w:sz w:val="22"/>
          <w:szCs w:val="22"/>
        </w:rPr>
        <w:t xml:space="preserve">Statistical analyses </w:t>
      </w:r>
    </w:p>
    <w:p w14:paraId="693A04B8" w14:textId="03CBD604" w:rsidR="00B7274A" w:rsidRPr="00407FE3" w:rsidRDefault="00693921" w:rsidP="00B7274A">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All analyses were carried out using the </w:t>
      </w:r>
      <w:r w:rsidRPr="00407FE3">
        <w:rPr>
          <w:rFonts w:asciiTheme="majorHAnsi" w:hAnsiTheme="majorHAnsi" w:cstheme="majorHAnsi"/>
          <w:i/>
          <w:iCs/>
          <w:lang w:val="en-GB"/>
        </w:rPr>
        <w:t>metafor</w:t>
      </w:r>
      <w:r w:rsidRPr="00407FE3">
        <w:rPr>
          <w:rFonts w:asciiTheme="majorHAnsi" w:hAnsiTheme="majorHAnsi" w:cstheme="majorHAnsi"/>
          <w:lang w:val="en-GB"/>
        </w:rPr>
        <w:t xml:space="preserve"> </w:t>
      </w:r>
      <w:r w:rsidR="0096328B" w:rsidRPr="00407FE3">
        <w:rPr>
          <w:rFonts w:asciiTheme="majorHAnsi" w:hAnsiTheme="majorHAnsi" w:cstheme="majorHAnsi"/>
          <w:lang w:val="en-GB"/>
        </w:rPr>
        <w:t>[</w:t>
      </w:r>
      <w:r w:rsidR="00263240">
        <w:rPr>
          <w:rFonts w:asciiTheme="majorHAnsi" w:hAnsiTheme="majorHAnsi" w:cstheme="majorHAnsi"/>
          <w:lang w:val="en-GB"/>
        </w:rPr>
        <w:t>40</w:t>
      </w:r>
      <w:r w:rsidR="0096328B" w:rsidRPr="00407FE3">
        <w:rPr>
          <w:rFonts w:asciiTheme="majorHAnsi" w:hAnsiTheme="majorHAnsi" w:cstheme="majorHAnsi"/>
          <w:lang w:val="en-GB"/>
        </w:rPr>
        <w:t>] (</w:t>
      </w:r>
      <w:r w:rsidRPr="00407FE3">
        <w:rPr>
          <w:rFonts w:asciiTheme="majorHAnsi" w:hAnsiTheme="majorHAnsi" w:cstheme="majorHAnsi"/>
          <w:lang w:val="en-GB"/>
        </w:rPr>
        <w:t xml:space="preserve">version 3.4-0), </w:t>
      </w:r>
      <w:r w:rsidRPr="00407FE3">
        <w:rPr>
          <w:rFonts w:asciiTheme="majorHAnsi" w:hAnsiTheme="majorHAnsi" w:cstheme="majorHAnsi"/>
          <w:i/>
          <w:iCs/>
          <w:lang w:val="en-GB"/>
        </w:rPr>
        <w:t>brms</w:t>
      </w:r>
      <w:r w:rsidRPr="00407FE3">
        <w:rPr>
          <w:rFonts w:asciiTheme="majorHAnsi" w:hAnsiTheme="majorHAnsi" w:cstheme="majorHAnsi"/>
          <w:lang w:val="en-GB"/>
        </w:rPr>
        <w:t xml:space="preserve"> </w:t>
      </w:r>
      <w:r w:rsidR="0096328B" w:rsidRPr="00407FE3">
        <w:rPr>
          <w:rFonts w:asciiTheme="majorHAnsi" w:hAnsiTheme="majorHAnsi" w:cstheme="majorHAnsi"/>
          <w:lang w:val="en-GB"/>
        </w:rPr>
        <w:t>[4</w:t>
      </w:r>
      <w:r w:rsidR="00263240">
        <w:rPr>
          <w:rFonts w:asciiTheme="majorHAnsi" w:hAnsiTheme="majorHAnsi" w:cstheme="majorHAnsi"/>
          <w:lang w:val="en-GB"/>
        </w:rPr>
        <w:t>1</w:t>
      </w:r>
      <w:r w:rsidR="0096328B" w:rsidRPr="00407FE3">
        <w:rPr>
          <w:rFonts w:asciiTheme="majorHAnsi" w:hAnsiTheme="majorHAnsi" w:cstheme="majorHAnsi"/>
          <w:lang w:val="en-GB"/>
        </w:rPr>
        <w:t xml:space="preserve">] </w:t>
      </w:r>
      <w:r w:rsidRPr="00407FE3">
        <w:rPr>
          <w:rFonts w:asciiTheme="majorHAnsi" w:hAnsiTheme="majorHAnsi" w:cstheme="majorHAnsi"/>
          <w:lang w:val="en-GB"/>
        </w:rPr>
        <w:t xml:space="preserve">(version 2.18.0) and </w:t>
      </w:r>
      <w:r w:rsidRPr="00407FE3">
        <w:rPr>
          <w:rFonts w:asciiTheme="majorHAnsi" w:hAnsiTheme="majorHAnsi" w:cstheme="majorHAnsi"/>
          <w:i/>
          <w:iCs/>
          <w:lang w:val="en-GB"/>
        </w:rPr>
        <w:t>bayestestR</w:t>
      </w:r>
      <w:r w:rsidRPr="00407FE3">
        <w:rPr>
          <w:rFonts w:asciiTheme="majorHAnsi" w:hAnsiTheme="majorHAnsi" w:cstheme="majorHAnsi"/>
          <w:lang w:val="en-GB"/>
        </w:rPr>
        <w:t xml:space="preserve"> </w:t>
      </w:r>
      <w:r w:rsidR="0096328B" w:rsidRPr="00407FE3">
        <w:rPr>
          <w:rFonts w:asciiTheme="majorHAnsi" w:hAnsiTheme="majorHAnsi" w:cstheme="majorHAnsi"/>
          <w:lang w:val="en-GB"/>
        </w:rPr>
        <w:t>[4</w:t>
      </w:r>
      <w:r w:rsidR="00263240">
        <w:rPr>
          <w:rFonts w:asciiTheme="majorHAnsi" w:hAnsiTheme="majorHAnsi" w:cstheme="majorHAnsi"/>
          <w:lang w:val="en-GB"/>
        </w:rPr>
        <w:t>2</w:t>
      </w:r>
      <w:r w:rsidR="0096328B" w:rsidRPr="00407FE3">
        <w:rPr>
          <w:rFonts w:asciiTheme="majorHAnsi" w:hAnsiTheme="majorHAnsi" w:cstheme="majorHAnsi"/>
          <w:lang w:val="en-GB"/>
        </w:rPr>
        <w:t xml:space="preserve">] </w:t>
      </w:r>
      <w:r w:rsidRPr="00407FE3">
        <w:rPr>
          <w:rFonts w:asciiTheme="majorHAnsi" w:hAnsiTheme="majorHAnsi" w:cstheme="majorHAnsi"/>
          <w:lang w:val="en-GB"/>
        </w:rPr>
        <w:t xml:space="preserve">(version 0.13.1) packages for the statistical software program R </w:t>
      </w:r>
      <w:r w:rsidR="000F5F19" w:rsidRPr="00407FE3">
        <w:rPr>
          <w:rFonts w:asciiTheme="majorHAnsi" w:hAnsiTheme="majorHAnsi" w:cstheme="majorHAnsi"/>
          <w:lang w:val="en-GB"/>
        </w:rPr>
        <w:t>[4</w:t>
      </w:r>
      <w:r w:rsidR="00263240">
        <w:rPr>
          <w:rFonts w:asciiTheme="majorHAnsi" w:hAnsiTheme="majorHAnsi" w:cstheme="majorHAnsi"/>
          <w:lang w:val="en-GB"/>
        </w:rPr>
        <w:t>3</w:t>
      </w:r>
      <w:r w:rsidR="000F5F19" w:rsidRPr="00407FE3">
        <w:rPr>
          <w:rFonts w:asciiTheme="majorHAnsi" w:hAnsiTheme="majorHAnsi" w:cstheme="majorHAnsi"/>
          <w:lang w:val="en-GB"/>
        </w:rPr>
        <w:t xml:space="preserve">] </w:t>
      </w:r>
      <w:r w:rsidRPr="00407FE3">
        <w:rPr>
          <w:rFonts w:asciiTheme="majorHAnsi" w:hAnsiTheme="majorHAnsi" w:cstheme="majorHAnsi"/>
          <w:lang w:val="en-GB"/>
        </w:rPr>
        <w:t xml:space="preserve">(version 4.1.3). </w:t>
      </w:r>
      <w:r w:rsidR="008F7C81" w:rsidRPr="00407FE3">
        <w:rPr>
          <w:rFonts w:asciiTheme="majorHAnsi" w:hAnsiTheme="majorHAnsi" w:cstheme="majorHAnsi"/>
          <w:lang w:val="en-GB"/>
        </w:rPr>
        <w:t>Hedge’s G (</w:t>
      </w:r>
      <w:r w:rsidR="00AB6E2E" w:rsidRPr="00407FE3">
        <w:rPr>
          <w:rFonts w:asciiTheme="majorHAnsi" w:hAnsiTheme="majorHAnsi" w:cstheme="majorHAnsi"/>
          <w:lang w:val="en-GB"/>
        </w:rPr>
        <w:t>Standard</w:t>
      </w:r>
      <w:r w:rsidRPr="00407FE3">
        <w:rPr>
          <w:rFonts w:asciiTheme="majorHAnsi" w:hAnsiTheme="majorHAnsi" w:cstheme="majorHAnsi"/>
          <w:lang w:val="en-GB"/>
        </w:rPr>
        <w:t>ised</w:t>
      </w:r>
      <w:r w:rsidR="00AB6E2E" w:rsidRPr="00407FE3">
        <w:rPr>
          <w:rFonts w:asciiTheme="majorHAnsi" w:hAnsiTheme="majorHAnsi" w:cstheme="majorHAnsi"/>
          <w:lang w:val="en-GB"/>
        </w:rPr>
        <w:t xml:space="preserve"> Mean Difference</w:t>
      </w:r>
      <w:r w:rsidR="008F7C81" w:rsidRPr="00407FE3">
        <w:rPr>
          <w:rFonts w:asciiTheme="majorHAnsi" w:hAnsiTheme="majorHAnsi" w:cstheme="majorHAnsi"/>
          <w:lang w:val="en-GB"/>
        </w:rPr>
        <w:t>s</w:t>
      </w:r>
      <w:r w:rsidR="00AB6E2E" w:rsidRPr="00407FE3">
        <w:rPr>
          <w:rFonts w:asciiTheme="majorHAnsi" w:hAnsiTheme="majorHAnsi" w:cstheme="majorHAnsi"/>
          <w:lang w:val="en-GB"/>
        </w:rPr>
        <w:t xml:space="preserve">) </w:t>
      </w:r>
      <w:r w:rsidR="00DE5FAE" w:rsidRPr="00407FE3">
        <w:rPr>
          <w:rFonts w:asciiTheme="majorHAnsi" w:hAnsiTheme="majorHAnsi" w:cstheme="majorHAnsi"/>
          <w:lang w:val="en-GB"/>
        </w:rPr>
        <w:t xml:space="preserve">were </w:t>
      </w:r>
      <w:r w:rsidR="00AB6E2E" w:rsidRPr="00407FE3">
        <w:rPr>
          <w:rFonts w:asciiTheme="majorHAnsi" w:hAnsiTheme="majorHAnsi" w:cstheme="majorHAnsi"/>
          <w:lang w:val="en-GB"/>
        </w:rPr>
        <w:t xml:space="preserve">calculated </w:t>
      </w:r>
      <w:r w:rsidR="008F7C81" w:rsidRPr="00407FE3">
        <w:rPr>
          <w:rFonts w:asciiTheme="majorHAnsi" w:hAnsiTheme="majorHAnsi" w:cstheme="majorHAnsi"/>
          <w:lang w:val="en-GB"/>
        </w:rPr>
        <w:t>(</w:t>
      </w:r>
      <w:r w:rsidR="008F7C81" w:rsidRPr="00407FE3">
        <w:rPr>
          <w:rFonts w:asciiTheme="majorHAnsi" w:hAnsiTheme="majorHAnsi" w:cstheme="majorHAnsi"/>
          <w:color w:val="000000"/>
          <w:lang w:val="en-GB"/>
        </w:rPr>
        <w:t xml:space="preserve">ADHD data </w:t>
      </w:r>
      <w:r w:rsidR="00D53109" w:rsidRPr="00407FE3">
        <w:rPr>
          <w:rFonts w:asciiTheme="majorHAnsi" w:hAnsiTheme="majorHAnsi" w:cstheme="majorHAnsi"/>
          <w:color w:val="000000"/>
          <w:lang w:val="en-GB"/>
        </w:rPr>
        <w:t xml:space="preserve">vs </w:t>
      </w:r>
      <w:r w:rsidR="008F7C81" w:rsidRPr="00407FE3">
        <w:rPr>
          <w:rFonts w:asciiTheme="majorHAnsi" w:hAnsiTheme="majorHAnsi" w:cstheme="majorHAnsi"/>
          <w:color w:val="000000"/>
          <w:lang w:val="en-GB"/>
        </w:rPr>
        <w:t>control group data</w:t>
      </w:r>
      <w:r w:rsidR="008F7C81" w:rsidRPr="00407FE3">
        <w:rPr>
          <w:rFonts w:asciiTheme="majorHAnsi" w:hAnsiTheme="majorHAnsi" w:cstheme="majorHAnsi"/>
          <w:lang w:val="en-GB"/>
        </w:rPr>
        <w:t xml:space="preserve">) </w:t>
      </w:r>
      <w:r w:rsidRPr="00407FE3">
        <w:rPr>
          <w:rFonts w:asciiTheme="majorHAnsi" w:hAnsiTheme="majorHAnsi" w:cstheme="majorHAnsi"/>
          <w:lang w:val="en-GB"/>
        </w:rPr>
        <w:t xml:space="preserve">to estimate differences between ADHD and non-ADHD groups on </w:t>
      </w:r>
      <w:r w:rsidR="004C7A85" w:rsidRPr="00407FE3">
        <w:rPr>
          <w:rFonts w:asciiTheme="majorHAnsi" w:hAnsiTheme="majorHAnsi" w:cstheme="majorHAnsi"/>
          <w:lang w:val="en-GB"/>
        </w:rPr>
        <w:t>emotion proc</w:t>
      </w:r>
      <w:r w:rsidR="00E75868" w:rsidRPr="00407FE3">
        <w:rPr>
          <w:rFonts w:asciiTheme="majorHAnsi" w:hAnsiTheme="majorHAnsi" w:cstheme="majorHAnsi"/>
          <w:lang w:val="en-GB"/>
        </w:rPr>
        <w:t>essing</w:t>
      </w:r>
      <w:r w:rsidR="00AB6E2E" w:rsidRPr="00407FE3">
        <w:rPr>
          <w:rFonts w:asciiTheme="majorHAnsi" w:hAnsiTheme="majorHAnsi" w:cstheme="majorHAnsi"/>
          <w:lang w:val="en-GB"/>
        </w:rPr>
        <w:t xml:space="preserve"> outcomes</w:t>
      </w:r>
      <w:r w:rsidRPr="00407FE3">
        <w:rPr>
          <w:rFonts w:asciiTheme="majorHAnsi" w:hAnsiTheme="majorHAnsi" w:cstheme="majorHAnsi"/>
          <w:color w:val="000000"/>
          <w:lang w:val="en-GB"/>
        </w:rPr>
        <w:t xml:space="preserve">; hence, </w:t>
      </w:r>
      <w:r w:rsidR="00AB6E2E" w:rsidRPr="00407FE3">
        <w:rPr>
          <w:rFonts w:asciiTheme="majorHAnsi" w:hAnsiTheme="majorHAnsi" w:cstheme="majorHAnsi"/>
          <w:color w:val="000000"/>
          <w:lang w:val="en-GB"/>
        </w:rPr>
        <w:t>negative effect size</w:t>
      </w:r>
      <w:r w:rsidRPr="00407FE3">
        <w:rPr>
          <w:rFonts w:asciiTheme="majorHAnsi" w:hAnsiTheme="majorHAnsi" w:cstheme="majorHAnsi"/>
          <w:color w:val="000000"/>
          <w:lang w:val="en-GB"/>
        </w:rPr>
        <w:t>s</w:t>
      </w:r>
      <w:r w:rsidR="00AB6E2E" w:rsidRPr="00407FE3">
        <w:rPr>
          <w:rFonts w:asciiTheme="majorHAnsi" w:hAnsiTheme="majorHAnsi" w:cstheme="majorHAnsi"/>
          <w:color w:val="000000"/>
          <w:lang w:val="en-GB"/>
        </w:rPr>
        <w:t xml:space="preserve"> indicate </w:t>
      </w:r>
      <w:r w:rsidR="0026249D" w:rsidRPr="00407FE3">
        <w:rPr>
          <w:rFonts w:asciiTheme="majorHAnsi" w:hAnsiTheme="majorHAnsi" w:cstheme="majorHAnsi"/>
          <w:color w:val="000000"/>
          <w:lang w:val="en-GB"/>
        </w:rPr>
        <w:t>poorer emotion processing</w:t>
      </w:r>
      <w:r w:rsidR="00AB6E2E" w:rsidRPr="00407FE3">
        <w:rPr>
          <w:rFonts w:asciiTheme="majorHAnsi" w:hAnsiTheme="majorHAnsi" w:cstheme="majorHAnsi"/>
          <w:color w:val="000000"/>
          <w:lang w:val="en-GB"/>
        </w:rPr>
        <w:t xml:space="preserve"> in ADHD compared to </w:t>
      </w:r>
      <w:r w:rsidRPr="00407FE3">
        <w:rPr>
          <w:rFonts w:asciiTheme="majorHAnsi" w:hAnsiTheme="majorHAnsi" w:cstheme="majorHAnsi"/>
          <w:color w:val="000000"/>
          <w:lang w:val="en-GB"/>
        </w:rPr>
        <w:t xml:space="preserve">the </w:t>
      </w:r>
      <w:r w:rsidR="000E45B6" w:rsidRPr="00407FE3">
        <w:rPr>
          <w:rFonts w:asciiTheme="majorHAnsi" w:hAnsiTheme="majorHAnsi" w:cstheme="majorHAnsi"/>
          <w:color w:val="000000"/>
          <w:lang w:val="en-GB"/>
        </w:rPr>
        <w:t>control</w:t>
      </w:r>
      <w:r w:rsidRPr="00407FE3">
        <w:rPr>
          <w:rFonts w:asciiTheme="majorHAnsi" w:hAnsiTheme="majorHAnsi" w:cstheme="majorHAnsi"/>
          <w:color w:val="000000"/>
          <w:lang w:val="en-GB"/>
        </w:rPr>
        <w:t xml:space="preserve"> group</w:t>
      </w:r>
      <w:r w:rsidR="00AB6E2E" w:rsidRPr="00407FE3">
        <w:rPr>
          <w:rFonts w:asciiTheme="majorHAnsi" w:hAnsiTheme="majorHAnsi" w:cstheme="majorHAnsi"/>
          <w:color w:val="000000"/>
          <w:lang w:val="en-GB"/>
        </w:rPr>
        <w:t xml:space="preserve">. </w:t>
      </w:r>
      <w:r w:rsidR="00AB6E2E" w:rsidRPr="00407FE3">
        <w:rPr>
          <w:rFonts w:asciiTheme="majorHAnsi" w:hAnsiTheme="majorHAnsi" w:cstheme="majorHAnsi"/>
          <w:lang w:val="en-GB"/>
        </w:rPr>
        <w:t xml:space="preserve">Before fitting each model, an influence analysis </w:t>
      </w:r>
      <w:r w:rsidR="003E4467" w:rsidRPr="00407FE3">
        <w:rPr>
          <w:rFonts w:asciiTheme="majorHAnsi" w:hAnsiTheme="majorHAnsi" w:cstheme="majorHAnsi"/>
          <w:lang w:val="en-GB"/>
        </w:rPr>
        <w:t xml:space="preserve">(based on the criteria of Cook’s distance, hatvalues and dfbetas) </w:t>
      </w:r>
      <w:r w:rsidR="00AB6E2E" w:rsidRPr="00407FE3">
        <w:rPr>
          <w:rFonts w:asciiTheme="majorHAnsi" w:hAnsiTheme="majorHAnsi" w:cstheme="majorHAnsi"/>
          <w:lang w:val="en-GB"/>
        </w:rPr>
        <w:t>was performed to detect possible outliers with respect to their role in the pooled effect size</w:t>
      </w:r>
      <w:r w:rsidR="000F5F19" w:rsidRPr="00407FE3">
        <w:rPr>
          <w:rFonts w:asciiTheme="majorHAnsi" w:hAnsiTheme="majorHAnsi" w:cstheme="majorHAnsi"/>
          <w:lang w:val="en-GB"/>
        </w:rPr>
        <w:t xml:space="preserve"> [44</w:t>
      </w:r>
      <w:r w:rsidR="00263240">
        <w:rPr>
          <w:rFonts w:asciiTheme="majorHAnsi" w:hAnsiTheme="majorHAnsi" w:cstheme="majorHAnsi"/>
          <w:lang w:val="en-GB"/>
        </w:rPr>
        <w:t>, 45</w:t>
      </w:r>
      <w:r w:rsidR="000F5F19" w:rsidRPr="00407FE3">
        <w:rPr>
          <w:rFonts w:asciiTheme="majorHAnsi" w:hAnsiTheme="majorHAnsi" w:cstheme="majorHAnsi"/>
          <w:lang w:val="en-GB"/>
        </w:rPr>
        <w:t>].</w:t>
      </w:r>
    </w:p>
    <w:p w14:paraId="78324721" w14:textId="5D2F35A8" w:rsidR="00C014B5" w:rsidRPr="00407FE3" w:rsidRDefault="00C014B5" w:rsidP="00AB4395">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T</w:t>
      </w:r>
      <w:r w:rsidR="00CB0332" w:rsidRPr="00407FE3">
        <w:rPr>
          <w:rFonts w:asciiTheme="majorHAnsi" w:hAnsiTheme="majorHAnsi" w:cstheme="majorHAnsi"/>
          <w:lang w:val="en-GB"/>
        </w:rPr>
        <w:t>wo</w:t>
      </w:r>
      <w:r w:rsidRPr="00407FE3">
        <w:rPr>
          <w:rFonts w:asciiTheme="majorHAnsi" w:hAnsiTheme="majorHAnsi" w:cstheme="majorHAnsi"/>
          <w:lang w:val="en-GB"/>
        </w:rPr>
        <w:t xml:space="preserve"> Bayesian multilevel meta-analyses </w:t>
      </w:r>
      <w:r w:rsidR="00B7274A" w:rsidRPr="00407FE3">
        <w:rPr>
          <w:rFonts w:asciiTheme="majorHAnsi" w:hAnsiTheme="majorHAnsi" w:cstheme="majorHAnsi"/>
          <w:lang w:val="en-GB"/>
        </w:rPr>
        <w:t xml:space="preserve">(MAs) </w:t>
      </w:r>
      <w:r w:rsidRPr="00407FE3">
        <w:rPr>
          <w:rFonts w:asciiTheme="majorHAnsi" w:hAnsiTheme="majorHAnsi" w:cstheme="majorHAnsi"/>
          <w:lang w:val="en-GB"/>
        </w:rPr>
        <w:t xml:space="preserve">were conducted </w:t>
      </w:r>
      <w:r w:rsidR="00CD7C89" w:rsidRPr="00407FE3">
        <w:rPr>
          <w:rFonts w:asciiTheme="majorHAnsi" w:hAnsiTheme="majorHAnsi" w:cstheme="majorHAnsi"/>
          <w:lang w:val="en-GB"/>
        </w:rPr>
        <w:t xml:space="preserve">to </w:t>
      </w:r>
      <w:r w:rsidRPr="00407FE3">
        <w:rPr>
          <w:rFonts w:asciiTheme="majorHAnsi" w:hAnsiTheme="majorHAnsi" w:cstheme="majorHAnsi"/>
          <w:lang w:val="en-GB"/>
        </w:rPr>
        <w:t xml:space="preserve">study </w:t>
      </w:r>
      <w:r w:rsidR="00AB6E2E" w:rsidRPr="00407FE3">
        <w:rPr>
          <w:rFonts w:asciiTheme="majorHAnsi" w:hAnsiTheme="majorHAnsi" w:cstheme="majorHAnsi"/>
          <w:lang w:val="en-GB"/>
        </w:rPr>
        <w:t>difference</w:t>
      </w:r>
      <w:r w:rsidR="00CD7C89" w:rsidRPr="00407FE3">
        <w:rPr>
          <w:rFonts w:asciiTheme="majorHAnsi" w:hAnsiTheme="majorHAnsi" w:cstheme="majorHAnsi"/>
          <w:lang w:val="en-GB"/>
        </w:rPr>
        <w:t>s</w:t>
      </w:r>
      <w:r w:rsidR="00AB6E2E" w:rsidRPr="00407FE3">
        <w:rPr>
          <w:rFonts w:asciiTheme="majorHAnsi" w:hAnsiTheme="majorHAnsi" w:cstheme="majorHAnsi"/>
          <w:lang w:val="en-GB"/>
        </w:rPr>
        <w:t xml:space="preserve"> in emotion recognition/processing </w:t>
      </w:r>
      <w:r w:rsidR="00CD7C89" w:rsidRPr="00407FE3">
        <w:rPr>
          <w:rFonts w:asciiTheme="majorHAnsi" w:hAnsiTheme="majorHAnsi" w:cstheme="majorHAnsi"/>
          <w:lang w:val="en-GB"/>
        </w:rPr>
        <w:t>between ADHD patients and non-psychiatric controls</w:t>
      </w:r>
      <w:r w:rsidR="00D11E07" w:rsidRPr="00407FE3">
        <w:rPr>
          <w:rFonts w:asciiTheme="majorHAnsi" w:hAnsiTheme="majorHAnsi" w:cstheme="majorHAnsi"/>
          <w:lang w:val="en-GB"/>
        </w:rPr>
        <w:t xml:space="preserve"> (MA1 was focused on overall measures of emotional </w:t>
      </w:r>
      <w:r w:rsidR="004A3C7B" w:rsidRPr="00407FE3">
        <w:rPr>
          <w:rFonts w:asciiTheme="majorHAnsi" w:hAnsiTheme="majorHAnsi" w:cstheme="majorHAnsi"/>
          <w:lang w:val="en-GB"/>
        </w:rPr>
        <w:t>recognition/processing</w:t>
      </w:r>
      <w:r w:rsidR="00D11E07" w:rsidRPr="00407FE3">
        <w:rPr>
          <w:rFonts w:asciiTheme="majorHAnsi" w:hAnsiTheme="majorHAnsi" w:cstheme="majorHAnsi"/>
          <w:lang w:val="en-GB"/>
        </w:rPr>
        <w:t>,</w:t>
      </w:r>
      <w:r w:rsidR="004A3C7B" w:rsidRPr="00407FE3">
        <w:rPr>
          <w:rFonts w:asciiTheme="majorHAnsi" w:hAnsiTheme="majorHAnsi" w:cstheme="majorHAnsi"/>
          <w:lang w:val="en-GB"/>
        </w:rPr>
        <w:t xml:space="preserve"> while MA2</w:t>
      </w:r>
      <w:r w:rsidR="00D11E07" w:rsidRPr="00407FE3">
        <w:rPr>
          <w:rFonts w:asciiTheme="majorHAnsi" w:hAnsiTheme="majorHAnsi" w:cstheme="majorHAnsi"/>
          <w:lang w:val="en-GB"/>
        </w:rPr>
        <w:t xml:space="preserve"> </w:t>
      </w:r>
      <w:r w:rsidR="004A3C7B" w:rsidRPr="00407FE3">
        <w:rPr>
          <w:rFonts w:asciiTheme="majorHAnsi" w:hAnsiTheme="majorHAnsi" w:cstheme="majorHAnsi"/>
          <w:lang w:val="en-GB"/>
        </w:rPr>
        <w:t>focused on discrete emotions and valence dimensions)</w:t>
      </w:r>
      <w:r w:rsidR="00AB6E2E" w:rsidRPr="00407FE3">
        <w:rPr>
          <w:rFonts w:asciiTheme="majorHAnsi" w:hAnsiTheme="majorHAnsi" w:cstheme="majorHAnsi"/>
          <w:lang w:val="en-GB"/>
        </w:rPr>
        <w:t xml:space="preserve">. </w:t>
      </w:r>
      <w:r w:rsidR="003E4467" w:rsidRPr="00407FE3">
        <w:rPr>
          <w:rFonts w:asciiTheme="majorHAnsi" w:hAnsiTheme="majorHAnsi" w:cstheme="majorHAnsi"/>
          <w:lang w:val="en-GB"/>
        </w:rPr>
        <w:t>Effect sizes were first nested within individual studies, and then pooled together to form a global effect size. Publication bias was assessed by visually exploring the symmetry of the funnel plots and quantitatively by constructing a regression of the individual effect sizes on their corresponding standard errors</w:t>
      </w:r>
      <w:r w:rsidR="00C4505D" w:rsidRPr="00407FE3">
        <w:rPr>
          <w:rFonts w:asciiTheme="majorHAnsi" w:hAnsiTheme="majorHAnsi" w:cstheme="majorHAnsi"/>
          <w:lang w:val="en-GB"/>
        </w:rPr>
        <w:t xml:space="preserve"> </w:t>
      </w:r>
      <w:r w:rsidR="00A3046C" w:rsidRPr="00407FE3">
        <w:rPr>
          <w:rFonts w:asciiTheme="majorHAnsi" w:hAnsiTheme="majorHAnsi" w:cstheme="majorHAnsi"/>
          <w:lang w:val="en-GB"/>
        </w:rPr>
        <w:t>[4</w:t>
      </w:r>
      <w:r w:rsidR="00263240">
        <w:rPr>
          <w:rFonts w:asciiTheme="majorHAnsi" w:hAnsiTheme="majorHAnsi" w:cstheme="majorHAnsi"/>
          <w:lang w:val="en-GB"/>
        </w:rPr>
        <w:t>6</w:t>
      </w:r>
      <w:r w:rsidR="00A3046C" w:rsidRPr="00407FE3">
        <w:rPr>
          <w:rFonts w:asciiTheme="majorHAnsi" w:hAnsiTheme="majorHAnsi" w:cstheme="majorHAnsi"/>
          <w:lang w:val="en-GB"/>
        </w:rPr>
        <w:t>]</w:t>
      </w:r>
      <w:r w:rsidR="003E4467" w:rsidRPr="00407FE3">
        <w:rPr>
          <w:rFonts w:asciiTheme="majorHAnsi" w:hAnsiTheme="majorHAnsi" w:cstheme="majorHAnsi"/>
          <w:lang w:val="en-GB"/>
        </w:rPr>
        <w:t>. Heterogeneity – associated with both the difference in true intra-cluster effect size and with inter-cluster variation, because of the multilevel nature of the analysis – was investigated via the I</w:t>
      </w:r>
      <w:r w:rsidR="003E4467" w:rsidRPr="00407FE3">
        <w:rPr>
          <w:rFonts w:asciiTheme="majorHAnsi" w:hAnsiTheme="majorHAnsi" w:cstheme="majorHAnsi"/>
          <w:vertAlign w:val="superscript"/>
          <w:lang w:val="en-GB"/>
        </w:rPr>
        <w:t>2</w:t>
      </w:r>
      <w:r w:rsidR="003E4467" w:rsidRPr="00407FE3">
        <w:rPr>
          <w:rFonts w:asciiTheme="majorHAnsi" w:hAnsiTheme="majorHAnsi" w:cstheme="majorHAnsi"/>
          <w:lang w:val="en-GB"/>
        </w:rPr>
        <w:t xml:space="preserve"> parameter</w:t>
      </w:r>
      <w:r w:rsidR="00C4505D" w:rsidRPr="00407FE3">
        <w:rPr>
          <w:rFonts w:asciiTheme="majorHAnsi" w:hAnsiTheme="majorHAnsi" w:cstheme="majorHAnsi"/>
          <w:lang w:val="en-GB"/>
        </w:rPr>
        <w:t xml:space="preserve"> [4</w:t>
      </w:r>
      <w:r w:rsidR="00263240">
        <w:rPr>
          <w:rFonts w:asciiTheme="majorHAnsi" w:hAnsiTheme="majorHAnsi" w:cstheme="majorHAnsi"/>
          <w:lang w:val="en-GB"/>
        </w:rPr>
        <w:t>7</w:t>
      </w:r>
      <w:r w:rsidR="00C4505D" w:rsidRPr="00407FE3">
        <w:rPr>
          <w:rFonts w:asciiTheme="majorHAnsi" w:hAnsiTheme="majorHAnsi" w:cstheme="majorHAnsi"/>
          <w:lang w:val="en-GB"/>
        </w:rPr>
        <w:t>]</w:t>
      </w:r>
      <w:r w:rsidR="003E4467" w:rsidRPr="00407FE3">
        <w:rPr>
          <w:rFonts w:asciiTheme="majorHAnsi" w:hAnsiTheme="majorHAnsi" w:cstheme="majorHAnsi"/>
          <w:lang w:val="en-GB"/>
        </w:rPr>
        <w:t>.</w:t>
      </w:r>
      <w:r w:rsidR="004A3C7B" w:rsidRPr="00407FE3">
        <w:rPr>
          <w:rFonts w:asciiTheme="majorHAnsi" w:hAnsiTheme="majorHAnsi" w:cstheme="majorHAnsi"/>
          <w:lang w:val="en-GB"/>
        </w:rPr>
        <w:t xml:space="preserve"> </w:t>
      </w:r>
      <w:r w:rsidR="008F7C81" w:rsidRPr="00407FE3">
        <w:rPr>
          <w:rFonts w:asciiTheme="majorHAnsi" w:hAnsiTheme="majorHAnsi" w:cstheme="majorHAnsi"/>
          <w:lang w:val="en-GB"/>
        </w:rPr>
        <w:t xml:space="preserve">Moderation analyses were also conducted, with the same </w:t>
      </w:r>
      <w:r w:rsidR="008F7C81" w:rsidRPr="00407FE3">
        <w:rPr>
          <w:rFonts w:asciiTheme="majorHAnsi" w:hAnsiTheme="majorHAnsi" w:cstheme="majorHAnsi"/>
          <w:lang w:val="en-GB"/>
        </w:rPr>
        <w:lastRenderedPageBreak/>
        <w:t xml:space="preserve">Bayesian multilevel procedure used but including moderator variables as predictors in the models. Specifically, </w:t>
      </w:r>
      <w:r w:rsidR="004A3C7B" w:rsidRPr="00407FE3">
        <w:rPr>
          <w:rFonts w:asciiTheme="majorHAnsi" w:hAnsiTheme="majorHAnsi" w:cstheme="majorHAnsi"/>
          <w:lang w:val="en-GB"/>
        </w:rPr>
        <w:t>A</w:t>
      </w:r>
      <w:r w:rsidRPr="00407FE3">
        <w:rPr>
          <w:rFonts w:asciiTheme="majorHAnsi" w:hAnsiTheme="majorHAnsi" w:cstheme="majorHAnsi"/>
          <w:lang w:val="en-GB"/>
        </w:rPr>
        <w:t>ge</w:t>
      </w:r>
      <w:r w:rsidR="004316AA" w:rsidRPr="00407FE3">
        <w:rPr>
          <w:rFonts w:asciiTheme="majorHAnsi" w:hAnsiTheme="majorHAnsi" w:cstheme="majorHAnsi"/>
          <w:lang w:val="en-GB"/>
        </w:rPr>
        <w:t xml:space="preserve"> (mean)</w:t>
      </w:r>
      <w:r w:rsidRPr="00407FE3">
        <w:rPr>
          <w:rFonts w:asciiTheme="majorHAnsi" w:hAnsiTheme="majorHAnsi" w:cstheme="majorHAnsi"/>
          <w:lang w:val="en-GB"/>
        </w:rPr>
        <w:t xml:space="preserve">, </w:t>
      </w:r>
      <w:r w:rsidR="004A3C7B" w:rsidRPr="00407FE3">
        <w:rPr>
          <w:rFonts w:asciiTheme="majorHAnsi" w:hAnsiTheme="majorHAnsi" w:cstheme="majorHAnsi"/>
          <w:lang w:val="en-GB"/>
        </w:rPr>
        <w:t>S</w:t>
      </w:r>
      <w:r w:rsidRPr="00407FE3">
        <w:rPr>
          <w:rFonts w:asciiTheme="majorHAnsi" w:hAnsiTheme="majorHAnsi" w:cstheme="majorHAnsi"/>
          <w:lang w:val="en-GB"/>
        </w:rPr>
        <w:t>ex</w:t>
      </w:r>
      <w:r w:rsidR="004316AA" w:rsidRPr="00407FE3">
        <w:rPr>
          <w:rFonts w:asciiTheme="majorHAnsi" w:hAnsiTheme="majorHAnsi" w:cstheme="majorHAnsi"/>
          <w:lang w:val="en-GB"/>
        </w:rPr>
        <w:t xml:space="preserve"> (% male</w:t>
      </w:r>
      <w:r w:rsidR="004A3C7B" w:rsidRPr="00407FE3">
        <w:rPr>
          <w:rFonts w:asciiTheme="majorHAnsi" w:hAnsiTheme="majorHAnsi" w:cstheme="majorHAnsi"/>
          <w:lang w:val="en-GB"/>
        </w:rPr>
        <w:t>s</w:t>
      </w:r>
      <w:r w:rsidR="004316AA" w:rsidRPr="00407FE3">
        <w:rPr>
          <w:rFonts w:asciiTheme="majorHAnsi" w:hAnsiTheme="majorHAnsi" w:cstheme="majorHAnsi"/>
          <w:lang w:val="en-GB"/>
        </w:rPr>
        <w:t>)</w:t>
      </w:r>
      <w:r w:rsidR="007C107B" w:rsidRPr="00407FE3">
        <w:rPr>
          <w:rFonts w:asciiTheme="majorHAnsi" w:hAnsiTheme="majorHAnsi" w:cstheme="majorHAnsi"/>
          <w:lang w:val="en-GB"/>
        </w:rPr>
        <w:t xml:space="preserve">, </w:t>
      </w:r>
      <w:r w:rsidR="004A3C7B" w:rsidRPr="00407FE3">
        <w:rPr>
          <w:rFonts w:asciiTheme="majorHAnsi" w:hAnsiTheme="majorHAnsi" w:cstheme="majorHAnsi"/>
          <w:lang w:val="en-GB"/>
        </w:rPr>
        <w:t>M</w:t>
      </w:r>
      <w:r w:rsidRPr="00407FE3">
        <w:rPr>
          <w:rFonts w:asciiTheme="majorHAnsi" w:hAnsiTheme="majorHAnsi" w:cstheme="majorHAnsi"/>
          <w:lang w:val="en-GB"/>
        </w:rPr>
        <w:t xml:space="preserve">edication </w:t>
      </w:r>
      <w:r w:rsidR="007C107B" w:rsidRPr="00407FE3">
        <w:rPr>
          <w:rFonts w:asciiTheme="majorHAnsi" w:hAnsiTheme="majorHAnsi" w:cstheme="majorHAnsi"/>
          <w:lang w:val="en-GB"/>
        </w:rPr>
        <w:t>status</w:t>
      </w:r>
      <w:r w:rsidR="0033123B" w:rsidRPr="00407FE3">
        <w:rPr>
          <w:rFonts w:asciiTheme="majorHAnsi" w:hAnsiTheme="majorHAnsi" w:cstheme="majorHAnsi"/>
          <w:lang w:val="en-GB"/>
        </w:rPr>
        <w:t xml:space="preserve"> (</w:t>
      </w:r>
      <w:r w:rsidR="004316AA" w:rsidRPr="00407FE3">
        <w:rPr>
          <w:rFonts w:asciiTheme="majorHAnsi" w:hAnsiTheme="majorHAnsi" w:cstheme="majorHAnsi"/>
          <w:lang w:val="en-GB"/>
        </w:rPr>
        <w:t xml:space="preserve">under medication, without medication/drug-naïve, washout period), </w:t>
      </w:r>
      <w:r w:rsidR="004A3C7B" w:rsidRPr="00407FE3">
        <w:rPr>
          <w:rFonts w:asciiTheme="majorHAnsi" w:hAnsiTheme="majorHAnsi" w:cstheme="majorHAnsi"/>
          <w:lang w:val="en-GB"/>
        </w:rPr>
        <w:t>T</w:t>
      </w:r>
      <w:r w:rsidR="004316AA" w:rsidRPr="00407FE3">
        <w:rPr>
          <w:rFonts w:asciiTheme="majorHAnsi" w:hAnsiTheme="majorHAnsi" w:cstheme="majorHAnsi"/>
          <w:lang w:val="en-GB"/>
        </w:rPr>
        <w:t>ype</w:t>
      </w:r>
      <w:r w:rsidR="0033123B" w:rsidRPr="00407FE3">
        <w:rPr>
          <w:rFonts w:asciiTheme="majorHAnsi" w:hAnsiTheme="majorHAnsi" w:cstheme="majorHAnsi"/>
          <w:lang w:val="en-GB"/>
        </w:rPr>
        <w:t xml:space="preserve"> of </w:t>
      </w:r>
      <w:r w:rsidR="004A3C7B" w:rsidRPr="00407FE3">
        <w:rPr>
          <w:rFonts w:asciiTheme="majorHAnsi" w:hAnsiTheme="majorHAnsi" w:cstheme="majorHAnsi"/>
          <w:lang w:val="en-GB"/>
        </w:rPr>
        <w:t xml:space="preserve">emotional </w:t>
      </w:r>
      <w:r w:rsidR="0033123B" w:rsidRPr="00407FE3">
        <w:rPr>
          <w:rFonts w:asciiTheme="majorHAnsi" w:hAnsiTheme="majorHAnsi" w:cstheme="majorHAnsi"/>
          <w:lang w:val="en-GB"/>
        </w:rPr>
        <w:t>stimuli</w:t>
      </w:r>
      <w:r w:rsidR="004316AA" w:rsidRPr="00407FE3">
        <w:rPr>
          <w:rFonts w:asciiTheme="majorHAnsi" w:hAnsiTheme="majorHAnsi" w:cstheme="majorHAnsi"/>
          <w:lang w:val="en-GB"/>
        </w:rPr>
        <w:t xml:space="preserve"> (scales, scenes, faces, eyes, words, and voices)</w:t>
      </w:r>
      <w:r w:rsidR="007C107B" w:rsidRPr="00407FE3">
        <w:rPr>
          <w:rFonts w:asciiTheme="majorHAnsi" w:hAnsiTheme="majorHAnsi" w:cstheme="majorHAnsi"/>
          <w:lang w:val="en-GB"/>
        </w:rPr>
        <w:t xml:space="preserve"> and </w:t>
      </w:r>
      <w:r w:rsidR="004A3C7B" w:rsidRPr="00407FE3">
        <w:rPr>
          <w:rFonts w:asciiTheme="majorHAnsi" w:hAnsiTheme="majorHAnsi" w:cstheme="majorHAnsi"/>
          <w:lang w:val="en-GB"/>
        </w:rPr>
        <w:t>O</w:t>
      </w:r>
      <w:r w:rsidR="007C107B" w:rsidRPr="00407FE3">
        <w:rPr>
          <w:rFonts w:asciiTheme="majorHAnsi" w:hAnsiTheme="majorHAnsi" w:cstheme="majorHAnsi"/>
          <w:lang w:val="en-GB"/>
        </w:rPr>
        <w:t xml:space="preserve">utcome </w:t>
      </w:r>
      <w:r w:rsidR="00CD7C89" w:rsidRPr="00407FE3">
        <w:rPr>
          <w:rFonts w:asciiTheme="majorHAnsi" w:hAnsiTheme="majorHAnsi" w:cstheme="majorHAnsi"/>
          <w:lang w:val="en-GB"/>
        </w:rPr>
        <w:t xml:space="preserve">measure </w:t>
      </w:r>
      <w:r w:rsidR="007C107B" w:rsidRPr="00407FE3">
        <w:rPr>
          <w:rFonts w:asciiTheme="majorHAnsi" w:hAnsiTheme="majorHAnsi" w:cstheme="majorHAnsi"/>
          <w:lang w:val="en-GB"/>
        </w:rPr>
        <w:t>used</w:t>
      </w:r>
      <w:r w:rsidR="004316AA" w:rsidRPr="00407FE3">
        <w:rPr>
          <w:rFonts w:asciiTheme="majorHAnsi" w:hAnsiTheme="majorHAnsi" w:cstheme="majorHAnsi"/>
          <w:lang w:val="en-GB"/>
        </w:rPr>
        <w:t xml:space="preserve"> (accuracy, RTs, and other)</w:t>
      </w:r>
      <w:r w:rsidR="007C107B" w:rsidRPr="00407FE3">
        <w:rPr>
          <w:rFonts w:asciiTheme="majorHAnsi" w:hAnsiTheme="majorHAnsi" w:cstheme="majorHAnsi"/>
          <w:lang w:val="en-GB"/>
        </w:rPr>
        <w:t xml:space="preserve"> </w:t>
      </w:r>
      <w:r w:rsidRPr="00407FE3">
        <w:rPr>
          <w:rFonts w:asciiTheme="majorHAnsi" w:hAnsiTheme="majorHAnsi" w:cstheme="majorHAnsi"/>
          <w:lang w:val="en-GB"/>
        </w:rPr>
        <w:t>w</w:t>
      </w:r>
      <w:r w:rsidR="004316AA" w:rsidRPr="00407FE3">
        <w:rPr>
          <w:rFonts w:asciiTheme="majorHAnsi" w:hAnsiTheme="majorHAnsi" w:cstheme="majorHAnsi"/>
          <w:lang w:val="en-GB"/>
        </w:rPr>
        <w:t>ere</w:t>
      </w:r>
      <w:r w:rsidRPr="00407FE3">
        <w:rPr>
          <w:rFonts w:asciiTheme="majorHAnsi" w:hAnsiTheme="majorHAnsi" w:cstheme="majorHAnsi"/>
          <w:lang w:val="en-GB"/>
        </w:rPr>
        <w:t xml:space="preserve"> analysed</w:t>
      </w:r>
      <w:r w:rsidR="004316AA" w:rsidRPr="00407FE3">
        <w:rPr>
          <w:rFonts w:asciiTheme="majorHAnsi" w:hAnsiTheme="majorHAnsi" w:cstheme="majorHAnsi"/>
          <w:lang w:val="en-GB"/>
        </w:rPr>
        <w:t xml:space="preserve"> as moderators</w:t>
      </w:r>
      <w:r w:rsidR="004A3C7B" w:rsidRPr="00407FE3">
        <w:rPr>
          <w:rFonts w:asciiTheme="majorHAnsi" w:hAnsiTheme="majorHAnsi" w:cstheme="majorHAnsi"/>
          <w:lang w:val="en-GB"/>
        </w:rPr>
        <w:t xml:space="preserve"> for MA1</w:t>
      </w:r>
      <w:r w:rsidRPr="00407FE3">
        <w:rPr>
          <w:rFonts w:asciiTheme="majorHAnsi" w:hAnsiTheme="majorHAnsi" w:cstheme="majorHAnsi"/>
          <w:lang w:val="en-GB"/>
        </w:rPr>
        <w:t>.</w:t>
      </w:r>
      <w:r w:rsidR="004A3C7B" w:rsidRPr="00407FE3">
        <w:rPr>
          <w:rFonts w:asciiTheme="majorHAnsi" w:hAnsiTheme="majorHAnsi" w:cstheme="majorHAnsi"/>
          <w:lang w:val="en-GB"/>
        </w:rPr>
        <w:t xml:space="preserve"> </w:t>
      </w:r>
      <w:r w:rsidR="00CD7C89" w:rsidRPr="00407FE3">
        <w:rPr>
          <w:rFonts w:asciiTheme="majorHAnsi" w:hAnsiTheme="majorHAnsi" w:cstheme="majorHAnsi"/>
          <w:lang w:val="en-GB"/>
        </w:rPr>
        <w:t xml:space="preserve">Type </w:t>
      </w:r>
      <w:r w:rsidR="004316AA" w:rsidRPr="00407FE3">
        <w:rPr>
          <w:rFonts w:asciiTheme="majorHAnsi" w:hAnsiTheme="majorHAnsi" w:cstheme="majorHAnsi"/>
          <w:lang w:val="en-GB"/>
        </w:rPr>
        <w:t xml:space="preserve">of stimuli (faces, eyes, voices, </w:t>
      </w:r>
      <w:r w:rsidR="00894410" w:rsidRPr="00407FE3">
        <w:rPr>
          <w:rFonts w:asciiTheme="majorHAnsi" w:hAnsiTheme="majorHAnsi" w:cstheme="majorHAnsi"/>
          <w:lang w:val="en-GB"/>
        </w:rPr>
        <w:t>words,</w:t>
      </w:r>
      <w:r w:rsidR="004316AA" w:rsidRPr="00407FE3">
        <w:rPr>
          <w:rFonts w:asciiTheme="majorHAnsi" w:hAnsiTheme="majorHAnsi" w:cstheme="majorHAnsi"/>
          <w:lang w:val="en-GB"/>
        </w:rPr>
        <w:t xml:space="preserve"> and scenes) and </w:t>
      </w:r>
      <w:r w:rsidR="004A3C7B" w:rsidRPr="00407FE3">
        <w:rPr>
          <w:rFonts w:asciiTheme="majorHAnsi" w:hAnsiTheme="majorHAnsi" w:cstheme="majorHAnsi"/>
          <w:lang w:val="en-GB"/>
        </w:rPr>
        <w:t>O</w:t>
      </w:r>
      <w:r w:rsidR="004316AA" w:rsidRPr="00407FE3">
        <w:rPr>
          <w:rFonts w:asciiTheme="majorHAnsi" w:hAnsiTheme="majorHAnsi" w:cstheme="majorHAnsi"/>
          <w:lang w:val="en-GB"/>
        </w:rPr>
        <w:t>utcome measurement (accuracy, RTs and other) were analysed as moderators</w:t>
      </w:r>
      <w:r w:rsidR="004A3C7B" w:rsidRPr="00407FE3">
        <w:rPr>
          <w:rFonts w:asciiTheme="majorHAnsi" w:hAnsiTheme="majorHAnsi" w:cstheme="majorHAnsi"/>
          <w:lang w:val="en-GB"/>
        </w:rPr>
        <w:t xml:space="preserve"> for MA2</w:t>
      </w:r>
      <w:r w:rsidR="004316AA" w:rsidRPr="00407FE3">
        <w:rPr>
          <w:rFonts w:asciiTheme="majorHAnsi" w:hAnsiTheme="majorHAnsi" w:cstheme="majorHAnsi"/>
          <w:lang w:val="en-GB"/>
        </w:rPr>
        <w:t>.</w:t>
      </w:r>
      <w:r w:rsidR="00894410" w:rsidRPr="00407FE3">
        <w:rPr>
          <w:rFonts w:asciiTheme="majorHAnsi" w:hAnsiTheme="majorHAnsi" w:cstheme="majorHAnsi"/>
          <w:lang w:val="en-GB"/>
        </w:rPr>
        <w:t xml:space="preserve"> </w:t>
      </w:r>
    </w:p>
    <w:p w14:paraId="5D676B35" w14:textId="2F640189" w:rsidR="00AB6E2E" w:rsidRPr="00407FE3" w:rsidRDefault="003E4467" w:rsidP="001A6A6C">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 xml:space="preserve">Considering we adopted a Bayesian approach, </w:t>
      </w:r>
      <w:r w:rsidR="00AB6E2E" w:rsidRPr="00407FE3">
        <w:rPr>
          <w:rFonts w:asciiTheme="majorHAnsi" w:hAnsiTheme="majorHAnsi" w:cstheme="majorHAnsi"/>
          <w:lang w:val="en-GB"/>
        </w:rPr>
        <w:t>a weakly informative prior was chosen</w:t>
      </w:r>
      <w:r w:rsidRPr="00407FE3">
        <w:rPr>
          <w:rFonts w:asciiTheme="majorHAnsi" w:hAnsiTheme="majorHAnsi" w:cstheme="majorHAnsi"/>
          <w:lang w:val="en-GB"/>
        </w:rPr>
        <w:t xml:space="preserve"> given the lack of specific prior information</w:t>
      </w:r>
      <w:r w:rsidR="00AB6E2E" w:rsidRPr="00407FE3">
        <w:rPr>
          <w:rFonts w:asciiTheme="majorHAnsi" w:hAnsiTheme="majorHAnsi" w:cstheme="majorHAnsi"/>
          <w:lang w:val="en-GB"/>
        </w:rPr>
        <w:t>, incorporating the possibility that certain values are more credible than others, but maintaining a general character that allows it to be applied to multiple contexts</w:t>
      </w:r>
      <w:r w:rsidR="00BE4DF2" w:rsidRPr="00407FE3">
        <w:rPr>
          <w:rFonts w:asciiTheme="majorHAnsi" w:hAnsiTheme="majorHAnsi" w:cstheme="majorHAnsi"/>
          <w:lang w:val="en-GB"/>
        </w:rPr>
        <w:t xml:space="preserve"> </w:t>
      </w:r>
      <w:r w:rsidR="00C4505D" w:rsidRPr="00407FE3">
        <w:rPr>
          <w:rFonts w:asciiTheme="majorHAnsi" w:hAnsiTheme="majorHAnsi" w:cstheme="majorHAnsi"/>
          <w:lang w:val="en-GB"/>
        </w:rPr>
        <w:t>[4</w:t>
      </w:r>
      <w:r w:rsidR="00263240">
        <w:rPr>
          <w:rFonts w:asciiTheme="majorHAnsi" w:hAnsiTheme="majorHAnsi" w:cstheme="majorHAnsi"/>
          <w:lang w:val="en-GB"/>
        </w:rPr>
        <w:t>8</w:t>
      </w:r>
      <w:r w:rsidR="00C4505D" w:rsidRPr="00407FE3">
        <w:rPr>
          <w:rFonts w:asciiTheme="majorHAnsi" w:hAnsiTheme="majorHAnsi" w:cstheme="majorHAnsi"/>
          <w:lang w:val="en-GB"/>
        </w:rPr>
        <w:t>]</w:t>
      </w:r>
      <w:r w:rsidR="00BE4DF2" w:rsidRPr="00407FE3">
        <w:rPr>
          <w:rFonts w:asciiTheme="majorHAnsi" w:hAnsiTheme="majorHAnsi" w:cstheme="majorHAnsi"/>
          <w:lang w:val="en-GB"/>
        </w:rPr>
        <w:t>.</w:t>
      </w:r>
      <w:r w:rsidR="00AB6E2E" w:rsidRPr="00407FE3">
        <w:rPr>
          <w:rFonts w:asciiTheme="majorHAnsi" w:hAnsiTheme="majorHAnsi" w:cstheme="majorHAnsi"/>
          <w:lang w:val="en-GB"/>
        </w:rPr>
        <w:t xml:space="preserve"> Concretely, the following parameters were chosen: </w:t>
      </w:r>
      <m:oMath>
        <m:r>
          <w:rPr>
            <w:rFonts w:ascii="Cambria Math" w:hAnsi="Cambria Math" w:cstheme="majorHAnsi"/>
            <w:lang w:val="en-GB"/>
          </w:rPr>
          <m:t>μ~ℵ(0,1)</m:t>
        </m:r>
      </m:oMath>
      <w:r w:rsidR="00AB6E2E" w:rsidRPr="00407FE3">
        <w:rPr>
          <w:rFonts w:asciiTheme="majorHAnsi" w:hAnsiTheme="majorHAnsi" w:cstheme="majorHAnsi"/>
          <w:lang w:val="en-GB"/>
        </w:rPr>
        <w:t xml:space="preserve">; </w:t>
      </w:r>
      <m:oMath>
        <m:r>
          <w:rPr>
            <w:rFonts w:ascii="Cambria Math" w:hAnsi="Cambria Math" w:cstheme="majorHAnsi"/>
            <w:lang w:val="en-GB"/>
          </w:rPr>
          <m:t>τ~HC(0,0.5</m:t>
        </m:r>
      </m:oMath>
      <w:r w:rsidR="00AB6E2E" w:rsidRPr="00407FE3">
        <w:rPr>
          <w:rFonts w:asciiTheme="majorHAnsi" w:hAnsiTheme="majorHAnsi" w:cstheme="majorHAnsi"/>
          <w:lang w:val="en-GB"/>
        </w:rPr>
        <w:t>). In any case, to eliminate the presence of any bias and to test the robustness of the results obtained, a sensitivity analysis was performed. Thus, the results of the above analysis were compared with those associated with two different priors. Specifically, each model was evaluated twice more, but starting from a weak prior (</w:t>
      </w:r>
      <m:oMath>
        <m:r>
          <w:rPr>
            <w:rFonts w:ascii="Cambria Math" w:hAnsi="Cambria Math" w:cstheme="majorHAnsi"/>
            <w:lang w:val="en-GB"/>
          </w:rPr>
          <m:t>μ~ℵ(0,10)</m:t>
        </m:r>
      </m:oMath>
      <w:r w:rsidR="00AB6E2E" w:rsidRPr="00407FE3">
        <w:rPr>
          <w:rFonts w:asciiTheme="majorHAnsi" w:hAnsiTheme="majorHAnsi" w:cstheme="majorHAnsi"/>
          <w:lang w:val="en-GB"/>
        </w:rPr>
        <w:t xml:space="preserve"> and from a vague prior (</w:t>
      </w:r>
      <m:oMath>
        <m:r>
          <w:rPr>
            <w:rFonts w:ascii="Cambria Math" w:hAnsi="Cambria Math" w:cstheme="majorHAnsi"/>
            <w:lang w:val="en-GB"/>
          </w:rPr>
          <m:t>μ~ℵ(0,100)</m:t>
        </m:r>
      </m:oMath>
      <w:r w:rsidR="00AB6E2E" w:rsidRPr="00407FE3">
        <w:rPr>
          <w:rFonts w:asciiTheme="majorHAnsi" w:hAnsiTheme="majorHAnsi" w:cstheme="majorHAnsi"/>
          <w:lang w:val="en-GB"/>
        </w:rPr>
        <w:t>.</w:t>
      </w:r>
    </w:p>
    <w:p w14:paraId="00194695" w14:textId="17EEAE30" w:rsidR="003E4467" w:rsidRPr="00407FE3" w:rsidRDefault="00AB6E2E" w:rsidP="003E4467">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color w:val="000000"/>
          <w:lang w:val="en-GB"/>
        </w:rPr>
        <w:t>Bayesian models w</w:t>
      </w:r>
      <w:r w:rsidR="00F24765" w:rsidRPr="00407FE3">
        <w:rPr>
          <w:rFonts w:asciiTheme="majorHAnsi" w:hAnsiTheme="majorHAnsi" w:cstheme="majorHAnsi"/>
          <w:color w:val="000000"/>
          <w:lang w:val="en-GB"/>
        </w:rPr>
        <w:t>ere</w:t>
      </w:r>
      <w:r w:rsidRPr="00407FE3">
        <w:rPr>
          <w:rFonts w:asciiTheme="majorHAnsi" w:hAnsiTheme="majorHAnsi" w:cstheme="majorHAnsi"/>
          <w:color w:val="000000"/>
          <w:lang w:val="en-GB"/>
        </w:rPr>
        <w:t xml:space="preserve"> interpreted in terms of different factors. Firstly, the confidence intervals that contain</w:t>
      </w:r>
      <w:r w:rsidR="00BE4DF2" w:rsidRPr="00407FE3">
        <w:rPr>
          <w:rFonts w:asciiTheme="majorHAnsi" w:hAnsiTheme="majorHAnsi" w:cstheme="majorHAnsi"/>
          <w:color w:val="000000"/>
          <w:lang w:val="en-GB"/>
        </w:rPr>
        <w:t>ed</w:t>
      </w:r>
      <w:r w:rsidRPr="00407FE3">
        <w:rPr>
          <w:rFonts w:asciiTheme="majorHAnsi" w:hAnsiTheme="majorHAnsi" w:cstheme="majorHAnsi"/>
          <w:color w:val="000000"/>
          <w:lang w:val="en-GB"/>
        </w:rPr>
        <w:t xml:space="preserve"> the true value of the parameter with a 95% probability (</w:t>
      </w:r>
      <w:bookmarkStart w:id="7" w:name="_Hlk161734344"/>
      <w:r w:rsidRPr="00407FE3">
        <w:rPr>
          <w:rFonts w:asciiTheme="majorHAnsi" w:hAnsiTheme="majorHAnsi" w:cstheme="majorHAnsi"/>
          <w:color w:val="000000"/>
          <w:lang w:val="en-GB"/>
        </w:rPr>
        <w:t>high density interval</w:t>
      </w:r>
      <w:bookmarkEnd w:id="7"/>
      <w:r w:rsidRPr="00407FE3">
        <w:rPr>
          <w:rFonts w:asciiTheme="majorHAnsi" w:hAnsiTheme="majorHAnsi" w:cstheme="majorHAnsi"/>
          <w:color w:val="000000"/>
          <w:lang w:val="en-GB"/>
        </w:rPr>
        <w:t>, HDI) w</w:t>
      </w:r>
      <w:r w:rsidR="00BE4DF2" w:rsidRPr="00407FE3">
        <w:rPr>
          <w:rFonts w:asciiTheme="majorHAnsi" w:hAnsiTheme="majorHAnsi" w:cstheme="majorHAnsi"/>
          <w:color w:val="000000"/>
          <w:lang w:val="en-GB"/>
        </w:rPr>
        <w:t>ere</w:t>
      </w:r>
      <w:r w:rsidRPr="00407FE3">
        <w:rPr>
          <w:rFonts w:asciiTheme="majorHAnsi" w:hAnsiTheme="majorHAnsi" w:cstheme="majorHAnsi"/>
          <w:color w:val="000000"/>
          <w:lang w:val="en-GB"/>
        </w:rPr>
        <w:t xml:space="preserve"> reported. In addition, we examine</w:t>
      </w:r>
      <w:r w:rsidR="00BE4DF2" w:rsidRPr="00407FE3">
        <w:rPr>
          <w:rFonts w:asciiTheme="majorHAnsi" w:hAnsiTheme="majorHAnsi" w:cstheme="majorHAnsi"/>
          <w:color w:val="000000"/>
          <w:lang w:val="en-GB"/>
        </w:rPr>
        <w:t>d</w:t>
      </w:r>
      <w:r w:rsidRPr="00407FE3">
        <w:rPr>
          <w:rFonts w:asciiTheme="majorHAnsi" w:hAnsiTheme="majorHAnsi" w:cstheme="majorHAnsi"/>
          <w:color w:val="000000"/>
          <w:lang w:val="en-GB"/>
        </w:rPr>
        <w:t xml:space="preserve"> what percentage of the posterior distribution of the parameter </w:t>
      </w:r>
      <w:r w:rsidR="00BE4DF2" w:rsidRPr="00407FE3">
        <w:rPr>
          <w:rFonts w:asciiTheme="majorHAnsi" w:hAnsiTheme="majorHAnsi" w:cstheme="majorHAnsi"/>
          <w:color w:val="000000"/>
          <w:lang w:val="en-GB"/>
        </w:rPr>
        <w:t>was</w:t>
      </w:r>
      <w:r w:rsidRPr="00407FE3">
        <w:rPr>
          <w:rFonts w:asciiTheme="majorHAnsi" w:hAnsiTheme="majorHAnsi" w:cstheme="majorHAnsi"/>
          <w:color w:val="000000"/>
          <w:lang w:val="en-GB"/>
        </w:rPr>
        <w:t xml:space="preserve"> compatible with the hypothesis that it differ</w:t>
      </w:r>
      <w:r w:rsidR="00BE4DF2" w:rsidRPr="00407FE3">
        <w:rPr>
          <w:rFonts w:asciiTheme="majorHAnsi" w:hAnsiTheme="majorHAnsi" w:cstheme="majorHAnsi"/>
          <w:color w:val="000000"/>
          <w:lang w:val="en-GB"/>
        </w:rPr>
        <w:t>ed</w:t>
      </w:r>
      <w:r w:rsidRPr="00407FE3">
        <w:rPr>
          <w:rFonts w:asciiTheme="majorHAnsi" w:hAnsiTheme="majorHAnsi" w:cstheme="majorHAnsi"/>
          <w:color w:val="000000"/>
          <w:lang w:val="en-GB"/>
        </w:rPr>
        <w:t xml:space="preserve"> from zero (credibility). We also provide</w:t>
      </w:r>
      <w:r w:rsidR="00BE4DF2" w:rsidRPr="00407FE3">
        <w:rPr>
          <w:rFonts w:asciiTheme="majorHAnsi" w:hAnsiTheme="majorHAnsi" w:cstheme="majorHAnsi"/>
          <w:color w:val="000000"/>
          <w:lang w:val="en-GB"/>
        </w:rPr>
        <w:t>d</w:t>
      </w:r>
      <w:r w:rsidRPr="00407FE3">
        <w:rPr>
          <w:rFonts w:asciiTheme="majorHAnsi" w:hAnsiTheme="majorHAnsi" w:cstheme="majorHAnsi"/>
          <w:color w:val="000000"/>
          <w:lang w:val="en-GB"/>
        </w:rPr>
        <w:t xml:space="preserve"> the evidence ratios associated with this hypothesis, which quantify the evidence provided by the estimate in </w:t>
      </w:r>
      <w:r w:rsidR="00BE4DF2" w:rsidRPr="00407FE3">
        <w:rPr>
          <w:rFonts w:asciiTheme="majorHAnsi" w:hAnsiTheme="majorHAnsi" w:cstheme="majorHAnsi"/>
          <w:color w:val="000000"/>
          <w:lang w:val="en-GB"/>
        </w:rPr>
        <w:t>favour</w:t>
      </w:r>
      <w:r w:rsidRPr="00407FE3">
        <w:rPr>
          <w:rFonts w:asciiTheme="majorHAnsi" w:hAnsiTheme="majorHAnsi" w:cstheme="majorHAnsi"/>
          <w:color w:val="000000"/>
          <w:lang w:val="en-GB"/>
        </w:rPr>
        <w:t xml:space="preserve"> of the effect versus the alternative interpretations. It </w:t>
      </w:r>
      <w:r w:rsidR="00BE4DF2" w:rsidRPr="00407FE3">
        <w:rPr>
          <w:rFonts w:asciiTheme="majorHAnsi" w:hAnsiTheme="majorHAnsi" w:cstheme="majorHAnsi"/>
          <w:color w:val="000000"/>
          <w:lang w:val="en-GB"/>
        </w:rPr>
        <w:t>was</w:t>
      </w:r>
      <w:r w:rsidRPr="00407FE3">
        <w:rPr>
          <w:rFonts w:asciiTheme="majorHAnsi" w:hAnsiTheme="majorHAnsi" w:cstheme="majorHAnsi"/>
          <w:color w:val="000000"/>
          <w:lang w:val="en-GB"/>
        </w:rPr>
        <w:t xml:space="preserve"> concluded that there</w:t>
      </w:r>
      <w:r w:rsidR="00BE4DF2" w:rsidRPr="00407FE3">
        <w:rPr>
          <w:rFonts w:asciiTheme="majorHAnsi" w:hAnsiTheme="majorHAnsi" w:cstheme="majorHAnsi"/>
          <w:color w:val="000000"/>
          <w:lang w:val="en-GB"/>
        </w:rPr>
        <w:t xml:space="preserve"> was</w:t>
      </w:r>
      <w:r w:rsidRPr="00407FE3">
        <w:rPr>
          <w:rFonts w:asciiTheme="majorHAnsi" w:hAnsiTheme="majorHAnsi" w:cstheme="majorHAnsi"/>
          <w:color w:val="000000"/>
          <w:lang w:val="en-GB"/>
        </w:rPr>
        <w:t xml:space="preserve"> indeed a difference between groups i</w:t>
      </w:r>
      <w:r w:rsidR="00BE4DF2" w:rsidRPr="00407FE3">
        <w:rPr>
          <w:rFonts w:asciiTheme="majorHAnsi" w:hAnsiTheme="majorHAnsi" w:cstheme="majorHAnsi"/>
          <w:color w:val="000000"/>
          <w:lang w:val="en-GB"/>
        </w:rPr>
        <w:t>f</w:t>
      </w:r>
      <w:r w:rsidRPr="00407FE3">
        <w:rPr>
          <w:rFonts w:asciiTheme="majorHAnsi" w:hAnsiTheme="majorHAnsi" w:cstheme="majorHAnsi"/>
          <w:color w:val="000000"/>
          <w:lang w:val="en-GB"/>
        </w:rPr>
        <w:t xml:space="preserve"> this HDI differ</w:t>
      </w:r>
      <w:r w:rsidR="00BE4DF2" w:rsidRPr="00407FE3">
        <w:rPr>
          <w:rFonts w:asciiTheme="majorHAnsi" w:hAnsiTheme="majorHAnsi" w:cstheme="majorHAnsi"/>
          <w:color w:val="000000"/>
          <w:lang w:val="en-GB"/>
        </w:rPr>
        <w:t>ed</w:t>
      </w:r>
      <w:r w:rsidRPr="00407FE3">
        <w:rPr>
          <w:rFonts w:asciiTheme="majorHAnsi" w:hAnsiTheme="majorHAnsi" w:cstheme="majorHAnsi"/>
          <w:color w:val="000000"/>
          <w:lang w:val="en-GB"/>
        </w:rPr>
        <w:t xml:space="preserve"> from the criterion (zero). However, this procedure would only allow the rejection of the null parameter, but not its acceptance. Therefore, to complete the decision making on effects, the procedure based on the region of practical equivalence (ROPE) w</w:t>
      </w:r>
      <w:r w:rsidR="00BE4DF2" w:rsidRPr="00407FE3">
        <w:rPr>
          <w:rFonts w:asciiTheme="majorHAnsi" w:hAnsiTheme="majorHAnsi" w:cstheme="majorHAnsi"/>
          <w:color w:val="000000"/>
          <w:lang w:val="en-GB"/>
        </w:rPr>
        <w:t>as</w:t>
      </w:r>
      <w:r w:rsidRPr="00407FE3">
        <w:rPr>
          <w:rFonts w:asciiTheme="majorHAnsi" w:hAnsiTheme="majorHAnsi" w:cstheme="majorHAnsi"/>
          <w:color w:val="000000"/>
          <w:lang w:val="en-GB"/>
        </w:rPr>
        <w:t xml:space="preserve"> used </w:t>
      </w:r>
      <w:r w:rsidR="00C4505D" w:rsidRPr="00407FE3">
        <w:rPr>
          <w:rFonts w:asciiTheme="majorHAnsi" w:hAnsiTheme="majorHAnsi" w:cstheme="majorHAnsi"/>
          <w:color w:val="000000"/>
          <w:lang w:val="en-GB"/>
        </w:rPr>
        <w:t>[4</w:t>
      </w:r>
      <w:r w:rsidR="00263240">
        <w:rPr>
          <w:rFonts w:asciiTheme="majorHAnsi" w:hAnsiTheme="majorHAnsi" w:cstheme="majorHAnsi"/>
          <w:color w:val="000000"/>
          <w:lang w:val="en-GB"/>
        </w:rPr>
        <w:t>9</w:t>
      </w:r>
      <w:r w:rsidR="00C4505D" w:rsidRPr="00407FE3">
        <w:rPr>
          <w:rFonts w:asciiTheme="majorHAnsi" w:hAnsiTheme="majorHAnsi" w:cstheme="majorHAnsi"/>
          <w:color w:val="000000"/>
          <w:lang w:val="en-GB"/>
        </w:rPr>
        <w:t>]</w:t>
      </w:r>
      <w:r w:rsidRPr="00407FE3">
        <w:rPr>
          <w:rFonts w:asciiTheme="majorHAnsi" w:hAnsiTheme="majorHAnsi" w:cstheme="majorHAnsi"/>
          <w:lang w:val="en-GB"/>
        </w:rPr>
        <w:t xml:space="preserve">. This procedure consists of setting a range of values around the null value, which, in practical terms, would reflect the absence of effects. In our case, the ROPE was set between -0.1 and +0.1 around a zero value, on the scale of the standardised mean difference. Thus, the zero value </w:t>
      </w:r>
      <w:r w:rsidR="00BE4DF2" w:rsidRPr="00407FE3">
        <w:rPr>
          <w:rFonts w:asciiTheme="majorHAnsi" w:hAnsiTheme="majorHAnsi" w:cstheme="majorHAnsi"/>
          <w:lang w:val="en-GB"/>
        </w:rPr>
        <w:t>was</w:t>
      </w:r>
      <w:r w:rsidRPr="00407FE3">
        <w:rPr>
          <w:rFonts w:asciiTheme="majorHAnsi" w:hAnsiTheme="majorHAnsi" w:cstheme="majorHAnsi"/>
          <w:lang w:val="en-GB"/>
        </w:rPr>
        <w:t xml:space="preserve"> rejected if the 95% HDI does not overlap at all with the ROPE region. Conversely, if the 95% HDI f</w:t>
      </w:r>
      <w:r w:rsidR="00BE4DF2" w:rsidRPr="00407FE3">
        <w:rPr>
          <w:rFonts w:asciiTheme="majorHAnsi" w:hAnsiTheme="majorHAnsi" w:cstheme="majorHAnsi"/>
          <w:lang w:val="en-GB"/>
        </w:rPr>
        <w:t>ell</w:t>
      </w:r>
      <w:r w:rsidRPr="00407FE3">
        <w:rPr>
          <w:rFonts w:asciiTheme="majorHAnsi" w:hAnsiTheme="majorHAnsi" w:cstheme="majorHAnsi"/>
          <w:lang w:val="en-GB"/>
        </w:rPr>
        <w:t xml:space="preserve"> within the ROPE region, the zero value </w:t>
      </w:r>
      <w:r w:rsidR="00BE4DF2" w:rsidRPr="00407FE3">
        <w:rPr>
          <w:rFonts w:asciiTheme="majorHAnsi" w:hAnsiTheme="majorHAnsi" w:cstheme="majorHAnsi"/>
          <w:lang w:val="en-GB"/>
        </w:rPr>
        <w:t>was</w:t>
      </w:r>
      <w:r w:rsidRPr="00407FE3">
        <w:rPr>
          <w:rFonts w:asciiTheme="majorHAnsi" w:hAnsiTheme="majorHAnsi" w:cstheme="majorHAnsi"/>
          <w:lang w:val="en-GB"/>
        </w:rPr>
        <w:t xml:space="preserve"> accepted. In any other case, the decision would be undecided. Beyond the criteria used </w:t>
      </w:r>
      <w:r w:rsidRPr="00407FE3">
        <w:rPr>
          <w:rFonts w:asciiTheme="majorHAnsi" w:hAnsiTheme="majorHAnsi" w:cstheme="majorHAnsi"/>
          <w:lang w:val="en-GB"/>
        </w:rPr>
        <w:lastRenderedPageBreak/>
        <w:t xml:space="preserve">to reject the null hypothesis, each analysis </w:t>
      </w:r>
      <w:r w:rsidR="00BE4DF2" w:rsidRPr="00407FE3">
        <w:rPr>
          <w:rFonts w:asciiTheme="majorHAnsi" w:hAnsiTheme="majorHAnsi" w:cstheme="majorHAnsi"/>
          <w:lang w:val="en-GB"/>
        </w:rPr>
        <w:t>was</w:t>
      </w:r>
      <w:r w:rsidRPr="00407FE3">
        <w:rPr>
          <w:rFonts w:asciiTheme="majorHAnsi" w:hAnsiTheme="majorHAnsi" w:cstheme="majorHAnsi"/>
          <w:lang w:val="en-GB"/>
        </w:rPr>
        <w:t xml:space="preserve"> accompanied by an assessment of the level of precision achieved. Concretely, the width of each confidence interval </w:t>
      </w:r>
      <w:r w:rsidR="00BE4DF2" w:rsidRPr="00407FE3">
        <w:rPr>
          <w:rFonts w:asciiTheme="majorHAnsi" w:hAnsiTheme="majorHAnsi" w:cstheme="majorHAnsi"/>
          <w:lang w:val="en-GB"/>
        </w:rPr>
        <w:t>was</w:t>
      </w:r>
      <w:r w:rsidRPr="00407FE3">
        <w:rPr>
          <w:rFonts w:asciiTheme="majorHAnsi" w:hAnsiTheme="majorHAnsi" w:cstheme="majorHAnsi"/>
          <w:lang w:val="en-GB"/>
        </w:rPr>
        <w:t xml:space="preserve"> compared with a practical threshold set at 80% of the ROPE region (0.16) </w:t>
      </w:r>
      <w:r w:rsidR="00C4505D" w:rsidRPr="00407FE3">
        <w:rPr>
          <w:rFonts w:asciiTheme="majorHAnsi" w:hAnsiTheme="majorHAnsi" w:cstheme="majorHAnsi"/>
          <w:lang w:val="en-GB"/>
        </w:rPr>
        <w:t>[50</w:t>
      </w:r>
      <w:r w:rsidR="00263240">
        <w:rPr>
          <w:rFonts w:asciiTheme="majorHAnsi" w:hAnsiTheme="majorHAnsi" w:cstheme="majorHAnsi"/>
          <w:lang w:val="en-GB"/>
        </w:rPr>
        <w:t>, 51</w:t>
      </w:r>
      <w:r w:rsidR="00C4505D" w:rsidRPr="00407FE3">
        <w:rPr>
          <w:rFonts w:asciiTheme="majorHAnsi" w:hAnsiTheme="majorHAnsi" w:cstheme="majorHAnsi"/>
          <w:lang w:val="en-GB"/>
        </w:rPr>
        <w:t>]</w:t>
      </w:r>
      <w:r w:rsidRPr="00407FE3">
        <w:rPr>
          <w:rFonts w:asciiTheme="majorHAnsi" w:hAnsiTheme="majorHAnsi" w:cstheme="majorHAnsi"/>
          <w:lang w:val="en-GB"/>
        </w:rPr>
        <w:t>. This precision assessment allow</w:t>
      </w:r>
      <w:r w:rsidR="00DB6F67" w:rsidRPr="00407FE3">
        <w:rPr>
          <w:rFonts w:asciiTheme="majorHAnsi" w:hAnsiTheme="majorHAnsi" w:cstheme="majorHAnsi"/>
          <w:lang w:val="en-GB"/>
        </w:rPr>
        <w:t>ed</w:t>
      </w:r>
      <w:r w:rsidRPr="00407FE3">
        <w:rPr>
          <w:rFonts w:asciiTheme="majorHAnsi" w:hAnsiTheme="majorHAnsi" w:cstheme="majorHAnsi"/>
          <w:lang w:val="en-GB"/>
        </w:rPr>
        <w:t xml:space="preserve"> for a proper weighting of the relevance of each conclusion, especially </w:t>
      </w:r>
      <w:r w:rsidR="005F50B8" w:rsidRPr="00407FE3">
        <w:rPr>
          <w:rFonts w:asciiTheme="majorHAnsi" w:hAnsiTheme="majorHAnsi" w:cstheme="majorHAnsi"/>
          <w:lang w:val="en-GB"/>
        </w:rPr>
        <w:t xml:space="preserve">for </w:t>
      </w:r>
      <w:r w:rsidRPr="00407FE3">
        <w:rPr>
          <w:rFonts w:asciiTheme="majorHAnsi" w:hAnsiTheme="majorHAnsi" w:cstheme="majorHAnsi"/>
          <w:lang w:val="en-GB"/>
        </w:rPr>
        <w:t xml:space="preserve">the moderation </w:t>
      </w:r>
      <w:r w:rsidR="005F50B8" w:rsidRPr="00407FE3">
        <w:rPr>
          <w:rFonts w:asciiTheme="majorHAnsi" w:hAnsiTheme="majorHAnsi" w:cstheme="majorHAnsi"/>
          <w:lang w:val="en-GB"/>
        </w:rPr>
        <w:t xml:space="preserve">analyses </w:t>
      </w:r>
      <w:r w:rsidRPr="00407FE3">
        <w:rPr>
          <w:rFonts w:asciiTheme="majorHAnsi" w:hAnsiTheme="majorHAnsi" w:cstheme="majorHAnsi"/>
          <w:lang w:val="en-GB"/>
        </w:rPr>
        <w:t>where smaller sample</w:t>
      </w:r>
      <w:r w:rsidR="005F50B8" w:rsidRPr="00407FE3">
        <w:rPr>
          <w:rFonts w:asciiTheme="majorHAnsi" w:hAnsiTheme="majorHAnsi" w:cstheme="majorHAnsi"/>
          <w:lang w:val="en-GB"/>
        </w:rPr>
        <w:t>s</w:t>
      </w:r>
      <w:r w:rsidRPr="00407FE3">
        <w:rPr>
          <w:rFonts w:asciiTheme="majorHAnsi" w:hAnsiTheme="majorHAnsi" w:cstheme="majorHAnsi"/>
          <w:lang w:val="en-GB"/>
        </w:rPr>
        <w:t xml:space="preserve"> of studies were used. </w:t>
      </w:r>
      <w:r w:rsidR="008F7C81" w:rsidRPr="00407FE3">
        <w:rPr>
          <w:rFonts w:asciiTheme="majorHAnsi" w:hAnsiTheme="majorHAnsi" w:cstheme="majorHAnsi"/>
          <w:lang w:val="en-GB"/>
        </w:rPr>
        <w:t xml:space="preserve">For moderation analyses, </w:t>
      </w:r>
      <w:r w:rsidR="003E4467" w:rsidRPr="00407FE3">
        <w:rPr>
          <w:rFonts w:asciiTheme="majorHAnsi" w:hAnsiTheme="majorHAnsi" w:cstheme="majorHAnsi"/>
          <w:lang w:val="en-GB"/>
        </w:rPr>
        <w:t xml:space="preserve">decision making regarding the null hypothesis (no differences with respect to the intercept or other levels of the moderator variable) was based on the assessment of the degree of overlap between the HDI and ROPE regions. Importantly, the scale of the continuous variables was adjusted to the standardised mean different scale, because of its impact on decision making based on ROPE region. </w:t>
      </w:r>
    </w:p>
    <w:p w14:paraId="610BA29C" w14:textId="77777777" w:rsidR="00183C8A" w:rsidRPr="00407FE3" w:rsidRDefault="00183C8A" w:rsidP="001A6A6C">
      <w:pPr>
        <w:spacing w:line="480" w:lineRule="auto"/>
        <w:ind w:firstLine="708"/>
        <w:contextualSpacing/>
        <w:jc w:val="both"/>
        <w:rPr>
          <w:rFonts w:asciiTheme="majorHAnsi" w:hAnsiTheme="majorHAnsi" w:cstheme="majorHAnsi"/>
          <w:lang w:val="en-GB"/>
        </w:rPr>
      </w:pPr>
    </w:p>
    <w:p w14:paraId="0519EB5F" w14:textId="57766401" w:rsidR="00E061D8" w:rsidRPr="00407FE3" w:rsidRDefault="00E061D8" w:rsidP="00CE71A9">
      <w:pPr>
        <w:pStyle w:val="Heading1"/>
        <w:rPr>
          <w:sz w:val="22"/>
          <w:szCs w:val="22"/>
        </w:rPr>
      </w:pPr>
      <w:r w:rsidRPr="00407FE3">
        <w:rPr>
          <w:sz w:val="22"/>
          <w:szCs w:val="22"/>
        </w:rPr>
        <w:t>Results</w:t>
      </w:r>
    </w:p>
    <w:p w14:paraId="538589A1" w14:textId="693094FA" w:rsidR="003755C5" w:rsidRPr="00AB4395" w:rsidRDefault="00E061D8" w:rsidP="00AB4395">
      <w:pPr>
        <w:spacing w:line="480" w:lineRule="auto"/>
        <w:rPr>
          <w:rFonts w:ascii="Times New Roman" w:eastAsia="Times New Roman" w:hAnsi="Times New Roman" w:cs="Times New Roman"/>
          <w:kern w:val="0"/>
          <w:lang w:val="en-GB"/>
          <w14:ligatures w14:val="none"/>
        </w:rPr>
      </w:pPr>
      <w:r w:rsidRPr="00407FE3">
        <w:rPr>
          <w:rFonts w:asciiTheme="majorHAnsi" w:hAnsiTheme="majorHAnsi" w:cstheme="majorHAnsi"/>
          <w:lang w:val="en-GB"/>
        </w:rPr>
        <w:t>Of 1</w:t>
      </w:r>
      <w:r w:rsidR="00280A92" w:rsidRPr="00407FE3">
        <w:rPr>
          <w:rFonts w:asciiTheme="majorHAnsi" w:hAnsiTheme="majorHAnsi" w:cstheme="majorHAnsi"/>
          <w:lang w:val="en-GB"/>
        </w:rPr>
        <w:t>38</w:t>
      </w:r>
      <w:r w:rsidR="009A3821" w:rsidRPr="00407FE3">
        <w:rPr>
          <w:rFonts w:asciiTheme="majorHAnsi" w:hAnsiTheme="majorHAnsi" w:cstheme="majorHAnsi"/>
          <w:lang w:val="en-GB"/>
        </w:rPr>
        <w:t>0</w:t>
      </w:r>
      <w:r w:rsidRPr="00407FE3">
        <w:rPr>
          <w:rFonts w:asciiTheme="majorHAnsi" w:hAnsiTheme="majorHAnsi" w:cstheme="majorHAnsi"/>
          <w:lang w:val="en-GB"/>
        </w:rPr>
        <w:t xml:space="preserve"> references initially </w:t>
      </w:r>
      <w:r w:rsidR="0086498B" w:rsidRPr="00407FE3">
        <w:rPr>
          <w:rFonts w:asciiTheme="majorHAnsi" w:hAnsiTheme="majorHAnsi" w:cstheme="majorHAnsi"/>
          <w:lang w:val="en-GB"/>
        </w:rPr>
        <w:t>screened</w:t>
      </w:r>
      <w:r w:rsidRPr="00407FE3">
        <w:rPr>
          <w:rFonts w:asciiTheme="majorHAnsi" w:hAnsiTheme="majorHAnsi" w:cstheme="majorHAnsi"/>
          <w:lang w:val="en-GB"/>
        </w:rPr>
        <w:t>, 1</w:t>
      </w:r>
      <w:r w:rsidR="00280A92" w:rsidRPr="00407FE3">
        <w:rPr>
          <w:rFonts w:asciiTheme="majorHAnsi" w:hAnsiTheme="majorHAnsi" w:cstheme="majorHAnsi"/>
          <w:lang w:val="en-GB"/>
        </w:rPr>
        <w:t>61</w:t>
      </w:r>
      <w:r w:rsidRPr="00407FE3">
        <w:rPr>
          <w:rFonts w:asciiTheme="majorHAnsi" w:hAnsiTheme="majorHAnsi" w:cstheme="majorHAnsi"/>
          <w:lang w:val="en-GB"/>
        </w:rPr>
        <w:t xml:space="preserve"> </w:t>
      </w:r>
      <w:r w:rsidR="0086498B" w:rsidRPr="00407FE3">
        <w:rPr>
          <w:rFonts w:asciiTheme="majorHAnsi" w:hAnsiTheme="majorHAnsi" w:cstheme="majorHAnsi"/>
          <w:lang w:val="en-GB"/>
        </w:rPr>
        <w:t xml:space="preserve">full texts </w:t>
      </w:r>
      <w:r w:rsidRPr="00407FE3">
        <w:rPr>
          <w:rFonts w:asciiTheme="majorHAnsi" w:hAnsiTheme="majorHAnsi" w:cstheme="majorHAnsi"/>
          <w:lang w:val="en-GB"/>
        </w:rPr>
        <w:t>were assessed for eligibility</w:t>
      </w:r>
      <w:r w:rsidR="008F7C81" w:rsidRPr="00407FE3">
        <w:rPr>
          <w:rFonts w:asciiTheme="majorHAnsi" w:hAnsiTheme="majorHAnsi" w:cstheme="majorHAnsi"/>
          <w:lang w:val="en-GB"/>
        </w:rPr>
        <w:t xml:space="preserve"> (Figure 1)</w:t>
      </w:r>
      <w:r w:rsidRPr="00407FE3">
        <w:rPr>
          <w:rFonts w:asciiTheme="majorHAnsi" w:hAnsiTheme="majorHAnsi" w:cstheme="majorHAnsi"/>
          <w:lang w:val="en-GB"/>
        </w:rPr>
        <w:t xml:space="preserve">. A total of </w:t>
      </w:r>
      <w:r w:rsidR="00AF6DA1" w:rsidRPr="00407FE3">
        <w:rPr>
          <w:rFonts w:asciiTheme="majorHAnsi" w:hAnsiTheme="majorHAnsi" w:cstheme="majorHAnsi"/>
          <w:lang w:val="en-GB"/>
        </w:rPr>
        <w:t xml:space="preserve">80 </w:t>
      </w:r>
      <w:r w:rsidRPr="00407FE3">
        <w:rPr>
          <w:rFonts w:asciiTheme="majorHAnsi" w:hAnsiTheme="majorHAnsi" w:cstheme="majorHAnsi"/>
          <w:lang w:val="en-GB"/>
        </w:rPr>
        <w:t xml:space="preserve">studies </w:t>
      </w:r>
      <w:r w:rsidR="00844FDE" w:rsidRPr="00407FE3">
        <w:rPr>
          <w:rFonts w:asciiTheme="majorHAnsi" w:hAnsiTheme="majorHAnsi" w:cstheme="majorHAnsi"/>
          <w:lang w:val="en-GB"/>
        </w:rPr>
        <w:t xml:space="preserve">(6191 participants in total, </w:t>
      </w:r>
      <w:r w:rsidR="00F35E01" w:rsidRPr="00407FE3">
        <w:rPr>
          <w:rFonts w:asciiTheme="majorHAnsi" w:hAnsiTheme="majorHAnsi" w:cstheme="majorHAnsi"/>
          <w:lang w:val="en-GB"/>
        </w:rPr>
        <w:t>5</w:t>
      </w:r>
      <w:r w:rsidR="006779E0" w:rsidRPr="00407FE3">
        <w:rPr>
          <w:rFonts w:asciiTheme="majorHAnsi" w:hAnsiTheme="majorHAnsi" w:cstheme="majorHAnsi"/>
          <w:lang w:val="en-GB"/>
        </w:rPr>
        <w:t>3</w:t>
      </w:r>
      <w:r w:rsidR="00F35E01" w:rsidRPr="00407FE3">
        <w:rPr>
          <w:rFonts w:asciiTheme="majorHAnsi" w:hAnsiTheme="majorHAnsi" w:cstheme="majorHAnsi"/>
          <w:lang w:val="en-GB"/>
        </w:rPr>
        <w:t xml:space="preserve">% </w:t>
      </w:r>
      <w:r w:rsidR="00844FDE" w:rsidRPr="00407FE3">
        <w:rPr>
          <w:rFonts w:asciiTheme="majorHAnsi" w:hAnsiTheme="majorHAnsi" w:cstheme="majorHAnsi"/>
          <w:lang w:val="en-GB"/>
        </w:rPr>
        <w:t>with ADHD</w:t>
      </w:r>
      <w:r w:rsidR="006779E0" w:rsidRPr="00407FE3">
        <w:rPr>
          <w:rFonts w:asciiTheme="majorHAnsi" w:hAnsiTheme="majorHAnsi" w:cstheme="majorHAnsi"/>
          <w:lang w:val="en-GB"/>
        </w:rPr>
        <w:t>, 77% children/adolescents</w:t>
      </w:r>
      <w:r w:rsidR="00844FDE" w:rsidRPr="00407FE3">
        <w:rPr>
          <w:rFonts w:asciiTheme="majorHAnsi" w:hAnsiTheme="majorHAnsi" w:cstheme="majorHAnsi"/>
          <w:lang w:val="en-GB"/>
        </w:rPr>
        <w:t xml:space="preserve">) </w:t>
      </w:r>
      <w:r w:rsidRPr="00407FE3">
        <w:rPr>
          <w:rFonts w:asciiTheme="majorHAnsi" w:hAnsiTheme="majorHAnsi" w:cstheme="majorHAnsi"/>
          <w:lang w:val="en-GB"/>
        </w:rPr>
        <w:t>met the inclusion criteria, from which 4</w:t>
      </w:r>
      <w:r w:rsidR="00AF6DA1" w:rsidRPr="00407FE3">
        <w:rPr>
          <w:rFonts w:asciiTheme="majorHAnsi" w:hAnsiTheme="majorHAnsi" w:cstheme="majorHAnsi"/>
          <w:lang w:val="en-GB"/>
        </w:rPr>
        <w:t>65</w:t>
      </w:r>
      <w:r w:rsidRPr="00407FE3">
        <w:rPr>
          <w:rFonts w:asciiTheme="majorHAnsi" w:hAnsiTheme="majorHAnsi" w:cstheme="majorHAnsi"/>
          <w:lang w:val="en-GB"/>
        </w:rPr>
        <w:t xml:space="preserve"> observations</w:t>
      </w:r>
      <w:r w:rsidR="007E3223">
        <w:rPr>
          <w:rFonts w:asciiTheme="majorHAnsi" w:hAnsiTheme="majorHAnsi" w:cstheme="majorHAnsi"/>
          <w:lang w:val="en-GB"/>
        </w:rPr>
        <w:t xml:space="preserve"> (</w:t>
      </w:r>
      <w:r w:rsidR="007E3223" w:rsidRPr="007E3223">
        <w:rPr>
          <w:rFonts w:asciiTheme="majorHAnsi" w:hAnsiTheme="majorHAnsi" w:cstheme="majorHAnsi"/>
          <w:color w:val="FF0000"/>
          <w:lang w:val="en-GB"/>
        </w:rPr>
        <w:t>effect sizes</w:t>
      </w:r>
      <w:r w:rsidR="007E3223">
        <w:rPr>
          <w:rFonts w:asciiTheme="majorHAnsi" w:hAnsiTheme="majorHAnsi" w:cstheme="majorHAnsi"/>
          <w:lang w:val="en-GB"/>
        </w:rPr>
        <w:t>)</w:t>
      </w:r>
      <w:r w:rsidRPr="00407FE3">
        <w:rPr>
          <w:rFonts w:asciiTheme="majorHAnsi" w:hAnsiTheme="majorHAnsi" w:cstheme="majorHAnsi"/>
          <w:lang w:val="en-GB"/>
        </w:rPr>
        <w:t xml:space="preserve"> were obtained. Table 1 </w:t>
      </w:r>
      <w:r w:rsidR="004F522B" w:rsidRPr="00407FE3">
        <w:rPr>
          <w:rFonts w:asciiTheme="majorHAnsi" w:hAnsiTheme="majorHAnsi" w:cstheme="majorHAnsi"/>
          <w:lang w:val="en-GB"/>
        </w:rPr>
        <w:t xml:space="preserve">provides detailed data about the studies included </w:t>
      </w:r>
      <w:r w:rsidR="00FF135C" w:rsidRPr="00407FE3">
        <w:rPr>
          <w:rFonts w:asciiTheme="majorHAnsi" w:hAnsiTheme="majorHAnsi" w:cstheme="majorHAnsi"/>
          <w:lang w:val="en-GB"/>
        </w:rPr>
        <w:t xml:space="preserve">and Table 2 </w:t>
      </w:r>
      <w:r w:rsidRPr="00407FE3">
        <w:rPr>
          <w:rFonts w:asciiTheme="majorHAnsi" w:hAnsiTheme="majorHAnsi" w:cstheme="majorHAnsi"/>
          <w:lang w:val="en-GB"/>
        </w:rPr>
        <w:t>summarises the main characteristics of the studies.</w:t>
      </w:r>
      <w:r w:rsidR="00B60987" w:rsidRPr="00407FE3">
        <w:rPr>
          <w:rFonts w:asciiTheme="majorHAnsi" w:hAnsiTheme="majorHAnsi" w:cstheme="majorHAnsi"/>
          <w:lang w:val="en-GB"/>
        </w:rPr>
        <w:t xml:space="preserve"> </w:t>
      </w:r>
      <w:r w:rsidR="003755C5" w:rsidRPr="00407FE3">
        <w:rPr>
          <w:rFonts w:asciiTheme="majorHAnsi" w:hAnsiTheme="majorHAnsi" w:cstheme="majorHAnsi"/>
          <w:lang w:val="en-GB"/>
        </w:rPr>
        <w:t>Sample sizes ranged from 20 to 364 participants, with the majority focusing on children and adolescents, and some covering age ranges as wide as 6 to 18 years. Only 53% of the studies specified the ADHD subtype/presentation, with the combined subtype/presentation being the most prevalent (</w:t>
      </w:r>
      <w:r w:rsidR="00B7274A" w:rsidRPr="00407FE3">
        <w:rPr>
          <w:rFonts w:asciiTheme="majorHAnsi" w:hAnsiTheme="majorHAnsi" w:cstheme="majorHAnsi"/>
          <w:lang w:val="en-GB"/>
        </w:rPr>
        <w:t>65</w:t>
      </w:r>
      <w:r w:rsidR="003755C5" w:rsidRPr="00407FE3">
        <w:rPr>
          <w:rFonts w:asciiTheme="majorHAnsi" w:hAnsiTheme="majorHAnsi" w:cstheme="majorHAnsi"/>
          <w:lang w:val="en-GB"/>
        </w:rPr>
        <w:t>%). Furthermore, an under-representation of women was also observed</w:t>
      </w:r>
      <w:r w:rsidR="00B7274A" w:rsidRPr="00407FE3">
        <w:rPr>
          <w:rFonts w:asciiTheme="majorHAnsi" w:hAnsiTheme="majorHAnsi" w:cstheme="majorHAnsi"/>
          <w:lang w:val="en-GB"/>
        </w:rPr>
        <w:t xml:space="preserve"> (72% male participants)</w:t>
      </w:r>
      <w:r w:rsidR="00F14101" w:rsidRPr="00407FE3">
        <w:rPr>
          <w:rFonts w:asciiTheme="majorHAnsi" w:hAnsiTheme="majorHAnsi" w:cstheme="majorHAnsi"/>
          <w:lang w:val="en-GB"/>
        </w:rPr>
        <w:t xml:space="preserve"> </w:t>
      </w:r>
      <w:r w:rsidR="00F14101" w:rsidRPr="00AB4395">
        <w:rPr>
          <w:rFonts w:ascii="Times New Roman" w:eastAsia="Times New Roman" w:hAnsi="Times New Roman" w:cs="Times New Roman"/>
          <w:kern w:val="0"/>
          <w:lang w:val="en-GB"/>
          <w14:ligatures w14:val="none"/>
        </w:rPr>
        <w:t>in line with the sex ratio seen in clinical practice, possibly accounted for, at least in part, by referral bias</w:t>
      </w:r>
      <w:r w:rsidR="003755C5" w:rsidRPr="00407FE3">
        <w:rPr>
          <w:rFonts w:asciiTheme="majorHAnsi" w:hAnsiTheme="majorHAnsi" w:cstheme="majorHAnsi"/>
          <w:lang w:val="en-GB"/>
        </w:rPr>
        <w:t xml:space="preserve">. In 74% of the studies, the presence or absence of comorbidity was reported. Additionally, behavioural problems, including conduct disorder (CD) and oppositional defiant disorder (ODD), were reported in </w:t>
      </w:r>
      <w:r w:rsidR="008E11A0" w:rsidRPr="00407FE3">
        <w:rPr>
          <w:rFonts w:asciiTheme="majorHAnsi" w:hAnsiTheme="majorHAnsi" w:cstheme="majorHAnsi"/>
          <w:lang w:val="en-GB"/>
        </w:rPr>
        <w:t>28.75</w:t>
      </w:r>
      <w:r w:rsidR="003755C5" w:rsidRPr="00407FE3">
        <w:rPr>
          <w:rFonts w:asciiTheme="majorHAnsi" w:hAnsiTheme="majorHAnsi" w:cstheme="majorHAnsi"/>
          <w:lang w:val="en-GB"/>
        </w:rPr>
        <w:t xml:space="preserve">% of the studies. In terms of ADHD medication status, 59% of studies indicated that a 24–48-hour washout period required before the testing session, while 23% did not provide information about participants taking medication. </w:t>
      </w:r>
    </w:p>
    <w:p w14:paraId="4E674027" w14:textId="44FDB823" w:rsidR="00E061D8" w:rsidRPr="00407FE3" w:rsidRDefault="00E061D8" w:rsidP="001A6A6C">
      <w:pPr>
        <w:spacing w:line="480" w:lineRule="auto"/>
        <w:contextualSpacing/>
        <w:jc w:val="both"/>
        <w:rPr>
          <w:rFonts w:asciiTheme="majorHAnsi" w:hAnsiTheme="majorHAnsi" w:cstheme="majorHAnsi"/>
          <w:lang w:val="en-GB"/>
        </w:rPr>
      </w:pPr>
    </w:p>
    <w:p w14:paraId="006AC2B4" w14:textId="77777777" w:rsidR="00183C8A" w:rsidRPr="00407FE3" w:rsidRDefault="00183C8A" w:rsidP="001A6A6C">
      <w:pPr>
        <w:spacing w:line="480" w:lineRule="auto"/>
        <w:contextualSpacing/>
        <w:jc w:val="both"/>
        <w:rPr>
          <w:rFonts w:asciiTheme="majorHAnsi" w:hAnsiTheme="majorHAnsi" w:cstheme="majorHAnsi"/>
          <w:b/>
          <w:bCs/>
          <w:lang w:val="en-GB"/>
        </w:rPr>
      </w:pPr>
    </w:p>
    <w:p w14:paraId="76EAAE58" w14:textId="77777777" w:rsidR="00183C8A" w:rsidRPr="00407FE3" w:rsidRDefault="00183C8A"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i/>
          <w:iCs/>
          <w:noProof/>
          <w:lang w:eastAsia="es-ES"/>
        </w:rPr>
        <w:lastRenderedPageBreak/>
        <w:drawing>
          <wp:inline distT="0" distB="0" distL="0" distR="0" wp14:anchorId="799EF454" wp14:editId="09D845E1">
            <wp:extent cx="4429125" cy="4759369"/>
            <wp:effectExtent l="0" t="0" r="0" b="3175"/>
            <wp:docPr id="9911326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132618" name="Imagen 1"/>
                    <pic:cNvPicPr/>
                  </pic:nvPicPr>
                  <pic:blipFill rotWithShape="1">
                    <a:blip r:embed="rId15">
                      <a:extLst>
                        <a:ext uri="{28A0092B-C50C-407E-A947-70E740481C1C}">
                          <a14:useLocalDpi xmlns:a14="http://schemas.microsoft.com/office/drawing/2010/main" val="0"/>
                        </a:ext>
                      </a:extLst>
                    </a:blip>
                    <a:srcRect t="-235" b="568"/>
                    <a:stretch/>
                  </pic:blipFill>
                  <pic:spPr bwMode="auto">
                    <a:xfrm>
                      <a:off x="0" y="0"/>
                      <a:ext cx="4437592" cy="4768467"/>
                    </a:xfrm>
                    <a:prstGeom prst="rect">
                      <a:avLst/>
                    </a:prstGeom>
                    <a:ln>
                      <a:noFill/>
                    </a:ln>
                    <a:extLst>
                      <a:ext uri="{53640926-AAD7-44D8-BBD7-CCE9431645EC}">
                        <a14:shadowObscured xmlns:a14="http://schemas.microsoft.com/office/drawing/2010/main"/>
                      </a:ext>
                    </a:extLst>
                  </pic:spPr>
                </pic:pic>
              </a:graphicData>
            </a:graphic>
          </wp:inline>
        </w:drawing>
      </w:r>
    </w:p>
    <w:p w14:paraId="4A49EDE7" w14:textId="7014B01B" w:rsidR="00183C8A" w:rsidRPr="00407FE3" w:rsidRDefault="00183C8A"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b/>
          <w:bCs/>
          <w:lang w:val="en-GB"/>
        </w:rPr>
        <w:t xml:space="preserve">Figure 1. </w:t>
      </w:r>
      <w:r w:rsidRPr="00407FE3">
        <w:rPr>
          <w:rFonts w:asciiTheme="majorHAnsi" w:hAnsiTheme="majorHAnsi" w:cstheme="majorHAnsi"/>
          <w:lang w:val="en-GB"/>
        </w:rPr>
        <w:t>PRISMA flow</w:t>
      </w:r>
      <w:r w:rsidR="008F7C81" w:rsidRPr="00407FE3">
        <w:rPr>
          <w:rFonts w:asciiTheme="majorHAnsi" w:hAnsiTheme="majorHAnsi" w:cstheme="majorHAnsi"/>
          <w:lang w:val="en-GB"/>
        </w:rPr>
        <w:t>chart</w:t>
      </w:r>
    </w:p>
    <w:p w14:paraId="47ECED61" w14:textId="1A5649E3" w:rsidR="00183C8A" w:rsidRPr="00407FE3" w:rsidRDefault="00183C8A"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i/>
          <w:iCs/>
          <w:lang w:val="en-GB"/>
        </w:rPr>
        <w:t>Notes.</w:t>
      </w:r>
      <w:r w:rsidRPr="00407FE3">
        <w:rPr>
          <w:rFonts w:asciiTheme="majorHAnsi" w:hAnsiTheme="majorHAnsi" w:cstheme="majorHAnsi"/>
          <w:lang w:val="en-GB"/>
        </w:rPr>
        <w:t xml:space="preserve"> ER: Emotion Recognition</w:t>
      </w:r>
      <w:r w:rsidR="00D11E07" w:rsidRPr="00407FE3">
        <w:rPr>
          <w:rFonts w:asciiTheme="majorHAnsi" w:hAnsiTheme="majorHAnsi" w:cstheme="majorHAnsi"/>
          <w:lang w:val="en-GB"/>
        </w:rPr>
        <w:t>/Processing</w:t>
      </w:r>
      <w:r w:rsidRPr="00407FE3">
        <w:rPr>
          <w:rFonts w:asciiTheme="majorHAnsi" w:hAnsiTheme="majorHAnsi" w:cstheme="majorHAnsi"/>
          <w:lang w:val="en-GB"/>
        </w:rPr>
        <w:t>.</w:t>
      </w:r>
    </w:p>
    <w:p w14:paraId="19E117ED" w14:textId="77777777" w:rsidR="00FF135C" w:rsidRPr="00407FE3" w:rsidRDefault="00FF135C">
      <w:pPr>
        <w:rPr>
          <w:rFonts w:asciiTheme="majorHAnsi" w:hAnsiTheme="majorHAnsi" w:cstheme="majorHAnsi"/>
          <w:lang w:val="en-GB"/>
        </w:rPr>
      </w:pPr>
      <w:r w:rsidRPr="00407FE3">
        <w:rPr>
          <w:rFonts w:asciiTheme="majorHAnsi" w:hAnsiTheme="majorHAnsi" w:cstheme="majorHAnsi"/>
          <w:lang w:val="en-GB"/>
        </w:rPr>
        <w:br w:type="page"/>
      </w:r>
    </w:p>
    <w:p w14:paraId="2B63FB8E" w14:textId="77777777" w:rsidR="0096328B" w:rsidRPr="00407FE3" w:rsidRDefault="0096328B">
      <w:pPr>
        <w:rPr>
          <w:rFonts w:asciiTheme="majorHAnsi" w:hAnsiTheme="majorHAnsi" w:cstheme="majorHAnsi"/>
          <w:b/>
          <w:bCs/>
          <w:lang w:val="en-GB"/>
        </w:rPr>
        <w:sectPr w:rsidR="0096328B" w:rsidRPr="00407FE3" w:rsidSect="0096328B">
          <w:headerReference w:type="default" r:id="rId16"/>
          <w:pgSz w:w="11906" w:h="16838"/>
          <w:pgMar w:top="1440" w:right="1440" w:bottom="1440" w:left="1440" w:header="709" w:footer="709" w:gutter="0"/>
          <w:cols w:space="708"/>
          <w:docGrid w:linePitch="360"/>
        </w:sectPr>
      </w:pPr>
    </w:p>
    <w:p w14:paraId="725AFA99" w14:textId="3DDAB77A" w:rsidR="00FF135C" w:rsidRPr="00407FE3" w:rsidRDefault="001E3426">
      <w:pPr>
        <w:rPr>
          <w:rFonts w:asciiTheme="majorHAnsi" w:hAnsiTheme="majorHAnsi" w:cstheme="majorHAnsi"/>
          <w:i/>
          <w:iCs/>
          <w:lang w:val="en-GB"/>
        </w:rPr>
      </w:pPr>
      <w:bookmarkStart w:id="8" w:name="_Hlk173417228"/>
      <w:r w:rsidRPr="00407FE3">
        <w:rPr>
          <w:rFonts w:asciiTheme="majorHAnsi" w:hAnsiTheme="majorHAnsi" w:cstheme="majorHAnsi"/>
          <w:b/>
          <w:bCs/>
          <w:lang w:val="en-GB"/>
        </w:rPr>
        <w:lastRenderedPageBreak/>
        <w:t>Table 1</w:t>
      </w:r>
      <w:r w:rsidRPr="00407FE3">
        <w:rPr>
          <w:rFonts w:asciiTheme="majorHAnsi" w:hAnsiTheme="majorHAnsi" w:cstheme="majorHAnsi"/>
          <w:lang w:val="en-GB"/>
        </w:rPr>
        <w:t xml:space="preserve">. </w:t>
      </w:r>
      <w:r w:rsidR="00F14101" w:rsidRPr="00407FE3">
        <w:rPr>
          <w:rFonts w:asciiTheme="majorHAnsi" w:hAnsiTheme="majorHAnsi" w:cstheme="majorHAnsi"/>
          <w:lang w:val="en-GB"/>
        </w:rPr>
        <w:t>Charac</w:t>
      </w:r>
      <w:r w:rsidR="00C845D1">
        <w:rPr>
          <w:rFonts w:asciiTheme="majorHAnsi" w:hAnsiTheme="majorHAnsi" w:cstheme="majorHAnsi"/>
          <w:lang w:val="en-GB"/>
        </w:rPr>
        <w:t xml:space="preserve">teristics </w:t>
      </w:r>
      <w:r w:rsidR="00F14101" w:rsidRPr="00407FE3">
        <w:rPr>
          <w:rFonts w:asciiTheme="majorHAnsi" w:hAnsiTheme="majorHAnsi" w:cstheme="majorHAnsi"/>
          <w:lang w:val="en-GB"/>
        </w:rPr>
        <w:t>of s</w:t>
      </w:r>
      <w:r w:rsidRPr="00407FE3">
        <w:rPr>
          <w:rFonts w:asciiTheme="majorHAnsi" w:hAnsiTheme="majorHAnsi" w:cstheme="majorHAnsi"/>
          <w:lang w:val="en-GB"/>
        </w:rPr>
        <w:t xml:space="preserve">tudies </w:t>
      </w:r>
      <w:r w:rsidR="00F14101" w:rsidRPr="00407FE3">
        <w:rPr>
          <w:rFonts w:asciiTheme="majorHAnsi" w:hAnsiTheme="majorHAnsi" w:cstheme="majorHAnsi"/>
          <w:lang w:val="en-GB"/>
        </w:rPr>
        <w:t>included in the systematic review/meta-</w:t>
      </w:r>
      <w:r w:rsidR="00C845D1" w:rsidRPr="00407FE3">
        <w:rPr>
          <w:rFonts w:asciiTheme="majorHAnsi" w:hAnsiTheme="majorHAnsi" w:cstheme="majorHAnsi"/>
          <w:lang w:val="en-GB"/>
        </w:rPr>
        <w:t>analysis</w:t>
      </w:r>
      <w:r w:rsidR="0096328B" w:rsidRPr="00407FE3">
        <w:rPr>
          <w:rFonts w:asciiTheme="majorHAnsi" w:hAnsiTheme="majorHAnsi" w:cstheme="majorHAnsi"/>
          <w:lang w:val="en-GB"/>
        </w:rPr>
        <w:t>.</w:t>
      </w:r>
    </w:p>
    <w:tbl>
      <w:tblPr>
        <w:tblStyle w:val="TableGrid"/>
        <w:tblW w:w="14312" w:type="dxa"/>
        <w:tblBorders>
          <w:left w:val="none" w:sz="0" w:space="0" w:color="auto"/>
          <w:right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1843"/>
        <w:gridCol w:w="1276"/>
        <w:gridCol w:w="1559"/>
        <w:gridCol w:w="2268"/>
        <w:gridCol w:w="7366"/>
      </w:tblGrid>
      <w:tr w:rsidR="00FF135C" w:rsidRPr="00407FE3" w14:paraId="642653FC" w14:textId="77777777" w:rsidTr="00D90167">
        <w:trPr>
          <w:trHeight w:val="642"/>
        </w:trPr>
        <w:tc>
          <w:tcPr>
            <w:tcW w:w="1843" w:type="dxa"/>
            <w:hideMark/>
          </w:tcPr>
          <w:p w14:paraId="7284C75F" w14:textId="77777777" w:rsidR="00FF135C" w:rsidRPr="00407FE3" w:rsidRDefault="00FF135C" w:rsidP="00500D53">
            <w:pPr>
              <w:contextualSpacing/>
              <w:rPr>
                <w:rFonts w:ascii="Times New Roman" w:hAnsi="Times New Roman" w:cs="Times New Roman"/>
                <w:b/>
                <w:bCs/>
                <w:sz w:val="20"/>
                <w:szCs w:val="20"/>
                <w:lang w:val="en-GB"/>
              </w:rPr>
            </w:pPr>
            <w:bookmarkStart w:id="9" w:name="_Hlk173417139"/>
            <w:bookmarkEnd w:id="8"/>
            <w:r w:rsidRPr="00407FE3">
              <w:rPr>
                <w:rFonts w:ascii="Times New Roman" w:hAnsi="Times New Roman" w:cs="Times New Roman"/>
                <w:b/>
                <w:bCs/>
                <w:sz w:val="20"/>
                <w:szCs w:val="20"/>
                <w:lang w:val="en-GB"/>
              </w:rPr>
              <w:t>1</w:t>
            </w:r>
            <w:r w:rsidRPr="00407FE3">
              <w:rPr>
                <w:rFonts w:ascii="Times New Roman" w:hAnsi="Times New Roman" w:cs="Times New Roman"/>
                <w:b/>
                <w:bCs/>
                <w:sz w:val="20"/>
                <w:szCs w:val="20"/>
                <w:vertAlign w:val="superscript"/>
                <w:lang w:val="en-GB"/>
              </w:rPr>
              <w:t xml:space="preserve">st </w:t>
            </w:r>
            <w:r w:rsidRPr="00407FE3">
              <w:rPr>
                <w:rFonts w:ascii="Times New Roman" w:hAnsi="Times New Roman" w:cs="Times New Roman"/>
                <w:b/>
                <w:bCs/>
                <w:sz w:val="20"/>
                <w:szCs w:val="20"/>
                <w:lang w:val="en-GB"/>
              </w:rPr>
              <w:t xml:space="preserve">author and Year </w:t>
            </w:r>
          </w:p>
        </w:tc>
        <w:tc>
          <w:tcPr>
            <w:tcW w:w="1276" w:type="dxa"/>
          </w:tcPr>
          <w:p w14:paraId="6AE17BA6" w14:textId="77777777" w:rsidR="00FF135C" w:rsidRPr="00407FE3" w:rsidRDefault="00FF135C" w:rsidP="00500D53">
            <w:pPr>
              <w:contextualSpacing/>
              <w:rPr>
                <w:rFonts w:ascii="Times New Roman" w:hAnsi="Times New Roman" w:cs="Times New Roman"/>
                <w:b/>
                <w:bCs/>
                <w:sz w:val="20"/>
                <w:szCs w:val="20"/>
                <w:lang w:val="en-GB"/>
              </w:rPr>
            </w:pPr>
            <w:r w:rsidRPr="00407FE3">
              <w:rPr>
                <w:rFonts w:ascii="Times New Roman" w:hAnsi="Times New Roman" w:cs="Times New Roman"/>
                <w:b/>
                <w:bCs/>
                <w:sz w:val="20"/>
                <w:szCs w:val="20"/>
                <w:lang w:val="en-GB"/>
              </w:rPr>
              <w:t>Sample size</w:t>
            </w:r>
          </w:p>
        </w:tc>
        <w:tc>
          <w:tcPr>
            <w:tcW w:w="1559" w:type="dxa"/>
            <w:hideMark/>
          </w:tcPr>
          <w:p w14:paraId="67517E1F" w14:textId="77777777" w:rsidR="00FF135C" w:rsidRPr="00407FE3" w:rsidRDefault="00FF135C" w:rsidP="00500D53">
            <w:pPr>
              <w:contextualSpacing/>
              <w:rPr>
                <w:rFonts w:ascii="Times New Roman" w:hAnsi="Times New Roman" w:cs="Times New Roman"/>
                <w:b/>
                <w:bCs/>
                <w:sz w:val="20"/>
                <w:szCs w:val="20"/>
                <w:lang w:val="en-GB"/>
              </w:rPr>
            </w:pPr>
            <w:r w:rsidRPr="00407FE3">
              <w:rPr>
                <w:rFonts w:ascii="Times New Roman" w:hAnsi="Times New Roman" w:cs="Times New Roman"/>
                <w:b/>
                <w:bCs/>
                <w:sz w:val="20"/>
                <w:szCs w:val="20"/>
                <w:lang w:val="en-GB"/>
              </w:rPr>
              <w:t>Developmental Stage</w:t>
            </w:r>
          </w:p>
        </w:tc>
        <w:tc>
          <w:tcPr>
            <w:tcW w:w="2268" w:type="dxa"/>
            <w:hideMark/>
          </w:tcPr>
          <w:p w14:paraId="3C605DFA" w14:textId="77777777" w:rsidR="00FF135C" w:rsidRPr="00407FE3" w:rsidRDefault="00FF135C" w:rsidP="00500D53">
            <w:pPr>
              <w:contextualSpacing/>
              <w:rPr>
                <w:rFonts w:ascii="Times New Roman" w:hAnsi="Times New Roman" w:cs="Times New Roman"/>
                <w:b/>
                <w:bCs/>
                <w:sz w:val="20"/>
                <w:szCs w:val="20"/>
                <w:lang w:val="en-GB"/>
              </w:rPr>
            </w:pPr>
            <w:r w:rsidRPr="00407FE3">
              <w:rPr>
                <w:rFonts w:ascii="Times New Roman" w:hAnsi="Times New Roman" w:cs="Times New Roman"/>
                <w:b/>
                <w:bCs/>
                <w:sz w:val="20"/>
                <w:szCs w:val="20"/>
                <w:lang w:val="en-GB"/>
              </w:rPr>
              <w:t>Emotion Recognition/ Processing Tool</w:t>
            </w:r>
          </w:p>
        </w:tc>
        <w:tc>
          <w:tcPr>
            <w:tcW w:w="7366" w:type="dxa"/>
          </w:tcPr>
          <w:p w14:paraId="58021D2E" w14:textId="77777777" w:rsidR="00FF135C" w:rsidRPr="00407FE3" w:rsidRDefault="00FF135C" w:rsidP="00500D53">
            <w:pPr>
              <w:contextualSpacing/>
              <w:rPr>
                <w:rFonts w:ascii="Times New Roman" w:hAnsi="Times New Roman" w:cs="Times New Roman"/>
                <w:b/>
                <w:bCs/>
                <w:sz w:val="20"/>
                <w:szCs w:val="20"/>
                <w:lang w:val="en-GB"/>
              </w:rPr>
            </w:pPr>
            <w:r w:rsidRPr="00407FE3">
              <w:rPr>
                <w:rFonts w:ascii="Times New Roman" w:hAnsi="Times New Roman" w:cs="Times New Roman"/>
                <w:b/>
                <w:bCs/>
                <w:sz w:val="20"/>
                <w:szCs w:val="20"/>
                <w:lang w:val="en-GB"/>
              </w:rPr>
              <w:t>Main findings reported</w:t>
            </w:r>
          </w:p>
        </w:tc>
      </w:tr>
      <w:tr w:rsidR="00FF135C" w:rsidRPr="00407FE3" w14:paraId="57191A19" w14:textId="77777777" w:rsidTr="00FF135C">
        <w:trPr>
          <w:trHeight w:val="300"/>
        </w:trPr>
        <w:tc>
          <w:tcPr>
            <w:tcW w:w="1843" w:type="dxa"/>
            <w:noWrap/>
          </w:tcPr>
          <w:p w14:paraId="2D70E86E" w14:textId="3923E8E9"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Albayrak 2022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5F917D6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41 ADHD; </w:t>
            </w:r>
          </w:p>
          <w:p w14:paraId="6B85CB0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43 controls</w:t>
            </w:r>
          </w:p>
        </w:tc>
        <w:tc>
          <w:tcPr>
            <w:tcW w:w="1559" w:type="dxa"/>
            <w:noWrap/>
          </w:tcPr>
          <w:p w14:paraId="06CA1B1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tcPr>
          <w:p w14:paraId="127D2116" w14:textId="77777777" w:rsidR="00FF135C" w:rsidRPr="00407FE3" w:rsidRDefault="00FF135C" w:rsidP="00500D53">
            <w:pPr>
              <w:ind w:left="708" w:hanging="708"/>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656B0E8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&lt; Controls</w:t>
            </w:r>
          </w:p>
        </w:tc>
      </w:tr>
      <w:tr w:rsidR="00FF135C" w:rsidRPr="00407FE3" w14:paraId="3F25F88A" w14:textId="77777777" w:rsidTr="00FF135C">
        <w:trPr>
          <w:trHeight w:val="300"/>
        </w:trPr>
        <w:tc>
          <w:tcPr>
            <w:tcW w:w="1843" w:type="dxa"/>
            <w:noWrap/>
            <w:hideMark/>
          </w:tcPr>
          <w:p w14:paraId="790B0EBD" w14:textId="0B4414A0"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Alperin 2017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38416AD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49 ADHD; 60 controls</w:t>
            </w:r>
          </w:p>
        </w:tc>
        <w:tc>
          <w:tcPr>
            <w:tcW w:w="1559" w:type="dxa"/>
            <w:noWrap/>
            <w:hideMark/>
          </w:tcPr>
          <w:p w14:paraId="40AB74A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w:t>
            </w:r>
          </w:p>
        </w:tc>
        <w:tc>
          <w:tcPr>
            <w:tcW w:w="2268" w:type="dxa"/>
            <w:noWrap/>
            <w:hideMark/>
          </w:tcPr>
          <w:p w14:paraId="0CA7AC6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Faces Go/no-Go Task</w:t>
            </w:r>
          </w:p>
        </w:tc>
        <w:tc>
          <w:tcPr>
            <w:tcW w:w="7366" w:type="dxa"/>
          </w:tcPr>
          <w:p w14:paraId="178E7F1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fear &lt; neutral = happy.</w:t>
            </w:r>
          </w:p>
          <w:p w14:paraId="50AE05E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no effect group.</w:t>
            </w:r>
          </w:p>
        </w:tc>
      </w:tr>
      <w:tr w:rsidR="00FF135C" w:rsidRPr="00622730" w14:paraId="728A8D6A" w14:textId="77777777" w:rsidTr="00FF135C">
        <w:trPr>
          <w:trHeight w:val="300"/>
        </w:trPr>
        <w:tc>
          <w:tcPr>
            <w:tcW w:w="1843" w:type="dxa"/>
            <w:noWrap/>
            <w:hideMark/>
          </w:tcPr>
          <w:p w14:paraId="2EBC9CC0" w14:textId="71F7801F"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Andrade 2012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4</w:t>
            </w:r>
            <w:r w:rsidR="004F522B" w:rsidRPr="00407FE3">
              <w:rPr>
                <w:rFonts w:ascii="Times New Roman" w:hAnsi="Times New Roman" w:cs="Times New Roman"/>
                <w:sz w:val="20"/>
                <w:szCs w:val="20"/>
                <w:lang w:val="en-GB"/>
              </w:rPr>
              <w:t>]</w:t>
            </w:r>
          </w:p>
        </w:tc>
        <w:tc>
          <w:tcPr>
            <w:tcW w:w="1276" w:type="dxa"/>
          </w:tcPr>
          <w:p w14:paraId="14D64AB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39 ADHD; 25 controls</w:t>
            </w:r>
          </w:p>
        </w:tc>
        <w:tc>
          <w:tcPr>
            <w:tcW w:w="1559" w:type="dxa"/>
            <w:noWrap/>
            <w:hideMark/>
          </w:tcPr>
          <w:p w14:paraId="7BFC331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15406AB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Social information processing vignettes </w:t>
            </w:r>
          </w:p>
        </w:tc>
        <w:tc>
          <w:tcPr>
            <w:tcW w:w="7366" w:type="dxa"/>
          </w:tcPr>
          <w:p w14:paraId="634BEB3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Control group detected a significantly larger proportion of positive, negative, and neutral cues, after adjusting for conduct problems. </w:t>
            </w:r>
          </w:p>
        </w:tc>
      </w:tr>
      <w:tr w:rsidR="00FF135C" w:rsidRPr="00407FE3" w14:paraId="2038F8FE" w14:textId="77777777" w:rsidTr="00FF135C">
        <w:trPr>
          <w:trHeight w:val="300"/>
        </w:trPr>
        <w:tc>
          <w:tcPr>
            <w:tcW w:w="1843" w:type="dxa"/>
            <w:noWrap/>
            <w:hideMark/>
          </w:tcPr>
          <w:p w14:paraId="48601AD0" w14:textId="41B4109B"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Ayaz 2013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29F1686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64 ADHD; 69 controls</w:t>
            </w:r>
          </w:p>
        </w:tc>
        <w:tc>
          <w:tcPr>
            <w:tcW w:w="1559" w:type="dxa"/>
            <w:noWrap/>
            <w:hideMark/>
          </w:tcPr>
          <w:p w14:paraId="2D3F95F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w:t>
            </w:r>
          </w:p>
        </w:tc>
        <w:tc>
          <w:tcPr>
            <w:tcW w:w="2268" w:type="dxa"/>
            <w:noWrap/>
            <w:hideMark/>
          </w:tcPr>
          <w:p w14:paraId="7B689D9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7773600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Correct responses: ADHD &lt; Controls</w:t>
            </w:r>
          </w:p>
        </w:tc>
      </w:tr>
      <w:tr w:rsidR="00FF135C" w:rsidRPr="00407FE3" w14:paraId="616099F1" w14:textId="77777777" w:rsidTr="00FF135C">
        <w:trPr>
          <w:trHeight w:val="300"/>
        </w:trPr>
        <w:tc>
          <w:tcPr>
            <w:tcW w:w="1843" w:type="dxa"/>
            <w:noWrap/>
            <w:hideMark/>
          </w:tcPr>
          <w:p w14:paraId="44B4DE26" w14:textId="457F1832"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Balogh 2017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69BB224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26 ADHD; 14 controls</w:t>
            </w:r>
          </w:p>
        </w:tc>
        <w:tc>
          <w:tcPr>
            <w:tcW w:w="1559" w:type="dxa"/>
            <w:noWrap/>
            <w:hideMark/>
          </w:tcPr>
          <w:p w14:paraId="4B1F132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022D8CD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Go/no-Go Task</w:t>
            </w:r>
          </w:p>
        </w:tc>
        <w:tc>
          <w:tcPr>
            <w:tcW w:w="7366" w:type="dxa"/>
          </w:tcPr>
          <w:p w14:paraId="7374C2C3" w14:textId="189548F0"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Commission errors: ADHD &gt; Controls for neutral and negative stimuli. No differences for positive valence. RT: no group differences. </w:t>
            </w:r>
          </w:p>
        </w:tc>
      </w:tr>
      <w:tr w:rsidR="00FF135C" w:rsidRPr="00622730" w14:paraId="752EF024" w14:textId="77777777" w:rsidTr="00FF135C">
        <w:trPr>
          <w:trHeight w:val="300"/>
        </w:trPr>
        <w:tc>
          <w:tcPr>
            <w:tcW w:w="1843" w:type="dxa"/>
            <w:noWrap/>
            <w:hideMark/>
          </w:tcPr>
          <w:p w14:paraId="51FE89FE" w14:textId="44F71D0B"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Basile 2018 [</w:t>
            </w:r>
            <w:r w:rsidR="004F522B" w:rsidRPr="00407FE3">
              <w:rPr>
                <w:rFonts w:ascii="Times New Roman" w:hAnsi="Times New Roman" w:cs="Times New Roman"/>
                <w:sz w:val="20"/>
                <w:szCs w:val="20"/>
                <w:lang w:val="en-GB"/>
              </w:rPr>
              <w:t>3</w:t>
            </w:r>
            <w:r w:rsidR="00263240">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p w14:paraId="2D00AE24" w14:textId="77777777" w:rsidR="00FF135C" w:rsidRPr="00407FE3" w:rsidRDefault="00FF135C" w:rsidP="00500D53">
            <w:pPr>
              <w:contextualSpacing/>
              <w:rPr>
                <w:rFonts w:ascii="Times New Roman" w:hAnsi="Times New Roman" w:cs="Times New Roman"/>
                <w:sz w:val="20"/>
                <w:szCs w:val="20"/>
                <w:lang w:val="en-GB"/>
              </w:rPr>
            </w:pPr>
          </w:p>
        </w:tc>
        <w:tc>
          <w:tcPr>
            <w:tcW w:w="1276" w:type="dxa"/>
          </w:tcPr>
          <w:p w14:paraId="0E255EE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39 ADHD; 42 controls</w:t>
            </w:r>
          </w:p>
        </w:tc>
        <w:tc>
          <w:tcPr>
            <w:tcW w:w="1559" w:type="dxa"/>
            <w:noWrap/>
            <w:hideMark/>
          </w:tcPr>
          <w:p w14:paraId="4AB613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Children </w:t>
            </w:r>
          </w:p>
        </w:tc>
        <w:tc>
          <w:tcPr>
            <w:tcW w:w="2268" w:type="dxa"/>
            <w:noWrap/>
            <w:hideMark/>
          </w:tcPr>
          <w:p w14:paraId="46063C8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Task</w:t>
            </w:r>
          </w:p>
        </w:tc>
        <w:tc>
          <w:tcPr>
            <w:tcW w:w="7366" w:type="dxa"/>
          </w:tcPr>
          <w:p w14:paraId="3D1BF912" w14:textId="4767F33C"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no group differences. ER confidence: ADHD &gt; Controls.</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 xml:space="preserve">ER gamma resolution index (discriminating correct from incorrect responses): ADHD &lt; Controls. </w:t>
            </w:r>
          </w:p>
        </w:tc>
      </w:tr>
      <w:tr w:rsidR="00FF135C" w:rsidRPr="00407FE3" w14:paraId="200704EE" w14:textId="77777777" w:rsidTr="00FF135C">
        <w:trPr>
          <w:trHeight w:val="300"/>
        </w:trPr>
        <w:tc>
          <w:tcPr>
            <w:tcW w:w="1843" w:type="dxa"/>
            <w:noWrap/>
            <w:hideMark/>
          </w:tcPr>
          <w:p w14:paraId="64DD1C2E" w14:textId="4EE7F4DB" w:rsidR="00FF135C" w:rsidRPr="00407FE3" w:rsidRDefault="00FF135C" w:rsidP="004F522B">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Berenguer 2018 [</w:t>
            </w:r>
            <w:r w:rsidR="004F522B"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118EFBD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35 ADHD; 37 controls</w:t>
            </w:r>
          </w:p>
        </w:tc>
        <w:tc>
          <w:tcPr>
            <w:tcW w:w="1559" w:type="dxa"/>
            <w:noWrap/>
            <w:hideMark/>
          </w:tcPr>
          <w:p w14:paraId="3560F70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Children </w:t>
            </w:r>
          </w:p>
        </w:tc>
        <w:tc>
          <w:tcPr>
            <w:tcW w:w="2268" w:type="dxa"/>
            <w:noWrap/>
            <w:hideMark/>
          </w:tcPr>
          <w:p w14:paraId="63F15B5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(NEPSY-II)</w:t>
            </w:r>
          </w:p>
        </w:tc>
        <w:tc>
          <w:tcPr>
            <w:tcW w:w="7366" w:type="dxa"/>
          </w:tcPr>
          <w:p w14:paraId="3D49573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ER scores: ADHD &lt; Controls. </w:t>
            </w:r>
          </w:p>
          <w:p w14:paraId="41A2DD0D" w14:textId="77777777" w:rsidR="00FF135C" w:rsidRPr="00407FE3" w:rsidRDefault="00FF135C" w:rsidP="00500D53">
            <w:pPr>
              <w:contextualSpacing/>
              <w:rPr>
                <w:rFonts w:ascii="Times New Roman" w:hAnsi="Times New Roman" w:cs="Times New Roman"/>
                <w:sz w:val="20"/>
                <w:szCs w:val="20"/>
                <w:lang w:val="en-GB"/>
              </w:rPr>
            </w:pPr>
          </w:p>
        </w:tc>
      </w:tr>
      <w:tr w:rsidR="00FF135C" w:rsidRPr="00407FE3" w14:paraId="226754CD" w14:textId="77777777" w:rsidTr="00FF135C">
        <w:trPr>
          <w:trHeight w:val="300"/>
        </w:trPr>
        <w:tc>
          <w:tcPr>
            <w:tcW w:w="1843" w:type="dxa"/>
            <w:noWrap/>
            <w:hideMark/>
          </w:tcPr>
          <w:p w14:paraId="4854E3B2" w14:textId="7F701495"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Berggren 2016 [</w:t>
            </w:r>
            <w:r w:rsidR="00845382" w:rsidRPr="00407FE3">
              <w:rPr>
                <w:rFonts w:ascii="Times New Roman" w:hAnsi="Times New Roman" w:cs="Times New Roman"/>
                <w:sz w:val="20"/>
                <w:szCs w:val="20"/>
                <w:lang w:val="en-GB"/>
              </w:rPr>
              <w:t>19</w:t>
            </w:r>
            <w:r w:rsidRPr="00407FE3">
              <w:rPr>
                <w:rFonts w:ascii="Times New Roman" w:hAnsi="Times New Roman" w:cs="Times New Roman"/>
                <w:sz w:val="20"/>
                <w:szCs w:val="20"/>
                <w:lang w:val="en-GB"/>
              </w:rPr>
              <w:t>]</w:t>
            </w:r>
          </w:p>
        </w:tc>
        <w:tc>
          <w:tcPr>
            <w:tcW w:w="1276" w:type="dxa"/>
          </w:tcPr>
          <w:p w14:paraId="7BAFF73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32 ADHD; 32 controls </w:t>
            </w:r>
          </w:p>
        </w:tc>
        <w:tc>
          <w:tcPr>
            <w:tcW w:w="1559" w:type="dxa"/>
            <w:noWrap/>
            <w:hideMark/>
          </w:tcPr>
          <w:p w14:paraId="28AB9A6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Children and adolescents </w:t>
            </w:r>
          </w:p>
        </w:tc>
        <w:tc>
          <w:tcPr>
            <w:tcW w:w="2268" w:type="dxa"/>
            <w:noWrap/>
            <w:hideMark/>
          </w:tcPr>
          <w:p w14:paraId="5A4F157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affect recognition (FAR)</w:t>
            </w:r>
          </w:p>
        </w:tc>
        <w:tc>
          <w:tcPr>
            <w:tcW w:w="7366" w:type="dxa"/>
          </w:tcPr>
          <w:p w14:paraId="26F865D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Overall FAR face accuracy: no group differences. Overall FAR eyes accuracy: ADHD &lt; Controls. Overall RT: no group differences.</w:t>
            </w:r>
          </w:p>
        </w:tc>
      </w:tr>
      <w:tr w:rsidR="00FF135C" w:rsidRPr="00622730" w14:paraId="38389F1B" w14:textId="77777777" w:rsidTr="00FF135C">
        <w:trPr>
          <w:trHeight w:val="300"/>
        </w:trPr>
        <w:tc>
          <w:tcPr>
            <w:tcW w:w="1843" w:type="dxa"/>
            <w:noWrap/>
            <w:hideMark/>
          </w:tcPr>
          <w:p w14:paraId="712D0DB1" w14:textId="005DB8FB"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Blaskey 2008 [</w:t>
            </w:r>
            <w:r w:rsidR="000B13B4"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68733B9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71 ADHD; 45 controls</w:t>
            </w:r>
          </w:p>
        </w:tc>
        <w:tc>
          <w:tcPr>
            <w:tcW w:w="1559" w:type="dxa"/>
            <w:noWrap/>
            <w:hideMark/>
          </w:tcPr>
          <w:p w14:paraId="27C2905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6E2803B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Chimeric Faces Test</w:t>
            </w:r>
          </w:p>
        </w:tc>
        <w:tc>
          <w:tcPr>
            <w:tcW w:w="7366" w:type="dxa"/>
          </w:tcPr>
          <w:p w14:paraId="1023607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In happy-neutral condition (for left-handers), control children showed the usual left-visual hemispace (LVH) bias, but ADHD combined subtype did not. Right-handers (controls and ADHD) showed the usual LVH bias in all conditions.</w:t>
            </w:r>
          </w:p>
        </w:tc>
      </w:tr>
      <w:tr w:rsidR="00FF135C" w:rsidRPr="00622730" w14:paraId="59E6D93A" w14:textId="77777777" w:rsidTr="00FF135C">
        <w:trPr>
          <w:trHeight w:val="300"/>
        </w:trPr>
        <w:tc>
          <w:tcPr>
            <w:tcW w:w="1843" w:type="dxa"/>
            <w:noWrap/>
            <w:hideMark/>
          </w:tcPr>
          <w:p w14:paraId="6F3C9B88" w14:textId="38A636F4"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Boakes 2008 [</w:t>
            </w:r>
            <w:r w:rsidR="000B13B4" w:rsidRPr="00407FE3">
              <w:rPr>
                <w:rFonts w:ascii="Times New Roman" w:hAnsi="Times New Roman" w:cs="Times New Roman"/>
                <w:sz w:val="20"/>
                <w:szCs w:val="20"/>
                <w:lang w:val="en-GB"/>
              </w:rPr>
              <w:t>5</w:t>
            </w:r>
            <w:r w:rsidR="00263240">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0327B09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24 ADHD; 24 controls</w:t>
            </w:r>
          </w:p>
        </w:tc>
        <w:tc>
          <w:tcPr>
            <w:tcW w:w="1559" w:type="dxa"/>
            <w:noWrap/>
            <w:hideMark/>
          </w:tcPr>
          <w:p w14:paraId="24AF226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6DC8433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Facial Affect Interpretation </w:t>
            </w:r>
          </w:p>
        </w:tc>
        <w:tc>
          <w:tcPr>
            <w:tcW w:w="7366" w:type="dxa"/>
          </w:tcPr>
          <w:p w14:paraId="36C80F8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Scores: ADHD &lt; Controls interpretating disgust and fear. </w:t>
            </w:r>
          </w:p>
          <w:p w14:paraId="34090A8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regarding happiness, anger, and sadness.</w:t>
            </w:r>
          </w:p>
        </w:tc>
      </w:tr>
      <w:tr w:rsidR="00FF135C" w:rsidRPr="00622730" w14:paraId="6E7E68F8" w14:textId="77777777" w:rsidTr="00FF135C">
        <w:trPr>
          <w:trHeight w:val="300"/>
        </w:trPr>
        <w:tc>
          <w:tcPr>
            <w:tcW w:w="1843" w:type="dxa"/>
            <w:noWrap/>
            <w:hideMark/>
          </w:tcPr>
          <w:p w14:paraId="082878A4" w14:textId="563C8D65"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Bolat 2017 [</w:t>
            </w:r>
            <w:r w:rsidR="00263240">
              <w:rPr>
                <w:rFonts w:ascii="Times New Roman" w:hAnsi="Times New Roman" w:cs="Times New Roman"/>
                <w:sz w:val="20"/>
                <w:szCs w:val="20"/>
                <w:lang w:val="en-GB"/>
              </w:rPr>
              <w:t>60</w:t>
            </w:r>
            <w:r w:rsidRPr="00407FE3">
              <w:rPr>
                <w:rFonts w:ascii="Times New Roman" w:hAnsi="Times New Roman" w:cs="Times New Roman"/>
                <w:sz w:val="20"/>
                <w:szCs w:val="20"/>
                <w:lang w:val="en-GB"/>
              </w:rPr>
              <w:t>]</w:t>
            </w:r>
          </w:p>
        </w:tc>
        <w:tc>
          <w:tcPr>
            <w:tcW w:w="1276" w:type="dxa"/>
          </w:tcPr>
          <w:p w14:paraId="13A8D4A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69 ADHD; 69 controls</w:t>
            </w:r>
          </w:p>
        </w:tc>
        <w:tc>
          <w:tcPr>
            <w:tcW w:w="1559" w:type="dxa"/>
            <w:noWrap/>
            <w:hideMark/>
          </w:tcPr>
          <w:p w14:paraId="4EF25FB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434F86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Comprehension Test (CT)</w:t>
            </w:r>
          </w:p>
        </w:tc>
        <w:tc>
          <w:tcPr>
            <w:tcW w:w="7366" w:type="dxa"/>
          </w:tcPr>
          <w:p w14:paraId="5CD6FAB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CT scores: ADHD &lt; Controls. ADHD-I = ADHD-C &lt; Controls</w:t>
            </w:r>
          </w:p>
          <w:p w14:paraId="3E5C1AD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No ADHD subtype groups differences. </w:t>
            </w:r>
          </w:p>
        </w:tc>
      </w:tr>
      <w:tr w:rsidR="00FF135C" w:rsidRPr="00622730" w14:paraId="5CA0FE85" w14:textId="77777777" w:rsidTr="00FF135C">
        <w:trPr>
          <w:trHeight w:val="300"/>
        </w:trPr>
        <w:tc>
          <w:tcPr>
            <w:tcW w:w="1843" w:type="dxa"/>
            <w:noWrap/>
          </w:tcPr>
          <w:p w14:paraId="028DDB26" w14:textId="37D05A28"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Brotman 2010 [</w:t>
            </w:r>
            <w:r w:rsidR="000B13B4"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171CE76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18 ADHD; 37 controls</w:t>
            </w:r>
          </w:p>
        </w:tc>
        <w:tc>
          <w:tcPr>
            <w:tcW w:w="1559" w:type="dxa"/>
            <w:noWrap/>
          </w:tcPr>
          <w:p w14:paraId="4AE5D61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tcPr>
          <w:p w14:paraId="6E52733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6C1AD66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differences rating subjective fear.</w:t>
            </w:r>
          </w:p>
        </w:tc>
      </w:tr>
      <w:tr w:rsidR="00FF135C" w:rsidRPr="00622730" w14:paraId="1CC04A6C" w14:textId="77777777" w:rsidTr="00FF135C">
        <w:trPr>
          <w:trHeight w:val="300"/>
        </w:trPr>
        <w:tc>
          <w:tcPr>
            <w:tcW w:w="1843" w:type="dxa"/>
            <w:noWrap/>
            <w:hideMark/>
          </w:tcPr>
          <w:p w14:paraId="275115F3" w14:textId="0845AD9A"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lastRenderedPageBreak/>
              <w:t>Cadesky 2000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6CC3D8C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86 ADHD; 27 controls</w:t>
            </w:r>
          </w:p>
        </w:tc>
        <w:tc>
          <w:tcPr>
            <w:tcW w:w="1559" w:type="dxa"/>
            <w:noWrap/>
            <w:hideMark/>
          </w:tcPr>
          <w:p w14:paraId="305F36E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4FCA578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DANVA</w:t>
            </w:r>
          </w:p>
        </w:tc>
        <w:tc>
          <w:tcPr>
            <w:tcW w:w="7366" w:type="dxa"/>
          </w:tcPr>
          <w:p w14:paraId="68CD0832" w14:textId="088B8A62"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on all emotions except anger. Analysis of the pattern of errors showed that ADHD made more errors but in a random manner, like the control group.</w:t>
            </w:r>
          </w:p>
        </w:tc>
      </w:tr>
      <w:tr w:rsidR="00FF135C" w:rsidRPr="00622730" w14:paraId="77C4F100" w14:textId="77777777" w:rsidTr="00FF135C">
        <w:trPr>
          <w:trHeight w:val="300"/>
        </w:trPr>
        <w:tc>
          <w:tcPr>
            <w:tcW w:w="1843" w:type="dxa"/>
            <w:noWrap/>
          </w:tcPr>
          <w:p w14:paraId="17F3C610" w14:textId="48286B83"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Chronaki 2014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7E02097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25 ADHD; 25 controls</w:t>
            </w:r>
          </w:p>
        </w:tc>
        <w:tc>
          <w:tcPr>
            <w:tcW w:w="1559" w:type="dxa"/>
            <w:noWrap/>
          </w:tcPr>
          <w:p w14:paraId="2F31CFC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tcPr>
          <w:p w14:paraId="24FDE6E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Vocal emotion recognition task</w:t>
            </w:r>
          </w:p>
        </w:tc>
        <w:tc>
          <w:tcPr>
            <w:tcW w:w="7366" w:type="dxa"/>
          </w:tcPr>
          <w:p w14:paraId="3B8F25C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for angry voices.</w:t>
            </w:r>
          </w:p>
          <w:p w14:paraId="7DA9D7B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ADHD tended to miscategorise angry voices as neutral.</w:t>
            </w:r>
          </w:p>
        </w:tc>
      </w:tr>
      <w:tr w:rsidR="00FF135C" w:rsidRPr="00407FE3" w14:paraId="78E5D917" w14:textId="77777777" w:rsidTr="00FF135C">
        <w:trPr>
          <w:trHeight w:val="300"/>
        </w:trPr>
        <w:tc>
          <w:tcPr>
            <w:tcW w:w="1843" w:type="dxa"/>
            <w:noWrap/>
            <w:hideMark/>
          </w:tcPr>
          <w:p w14:paraId="595E7A52" w14:textId="56F35AA9"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Conzelmann 2009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1887763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197 ADHD; 128 controls</w:t>
            </w:r>
          </w:p>
        </w:tc>
        <w:tc>
          <w:tcPr>
            <w:tcW w:w="1559" w:type="dxa"/>
            <w:noWrap/>
            <w:hideMark/>
          </w:tcPr>
          <w:p w14:paraId="1FCF722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745A146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IAPS rating</w:t>
            </w:r>
          </w:p>
        </w:tc>
        <w:tc>
          <w:tcPr>
            <w:tcW w:w="7366" w:type="dxa"/>
          </w:tcPr>
          <w:p w14:paraId="3ECDD15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differences between the control group and ADHD in time viewing or in valence and arousal ratings. ADHD showed a reduced emotional responding to pleasant stimuli.</w:t>
            </w:r>
          </w:p>
        </w:tc>
      </w:tr>
      <w:tr w:rsidR="00FF135C" w:rsidRPr="00622730" w14:paraId="63500A5C" w14:textId="77777777" w:rsidTr="00FF135C">
        <w:trPr>
          <w:trHeight w:val="300"/>
        </w:trPr>
        <w:tc>
          <w:tcPr>
            <w:tcW w:w="1843" w:type="dxa"/>
            <w:noWrap/>
            <w:hideMark/>
          </w:tcPr>
          <w:p w14:paraId="24C62E4F" w14:textId="382E4692"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Corbett 2000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61EB565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37 ADHD; 37 controls</w:t>
            </w:r>
          </w:p>
        </w:tc>
        <w:tc>
          <w:tcPr>
            <w:tcW w:w="1559" w:type="dxa"/>
            <w:noWrap/>
            <w:hideMark/>
          </w:tcPr>
          <w:p w14:paraId="1C5CA9B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29E898D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POFA &amp;</w:t>
            </w:r>
          </w:p>
          <w:p w14:paraId="5B3C607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Prosody test</w:t>
            </w:r>
          </w:p>
        </w:tc>
        <w:tc>
          <w:tcPr>
            <w:tcW w:w="7366" w:type="dxa"/>
          </w:tcPr>
          <w:p w14:paraId="091AC6FA" w14:textId="5D95F986"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Accuracy: ADHD &lt; Controls in both ER test. 85% of the variance was explained by POFA. </w:t>
            </w:r>
          </w:p>
        </w:tc>
      </w:tr>
      <w:tr w:rsidR="00FF135C" w:rsidRPr="00622730" w14:paraId="063C5C18" w14:textId="77777777" w:rsidTr="00FF135C">
        <w:trPr>
          <w:trHeight w:val="300"/>
        </w:trPr>
        <w:tc>
          <w:tcPr>
            <w:tcW w:w="1843" w:type="dxa"/>
            <w:noWrap/>
            <w:hideMark/>
          </w:tcPr>
          <w:p w14:paraId="10AA4557" w14:textId="1F064A6E"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Cortez-Carbonell 2017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6F32CCE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30 controls</w:t>
            </w:r>
          </w:p>
        </w:tc>
        <w:tc>
          <w:tcPr>
            <w:tcW w:w="1559" w:type="dxa"/>
            <w:noWrap/>
            <w:hideMark/>
          </w:tcPr>
          <w:p w14:paraId="0AEACF6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6D223E4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11585EDF" w14:textId="02ADB7FA"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for the three facial expressions used (happiness, anger and neutral)</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RT: ADHD &gt; Controls for anger, but not for happiness or neutral.</w:t>
            </w:r>
          </w:p>
        </w:tc>
      </w:tr>
      <w:tr w:rsidR="00FF135C" w:rsidRPr="00407FE3" w14:paraId="271FE8B9" w14:textId="77777777" w:rsidTr="00FF135C">
        <w:trPr>
          <w:trHeight w:val="300"/>
        </w:trPr>
        <w:tc>
          <w:tcPr>
            <w:tcW w:w="1843" w:type="dxa"/>
            <w:noWrap/>
            <w:hideMark/>
          </w:tcPr>
          <w:p w14:paraId="54A5B858" w14:textId="0157BAF3"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 Fonseca 2009 [</w:t>
            </w:r>
            <w:r w:rsidR="00C0350B" w:rsidRPr="00407FE3">
              <w:rPr>
                <w:rFonts w:ascii="Times New Roman" w:hAnsi="Times New Roman" w:cs="Times New Roman"/>
                <w:sz w:val="20"/>
                <w:szCs w:val="20"/>
                <w:lang w:val="en-GB"/>
              </w:rPr>
              <w:t>2</w:t>
            </w:r>
            <w:r w:rsidR="00263240">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749DE79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27 ADHD; 27 controls</w:t>
            </w:r>
          </w:p>
        </w:tc>
        <w:tc>
          <w:tcPr>
            <w:tcW w:w="1559" w:type="dxa"/>
            <w:noWrap/>
            <w:hideMark/>
          </w:tcPr>
          <w:p w14:paraId="68C9E9E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251F850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tasks</w:t>
            </w:r>
          </w:p>
        </w:tc>
        <w:tc>
          <w:tcPr>
            <w:tcW w:w="7366" w:type="dxa"/>
          </w:tcPr>
          <w:p w14:paraId="191A75A5" w14:textId="6312C8C2"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ER accuracy Experiment 1: ADHD &lt; Controls.</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ER accuracy Experiment 2: ADHD &lt; Controls.</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Object recognition Experiment 2: no group differences.</w:t>
            </w:r>
          </w:p>
        </w:tc>
      </w:tr>
      <w:tr w:rsidR="00FF135C" w:rsidRPr="00622730" w14:paraId="7A002AC4" w14:textId="77777777" w:rsidTr="00FF135C">
        <w:trPr>
          <w:trHeight w:val="300"/>
        </w:trPr>
        <w:tc>
          <w:tcPr>
            <w:tcW w:w="1843" w:type="dxa"/>
            <w:noWrap/>
            <w:hideMark/>
          </w:tcPr>
          <w:p w14:paraId="0E2FDA60" w14:textId="5CA52641"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 2018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5CD94E3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15 ADHD; 16 controls</w:t>
            </w:r>
          </w:p>
        </w:tc>
        <w:tc>
          <w:tcPr>
            <w:tcW w:w="1559" w:type="dxa"/>
            <w:noWrap/>
            <w:hideMark/>
          </w:tcPr>
          <w:p w14:paraId="1799AC4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7D73110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emotional expression morph task.</w:t>
            </w:r>
          </w:p>
        </w:tc>
        <w:tc>
          <w:tcPr>
            <w:tcW w:w="7366" w:type="dxa"/>
          </w:tcPr>
          <w:p w14:paraId="0716351C" w14:textId="7FAD55C2"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ER threshold at baseline: no group differences.</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After sleep deprivation ADHD experienced an increased threshold for emotion recognition, while controls did not.</w:t>
            </w:r>
          </w:p>
        </w:tc>
      </w:tr>
      <w:tr w:rsidR="00FF135C" w:rsidRPr="00622730" w14:paraId="0E975AB6" w14:textId="77777777" w:rsidTr="00FF135C">
        <w:trPr>
          <w:trHeight w:val="300"/>
        </w:trPr>
        <w:tc>
          <w:tcPr>
            <w:tcW w:w="1843" w:type="dxa"/>
            <w:noWrap/>
            <w:hideMark/>
          </w:tcPr>
          <w:p w14:paraId="737598DC" w14:textId="5226ACE5"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 2015 [</w:t>
            </w:r>
            <w:r w:rsidR="00C0350B"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0176334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45 ADHD; 46 controls</w:t>
            </w:r>
          </w:p>
        </w:tc>
        <w:tc>
          <w:tcPr>
            <w:tcW w:w="1559" w:type="dxa"/>
            <w:noWrap/>
            <w:hideMark/>
          </w:tcPr>
          <w:p w14:paraId="2E99C7F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w:t>
            </w:r>
          </w:p>
        </w:tc>
        <w:tc>
          <w:tcPr>
            <w:tcW w:w="2268" w:type="dxa"/>
            <w:noWrap/>
            <w:hideMark/>
          </w:tcPr>
          <w:p w14:paraId="5C98354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5640CA2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Ratings: ADHD (combined) &lt; Control (happy and neutral). RT: no group differences. Variability of RT and ratings: ADHD &gt; Controls.</w:t>
            </w:r>
          </w:p>
        </w:tc>
      </w:tr>
      <w:tr w:rsidR="00FF135C" w:rsidRPr="00622730" w14:paraId="2A845E78" w14:textId="77777777" w:rsidTr="00FF135C">
        <w:trPr>
          <w:trHeight w:val="300"/>
        </w:trPr>
        <w:tc>
          <w:tcPr>
            <w:tcW w:w="1843" w:type="dxa"/>
            <w:noWrap/>
            <w:hideMark/>
          </w:tcPr>
          <w:p w14:paraId="5F7FC238" w14:textId="5FA35048"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Demirci 2016 [</w:t>
            </w:r>
            <w:r w:rsidR="009D5653" w:rsidRPr="00407FE3">
              <w:rPr>
                <w:rFonts w:ascii="Times New Roman" w:hAnsi="Times New Roman" w:cs="Times New Roman"/>
                <w:sz w:val="20"/>
                <w:szCs w:val="20"/>
                <w:lang w:val="en-GB"/>
              </w:rPr>
              <w:t>6</w:t>
            </w:r>
            <w:r w:rsidR="00263240">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434AD0D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60 ADHD; 60 controls</w:t>
            </w:r>
          </w:p>
        </w:tc>
        <w:tc>
          <w:tcPr>
            <w:tcW w:w="1559" w:type="dxa"/>
            <w:noWrap/>
            <w:hideMark/>
          </w:tcPr>
          <w:p w14:paraId="283A6A3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6408F2C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46579F3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 accuracy: ADHD &lt; Controls. ADHD-HI &lt; ADHD-I = ADHD-C. Benton Face Recognition Test: ADHD &lt; Controls.</w:t>
            </w:r>
          </w:p>
        </w:tc>
      </w:tr>
      <w:tr w:rsidR="00FF135C" w:rsidRPr="00407FE3" w14:paraId="3902D623" w14:textId="77777777" w:rsidTr="00FF135C">
        <w:trPr>
          <w:trHeight w:val="300"/>
        </w:trPr>
        <w:tc>
          <w:tcPr>
            <w:tcW w:w="1843" w:type="dxa"/>
            <w:noWrap/>
          </w:tcPr>
          <w:p w14:paraId="3328F8BD" w14:textId="3142B6C5"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Demurie 2011 [</w:t>
            </w:r>
            <w:r w:rsidR="00263240">
              <w:rPr>
                <w:rFonts w:ascii="Times New Roman" w:hAnsi="Times New Roman" w:cs="Times New Roman"/>
                <w:sz w:val="20"/>
                <w:szCs w:val="20"/>
                <w:lang w:val="en-GB"/>
              </w:rPr>
              <w:t>70</w:t>
            </w:r>
            <w:r w:rsidRPr="00407FE3">
              <w:rPr>
                <w:rFonts w:ascii="Times New Roman" w:hAnsi="Times New Roman" w:cs="Times New Roman"/>
                <w:sz w:val="20"/>
                <w:szCs w:val="20"/>
                <w:lang w:val="en-GB"/>
              </w:rPr>
              <w:t>]</w:t>
            </w:r>
          </w:p>
        </w:tc>
        <w:tc>
          <w:tcPr>
            <w:tcW w:w="1276" w:type="dxa"/>
          </w:tcPr>
          <w:p w14:paraId="45DB27A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13 ADHD; 18 controls</w:t>
            </w:r>
          </w:p>
        </w:tc>
        <w:tc>
          <w:tcPr>
            <w:tcW w:w="1559" w:type="dxa"/>
            <w:noWrap/>
          </w:tcPr>
          <w:p w14:paraId="038D05F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Adolescents </w:t>
            </w:r>
          </w:p>
        </w:tc>
        <w:tc>
          <w:tcPr>
            <w:tcW w:w="2268" w:type="dxa"/>
            <w:noWrap/>
          </w:tcPr>
          <w:p w14:paraId="542A957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00B4F40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Score: no group differences. </w:t>
            </w:r>
          </w:p>
        </w:tc>
      </w:tr>
      <w:tr w:rsidR="00FF135C" w:rsidRPr="00622730" w14:paraId="66E56B21" w14:textId="77777777" w:rsidTr="00FF135C">
        <w:trPr>
          <w:trHeight w:val="300"/>
        </w:trPr>
        <w:tc>
          <w:tcPr>
            <w:tcW w:w="1843" w:type="dxa"/>
            <w:noWrap/>
            <w:hideMark/>
          </w:tcPr>
          <w:p w14:paraId="3CDDC087" w14:textId="7B59D073"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Dini 2020 [</w:t>
            </w:r>
            <w:r w:rsidR="009D5653"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222FC8B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24 ADHD; 25 controls</w:t>
            </w:r>
          </w:p>
        </w:tc>
        <w:tc>
          <w:tcPr>
            <w:tcW w:w="1559" w:type="dxa"/>
            <w:noWrap/>
            <w:hideMark/>
          </w:tcPr>
          <w:p w14:paraId="1E3508B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739C8A0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5768332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and RT: no group differences.</w:t>
            </w:r>
          </w:p>
          <w:p w14:paraId="537FBF9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Variance of RT: ADHD &gt; Controls.</w:t>
            </w:r>
          </w:p>
        </w:tc>
      </w:tr>
      <w:tr w:rsidR="00FF135C" w:rsidRPr="00407FE3" w14:paraId="62F0A276" w14:textId="77777777" w:rsidTr="00FF135C">
        <w:trPr>
          <w:trHeight w:val="300"/>
        </w:trPr>
        <w:tc>
          <w:tcPr>
            <w:tcW w:w="1843" w:type="dxa"/>
            <w:noWrap/>
          </w:tcPr>
          <w:p w14:paraId="0A4BAD14" w14:textId="49F2EEB5"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Downs 2004 [</w:t>
            </w:r>
            <w:r w:rsidR="009D5653"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143B94D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16 ADHD; 10 controls</w:t>
            </w:r>
          </w:p>
        </w:tc>
        <w:tc>
          <w:tcPr>
            <w:tcW w:w="1559" w:type="dxa"/>
            <w:noWrap/>
          </w:tcPr>
          <w:p w14:paraId="4CC89A0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tcPr>
          <w:p w14:paraId="46CA97D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Understanding</w:t>
            </w:r>
          </w:p>
        </w:tc>
        <w:tc>
          <w:tcPr>
            <w:tcW w:w="7366" w:type="dxa"/>
          </w:tcPr>
          <w:p w14:paraId="652F4ED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Total correct: ADHD &lt; Controls.</w:t>
            </w:r>
          </w:p>
        </w:tc>
      </w:tr>
      <w:tr w:rsidR="00FF135C" w:rsidRPr="00622730" w14:paraId="00CA0784" w14:textId="77777777" w:rsidTr="00FF135C">
        <w:trPr>
          <w:trHeight w:val="300"/>
        </w:trPr>
        <w:tc>
          <w:tcPr>
            <w:tcW w:w="1843" w:type="dxa"/>
            <w:noWrap/>
            <w:hideMark/>
          </w:tcPr>
          <w:p w14:paraId="44957B95" w14:textId="6200D82D"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Dyck 2001 [</w:t>
            </w:r>
            <w:r w:rsidR="009D5653"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35B2E07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35 ADHD; 36 controls</w:t>
            </w:r>
          </w:p>
        </w:tc>
        <w:tc>
          <w:tcPr>
            <w:tcW w:w="1559" w:type="dxa"/>
            <w:noWrap/>
            <w:hideMark/>
          </w:tcPr>
          <w:p w14:paraId="2A5B01B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005C947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cues test &amp; Comprehensive Test</w:t>
            </w:r>
          </w:p>
        </w:tc>
        <w:tc>
          <w:tcPr>
            <w:tcW w:w="7366" w:type="dxa"/>
          </w:tcPr>
          <w:p w14:paraId="7AB805F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Empathic ability index (Facial cues &amp; Comprehensive tests included): ADHD &lt; Controls. </w:t>
            </w:r>
          </w:p>
        </w:tc>
      </w:tr>
      <w:tr w:rsidR="00FF135C" w:rsidRPr="00407FE3" w14:paraId="5B18D05B" w14:textId="77777777" w:rsidTr="00FF135C">
        <w:trPr>
          <w:trHeight w:val="300"/>
        </w:trPr>
        <w:tc>
          <w:tcPr>
            <w:tcW w:w="1843" w:type="dxa"/>
            <w:noWrap/>
            <w:hideMark/>
          </w:tcPr>
          <w:p w14:paraId="618EFD96" w14:textId="1500664F"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Friedman 2003 [</w:t>
            </w:r>
            <w:r w:rsidR="009D5653"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45A34AE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31 ADHD; 32 controls</w:t>
            </w:r>
          </w:p>
        </w:tc>
        <w:tc>
          <w:tcPr>
            <w:tcW w:w="1559" w:type="dxa"/>
            <w:noWrap/>
            <w:hideMark/>
          </w:tcPr>
          <w:p w14:paraId="247D0B9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6C33200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sensitivity subscale (SSI), Social context films &amp; TAS-20</w:t>
            </w:r>
          </w:p>
        </w:tc>
        <w:tc>
          <w:tcPr>
            <w:tcW w:w="7366" w:type="dxa"/>
          </w:tcPr>
          <w:p w14:paraId="1DBAC90E" w14:textId="194B57A5"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Sensitivity: no group differences. TAS-20: ADHD &gt; Controls</w:t>
            </w:r>
          </w:p>
          <w:p w14:paraId="21BFEDF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Social Context: ADHD &lt; Controls in using affect-related words (unrelated to vocabulary skills or number of words to describe scenes). No group differences in Benton Test.</w:t>
            </w:r>
          </w:p>
        </w:tc>
      </w:tr>
      <w:tr w:rsidR="00FF135C" w:rsidRPr="00407FE3" w14:paraId="74A9C182" w14:textId="77777777" w:rsidTr="00FF135C">
        <w:trPr>
          <w:trHeight w:val="300"/>
        </w:trPr>
        <w:tc>
          <w:tcPr>
            <w:tcW w:w="1843" w:type="dxa"/>
            <w:noWrap/>
            <w:hideMark/>
          </w:tcPr>
          <w:p w14:paraId="61FE12AA" w14:textId="7C20109C"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lastRenderedPageBreak/>
              <w:t>Gonzalez-Gadea 2013 [</w:t>
            </w:r>
            <w:r w:rsidR="009D5653" w:rsidRPr="00407FE3">
              <w:rPr>
                <w:rFonts w:ascii="Times New Roman" w:hAnsi="Times New Roman" w:cs="Times New Roman"/>
                <w:sz w:val="20"/>
                <w:szCs w:val="20"/>
                <w:lang w:val="en-GB"/>
              </w:rPr>
              <w:t>3</w:t>
            </w:r>
            <w:r w:rsidR="00263240">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6B1EFB4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22 ADHD; 21 controls </w:t>
            </w:r>
          </w:p>
        </w:tc>
        <w:tc>
          <w:tcPr>
            <w:tcW w:w="1559" w:type="dxa"/>
            <w:noWrap/>
            <w:hideMark/>
          </w:tcPr>
          <w:p w14:paraId="1E9A550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21BD4BD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7613E79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 no group differences.</w:t>
            </w:r>
          </w:p>
        </w:tc>
      </w:tr>
      <w:tr w:rsidR="00FF135C" w:rsidRPr="00407FE3" w14:paraId="2DAAFDE5" w14:textId="77777777" w:rsidTr="00FF135C">
        <w:trPr>
          <w:trHeight w:val="300"/>
        </w:trPr>
        <w:tc>
          <w:tcPr>
            <w:tcW w:w="1843" w:type="dxa"/>
            <w:noWrap/>
            <w:hideMark/>
          </w:tcPr>
          <w:p w14:paraId="2F719715" w14:textId="6C041154"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Grabemann 2013 [</w:t>
            </w:r>
            <w:r w:rsidR="009D5653"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33BDC80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20 ADHD; 20 controls</w:t>
            </w:r>
          </w:p>
        </w:tc>
        <w:tc>
          <w:tcPr>
            <w:tcW w:w="1559" w:type="dxa"/>
            <w:noWrap/>
            <w:hideMark/>
          </w:tcPr>
          <w:p w14:paraId="12AFDF1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000DEBF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Florida Affect Battery </w:t>
            </w:r>
          </w:p>
        </w:tc>
        <w:tc>
          <w:tcPr>
            <w:tcW w:w="7366" w:type="dxa"/>
          </w:tcPr>
          <w:p w14:paraId="31232E1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Correct responses: ADHD &lt; Controls naming affects (incongruent condition). No differences in congruent condition.</w:t>
            </w:r>
          </w:p>
        </w:tc>
      </w:tr>
      <w:tr w:rsidR="00FF135C" w:rsidRPr="00622730" w14:paraId="187DD785" w14:textId="77777777" w:rsidTr="00FF135C">
        <w:trPr>
          <w:trHeight w:val="300"/>
        </w:trPr>
        <w:tc>
          <w:tcPr>
            <w:tcW w:w="1843" w:type="dxa"/>
            <w:noWrap/>
            <w:hideMark/>
          </w:tcPr>
          <w:p w14:paraId="13DB18C1" w14:textId="3AE9E475"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Greco 2021 [</w:t>
            </w:r>
            <w:r w:rsidR="00DF5CF1"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5751606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20 ADHD; 21 controls</w:t>
            </w:r>
          </w:p>
        </w:tc>
        <w:tc>
          <w:tcPr>
            <w:tcW w:w="1559" w:type="dxa"/>
            <w:noWrap/>
            <w:hideMark/>
          </w:tcPr>
          <w:p w14:paraId="67ED3E4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137A9C8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Morphing Task – Human Faces</w:t>
            </w:r>
          </w:p>
        </w:tc>
        <w:tc>
          <w:tcPr>
            <w:tcW w:w="7366" w:type="dxa"/>
          </w:tcPr>
          <w:p w14:paraId="61D3E17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Latency: ADHD &gt; Controls for happiness, anger, and disgust. </w:t>
            </w:r>
          </w:p>
        </w:tc>
      </w:tr>
      <w:tr w:rsidR="00FF135C" w:rsidRPr="00622730" w14:paraId="6777937E" w14:textId="77777777" w:rsidTr="00FF135C">
        <w:trPr>
          <w:trHeight w:val="300"/>
        </w:trPr>
        <w:tc>
          <w:tcPr>
            <w:tcW w:w="1843" w:type="dxa"/>
            <w:noWrap/>
            <w:hideMark/>
          </w:tcPr>
          <w:p w14:paraId="2EC1C6C2" w14:textId="035417E3"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Greenbaum 2009 [3</w:t>
            </w:r>
            <w:r w:rsidR="00263240">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5AF2D83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34 controls</w:t>
            </w:r>
          </w:p>
        </w:tc>
        <w:tc>
          <w:tcPr>
            <w:tcW w:w="1559" w:type="dxa"/>
            <w:noWrap/>
            <w:hideMark/>
          </w:tcPr>
          <w:p w14:paraId="315DAAB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716B2E8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MNTAP </w:t>
            </w:r>
          </w:p>
        </w:tc>
        <w:tc>
          <w:tcPr>
            <w:tcW w:w="7366" w:type="dxa"/>
          </w:tcPr>
          <w:p w14:paraId="37E5018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 in any subtest.</w:t>
            </w:r>
          </w:p>
        </w:tc>
      </w:tr>
      <w:tr w:rsidR="00FF135C" w:rsidRPr="00622730" w14:paraId="6DDA46B1" w14:textId="77777777" w:rsidTr="00FF135C">
        <w:trPr>
          <w:trHeight w:val="300"/>
        </w:trPr>
        <w:tc>
          <w:tcPr>
            <w:tcW w:w="1843" w:type="dxa"/>
            <w:noWrap/>
            <w:hideMark/>
          </w:tcPr>
          <w:p w14:paraId="71623C9C" w14:textId="42B3D77D"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Helfer 2021 [</w:t>
            </w:r>
            <w:r w:rsidR="004840C0"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60BC25D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43 ADHD; 46 controls</w:t>
            </w:r>
          </w:p>
        </w:tc>
        <w:tc>
          <w:tcPr>
            <w:tcW w:w="1559" w:type="dxa"/>
            <w:noWrap/>
            <w:hideMark/>
          </w:tcPr>
          <w:p w14:paraId="2D042B4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13FD26E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71CA12C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no group differences.</w:t>
            </w:r>
          </w:p>
          <w:p w14:paraId="70404D1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ADHD &gt; Controls (except for surprise)</w:t>
            </w:r>
          </w:p>
        </w:tc>
      </w:tr>
      <w:tr w:rsidR="00FF135C" w:rsidRPr="00622730" w14:paraId="7A7F6E6F" w14:textId="77777777" w:rsidTr="00FF135C">
        <w:trPr>
          <w:trHeight w:val="300"/>
        </w:trPr>
        <w:tc>
          <w:tcPr>
            <w:tcW w:w="1843" w:type="dxa"/>
            <w:noWrap/>
            <w:hideMark/>
          </w:tcPr>
          <w:p w14:paraId="69D6DE52" w14:textId="32070B28"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Herrmann 2009 [</w:t>
            </w:r>
            <w:r w:rsidR="004840C0"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731BF0E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32 ADHD; 32 controls</w:t>
            </w:r>
          </w:p>
        </w:tc>
        <w:tc>
          <w:tcPr>
            <w:tcW w:w="1559" w:type="dxa"/>
            <w:noWrap/>
            <w:hideMark/>
          </w:tcPr>
          <w:p w14:paraId="11F5336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06C1782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View pictures IAPS while EEG</w:t>
            </w:r>
          </w:p>
        </w:tc>
        <w:tc>
          <w:tcPr>
            <w:tcW w:w="7366" w:type="dxa"/>
          </w:tcPr>
          <w:p w14:paraId="472ADDB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EPN amplitudes: ADHD &lt; controls for positive stimuli condition.</w:t>
            </w:r>
          </w:p>
          <w:p w14:paraId="52895B4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for negative stimuli condition.</w:t>
            </w:r>
          </w:p>
        </w:tc>
      </w:tr>
      <w:tr w:rsidR="00FF135C" w:rsidRPr="00622730" w14:paraId="31ABBD31" w14:textId="77777777" w:rsidTr="00FF135C">
        <w:trPr>
          <w:trHeight w:val="300"/>
        </w:trPr>
        <w:tc>
          <w:tcPr>
            <w:tcW w:w="1843" w:type="dxa"/>
            <w:noWrap/>
            <w:hideMark/>
          </w:tcPr>
          <w:p w14:paraId="05BC88A5" w14:textId="59442512"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Ibáñez 2014 [</w:t>
            </w:r>
            <w:r w:rsidR="004840C0" w:rsidRPr="00407FE3">
              <w:rPr>
                <w:rFonts w:ascii="Times New Roman" w:hAnsi="Times New Roman" w:cs="Times New Roman"/>
                <w:sz w:val="20"/>
                <w:szCs w:val="20"/>
                <w:lang w:val="en-GB"/>
              </w:rPr>
              <w:t>2</w:t>
            </w:r>
            <w:r w:rsidR="00263240">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2CD2E03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16 ADHD; 41 controls</w:t>
            </w:r>
          </w:p>
        </w:tc>
        <w:tc>
          <w:tcPr>
            <w:tcW w:w="1559" w:type="dxa"/>
            <w:noWrap/>
            <w:hideMark/>
          </w:tcPr>
          <w:p w14:paraId="30F028E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085EAD2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33251BE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ADHD showed a trend toward reduced ER abilities compared to controls.</w:t>
            </w:r>
          </w:p>
        </w:tc>
      </w:tr>
      <w:tr w:rsidR="00FF135C" w:rsidRPr="00622730" w14:paraId="211B759C" w14:textId="77777777" w:rsidTr="00FF135C">
        <w:trPr>
          <w:trHeight w:val="300"/>
        </w:trPr>
        <w:tc>
          <w:tcPr>
            <w:tcW w:w="1843" w:type="dxa"/>
            <w:noWrap/>
            <w:hideMark/>
          </w:tcPr>
          <w:p w14:paraId="2485BF98" w14:textId="40E23252"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Ibáñez 2011 [</w:t>
            </w:r>
            <w:r w:rsidR="004840C0" w:rsidRPr="00407FE3">
              <w:rPr>
                <w:rFonts w:ascii="Times New Roman" w:hAnsi="Times New Roman" w:cs="Times New Roman"/>
                <w:sz w:val="20"/>
                <w:szCs w:val="20"/>
                <w:lang w:val="en-GB"/>
              </w:rPr>
              <w:t>7</w:t>
            </w:r>
            <w:r w:rsidR="00263240">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3A13E5F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10 ADHD; 10 controls</w:t>
            </w:r>
          </w:p>
        </w:tc>
        <w:tc>
          <w:tcPr>
            <w:tcW w:w="1559" w:type="dxa"/>
            <w:noWrap/>
            <w:hideMark/>
          </w:tcPr>
          <w:p w14:paraId="2868F91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5E29879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7A44166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ADHD showed a trend toward reduced ER abilities compared to controls.</w:t>
            </w:r>
          </w:p>
        </w:tc>
      </w:tr>
      <w:tr w:rsidR="00FF135C" w:rsidRPr="00622730" w14:paraId="0A5FB06E" w14:textId="77777777" w:rsidTr="00FF135C">
        <w:trPr>
          <w:trHeight w:val="300"/>
        </w:trPr>
        <w:tc>
          <w:tcPr>
            <w:tcW w:w="1843" w:type="dxa"/>
            <w:noWrap/>
            <w:hideMark/>
          </w:tcPr>
          <w:p w14:paraId="357BAA94" w14:textId="25D14F29"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Imanipour 2021 [</w:t>
            </w:r>
            <w:r w:rsidR="00263240">
              <w:rPr>
                <w:rFonts w:ascii="Times New Roman" w:hAnsi="Times New Roman" w:cs="Times New Roman"/>
                <w:sz w:val="20"/>
                <w:szCs w:val="20"/>
                <w:lang w:val="en-GB"/>
              </w:rPr>
              <w:t>80</w:t>
            </w:r>
            <w:r w:rsidRPr="00407FE3">
              <w:rPr>
                <w:rFonts w:ascii="Times New Roman" w:hAnsi="Times New Roman" w:cs="Times New Roman"/>
                <w:sz w:val="20"/>
                <w:szCs w:val="20"/>
                <w:lang w:val="en-GB"/>
              </w:rPr>
              <w:t>]</w:t>
            </w:r>
          </w:p>
        </w:tc>
        <w:tc>
          <w:tcPr>
            <w:tcW w:w="1276" w:type="dxa"/>
          </w:tcPr>
          <w:p w14:paraId="644BBF7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25 ADHD; 25 controls</w:t>
            </w:r>
          </w:p>
        </w:tc>
        <w:tc>
          <w:tcPr>
            <w:tcW w:w="1559" w:type="dxa"/>
            <w:noWrap/>
            <w:hideMark/>
          </w:tcPr>
          <w:p w14:paraId="48FE027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53B06F5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32ABF84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Correct responses: ADHD &lt; Controls. In ADHD group, RMET was associated with biological motion discrimination. </w:t>
            </w:r>
          </w:p>
        </w:tc>
      </w:tr>
      <w:tr w:rsidR="00FF135C" w:rsidRPr="00407FE3" w14:paraId="450B4396" w14:textId="77777777" w:rsidTr="00FF135C">
        <w:trPr>
          <w:trHeight w:val="300"/>
        </w:trPr>
        <w:tc>
          <w:tcPr>
            <w:tcW w:w="1843" w:type="dxa"/>
            <w:noWrap/>
            <w:hideMark/>
          </w:tcPr>
          <w:p w14:paraId="14002522" w14:textId="66B62CCB"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Kılınçel 2021 [</w:t>
            </w:r>
            <w:r w:rsidR="000F2B59"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649D538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42 ADHD; 41 controls</w:t>
            </w:r>
          </w:p>
        </w:tc>
        <w:tc>
          <w:tcPr>
            <w:tcW w:w="1559" w:type="dxa"/>
            <w:noWrap/>
            <w:hideMark/>
          </w:tcPr>
          <w:p w14:paraId="029A5B8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w:t>
            </w:r>
          </w:p>
        </w:tc>
        <w:tc>
          <w:tcPr>
            <w:tcW w:w="2268" w:type="dxa"/>
            <w:noWrap/>
            <w:hideMark/>
          </w:tcPr>
          <w:p w14:paraId="76B5283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 Eyes Test</w:t>
            </w:r>
          </w:p>
        </w:tc>
        <w:tc>
          <w:tcPr>
            <w:tcW w:w="7366" w:type="dxa"/>
          </w:tcPr>
          <w:p w14:paraId="1ED3F92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&lt; Control.</w:t>
            </w:r>
          </w:p>
        </w:tc>
      </w:tr>
      <w:tr w:rsidR="00FF135C" w:rsidRPr="00407FE3" w14:paraId="0B674213" w14:textId="77777777" w:rsidTr="00FF135C">
        <w:trPr>
          <w:trHeight w:val="300"/>
        </w:trPr>
        <w:tc>
          <w:tcPr>
            <w:tcW w:w="1843" w:type="dxa"/>
            <w:noWrap/>
            <w:hideMark/>
          </w:tcPr>
          <w:p w14:paraId="5C2C9E38" w14:textId="1A1C688C"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Kis 2017 [</w:t>
            </w:r>
            <w:r w:rsidR="00263240">
              <w:rPr>
                <w:rFonts w:ascii="Times New Roman" w:hAnsi="Times New Roman" w:cs="Times New Roman"/>
                <w:sz w:val="20"/>
                <w:szCs w:val="20"/>
                <w:lang w:val="en-GB"/>
              </w:rPr>
              <w:t>30</w:t>
            </w:r>
            <w:r w:rsidRPr="00407FE3">
              <w:rPr>
                <w:rFonts w:ascii="Times New Roman" w:hAnsi="Times New Roman" w:cs="Times New Roman"/>
                <w:sz w:val="20"/>
                <w:szCs w:val="20"/>
                <w:lang w:val="en-GB"/>
              </w:rPr>
              <w:t>]</w:t>
            </w:r>
          </w:p>
        </w:tc>
        <w:tc>
          <w:tcPr>
            <w:tcW w:w="1276" w:type="dxa"/>
          </w:tcPr>
          <w:p w14:paraId="36BEA42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28 ADHD; 29 controls</w:t>
            </w:r>
          </w:p>
        </w:tc>
        <w:tc>
          <w:tcPr>
            <w:tcW w:w="1559" w:type="dxa"/>
            <w:noWrap/>
            <w:hideMark/>
          </w:tcPr>
          <w:p w14:paraId="4AAD70B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7ACB28C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Tübinger Affect Battery (TAB)</w:t>
            </w:r>
          </w:p>
        </w:tc>
        <w:tc>
          <w:tcPr>
            <w:tcW w:w="7366" w:type="dxa"/>
          </w:tcPr>
          <w:p w14:paraId="5EE8288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TAB naming &amp; discrimination: ADHD &lt; Controls, particularly angry statements. TAB conflicting &amp; matching: no group differences.</w:t>
            </w:r>
          </w:p>
        </w:tc>
      </w:tr>
      <w:tr w:rsidR="00FF135C" w:rsidRPr="00407FE3" w14:paraId="5B953F43" w14:textId="77777777" w:rsidTr="00FF135C">
        <w:trPr>
          <w:trHeight w:val="300"/>
        </w:trPr>
        <w:tc>
          <w:tcPr>
            <w:tcW w:w="1843" w:type="dxa"/>
            <w:noWrap/>
            <w:hideMark/>
          </w:tcPr>
          <w:p w14:paraId="135E7885" w14:textId="088D03EA"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Krauel 2009 [</w:t>
            </w:r>
            <w:r w:rsidR="00B570A2"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2A4240D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18 ADHD; 15 controls</w:t>
            </w:r>
          </w:p>
        </w:tc>
        <w:tc>
          <w:tcPr>
            <w:tcW w:w="1559" w:type="dxa"/>
            <w:noWrap/>
            <w:hideMark/>
          </w:tcPr>
          <w:p w14:paraId="4ABE264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7BCEADF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Perceptual and semantic task</w:t>
            </w:r>
          </w:p>
        </w:tc>
        <w:tc>
          <w:tcPr>
            <w:tcW w:w="7366" w:type="dxa"/>
          </w:tcPr>
          <w:p w14:paraId="42F567A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in any perceptual or semantic task with neutral or emotional stimuli. RT variability: ADHD &gt; Controls.</w:t>
            </w:r>
          </w:p>
        </w:tc>
      </w:tr>
      <w:tr w:rsidR="00FF135C" w:rsidRPr="00407FE3" w14:paraId="5734DEFC" w14:textId="77777777" w:rsidTr="00FF135C">
        <w:trPr>
          <w:trHeight w:val="300"/>
        </w:trPr>
        <w:tc>
          <w:tcPr>
            <w:tcW w:w="1843" w:type="dxa"/>
            <w:noWrap/>
            <w:hideMark/>
          </w:tcPr>
          <w:p w14:paraId="07A8DAE4" w14:textId="248812CD"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Lee 2009 [</w:t>
            </w:r>
            <w:r w:rsidR="00BE3EC5"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73E1FF5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42 ADHD; 45 controls</w:t>
            </w:r>
          </w:p>
        </w:tc>
        <w:tc>
          <w:tcPr>
            <w:tcW w:w="1559" w:type="dxa"/>
            <w:noWrap/>
            <w:hideMark/>
          </w:tcPr>
          <w:p w14:paraId="400EAF3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0E6574D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653FAF4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Accuracy: no group differences. </w:t>
            </w:r>
          </w:p>
        </w:tc>
      </w:tr>
      <w:tr w:rsidR="00FF135C" w:rsidRPr="00622730" w14:paraId="424038D0" w14:textId="77777777" w:rsidTr="00FF135C">
        <w:trPr>
          <w:trHeight w:val="300"/>
        </w:trPr>
        <w:tc>
          <w:tcPr>
            <w:tcW w:w="1843" w:type="dxa"/>
            <w:noWrap/>
            <w:hideMark/>
          </w:tcPr>
          <w:p w14:paraId="225B445D" w14:textId="03A1FBC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Levy 2022 [</w:t>
            </w:r>
            <w:r w:rsidR="00BE3EC5"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225A5CF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236 ADHD; 128 controls</w:t>
            </w:r>
          </w:p>
        </w:tc>
        <w:tc>
          <w:tcPr>
            <w:tcW w:w="1559" w:type="dxa"/>
            <w:noWrap/>
            <w:hideMark/>
          </w:tcPr>
          <w:p w14:paraId="7FACED2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2813F72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20FE176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Correct responses: no group differences. </w:t>
            </w:r>
          </w:p>
          <w:p w14:paraId="4ED4515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In ADHD, high irritability predicted lower RMET accuracy.</w:t>
            </w:r>
          </w:p>
        </w:tc>
      </w:tr>
      <w:tr w:rsidR="00FF135C" w:rsidRPr="00622730" w14:paraId="0E4942F3" w14:textId="77777777" w:rsidTr="00FF135C">
        <w:trPr>
          <w:trHeight w:val="300"/>
        </w:trPr>
        <w:tc>
          <w:tcPr>
            <w:tcW w:w="1843" w:type="dxa"/>
            <w:noWrap/>
          </w:tcPr>
          <w:p w14:paraId="34D059BB" w14:textId="7837C78A"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López-Martín 2013 [</w:t>
            </w:r>
            <w:r w:rsidR="00BE3EC5"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380F306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20 ADHD; 20 controls</w:t>
            </w:r>
          </w:p>
        </w:tc>
        <w:tc>
          <w:tcPr>
            <w:tcW w:w="1559" w:type="dxa"/>
            <w:noWrap/>
          </w:tcPr>
          <w:p w14:paraId="39C1A91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tcPr>
          <w:p w14:paraId="55812CA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Emo-distractors</w:t>
            </w:r>
          </w:p>
        </w:tc>
        <w:tc>
          <w:tcPr>
            <w:tcW w:w="7366" w:type="dxa"/>
          </w:tcPr>
          <w:p w14:paraId="579BC7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Error rates: no group differences.</w:t>
            </w:r>
          </w:p>
        </w:tc>
      </w:tr>
      <w:tr w:rsidR="00FF135C" w:rsidRPr="00622730" w14:paraId="47E5B7B1" w14:textId="77777777" w:rsidTr="00FF135C">
        <w:trPr>
          <w:trHeight w:val="300"/>
        </w:trPr>
        <w:tc>
          <w:tcPr>
            <w:tcW w:w="1843" w:type="dxa"/>
            <w:noWrap/>
            <w:hideMark/>
          </w:tcPr>
          <w:p w14:paraId="2B9A0FBD" w14:textId="7D3CD3E3"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lastRenderedPageBreak/>
              <w:t>López-Martín 2015 [</w:t>
            </w:r>
            <w:r w:rsidR="00BE3EC5" w:rsidRPr="00407FE3">
              <w:rPr>
                <w:rFonts w:ascii="Times New Roman" w:hAnsi="Times New Roman" w:cs="Times New Roman"/>
                <w:sz w:val="20"/>
                <w:szCs w:val="20"/>
                <w:lang w:val="en-GB"/>
              </w:rPr>
              <w:t>8</w:t>
            </w:r>
            <w:r w:rsidR="00263240">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505A869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24 ADHD; 24 controls</w:t>
            </w:r>
          </w:p>
        </w:tc>
        <w:tc>
          <w:tcPr>
            <w:tcW w:w="1559" w:type="dxa"/>
            <w:noWrap/>
            <w:hideMark/>
          </w:tcPr>
          <w:p w14:paraId="3BEB6E1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51EBF4A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Emo-distractors (Go/no-Go)</w:t>
            </w:r>
          </w:p>
        </w:tc>
        <w:tc>
          <w:tcPr>
            <w:tcW w:w="7366" w:type="dxa"/>
          </w:tcPr>
          <w:p w14:paraId="641655C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effect group in any measure.</w:t>
            </w:r>
          </w:p>
        </w:tc>
      </w:tr>
      <w:tr w:rsidR="00FF135C" w:rsidRPr="00407FE3" w14:paraId="349DC84C" w14:textId="77777777" w:rsidTr="00FF135C">
        <w:trPr>
          <w:trHeight w:val="300"/>
        </w:trPr>
        <w:tc>
          <w:tcPr>
            <w:tcW w:w="1843" w:type="dxa"/>
            <w:noWrap/>
            <w:hideMark/>
          </w:tcPr>
          <w:p w14:paraId="52C4D991" w14:textId="6CB44391"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Maire 2018</w:t>
            </w:r>
            <w:r w:rsidR="002D292A"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w:t>
            </w:r>
            <w:r w:rsidR="002D292A" w:rsidRPr="00407FE3">
              <w:rPr>
                <w:rFonts w:ascii="Times New Roman" w:hAnsi="Times New Roman" w:cs="Times New Roman"/>
                <w:sz w:val="20"/>
                <w:szCs w:val="20"/>
                <w:lang w:val="en-GB"/>
              </w:rPr>
              <w:t>21</w:t>
            </w:r>
            <w:r w:rsidRPr="00407FE3">
              <w:rPr>
                <w:rFonts w:ascii="Times New Roman" w:hAnsi="Times New Roman" w:cs="Times New Roman"/>
                <w:sz w:val="20"/>
                <w:szCs w:val="20"/>
                <w:lang w:val="en-GB"/>
              </w:rPr>
              <w:t>]</w:t>
            </w:r>
          </w:p>
        </w:tc>
        <w:tc>
          <w:tcPr>
            <w:tcW w:w="1276" w:type="dxa"/>
          </w:tcPr>
          <w:p w14:paraId="64DB687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40 ADHD; 40 controls</w:t>
            </w:r>
          </w:p>
        </w:tc>
        <w:tc>
          <w:tcPr>
            <w:tcW w:w="1559" w:type="dxa"/>
            <w:noWrap/>
            <w:hideMark/>
          </w:tcPr>
          <w:p w14:paraId="5043806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48A30F0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3285085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ER scores: ADHD &lt; Controls, only for full sadness. No group differences in geometric recognition. Inattention predicted lower anger recognition score.</w:t>
            </w:r>
          </w:p>
        </w:tc>
      </w:tr>
      <w:tr w:rsidR="00FF135C" w:rsidRPr="00622730" w14:paraId="5D5AFFE4" w14:textId="77777777" w:rsidTr="00FF135C">
        <w:trPr>
          <w:trHeight w:val="300"/>
        </w:trPr>
        <w:tc>
          <w:tcPr>
            <w:tcW w:w="1843" w:type="dxa"/>
            <w:noWrap/>
            <w:hideMark/>
          </w:tcPr>
          <w:p w14:paraId="2419EB85" w14:textId="7C0388CF"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Manassis 2000 [</w:t>
            </w:r>
            <w:r w:rsidR="002D292A" w:rsidRPr="00407FE3">
              <w:rPr>
                <w:rFonts w:ascii="Times New Roman" w:hAnsi="Times New Roman" w:cs="Times New Roman"/>
                <w:sz w:val="20"/>
                <w:szCs w:val="20"/>
                <w:lang w:val="en-GB"/>
              </w:rPr>
              <w:t>8</w:t>
            </w:r>
            <w:r w:rsidR="00FE022B">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116D13F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15 ADHD; 16 controls</w:t>
            </w:r>
          </w:p>
        </w:tc>
        <w:tc>
          <w:tcPr>
            <w:tcW w:w="1559" w:type="dxa"/>
            <w:noWrap/>
            <w:hideMark/>
          </w:tcPr>
          <w:p w14:paraId="20A41C5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52DEEF4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Word Test</w:t>
            </w:r>
          </w:p>
        </w:tc>
        <w:tc>
          <w:tcPr>
            <w:tcW w:w="7366" w:type="dxa"/>
          </w:tcPr>
          <w:p w14:paraId="4D8E0B7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for emotion words.</w:t>
            </w:r>
          </w:p>
        </w:tc>
      </w:tr>
      <w:tr w:rsidR="00FF135C" w:rsidRPr="00622730" w14:paraId="17F5A2EA" w14:textId="77777777" w:rsidTr="00FF135C">
        <w:trPr>
          <w:trHeight w:val="300"/>
        </w:trPr>
        <w:tc>
          <w:tcPr>
            <w:tcW w:w="1843" w:type="dxa"/>
            <w:noWrap/>
            <w:hideMark/>
          </w:tcPr>
          <w:p w14:paraId="0717ACFE" w14:textId="75C9515E"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Mauri 2020 [</w:t>
            </w:r>
            <w:r w:rsidR="002D292A" w:rsidRPr="00407FE3">
              <w:rPr>
                <w:rFonts w:ascii="Times New Roman" w:hAnsi="Times New Roman" w:cs="Times New Roman"/>
                <w:sz w:val="20"/>
                <w:szCs w:val="20"/>
                <w:lang w:val="en-GB"/>
              </w:rPr>
              <w:t>8</w:t>
            </w:r>
            <w:r w:rsidR="00FE022B">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3254339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20 ADHD; 25 controls</w:t>
            </w:r>
          </w:p>
        </w:tc>
        <w:tc>
          <w:tcPr>
            <w:tcW w:w="1559" w:type="dxa"/>
            <w:noWrap/>
            <w:hideMark/>
          </w:tcPr>
          <w:p w14:paraId="634CCF5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14BC585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emo-CPT</w:t>
            </w:r>
          </w:p>
        </w:tc>
        <w:tc>
          <w:tcPr>
            <w:tcW w:w="7366" w:type="dxa"/>
          </w:tcPr>
          <w:p w14:paraId="1895B98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ADHD &lt; Controls.</w:t>
            </w:r>
          </w:p>
          <w:p w14:paraId="42FA50A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variability and false alarms: ADHD &gt; Controls.</w:t>
            </w:r>
          </w:p>
        </w:tc>
      </w:tr>
      <w:tr w:rsidR="00FF135C" w:rsidRPr="00407FE3" w14:paraId="51B154B4" w14:textId="77777777" w:rsidTr="00FF135C">
        <w:trPr>
          <w:trHeight w:val="300"/>
        </w:trPr>
        <w:tc>
          <w:tcPr>
            <w:tcW w:w="1843" w:type="dxa"/>
            <w:noWrap/>
            <w:hideMark/>
          </w:tcPr>
          <w:p w14:paraId="4577A8F9" w14:textId="034C8E72"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Miller 2011 [</w:t>
            </w:r>
            <w:r w:rsidR="002D292A" w:rsidRPr="00407FE3">
              <w:rPr>
                <w:rFonts w:ascii="Times New Roman" w:hAnsi="Times New Roman" w:cs="Times New Roman"/>
                <w:sz w:val="20"/>
                <w:szCs w:val="20"/>
                <w:lang w:val="en-GB"/>
              </w:rPr>
              <w:t>8</w:t>
            </w:r>
            <w:r w:rsidR="00FE022B">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1A9A3A9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33 ADHD; 18 controls</w:t>
            </w:r>
          </w:p>
        </w:tc>
        <w:tc>
          <w:tcPr>
            <w:tcW w:w="1559" w:type="dxa"/>
            <w:noWrap/>
            <w:hideMark/>
          </w:tcPr>
          <w:p w14:paraId="29C770E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6344106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DANVA</w:t>
            </w:r>
          </w:p>
        </w:tc>
        <w:tc>
          <w:tcPr>
            <w:tcW w:w="7366" w:type="dxa"/>
          </w:tcPr>
          <w:p w14:paraId="45365D9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Fearful errors: ADHD-I &gt; Controls. No differences between ADHD-I and ADHD-C, nor ADHD-C and controls. Inattention was associated with more errors.</w:t>
            </w:r>
          </w:p>
        </w:tc>
      </w:tr>
      <w:tr w:rsidR="00FF135C" w:rsidRPr="00622730" w14:paraId="5409676E" w14:textId="77777777" w:rsidTr="00FF135C">
        <w:trPr>
          <w:trHeight w:val="300"/>
        </w:trPr>
        <w:tc>
          <w:tcPr>
            <w:tcW w:w="1843" w:type="dxa"/>
            <w:noWrap/>
            <w:hideMark/>
          </w:tcPr>
          <w:p w14:paraId="1B0B57FB" w14:textId="6D46522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Miranda 2017 [</w:t>
            </w:r>
            <w:r w:rsidR="002D292A" w:rsidRPr="00407FE3">
              <w:rPr>
                <w:rFonts w:ascii="Times New Roman" w:hAnsi="Times New Roman" w:cs="Times New Roman"/>
                <w:sz w:val="20"/>
                <w:szCs w:val="20"/>
                <w:lang w:val="en-GB"/>
              </w:rPr>
              <w:t>2</w:t>
            </w:r>
            <w:r w:rsidR="00FE022B">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1D3B02D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35 ADHD; 39 controls</w:t>
            </w:r>
          </w:p>
        </w:tc>
        <w:tc>
          <w:tcPr>
            <w:tcW w:w="1559" w:type="dxa"/>
            <w:noWrap/>
            <w:hideMark/>
          </w:tcPr>
          <w:p w14:paraId="7BE7BC1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042829C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Affect Recognition (NEPSY-II)</w:t>
            </w:r>
          </w:p>
        </w:tc>
        <w:tc>
          <w:tcPr>
            <w:tcW w:w="7366" w:type="dxa"/>
          </w:tcPr>
          <w:p w14:paraId="13D7AC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&lt; Controls. Affect recognition significantly correlated with Inhibit, Shift, Emotional control, and Behavioural Regulation Index of the BRIEF.</w:t>
            </w:r>
          </w:p>
        </w:tc>
      </w:tr>
      <w:tr w:rsidR="00FF135C" w:rsidRPr="00622730" w14:paraId="69F6E6A3" w14:textId="77777777" w:rsidTr="00FF135C">
        <w:trPr>
          <w:trHeight w:val="300"/>
        </w:trPr>
        <w:tc>
          <w:tcPr>
            <w:tcW w:w="1843" w:type="dxa"/>
            <w:noWrap/>
          </w:tcPr>
          <w:p w14:paraId="07D1D256" w14:textId="3CBD368B"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Noordermeer 2020 [</w:t>
            </w:r>
            <w:r w:rsidR="00FE022B">
              <w:rPr>
                <w:rFonts w:ascii="Times New Roman" w:hAnsi="Times New Roman" w:cs="Times New Roman"/>
                <w:sz w:val="20"/>
                <w:szCs w:val="20"/>
                <w:lang w:val="en-GB"/>
              </w:rPr>
              <w:t>90</w:t>
            </w:r>
            <w:r w:rsidRPr="00407FE3">
              <w:rPr>
                <w:rFonts w:ascii="Times New Roman" w:hAnsi="Times New Roman" w:cs="Times New Roman"/>
                <w:sz w:val="20"/>
                <w:szCs w:val="20"/>
                <w:lang w:val="en-GB"/>
              </w:rPr>
              <w:t>]</w:t>
            </w:r>
          </w:p>
        </w:tc>
        <w:tc>
          <w:tcPr>
            <w:tcW w:w="1276" w:type="dxa"/>
          </w:tcPr>
          <w:p w14:paraId="177EEBE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82 ADHD; 82 controls</w:t>
            </w:r>
          </w:p>
        </w:tc>
        <w:tc>
          <w:tcPr>
            <w:tcW w:w="1559" w:type="dxa"/>
            <w:noWrap/>
          </w:tcPr>
          <w:p w14:paraId="7B2C113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w:t>
            </w:r>
          </w:p>
        </w:tc>
        <w:tc>
          <w:tcPr>
            <w:tcW w:w="2268" w:type="dxa"/>
            <w:noWrap/>
          </w:tcPr>
          <w:p w14:paraId="649E770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and vocal emotion recognition</w:t>
            </w:r>
          </w:p>
        </w:tc>
        <w:tc>
          <w:tcPr>
            <w:tcW w:w="7366" w:type="dxa"/>
          </w:tcPr>
          <w:p w14:paraId="2E4A0D8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in any measurement.</w:t>
            </w:r>
          </w:p>
        </w:tc>
      </w:tr>
      <w:tr w:rsidR="00FF135C" w:rsidRPr="00622730" w14:paraId="311DFE6D" w14:textId="77777777" w:rsidTr="00FF135C">
        <w:trPr>
          <w:trHeight w:val="300"/>
        </w:trPr>
        <w:tc>
          <w:tcPr>
            <w:tcW w:w="1843" w:type="dxa"/>
            <w:noWrap/>
            <w:hideMark/>
          </w:tcPr>
          <w:p w14:paraId="3FFAE431" w14:textId="222FAA10"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Özbaran 2018 [</w:t>
            </w:r>
            <w:r w:rsidR="002D292A"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1710F1A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100 ADHD; 100 controls</w:t>
            </w:r>
          </w:p>
        </w:tc>
        <w:tc>
          <w:tcPr>
            <w:tcW w:w="1559" w:type="dxa"/>
            <w:noWrap/>
            <w:hideMark/>
          </w:tcPr>
          <w:p w14:paraId="0012B8C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69479DD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Faces Test &amp; RMET</w:t>
            </w:r>
          </w:p>
        </w:tc>
        <w:tc>
          <w:tcPr>
            <w:tcW w:w="7366" w:type="dxa"/>
          </w:tcPr>
          <w:p w14:paraId="7B7ED1A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Face test and RMET scores: ADHD &lt; Controls.</w:t>
            </w:r>
          </w:p>
          <w:p w14:paraId="4B3E53B4" w14:textId="77777777" w:rsidR="00FF135C" w:rsidRPr="00407FE3" w:rsidRDefault="00FF135C" w:rsidP="00500D53">
            <w:pPr>
              <w:contextualSpacing/>
              <w:rPr>
                <w:rFonts w:ascii="Times New Roman" w:hAnsi="Times New Roman" w:cs="Times New Roman"/>
                <w:sz w:val="20"/>
                <w:szCs w:val="20"/>
                <w:lang w:val="en-GB"/>
              </w:rPr>
            </w:pPr>
          </w:p>
        </w:tc>
      </w:tr>
      <w:tr w:rsidR="00FF135C" w:rsidRPr="00407FE3" w14:paraId="45FEFC9D" w14:textId="77777777" w:rsidTr="00FF135C">
        <w:trPr>
          <w:trHeight w:val="300"/>
        </w:trPr>
        <w:tc>
          <w:tcPr>
            <w:tcW w:w="1843" w:type="dxa"/>
            <w:noWrap/>
            <w:hideMark/>
          </w:tcPr>
          <w:p w14:paraId="66B673DC" w14:textId="0CEA8408"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Parke 2018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0087BE1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25 ADHD; 25 controls</w:t>
            </w:r>
          </w:p>
        </w:tc>
        <w:tc>
          <w:tcPr>
            <w:tcW w:w="1559" w:type="dxa"/>
            <w:noWrap/>
            <w:hideMark/>
          </w:tcPr>
          <w:p w14:paraId="7293C21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298A728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Affect Recognition (NEPSY-II)</w:t>
            </w:r>
          </w:p>
        </w:tc>
        <w:tc>
          <w:tcPr>
            <w:tcW w:w="7366" w:type="dxa"/>
          </w:tcPr>
          <w:p w14:paraId="3F58A00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&lt; Controls.</w:t>
            </w:r>
          </w:p>
        </w:tc>
      </w:tr>
      <w:tr w:rsidR="00FF135C" w:rsidRPr="00407FE3" w14:paraId="176AE3F6" w14:textId="77777777" w:rsidTr="00FF135C">
        <w:trPr>
          <w:trHeight w:val="300"/>
        </w:trPr>
        <w:tc>
          <w:tcPr>
            <w:tcW w:w="1843" w:type="dxa"/>
            <w:noWrap/>
            <w:hideMark/>
          </w:tcPr>
          <w:p w14:paraId="622DD9FE" w14:textId="418BA2AA"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Passarotti 2010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1410BFA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14 ADHD; 19 controls</w:t>
            </w:r>
          </w:p>
        </w:tc>
        <w:tc>
          <w:tcPr>
            <w:tcW w:w="1559" w:type="dxa"/>
            <w:noWrap/>
            <w:hideMark/>
          </w:tcPr>
          <w:p w14:paraId="6194AC4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1FA2E8E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47CCD09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ADHD showed a nonsignificant trend (</w:t>
            </w:r>
            <w:r w:rsidRPr="00407FE3">
              <w:rPr>
                <w:rFonts w:ascii="Times New Roman" w:hAnsi="Times New Roman" w:cs="Times New Roman"/>
                <w:i/>
                <w:iCs/>
                <w:sz w:val="20"/>
                <w:szCs w:val="20"/>
                <w:lang w:val="en-GB"/>
              </w:rPr>
              <w:t>p</w:t>
            </w:r>
            <w:r w:rsidRPr="00407FE3">
              <w:rPr>
                <w:rFonts w:ascii="Times New Roman" w:hAnsi="Times New Roman" w:cs="Times New Roman"/>
                <w:sz w:val="20"/>
                <w:szCs w:val="20"/>
                <w:lang w:val="en-GB"/>
              </w:rPr>
              <w:t xml:space="preserve"> = .06) for lower accuracy compared with controls. RT: no group differences.</w:t>
            </w:r>
          </w:p>
        </w:tc>
      </w:tr>
      <w:tr w:rsidR="00FF135C" w:rsidRPr="00622730" w14:paraId="472C2DC5" w14:textId="77777777" w:rsidTr="00FF135C">
        <w:trPr>
          <w:trHeight w:val="300"/>
        </w:trPr>
        <w:tc>
          <w:tcPr>
            <w:tcW w:w="1843" w:type="dxa"/>
            <w:noWrap/>
            <w:hideMark/>
          </w:tcPr>
          <w:p w14:paraId="7AB80332" w14:textId="124DC763"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Passarotti 2010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005F832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15 ADHD; 14 controls</w:t>
            </w:r>
          </w:p>
        </w:tc>
        <w:tc>
          <w:tcPr>
            <w:tcW w:w="1559" w:type="dxa"/>
            <w:noWrap/>
            <w:hideMark/>
          </w:tcPr>
          <w:p w14:paraId="6B37883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4C72B64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Emo-Stroop Task</w:t>
            </w:r>
          </w:p>
        </w:tc>
        <w:tc>
          <w:tcPr>
            <w:tcW w:w="7366" w:type="dxa"/>
          </w:tcPr>
          <w:p w14:paraId="67C6838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no group differences.</w:t>
            </w:r>
          </w:p>
          <w:p w14:paraId="45B18AF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RT: ADHD &gt; Controls. </w:t>
            </w:r>
          </w:p>
        </w:tc>
      </w:tr>
      <w:tr w:rsidR="00FF135C" w:rsidRPr="00622730" w14:paraId="1AC2ED07" w14:textId="77777777" w:rsidTr="00FF135C">
        <w:trPr>
          <w:trHeight w:val="300"/>
        </w:trPr>
        <w:tc>
          <w:tcPr>
            <w:tcW w:w="1843" w:type="dxa"/>
            <w:noWrap/>
            <w:hideMark/>
          </w:tcPr>
          <w:p w14:paraId="04E4BFD4" w14:textId="51A3FFDD"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Pelc 2006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569FD2A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30 controls</w:t>
            </w:r>
          </w:p>
        </w:tc>
        <w:tc>
          <w:tcPr>
            <w:tcW w:w="1559" w:type="dxa"/>
            <w:noWrap/>
            <w:hideMark/>
          </w:tcPr>
          <w:p w14:paraId="4C6111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42F119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3673FD2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for anger (70% intensity) and sadness (all intensities). ADHD showed significantly lower awareness of errors of anger and disgust compared with controls.</w:t>
            </w:r>
          </w:p>
        </w:tc>
      </w:tr>
      <w:tr w:rsidR="00FF135C" w:rsidRPr="00407FE3" w14:paraId="74B1E4CA" w14:textId="77777777" w:rsidTr="00FF135C">
        <w:trPr>
          <w:trHeight w:val="300"/>
        </w:trPr>
        <w:tc>
          <w:tcPr>
            <w:tcW w:w="1843" w:type="dxa"/>
            <w:noWrap/>
            <w:hideMark/>
          </w:tcPr>
          <w:p w14:paraId="430BD9B1" w14:textId="3DBFF399"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Pitzianti 2017 [</w:t>
            </w:r>
            <w:r w:rsidR="00DB599D" w:rsidRPr="00407FE3">
              <w:rPr>
                <w:rFonts w:ascii="Times New Roman" w:hAnsi="Times New Roman" w:cs="Times New Roman"/>
                <w:sz w:val="20"/>
                <w:szCs w:val="20"/>
                <w:lang w:val="en-GB"/>
              </w:rPr>
              <w:t>3</w:t>
            </w:r>
            <w:r w:rsidR="00FE022B">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38AB455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23 ADHD; 20 controls</w:t>
            </w:r>
          </w:p>
        </w:tc>
        <w:tc>
          <w:tcPr>
            <w:tcW w:w="1559" w:type="dxa"/>
            <w:noWrap/>
            <w:hideMark/>
          </w:tcPr>
          <w:p w14:paraId="1D8F5BD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1FC2328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(NEPSY-II)</w:t>
            </w:r>
          </w:p>
        </w:tc>
        <w:tc>
          <w:tcPr>
            <w:tcW w:w="7366" w:type="dxa"/>
          </w:tcPr>
          <w:p w14:paraId="7819111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w:t>
            </w:r>
          </w:p>
        </w:tc>
      </w:tr>
      <w:tr w:rsidR="00FF135C" w:rsidRPr="00622730" w14:paraId="269729DC" w14:textId="77777777" w:rsidTr="00FF135C">
        <w:trPr>
          <w:trHeight w:val="300"/>
        </w:trPr>
        <w:tc>
          <w:tcPr>
            <w:tcW w:w="1843" w:type="dxa"/>
            <w:noWrap/>
          </w:tcPr>
          <w:p w14:paraId="67A30B32" w14:textId="42B819F4"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Plecevic 2021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6</w:t>
            </w:r>
            <w:r w:rsidRPr="00407FE3">
              <w:rPr>
                <w:rFonts w:ascii="Times New Roman" w:hAnsi="Times New Roman" w:cs="Times New Roman"/>
                <w:sz w:val="20"/>
                <w:szCs w:val="20"/>
                <w:lang w:val="en-GB"/>
              </w:rPr>
              <w:t>]</w:t>
            </w:r>
          </w:p>
        </w:tc>
        <w:tc>
          <w:tcPr>
            <w:tcW w:w="1276" w:type="dxa"/>
          </w:tcPr>
          <w:p w14:paraId="74F17A1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31 ADHD; 29 controls</w:t>
            </w:r>
          </w:p>
        </w:tc>
        <w:tc>
          <w:tcPr>
            <w:tcW w:w="1559" w:type="dxa"/>
            <w:noWrap/>
          </w:tcPr>
          <w:p w14:paraId="6EE4D68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tcPr>
          <w:p w14:paraId="5C062EA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GEES</w:t>
            </w:r>
          </w:p>
        </w:tc>
        <w:tc>
          <w:tcPr>
            <w:tcW w:w="7366" w:type="dxa"/>
          </w:tcPr>
          <w:p w14:paraId="7438155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Speech Emotional Expression and Attitude accuracy: ADHD &lt; Controls for all emotions, except for joy. </w:t>
            </w:r>
          </w:p>
        </w:tc>
      </w:tr>
      <w:tr w:rsidR="00FF135C" w:rsidRPr="00622730" w14:paraId="6C231834" w14:textId="77777777" w:rsidTr="00FF135C">
        <w:trPr>
          <w:trHeight w:val="300"/>
        </w:trPr>
        <w:tc>
          <w:tcPr>
            <w:tcW w:w="1843" w:type="dxa"/>
            <w:noWrap/>
            <w:hideMark/>
          </w:tcPr>
          <w:p w14:paraId="102D9798" w14:textId="4661FCC2"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Rapport 2002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401D5E5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28 ADHD; 28 controls</w:t>
            </w:r>
          </w:p>
        </w:tc>
        <w:tc>
          <w:tcPr>
            <w:tcW w:w="1559" w:type="dxa"/>
            <w:noWrap/>
            <w:hideMark/>
          </w:tcPr>
          <w:p w14:paraId="41B7F07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4890D10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Tachistoscope affect recognition &amp; DANVA</w:t>
            </w:r>
          </w:p>
        </w:tc>
        <w:tc>
          <w:tcPr>
            <w:tcW w:w="7366" w:type="dxa"/>
          </w:tcPr>
          <w:p w14:paraId="7F42A273" w14:textId="19068EE9"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for happy, angry, and fearful.</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RT: ADHD &gt; Controls</w:t>
            </w:r>
          </w:p>
          <w:p w14:paraId="3A5F112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DANVA: ADHD &lt; Controls for all measures.</w:t>
            </w:r>
          </w:p>
        </w:tc>
      </w:tr>
      <w:tr w:rsidR="00FF135C" w:rsidRPr="00407FE3" w14:paraId="7070A3CF" w14:textId="77777777" w:rsidTr="00FF135C">
        <w:trPr>
          <w:trHeight w:val="300"/>
        </w:trPr>
        <w:tc>
          <w:tcPr>
            <w:tcW w:w="1843" w:type="dxa"/>
            <w:noWrap/>
          </w:tcPr>
          <w:p w14:paraId="196484D2" w14:textId="5344CB58"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lastRenderedPageBreak/>
              <w:t>Saeedi 2014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40481E9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30 controls</w:t>
            </w:r>
          </w:p>
        </w:tc>
        <w:tc>
          <w:tcPr>
            <w:tcW w:w="1559" w:type="dxa"/>
            <w:noWrap/>
          </w:tcPr>
          <w:p w14:paraId="29C975F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tcPr>
          <w:p w14:paraId="30BE938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1A2DF73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 ADHD &lt; Controls.</w:t>
            </w:r>
          </w:p>
        </w:tc>
      </w:tr>
      <w:tr w:rsidR="00FF135C" w:rsidRPr="00407FE3" w14:paraId="42CE5CBD" w14:textId="77777777" w:rsidTr="00FF135C">
        <w:trPr>
          <w:trHeight w:val="300"/>
        </w:trPr>
        <w:tc>
          <w:tcPr>
            <w:tcW w:w="1843" w:type="dxa"/>
            <w:noWrap/>
            <w:hideMark/>
          </w:tcPr>
          <w:p w14:paraId="2C491EF5" w14:textId="7091A21A"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Sahin 2018 [</w:t>
            </w:r>
            <w:r w:rsidR="00DB599D" w:rsidRPr="00407FE3">
              <w:rPr>
                <w:rFonts w:ascii="Times New Roman" w:hAnsi="Times New Roman" w:cs="Times New Roman"/>
                <w:sz w:val="20"/>
                <w:szCs w:val="20"/>
                <w:lang w:val="en-GB"/>
              </w:rPr>
              <w:t>2</w:t>
            </w:r>
            <w:r w:rsidR="00FE022B">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0C35601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24 ADHD; 26 controls</w:t>
            </w:r>
          </w:p>
        </w:tc>
        <w:tc>
          <w:tcPr>
            <w:tcW w:w="1559" w:type="dxa"/>
            <w:noWrap/>
            <w:hideMark/>
          </w:tcPr>
          <w:p w14:paraId="76B3357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Children </w:t>
            </w:r>
          </w:p>
        </w:tc>
        <w:tc>
          <w:tcPr>
            <w:tcW w:w="2268" w:type="dxa"/>
            <w:noWrap/>
            <w:hideMark/>
          </w:tcPr>
          <w:p w14:paraId="541695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017A104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 ADHD &lt; Controls</w:t>
            </w:r>
          </w:p>
        </w:tc>
      </w:tr>
      <w:tr w:rsidR="00FF135C" w:rsidRPr="00622730" w14:paraId="7B7DDF43" w14:textId="77777777" w:rsidTr="00FF135C">
        <w:trPr>
          <w:trHeight w:val="300"/>
        </w:trPr>
        <w:tc>
          <w:tcPr>
            <w:tcW w:w="1843" w:type="dxa"/>
            <w:noWrap/>
            <w:hideMark/>
          </w:tcPr>
          <w:p w14:paraId="01C89150" w14:textId="35590A93"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Schwenck 2013 [</w:t>
            </w:r>
            <w:r w:rsidR="00DB599D" w:rsidRPr="00407FE3">
              <w:rPr>
                <w:rFonts w:ascii="Times New Roman" w:hAnsi="Times New Roman" w:cs="Times New Roman"/>
                <w:sz w:val="20"/>
                <w:szCs w:val="20"/>
                <w:lang w:val="en-GB"/>
              </w:rPr>
              <w:t>9</w:t>
            </w:r>
            <w:r w:rsidR="00FE022B">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067B500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56 ADHD; 28 controls</w:t>
            </w:r>
          </w:p>
        </w:tc>
        <w:tc>
          <w:tcPr>
            <w:tcW w:w="1559" w:type="dxa"/>
            <w:noWrap/>
            <w:hideMark/>
          </w:tcPr>
          <w:p w14:paraId="43BAE01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733382E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Morphing Task</w:t>
            </w:r>
          </w:p>
        </w:tc>
        <w:tc>
          <w:tcPr>
            <w:tcW w:w="7366" w:type="dxa"/>
          </w:tcPr>
          <w:p w14:paraId="1A31971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Accuracy, RT, and RT variability: no group differences, included comparison between ADHD with and without medication. </w:t>
            </w:r>
          </w:p>
        </w:tc>
      </w:tr>
      <w:tr w:rsidR="00FF135C" w:rsidRPr="00622730" w14:paraId="6F689696" w14:textId="77777777" w:rsidTr="00FF135C">
        <w:trPr>
          <w:trHeight w:val="300"/>
        </w:trPr>
        <w:tc>
          <w:tcPr>
            <w:tcW w:w="1843" w:type="dxa"/>
            <w:noWrap/>
            <w:hideMark/>
          </w:tcPr>
          <w:p w14:paraId="26EAF6FE" w14:textId="04B545AB"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Semrud-Clikeman 2010 [</w:t>
            </w:r>
            <w:r w:rsidR="00FE022B">
              <w:rPr>
                <w:rFonts w:ascii="Times New Roman" w:hAnsi="Times New Roman" w:cs="Times New Roman"/>
                <w:sz w:val="20"/>
                <w:szCs w:val="20"/>
                <w:lang w:val="en-GB"/>
              </w:rPr>
              <w:t>100</w:t>
            </w:r>
            <w:r w:rsidRPr="00407FE3">
              <w:rPr>
                <w:rFonts w:ascii="Times New Roman" w:hAnsi="Times New Roman" w:cs="Times New Roman"/>
                <w:sz w:val="20"/>
                <w:szCs w:val="20"/>
                <w:lang w:val="en-GB"/>
              </w:rPr>
              <w:t>]</w:t>
            </w:r>
          </w:p>
        </w:tc>
        <w:tc>
          <w:tcPr>
            <w:tcW w:w="1276" w:type="dxa"/>
          </w:tcPr>
          <w:p w14:paraId="1F12263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153 ADHD; 113 controls</w:t>
            </w:r>
          </w:p>
        </w:tc>
        <w:tc>
          <w:tcPr>
            <w:tcW w:w="1559" w:type="dxa"/>
            <w:noWrap/>
            <w:hideMark/>
          </w:tcPr>
          <w:p w14:paraId="16520CA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64BC9E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CASP emotion cues</w:t>
            </w:r>
          </w:p>
        </w:tc>
        <w:tc>
          <w:tcPr>
            <w:tcW w:w="7366" w:type="dxa"/>
          </w:tcPr>
          <w:p w14:paraId="3308B08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&lt; Controls. ADHD symptoms predicted CASP emotional cues performing, but no CASP nonverbal cues.</w:t>
            </w:r>
          </w:p>
        </w:tc>
      </w:tr>
      <w:tr w:rsidR="00FF135C" w:rsidRPr="00407FE3" w14:paraId="5866EDB1" w14:textId="77777777" w:rsidTr="00FF135C">
        <w:trPr>
          <w:trHeight w:val="300"/>
        </w:trPr>
        <w:tc>
          <w:tcPr>
            <w:tcW w:w="1843" w:type="dxa"/>
            <w:noWrap/>
            <w:hideMark/>
          </w:tcPr>
          <w:p w14:paraId="1A65E225" w14:textId="26D7739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Serrano 2015 [</w:t>
            </w:r>
            <w:r w:rsidR="00DB599D"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51A15D6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19 ADHD; 26 controls</w:t>
            </w:r>
          </w:p>
        </w:tc>
        <w:tc>
          <w:tcPr>
            <w:tcW w:w="1559" w:type="dxa"/>
            <w:noWrap/>
            <w:hideMark/>
          </w:tcPr>
          <w:p w14:paraId="3689794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52FEADD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POFA &amp; scene images</w:t>
            </w:r>
          </w:p>
        </w:tc>
        <w:tc>
          <w:tcPr>
            <w:tcW w:w="7366" w:type="dxa"/>
          </w:tcPr>
          <w:p w14:paraId="0F5F5C5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Face RT: Moderate to large effect sizes (ADHD &gt; Controls). Face accuracy: moderate effect sizes for total and disgust (ADHD &lt; Controls). Situations RT: moderate to large effect size, except for happy (ADHD &gt; Controls). Situations accuracy: moderate for total and happy (ADHD &lt; Controls)</w:t>
            </w:r>
          </w:p>
        </w:tc>
      </w:tr>
      <w:tr w:rsidR="00FF135C" w:rsidRPr="00407FE3" w14:paraId="7B1500DE" w14:textId="77777777" w:rsidTr="00FF135C">
        <w:trPr>
          <w:trHeight w:val="300"/>
        </w:trPr>
        <w:tc>
          <w:tcPr>
            <w:tcW w:w="1843" w:type="dxa"/>
            <w:noWrap/>
            <w:hideMark/>
          </w:tcPr>
          <w:p w14:paraId="7FB988F2" w14:textId="109167E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Seymour 2015 [</w:t>
            </w:r>
            <w:r w:rsidR="00DB599D"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0BC7B07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25 ADHD; 25 controls</w:t>
            </w:r>
          </w:p>
        </w:tc>
        <w:tc>
          <w:tcPr>
            <w:tcW w:w="1559" w:type="dxa"/>
            <w:noWrap/>
            <w:hideMark/>
          </w:tcPr>
          <w:p w14:paraId="06C9852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7C05B3F4" w14:textId="77777777" w:rsidR="00FF135C" w:rsidRPr="00AB4395" w:rsidRDefault="00FF135C" w:rsidP="00500D53">
            <w:pPr>
              <w:contextualSpacing/>
              <w:rPr>
                <w:rFonts w:ascii="Times New Roman" w:hAnsi="Times New Roman" w:cs="Times New Roman"/>
                <w:sz w:val="20"/>
                <w:szCs w:val="20"/>
              </w:rPr>
            </w:pPr>
            <w:r w:rsidRPr="00AB4395">
              <w:rPr>
                <w:rFonts w:ascii="Times New Roman" w:hAnsi="Times New Roman" w:cs="Times New Roman"/>
                <w:sz w:val="20"/>
                <w:szCs w:val="20"/>
              </w:rPr>
              <w:t>Emo Go/no-Go (CANTAB)</w:t>
            </w:r>
          </w:p>
        </w:tc>
        <w:tc>
          <w:tcPr>
            <w:tcW w:w="7366" w:type="dxa"/>
          </w:tcPr>
          <w:p w14:paraId="01D59DD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Commission errors: ADHD &gt; Controls. ADHD made more errors on negative vs positive words compared to controls and showed a bias toward positive emotional stimuli. RT: no group differences.</w:t>
            </w:r>
          </w:p>
        </w:tc>
      </w:tr>
      <w:tr w:rsidR="00FF135C" w:rsidRPr="00622730" w14:paraId="4961EBDF" w14:textId="77777777" w:rsidTr="00FF135C">
        <w:trPr>
          <w:trHeight w:val="300"/>
        </w:trPr>
        <w:tc>
          <w:tcPr>
            <w:tcW w:w="1843" w:type="dxa"/>
            <w:noWrap/>
            <w:hideMark/>
          </w:tcPr>
          <w:p w14:paraId="6FCF3497" w14:textId="33201C0A"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Seymour 2013 [</w:t>
            </w:r>
            <w:r w:rsidR="00A80112"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7B21840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38 ADHD; 41 controls</w:t>
            </w:r>
          </w:p>
        </w:tc>
        <w:tc>
          <w:tcPr>
            <w:tcW w:w="1559" w:type="dxa"/>
            <w:noWrap/>
            <w:hideMark/>
          </w:tcPr>
          <w:p w14:paraId="4FD2240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4BBC2E2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DANVA</w:t>
            </w:r>
          </w:p>
        </w:tc>
        <w:tc>
          <w:tcPr>
            <w:tcW w:w="7366" w:type="dxa"/>
          </w:tcPr>
          <w:p w14:paraId="0D4273D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Errors: ADHD &gt; Controls for total and fearful child faces. No group differences for adult faces. </w:t>
            </w:r>
          </w:p>
        </w:tc>
      </w:tr>
      <w:tr w:rsidR="00FF135C" w:rsidRPr="00622730" w14:paraId="65416EA2" w14:textId="77777777" w:rsidTr="00FF135C">
        <w:trPr>
          <w:trHeight w:val="300"/>
        </w:trPr>
        <w:tc>
          <w:tcPr>
            <w:tcW w:w="1843" w:type="dxa"/>
            <w:noWrap/>
            <w:hideMark/>
          </w:tcPr>
          <w:p w14:paraId="4CA2A6C6" w14:textId="3638CC08"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Shin 2008 [</w:t>
            </w:r>
            <w:r w:rsidR="00A80112" w:rsidRPr="00407FE3">
              <w:rPr>
                <w:rFonts w:ascii="Times New Roman" w:hAnsi="Times New Roman" w:cs="Times New Roman"/>
                <w:sz w:val="20"/>
                <w:szCs w:val="20"/>
                <w:lang w:val="en-GB"/>
              </w:rPr>
              <w:t>20</w:t>
            </w:r>
            <w:r w:rsidRPr="00407FE3">
              <w:rPr>
                <w:rFonts w:ascii="Times New Roman" w:hAnsi="Times New Roman" w:cs="Times New Roman"/>
                <w:sz w:val="20"/>
                <w:szCs w:val="20"/>
                <w:lang w:val="en-GB"/>
              </w:rPr>
              <w:t>]</w:t>
            </w:r>
          </w:p>
        </w:tc>
        <w:tc>
          <w:tcPr>
            <w:tcW w:w="1276" w:type="dxa"/>
          </w:tcPr>
          <w:p w14:paraId="16E4CED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42 ADHD; 27 controls</w:t>
            </w:r>
          </w:p>
        </w:tc>
        <w:tc>
          <w:tcPr>
            <w:tcW w:w="1559" w:type="dxa"/>
            <w:noWrap/>
            <w:hideMark/>
          </w:tcPr>
          <w:p w14:paraId="62DF46C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2AAAF6C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Emotion Recognition Test </w:t>
            </w:r>
          </w:p>
        </w:tc>
        <w:tc>
          <w:tcPr>
            <w:tcW w:w="7366" w:type="dxa"/>
          </w:tcPr>
          <w:p w14:paraId="7BC999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 no group differences.</w:t>
            </w:r>
          </w:p>
          <w:p w14:paraId="0001EF2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Contextual understanding score: ADHD &lt; Controls. </w:t>
            </w:r>
          </w:p>
        </w:tc>
      </w:tr>
      <w:tr w:rsidR="00FF135C" w:rsidRPr="00622730" w14:paraId="0E33AA61" w14:textId="77777777" w:rsidTr="00FF135C">
        <w:trPr>
          <w:trHeight w:val="300"/>
        </w:trPr>
        <w:tc>
          <w:tcPr>
            <w:tcW w:w="1843" w:type="dxa"/>
            <w:noWrap/>
            <w:hideMark/>
          </w:tcPr>
          <w:p w14:paraId="1A3E1C2A" w14:textId="4D4AC62E"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Sinzig 2008 [</w:t>
            </w:r>
            <w:r w:rsidR="00A80112"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5BCB3A6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29 controls</w:t>
            </w:r>
          </w:p>
        </w:tc>
        <w:tc>
          <w:tcPr>
            <w:tcW w:w="1559" w:type="dxa"/>
            <w:noWrap/>
            <w:hideMark/>
          </w:tcPr>
          <w:p w14:paraId="1E8C04F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7CA659A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affect recognition (FEFA)</w:t>
            </w:r>
          </w:p>
        </w:tc>
        <w:tc>
          <w:tcPr>
            <w:tcW w:w="7366" w:type="dxa"/>
          </w:tcPr>
          <w:p w14:paraId="14C96BA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Total score faces and eyes: ADHD &lt; Controls. Significant effect for joy (eyes).</w:t>
            </w:r>
          </w:p>
        </w:tc>
      </w:tr>
      <w:tr w:rsidR="00FF135C" w:rsidRPr="00622730" w14:paraId="1F750097" w14:textId="77777777" w:rsidTr="00FF135C">
        <w:trPr>
          <w:trHeight w:val="300"/>
        </w:trPr>
        <w:tc>
          <w:tcPr>
            <w:tcW w:w="1843" w:type="dxa"/>
            <w:noWrap/>
            <w:hideMark/>
          </w:tcPr>
          <w:p w14:paraId="6F1C145E" w14:textId="749F73A2"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Sjöwall 2013 [</w:t>
            </w:r>
            <w:r w:rsidR="00A80112" w:rsidRPr="00407FE3">
              <w:rPr>
                <w:rFonts w:ascii="Times New Roman" w:hAnsi="Times New Roman" w:cs="Times New Roman"/>
                <w:sz w:val="20"/>
                <w:szCs w:val="20"/>
                <w:lang w:val="en-GB"/>
              </w:rPr>
              <w:t>11</w:t>
            </w:r>
            <w:r w:rsidRPr="00407FE3">
              <w:rPr>
                <w:rFonts w:ascii="Times New Roman" w:hAnsi="Times New Roman" w:cs="Times New Roman"/>
                <w:sz w:val="20"/>
                <w:szCs w:val="20"/>
                <w:lang w:val="en-GB"/>
              </w:rPr>
              <w:t>]</w:t>
            </w:r>
          </w:p>
        </w:tc>
        <w:tc>
          <w:tcPr>
            <w:tcW w:w="1276" w:type="dxa"/>
          </w:tcPr>
          <w:p w14:paraId="23463EC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102 ADHD; 102 controls</w:t>
            </w:r>
          </w:p>
        </w:tc>
        <w:tc>
          <w:tcPr>
            <w:tcW w:w="1559" w:type="dxa"/>
            <w:noWrap/>
            <w:hideMark/>
          </w:tcPr>
          <w:p w14:paraId="58E3300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1EB697A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5DE46EA1" w14:textId="704E5202"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Scores: ADHD &lt; Controls for anger, sadness, fear, happiness, and surprise recognition. No </w:t>
            </w:r>
            <w:r w:rsidR="005A3EFC" w:rsidRPr="00407FE3">
              <w:rPr>
                <w:rFonts w:ascii="Times New Roman" w:hAnsi="Times New Roman" w:cs="Times New Roman"/>
                <w:sz w:val="20"/>
                <w:szCs w:val="20"/>
                <w:lang w:val="en-GB"/>
              </w:rPr>
              <w:t>sex</w:t>
            </w:r>
            <w:r w:rsidRPr="00407FE3">
              <w:rPr>
                <w:rFonts w:ascii="Times New Roman" w:hAnsi="Times New Roman" w:cs="Times New Roman"/>
                <w:sz w:val="20"/>
                <w:szCs w:val="20"/>
                <w:lang w:val="en-GB"/>
              </w:rPr>
              <w:t xml:space="preserve"> differences. Emotion regulation and emotion recognition showed independent effects beyond neuropsychological impairment.</w:t>
            </w:r>
          </w:p>
        </w:tc>
      </w:tr>
      <w:tr w:rsidR="00FF135C" w:rsidRPr="00407FE3" w14:paraId="61BDA1F7" w14:textId="77777777" w:rsidTr="00FF135C">
        <w:trPr>
          <w:trHeight w:val="300"/>
        </w:trPr>
        <w:tc>
          <w:tcPr>
            <w:tcW w:w="1843" w:type="dxa"/>
            <w:noWrap/>
            <w:hideMark/>
          </w:tcPr>
          <w:p w14:paraId="66A45C1F" w14:textId="7F035C45"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Sjöwall 2019 [</w:t>
            </w:r>
            <w:r w:rsidR="00A80112"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4A6F051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52 ADHD; 72 controls</w:t>
            </w:r>
          </w:p>
        </w:tc>
        <w:tc>
          <w:tcPr>
            <w:tcW w:w="1559" w:type="dxa"/>
            <w:noWrap/>
            <w:hideMark/>
          </w:tcPr>
          <w:p w14:paraId="2023893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0E54DE5A"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Task</w:t>
            </w:r>
          </w:p>
        </w:tc>
        <w:tc>
          <w:tcPr>
            <w:tcW w:w="7366" w:type="dxa"/>
          </w:tcPr>
          <w:p w14:paraId="68E2D97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Errors: ADHD &gt; Controls.</w:t>
            </w:r>
          </w:p>
        </w:tc>
      </w:tr>
      <w:tr w:rsidR="00FF135C" w:rsidRPr="00622730" w14:paraId="7D550BA1" w14:textId="77777777" w:rsidTr="00FF135C">
        <w:trPr>
          <w:trHeight w:val="300"/>
        </w:trPr>
        <w:tc>
          <w:tcPr>
            <w:tcW w:w="1843" w:type="dxa"/>
            <w:noWrap/>
            <w:hideMark/>
          </w:tcPr>
          <w:p w14:paraId="42FB649C" w14:textId="4125769C"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Taskiran 2017 [</w:t>
            </w:r>
            <w:r w:rsidR="00A80112" w:rsidRPr="00407FE3">
              <w:rPr>
                <w:rFonts w:ascii="Times New Roman" w:hAnsi="Times New Roman" w:cs="Times New Roman"/>
                <w:sz w:val="20"/>
                <w:szCs w:val="20"/>
                <w:lang w:val="en-GB"/>
              </w:rPr>
              <w:t>106</w:t>
            </w:r>
            <w:r w:rsidRPr="00407FE3">
              <w:rPr>
                <w:rFonts w:ascii="Times New Roman" w:hAnsi="Times New Roman" w:cs="Times New Roman"/>
                <w:sz w:val="20"/>
                <w:szCs w:val="20"/>
                <w:lang w:val="en-GB"/>
              </w:rPr>
              <w:t>]</w:t>
            </w:r>
          </w:p>
        </w:tc>
        <w:tc>
          <w:tcPr>
            <w:tcW w:w="1276" w:type="dxa"/>
          </w:tcPr>
          <w:p w14:paraId="414F9362"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28 ADHD; 20 Controls</w:t>
            </w:r>
          </w:p>
        </w:tc>
        <w:tc>
          <w:tcPr>
            <w:tcW w:w="1559" w:type="dxa"/>
            <w:noWrap/>
            <w:hideMark/>
          </w:tcPr>
          <w:p w14:paraId="24D5E0D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3C200B9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recognition (pictures)</w:t>
            </w:r>
          </w:p>
        </w:tc>
        <w:tc>
          <w:tcPr>
            <w:tcW w:w="7366" w:type="dxa"/>
          </w:tcPr>
          <w:p w14:paraId="346AB95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Valence and arousal ratings: No group differences. ADHD with emotion dysregulation (ED) rated unpleasant stimuli as more negative than ADHD without ED.</w:t>
            </w:r>
          </w:p>
        </w:tc>
      </w:tr>
      <w:tr w:rsidR="00FF135C" w:rsidRPr="00622730" w14:paraId="67FD8855" w14:textId="77777777" w:rsidTr="00FF135C">
        <w:trPr>
          <w:trHeight w:val="300"/>
        </w:trPr>
        <w:tc>
          <w:tcPr>
            <w:tcW w:w="1843" w:type="dxa"/>
            <w:noWrap/>
            <w:hideMark/>
          </w:tcPr>
          <w:p w14:paraId="42AC1533" w14:textId="429A7268" w:rsidR="00FF135C" w:rsidRPr="00407FE3" w:rsidRDefault="00FF135C" w:rsidP="00500D53">
            <w:pPr>
              <w:spacing w:after="160"/>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Tatar 2015 [</w:t>
            </w:r>
            <w:r w:rsidR="00A80112" w:rsidRPr="00407FE3">
              <w:rPr>
                <w:rFonts w:ascii="Times New Roman" w:hAnsi="Times New Roman" w:cs="Times New Roman"/>
                <w:sz w:val="20"/>
                <w:szCs w:val="20"/>
                <w:lang w:val="en-GB"/>
              </w:rPr>
              <w:t>24</w:t>
            </w:r>
            <w:r w:rsidRPr="00407FE3">
              <w:rPr>
                <w:rFonts w:ascii="Times New Roman" w:hAnsi="Times New Roman" w:cs="Times New Roman"/>
                <w:sz w:val="20"/>
                <w:szCs w:val="20"/>
                <w:lang w:val="en-GB"/>
              </w:rPr>
              <w:t>]</w:t>
            </w:r>
          </w:p>
        </w:tc>
        <w:tc>
          <w:tcPr>
            <w:tcW w:w="1276" w:type="dxa"/>
          </w:tcPr>
          <w:p w14:paraId="5EB62D2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40 ADHD; 40 controls</w:t>
            </w:r>
          </w:p>
        </w:tc>
        <w:tc>
          <w:tcPr>
            <w:tcW w:w="1559" w:type="dxa"/>
            <w:noWrap/>
            <w:hideMark/>
          </w:tcPr>
          <w:p w14:paraId="0DEF130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27B9AF9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POFA</w:t>
            </w:r>
          </w:p>
        </w:tc>
        <w:tc>
          <w:tcPr>
            <w:tcW w:w="7366" w:type="dxa"/>
          </w:tcPr>
          <w:p w14:paraId="1990EDBF" w14:textId="057D804E"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Accuracy: ADHD &lt; Controls for overall outcome and neutral expressions. No difference group in Benton Test. In ADHD group, CPT commissions were associated with erroneously identified emotions and the error rate identifying anger and fear. </w:t>
            </w:r>
          </w:p>
        </w:tc>
      </w:tr>
      <w:tr w:rsidR="00FF135C" w:rsidRPr="00622730" w14:paraId="13D4729A" w14:textId="77777777" w:rsidTr="00FF135C">
        <w:trPr>
          <w:trHeight w:val="300"/>
        </w:trPr>
        <w:tc>
          <w:tcPr>
            <w:tcW w:w="1843" w:type="dxa"/>
            <w:noWrap/>
            <w:hideMark/>
          </w:tcPr>
          <w:p w14:paraId="04641DD1" w14:textId="38B19324"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lastRenderedPageBreak/>
              <w:t>Tatar 2020 [</w:t>
            </w:r>
            <w:r w:rsidR="00A80112" w:rsidRPr="00407FE3">
              <w:rPr>
                <w:rFonts w:ascii="Times New Roman" w:hAnsi="Times New Roman" w:cs="Times New Roman"/>
                <w:sz w:val="20"/>
                <w:szCs w:val="20"/>
                <w:lang w:val="en-GB"/>
              </w:rPr>
              <w:t>23</w:t>
            </w:r>
            <w:r w:rsidRPr="00407FE3">
              <w:rPr>
                <w:rFonts w:ascii="Times New Roman" w:hAnsi="Times New Roman" w:cs="Times New Roman"/>
                <w:sz w:val="20"/>
                <w:szCs w:val="20"/>
                <w:lang w:val="en-GB"/>
              </w:rPr>
              <w:t>]</w:t>
            </w:r>
          </w:p>
        </w:tc>
        <w:tc>
          <w:tcPr>
            <w:tcW w:w="1276" w:type="dxa"/>
          </w:tcPr>
          <w:p w14:paraId="0FD894D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40 ADHD; 40 controls</w:t>
            </w:r>
          </w:p>
        </w:tc>
        <w:tc>
          <w:tcPr>
            <w:tcW w:w="1559" w:type="dxa"/>
            <w:noWrap/>
            <w:hideMark/>
          </w:tcPr>
          <w:p w14:paraId="02D30BF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757EF95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RMET</w:t>
            </w:r>
          </w:p>
        </w:tc>
        <w:tc>
          <w:tcPr>
            <w:tcW w:w="7366" w:type="dxa"/>
          </w:tcPr>
          <w:p w14:paraId="23306D0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Correct answers: ADHD &lt; Controls. Mental flexibility measured with the TMT-B predicted performance on the RMET.</w:t>
            </w:r>
          </w:p>
        </w:tc>
      </w:tr>
      <w:tr w:rsidR="00FF135C" w:rsidRPr="00407FE3" w14:paraId="625B7AD6" w14:textId="77777777" w:rsidTr="00FF135C">
        <w:trPr>
          <w:trHeight w:val="300"/>
        </w:trPr>
        <w:tc>
          <w:tcPr>
            <w:tcW w:w="1843" w:type="dxa"/>
            <w:noWrap/>
            <w:hideMark/>
          </w:tcPr>
          <w:p w14:paraId="583D407B" w14:textId="081600E3"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Tehrani-Doost 2016 [</w:t>
            </w:r>
            <w:r w:rsidR="00A80112" w:rsidRPr="00407FE3">
              <w:rPr>
                <w:rFonts w:ascii="Times New Roman" w:hAnsi="Times New Roman" w:cs="Times New Roman"/>
                <w:sz w:val="20"/>
                <w:szCs w:val="20"/>
                <w:lang w:val="en-GB"/>
              </w:rPr>
              <w:t>22</w:t>
            </w:r>
            <w:r w:rsidRPr="00407FE3">
              <w:rPr>
                <w:rFonts w:ascii="Times New Roman" w:hAnsi="Times New Roman" w:cs="Times New Roman"/>
                <w:sz w:val="20"/>
                <w:szCs w:val="20"/>
                <w:lang w:val="en-GB"/>
              </w:rPr>
              <w:t xml:space="preserve">] </w:t>
            </w:r>
          </w:p>
        </w:tc>
        <w:tc>
          <w:tcPr>
            <w:tcW w:w="1276" w:type="dxa"/>
          </w:tcPr>
          <w:p w14:paraId="40DF93E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28 ADHD; 27 controls</w:t>
            </w:r>
          </w:p>
        </w:tc>
        <w:tc>
          <w:tcPr>
            <w:tcW w:w="1559" w:type="dxa"/>
            <w:noWrap/>
            <w:hideMark/>
          </w:tcPr>
          <w:p w14:paraId="5C3A3AB1"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40EA8B7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Facial emotion recognition</w:t>
            </w:r>
          </w:p>
        </w:tc>
        <w:tc>
          <w:tcPr>
            <w:tcW w:w="7366" w:type="dxa"/>
          </w:tcPr>
          <w:p w14:paraId="5A008E2F" w14:textId="7E094DF2"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 for anger, happiness, and sadness. No group differences for neutral faces.</w:t>
            </w:r>
            <w:r w:rsidR="00CC1522">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RT: ADHD &gt; Controls only for happiness.</w:t>
            </w:r>
          </w:p>
        </w:tc>
      </w:tr>
      <w:tr w:rsidR="00FF135C" w:rsidRPr="00622730" w14:paraId="383B65C7" w14:textId="77777777" w:rsidTr="00FF135C">
        <w:trPr>
          <w:trHeight w:val="300"/>
        </w:trPr>
        <w:tc>
          <w:tcPr>
            <w:tcW w:w="1843" w:type="dxa"/>
            <w:noWrap/>
            <w:hideMark/>
          </w:tcPr>
          <w:p w14:paraId="6A846045" w14:textId="3F47DFA1"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Thoma 2020 [</w:t>
            </w:r>
            <w:r w:rsidR="00FD75C7"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7</w:t>
            </w:r>
            <w:r w:rsidRPr="00407FE3">
              <w:rPr>
                <w:rFonts w:ascii="Times New Roman" w:hAnsi="Times New Roman" w:cs="Times New Roman"/>
                <w:sz w:val="20"/>
                <w:szCs w:val="20"/>
                <w:lang w:val="en-GB"/>
              </w:rPr>
              <w:t>]</w:t>
            </w:r>
          </w:p>
        </w:tc>
        <w:tc>
          <w:tcPr>
            <w:tcW w:w="1276" w:type="dxa"/>
          </w:tcPr>
          <w:p w14:paraId="736E32E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19 ADHD; 20 controls</w:t>
            </w:r>
          </w:p>
        </w:tc>
        <w:tc>
          <w:tcPr>
            <w:tcW w:w="1559" w:type="dxa"/>
            <w:noWrap/>
            <w:hideMark/>
          </w:tcPr>
          <w:p w14:paraId="65A46B3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6FB2E56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TAS-20</w:t>
            </w:r>
          </w:p>
        </w:tc>
        <w:tc>
          <w:tcPr>
            <w:tcW w:w="7366" w:type="dxa"/>
          </w:tcPr>
          <w:p w14:paraId="3D170C3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Scores: ADHD &gt; Controls, indicating difficulties identifying and describing feelings.</w:t>
            </w:r>
          </w:p>
        </w:tc>
      </w:tr>
      <w:tr w:rsidR="00FF135C" w:rsidRPr="00622730" w14:paraId="70F50CC4" w14:textId="77777777" w:rsidTr="00FF135C">
        <w:trPr>
          <w:trHeight w:val="300"/>
        </w:trPr>
        <w:tc>
          <w:tcPr>
            <w:tcW w:w="1843" w:type="dxa"/>
            <w:noWrap/>
            <w:hideMark/>
          </w:tcPr>
          <w:p w14:paraId="59BC630D" w14:textId="12624BF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Thoma 2020 [</w:t>
            </w:r>
            <w:r w:rsidR="00FD75C7"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8</w:t>
            </w:r>
            <w:r w:rsidRPr="00407FE3">
              <w:rPr>
                <w:rFonts w:ascii="Times New Roman" w:hAnsi="Times New Roman" w:cs="Times New Roman"/>
                <w:sz w:val="20"/>
                <w:szCs w:val="20"/>
                <w:lang w:val="en-GB"/>
              </w:rPr>
              <w:t>]</w:t>
            </w:r>
          </w:p>
        </w:tc>
        <w:tc>
          <w:tcPr>
            <w:tcW w:w="1276" w:type="dxa"/>
          </w:tcPr>
          <w:p w14:paraId="2B30C8C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19 ADHD; 25 controls</w:t>
            </w:r>
          </w:p>
        </w:tc>
        <w:tc>
          <w:tcPr>
            <w:tcW w:w="1559" w:type="dxa"/>
            <w:noWrap/>
            <w:hideMark/>
          </w:tcPr>
          <w:p w14:paraId="099473E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hideMark/>
          </w:tcPr>
          <w:p w14:paraId="1F305D4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TAS-20 &amp; RMET</w:t>
            </w:r>
          </w:p>
        </w:tc>
        <w:tc>
          <w:tcPr>
            <w:tcW w:w="7366" w:type="dxa"/>
          </w:tcPr>
          <w:p w14:paraId="0BCDCB18" w14:textId="14F8803B" w:rsidR="00FF135C" w:rsidRPr="00407FE3" w:rsidRDefault="00FF135C" w:rsidP="00D90167">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TAS-20 scores: ADHD &gt; Controls.</w:t>
            </w:r>
            <w:r w:rsidR="00D90167" w:rsidRPr="00407FE3">
              <w:rPr>
                <w:rFonts w:ascii="Times New Roman" w:hAnsi="Times New Roman" w:cs="Times New Roman"/>
                <w:sz w:val="20"/>
                <w:szCs w:val="20"/>
                <w:lang w:val="en-GB"/>
              </w:rPr>
              <w:t xml:space="preserve"> </w:t>
            </w:r>
            <w:r w:rsidRPr="00407FE3">
              <w:rPr>
                <w:rFonts w:ascii="Times New Roman" w:hAnsi="Times New Roman" w:cs="Times New Roman"/>
                <w:sz w:val="20"/>
                <w:szCs w:val="20"/>
                <w:lang w:val="en-GB"/>
              </w:rPr>
              <w:t>RMET: no group differences.</w:t>
            </w:r>
          </w:p>
        </w:tc>
      </w:tr>
      <w:tr w:rsidR="00FF135C" w:rsidRPr="00622730" w14:paraId="482DF8CD" w14:textId="77777777" w:rsidTr="00FF135C">
        <w:trPr>
          <w:trHeight w:val="300"/>
        </w:trPr>
        <w:tc>
          <w:tcPr>
            <w:tcW w:w="1843" w:type="dxa"/>
            <w:noWrap/>
            <w:hideMark/>
          </w:tcPr>
          <w:p w14:paraId="03F7AC20" w14:textId="4E64F444"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Van Cauwenberge 2015 [</w:t>
            </w:r>
            <w:r w:rsidR="00FD75C7" w:rsidRPr="00407FE3">
              <w:rPr>
                <w:rFonts w:ascii="Times New Roman" w:hAnsi="Times New Roman" w:cs="Times New Roman"/>
                <w:sz w:val="20"/>
                <w:szCs w:val="20"/>
                <w:lang w:val="en-GB"/>
              </w:rPr>
              <w:t>10</w:t>
            </w:r>
            <w:r w:rsidR="00FE022B">
              <w:rPr>
                <w:rFonts w:ascii="Times New Roman" w:hAnsi="Times New Roman" w:cs="Times New Roman"/>
                <w:sz w:val="20"/>
                <w:szCs w:val="20"/>
                <w:lang w:val="en-GB"/>
              </w:rPr>
              <w:t>9</w:t>
            </w:r>
            <w:r w:rsidRPr="00407FE3">
              <w:rPr>
                <w:rFonts w:ascii="Times New Roman" w:hAnsi="Times New Roman" w:cs="Times New Roman"/>
                <w:sz w:val="20"/>
                <w:szCs w:val="20"/>
                <w:lang w:val="en-GB"/>
              </w:rPr>
              <w:t>]</w:t>
            </w:r>
          </w:p>
        </w:tc>
        <w:tc>
          <w:tcPr>
            <w:tcW w:w="1276" w:type="dxa"/>
          </w:tcPr>
          <w:p w14:paraId="4F92F0E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29 ADHD; 38 controls</w:t>
            </w:r>
          </w:p>
        </w:tc>
        <w:tc>
          <w:tcPr>
            <w:tcW w:w="1559" w:type="dxa"/>
            <w:noWrap/>
            <w:hideMark/>
          </w:tcPr>
          <w:p w14:paraId="5330F7B4"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189BA52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SAM rating pictures</w:t>
            </w:r>
          </w:p>
        </w:tc>
        <w:tc>
          <w:tcPr>
            <w:tcW w:w="7366" w:type="dxa"/>
          </w:tcPr>
          <w:p w14:paraId="261BD78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Arousal and valence ratings: no group differences. </w:t>
            </w:r>
          </w:p>
          <w:p w14:paraId="15285AB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Emotional n-back: ADHD &gt; Controls.</w:t>
            </w:r>
          </w:p>
        </w:tc>
      </w:tr>
      <w:tr w:rsidR="00FF135C" w:rsidRPr="00622730" w14:paraId="7467D9B2" w14:textId="77777777" w:rsidTr="00FF135C">
        <w:trPr>
          <w:trHeight w:val="300"/>
        </w:trPr>
        <w:tc>
          <w:tcPr>
            <w:tcW w:w="1843" w:type="dxa"/>
            <w:noWrap/>
            <w:hideMark/>
          </w:tcPr>
          <w:p w14:paraId="26AE98C8" w14:textId="60E70E3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Vetter 2018 [</w:t>
            </w:r>
            <w:r w:rsidR="00FD75C7" w:rsidRPr="00407FE3">
              <w:rPr>
                <w:rFonts w:ascii="Times New Roman" w:hAnsi="Times New Roman" w:cs="Times New Roman"/>
                <w:sz w:val="20"/>
                <w:szCs w:val="20"/>
                <w:lang w:val="en-GB"/>
              </w:rPr>
              <w:t>1</w:t>
            </w:r>
            <w:r w:rsidR="00FE022B">
              <w:rPr>
                <w:rFonts w:ascii="Times New Roman" w:hAnsi="Times New Roman" w:cs="Times New Roman"/>
                <w:sz w:val="20"/>
                <w:szCs w:val="20"/>
                <w:lang w:val="en-GB"/>
              </w:rPr>
              <w:t>10</w:t>
            </w:r>
            <w:r w:rsidRPr="00407FE3">
              <w:rPr>
                <w:rFonts w:ascii="Times New Roman" w:hAnsi="Times New Roman" w:cs="Times New Roman"/>
                <w:sz w:val="20"/>
                <w:szCs w:val="20"/>
                <w:lang w:val="en-GB"/>
              </w:rPr>
              <w:t>]</w:t>
            </w:r>
          </w:p>
        </w:tc>
        <w:tc>
          <w:tcPr>
            <w:tcW w:w="1276" w:type="dxa"/>
          </w:tcPr>
          <w:p w14:paraId="1327EF0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25 ADHD; 25 controls</w:t>
            </w:r>
          </w:p>
        </w:tc>
        <w:tc>
          <w:tcPr>
            <w:tcW w:w="1559" w:type="dxa"/>
            <w:noWrap/>
            <w:hideMark/>
          </w:tcPr>
          <w:p w14:paraId="7E088B4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28D3BFB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Perceptual discrimination task</w:t>
            </w:r>
          </w:p>
        </w:tc>
        <w:tc>
          <w:tcPr>
            <w:tcW w:w="7366" w:type="dxa"/>
          </w:tcPr>
          <w:p w14:paraId="5E6EADD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no group differences.</w:t>
            </w:r>
          </w:p>
          <w:p w14:paraId="570EF8B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Accuracy: ADHD &lt; Controls </w:t>
            </w:r>
          </w:p>
        </w:tc>
      </w:tr>
      <w:tr w:rsidR="00FF135C" w:rsidRPr="00622730" w14:paraId="5A82E800" w14:textId="77777777" w:rsidTr="00FF135C">
        <w:trPr>
          <w:trHeight w:val="300"/>
        </w:trPr>
        <w:tc>
          <w:tcPr>
            <w:tcW w:w="1843" w:type="dxa"/>
            <w:noWrap/>
            <w:hideMark/>
          </w:tcPr>
          <w:p w14:paraId="4F17665E" w14:textId="324A0894"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Viering 2021 [</w:t>
            </w:r>
            <w:r w:rsidR="00FD75C7"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1</w:t>
            </w:r>
            <w:r w:rsidRPr="00407FE3">
              <w:rPr>
                <w:rFonts w:ascii="Times New Roman" w:hAnsi="Times New Roman" w:cs="Times New Roman"/>
                <w:sz w:val="20"/>
                <w:szCs w:val="20"/>
                <w:lang w:val="en-GB"/>
              </w:rPr>
              <w:t>]</w:t>
            </w:r>
          </w:p>
        </w:tc>
        <w:tc>
          <w:tcPr>
            <w:tcW w:w="1276" w:type="dxa"/>
          </w:tcPr>
          <w:p w14:paraId="4FBF02C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61 ADHD; 51 controls</w:t>
            </w:r>
          </w:p>
        </w:tc>
        <w:tc>
          <w:tcPr>
            <w:tcW w:w="1559" w:type="dxa"/>
            <w:noWrap/>
            <w:hideMark/>
          </w:tcPr>
          <w:p w14:paraId="6DDA9C4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Adolescents and adults</w:t>
            </w:r>
          </w:p>
        </w:tc>
        <w:tc>
          <w:tcPr>
            <w:tcW w:w="2268" w:type="dxa"/>
            <w:noWrap/>
            <w:hideMark/>
          </w:tcPr>
          <w:p w14:paraId="76AB3A8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Facial emotion match </w:t>
            </w:r>
          </w:p>
        </w:tc>
        <w:tc>
          <w:tcPr>
            <w:tcW w:w="7366" w:type="dxa"/>
          </w:tcPr>
          <w:p w14:paraId="21F0E698"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ADHD &gt; Controls. Accuracy: ADHD &lt; Controls.</w:t>
            </w:r>
          </w:p>
          <w:p w14:paraId="31CB2CD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group differences in non-emotional condition.</w:t>
            </w:r>
          </w:p>
        </w:tc>
      </w:tr>
      <w:tr w:rsidR="00FF135C" w:rsidRPr="00622730" w14:paraId="0E20A59C" w14:textId="77777777" w:rsidTr="00FF135C">
        <w:trPr>
          <w:trHeight w:val="300"/>
        </w:trPr>
        <w:tc>
          <w:tcPr>
            <w:tcW w:w="1843" w:type="dxa"/>
            <w:noWrap/>
            <w:hideMark/>
          </w:tcPr>
          <w:p w14:paraId="6B0B29EE" w14:textId="465D1A11"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Villemonteix 2017 [</w:t>
            </w:r>
            <w:r w:rsidR="00FD75C7"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2</w:t>
            </w:r>
            <w:r w:rsidRPr="00407FE3">
              <w:rPr>
                <w:rFonts w:ascii="Times New Roman" w:hAnsi="Times New Roman" w:cs="Times New Roman"/>
                <w:sz w:val="20"/>
                <w:szCs w:val="20"/>
                <w:lang w:val="en-GB"/>
              </w:rPr>
              <w:t>]</w:t>
            </w:r>
          </w:p>
        </w:tc>
        <w:tc>
          <w:tcPr>
            <w:tcW w:w="1276" w:type="dxa"/>
          </w:tcPr>
          <w:p w14:paraId="265478D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33 ADHD; 24 controls</w:t>
            </w:r>
          </w:p>
        </w:tc>
        <w:tc>
          <w:tcPr>
            <w:tcW w:w="1559" w:type="dxa"/>
            <w:noWrap/>
            <w:hideMark/>
          </w:tcPr>
          <w:p w14:paraId="11AB8607"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7C41727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n-back</w:t>
            </w:r>
          </w:p>
        </w:tc>
        <w:tc>
          <w:tcPr>
            <w:tcW w:w="7366" w:type="dxa"/>
          </w:tcPr>
          <w:p w14:paraId="75D01FD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Accuracy: ADHD &lt; Controls</w:t>
            </w:r>
          </w:p>
          <w:p w14:paraId="4C63076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ADHD &gt; Controls in the presence of negative distractors.</w:t>
            </w:r>
          </w:p>
        </w:tc>
      </w:tr>
      <w:tr w:rsidR="00FF135C" w:rsidRPr="00407FE3" w14:paraId="1827923F" w14:textId="77777777" w:rsidTr="00FF135C">
        <w:trPr>
          <w:trHeight w:val="300"/>
        </w:trPr>
        <w:tc>
          <w:tcPr>
            <w:tcW w:w="1843" w:type="dxa"/>
            <w:noWrap/>
          </w:tcPr>
          <w:p w14:paraId="157E1051" w14:textId="198AE956"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Walter 2023 [</w:t>
            </w:r>
            <w:r w:rsidR="00FD75C7"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3</w:t>
            </w:r>
            <w:r w:rsidRPr="00407FE3">
              <w:rPr>
                <w:rFonts w:ascii="Times New Roman" w:hAnsi="Times New Roman" w:cs="Times New Roman"/>
                <w:sz w:val="20"/>
                <w:szCs w:val="20"/>
                <w:lang w:val="en-GB"/>
              </w:rPr>
              <w:t>]</w:t>
            </w:r>
          </w:p>
        </w:tc>
        <w:tc>
          <w:tcPr>
            <w:tcW w:w="1276" w:type="dxa"/>
          </w:tcPr>
          <w:p w14:paraId="2044A13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52 ADHD; 24 controls</w:t>
            </w:r>
          </w:p>
        </w:tc>
        <w:tc>
          <w:tcPr>
            <w:tcW w:w="1559" w:type="dxa"/>
            <w:noWrap/>
          </w:tcPr>
          <w:p w14:paraId="03E9476C"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Adults</w:t>
            </w:r>
          </w:p>
        </w:tc>
        <w:tc>
          <w:tcPr>
            <w:tcW w:w="2268" w:type="dxa"/>
            <w:noWrap/>
          </w:tcPr>
          <w:p w14:paraId="2765B38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Word Fluency Test</w:t>
            </w:r>
          </w:p>
        </w:tc>
        <w:tc>
          <w:tcPr>
            <w:tcW w:w="7366" w:type="dxa"/>
          </w:tcPr>
          <w:p w14:paraId="03A626B5"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No differences group. </w:t>
            </w:r>
          </w:p>
        </w:tc>
      </w:tr>
      <w:tr w:rsidR="00FF135C" w:rsidRPr="00622730" w14:paraId="7C32839F" w14:textId="77777777" w:rsidTr="00FF135C">
        <w:trPr>
          <w:trHeight w:val="300"/>
        </w:trPr>
        <w:tc>
          <w:tcPr>
            <w:tcW w:w="1843" w:type="dxa"/>
            <w:noWrap/>
            <w:hideMark/>
          </w:tcPr>
          <w:p w14:paraId="41223FF9" w14:textId="33A849B0"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Yuill 2007 [</w:t>
            </w:r>
            <w:r w:rsidR="00FD75C7"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59FCF9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19 ADHD; 19 controls</w:t>
            </w:r>
          </w:p>
        </w:tc>
        <w:tc>
          <w:tcPr>
            <w:tcW w:w="1559" w:type="dxa"/>
            <w:noWrap/>
            <w:hideMark/>
          </w:tcPr>
          <w:p w14:paraId="58EBD133"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69C56B10"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matching task</w:t>
            </w:r>
          </w:p>
        </w:tc>
        <w:tc>
          <w:tcPr>
            <w:tcW w:w="7366" w:type="dxa"/>
          </w:tcPr>
          <w:p w14:paraId="55A9475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Emotional situation-matching: ADHD &lt; Controls for all emotions.</w:t>
            </w:r>
          </w:p>
          <w:p w14:paraId="5A22981D"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No differences between ADHD with and without ODD.</w:t>
            </w:r>
          </w:p>
        </w:tc>
      </w:tr>
      <w:tr w:rsidR="00FF135C" w:rsidRPr="00622730" w14:paraId="708C0AF8" w14:textId="77777777" w:rsidTr="00FF135C">
        <w:trPr>
          <w:trHeight w:val="300"/>
        </w:trPr>
        <w:tc>
          <w:tcPr>
            <w:tcW w:w="1843" w:type="dxa"/>
            <w:noWrap/>
            <w:hideMark/>
          </w:tcPr>
          <w:p w14:paraId="38F06AF7" w14:textId="12F60CA5"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Yuill 2007 [</w:t>
            </w:r>
            <w:r w:rsidR="00FD75C7"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4</w:t>
            </w:r>
            <w:r w:rsidRPr="00407FE3">
              <w:rPr>
                <w:rFonts w:ascii="Times New Roman" w:hAnsi="Times New Roman" w:cs="Times New Roman"/>
                <w:sz w:val="20"/>
                <w:szCs w:val="20"/>
                <w:lang w:val="en-GB"/>
              </w:rPr>
              <w:t>]</w:t>
            </w:r>
          </w:p>
        </w:tc>
        <w:tc>
          <w:tcPr>
            <w:tcW w:w="1276" w:type="dxa"/>
          </w:tcPr>
          <w:p w14:paraId="7A44577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17 ADHD; 13 controls</w:t>
            </w:r>
          </w:p>
        </w:tc>
        <w:tc>
          <w:tcPr>
            <w:tcW w:w="1559" w:type="dxa"/>
            <w:noWrap/>
            <w:hideMark/>
          </w:tcPr>
          <w:p w14:paraId="2ADCC3A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w:t>
            </w:r>
          </w:p>
        </w:tc>
        <w:tc>
          <w:tcPr>
            <w:tcW w:w="2268" w:type="dxa"/>
            <w:noWrap/>
            <w:hideMark/>
          </w:tcPr>
          <w:p w14:paraId="724BB47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Emotion matching task (scaffolding)</w:t>
            </w:r>
          </w:p>
        </w:tc>
        <w:tc>
          <w:tcPr>
            <w:tcW w:w="7366" w:type="dxa"/>
          </w:tcPr>
          <w:p w14:paraId="5D57134B"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 xml:space="preserve">Emotional situation-matching with scaffolding: ADHD &lt; Controls. </w:t>
            </w:r>
          </w:p>
        </w:tc>
      </w:tr>
      <w:tr w:rsidR="00FF135C" w:rsidRPr="00622730" w14:paraId="309181B3" w14:textId="77777777" w:rsidTr="00FF135C">
        <w:trPr>
          <w:trHeight w:val="300"/>
        </w:trPr>
        <w:tc>
          <w:tcPr>
            <w:tcW w:w="1843" w:type="dxa"/>
            <w:noWrap/>
            <w:hideMark/>
          </w:tcPr>
          <w:p w14:paraId="478DCD6B" w14:textId="03B84201"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Zhu 2021 [</w:t>
            </w:r>
            <w:r w:rsidR="004A126D" w:rsidRPr="00407FE3">
              <w:rPr>
                <w:rFonts w:ascii="Times New Roman" w:hAnsi="Times New Roman" w:cs="Times New Roman"/>
                <w:sz w:val="20"/>
                <w:szCs w:val="20"/>
                <w:lang w:val="en-GB"/>
              </w:rPr>
              <w:t>11</w:t>
            </w:r>
            <w:r w:rsidR="00FE022B">
              <w:rPr>
                <w:rFonts w:ascii="Times New Roman" w:hAnsi="Times New Roman" w:cs="Times New Roman"/>
                <w:sz w:val="20"/>
                <w:szCs w:val="20"/>
                <w:lang w:val="en-GB"/>
              </w:rPr>
              <w:t>5</w:t>
            </w:r>
            <w:r w:rsidRPr="00407FE3">
              <w:rPr>
                <w:rFonts w:ascii="Times New Roman" w:hAnsi="Times New Roman" w:cs="Times New Roman"/>
                <w:sz w:val="20"/>
                <w:szCs w:val="20"/>
                <w:lang w:val="en-GB"/>
              </w:rPr>
              <w:t>]</w:t>
            </w:r>
          </w:p>
        </w:tc>
        <w:tc>
          <w:tcPr>
            <w:tcW w:w="1276" w:type="dxa"/>
          </w:tcPr>
          <w:p w14:paraId="260E6F7E"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30 ADHD; 20 controls</w:t>
            </w:r>
          </w:p>
        </w:tc>
        <w:tc>
          <w:tcPr>
            <w:tcW w:w="1559" w:type="dxa"/>
            <w:noWrap/>
            <w:hideMark/>
          </w:tcPr>
          <w:p w14:paraId="12D804A6"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Children and adolescents</w:t>
            </w:r>
          </w:p>
        </w:tc>
        <w:tc>
          <w:tcPr>
            <w:tcW w:w="2268" w:type="dxa"/>
            <w:noWrap/>
            <w:hideMark/>
          </w:tcPr>
          <w:p w14:paraId="04371FE9"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Emo-Stroop Task</w:t>
            </w:r>
          </w:p>
        </w:tc>
        <w:tc>
          <w:tcPr>
            <w:tcW w:w="7366" w:type="dxa"/>
          </w:tcPr>
          <w:p w14:paraId="51CFEBAF" w14:textId="77777777" w:rsidR="00FF135C" w:rsidRPr="00407FE3" w:rsidRDefault="00FF135C" w:rsidP="00500D53">
            <w:pPr>
              <w:contextualSpacing/>
              <w:rPr>
                <w:rFonts w:ascii="Times New Roman" w:hAnsi="Times New Roman" w:cs="Times New Roman"/>
                <w:sz w:val="20"/>
                <w:szCs w:val="20"/>
                <w:lang w:val="en-GB"/>
              </w:rPr>
            </w:pPr>
            <w:r w:rsidRPr="00407FE3">
              <w:rPr>
                <w:rFonts w:ascii="Times New Roman" w:hAnsi="Times New Roman" w:cs="Times New Roman"/>
                <w:sz w:val="20"/>
                <w:szCs w:val="20"/>
                <w:lang w:val="en-GB"/>
              </w:rPr>
              <w:t>RT: ADHD &gt; Controls for positive and negative congruent condition and for positive incongruent condition.</w:t>
            </w:r>
          </w:p>
        </w:tc>
      </w:tr>
    </w:tbl>
    <w:p w14:paraId="7B1D5707" w14:textId="75CBE695" w:rsidR="008F7C81" w:rsidRPr="00407FE3" w:rsidRDefault="00FF135C" w:rsidP="00D90167">
      <w:pPr>
        <w:spacing w:line="276" w:lineRule="auto"/>
        <w:contextualSpacing/>
        <w:rPr>
          <w:rFonts w:asciiTheme="majorHAnsi" w:hAnsiTheme="majorHAnsi" w:cstheme="majorHAnsi"/>
          <w:lang w:val="en-GB"/>
        </w:rPr>
      </w:pPr>
      <w:bookmarkStart w:id="10" w:name="_Hlk173417270"/>
      <w:bookmarkEnd w:id="9"/>
      <w:r w:rsidRPr="00407FE3">
        <w:rPr>
          <w:rFonts w:ascii="Times New Roman" w:hAnsi="Times New Roman" w:cs="Times New Roman"/>
          <w:i/>
          <w:iCs/>
          <w:sz w:val="20"/>
          <w:szCs w:val="20"/>
          <w:lang w:val="en-GB"/>
        </w:rPr>
        <w:t>Notes</w:t>
      </w:r>
      <w:r w:rsidRPr="00407FE3">
        <w:rPr>
          <w:rFonts w:ascii="Times New Roman" w:hAnsi="Times New Roman" w:cs="Times New Roman"/>
          <w:sz w:val="20"/>
          <w:szCs w:val="20"/>
          <w:lang w:val="en-GB"/>
        </w:rPr>
        <w:t xml:space="preserve">: ADHD, Attention Deficit Hyperactivity Disorder; ADHD-C, Attention Deficit Hyperactivity Disorder, combined subtype; ADHD-I, Attention Deficit Hyperactivity Disorder, inattentive subtype; ADHD-HI, Attention Deficit Hyperactivity Disorder, hyperactive/impulsive subtype; RT; reaction time; RMET, Reading The Mind In The Eyes Test; ER, emotion recognition; NEPSY-II, Developmental Neuropsychological Assessment, second edition; DANVA, </w:t>
      </w:r>
      <w:bookmarkStart w:id="11" w:name="_Hlk162262898"/>
      <w:r w:rsidRPr="00407FE3">
        <w:rPr>
          <w:rFonts w:ascii="Times New Roman" w:hAnsi="Times New Roman" w:cs="Times New Roman"/>
          <w:sz w:val="20"/>
          <w:szCs w:val="20"/>
          <w:lang w:val="en-GB"/>
        </w:rPr>
        <w:t>Diagnostic Analysis Of Nonverbal Behavior</w:t>
      </w:r>
      <w:bookmarkEnd w:id="11"/>
      <w:r w:rsidRPr="00407FE3">
        <w:rPr>
          <w:rFonts w:ascii="Times New Roman" w:hAnsi="Times New Roman" w:cs="Times New Roman"/>
          <w:sz w:val="20"/>
          <w:szCs w:val="20"/>
          <w:lang w:val="en-GB"/>
        </w:rPr>
        <w:t xml:space="preserve">; IAPS, International Affective Picture System; POFA, Pictures of Facial Affect; TAS-20, Toronto Alexitimia Scale; MNTAP, Minnesota Test of Affective Processing; emo-CPT, emotional Continuous Performance Test; BRIEF, Behavior Rating Inventory of Executive Function; GEES, </w:t>
      </w:r>
      <w:r w:rsidRPr="00407FE3">
        <w:rPr>
          <w:rFonts w:ascii="Times New Roman" w:hAnsi="Times New Roman" w:cs="Times New Roman"/>
          <w:i/>
          <w:iCs/>
          <w:sz w:val="20"/>
          <w:szCs w:val="20"/>
          <w:lang w:val="en-GB"/>
        </w:rPr>
        <w:t>Govorna emocionalna ekspresija i stavovi</w:t>
      </w:r>
      <w:r w:rsidRPr="00407FE3">
        <w:rPr>
          <w:rFonts w:ascii="Times New Roman" w:hAnsi="Times New Roman" w:cs="Times New Roman"/>
          <w:sz w:val="20"/>
          <w:szCs w:val="20"/>
          <w:lang w:val="en-GB"/>
        </w:rPr>
        <w:t>; CASP, Child and Adolescent Social Perception Measure; CANTAB, Cambridge Neuropsychological Test Automated Battery; TMT-B, Trail Making Test, form B; SAM, Self-Assessment Manikin.</w:t>
      </w:r>
      <w:bookmarkEnd w:id="10"/>
      <w:r w:rsidR="008F7C81" w:rsidRPr="00407FE3">
        <w:rPr>
          <w:rFonts w:asciiTheme="majorHAnsi" w:hAnsiTheme="majorHAnsi" w:cstheme="majorHAnsi"/>
          <w:lang w:val="en-GB"/>
        </w:rPr>
        <w:br w:type="page"/>
      </w:r>
    </w:p>
    <w:p w14:paraId="580E7BA6" w14:textId="77777777" w:rsidR="00FF135C" w:rsidRPr="00407FE3" w:rsidRDefault="00FF135C" w:rsidP="009250A1">
      <w:pPr>
        <w:spacing w:line="480" w:lineRule="auto"/>
        <w:contextualSpacing/>
        <w:rPr>
          <w:rFonts w:asciiTheme="majorHAnsi" w:hAnsiTheme="majorHAnsi" w:cstheme="majorHAnsi"/>
          <w:b/>
          <w:bCs/>
          <w:lang w:val="en-GB"/>
        </w:rPr>
        <w:sectPr w:rsidR="00FF135C" w:rsidRPr="00407FE3" w:rsidSect="0096328B">
          <w:pgSz w:w="16838" w:h="11906" w:orient="landscape"/>
          <w:pgMar w:top="1440" w:right="1440" w:bottom="1440" w:left="1440" w:header="709" w:footer="709" w:gutter="0"/>
          <w:cols w:space="708"/>
          <w:docGrid w:linePitch="360"/>
        </w:sectPr>
      </w:pPr>
    </w:p>
    <w:p w14:paraId="377E903E" w14:textId="250171A2" w:rsidR="00E061D8" w:rsidRPr="00407FE3" w:rsidRDefault="00E061D8" w:rsidP="009250A1">
      <w:pPr>
        <w:spacing w:line="480" w:lineRule="auto"/>
        <w:contextualSpacing/>
        <w:rPr>
          <w:rFonts w:asciiTheme="majorHAnsi" w:hAnsiTheme="majorHAnsi" w:cstheme="majorHAnsi"/>
          <w:lang w:val="en-GB"/>
        </w:rPr>
      </w:pPr>
      <w:bookmarkStart w:id="12" w:name="_Hlk173417642"/>
      <w:r w:rsidRPr="00407FE3">
        <w:rPr>
          <w:rFonts w:asciiTheme="majorHAnsi" w:hAnsiTheme="majorHAnsi" w:cstheme="majorHAnsi"/>
          <w:b/>
          <w:bCs/>
          <w:lang w:val="en-GB"/>
        </w:rPr>
        <w:lastRenderedPageBreak/>
        <w:t xml:space="preserve">Table </w:t>
      </w:r>
      <w:r w:rsidR="00FF135C" w:rsidRPr="00407FE3">
        <w:rPr>
          <w:rFonts w:asciiTheme="majorHAnsi" w:hAnsiTheme="majorHAnsi" w:cstheme="majorHAnsi"/>
          <w:b/>
          <w:bCs/>
          <w:lang w:val="en-GB"/>
        </w:rPr>
        <w:t>2</w:t>
      </w:r>
      <w:r w:rsidR="00183C8A" w:rsidRPr="00407FE3">
        <w:rPr>
          <w:rFonts w:asciiTheme="majorHAnsi" w:hAnsiTheme="majorHAnsi" w:cstheme="majorHAnsi"/>
          <w:b/>
          <w:bCs/>
          <w:lang w:val="en-GB"/>
        </w:rPr>
        <w:t xml:space="preserve">. </w:t>
      </w:r>
      <w:r w:rsidR="00BD47F8" w:rsidRPr="00407FE3">
        <w:rPr>
          <w:rFonts w:asciiTheme="majorHAnsi" w:hAnsiTheme="majorHAnsi" w:cstheme="majorHAnsi"/>
          <w:lang w:val="en-GB"/>
        </w:rPr>
        <w:t>Summary of</w:t>
      </w:r>
      <w:r w:rsidR="00F14101" w:rsidRPr="00407FE3">
        <w:rPr>
          <w:rFonts w:asciiTheme="majorHAnsi" w:hAnsiTheme="majorHAnsi" w:cstheme="majorHAnsi"/>
          <w:lang w:val="en-GB"/>
        </w:rPr>
        <w:t xml:space="preserve"> the key characteristics of the </w:t>
      </w:r>
      <w:r w:rsidR="00894DCB" w:rsidRPr="00407FE3">
        <w:rPr>
          <w:rFonts w:asciiTheme="majorHAnsi" w:hAnsiTheme="majorHAnsi" w:cstheme="majorHAnsi"/>
          <w:lang w:val="en-GB"/>
        </w:rPr>
        <w:t>included studies</w:t>
      </w:r>
    </w:p>
    <w:tbl>
      <w:tblPr>
        <w:tblStyle w:val="TableGrid"/>
        <w:tblW w:w="8874"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256"/>
        <w:gridCol w:w="708"/>
        <w:gridCol w:w="850"/>
        <w:gridCol w:w="1560"/>
        <w:gridCol w:w="992"/>
        <w:gridCol w:w="1508"/>
      </w:tblGrid>
      <w:tr w:rsidR="006C6D76" w:rsidRPr="00407FE3" w14:paraId="59FA582D" w14:textId="77777777" w:rsidTr="00183C8A">
        <w:trPr>
          <w:jc w:val="center"/>
        </w:trPr>
        <w:tc>
          <w:tcPr>
            <w:tcW w:w="3256" w:type="dxa"/>
          </w:tcPr>
          <w:p w14:paraId="4495ABF6" w14:textId="514D4475" w:rsidR="006C6D76" w:rsidRPr="00407FE3" w:rsidRDefault="006C6D76"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ab/>
            </w:r>
          </w:p>
        </w:tc>
        <w:tc>
          <w:tcPr>
            <w:tcW w:w="708" w:type="dxa"/>
          </w:tcPr>
          <w:p w14:paraId="3CF2E7BD" w14:textId="5509FD48" w:rsidR="006C6D76" w:rsidRPr="00407FE3" w:rsidRDefault="00C27104"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N</w:t>
            </w:r>
          </w:p>
        </w:tc>
        <w:tc>
          <w:tcPr>
            <w:tcW w:w="850" w:type="dxa"/>
          </w:tcPr>
          <w:p w14:paraId="4F4218AB" w14:textId="66463EBF" w:rsidR="006C6D76" w:rsidRPr="00407FE3" w:rsidRDefault="006C6D76"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w:t>
            </w:r>
          </w:p>
        </w:tc>
        <w:tc>
          <w:tcPr>
            <w:tcW w:w="1560" w:type="dxa"/>
          </w:tcPr>
          <w:p w14:paraId="68692D15" w14:textId="00D7DCC5" w:rsidR="006C6D76" w:rsidRPr="00407FE3" w:rsidRDefault="006C6D76"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Sample size</w:t>
            </w:r>
          </w:p>
        </w:tc>
        <w:tc>
          <w:tcPr>
            <w:tcW w:w="992" w:type="dxa"/>
          </w:tcPr>
          <w:p w14:paraId="1F8BA7E8" w14:textId="3FB8DAA7" w:rsidR="006C6D76" w:rsidRPr="00407FE3" w:rsidRDefault="006C6D76"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Mean</w:t>
            </w:r>
          </w:p>
        </w:tc>
        <w:tc>
          <w:tcPr>
            <w:tcW w:w="1508" w:type="dxa"/>
          </w:tcPr>
          <w:p w14:paraId="7EE95F4F" w14:textId="77777777" w:rsidR="006C6D76" w:rsidRPr="00407FE3" w:rsidRDefault="006C6D76"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Range</w:t>
            </w:r>
          </w:p>
        </w:tc>
      </w:tr>
      <w:tr w:rsidR="006C6D76" w:rsidRPr="00407FE3" w14:paraId="3EE379EE" w14:textId="77777777" w:rsidTr="00183C8A">
        <w:trPr>
          <w:jc w:val="center"/>
        </w:trPr>
        <w:tc>
          <w:tcPr>
            <w:tcW w:w="3256" w:type="dxa"/>
          </w:tcPr>
          <w:p w14:paraId="61BBEE88" w14:textId="1678BF11"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 xml:space="preserve">Total </w:t>
            </w:r>
          </w:p>
          <w:p w14:paraId="01BAC6C1" w14:textId="77777777" w:rsidR="006C6D76" w:rsidRPr="00407FE3" w:rsidRDefault="006C6D76" w:rsidP="00C9061C">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ADHD</w:t>
            </w:r>
          </w:p>
          <w:p w14:paraId="75678A70" w14:textId="65990568" w:rsidR="006C6D76" w:rsidRPr="00407FE3" w:rsidRDefault="006C6D76" w:rsidP="00C9061C">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Control</w:t>
            </w:r>
            <w:r w:rsidR="00183C8A" w:rsidRPr="00407FE3">
              <w:rPr>
                <w:rFonts w:asciiTheme="majorHAnsi" w:hAnsiTheme="majorHAnsi" w:cstheme="majorHAnsi"/>
                <w:sz w:val="22"/>
                <w:szCs w:val="22"/>
              </w:rPr>
              <w:t>s</w:t>
            </w:r>
          </w:p>
        </w:tc>
        <w:tc>
          <w:tcPr>
            <w:tcW w:w="708" w:type="dxa"/>
          </w:tcPr>
          <w:p w14:paraId="2036F0F7" w14:textId="109ED18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80</w:t>
            </w:r>
          </w:p>
          <w:p w14:paraId="76C6EB19" w14:textId="77777777" w:rsidR="006C6D76" w:rsidRPr="00407FE3" w:rsidRDefault="006C6D76" w:rsidP="009250A1">
            <w:pPr>
              <w:contextualSpacing/>
              <w:jc w:val="center"/>
              <w:rPr>
                <w:rFonts w:asciiTheme="majorHAnsi" w:hAnsiTheme="majorHAnsi" w:cstheme="majorHAnsi"/>
                <w:lang w:val="en-GB"/>
              </w:rPr>
            </w:pPr>
          </w:p>
        </w:tc>
        <w:tc>
          <w:tcPr>
            <w:tcW w:w="850" w:type="dxa"/>
          </w:tcPr>
          <w:p w14:paraId="519ABF0B" w14:textId="77777777" w:rsidR="006C6D76" w:rsidRPr="00407FE3" w:rsidRDefault="006C6D76" w:rsidP="009250A1">
            <w:pPr>
              <w:contextualSpacing/>
              <w:jc w:val="center"/>
              <w:rPr>
                <w:rFonts w:asciiTheme="majorHAnsi" w:hAnsiTheme="majorHAnsi" w:cstheme="majorHAnsi"/>
                <w:lang w:val="en-GB"/>
              </w:rPr>
            </w:pPr>
          </w:p>
          <w:p w14:paraId="582F74E7" w14:textId="77777777" w:rsidR="006C6D76" w:rsidRPr="00407FE3" w:rsidRDefault="006779E0" w:rsidP="009250A1">
            <w:pPr>
              <w:contextualSpacing/>
              <w:jc w:val="center"/>
              <w:rPr>
                <w:rFonts w:asciiTheme="majorHAnsi" w:hAnsiTheme="majorHAnsi" w:cstheme="majorHAnsi"/>
                <w:lang w:val="en-GB"/>
              </w:rPr>
            </w:pPr>
            <w:r w:rsidRPr="00407FE3">
              <w:rPr>
                <w:rFonts w:asciiTheme="majorHAnsi" w:hAnsiTheme="majorHAnsi" w:cstheme="majorHAnsi"/>
                <w:lang w:val="en-GB"/>
              </w:rPr>
              <w:t>53</w:t>
            </w:r>
          </w:p>
          <w:p w14:paraId="03BE79A1" w14:textId="5C118F74" w:rsidR="006779E0" w:rsidRPr="00407FE3" w:rsidRDefault="006779E0" w:rsidP="009250A1">
            <w:pPr>
              <w:contextualSpacing/>
              <w:jc w:val="center"/>
              <w:rPr>
                <w:rFonts w:asciiTheme="majorHAnsi" w:hAnsiTheme="majorHAnsi" w:cstheme="majorHAnsi"/>
                <w:lang w:val="en-GB"/>
              </w:rPr>
            </w:pPr>
            <w:r w:rsidRPr="00407FE3">
              <w:rPr>
                <w:rFonts w:asciiTheme="majorHAnsi" w:hAnsiTheme="majorHAnsi" w:cstheme="majorHAnsi"/>
                <w:lang w:val="en-GB"/>
              </w:rPr>
              <w:t>47</w:t>
            </w:r>
          </w:p>
        </w:tc>
        <w:tc>
          <w:tcPr>
            <w:tcW w:w="1560" w:type="dxa"/>
          </w:tcPr>
          <w:p w14:paraId="7C91F792" w14:textId="77777777" w:rsidR="006C6D76" w:rsidRPr="00407FE3" w:rsidRDefault="006C6D76" w:rsidP="009250A1">
            <w:pPr>
              <w:contextualSpacing/>
              <w:jc w:val="center"/>
              <w:rPr>
                <w:rFonts w:asciiTheme="majorHAnsi" w:hAnsiTheme="majorHAnsi" w:cstheme="majorHAnsi"/>
                <w:lang w:val="en-GB"/>
              </w:rPr>
            </w:pPr>
            <w:bookmarkStart w:id="13" w:name="_Hlk165273718"/>
            <w:r w:rsidRPr="00407FE3">
              <w:rPr>
                <w:rFonts w:asciiTheme="majorHAnsi" w:hAnsiTheme="majorHAnsi" w:cstheme="majorHAnsi"/>
                <w:lang w:val="en-GB"/>
              </w:rPr>
              <w:t>6191</w:t>
            </w:r>
          </w:p>
          <w:p w14:paraId="06D395E0"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3257</w:t>
            </w:r>
          </w:p>
          <w:bookmarkEnd w:id="13"/>
          <w:p w14:paraId="097241C3" w14:textId="7E29735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2934</w:t>
            </w:r>
          </w:p>
        </w:tc>
        <w:tc>
          <w:tcPr>
            <w:tcW w:w="992" w:type="dxa"/>
          </w:tcPr>
          <w:p w14:paraId="4E15F6F0" w14:textId="6BD83151" w:rsidR="006C6D76" w:rsidRPr="00407FE3" w:rsidRDefault="006C6D76" w:rsidP="009250A1">
            <w:pPr>
              <w:contextualSpacing/>
              <w:jc w:val="center"/>
              <w:rPr>
                <w:rFonts w:asciiTheme="majorHAnsi" w:hAnsiTheme="majorHAnsi" w:cstheme="majorHAnsi"/>
                <w:lang w:val="en-GB"/>
              </w:rPr>
            </w:pPr>
          </w:p>
          <w:p w14:paraId="3BAF249D" w14:textId="3DBE91CF"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40.2</w:t>
            </w:r>
          </w:p>
          <w:p w14:paraId="491C6331" w14:textId="5CD64AF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36.2</w:t>
            </w:r>
          </w:p>
        </w:tc>
        <w:tc>
          <w:tcPr>
            <w:tcW w:w="1508" w:type="dxa"/>
          </w:tcPr>
          <w:p w14:paraId="334F4E7E" w14:textId="77777777" w:rsidR="006C6D76" w:rsidRPr="00407FE3" w:rsidRDefault="006C6D76" w:rsidP="009250A1">
            <w:pPr>
              <w:contextualSpacing/>
              <w:jc w:val="center"/>
              <w:rPr>
                <w:rFonts w:asciiTheme="majorHAnsi" w:hAnsiTheme="majorHAnsi" w:cstheme="majorHAnsi"/>
                <w:lang w:val="en-GB"/>
              </w:rPr>
            </w:pPr>
          </w:p>
          <w:p w14:paraId="0482FA77"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10-236</w:t>
            </w:r>
          </w:p>
          <w:p w14:paraId="2FCF4DAC"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10-128</w:t>
            </w:r>
          </w:p>
        </w:tc>
      </w:tr>
      <w:tr w:rsidR="006C6D76" w:rsidRPr="00407FE3" w14:paraId="76C761F0" w14:textId="77777777" w:rsidTr="00183C8A">
        <w:trPr>
          <w:jc w:val="center"/>
        </w:trPr>
        <w:tc>
          <w:tcPr>
            <w:tcW w:w="3256" w:type="dxa"/>
          </w:tcPr>
          <w:p w14:paraId="37C96D03" w14:textId="728B869B"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Participant age</w:t>
            </w:r>
          </w:p>
          <w:p w14:paraId="4567E5DB" w14:textId="77777777" w:rsidR="006C6D76" w:rsidRPr="00407FE3" w:rsidRDefault="006C6D76" w:rsidP="00C9061C">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Children/adolescents (&lt;18)</w:t>
            </w:r>
          </w:p>
          <w:p w14:paraId="3DE9CD43" w14:textId="4257473C" w:rsidR="006C6D76" w:rsidRPr="00407FE3" w:rsidRDefault="006C6D76" w:rsidP="00C9061C">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Adults (18</w:t>
            </w:r>
            <w:r w:rsidR="00844FDE" w:rsidRPr="00407FE3">
              <w:rPr>
                <w:rFonts w:asciiTheme="majorHAnsi" w:hAnsiTheme="majorHAnsi" w:cstheme="majorHAnsi"/>
                <w:sz w:val="22"/>
                <w:szCs w:val="22"/>
              </w:rPr>
              <w:t>+)</w:t>
            </w:r>
          </w:p>
        </w:tc>
        <w:tc>
          <w:tcPr>
            <w:tcW w:w="708" w:type="dxa"/>
          </w:tcPr>
          <w:p w14:paraId="3EAA31EF" w14:textId="77777777" w:rsidR="002B3298" w:rsidRPr="00407FE3" w:rsidRDefault="002B3298" w:rsidP="009250A1">
            <w:pPr>
              <w:contextualSpacing/>
              <w:jc w:val="center"/>
              <w:rPr>
                <w:rFonts w:asciiTheme="majorHAnsi" w:hAnsiTheme="majorHAnsi" w:cstheme="majorHAnsi"/>
                <w:lang w:val="en-GB"/>
              </w:rPr>
            </w:pPr>
          </w:p>
          <w:p w14:paraId="04B4590D" w14:textId="6357E99E"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60</w:t>
            </w:r>
          </w:p>
          <w:p w14:paraId="15C8F0A3" w14:textId="73A82B8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20</w:t>
            </w:r>
          </w:p>
        </w:tc>
        <w:tc>
          <w:tcPr>
            <w:tcW w:w="850" w:type="dxa"/>
          </w:tcPr>
          <w:p w14:paraId="0931D577" w14:textId="77777777" w:rsidR="006C6D76" w:rsidRPr="00407FE3" w:rsidRDefault="006C6D76" w:rsidP="009250A1">
            <w:pPr>
              <w:contextualSpacing/>
              <w:jc w:val="center"/>
              <w:rPr>
                <w:rFonts w:asciiTheme="majorHAnsi" w:hAnsiTheme="majorHAnsi" w:cstheme="majorHAnsi"/>
                <w:lang w:val="en-GB"/>
              </w:rPr>
            </w:pPr>
          </w:p>
          <w:p w14:paraId="68BBAA5D"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77</w:t>
            </w:r>
          </w:p>
          <w:p w14:paraId="46FA0F90" w14:textId="0EAF66D9"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23</w:t>
            </w:r>
          </w:p>
        </w:tc>
        <w:tc>
          <w:tcPr>
            <w:tcW w:w="1560" w:type="dxa"/>
          </w:tcPr>
          <w:p w14:paraId="173A9697" w14:textId="77777777" w:rsidR="006C6D76" w:rsidRPr="00407FE3" w:rsidRDefault="006C6D76" w:rsidP="009250A1">
            <w:pPr>
              <w:contextualSpacing/>
              <w:jc w:val="center"/>
              <w:rPr>
                <w:rFonts w:asciiTheme="majorHAnsi" w:hAnsiTheme="majorHAnsi" w:cstheme="majorHAnsi"/>
                <w:lang w:val="en-GB"/>
              </w:rPr>
            </w:pPr>
          </w:p>
          <w:p w14:paraId="3DAFEB82"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4766</w:t>
            </w:r>
          </w:p>
          <w:p w14:paraId="758F3FC9" w14:textId="20EAAD19"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1425</w:t>
            </w:r>
          </w:p>
        </w:tc>
        <w:tc>
          <w:tcPr>
            <w:tcW w:w="992" w:type="dxa"/>
          </w:tcPr>
          <w:p w14:paraId="67C44961" w14:textId="0610C61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15.9</w:t>
            </w:r>
          </w:p>
          <w:p w14:paraId="7CABAFDB"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10.7</w:t>
            </w:r>
          </w:p>
          <w:p w14:paraId="61E49456" w14:textId="7F5A0B5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31.9</w:t>
            </w:r>
          </w:p>
        </w:tc>
        <w:tc>
          <w:tcPr>
            <w:tcW w:w="1508" w:type="dxa"/>
          </w:tcPr>
          <w:p w14:paraId="14E4C640" w14:textId="77777777" w:rsidR="006C6D76" w:rsidRPr="00407FE3" w:rsidRDefault="006C6D76" w:rsidP="009250A1">
            <w:pPr>
              <w:contextualSpacing/>
              <w:jc w:val="center"/>
              <w:rPr>
                <w:rFonts w:asciiTheme="majorHAnsi" w:hAnsiTheme="majorHAnsi" w:cstheme="majorHAnsi"/>
                <w:lang w:val="en-GB"/>
              </w:rPr>
            </w:pPr>
          </w:p>
          <w:p w14:paraId="27963548"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4-18</w:t>
            </w:r>
          </w:p>
          <w:p w14:paraId="4886CF31" w14:textId="053F5C05"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18&lt;</w:t>
            </w:r>
          </w:p>
        </w:tc>
      </w:tr>
      <w:tr w:rsidR="006C6D76" w:rsidRPr="00407FE3" w14:paraId="39AFE3B0" w14:textId="77777777" w:rsidTr="00183C8A">
        <w:trPr>
          <w:jc w:val="center"/>
        </w:trPr>
        <w:tc>
          <w:tcPr>
            <w:tcW w:w="3256" w:type="dxa"/>
          </w:tcPr>
          <w:p w14:paraId="5A053DE8" w14:textId="32ACDBB6"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 xml:space="preserve">ADHD </w:t>
            </w:r>
            <w:r w:rsidR="00183C8A" w:rsidRPr="00407FE3">
              <w:rPr>
                <w:rFonts w:asciiTheme="majorHAnsi" w:hAnsiTheme="majorHAnsi" w:cstheme="majorHAnsi"/>
                <w:lang w:val="en-GB"/>
              </w:rPr>
              <w:t>presentations</w:t>
            </w:r>
          </w:p>
          <w:p w14:paraId="2983EB1A" w14:textId="65404E5A" w:rsidR="006C6D76" w:rsidRPr="00407FE3" w:rsidRDefault="006779E0"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I</w:t>
            </w:r>
            <w:r w:rsidR="006C6D76" w:rsidRPr="00407FE3">
              <w:rPr>
                <w:rFonts w:asciiTheme="majorHAnsi" w:hAnsiTheme="majorHAnsi" w:cstheme="majorHAnsi"/>
                <w:sz w:val="22"/>
                <w:szCs w:val="22"/>
              </w:rPr>
              <w:t>nattentive</w:t>
            </w:r>
            <w:r w:rsidR="002B3298" w:rsidRPr="00407FE3">
              <w:rPr>
                <w:rFonts w:asciiTheme="majorHAnsi" w:hAnsiTheme="majorHAnsi" w:cstheme="majorHAnsi"/>
                <w:sz w:val="22"/>
                <w:szCs w:val="22"/>
              </w:rPr>
              <w:t xml:space="preserve"> (%)</w:t>
            </w:r>
          </w:p>
          <w:p w14:paraId="1B28CB3F" w14:textId="479D08F9" w:rsidR="006C6D76" w:rsidRPr="00407FE3" w:rsidRDefault="006779E0"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H</w:t>
            </w:r>
            <w:r w:rsidR="006C6D76" w:rsidRPr="00407FE3">
              <w:rPr>
                <w:rFonts w:asciiTheme="majorHAnsi" w:hAnsiTheme="majorHAnsi" w:cstheme="majorHAnsi"/>
                <w:sz w:val="22"/>
                <w:szCs w:val="22"/>
              </w:rPr>
              <w:t>yperactive/</w:t>
            </w:r>
            <w:r w:rsidR="002B3298" w:rsidRPr="00407FE3">
              <w:rPr>
                <w:rFonts w:asciiTheme="majorHAnsi" w:hAnsiTheme="majorHAnsi" w:cstheme="majorHAnsi"/>
                <w:sz w:val="22"/>
                <w:szCs w:val="22"/>
              </w:rPr>
              <w:t>impulsive (%)</w:t>
            </w:r>
          </w:p>
          <w:p w14:paraId="0709FF17" w14:textId="15F6EB64" w:rsidR="006C6D76" w:rsidRPr="00407FE3" w:rsidRDefault="006C6D76"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 xml:space="preserve">Combined </w:t>
            </w:r>
            <w:r w:rsidR="002B3298" w:rsidRPr="00407FE3">
              <w:rPr>
                <w:rFonts w:asciiTheme="majorHAnsi" w:hAnsiTheme="majorHAnsi" w:cstheme="majorHAnsi"/>
                <w:sz w:val="22"/>
                <w:szCs w:val="22"/>
              </w:rPr>
              <w:t>(%)</w:t>
            </w:r>
          </w:p>
        </w:tc>
        <w:tc>
          <w:tcPr>
            <w:tcW w:w="708" w:type="dxa"/>
          </w:tcPr>
          <w:p w14:paraId="07133CF8"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42</w:t>
            </w:r>
          </w:p>
          <w:p w14:paraId="258BC89C" w14:textId="714B060D" w:rsidR="006C6D76" w:rsidRPr="00407FE3" w:rsidRDefault="006C6D76" w:rsidP="009250A1">
            <w:pPr>
              <w:contextualSpacing/>
              <w:jc w:val="center"/>
              <w:rPr>
                <w:rFonts w:asciiTheme="majorHAnsi" w:hAnsiTheme="majorHAnsi" w:cstheme="majorHAnsi"/>
                <w:lang w:val="en-GB"/>
              </w:rPr>
            </w:pPr>
          </w:p>
        </w:tc>
        <w:tc>
          <w:tcPr>
            <w:tcW w:w="850" w:type="dxa"/>
          </w:tcPr>
          <w:p w14:paraId="3959337E" w14:textId="5CF8AA14"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w:t>
            </w:r>
            <w:r w:rsidR="006779E0" w:rsidRPr="00407FE3">
              <w:rPr>
                <w:rFonts w:asciiTheme="majorHAnsi" w:hAnsiTheme="majorHAnsi" w:cstheme="majorHAnsi"/>
                <w:lang w:val="en-GB"/>
              </w:rPr>
              <w:t>3</w:t>
            </w:r>
          </w:p>
          <w:p w14:paraId="2E19404B" w14:textId="48AB0126" w:rsidR="006C6D76" w:rsidRPr="00407FE3" w:rsidRDefault="006C6D76" w:rsidP="009250A1">
            <w:pPr>
              <w:contextualSpacing/>
              <w:jc w:val="center"/>
              <w:rPr>
                <w:rFonts w:asciiTheme="majorHAnsi" w:hAnsiTheme="majorHAnsi" w:cstheme="majorHAnsi"/>
                <w:lang w:val="en-GB"/>
              </w:rPr>
            </w:pPr>
          </w:p>
          <w:p w14:paraId="19C436B8" w14:textId="77777777" w:rsidR="006C6D76" w:rsidRPr="00407FE3" w:rsidRDefault="006C6D76" w:rsidP="009250A1">
            <w:pPr>
              <w:contextualSpacing/>
              <w:jc w:val="center"/>
              <w:rPr>
                <w:rFonts w:asciiTheme="majorHAnsi" w:hAnsiTheme="majorHAnsi" w:cstheme="majorHAnsi"/>
                <w:lang w:val="en-GB"/>
              </w:rPr>
            </w:pPr>
          </w:p>
          <w:p w14:paraId="1E28A61F" w14:textId="79A1E279" w:rsidR="006C6D76" w:rsidRPr="00407FE3" w:rsidRDefault="006C6D76" w:rsidP="009250A1">
            <w:pPr>
              <w:contextualSpacing/>
              <w:jc w:val="center"/>
              <w:rPr>
                <w:rFonts w:asciiTheme="majorHAnsi" w:hAnsiTheme="majorHAnsi" w:cstheme="majorHAnsi"/>
                <w:lang w:val="en-GB"/>
              </w:rPr>
            </w:pPr>
          </w:p>
        </w:tc>
        <w:tc>
          <w:tcPr>
            <w:tcW w:w="1560" w:type="dxa"/>
          </w:tcPr>
          <w:p w14:paraId="65FF6DDF" w14:textId="77777777" w:rsidR="006C6D76" w:rsidRPr="00407FE3" w:rsidRDefault="006C6D76" w:rsidP="009250A1">
            <w:pPr>
              <w:contextualSpacing/>
              <w:jc w:val="center"/>
              <w:rPr>
                <w:rFonts w:asciiTheme="majorHAnsi" w:hAnsiTheme="majorHAnsi" w:cstheme="majorHAnsi"/>
                <w:lang w:val="en-GB"/>
              </w:rPr>
            </w:pPr>
          </w:p>
          <w:p w14:paraId="6EB72913" w14:textId="77777777" w:rsidR="006C6D76" w:rsidRPr="00407FE3" w:rsidRDefault="006C6D76" w:rsidP="009250A1">
            <w:pPr>
              <w:contextualSpacing/>
              <w:jc w:val="center"/>
              <w:rPr>
                <w:rFonts w:asciiTheme="majorHAnsi" w:hAnsiTheme="majorHAnsi" w:cstheme="majorHAnsi"/>
                <w:lang w:val="en-GB"/>
              </w:rPr>
            </w:pPr>
          </w:p>
        </w:tc>
        <w:tc>
          <w:tcPr>
            <w:tcW w:w="992" w:type="dxa"/>
          </w:tcPr>
          <w:p w14:paraId="22746AE9" w14:textId="77777777" w:rsidR="006C6D76" w:rsidRPr="00407FE3" w:rsidRDefault="006C6D76" w:rsidP="009250A1">
            <w:pPr>
              <w:contextualSpacing/>
              <w:jc w:val="center"/>
              <w:rPr>
                <w:rFonts w:asciiTheme="majorHAnsi" w:hAnsiTheme="majorHAnsi" w:cstheme="majorHAnsi"/>
                <w:lang w:val="en-GB"/>
              </w:rPr>
            </w:pPr>
          </w:p>
          <w:p w14:paraId="67362763" w14:textId="77777777"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28.4</w:t>
            </w:r>
          </w:p>
          <w:p w14:paraId="2FD9C79C" w14:textId="77777777"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6.8</w:t>
            </w:r>
          </w:p>
          <w:p w14:paraId="44F6E9B8" w14:textId="50CB77E0"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64.6</w:t>
            </w:r>
          </w:p>
        </w:tc>
        <w:tc>
          <w:tcPr>
            <w:tcW w:w="1508" w:type="dxa"/>
          </w:tcPr>
          <w:p w14:paraId="3E6747C4" w14:textId="77777777" w:rsidR="006C6D76" w:rsidRPr="00407FE3" w:rsidRDefault="006C6D76" w:rsidP="009250A1">
            <w:pPr>
              <w:contextualSpacing/>
              <w:jc w:val="center"/>
              <w:rPr>
                <w:rFonts w:asciiTheme="majorHAnsi" w:hAnsiTheme="majorHAnsi" w:cstheme="majorHAnsi"/>
                <w:lang w:val="en-GB"/>
              </w:rPr>
            </w:pPr>
          </w:p>
          <w:p w14:paraId="1B38FF66"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0-87.5</w:t>
            </w:r>
          </w:p>
          <w:p w14:paraId="53BC334A"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0-100</w:t>
            </w:r>
          </w:p>
          <w:p w14:paraId="6018FD07" w14:textId="2BA7F10B"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0-100</w:t>
            </w:r>
          </w:p>
        </w:tc>
      </w:tr>
      <w:tr w:rsidR="006C6D76" w:rsidRPr="00407FE3" w14:paraId="2EF37C9B" w14:textId="77777777" w:rsidTr="00183C8A">
        <w:trPr>
          <w:jc w:val="center"/>
        </w:trPr>
        <w:tc>
          <w:tcPr>
            <w:tcW w:w="3256" w:type="dxa"/>
          </w:tcPr>
          <w:p w14:paraId="2BBEB13A" w14:textId="01F66638"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 xml:space="preserve">Male </w:t>
            </w:r>
            <w:r w:rsidR="00183C8A" w:rsidRPr="00407FE3">
              <w:rPr>
                <w:rFonts w:asciiTheme="majorHAnsi" w:hAnsiTheme="majorHAnsi" w:cstheme="majorHAnsi"/>
                <w:lang w:val="en-GB"/>
              </w:rPr>
              <w:t xml:space="preserve">participants </w:t>
            </w:r>
            <w:r w:rsidR="002B3298" w:rsidRPr="00407FE3">
              <w:rPr>
                <w:rFonts w:asciiTheme="majorHAnsi" w:hAnsiTheme="majorHAnsi" w:cstheme="majorHAnsi"/>
                <w:lang w:val="en-GB"/>
              </w:rPr>
              <w:t>(%)</w:t>
            </w:r>
          </w:p>
        </w:tc>
        <w:tc>
          <w:tcPr>
            <w:tcW w:w="708" w:type="dxa"/>
          </w:tcPr>
          <w:p w14:paraId="4DA1D330" w14:textId="557C98FC"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80</w:t>
            </w:r>
          </w:p>
        </w:tc>
        <w:tc>
          <w:tcPr>
            <w:tcW w:w="850" w:type="dxa"/>
          </w:tcPr>
          <w:p w14:paraId="12A773AB" w14:textId="743D2603" w:rsidR="006C6D76" w:rsidRPr="00407FE3" w:rsidRDefault="006C6D76" w:rsidP="009250A1">
            <w:pPr>
              <w:contextualSpacing/>
              <w:jc w:val="center"/>
              <w:rPr>
                <w:rFonts w:asciiTheme="majorHAnsi" w:hAnsiTheme="majorHAnsi" w:cstheme="majorHAnsi"/>
                <w:lang w:val="en-GB"/>
              </w:rPr>
            </w:pPr>
          </w:p>
        </w:tc>
        <w:tc>
          <w:tcPr>
            <w:tcW w:w="1560" w:type="dxa"/>
          </w:tcPr>
          <w:p w14:paraId="06091B8F" w14:textId="77777777" w:rsidR="006C6D76" w:rsidRPr="00407FE3" w:rsidRDefault="006C6D76" w:rsidP="009250A1">
            <w:pPr>
              <w:contextualSpacing/>
              <w:jc w:val="center"/>
              <w:rPr>
                <w:rFonts w:asciiTheme="majorHAnsi" w:hAnsiTheme="majorHAnsi" w:cstheme="majorHAnsi"/>
                <w:lang w:val="en-GB"/>
              </w:rPr>
            </w:pPr>
          </w:p>
        </w:tc>
        <w:tc>
          <w:tcPr>
            <w:tcW w:w="992" w:type="dxa"/>
          </w:tcPr>
          <w:p w14:paraId="46D108B4" w14:textId="2ECED306" w:rsidR="006C6D76"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72</w:t>
            </w:r>
          </w:p>
        </w:tc>
        <w:tc>
          <w:tcPr>
            <w:tcW w:w="1508" w:type="dxa"/>
          </w:tcPr>
          <w:p w14:paraId="475F52AC"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41.9-100</w:t>
            </w:r>
          </w:p>
        </w:tc>
      </w:tr>
      <w:tr w:rsidR="006C6D76" w:rsidRPr="00407FE3" w14:paraId="276534EB" w14:textId="77777777" w:rsidTr="00183C8A">
        <w:trPr>
          <w:jc w:val="center"/>
        </w:trPr>
        <w:tc>
          <w:tcPr>
            <w:tcW w:w="3256" w:type="dxa"/>
          </w:tcPr>
          <w:p w14:paraId="4E002445" w14:textId="1E5D597D"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ADHD medication status</w:t>
            </w:r>
          </w:p>
          <w:p w14:paraId="767C3C5C" w14:textId="04FC959D" w:rsidR="006C6D76" w:rsidRPr="00407FE3" w:rsidRDefault="00E53403"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Without medication</w:t>
            </w:r>
          </w:p>
          <w:p w14:paraId="172498B3" w14:textId="34842550" w:rsidR="006C6D76" w:rsidRPr="00407FE3" w:rsidRDefault="006C6D76"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Washout</w:t>
            </w:r>
            <w:r w:rsidR="00E53403" w:rsidRPr="00407FE3">
              <w:rPr>
                <w:rFonts w:asciiTheme="majorHAnsi" w:hAnsiTheme="majorHAnsi" w:cstheme="majorHAnsi"/>
                <w:sz w:val="22"/>
                <w:szCs w:val="22"/>
              </w:rPr>
              <w:t xml:space="preserve"> period</w:t>
            </w:r>
          </w:p>
          <w:p w14:paraId="7202C77E" w14:textId="60E27B85" w:rsidR="006C6D76" w:rsidRPr="00407FE3" w:rsidRDefault="006C6D76" w:rsidP="006B50D7">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Active medication</w:t>
            </w:r>
          </w:p>
        </w:tc>
        <w:tc>
          <w:tcPr>
            <w:tcW w:w="708" w:type="dxa"/>
          </w:tcPr>
          <w:p w14:paraId="6FAC1D03" w14:textId="7DDFEDE2"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53</w:t>
            </w:r>
          </w:p>
          <w:p w14:paraId="38E20030"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17</w:t>
            </w:r>
          </w:p>
          <w:p w14:paraId="512E1444" w14:textId="30D158E4"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46</w:t>
            </w:r>
          </w:p>
          <w:p w14:paraId="6FCC64F1" w14:textId="20CB1F4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7</w:t>
            </w:r>
          </w:p>
        </w:tc>
        <w:tc>
          <w:tcPr>
            <w:tcW w:w="850" w:type="dxa"/>
          </w:tcPr>
          <w:p w14:paraId="69D40687" w14:textId="77777777" w:rsidR="00C27104" w:rsidRPr="00407FE3" w:rsidRDefault="00C27104" w:rsidP="009250A1">
            <w:pPr>
              <w:contextualSpacing/>
              <w:jc w:val="center"/>
              <w:rPr>
                <w:rFonts w:asciiTheme="majorHAnsi" w:hAnsiTheme="majorHAnsi" w:cstheme="majorHAnsi"/>
                <w:lang w:val="en-GB"/>
              </w:rPr>
            </w:pPr>
          </w:p>
          <w:p w14:paraId="7A0BBE85" w14:textId="3A075B77" w:rsidR="00C27104" w:rsidRPr="00407FE3" w:rsidRDefault="006779E0" w:rsidP="009250A1">
            <w:pPr>
              <w:contextualSpacing/>
              <w:jc w:val="center"/>
              <w:rPr>
                <w:rFonts w:asciiTheme="majorHAnsi" w:hAnsiTheme="majorHAnsi" w:cstheme="majorHAnsi"/>
                <w:lang w:val="en-GB"/>
              </w:rPr>
            </w:pPr>
            <w:r w:rsidRPr="00407FE3">
              <w:rPr>
                <w:rFonts w:asciiTheme="majorHAnsi" w:hAnsiTheme="majorHAnsi" w:cstheme="majorHAnsi"/>
                <w:lang w:val="en-GB"/>
              </w:rPr>
              <w:t>21</w:t>
            </w:r>
          </w:p>
          <w:p w14:paraId="17DB5BA8" w14:textId="659D704A" w:rsidR="00C27104" w:rsidRPr="00407FE3" w:rsidRDefault="006779E0" w:rsidP="009250A1">
            <w:pPr>
              <w:contextualSpacing/>
              <w:jc w:val="center"/>
              <w:rPr>
                <w:rFonts w:asciiTheme="majorHAnsi" w:hAnsiTheme="majorHAnsi" w:cstheme="majorHAnsi"/>
                <w:lang w:val="en-GB"/>
              </w:rPr>
            </w:pPr>
            <w:r w:rsidRPr="00407FE3">
              <w:rPr>
                <w:rFonts w:asciiTheme="majorHAnsi" w:hAnsiTheme="majorHAnsi" w:cstheme="majorHAnsi"/>
                <w:lang w:val="en-GB"/>
              </w:rPr>
              <w:t>58</w:t>
            </w:r>
          </w:p>
          <w:p w14:paraId="3BBF25E0" w14:textId="63E9A225" w:rsidR="00C27104" w:rsidRPr="00407FE3" w:rsidRDefault="006779E0" w:rsidP="009250A1">
            <w:pPr>
              <w:contextualSpacing/>
              <w:jc w:val="center"/>
              <w:rPr>
                <w:rFonts w:asciiTheme="majorHAnsi" w:hAnsiTheme="majorHAnsi" w:cstheme="majorHAnsi"/>
                <w:lang w:val="en-GB"/>
              </w:rPr>
            </w:pPr>
            <w:r w:rsidRPr="00407FE3">
              <w:rPr>
                <w:rFonts w:asciiTheme="majorHAnsi" w:hAnsiTheme="majorHAnsi" w:cstheme="majorHAnsi"/>
                <w:lang w:val="en-GB"/>
              </w:rPr>
              <w:t>9</w:t>
            </w:r>
          </w:p>
        </w:tc>
        <w:tc>
          <w:tcPr>
            <w:tcW w:w="1560" w:type="dxa"/>
          </w:tcPr>
          <w:p w14:paraId="23C8E866" w14:textId="77777777" w:rsidR="006C6D76" w:rsidRPr="00407FE3" w:rsidRDefault="006C6D76" w:rsidP="009250A1">
            <w:pPr>
              <w:contextualSpacing/>
              <w:jc w:val="center"/>
              <w:rPr>
                <w:rFonts w:asciiTheme="majorHAnsi" w:hAnsiTheme="majorHAnsi" w:cstheme="majorHAnsi"/>
                <w:lang w:val="en-GB"/>
              </w:rPr>
            </w:pPr>
          </w:p>
        </w:tc>
        <w:tc>
          <w:tcPr>
            <w:tcW w:w="992" w:type="dxa"/>
          </w:tcPr>
          <w:p w14:paraId="102D8466" w14:textId="29308328" w:rsidR="006C6D76" w:rsidRPr="00407FE3" w:rsidRDefault="006C6D76" w:rsidP="009250A1">
            <w:pPr>
              <w:contextualSpacing/>
              <w:jc w:val="center"/>
              <w:rPr>
                <w:rFonts w:asciiTheme="majorHAnsi" w:hAnsiTheme="majorHAnsi" w:cstheme="majorHAnsi"/>
                <w:lang w:val="en-GB"/>
              </w:rPr>
            </w:pPr>
          </w:p>
        </w:tc>
        <w:tc>
          <w:tcPr>
            <w:tcW w:w="1508" w:type="dxa"/>
          </w:tcPr>
          <w:p w14:paraId="64BC5066"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0-100</w:t>
            </w:r>
          </w:p>
        </w:tc>
      </w:tr>
      <w:tr w:rsidR="006C6D76" w:rsidRPr="00407FE3" w14:paraId="5A1C21FC" w14:textId="77777777" w:rsidTr="00183C8A">
        <w:trPr>
          <w:jc w:val="center"/>
        </w:trPr>
        <w:tc>
          <w:tcPr>
            <w:tcW w:w="3256" w:type="dxa"/>
          </w:tcPr>
          <w:p w14:paraId="70ABE95E" w14:textId="2389B6C0" w:rsidR="006C6D76" w:rsidRPr="00407FE3" w:rsidRDefault="00183C8A" w:rsidP="009250A1">
            <w:pPr>
              <w:contextualSpacing/>
              <w:rPr>
                <w:rFonts w:asciiTheme="majorHAnsi" w:hAnsiTheme="majorHAnsi" w:cstheme="majorHAnsi"/>
                <w:lang w:val="en-GB"/>
              </w:rPr>
            </w:pPr>
            <w:r w:rsidRPr="00407FE3">
              <w:rPr>
                <w:rFonts w:asciiTheme="majorHAnsi" w:hAnsiTheme="majorHAnsi" w:cstheme="majorHAnsi"/>
                <w:lang w:val="en-GB"/>
              </w:rPr>
              <w:t>Presence of co-occurring diagnoses</w:t>
            </w:r>
            <w:r w:rsidR="00E21E67" w:rsidRPr="00407FE3">
              <w:rPr>
                <w:rFonts w:asciiTheme="majorHAnsi" w:hAnsiTheme="majorHAnsi" w:cstheme="majorHAnsi"/>
                <w:lang w:val="en-GB"/>
              </w:rPr>
              <w:t xml:space="preserve"> (%)</w:t>
            </w:r>
          </w:p>
        </w:tc>
        <w:tc>
          <w:tcPr>
            <w:tcW w:w="708" w:type="dxa"/>
          </w:tcPr>
          <w:p w14:paraId="0E24BEBA" w14:textId="25D3F592"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59</w:t>
            </w:r>
          </w:p>
        </w:tc>
        <w:tc>
          <w:tcPr>
            <w:tcW w:w="850" w:type="dxa"/>
          </w:tcPr>
          <w:p w14:paraId="7E8CDA6E" w14:textId="7B4AF0D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7</w:t>
            </w:r>
            <w:r w:rsidR="006779E0" w:rsidRPr="00407FE3">
              <w:rPr>
                <w:rFonts w:asciiTheme="majorHAnsi" w:hAnsiTheme="majorHAnsi" w:cstheme="majorHAnsi"/>
                <w:lang w:val="en-GB"/>
              </w:rPr>
              <w:t>4</w:t>
            </w:r>
          </w:p>
        </w:tc>
        <w:tc>
          <w:tcPr>
            <w:tcW w:w="1560" w:type="dxa"/>
          </w:tcPr>
          <w:p w14:paraId="23601D0D" w14:textId="77777777" w:rsidR="006C6D76" w:rsidRPr="00407FE3" w:rsidRDefault="006C6D76" w:rsidP="009250A1">
            <w:pPr>
              <w:contextualSpacing/>
              <w:jc w:val="center"/>
              <w:rPr>
                <w:rFonts w:asciiTheme="majorHAnsi" w:hAnsiTheme="majorHAnsi" w:cstheme="majorHAnsi"/>
                <w:lang w:val="en-GB"/>
              </w:rPr>
            </w:pPr>
          </w:p>
        </w:tc>
        <w:tc>
          <w:tcPr>
            <w:tcW w:w="992" w:type="dxa"/>
          </w:tcPr>
          <w:p w14:paraId="7B83B59D" w14:textId="1CF1D95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23.6</w:t>
            </w:r>
          </w:p>
        </w:tc>
        <w:tc>
          <w:tcPr>
            <w:tcW w:w="1508" w:type="dxa"/>
          </w:tcPr>
          <w:p w14:paraId="263854DB"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0-100</w:t>
            </w:r>
          </w:p>
        </w:tc>
      </w:tr>
      <w:tr w:rsidR="003459E6" w:rsidRPr="00407FE3" w14:paraId="7DEAA1AF" w14:textId="77777777" w:rsidTr="003459E6">
        <w:trPr>
          <w:jc w:val="center"/>
        </w:trPr>
        <w:tc>
          <w:tcPr>
            <w:tcW w:w="4814" w:type="dxa"/>
            <w:gridSpan w:val="3"/>
          </w:tcPr>
          <w:p w14:paraId="522AF07D" w14:textId="7E0695F1" w:rsidR="003459E6" w:rsidRPr="00407FE3" w:rsidRDefault="003459E6" w:rsidP="009250A1">
            <w:pPr>
              <w:contextualSpacing/>
              <w:jc w:val="center"/>
              <w:rPr>
                <w:rFonts w:asciiTheme="majorHAnsi" w:hAnsiTheme="majorHAnsi" w:cstheme="majorHAnsi"/>
                <w:b/>
                <w:bCs/>
                <w:lang w:val="en-GB"/>
              </w:rPr>
            </w:pPr>
          </w:p>
        </w:tc>
        <w:tc>
          <w:tcPr>
            <w:tcW w:w="4060" w:type="dxa"/>
            <w:gridSpan w:val="3"/>
            <w:vAlign w:val="center"/>
          </w:tcPr>
          <w:p w14:paraId="37922D8F" w14:textId="4B52FB46" w:rsidR="003459E6" w:rsidRPr="00407FE3" w:rsidRDefault="003459E6" w:rsidP="003459E6">
            <w:pPr>
              <w:contextualSpacing/>
              <w:rPr>
                <w:rFonts w:asciiTheme="majorHAnsi" w:hAnsiTheme="majorHAnsi" w:cstheme="majorHAnsi"/>
                <w:b/>
                <w:bCs/>
                <w:lang w:val="en-GB"/>
              </w:rPr>
            </w:pPr>
            <w:r w:rsidRPr="00407FE3">
              <w:rPr>
                <w:rFonts w:asciiTheme="majorHAnsi" w:hAnsiTheme="majorHAnsi" w:cstheme="majorHAnsi"/>
                <w:b/>
                <w:bCs/>
                <w:lang w:val="en-GB"/>
              </w:rPr>
              <w:t>Number of observations</w:t>
            </w:r>
          </w:p>
        </w:tc>
      </w:tr>
      <w:tr w:rsidR="006C6D76" w:rsidRPr="00407FE3" w14:paraId="1A680EA2" w14:textId="77777777" w:rsidTr="00183C8A">
        <w:trPr>
          <w:jc w:val="center"/>
        </w:trPr>
        <w:tc>
          <w:tcPr>
            <w:tcW w:w="3256" w:type="dxa"/>
          </w:tcPr>
          <w:p w14:paraId="4445C8C1" w14:textId="56B6163E" w:rsidR="006C6D76" w:rsidRPr="00407FE3" w:rsidRDefault="004C7A85" w:rsidP="009250A1">
            <w:pPr>
              <w:contextualSpacing/>
              <w:rPr>
                <w:rFonts w:asciiTheme="majorHAnsi" w:hAnsiTheme="majorHAnsi" w:cstheme="majorHAnsi"/>
                <w:lang w:val="en-GB"/>
              </w:rPr>
            </w:pPr>
            <w:r w:rsidRPr="00407FE3">
              <w:rPr>
                <w:rFonts w:asciiTheme="majorHAnsi" w:hAnsiTheme="majorHAnsi" w:cstheme="majorHAnsi"/>
                <w:lang w:val="en-GB"/>
              </w:rPr>
              <w:t>Emotion proc</w:t>
            </w:r>
            <w:r w:rsidR="006C6D76" w:rsidRPr="00407FE3">
              <w:rPr>
                <w:rFonts w:asciiTheme="majorHAnsi" w:hAnsiTheme="majorHAnsi" w:cstheme="majorHAnsi"/>
                <w:lang w:val="en-GB"/>
              </w:rPr>
              <w:t>essing task</w:t>
            </w:r>
            <w:r w:rsidR="00183C8A" w:rsidRPr="00407FE3">
              <w:rPr>
                <w:rFonts w:asciiTheme="majorHAnsi" w:hAnsiTheme="majorHAnsi" w:cstheme="majorHAnsi"/>
                <w:lang w:val="en-GB"/>
              </w:rPr>
              <w:t>s</w:t>
            </w:r>
          </w:p>
          <w:p w14:paraId="763DC4F6" w14:textId="5DC1FB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 xml:space="preserve">Indirect </w:t>
            </w:r>
            <w:r w:rsidR="00B7274A" w:rsidRPr="00407FE3">
              <w:rPr>
                <w:rFonts w:asciiTheme="majorHAnsi" w:hAnsiTheme="majorHAnsi" w:cstheme="majorHAnsi"/>
                <w:sz w:val="22"/>
                <w:szCs w:val="22"/>
              </w:rPr>
              <w:t>measures</w:t>
            </w:r>
          </w:p>
          <w:p w14:paraId="751AEE60" w14:textId="1E15F59F"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 xml:space="preserve">Direct </w:t>
            </w:r>
            <w:r w:rsidR="00B7274A" w:rsidRPr="00407FE3">
              <w:rPr>
                <w:rFonts w:asciiTheme="majorHAnsi" w:hAnsiTheme="majorHAnsi" w:cstheme="majorHAnsi"/>
                <w:sz w:val="22"/>
                <w:szCs w:val="22"/>
              </w:rPr>
              <w:t>measures</w:t>
            </w:r>
          </w:p>
        </w:tc>
        <w:tc>
          <w:tcPr>
            <w:tcW w:w="708" w:type="dxa"/>
          </w:tcPr>
          <w:p w14:paraId="171A07A5" w14:textId="77777777" w:rsidR="006C6D76" w:rsidRPr="00407FE3" w:rsidRDefault="006C6D76" w:rsidP="009250A1">
            <w:pPr>
              <w:contextualSpacing/>
              <w:rPr>
                <w:rFonts w:asciiTheme="majorHAnsi" w:hAnsiTheme="majorHAnsi" w:cstheme="majorHAnsi"/>
                <w:lang w:val="en-GB"/>
              </w:rPr>
            </w:pPr>
          </w:p>
          <w:p w14:paraId="1D5DA5EE" w14:textId="757DC3A4"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30</w:t>
            </w:r>
          </w:p>
          <w:p w14:paraId="2537C692" w14:textId="7BD9E5FC"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55</w:t>
            </w:r>
          </w:p>
        </w:tc>
        <w:tc>
          <w:tcPr>
            <w:tcW w:w="850" w:type="dxa"/>
          </w:tcPr>
          <w:p w14:paraId="2121AECA" w14:textId="77777777" w:rsidR="006C6D76" w:rsidRPr="00407FE3" w:rsidRDefault="006C6D76" w:rsidP="009250A1">
            <w:pPr>
              <w:contextualSpacing/>
              <w:jc w:val="center"/>
              <w:rPr>
                <w:rFonts w:asciiTheme="majorHAnsi" w:hAnsiTheme="majorHAnsi" w:cstheme="majorHAnsi"/>
                <w:lang w:val="en-GB"/>
              </w:rPr>
            </w:pPr>
          </w:p>
          <w:p w14:paraId="5A6D1816" w14:textId="2641D85D"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37.5</w:t>
            </w:r>
          </w:p>
          <w:p w14:paraId="3DED9695" w14:textId="511CD6E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68.75</w:t>
            </w:r>
          </w:p>
        </w:tc>
        <w:tc>
          <w:tcPr>
            <w:tcW w:w="1560" w:type="dxa"/>
          </w:tcPr>
          <w:p w14:paraId="606687C8" w14:textId="77777777" w:rsidR="006C6D76" w:rsidRPr="00407FE3" w:rsidRDefault="006C6D76" w:rsidP="009250A1">
            <w:pPr>
              <w:contextualSpacing/>
              <w:jc w:val="center"/>
              <w:rPr>
                <w:rFonts w:asciiTheme="majorHAnsi" w:hAnsiTheme="majorHAnsi" w:cstheme="majorHAnsi"/>
                <w:lang w:val="en-GB"/>
              </w:rPr>
            </w:pPr>
          </w:p>
        </w:tc>
        <w:tc>
          <w:tcPr>
            <w:tcW w:w="992" w:type="dxa"/>
          </w:tcPr>
          <w:p w14:paraId="5EB6B6E8" w14:textId="3615668F" w:rsidR="006C6D76" w:rsidRPr="00407FE3" w:rsidRDefault="006C6D76" w:rsidP="009250A1">
            <w:pPr>
              <w:contextualSpacing/>
              <w:jc w:val="center"/>
              <w:rPr>
                <w:rFonts w:asciiTheme="majorHAnsi" w:hAnsiTheme="majorHAnsi" w:cstheme="majorHAnsi"/>
                <w:lang w:val="en-GB"/>
              </w:rPr>
            </w:pPr>
          </w:p>
        </w:tc>
        <w:tc>
          <w:tcPr>
            <w:tcW w:w="1508" w:type="dxa"/>
          </w:tcPr>
          <w:p w14:paraId="2293C7E3" w14:textId="77777777" w:rsidR="006C6D76" w:rsidRPr="00407FE3" w:rsidRDefault="006C6D76" w:rsidP="009250A1">
            <w:pPr>
              <w:contextualSpacing/>
              <w:jc w:val="center"/>
              <w:rPr>
                <w:rFonts w:asciiTheme="majorHAnsi" w:hAnsiTheme="majorHAnsi" w:cstheme="majorHAnsi"/>
                <w:lang w:val="en-GB"/>
              </w:rPr>
            </w:pPr>
          </w:p>
        </w:tc>
      </w:tr>
      <w:tr w:rsidR="006C6D76" w:rsidRPr="00407FE3" w14:paraId="54ACFEA5" w14:textId="77777777" w:rsidTr="00183C8A">
        <w:trPr>
          <w:jc w:val="center"/>
        </w:trPr>
        <w:tc>
          <w:tcPr>
            <w:tcW w:w="3256" w:type="dxa"/>
          </w:tcPr>
          <w:p w14:paraId="2D49B581" w14:textId="73859447"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 xml:space="preserve">Type of </w:t>
            </w:r>
            <w:r w:rsidR="00B7274A" w:rsidRPr="00407FE3">
              <w:rPr>
                <w:rFonts w:asciiTheme="majorHAnsi" w:hAnsiTheme="majorHAnsi" w:cstheme="majorHAnsi"/>
                <w:lang w:val="en-GB"/>
              </w:rPr>
              <w:t xml:space="preserve">emotional </w:t>
            </w:r>
            <w:r w:rsidRPr="00407FE3">
              <w:rPr>
                <w:rFonts w:asciiTheme="majorHAnsi" w:hAnsiTheme="majorHAnsi" w:cstheme="majorHAnsi"/>
                <w:lang w:val="en-GB"/>
              </w:rPr>
              <w:t>stimul</w:t>
            </w:r>
            <w:r w:rsidR="00226241" w:rsidRPr="00407FE3">
              <w:rPr>
                <w:rFonts w:asciiTheme="majorHAnsi" w:hAnsiTheme="majorHAnsi" w:cstheme="majorHAnsi"/>
                <w:lang w:val="en-GB"/>
              </w:rPr>
              <w:t>i</w:t>
            </w:r>
          </w:p>
          <w:p w14:paraId="7FC4E44F"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 xml:space="preserve">Face </w:t>
            </w:r>
          </w:p>
          <w:p w14:paraId="3F77B1B8" w14:textId="731720F0"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Eye</w:t>
            </w:r>
          </w:p>
          <w:p w14:paraId="6DE9C5F8" w14:textId="59578688"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Scale</w:t>
            </w:r>
          </w:p>
          <w:p w14:paraId="3C5CAB0A" w14:textId="0DD0E640"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Scene</w:t>
            </w:r>
          </w:p>
          <w:p w14:paraId="4A1A607F"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Voice</w:t>
            </w:r>
          </w:p>
          <w:p w14:paraId="70F4B503" w14:textId="221DECBC"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Word</w:t>
            </w:r>
          </w:p>
        </w:tc>
        <w:tc>
          <w:tcPr>
            <w:tcW w:w="708" w:type="dxa"/>
          </w:tcPr>
          <w:p w14:paraId="159DB2A9" w14:textId="77777777" w:rsidR="006C6D76" w:rsidRPr="00407FE3" w:rsidRDefault="006C6D76" w:rsidP="009250A1">
            <w:pPr>
              <w:contextualSpacing/>
              <w:jc w:val="center"/>
              <w:rPr>
                <w:rFonts w:asciiTheme="majorHAnsi" w:hAnsiTheme="majorHAnsi" w:cstheme="majorHAnsi"/>
                <w:lang w:val="en-GB"/>
              </w:rPr>
            </w:pPr>
          </w:p>
          <w:p w14:paraId="4F26DD27" w14:textId="6C9119F5"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39</w:t>
            </w:r>
          </w:p>
          <w:p w14:paraId="20FF025A"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17</w:t>
            </w:r>
          </w:p>
          <w:p w14:paraId="720A00B9"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w:t>
            </w:r>
          </w:p>
          <w:p w14:paraId="04CAA4BC" w14:textId="1856DF5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20</w:t>
            </w:r>
          </w:p>
          <w:p w14:paraId="6D1E6695" w14:textId="3C39F08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10</w:t>
            </w:r>
          </w:p>
          <w:p w14:paraId="42525B5D" w14:textId="5C9C0E1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w:t>
            </w:r>
          </w:p>
        </w:tc>
        <w:tc>
          <w:tcPr>
            <w:tcW w:w="850" w:type="dxa"/>
          </w:tcPr>
          <w:p w14:paraId="2241E17C" w14:textId="77777777" w:rsidR="006C6D76" w:rsidRPr="00407FE3" w:rsidRDefault="006C6D76" w:rsidP="009250A1">
            <w:pPr>
              <w:contextualSpacing/>
              <w:jc w:val="center"/>
              <w:rPr>
                <w:rFonts w:asciiTheme="majorHAnsi" w:hAnsiTheme="majorHAnsi" w:cstheme="majorHAnsi"/>
                <w:lang w:val="en-GB"/>
              </w:rPr>
            </w:pPr>
          </w:p>
          <w:p w14:paraId="4F42B683" w14:textId="63AE7248"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48.75</w:t>
            </w:r>
          </w:p>
          <w:p w14:paraId="1566CFE9" w14:textId="1950512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21.25</w:t>
            </w:r>
          </w:p>
          <w:p w14:paraId="4F6BA091" w14:textId="4F26054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3.75</w:t>
            </w:r>
          </w:p>
          <w:p w14:paraId="5CD29C0B" w14:textId="5D6E18DA"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25</w:t>
            </w:r>
          </w:p>
          <w:p w14:paraId="4BBA032F" w14:textId="53299A1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12.5</w:t>
            </w:r>
          </w:p>
          <w:p w14:paraId="70654DF3" w14:textId="2ADC28F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w:t>
            </w:r>
          </w:p>
        </w:tc>
        <w:tc>
          <w:tcPr>
            <w:tcW w:w="1560" w:type="dxa"/>
          </w:tcPr>
          <w:p w14:paraId="3DE2A588" w14:textId="77777777" w:rsidR="006C6D76" w:rsidRPr="00407FE3" w:rsidRDefault="006C6D76" w:rsidP="009250A1">
            <w:pPr>
              <w:contextualSpacing/>
              <w:jc w:val="center"/>
              <w:rPr>
                <w:rFonts w:asciiTheme="majorHAnsi" w:hAnsiTheme="majorHAnsi" w:cstheme="majorHAnsi"/>
                <w:lang w:val="en-GB"/>
              </w:rPr>
            </w:pPr>
          </w:p>
          <w:p w14:paraId="2895EA43" w14:textId="2C7FCCDB"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228</w:t>
            </w:r>
          </w:p>
          <w:p w14:paraId="1A48D672"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39</w:t>
            </w:r>
          </w:p>
          <w:p w14:paraId="77579F8A"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w:t>
            </w:r>
          </w:p>
          <w:p w14:paraId="77905FF3"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123</w:t>
            </w:r>
          </w:p>
          <w:p w14:paraId="78BDDFFD"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35</w:t>
            </w:r>
          </w:p>
          <w:p w14:paraId="70D6F95D" w14:textId="2746F0B6"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36</w:t>
            </w:r>
          </w:p>
        </w:tc>
        <w:tc>
          <w:tcPr>
            <w:tcW w:w="992" w:type="dxa"/>
          </w:tcPr>
          <w:p w14:paraId="5CD2223B" w14:textId="6A388F93" w:rsidR="006C6D76" w:rsidRPr="00407FE3" w:rsidRDefault="006C6D76" w:rsidP="009250A1">
            <w:pPr>
              <w:contextualSpacing/>
              <w:jc w:val="center"/>
              <w:rPr>
                <w:rFonts w:asciiTheme="majorHAnsi" w:hAnsiTheme="majorHAnsi" w:cstheme="majorHAnsi"/>
                <w:lang w:val="en-GB"/>
              </w:rPr>
            </w:pPr>
          </w:p>
        </w:tc>
        <w:tc>
          <w:tcPr>
            <w:tcW w:w="1508" w:type="dxa"/>
          </w:tcPr>
          <w:p w14:paraId="100CC34C" w14:textId="77777777" w:rsidR="006C6D76" w:rsidRPr="00407FE3" w:rsidRDefault="006C6D76" w:rsidP="009250A1">
            <w:pPr>
              <w:contextualSpacing/>
              <w:jc w:val="center"/>
              <w:rPr>
                <w:rFonts w:asciiTheme="majorHAnsi" w:hAnsiTheme="majorHAnsi" w:cstheme="majorHAnsi"/>
                <w:lang w:val="en-GB"/>
              </w:rPr>
            </w:pPr>
          </w:p>
        </w:tc>
      </w:tr>
      <w:tr w:rsidR="006C6D76" w:rsidRPr="00407FE3" w14:paraId="04FADC5C" w14:textId="77777777" w:rsidTr="00183C8A">
        <w:trPr>
          <w:jc w:val="center"/>
        </w:trPr>
        <w:tc>
          <w:tcPr>
            <w:tcW w:w="3256" w:type="dxa"/>
          </w:tcPr>
          <w:p w14:paraId="0BB1D716" w14:textId="750CAD38"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Emotional category</w:t>
            </w:r>
          </w:p>
          <w:p w14:paraId="409523FC"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Overall</w:t>
            </w:r>
          </w:p>
          <w:p w14:paraId="34924ED8"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Happiness/positive</w:t>
            </w:r>
          </w:p>
          <w:p w14:paraId="6BE77534"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Negative</w:t>
            </w:r>
          </w:p>
          <w:p w14:paraId="298849B2"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Anger</w:t>
            </w:r>
          </w:p>
          <w:p w14:paraId="6C800A9A"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Fear</w:t>
            </w:r>
          </w:p>
          <w:p w14:paraId="0723A717"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Disgust</w:t>
            </w:r>
          </w:p>
          <w:p w14:paraId="7DCDDB9E"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Sadness</w:t>
            </w:r>
          </w:p>
          <w:p w14:paraId="5D6F3A6D"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Neutral</w:t>
            </w:r>
          </w:p>
          <w:p w14:paraId="0F215585"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Surprise</w:t>
            </w:r>
          </w:p>
        </w:tc>
        <w:tc>
          <w:tcPr>
            <w:tcW w:w="708" w:type="dxa"/>
          </w:tcPr>
          <w:p w14:paraId="0CDA94B4" w14:textId="77777777" w:rsidR="006C6D76" w:rsidRPr="00407FE3" w:rsidRDefault="006C6D76" w:rsidP="009250A1">
            <w:pPr>
              <w:contextualSpacing/>
              <w:jc w:val="center"/>
              <w:rPr>
                <w:rFonts w:asciiTheme="majorHAnsi" w:hAnsiTheme="majorHAnsi" w:cstheme="majorHAnsi"/>
                <w:lang w:val="en-GB"/>
              </w:rPr>
            </w:pPr>
          </w:p>
          <w:p w14:paraId="38877883" w14:textId="6815699F"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55</w:t>
            </w:r>
          </w:p>
          <w:p w14:paraId="4026F921" w14:textId="25FCEDDC"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38</w:t>
            </w:r>
          </w:p>
          <w:p w14:paraId="32304207" w14:textId="0CE9C9BE"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15</w:t>
            </w:r>
          </w:p>
          <w:p w14:paraId="0061D49F" w14:textId="02DF8E34"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23</w:t>
            </w:r>
          </w:p>
          <w:p w14:paraId="44269594" w14:textId="1108330C"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17</w:t>
            </w:r>
          </w:p>
          <w:p w14:paraId="174522FD"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13</w:t>
            </w:r>
          </w:p>
          <w:p w14:paraId="525C0C11" w14:textId="7A5CC591"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20</w:t>
            </w:r>
          </w:p>
          <w:p w14:paraId="3047BEF2" w14:textId="7FF7AE03"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22</w:t>
            </w:r>
          </w:p>
          <w:p w14:paraId="4B750A6D" w14:textId="4FDC882B"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9</w:t>
            </w:r>
          </w:p>
        </w:tc>
        <w:tc>
          <w:tcPr>
            <w:tcW w:w="850" w:type="dxa"/>
          </w:tcPr>
          <w:p w14:paraId="48045BBC" w14:textId="77777777" w:rsidR="006C6D76" w:rsidRPr="00407FE3" w:rsidRDefault="006C6D76" w:rsidP="009250A1">
            <w:pPr>
              <w:contextualSpacing/>
              <w:jc w:val="center"/>
              <w:rPr>
                <w:rFonts w:asciiTheme="majorHAnsi" w:hAnsiTheme="majorHAnsi" w:cstheme="majorHAnsi"/>
                <w:lang w:val="en-GB"/>
              </w:rPr>
            </w:pPr>
          </w:p>
          <w:p w14:paraId="161D6265" w14:textId="54BA5C02"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68.75</w:t>
            </w:r>
          </w:p>
          <w:p w14:paraId="229218F0" w14:textId="6D5EE71D"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47.5</w:t>
            </w:r>
          </w:p>
          <w:p w14:paraId="480586D7" w14:textId="073B8AA5"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18.75</w:t>
            </w:r>
          </w:p>
          <w:p w14:paraId="1C9383EB" w14:textId="226B1EFA"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28.75</w:t>
            </w:r>
          </w:p>
          <w:p w14:paraId="6F0CBFE7" w14:textId="6ADBCAD5"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21.25</w:t>
            </w:r>
          </w:p>
          <w:p w14:paraId="00FF7906" w14:textId="23E27588"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16.25</w:t>
            </w:r>
          </w:p>
          <w:p w14:paraId="0A7058B7" w14:textId="3791CEEE"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25</w:t>
            </w:r>
          </w:p>
          <w:p w14:paraId="240CD9BF" w14:textId="21774B66"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27.5</w:t>
            </w:r>
          </w:p>
          <w:p w14:paraId="4B1D9ADE" w14:textId="044DA1FF" w:rsidR="006C6D76"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11.25</w:t>
            </w:r>
          </w:p>
        </w:tc>
        <w:tc>
          <w:tcPr>
            <w:tcW w:w="1560" w:type="dxa"/>
          </w:tcPr>
          <w:p w14:paraId="678D3D12" w14:textId="77777777" w:rsidR="006C6D76" w:rsidRPr="00407FE3" w:rsidRDefault="006C6D76" w:rsidP="009250A1">
            <w:pPr>
              <w:contextualSpacing/>
              <w:jc w:val="center"/>
              <w:rPr>
                <w:rFonts w:asciiTheme="majorHAnsi" w:hAnsiTheme="majorHAnsi" w:cstheme="majorHAnsi"/>
                <w:lang w:val="en-GB"/>
              </w:rPr>
            </w:pPr>
          </w:p>
          <w:p w14:paraId="306CDC44"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100</w:t>
            </w:r>
          </w:p>
          <w:p w14:paraId="5B4AF8CA"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91</w:t>
            </w:r>
          </w:p>
          <w:p w14:paraId="66374049"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43</w:t>
            </w:r>
          </w:p>
          <w:p w14:paraId="70AA27BA"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48</w:t>
            </w:r>
          </w:p>
          <w:p w14:paraId="4AC30A66"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36</w:t>
            </w:r>
          </w:p>
          <w:p w14:paraId="3772C066"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28</w:t>
            </w:r>
          </w:p>
          <w:p w14:paraId="484BDE9F"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40</w:t>
            </w:r>
          </w:p>
          <w:p w14:paraId="21A8643D"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57</w:t>
            </w:r>
          </w:p>
          <w:p w14:paraId="09EBA609" w14:textId="541A2FE8"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22</w:t>
            </w:r>
          </w:p>
        </w:tc>
        <w:tc>
          <w:tcPr>
            <w:tcW w:w="992" w:type="dxa"/>
          </w:tcPr>
          <w:p w14:paraId="67912429" w14:textId="7E315409" w:rsidR="006C6D76" w:rsidRPr="00407FE3" w:rsidRDefault="006C6D76" w:rsidP="009250A1">
            <w:pPr>
              <w:contextualSpacing/>
              <w:jc w:val="center"/>
              <w:rPr>
                <w:rFonts w:asciiTheme="majorHAnsi" w:hAnsiTheme="majorHAnsi" w:cstheme="majorHAnsi"/>
                <w:lang w:val="en-GB"/>
              </w:rPr>
            </w:pPr>
          </w:p>
        </w:tc>
        <w:tc>
          <w:tcPr>
            <w:tcW w:w="1508" w:type="dxa"/>
          </w:tcPr>
          <w:p w14:paraId="1B6B7882" w14:textId="77777777" w:rsidR="006C6D76" w:rsidRPr="00407FE3" w:rsidRDefault="006C6D76" w:rsidP="009250A1">
            <w:pPr>
              <w:contextualSpacing/>
              <w:jc w:val="center"/>
              <w:rPr>
                <w:rFonts w:asciiTheme="majorHAnsi" w:hAnsiTheme="majorHAnsi" w:cstheme="majorHAnsi"/>
                <w:lang w:val="en-GB"/>
              </w:rPr>
            </w:pPr>
          </w:p>
        </w:tc>
      </w:tr>
      <w:tr w:rsidR="006C6D76" w:rsidRPr="00407FE3" w14:paraId="6FEA6559" w14:textId="77777777" w:rsidTr="00183C8A">
        <w:trPr>
          <w:jc w:val="center"/>
        </w:trPr>
        <w:tc>
          <w:tcPr>
            <w:tcW w:w="3256" w:type="dxa"/>
          </w:tcPr>
          <w:p w14:paraId="26E473B0" w14:textId="6DDEB541" w:rsidR="006C6D76" w:rsidRPr="00407FE3" w:rsidRDefault="006C6D76" w:rsidP="009250A1">
            <w:pPr>
              <w:contextualSpacing/>
              <w:rPr>
                <w:rFonts w:asciiTheme="majorHAnsi" w:hAnsiTheme="majorHAnsi" w:cstheme="majorHAnsi"/>
                <w:lang w:val="en-GB"/>
              </w:rPr>
            </w:pPr>
            <w:r w:rsidRPr="00407FE3">
              <w:rPr>
                <w:rFonts w:asciiTheme="majorHAnsi" w:hAnsiTheme="majorHAnsi" w:cstheme="majorHAnsi"/>
                <w:lang w:val="en-GB"/>
              </w:rPr>
              <w:t xml:space="preserve">Outcome </w:t>
            </w:r>
            <w:r w:rsidR="00B7274A" w:rsidRPr="00407FE3">
              <w:rPr>
                <w:rFonts w:asciiTheme="majorHAnsi" w:hAnsiTheme="majorHAnsi" w:cstheme="majorHAnsi"/>
                <w:lang w:val="en-GB"/>
              </w:rPr>
              <w:t>measure</w:t>
            </w:r>
          </w:p>
          <w:p w14:paraId="2536FE9B" w14:textId="77777777"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Accuracy/score</w:t>
            </w:r>
          </w:p>
          <w:p w14:paraId="49D247B7" w14:textId="0CBB1EB6"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R</w:t>
            </w:r>
            <w:r w:rsidR="00E95432">
              <w:rPr>
                <w:rFonts w:asciiTheme="majorHAnsi" w:hAnsiTheme="majorHAnsi" w:cstheme="majorHAnsi"/>
                <w:sz w:val="22"/>
                <w:szCs w:val="22"/>
              </w:rPr>
              <w:t xml:space="preserve">eaction </w:t>
            </w:r>
            <w:r w:rsidRPr="00407FE3">
              <w:rPr>
                <w:rFonts w:asciiTheme="majorHAnsi" w:hAnsiTheme="majorHAnsi" w:cstheme="majorHAnsi"/>
                <w:sz w:val="22"/>
                <w:szCs w:val="22"/>
              </w:rPr>
              <w:t>T</w:t>
            </w:r>
            <w:r w:rsidR="00E95432">
              <w:rPr>
                <w:rFonts w:asciiTheme="majorHAnsi" w:hAnsiTheme="majorHAnsi" w:cstheme="majorHAnsi"/>
                <w:sz w:val="22"/>
                <w:szCs w:val="22"/>
              </w:rPr>
              <w:t>ime</w:t>
            </w:r>
          </w:p>
          <w:p w14:paraId="2316154B" w14:textId="41A6B289" w:rsidR="006C6D76" w:rsidRPr="00407FE3" w:rsidRDefault="006C6D76" w:rsidP="003459E6">
            <w:pPr>
              <w:pStyle w:val="ListParagraph"/>
              <w:spacing w:line="240" w:lineRule="auto"/>
              <w:ind w:left="360"/>
              <w:rPr>
                <w:rFonts w:asciiTheme="majorHAnsi" w:hAnsiTheme="majorHAnsi" w:cstheme="majorHAnsi"/>
                <w:sz w:val="22"/>
                <w:szCs w:val="22"/>
              </w:rPr>
            </w:pPr>
            <w:r w:rsidRPr="00407FE3">
              <w:rPr>
                <w:rFonts w:asciiTheme="majorHAnsi" w:hAnsiTheme="majorHAnsi" w:cstheme="majorHAnsi"/>
                <w:sz w:val="22"/>
                <w:szCs w:val="22"/>
              </w:rPr>
              <w:t>Other</w:t>
            </w:r>
          </w:p>
        </w:tc>
        <w:tc>
          <w:tcPr>
            <w:tcW w:w="708" w:type="dxa"/>
          </w:tcPr>
          <w:p w14:paraId="213BA19C" w14:textId="77777777" w:rsidR="006C6D76" w:rsidRPr="00407FE3" w:rsidRDefault="006C6D76" w:rsidP="009250A1">
            <w:pPr>
              <w:contextualSpacing/>
              <w:jc w:val="center"/>
              <w:rPr>
                <w:rFonts w:asciiTheme="majorHAnsi" w:hAnsiTheme="majorHAnsi" w:cstheme="majorHAnsi"/>
                <w:lang w:val="en-GB"/>
              </w:rPr>
            </w:pPr>
          </w:p>
          <w:p w14:paraId="07B39C77" w14:textId="062D4DD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67</w:t>
            </w:r>
          </w:p>
          <w:p w14:paraId="10863CF4" w14:textId="633D215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22</w:t>
            </w:r>
          </w:p>
          <w:p w14:paraId="08DD0734" w14:textId="4AE65180"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12</w:t>
            </w:r>
          </w:p>
        </w:tc>
        <w:tc>
          <w:tcPr>
            <w:tcW w:w="850" w:type="dxa"/>
          </w:tcPr>
          <w:p w14:paraId="5BF14BA3" w14:textId="77777777" w:rsidR="006C6D76" w:rsidRPr="00407FE3" w:rsidRDefault="006C6D76" w:rsidP="009250A1">
            <w:pPr>
              <w:contextualSpacing/>
              <w:jc w:val="center"/>
              <w:rPr>
                <w:rFonts w:asciiTheme="majorHAnsi" w:hAnsiTheme="majorHAnsi" w:cstheme="majorHAnsi"/>
                <w:lang w:val="en-GB"/>
              </w:rPr>
            </w:pPr>
          </w:p>
          <w:p w14:paraId="144D88E5" w14:textId="77777777"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83.75</w:t>
            </w:r>
          </w:p>
          <w:p w14:paraId="5BD1C2C9" w14:textId="77777777"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27.5</w:t>
            </w:r>
          </w:p>
          <w:p w14:paraId="0BFFB736" w14:textId="0D99272F" w:rsidR="002B3298" w:rsidRPr="00407FE3" w:rsidRDefault="002B3298" w:rsidP="009250A1">
            <w:pPr>
              <w:contextualSpacing/>
              <w:jc w:val="center"/>
              <w:rPr>
                <w:rFonts w:asciiTheme="majorHAnsi" w:hAnsiTheme="majorHAnsi" w:cstheme="majorHAnsi"/>
                <w:lang w:val="en-GB"/>
              </w:rPr>
            </w:pPr>
            <w:r w:rsidRPr="00407FE3">
              <w:rPr>
                <w:rFonts w:asciiTheme="majorHAnsi" w:hAnsiTheme="majorHAnsi" w:cstheme="majorHAnsi"/>
                <w:lang w:val="en-GB"/>
              </w:rPr>
              <w:t>15</w:t>
            </w:r>
          </w:p>
        </w:tc>
        <w:tc>
          <w:tcPr>
            <w:tcW w:w="1560" w:type="dxa"/>
          </w:tcPr>
          <w:p w14:paraId="7BE2BA9E" w14:textId="77777777" w:rsidR="006C6D76" w:rsidRPr="00407FE3" w:rsidRDefault="006C6D76" w:rsidP="009250A1">
            <w:pPr>
              <w:contextualSpacing/>
              <w:jc w:val="center"/>
              <w:rPr>
                <w:rFonts w:asciiTheme="majorHAnsi" w:hAnsiTheme="majorHAnsi" w:cstheme="majorHAnsi"/>
                <w:lang w:val="en-GB"/>
              </w:rPr>
            </w:pPr>
          </w:p>
          <w:p w14:paraId="441E4957"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259</w:t>
            </w:r>
          </w:p>
          <w:p w14:paraId="58F077E1" w14:textId="77777777"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131</w:t>
            </w:r>
          </w:p>
          <w:p w14:paraId="24514687" w14:textId="1C33D473" w:rsidR="006C6D76" w:rsidRPr="00407FE3" w:rsidRDefault="006C6D76" w:rsidP="009250A1">
            <w:pPr>
              <w:contextualSpacing/>
              <w:jc w:val="center"/>
              <w:rPr>
                <w:rFonts w:asciiTheme="majorHAnsi" w:hAnsiTheme="majorHAnsi" w:cstheme="majorHAnsi"/>
                <w:lang w:val="en-GB"/>
              </w:rPr>
            </w:pPr>
            <w:r w:rsidRPr="00407FE3">
              <w:rPr>
                <w:rFonts w:asciiTheme="majorHAnsi" w:hAnsiTheme="majorHAnsi" w:cstheme="majorHAnsi"/>
                <w:lang w:val="en-GB"/>
              </w:rPr>
              <w:t>75</w:t>
            </w:r>
          </w:p>
        </w:tc>
        <w:tc>
          <w:tcPr>
            <w:tcW w:w="992" w:type="dxa"/>
          </w:tcPr>
          <w:p w14:paraId="54B4CEE9" w14:textId="3BA943F2" w:rsidR="006C6D76" w:rsidRPr="00407FE3" w:rsidRDefault="006C6D76" w:rsidP="009250A1">
            <w:pPr>
              <w:contextualSpacing/>
              <w:jc w:val="center"/>
              <w:rPr>
                <w:rFonts w:asciiTheme="majorHAnsi" w:hAnsiTheme="majorHAnsi" w:cstheme="majorHAnsi"/>
                <w:lang w:val="en-GB"/>
              </w:rPr>
            </w:pPr>
          </w:p>
        </w:tc>
        <w:tc>
          <w:tcPr>
            <w:tcW w:w="1508" w:type="dxa"/>
          </w:tcPr>
          <w:p w14:paraId="44C26004" w14:textId="77777777" w:rsidR="006C6D76" w:rsidRPr="00407FE3" w:rsidRDefault="006C6D76" w:rsidP="009250A1">
            <w:pPr>
              <w:contextualSpacing/>
              <w:jc w:val="center"/>
              <w:rPr>
                <w:rFonts w:asciiTheme="majorHAnsi" w:hAnsiTheme="majorHAnsi" w:cstheme="majorHAnsi"/>
                <w:lang w:val="en-GB"/>
              </w:rPr>
            </w:pPr>
          </w:p>
        </w:tc>
      </w:tr>
    </w:tbl>
    <w:p w14:paraId="0DCE3D08" w14:textId="0FE31963" w:rsidR="00787C6E" w:rsidRPr="008F5245" w:rsidRDefault="00787C6E" w:rsidP="009250A1">
      <w:pPr>
        <w:spacing w:line="480" w:lineRule="auto"/>
        <w:contextualSpacing/>
        <w:rPr>
          <w:rFonts w:asciiTheme="majorHAnsi" w:hAnsiTheme="majorHAnsi" w:cstheme="majorHAnsi"/>
          <w:sz w:val="20"/>
          <w:szCs w:val="20"/>
          <w:lang w:val="en-GB"/>
        </w:rPr>
      </w:pPr>
      <w:r w:rsidRPr="008F5245">
        <w:rPr>
          <w:rFonts w:asciiTheme="majorHAnsi" w:hAnsiTheme="majorHAnsi" w:cstheme="majorHAnsi"/>
          <w:i/>
          <w:iCs/>
          <w:sz w:val="20"/>
          <w:szCs w:val="20"/>
          <w:lang w:val="en-GB"/>
        </w:rPr>
        <w:t>Notes</w:t>
      </w:r>
      <w:r w:rsidRPr="008F5245">
        <w:rPr>
          <w:rFonts w:asciiTheme="majorHAnsi" w:hAnsiTheme="majorHAnsi" w:cstheme="majorHAnsi"/>
          <w:sz w:val="20"/>
          <w:szCs w:val="20"/>
          <w:lang w:val="en-GB"/>
        </w:rPr>
        <w:t>: ADHD, Attention Deficit Hyperactivity Disorder.</w:t>
      </w:r>
    </w:p>
    <w:bookmarkEnd w:id="12"/>
    <w:p w14:paraId="469271B5" w14:textId="77777777" w:rsidR="00D11E07" w:rsidRPr="00407FE3" w:rsidRDefault="00D11E07" w:rsidP="009250A1">
      <w:pPr>
        <w:spacing w:line="480" w:lineRule="auto"/>
        <w:contextualSpacing/>
        <w:rPr>
          <w:rFonts w:asciiTheme="majorHAnsi" w:hAnsiTheme="majorHAnsi" w:cstheme="majorHAnsi"/>
          <w:b/>
          <w:bCs/>
          <w:lang w:val="en-GB"/>
        </w:rPr>
      </w:pPr>
    </w:p>
    <w:p w14:paraId="163E2BA7" w14:textId="710FA6B6" w:rsidR="00E061D8" w:rsidRPr="00407FE3" w:rsidRDefault="00141126" w:rsidP="00CE71A9">
      <w:pPr>
        <w:pStyle w:val="Heading2"/>
        <w:rPr>
          <w:sz w:val="22"/>
          <w:szCs w:val="22"/>
        </w:rPr>
      </w:pPr>
      <w:r w:rsidRPr="00407FE3">
        <w:rPr>
          <w:sz w:val="22"/>
          <w:szCs w:val="22"/>
        </w:rPr>
        <w:lastRenderedPageBreak/>
        <w:t xml:space="preserve">Meta-analysis 1: </w:t>
      </w:r>
      <w:r w:rsidR="00E061D8" w:rsidRPr="00407FE3">
        <w:rPr>
          <w:sz w:val="22"/>
          <w:szCs w:val="22"/>
        </w:rPr>
        <w:t xml:space="preserve">Overall emotion </w:t>
      </w:r>
      <w:r w:rsidR="00673B9B" w:rsidRPr="00407FE3">
        <w:rPr>
          <w:sz w:val="22"/>
          <w:szCs w:val="22"/>
        </w:rPr>
        <w:t xml:space="preserve">processing </w:t>
      </w:r>
    </w:p>
    <w:p w14:paraId="4BF0B0AF" w14:textId="5A24AA79" w:rsidR="000B0027" w:rsidRPr="00407FE3" w:rsidRDefault="00F35E01" w:rsidP="00B7274A">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A summary of the </w:t>
      </w:r>
      <w:r w:rsidR="00597F8F" w:rsidRPr="00407FE3">
        <w:rPr>
          <w:rFonts w:asciiTheme="majorHAnsi" w:hAnsiTheme="majorHAnsi" w:cstheme="majorHAnsi"/>
          <w:lang w:val="en-GB"/>
        </w:rPr>
        <w:t xml:space="preserve">data </w:t>
      </w:r>
      <w:r w:rsidRPr="00407FE3">
        <w:rPr>
          <w:rFonts w:asciiTheme="majorHAnsi" w:hAnsiTheme="majorHAnsi" w:cstheme="majorHAnsi"/>
          <w:lang w:val="en-GB"/>
        </w:rPr>
        <w:t xml:space="preserve">for the </w:t>
      </w:r>
      <w:r w:rsidR="00F14101" w:rsidRPr="00407FE3">
        <w:rPr>
          <w:rFonts w:asciiTheme="majorHAnsi" w:hAnsiTheme="majorHAnsi" w:cstheme="majorHAnsi"/>
          <w:lang w:val="en-GB"/>
        </w:rPr>
        <w:t xml:space="preserve">studies </w:t>
      </w:r>
      <w:r w:rsidR="00597F8F" w:rsidRPr="00407FE3">
        <w:rPr>
          <w:rFonts w:asciiTheme="majorHAnsi" w:hAnsiTheme="majorHAnsi" w:cstheme="majorHAnsi"/>
          <w:lang w:val="en-GB"/>
        </w:rPr>
        <w:t xml:space="preserve">included in MA1 </w:t>
      </w:r>
      <w:r w:rsidRPr="00407FE3">
        <w:rPr>
          <w:rFonts w:asciiTheme="majorHAnsi" w:hAnsiTheme="majorHAnsi" w:cstheme="majorHAnsi"/>
          <w:lang w:val="en-GB"/>
        </w:rPr>
        <w:t xml:space="preserve">is </w:t>
      </w:r>
      <w:r w:rsidR="00597F8F" w:rsidRPr="00407FE3">
        <w:rPr>
          <w:rFonts w:asciiTheme="majorHAnsi" w:hAnsiTheme="majorHAnsi" w:cstheme="majorHAnsi"/>
          <w:lang w:val="en-GB"/>
        </w:rPr>
        <w:t>presented</w:t>
      </w:r>
      <w:r w:rsidRPr="00407FE3">
        <w:rPr>
          <w:rFonts w:asciiTheme="majorHAnsi" w:hAnsiTheme="majorHAnsi" w:cstheme="majorHAnsi"/>
          <w:lang w:val="en-GB"/>
        </w:rPr>
        <w:t xml:space="preserve"> in </w:t>
      </w:r>
      <w:r w:rsidR="00CE71A9" w:rsidRPr="00407FE3">
        <w:rPr>
          <w:rFonts w:asciiTheme="majorHAnsi" w:hAnsiTheme="majorHAnsi" w:cstheme="majorHAnsi"/>
          <w:lang w:val="en-GB"/>
        </w:rPr>
        <w:t xml:space="preserve">Supplement </w:t>
      </w:r>
      <w:r w:rsidR="00021B29" w:rsidRPr="00407FE3">
        <w:rPr>
          <w:rFonts w:asciiTheme="majorHAnsi" w:hAnsiTheme="majorHAnsi" w:cstheme="majorHAnsi"/>
          <w:lang w:val="en-GB"/>
        </w:rPr>
        <w:t>4</w:t>
      </w:r>
      <w:r w:rsidR="00597F8F" w:rsidRPr="00407FE3">
        <w:rPr>
          <w:rFonts w:asciiTheme="majorHAnsi" w:hAnsiTheme="majorHAnsi" w:cstheme="majorHAnsi"/>
          <w:lang w:val="en-GB"/>
        </w:rPr>
        <w:t xml:space="preserve">. </w:t>
      </w:r>
      <w:r w:rsidR="007E3223">
        <w:rPr>
          <w:rFonts w:asciiTheme="majorHAnsi" w:hAnsiTheme="majorHAnsi" w:cstheme="majorHAnsi"/>
          <w:lang w:val="en-GB"/>
        </w:rPr>
        <w:t>A</w:t>
      </w:r>
      <w:r w:rsidR="00F14101" w:rsidRPr="00407FE3">
        <w:rPr>
          <w:rFonts w:asciiTheme="majorHAnsi" w:hAnsiTheme="majorHAnsi" w:cstheme="majorHAnsi"/>
          <w:lang w:val="en-GB"/>
        </w:rPr>
        <w:t>s shown in</w:t>
      </w:r>
      <w:r w:rsidR="008F7C81" w:rsidRPr="00407FE3">
        <w:rPr>
          <w:rFonts w:asciiTheme="majorHAnsi" w:hAnsiTheme="majorHAnsi" w:cstheme="majorHAnsi"/>
          <w:lang w:val="en-GB"/>
        </w:rPr>
        <w:t xml:space="preserve"> Table </w:t>
      </w:r>
      <w:r w:rsidR="00021B29" w:rsidRPr="00407FE3">
        <w:rPr>
          <w:rFonts w:asciiTheme="majorHAnsi" w:hAnsiTheme="majorHAnsi" w:cstheme="majorHAnsi"/>
          <w:lang w:val="en-GB"/>
        </w:rPr>
        <w:t>3</w:t>
      </w:r>
      <w:r w:rsidR="008F7C81" w:rsidRPr="00407FE3">
        <w:rPr>
          <w:rFonts w:asciiTheme="majorHAnsi" w:hAnsiTheme="majorHAnsi" w:cstheme="majorHAnsi"/>
          <w:lang w:val="en-GB"/>
        </w:rPr>
        <w:t xml:space="preserve">, we found that people with ADHD perform significantly poorer on measures of </w:t>
      </w:r>
      <w:r w:rsidR="004C7A85" w:rsidRPr="00407FE3">
        <w:rPr>
          <w:rFonts w:asciiTheme="majorHAnsi" w:hAnsiTheme="majorHAnsi" w:cstheme="majorHAnsi"/>
          <w:lang w:val="en-GB"/>
        </w:rPr>
        <w:t>emotion proc</w:t>
      </w:r>
      <w:r w:rsidR="008F7C81" w:rsidRPr="00407FE3">
        <w:rPr>
          <w:rFonts w:asciiTheme="majorHAnsi" w:hAnsiTheme="majorHAnsi" w:cstheme="majorHAnsi"/>
          <w:lang w:val="en-GB"/>
        </w:rPr>
        <w:t>essing than controls (large effect size). In the assessment of the probability that the parameter is less than zero (i.e., that there really are differences), 100% of its posterior distribution would be compatible with this statement, and the probability of that result with respect to its complementary (parameter greater than zero) is much higher (Bayes Factor &gt;&gt;100). In addition, the comparison of the HDI+ROPE regions showed a null overlap between the two, which would allow us to reject the value zero. These results show moderate to high levels of heterogeneity at the within-study level (</w:t>
      </w:r>
      <w:r w:rsidR="003434D8" w:rsidRPr="00407FE3">
        <w:rPr>
          <w:rFonts w:asciiTheme="majorHAnsi" w:hAnsiTheme="majorHAnsi" w:cstheme="majorHAnsi"/>
          <w:lang w:val="en-GB"/>
        </w:rPr>
        <w:t>I</w:t>
      </w:r>
      <w:r w:rsidR="003434D8" w:rsidRPr="00407FE3">
        <w:rPr>
          <w:rFonts w:asciiTheme="majorHAnsi" w:hAnsiTheme="majorHAnsi" w:cstheme="majorHAnsi"/>
          <w:vertAlign w:val="superscript"/>
          <w:lang w:val="en-GB"/>
        </w:rPr>
        <w:t>2</w:t>
      </w:r>
      <w:r w:rsidR="003434D8" w:rsidRPr="00407FE3">
        <w:rPr>
          <w:rFonts w:asciiTheme="majorHAnsi" w:hAnsiTheme="majorHAnsi" w:cstheme="majorHAnsi"/>
          <w:lang w:val="en-GB"/>
        </w:rPr>
        <w:t xml:space="preserve"> = </w:t>
      </w:r>
      <w:r w:rsidR="008F7C81" w:rsidRPr="00407FE3">
        <w:rPr>
          <w:rFonts w:asciiTheme="majorHAnsi" w:hAnsiTheme="majorHAnsi" w:cstheme="majorHAnsi"/>
          <w:lang w:val="en-GB"/>
        </w:rPr>
        <w:t xml:space="preserve">48.81%), but low </w:t>
      </w:r>
      <w:r w:rsidR="00F14101" w:rsidRPr="00407FE3">
        <w:rPr>
          <w:rFonts w:asciiTheme="majorHAnsi" w:hAnsiTheme="majorHAnsi" w:cstheme="majorHAnsi"/>
          <w:lang w:val="en-GB"/>
        </w:rPr>
        <w:t xml:space="preserve">heterogeneity </w:t>
      </w:r>
      <w:r w:rsidR="008F7C81" w:rsidRPr="00407FE3">
        <w:rPr>
          <w:rFonts w:asciiTheme="majorHAnsi" w:hAnsiTheme="majorHAnsi" w:cstheme="majorHAnsi"/>
          <w:lang w:val="en-GB"/>
        </w:rPr>
        <w:t>at the between-study level (</w:t>
      </w:r>
      <w:r w:rsidR="003434D8" w:rsidRPr="00407FE3">
        <w:rPr>
          <w:rFonts w:asciiTheme="majorHAnsi" w:hAnsiTheme="majorHAnsi" w:cstheme="majorHAnsi"/>
          <w:lang w:val="en-GB"/>
        </w:rPr>
        <w:t>I</w:t>
      </w:r>
      <w:r w:rsidR="003434D8" w:rsidRPr="00407FE3">
        <w:rPr>
          <w:rFonts w:asciiTheme="majorHAnsi" w:hAnsiTheme="majorHAnsi" w:cstheme="majorHAnsi"/>
          <w:vertAlign w:val="superscript"/>
          <w:lang w:val="en-GB"/>
        </w:rPr>
        <w:t>2</w:t>
      </w:r>
      <w:r w:rsidR="003434D8" w:rsidRPr="00407FE3">
        <w:rPr>
          <w:rFonts w:asciiTheme="majorHAnsi" w:hAnsiTheme="majorHAnsi" w:cstheme="majorHAnsi"/>
          <w:lang w:val="en-GB"/>
        </w:rPr>
        <w:t xml:space="preserve"> = </w:t>
      </w:r>
      <w:r w:rsidR="008F7C81" w:rsidRPr="00407FE3">
        <w:rPr>
          <w:rFonts w:asciiTheme="majorHAnsi" w:hAnsiTheme="majorHAnsi" w:cstheme="majorHAnsi"/>
          <w:lang w:val="en-GB"/>
        </w:rPr>
        <w:t xml:space="preserve">33.29%). </w:t>
      </w:r>
      <w:r w:rsidR="00F14101" w:rsidRPr="00407FE3">
        <w:rPr>
          <w:rFonts w:asciiTheme="majorHAnsi" w:hAnsiTheme="majorHAnsi" w:cstheme="majorHAnsi"/>
          <w:lang w:val="en-GB"/>
        </w:rPr>
        <w:t>There was</w:t>
      </w:r>
      <w:r w:rsidR="008F7C81" w:rsidRPr="00407FE3">
        <w:rPr>
          <w:rFonts w:asciiTheme="majorHAnsi" w:hAnsiTheme="majorHAnsi" w:cstheme="majorHAnsi"/>
          <w:lang w:val="en-GB"/>
        </w:rPr>
        <w:t xml:space="preserve"> a high publication bias</w:t>
      </w:r>
      <w:r w:rsidR="00F14101" w:rsidRPr="00407FE3">
        <w:rPr>
          <w:rFonts w:asciiTheme="majorHAnsi" w:hAnsiTheme="majorHAnsi" w:cstheme="majorHAnsi"/>
          <w:lang w:val="en-GB"/>
        </w:rPr>
        <w:t xml:space="preserve"> risk</w:t>
      </w:r>
      <w:r w:rsidR="008F7C81" w:rsidRPr="00407FE3">
        <w:rPr>
          <w:rFonts w:asciiTheme="majorHAnsi" w:hAnsiTheme="majorHAnsi" w:cstheme="majorHAnsi"/>
          <w:lang w:val="en-GB"/>
        </w:rPr>
        <w:t xml:space="preserve"> (b =</w:t>
      </w:r>
      <w:r w:rsidR="00D16401" w:rsidRPr="00407FE3">
        <w:rPr>
          <w:rFonts w:asciiTheme="majorHAnsi" w:hAnsiTheme="majorHAnsi" w:cstheme="majorHAnsi"/>
          <w:lang w:val="en-GB"/>
        </w:rPr>
        <w:t xml:space="preserve"> </w:t>
      </w:r>
      <w:r w:rsidR="008F7C81" w:rsidRPr="00407FE3">
        <w:rPr>
          <w:rFonts w:asciiTheme="majorHAnsi" w:hAnsiTheme="majorHAnsi" w:cstheme="majorHAnsi"/>
          <w:lang w:val="en-GB"/>
        </w:rPr>
        <w:t>-2.99, se = 0.93, 95% CrI [-4.55, -1.47], Credibility = 99%, Evidence Ratio &gt;&gt; 100). The influence analysis reported no significant results for any effect size. Bayesian forest plot with the distributions of the individual studies is shown in Figure 2.</w:t>
      </w:r>
    </w:p>
    <w:p w14:paraId="28DA705A" w14:textId="77777777" w:rsidR="008F7C81" w:rsidRPr="00407FE3" w:rsidRDefault="008F7C81" w:rsidP="009250A1">
      <w:pPr>
        <w:spacing w:line="480" w:lineRule="auto"/>
        <w:contextualSpacing/>
        <w:rPr>
          <w:rFonts w:asciiTheme="majorHAnsi" w:hAnsiTheme="majorHAnsi" w:cstheme="majorHAnsi"/>
          <w:lang w:val="en-GB"/>
        </w:rPr>
      </w:pPr>
    </w:p>
    <w:p w14:paraId="2AC976CC" w14:textId="77777777" w:rsidR="00DF6B11" w:rsidRPr="00407FE3" w:rsidRDefault="00DF6B11" w:rsidP="00DF6B11">
      <w:pPr>
        <w:spacing w:line="240" w:lineRule="auto"/>
        <w:contextualSpacing/>
        <w:rPr>
          <w:rFonts w:asciiTheme="majorHAnsi" w:hAnsiTheme="majorHAnsi" w:cstheme="majorHAnsi"/>
          <w:lang w:val="en-GB"/>
        </w:rPr>
      </w:pPr>
    </w:p>
    <w:p w14:paraId="1CD6F431" w14:textId="77777777" w:rsidR="004C15E2" w:rsidRPr="00D1251E" w:rsidRDefault="004C15E2" w:rsidP="004C15E2">
      <w:pPr>
        <w:spacing w:line="480" w:lineRule="auto"/>
        <w:contextualSpacing/>
        <w:rPr>
          <w:rFonts w:ascii="Times New Roman" w:eastAsia="Times New Roman" w:hAnsi="Times New Roman" w:cs="Times New Roman"/>
          <w:i/>
          <w:iCs/>
          <w:lang w:val="en-GB"/>
        </w:rPr>
      </w:pPr>
      <w:r w:rsidRPr="00D1251E">
        <w:rPr>
          <w:rFonts w:ascii="Times New Roman" w:eastAsia="Times New Roman" w:hAnsi="Times New Roman" w:cs="Times New Roman"/>
          <w:b/>
          <w:bCs/>
          <w:lang w:val="en-GB"/>
        </w:rPr>
        <w:t xml:space="preserve">Table 3. </w:t>
      </w:r>
      <w:r w:rsidRPr="00D1251E">
        <w:rPr>
          <w:rFonts w:ascii="Times New Roman" w:eastAsia="Times New Roman" w:hAnsi="Times New Roman" w:cs="Times New Roman"/>
          <w:i/>
          <w:iCs/>
          <w:lang w:val="en-GB"/>
        </w:rPr>
        <w:t>MA1 statistical results</w:t>
      </w:r>
    </w:p>
    <w:tbl>
      <w:tblPr>
        <w:tblStyle w:val="TableGrid"/>
        <w:tblW w:w="5025"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78"/>
        <w:gridCol w:w="679"/>
        <w:gridCol w:w="793"/>
        <w:gridCol w:w="1417"/>
        <w:gridCol w:w="1419"/>
        <w:gridCol w:w="1417"/>
        <w:gridCol w:w="1419"/>
        <w:gridCol w:w="849"/>
      </w:tblGrid>
      <w:tr w:rsidR="004C15E2" w:rsidRPr="00D1251E" w14:paraId="2CA38132" w14:textId="77777777" w:rsidTr="000D7D0B">
        <w:trPr>
          <w:trHeight w:val="539"/>
        </w:trPr>
        <w:tc>
          <w:tcPr>
            <w:tcW w:w="595" w:type="pct"/>
            <w:hideMark/>
          </w:tcPr>
          <w:p w14:paraId="7D62CD05"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Outcome</w:t>
            </w:r>
          </w:p>
        </w:tc>
        <w:tc>
          <w:tcPr>
            <w:tcW w:w="374" w:type="pct"/>
            <w:hideMark/>
          </w:tcPr>
          <w:p w14:paraId="5260351F"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i/>
                <w:iCs/>
                <w:lang w:val="en-GB"/>
              </w:rPr>
              <w:t>g</w:t>
            </w:r>
          </w:p>
        </w:tc>
        <w:tc>
          <w:tcPr>
            <w:tcW w:w="437" w:type="pct"/>
            <w:hideMark/>
          </w:tcPr>
          <w:p w14:paraId="4FE2CD4A"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CrI</w:t>
            </w:r>
          </w:p>
        </w:tc>
        <w:tc>
          <w:tcPr>
            <w:tcW w:w="781" w:type="pct"/>
            <w:hideMark/>
          </w:tcPr>
          <w:p w14:paraId="4AEA605B"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Within variability</w:t>
            </w:r>
          </w:p>
        </w:tc>
        <w:tc>
          <w:tcPr>
            <w:tcW w:w="782" w:type="pct"/>
            <w:hideMark/>
          </w:tcPr>
          <w:p w14:paraId="1C7F600C"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Between variability</w:t>
            </w:r>
          </w:p>
        </w:tc>
        <w:tc>
          <w:tcPr>
            <w:tcW w:w="781" w:type="pct"/>
          </w:tcPr>
          <w:p w14:paraId="5D946FCB"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Credibility</w:t>
            </w:r>
          </w:p>
          <w:p w14:paraId="2291AADF" w14:textId="77777777" w:rsidR="004C15E2" w:rsidRPr="00D1251E" w:rsidRDefault="004C15E2" w:rsidP="000D7D0B">
            <w:pPr>
              <w:ind w:left="720" w:hanging="720"/>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 xml:space="preserve">(p&lt;0) </w:t>
            </w:r>
          </w:p>
        </w:tc>
        <w:tc>
          <w:tcPr>
            <w:tcW w:w="782" w:type="pct"/>
            <w:hideMark/>
          </w:tcPr>
          <w:p w14:paraId="4954E49C"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 xml:space="preserve">% overlap </w:t>
            </w:r>
          </w:p>
          <w:p w14:paraId="58D305F8"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HDI+ROPE</w:t>
            </w:r>
          </w:p>
        </w:tc>
        <w:tc>
          <w:tcPr>
            <w:tcW w:w="468" w:type="pct"/>
            <w:hideMark/>
          </w:tcPr>
          <w:p w14:paraId="3298D802" w14:textId="77777777" w:rsidR="004C15E2" w:rsidRPr="00D1251E" w:rsidRDefault="004C15E2" w:rsidP="000D7D0B">
            <w:pPr>
              <w:contextualSpacing/>
              <w:jc w:val="center"/>
              <w:rPr>
                <w:rFonts w:ascii="Times New Roman" w:eastAsia="Times New Roman" w:hAnsi="Times New Roman" w:cs="Times New Roman"/>
                <w:b/>
                <w:bCs/>
                <w:lang w:val="en-GB"/>
              </w:rPr>
            </w:pPr>
            <w:r w:rsidRPr="00D1251E">
              <w:rPr>
                <w:rFonts w:ascii="Times New Roman" w:eastAsia="Times New Roman" w:hAnsi="Times New Roman" w:cs="Times New Roman"/>
                <w:b/>
                <w:bCs/>
                <w:lang w:val="en-GB"/>
              </w:rPr>
              <w:t>ER</w:t>
            </w:r>
          </w:p>
        </w:tc>
      </w:tr>
      <w:tr w:rsidR="004C15E2" w:rsidRPr="00D1251E" w14:paraId="0214FC15" w14:textId="77777777" w:rsidTr="000D7D0B">
        <w:tc>
          <w:tcPr>
            <w:tcW w:w="595" w:type="pct"/>
            <w:hideMark/>
          </w:tcPr>
          <w:p w14:paraId="17A0250C"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Overall</w:t>
            </w:r>
          </w:p>
        </w:tc>
        <w:tc>
          <w:tcPr>
            <w:tcW w:w="374" w:type="pct"/>
            <w:hideMark/>
          </w:tcPr>
          <w:p w14:paraId="75B9F494"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-0.65</w:t>
            </w:r>
          </w:p>
        </w:tc>
        <w:tc>
          <w:tcPr>
            <w:tcW w:w="437" w:type="pct"/>
            <w:hideMark/>
          </w:tcPr>
          <w:p w14:paraId="79E8CCF2"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 xml:space="preserve">-0.79, </w:t>
            </w:r>
          </w:p>
          <w:p w14:paraId="730B516D"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-0.51</w:t>
            </w:r>
          </w:p>
        </w:tc>
        <w:tc>
          <w:tcPr>
            <w:tcW w:w="781" w:type="pct"/>
            <w:hideMark/>
          </w:tcPr>
          <w:p w14:paraId="143FC9FF"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0.31</w:t>
            </w:r>
          </w:p>
          <w:p w14:paraId="6E34F7CD"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[0.10, 0.48]</w:t>
            </w:r>
          </w:p>
        </w:tc>
        <w:tc>
          <w:tcPr>
            <w:tcW w:w="782" w:type="pct"/>
            <w:hideMark/>
          </w:tcPr>
          <w:p w14:paraId="01136E36"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 xml:space="preserve">0.41 </w:t>
            </w:r>
          </w:p>
          <w:p w14:paraId="6177AF1C" w14:textId="77777777" w:rsidR="004C15E2" w:rsidRPr="00D1251E" w:rsidRDefault="004C15E2" w:rsidP="000D7D0B">
            <w:pPr>
              <w:contextualSpacing/>
              <w:jc w:val="center"/>
              <w:rPr>
                <w:rFonts w:ascii="Times New Roman" w:eastAsia="Times New Roman" w:hAnsi="Times New Roman" w:cs="Times New Roman"/>
                <w:lang w:val="en-GB"/>
              </w:rPr>
            </w:pPr>
            <w:r w:rsidRPr="00D1251E">
              <w:rPr>
                <w:rFonts w:ascii="Times New Roman" w:eastAsia="Times New Roman" w:hAnsi="Times New Roman" w:cs="Times New Roman"/>
                <w:lang w:val="en-GB"/>
              </w:rPr>
              <w:t>[0.29, 0.53]</w:t>
            </w:r>
          </w:p>
        </w:tc>
        <w:tc>
          <w:tcPr>
            <w:tcW w:w="781" w:type="pct"/>
          </w:tcPr>
          <w:p w14:paraId="4785A66E" w14:textId="77777777" w:rsidR="004C15E2" w:rsidRPr="00D1251E" w:rsidRDefault="004C15E2" w:rsidP="000D7D0B">
            <w:pPr>
              <w:contextualSpacing/>
              <w:jc w:val="center"/>
              <w:rPr>
                <w:rFonts w:ascii="Times New Roman" w:eastAsia="Times New Roman" w:hAnsi="Times New Roman" w:cs="Times New Roman"/>
                <w:color w:val="000000"/>
                <w:lang w:val="en-GB"/>
              </w:rPr>
            </w:pPr>
            <w:r w:rsidRPr="00D1251E">
              <w:rPr>
                <w:rFonts w:ascii="Times New Roman" w:eastAsia="Times New Roman" w:hAnsi="Times New Roman" w:cs="Times New Roman"/>
                <w:color w:val="000000"/>
                <w:lang w:val="en-GB"/>
              </w:rPr>
              <w:t>100%</w:t>
            </w:r>
          </w:p>
        </w:tc>
        <w:tc>
          <w:tcPr>
            <w:tcW w:w="782" w:type="pct"/>
            <w:hideMark/>
          </w:tcPr>
          <w:p w14:paraId="6D4EA66C" w14:textId="77777777" w:rsidR="004C15E2" w:rsidRPr="00D1251E" w:rsidRDefault="004C15E2" w:rsidP="000D7D0B">
            <w:pPr>
              <w:contextualSpacing/>
              <w:jc w:val="center"/>
              <w:rPr>
                <w:rFonts w:ascii="Times New Roman" w:eastAsia="Times New Roman" w:hAnsi="Times New Roman" w:cs="Times New Roman"/>
                <w:color w:val="000000"/>
                <w:lang w:val="en-GB"/>
              </w:rPr>
            </w:pPr>
            <w:r w:rsidRPr="00D1251E">
              <w:rPr>
                <w:rFonts w:ascii="Times New Roman" w:eastAsia="Times New Roman" w:hAnsi="Times New Roman" w:cs="Times New Roman"/>
                <w:color w:val="000000"/>
                <w:lang w:val="en-GB"/>
              </w:rPr>
              <w:t>0%</w:t>
            </w:r>
          </w:p>
        </w:tc>
        <w:tc>
          <w:tcPr>
            <w:tcW w:w="468" w:type="pct"/>
            <w:hideMark/>
          </w:tcPr>
          <w:p w14:paraId="7D535C9D" w14:textId="77777777" w:rsidR="004C15E2" w:rsidRPr="00D1251E" w:rsidRDefault="004C15E2" w:rsidP="000D7D0B">
            <w:pPr>
              <w:contextualSpacing/>
              <w:jc w:val="center"/>
              <w:rPr>
                <w:rFonts w:ascii="Times New Roman" w:eastAsia="Times New Roman" w:hAnsi="Times New Roman" w:cs="Times New Roman"/>
                <w:color w:val="000000"/>
                <w:lang w:val="en-GB"/>
              </w:rPr>
            </w:pPr>
            <w:r w:rsidRPr="00D1251E">
              <w:rPr>
                <w:rFonts w:ascii="Times New Roman" w:eastAsia="Times New Roman" w:hAnsi="Times New Roman" w:cs="Times New Roman"/>
                <w:color w:val="000000"/>
                <w:lang w:val="en-GB"/>
              </w:rPr>
              <w:t>&gt;&gt;100</w:t>
            </w:r>
          </w:p>
        </w:tc>
      </w:tr>
    </w:tbl>
    <w:p w14:paraId="7A176DA5" w14:textId="77777777" w:rsidR="004C15E2" w:rsidRPr="00D1251E" w:rsidRDefault="004C15E2" w:rsidP="004C15E2">
      <w:pPr>
        <w:spacing w:line="240" w:lineRule="auto"/>
        <w:contextualSpacing/>
        <w:rPr>
          <w:rFonts w:ascii="Times New Roman" w:eastAsia="Times New Roman" w:hAnsi="Times New Roman" w:cs="Times New Roman"/>
          <w:sz w:val="20"/>
          <w:szCs w:val="20"/>
          <w:lang w:val="en-GB"/>
        </w:rPr>
      </w:pPr>
      <w:r w:rsidRPr="00D1251E">
        <w:rPr>
          <w:rFonts w:ascii="Times New Roman" w:eastAsia="Times New Roman" w:hAnsi="Times New Roman" w:cs="Times New Roman"/>
          <w:i/>
          <w:iCs/>
          <w:sz w:val="20"/>
          <w:szCs w:val="20"/>
          <w:lang w:val="en-GB"/>
        </w:rPr>
        <w:t>Notes:</w:t>
      </w:r>
      <w:r w:rsidRPr="00D1251E">
        <w:rPr>
          <w:rFonts w:ascii="Times New Roman" w:eastAsia="Times New Roman" w:hAnsi="Times New Roman" w:cs="Times New Roman"/>
          <w:sz w:val="20"/>
          <w:szCs w:val="20"/>
          <w:lang w:val="en-GB"/>
        </w:rPr>
        <w:t xml:space="preserve"> CrI, credibility interval; ER, evidence ratio; HDI, high density interval; ROPE, region of practical equivalence.</w:t>
      </w:r>
    </w:p>
    <w:p w14:paraId="5B03A393" w14:textId="77777777" w:rsidR="00F35E01" w:rsidRPr="00407FE3" w:rsidRDefault="00F35E01" w:rsidP="009250A1">
      <w:pPr>
        <w:spacing w:line="480" w:lineRule="auto"/>
        <w:contextualSpacing/>
        <w:rPr>
          <w:rFonts w:asciiTheme="majorHAnsi" w:hAnsiTheme="majorHAnsi" w:cstheme="majorHAnsi"/>
          <w:lang w:val="en-GB"/>
        </w:rPr>
      </w:pPr>
    </w:p>
    <w:p w14:paraId="0E5519DA" w14:textId="77777777" w:rsidR="001A6A6C" w:rsidRPr="00407FE3" w:rsidRDefault="001A6A6C" w:rsidP="001A6A6C">
      <w:pPr>
        <w:spacing w:line="480" w:lineRule="auto"/>
        <w:contextualSpacing/>
        <w:jc w:val="both"/>
        <w:rPr>
          <w:rFonts w:asciiTheme="majorHAnsi" w:hAnsiTheme="majorHAnsi" w:cstheme="majorHAnsi"/>
          <w:lang w:val="en-GB"/>
        </w:rPr>
      </w:pPr>
    </w:p>
    <w:p w14:paraId="2BE58675" w14:textId="77777777" w:rsidR="00B7274A" w:rsidRPr="00407FE3" w:rsidRDefault="00B7274A" w:rsidP="00B7274A">
      <w:pPr>
        <w:spacing w:line="480" w:lineRule="auto"/>
        <w:contextualSpacing/>
        <w:rPr>
          <w:i/>
          <w:iCs/>
          <w:lang w:val="en-GB"/>
        </w:rPr>
      </w:pPr>
      <w:r w:rsidRPr="00407FE3">
        <w:rPr>
          <w:rFonts w:asciiTheme="majorHAnsi" w:hAnsiTheme="majorHAnsi" w:cstheme="majorHAnsi"/>
          <w:noProof/>
          <w:lang w:eastAsia="es-ES"/>
        </w:rPr>
        <w:lastRenderedPageBreak/>
        <w:drawing>
          <wp:inline distT="0" distB="0" distL="0" distR="0" wp14:anchorId="6FE06FAC" wp14:editId="43D98F38">
            <wp:extent cx="5846445" cy="5855335"/>
            <wp:effectExtent l="0" t="0" r="1905" b="0"/>
            <wp:docPr id="12984624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62459" name="Imagen 1"/>
                    <pic:cNvPicPr/>
                  </pic:nvPicPr>
                  <pic:blipFill>
                    <a:blip r:embed="rId17">
                      <a:extLst>
                        <a:ext uri="{28A0092B-C50C-407E-A947-70E740481C1C}">
                          <a14:useLocalDpi xmlns:a14="http://schemas.microsoft.com/office/drawing/2010/main" val="0"/>
                        </a:ext>
                      </a:extLst>
                    </a:blip>
                    <a:srcRect l="76" r="76"/>
                    <a:stretch>
                      <a:fillRect/>
                    </a:stretch>
                  </pic:blipFill>
                  <pic:spPr bwMode="auto">
                    <a:xfrm>
                      <a:off x="0" y="0"/>
                      <a:ext cx="5846445" cy="5855335"/>
                    </a:xfrm>
                    <a:prstGeom prst="rect">
                      <a:avLst/>
                    </a:prstGeom>
                    <a:ln>
                      <a:noFill/>
                    </a:ln>
                    <a:extLst>
                      <a:ext uri="{53640926-AAD7-44D8-BBD7-CCE9431645EC}">
                        <a14:shadowObscured xmlns:a14="http://schemas.microsoft.com/office/drawing/2010/main"/>
                      </a:ext>
                    </a:extLst>
                  </pic:spPr>
                </pic:pic>
              </a:graphicData>
            </a:graphic>
          </wp:inline>
        </w:drawing>
      </w:r>
    </w:p>
    <w:p w14:paraId="6DCFF1D3" w14:textId="572AAC78" w:rsidR="00B7274A" w:rsidRPr="00407FE3" w:rsidRDefault="00B7274A" w:rsidP="00B7274A">
      <w:pPr>
        <w:spacing w:line="480" w:lineRule="auto"/>
        <w:contextualSpacing/>
        <w:rPr>
          <w:rFonts w:asciiTheme="majorHAnsi" w:hAnsiTheme="majorHAnsi" w:cstheme="majorHAnsi"/>
          <w:lang w:val="en-GB"/>
        </w:rPr>
      </w:pPr>
      <w:r w:rsidRPr="00407FE3">
        <w:rPr>
          <w:rFonts w:asciiTheme="majorHAnsi" w:hAnsiTheme="majorHAnsi" w:cstheme="majorHAnsi"/>
          <w:b/>
          <w:bCs/>
          <w:lang w:val="en-GB"/>
        </w:rPr>
        <w:t xml:space="preserve">Figure 2. </w:t>
      </w:r>
      <w:r w:rsidRPr="00407FE3">
        <w:rPr>
          <w:rFonts w:asciiTheme="majorHAnsi" w:hAnsiTheme="majorHAnsi" w:cstheme="majorHAnsi"/>
          <w:i/>
          <w:iCs/>
          <w:lang w:val="en-GB"/>
        </w:rPr>
        <w:t>Bayesian forest plot (MA1)</w:t>
      </w:r>
      <w:r w:rsidR="004C73E1" w:rsidRPr="00407FE3">
        <w:rPr>
          <w:rFonts w:asciiTheme="majorHAnsi" w:hAnsiTheme="majorHAnsi" w:cstheme="majorHAnsi"/>
          <w:i/>
          <w:iCs/>
          <w:lang w:val="en-GB"/>
        </w:rPr>
        <w:t xml:space="preserve">. </w:t>
      </w:r>
      <w:bookmarkStart w:id="14" w:name="_Hlk170899079"/>
      <w:r w:rsidR="004C73E1" w:rsidRPr="00407FE3">
        <w:rPr>
          <w:rFonts w:asciiTheme="majorHAnsi" w:hAnsiTheme="majorHAnsi" w:cstheme="majorHAnsi"/>
          <w:lang w:val="en-GB"/>
        </w:rPr>
        <w:t>Graphs are in different colours to differentiate one study from another. The Bayesian approach allows for an estimation of the full distribution of parameters, rather than providing a point data of average and variability. The curves represent these full distributions of effect sizes. The points within each curve reflect the multilevel nature of the design, where each point is associated with the number of effect sizes included in each study.</w:t>
      </w:r>
      <w:bookmarkEnd w:id="14"/>
    </w:p>
    <w:p w14:paraId="6082DCEA" w14:textId="77777777" w:rsidR="00800543" w:rsidRPr="00407FE3" w:rsidRDefault="00800543" w:rsidP="00B7274A">
      <w:pPr>
        <w:spacing w:line="480" w:lineRule="auto"/>
        <w:contextualSpacing/>
        <w:rPr>
          <w:i/>
          <w:iCs/>
          <w:lang w:val="en-GB"/>
        </w:rPr>
      </w:pPr>
    </w:p>
    <w:p w14:paraId="21D3F046" w14:textId="3A5F88BE" w:rsidR="00E06B84" w:rsidRPr="00407FE3" w:rsidRDefault="00B7274A"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The m</w:t>
      </w:r>
      <w:r w:rsidR="00351E20" w:rsidRPr="00407FE3">
        <w:rPr>
          <w:rFonts w:asciiTheme="majorHAnsi" w:hAnsiTheme="majorHAnsi" w:cstheme="majorHAnsi"/>
          <w:lang w:val="en-GB"/>
        </w:rPr>
        <w:t xml:space="preserve">oderation analyses </w:t>
      </w:r>
      <w:r w:rsidR="001E5FAC" w:rsidRPr="00407FE3">
        <w:rPr>
          <w:rFonts w:asciiTheme="majorHAnsi" w:hAnsiTheme="majorHAnsi" w:cstheme="majorHAnsi"/>
          <w:lang w:val="en-GB"/>
        </w:rPr>
        <w:t>showed</w:t>
      </w:r>
      <w:r w:rsidR="00351E20" w:rsidRPr="00407FE3">
        <w:rPr>
          <w:rFonts w:asciiTheme="majorHAnsi" w:hAnsiTheme="majorHAnsi" w:cstheme="majorHAnsi"/>
          <w:lang w:val="en-GB"/>
        </w:rPr>
        <w:t xml:space="preserve"> </w:t>
      </w:r>
      <w:r w:rsidR="00303013" w:rsidRPr="00407FE3">
        <w:rPr>
          <w:rFonts w:asciiTheme="majorHAnsi" w:hAnsiTheme="majorHAnsi" w:cstheme="majorHAnsi"/>
          <w:lang w:val="en-GB"/>
        </w:rPr>
        <w:t xml:space="preserve">larger effect sizes reported in studies using </w:t>
      </w:r>
      <w:r w:rsidR="0089231C" w:rsidRPr="00407FE3">
        <w:rPr>
          <w:rFonts w:asciiTheme="majorHAnsi" w:hAnsiTheme="majorHAnsi" w:cstheme="majorHAnsi"/>
          <w:lang w:val="en-GB"/>
        </w:rPr>
        <w:t>scales</w:t>
      </w:r>
      <w:r w:rsidR="00CE0B05" w:rsidRPr="00407FE3">
        <w:rPr>
          <w:rFonts w:asciiTheme="majorHAnsi" w:hAnsiTheme="majorHAnsi" w:cstheme="majorHAnsi"/>
          <w:lang w:val="en-GB"/>
        </w:rPr>
        <w:t xml:space="preserve"> </w:t>
      </w:r>
      <w:r w:rsidR="00303013" w:rsidRPr="00407FE3">
        <w:rPr>
          <w:rFonts w:asciiTheme="majorHAnsi" w:hAnsiTheme="majorHAnsi" w:cstheme="majorHAnsi"/>
          <w:lang w:val="en-GB"/>
        </w:rPr>
        <w:t xml:space="preserve">compared to </w:t>
      </w:r>
      <w:r w:rsidR="00CE0B05" w:rsidRPr="00407FE3">
        <w:rPr>
          <w:rFonts w:asciiTheme="majorHAnsi" w:hAnsiTheme="majorHAnsi" w:cstheme="majorHAnsi"/>
          <w:lang w:val="en-GB"/>
        </w:rPr>
        <w:t>scenes</w:t>
      </w:r>
      <w:r w:rsidR="00303013" w:rsidRPr="00407FE3">
        <w:rPr>
          <w:rFonts w:asciiTheme="majorHAnsi" w:hAnsiTheme="majorHAnsi" w:cstheme="majorHAnsi"/>
          <w:lang w:val="en-GB"/>
        </w:rPr>
        <w:t>, and using scales</w:t>
      </w:r>
      <w:r w:rsidR="00CE0B05" w:rsidRPr="00407FE3">
        <w:rPr>
          <w:rFonts w:asciiTheme="majorHAnsi" w:hAnsiTheme="majorHAnsi" w:cstheme="majorHAnsi"/>
          <w:lang w:val="en-GB"/>
        </w:rPr>
        <w:t xml:space="preserve"> </w:t>
      </w:r>
      <w:r w:rsidR="00303013" w:rsidRPr="00407FE3">
        <w:rPr>
          <w:rFonts w:asciiTheme="majorHAnsi" w:hAnsiTheme="majorHAnsi" w:cstheme="majorHAnsi"/>
          <w:lang w:val="en-GB"/>
        </w:rPr>
        <w:t xml:space="preserve">compared to </w:t>
      </w:r>
      <w:r w:rsidR="00CE0B05" w:rsidRPr="00407FE3">
        <w:rPr>
          <w:rFonts w:asciiTheme="majorHAnsi" w:hAnsiTheme="majorHAnsi" w:cstheme="majorHAnsi"/>
          <w:lang w:val="en-GB"/>
        </w:rPr>
        <w:t xml:space="preserve">faces (see Table </w:t>
      </w:r>
      <w:r w:rsidR="00021B29" w:rsidRPr="00407FE3">
        <w:rPr>
          <w:rFonts w:asciiTheme="majorHAnsi" w:hAnsiTheme="majorHAnsi" w:cstheme="majorHAnsi"/>
          <w:lang w:val="en-GB"/>
        </w:rPr>
        <w:t>4</w:t>
      </w:r>
      <w:r w:rsidR="00CE0B05" w:rsidRPr="00407FE3">
        <w:rPr>
          <w:rFonts w:asciiTheme="majorHAnsi" w:hAnsiTheme="majorHAnsi" w:cstheme="majorHAnsi"/>
          <w:lang w:val="en-GB"/>
        </w:rPr>
        <w:t>)</w:t>
      </w:r>
      <w:r w:rsidR="004136BA" w:rsidRPr="00407FE3">
        <w:rPr>
          <w:rFonts w:asciiTheme="majorHAnsi" w:hAnsiTheme="majorHAnsi" w:cstheme="majorHAnsi"/>
          <w:lang w:val="en-GB"/>
        </w:rPr>
        <w:t>.</w:t>
      </w:r>
      <w:r w:rsidR="0089231C" w:rsidRPr="00407FE3">
        <w:rPr>
          <w:rFonts w:asciiTheme="majorHAnsi" w:hAnsiTheme="majorHAnsi" w:cstheme="majorHAnsi"/>
          <w:lang w:val="en-GB"/>
        </w:rPr>
        <w:t xml:space="preserve"> </w:t>
      </w:r>
      <w:r w:rsidR="00303013" w:rsidRPr="00407FE3">
        <w:rPr>
          <w:rFonts w:asciiTheme="majorHAnsi" w:hAnsiTheme="majorHAnsi" w:cstheme="majorHAnsi"/>
          <w:lang w:val="en-GB"/>
        </w:rPr>
        <w:t xml:space="preserve">This indicates </w:t>
      </w:r>
      <w:r w:rsidR="005E483D" w:rsidRPr="00407FE3">
        <w:rPr>
          <w:rFonts w:asciiTheme="majorHAnsi" w:hAnsiTheme="majorHAnsi" w:cstheme="majorHAnsi"/>
          <w:lang w:val="en-GB"/>
        </w:rPr>
        <w:t xml:space="preserve">that deficits in emotion processing in ADHD vs controls were more evident in studies using questionnaires/scales compared to those </w:t>
      </w:r>
      <w:r w:rsidR="005E483D" w:rsidRPr="00407FE3">
        <w:rPr>
          <w:rFonts w:asciiTheme="majorHAnsi" w:hAnsiTheme="majorHAnsi" w:cstheme="majorHAnsi"/>
          <w:lang w:val="en-GB"/>
        </w:rPr>
        <w:lastRenderedPageBreak/>
        <w:t xml:space="preserve">implementing </w:t>
      </w:r>
      <w:r w:rsidR="00303013" w:rsidRPr="00407FE3">
        <w:rPr>
          <w:rFonts w:asciiTheme="majorHAnsi" w:hAnsiTheme="majorHAnsi" w:cstheme="majorHAnsi"/>
          <w:lang w:val="en-GB"/>
        </w:rPr>
        <w:t>emotional scene</w:t>
      </w:r>
      <w:r w:rsidR="005E483D" w:rsidRPr="00407FE3">
        <w:rPr>
          <w:rFonts w:asciiTheme="majorHAnsi" w:hAnsiTheme="majorHAnsi" w:cstheme="majorHAnsi"/>
          <w:lang w:val="en-GB"/>
        </w:rPr>
        <w:t>s</w:t>
      </w:r>
      <w:r w:rsidR="00303013" w:rsidRPr="00407FE3">
        <w:rPr>
          <w:rFonts w:asciiTheme="majorHAnsi" w:hAnsiTheme="majorHAnsi" w:cstheme="majorHAnsi"/>
          <w:lang w:val="en-GB"/>
        </w:rPr>
        <w:t xml:space="preserve"> or faces</w:t>
      </w:r>
      <w:r w:rsidR="00351E20" w:rsidRPr="00407FE3">
        <w:rPr>
          <w:rFonts w:asciiTheme="majorHAnsi" w:hAnsiTheme="majorHAnsi" w:cstheme="majorHAnsi"/>
          <w:lang w:val="en-GB"/>
        </w:rPr>
        <w:t xml:space="preserve">. However, only </w:t>
      </w:r>
      <w:r w:rsidR="00303013" w:rsidRPr="00407FE3">
        <w:rPr>
          <w:rFonts w:asciiTheme="majorHAnsi" w:hAnsiTheme="majorHAnsi" w:cstheme="majorHAnsi"/>
          <w:lang w:val="en-GB"/>
        </w:rPr>
        <w:t xml:space="preserve">four </w:t>
      </w:r>
      <w:r w:rsidR="00351E20" w:rsidRPr="00407FE3">
        <w:rPr>
          <w:rFonts w:asciiTheme="majorHAnsi" w:hAnsiTheme="majorHAnsi" w:cstheme="majorHAnsi"/>
          <w:lang w:val="en-GB"/>
        </w:rPr>
        <w:t>studies reported scale outcomes</w:t>
      </w:r>
      <w:r w:rsidR="00303013" w:rsidRPr="00407FE3">
        <w:rPr>
          <w:rFonts w:asciiTheme="majorHAnsi" w:hAnsiTheme="majorHAnsi" w:cstheme="majorHAnsi"/>
          <w:lang w:val="en-GB"/>
        </w:rPr>
        <w:t xml:space="preserve">; this probably led to a level of </w:t>
      </w:r>
      <w:r w:rsidR="00351E20" w:rsidRPr="00407FE3">
        <w:rPr>
          <w:rFonts w:asciiTheme="majorHAnsi" w:hAnsiTheme="majorHAnsi" w:cstheme="majorHAnsi"/>
          <w:lang w:val="en-GB"/>
        </w:rPr>
        <w:t>precision below the established threshold (CrI wid</w:t>
      </w:r>
      <w:r w:rsidR="00323B13" w:rsidRPr="00407FE3">
        <w:rPr>
          <w:rFonts w:asciiTheme="majorHAnsi" w:hAnsiTheme="majorHAnsi" w:cstheme="majorHAnsi"/>
          <w:lang w:val="en-GB"/>
        </w:rPr>
        <w:t>th of scene-scale comparison</w:t>
      </w:r>
      <w:r w:rsidR="00B0034F" w:rsidRPr="00407FE3">
        <w:rPr>
          <w:rFonts w:asciiTheme="majorHAnsi" w:hAnsiTheme="majorHAnsi" w:cstheme="majorHAnsi"/>
          <w:lang w:val="en-GB"/>
        </w:rPr>
        <w:t xml:space="preserve"> </w:t>
      </w:r>
      <w:r w:rsidR="00323B13" w:rsidRPr="00407FE3">
        <w:rPr>
          <w:rFonts w:asciiTheme="majorHAnsi" w:hAnsiTheme="majorHAnsi" w:cstheme="majorHAnsi"/>
          <w:lang w:val="en-GB"/>
        </w:rPr>
        <w:t>=</w:t>
      </w:r>
      <w:r w:rsidR="00B0034F" w:rsidRPr="00407FE3">
        <w:rPr>
          <w:rFonts w:asciiTheme="majorHAnsi" w:hAnsiTheme="majorHAnsi" w:cstheme="majorHAnsi"/>
          <w:lang w:val="en-GB"/>
        </w:rPr>
        <w:t xml:space="preserve"> </w:t>
      </w:r>
      <w:r w:rsidR="00323B13" w:rsidRPr="00407FE3">
        <w:rPr>
          <w:rFonts w:asciiTheme="majorHAnsi" w:hAnsiTheme="majorHAnsi" w:cstheme="majorHAnsi"/>
          <w:lang w:val="en-GB"/>
        </w:rPr>
        <w:t>1.19</w:t>
      </w:r>
      <w:r w:rsidR="00351E20" w:rsidRPr="00407FE3">
        <w:rPr>
          <w:rFonts w:asciiTheme="majorHAnsi" w:hAnsiTheme="majorHAnsi" w:cstheme="majorHAnsi"/>
          <w:lang w:val="en-GB"/>
        </w:rPr>
        <w:t>, CrI wid</w:t>
      </w:r>
      <w:r w:rsidR="00323B13" w:rsidRPr="00407FE3">
        <w:rPr>
          <w:rFonts w:asciiTheme="majorHAnsi" w:hAnsiTheme="majorHAnsi" w:cstheme="majorHAnsi"/>
          <w:lang w:val="en-GB"/>
        </w:rPr>
        <w:t>th of face-scale comparison</w:t>
      </w:r>
      <w:r w:rsidR="00B0034F" w:rsidRPr="00407FE3">
        <w:rPr>
          <w:rFonts w:asciiTheme="majorHAnsi" w:hAnsiTheme="majorHAnsi" w:cstheme="majorHAnsi"/>
          <w:lang w:val="en-GB"/>
        </w:rPr>
        <w:t xml:space="preserve"> </w:t>
      </w:r>
      <w:r w:rsidR="00323B13" w:rsidRPr="00407FE3">
        <w:rPr>
          <w:rFonts w:asciiTheme="majorHAnsi" w:hAnsiTheme="majorHAnsi" w:cstheme="majorHAnsi"/>
          <w:lang w:val="en-GB"/>
        </w:rPr>
        <w:t>=</w:t>
      </w:r>
      <w:r w:rsidR="00B0034F" w:rsidRPr="00407FE3">
        <w:rPr>
          <w:rFonts w:asciiTheme="majorHAnsi" w:hAnsiTheme="majorHAnsi" w:cstheme="majorHAnsi"/>
          <w:lang w:val="en-GB"/>
        </w:rPr>
        <w:t xml:space="preserve"> </w:t>
      </w:r>
      <w:r w:rsidR="00323B13" w:rsidRPr="00407FE3">
        <w:rPr>
          <w:rFonts w:asciiTheme="majorHAnsi" w:hAnsiTheme="majorHAnsi" w:cstheme="majorHAnsi"/>
          <w:lang w:val="en-GB"/>
        </w:rPr>
        <w:t>1.04</w:t>
      </w:r>
      <w:r w:rsidR="00351E20" w:rsidRPr="00407FE3">
        <w:rPr>
          <w:rFonts w:asciiTheme="majorHAnsi" w:hAnsiTheme="majorHAnsi" w:cstheme="majorHAnsi"/>
          <w:lang w:val="en-GB"/>
        </w:rPr>
        <w:t xml:space="preserve">). </w:t>
      </w:r>
      <w:r w:rsidR="00E4103B" w:rsidRPr="00407FE3">
        <w:rPr>
          <w:rFonts w:asciiTheme="majorHAnsi" w:hAnsiTheme="majorHAnsi" w:cstheme="majorHAnsi"/>
          <w:lang w:val="en-GB"/>
        </w:rPr>
        <w:t xml:space="preserve">We did not find any statistically significant effects for other </w:t>
      </w:r>
      <w:r w:rsidR="00351E20" w:rsidRPr="00407FE3">
        <w:rPr>
          <w:rFonts w:asciiTheme="majorHAnsi" w:hAnsiTheme="majorHAnsi" w:cstheme="majorHAnsi"/>
          <w:lang w:val="en-GB"/>
        </w:rPr>
        <w:t>stimuli, i.e., eyes, scenes, and voices</w:t>
      </w:r>
      <w:r w:rsidR="00A30AF5" w:rsidRPr="00407FE3">
        <w:rPr>
          <w:rFonts w:asciiTheme="majorHAnsi" w:hAnsiTheme="majorHAnsi" w:cstheme="majorHAnsi"/>
          <w:lang w:val="en-GB"/>
        </w:rPr>
        <w:t>, suggesting that these stimuli are similar in detecting differences between people with ADHD</w:t>
      </w:r>
      <w:r w:rsidR="00937C5E">
        <w:rPr>
          <w:rFonts w:asciiTheme="majorHAnsi" w:hAnsiTheme="majorHAnsi" w:cstheme="majorHAnsi"/>
          <w:lang w:val="en-GB"/>
        </w:rPr>
        <w:t xml:space="preserve"> and non-psychiatric controls</w:t>
      </w:r>
      <w:r w:rsidR="00351E20" w:rsidRPr="00407FE3">
        <w:rPr>
          <w:rFonts w:asciiTheme="majorHAnsi" w:hAnsiTheme="majorHAnsi" w:cstheme="majorHAnsi"/>
          <w:lang w:val="en-GB"/>
        </w:rPr>
        <w:t xml:space="preserve">. </w:t>
      </w:r>
      <w:r w:rsidR="00E4103B" w:rsidRPr="00407FE3">
        <w:rPr>
          <w:rFonts w:asciiTheme="majorHAnsi" w:hAnsiTheme="majorHAnsi" w:cstheme="majorHAnsi"/>
          <w:lang w:val="en-GB"/>
        </w:rPr>
        <w:t>Lastly</w:t>
      </w:r>
      <w:r w:rsidR="003E2359" w:rsidRPr="00407FE3">
        <w:rPr>
          <w:rFonts w:asciiTheme="majorHAnsi" w:hAnsiTheme="majorHAnsi" w:cstheme="majorHAnsi"/>
          <w:lang w:val="en-GB"/>
        </w:rPr>
        <w:t>, significant differences between the ADHD and control groups</w:t>
      </w:r>
      <w:r w:rsidR="00E4103B" w:rsidRPr="00407FE3">
        <w:rPr>
          <w:rFonts w:asciiTheme="majorHAnsi" w:hAnsiTheme="majorHAnsi" w:cstheme="majorHAnsi"/>
          <w:lang w:val="en-GB"/>
        </w:rPr>
        <w:t xml:space="preserve"> were found for all type of stimuli (except words)</w:t>
      </w:r>
      <w:r w:rsidR="00A30AF5" w:rsidRPr="00407FE3">
        <w:rPr>
          <w:rFonts w:asciiTheme="majorHAnsi" w:hAnsiTheme="majorHAnsi" w:cstheme="majorHAnsi"/>
          <w:lang w:val="en-GB"/>
        </w:rPr>
        <w:t>, showing a global emotional processing</w:t>
      </w:r>
      <w:r w:rsidR="00527695" w:rsidRPr="00407FE3">
        <w:rPr>
          <w:rFonts w:asciiTheme="majorHAnsi" w:hAnsiTheme="majorHAnsi" w:cstheme="majorHAnsi"/>
          <w:lang w:val="en-GB"/>
        </w:rPr>
        <w:t xml:space="preserve"> deficit</w:t>
      </w:r>
      <w:r w:rsidR="00A30AF5" w:rsidRPr="00407FE3">
        <w:rPr>
          <w:rFonts w:asciiTheme="majorHAnsi" w:hAnsiTheme="majorHAnsi" w:cstheme="majorHAnsi"/>
          <w:lang w:val="en-GB"/>
        </w:rPr>
        <w:t xml:space="preserve"> in ADHD compared to controls</w:t>
      </w:r>
      <w:r w:rsidR="003E2359" w:rsidRPr="00407FE3">
        <w:rPr>
          <w:rFonts w:asciiTheme="majorHAnsi" w:hAnsiTheme="majorHAnsi" w:cstheme="majorHAnsi"/>
          <w:lang w:val="en-GB"/>
        </w:rPr>
        <w:t>.</w:t>
      </w:r>
    </w:p>
    <w:p w14:paraId="71E6DEA3" w14:textId="77777777" w:rsidR="001A6A6C" w:rsidRPr="00407FE3" w:rsidRDefault="001A6A6C" w:rsidP="001A6A6C">
      <w:pPr>
        <w:spacing w:line="480" w:lineRule="auto"/>
        <w:contextualSpacing/>
        <w:jc w:val="both"/>
        <w:rPr>
          <w:rFonts w:asciiTheme="majorHAnsi" w:hAnsiTheme="majorHAnsi" w:cstheme="majorHAnsi"/>
          <w:lang w:val="en-GB"/>
        </w:rPr>
      </w:pPr>
    </w:p>
    <w:p w14:paraId="6130886C" w14:textId="7BB6BFEA" w:rsidR="004136BA" w:rsidRPr="00407FE3" w:rsidRDefault="004136BA" w:rsidP="00303013">
      <w:pPr>
        <w:spacing w:line="480" w:lineRule="auto"/>
        <w:contextualSpacing/>
        <w:rPr>
          <w:rFonts w:asciiTheme="majorHAnsi" w:hAnsiTheme="majorHAnsi" w:cstheme="majorHAnsi"/>
          <w:i/>
          <w:iCs/>
          <w:lang w:val="en-GB"/>
        </w:rPr>
      </w:pPr>
      <w:bookmarkStart w:id="15" w:name="_Hlk173417695"/>
      <w:r w:rsidRPr="00407FE3">
        <w:rPr>
          <w:rFonts w:asciiTheme="majorHAnsi" w:hAnsiTheme="majorHAnsi" w:cstheme="majorHAnsi"/>
          <w:b/>
          <w:bCs/>
          <w:lang w:val="en-GB"/>
        </w:rPr>
        <w:t xml:space="preserve">Table </w:t>
      </w:r>
      <w:r w:rsidR="00021B29" w:rsidRPr="00407FE3">
        <w:rPr>
          <w:rFonts w:asciiTheme="majorHAnsi" w:hAnsiTheme="majorHAnsi" w:cstheme="majorHAnsi"/>
          <w:b/>
          <w:bCs/>
          <w:lang w:val="en-GB"/>
        </w:rPr>
        <w:t>4</w:t>
      </w:r>
      <w:r w:rsidR="00303013" w:rsidRPr="00407FE3">
        <w:rPr>
          <w:rFonts w:asciiTheme="majorHAnsi" w:hAnsiTheme="majorHAnsi" w:cstheme="majorHAnsi"/>
          <w:b/>
          <w:bCs/>
          <w:lang w:val="en-GB"/>
        </w:rPr>
        <w:t xml:space="preserve">. </w:t>
      </w:r>
      <w:r w:rsidRPr="00407FE3">
        <w:rPr>
          <w:rFonts w:asciiTheme="majorHAnsi" w:hAnsiTheme="majorHAnsi" w:cstheme="majorHAnsi"/>
          <w:i/>
          <w:iCs/>
          <w:lang w:val="en-GB"/>
        </w:rPr>
        <w:t xml:space="preserve">Significant moderation effects </w:t>
      </w:r>
      <w:r w:rsidR="00303013" w:rsidRPr="00407FE3">
        <w:rPr>
          <w:rFonts w:asciiTheme="majorHAnsi" w:hAnsiTheme="majorHAnsi" w:cstheme="majorHAnsi"/>
          <w:i/>
          <w:iCs/>
          <w:lang w:val="en-GB"/>
        </w:rPr>
        <w:t>(MA1)</w:t>
      </w:r>
      <w:r w:rsidRPr="00407FE3">
        <w:rPr>
          <w:rFonts w:asciiTheme="majorHAnsi" w:hAnsiTheme="majorHAnsi" w:cstheme="majorHAnsi"/>
          <w:i/>
          <w:iCs/>
          <w:lang w:val="en-GB"/>
        </w:rPr>
        <w:t>.</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387"/>
        <w:gridCol w:w="1059"/>
        <w:gridCol w:w="1860"/>
        <w:gridCol w:w="1110"/>
        <w:gridCol w:w="3610"/>
      </w:tblGrid>
      <w:tr w:rsidR="00CD7A3A" w:rsidRPr="00407FE3" w14:paraId="306DA200" w14:textId="77777777" w:rsidTr="00B76126">
        <w:trPr>
          <w:trHeight w:val="534"/>
        </w:trPr>
        <w:tc>
          <w:tcPr>
            <w:tcW w:w="769" w:type="pct"/>
            <w:vAlign w:val="center"/>
          </w:tcPr>
          <w:p w14:paraId="6CE0FEAA" w14:textId="5E0D56DB" w:rsidR="00CD7A3A" w:rsidRPr="00407FE3" w:rsidRDefault="00CD7A3A" w:rsidP="00F973D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Moderator</w:t>
            </w:r>
          </w:p>
        </w:tc>
        <w:tc>
          <w:tcPr>
            <w:tcW w:w="584" w:type="pct"/>
            <w:vAlign w:val="center"/>
          </w:tcPr>
          <w:p w14:paraId="0E96BFD0" w14:textId="532FB79F" w:rsidR="00CD7A3A" w:rsidRPr="00407FE3" w:rsidRDefault="00CD7A3A" w:rsidP="00F973D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Subtype</w:t>
            </w:r>
          </w:p>
        </w:tc>
        <w:tc>
          <w:tcPr>
            <w:tcW w:w="1031" w:type="pct"/>
            <w:vAlign w:val="center"/>
          </w:tcPr>
          <w:p w14:paraId="4849525F"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Effect size</w:t>
            </w:r>
            <w:r w:rsidRPr="00407FE3">
              <w:rPr>
                <w:rFonts w:asciiTheme="majorHAnsi" w:eastAsia="Times New Roman" w:hAnsiTheme="majorHAnsi" w:cstheme="majorHAnsi"/>
                <w:b/>
                <w:i/>
                <w:iCs/>
                <w:kern w:val="32"/>
                <w:lang w:val="en-GB"/>
              </w:rPr>
              <w:t xml:space="preserve"> g</w:t>
            </w:r>
          </w:p>
        </w:tc>
        <w:tc>
          <w:tcPr>
            <w:tcW w:w="615" w:type="pct"/>
            <w:vAlign w:val="center"/>
          </w:tcPr>
          <w:p w14:paraId="3FE9EF1D"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Contrast</w:t>
            </w:r>
          </w:p>
        </w:tc>
        <w:tc>
          <w:tcPr>
            <w:tcW w:w="2000" w:type="pct"/>
            <w:vAlign w:val="center"/>
          </w:tcPr>
          <w:p w14:paraId="0C86F4E5"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Signification</w:t>
            </w:r>
          </w:p>
        </w:tc>
      </w:tr>
      <w:tr w:rsidR="00CD7A3A" w:rsidRPr="00407FE3" w14:paraId="1E6B6CA4" w14:textId="77777777" w:rsidTr="00B76126">
        <w:trPr>
          <w:trHeight w:val="779"/>
        </w:trPr>
        <w:tc>
          <w:tcPr>
            <w:tcW w:w="769" w:type="pct"/>
            <w:vMerge w:val="restart"/>
            <w:vAlign w:val="center"/>
          </w:tcPr>
          <w:p w14:paraId="78ECA54D" w14:textId="35E91D26"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Type of stimuli</w:t>
            </w:r>
          </w:p>
        </w:tc>
        <w:tc>
          <w:tcPr>
            <w:tcW w:w="584" w:type="pct"/>
            <w:vAlign w:val="center"/>
          </w:tcPr>
          <w:p w14:paraId="298E69DE" w14:textId="13C1F3ED"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Scenes</w:t>
            </w:r>
          </w:p>
        </w:tc>
        <w:tc>
          <w:tcPr>
            <w:tcW w:w="1031" w:type="pct"/>
            <w:vAlign w:val="center"/>
          </w:tcPr>
          <w:p w14:paraId="57803CE5" w14:textId="4337C928" w:rsidR="00CD7A3A" w:rsidRPr="00407FE3" w:rsidRDefault="004136BA" w:rsidP="00F973D1">
            <w:pPr>
              <w:keepNext/>
              <w:spacing w:before="240" w:after="60"/>
              <w:contextualSpacing/>
              <w:jc w:val="center"/>
              <w:outlineLvl w:val="0"/>
              <w:rPr>
                <w:rFonts w:asciiTheme="majorHAnsi" w:hAnsiTheme="majorHAnsi" w:cstheme="majorHAnsi"/>
                <w:lang w:val="en-GB"/>
              </w:rPr>
            </w:pPr>
            <w:r w:rsidRPr="00407FE3">
              <w:rPr>
                <w:rFonts w:asciiTheme="majorHAnsi" w:hAnsiTheme="majorHAnsi" w:cstheme="majorHAnsi"/>
                <w:lang w:val="en-GB"/>
              </w:rPr>
              <w:t xml:space="preserve"> -0.5</w:t>
            </w:r>
            <w:r w:rsidR="00E55C27" w:rsidRPr="00407FE3">
              <w:rPr>
                <w:rFonts w:asciiTheme="majorHAnsi" w:hAnsiTheme="majorHAnsi" w:cstheme="majorHAnsi"/>
                <w:lang w:val="en-GB"/>
              </w:rPr>
              <w:t>0</w:t>
            </w:r>
            <w:r w:rsidRPr="00407FE3">
              <w:rPr>
                <w:rFonts w:asciiTheme="majorHAnsi" w:hAnsiTheme="majorHAnsi" w:cstheme="majorHAnsi"/>
                <w:lang w:val="en-GB"/>
              </w:rPr>
              <w:t xml:space="preserve"> (se=0.12, CrI [-0.77, -0.26])</w:t>
            </w:r>
          </w:p>
        </w:tc>
        <w:tc>
          <w:tcPr>
            <w:tcW w:w="2615" w:type="pct"/>
            <w:gridSpan w:val="2"/>
            <w:vAlign w:val="center"/>
          </w:tcPr>
          <w:p w14:paraId="6DACEF76"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CD7A3A" w:rsidRPr="00622730" w14:paraId="3092F2BD" w14:textId="77777777" w:rsidTr="00B76126">
        <w:trPr>
          <w:trHeight w:val="138"/>
        </w:trPr>
        <w:tc>
          <w:tcPr>
            <w:tcW w:w="769" w:type="pct"/>
            <w:vMerge/>
            <w:vAlign w:val="center"/>
          </w:tcPr>
          <w:p w14:paraId="1A33A347"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p>
        </w:tc>
        <w:tc>
          <w:tcPr>
            <w:tcW w:w="584" w:type="pct"/>
            <w:vAlign w:val="center"/>
          </w:tcPr>
          <w:p w14:paraId="4A0B8A26" w14:textId="0D1C4859"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Scales</w:t>
            </w:r>
          </w:p>
        </w:tc>
        <w:tc>
          <w:tcPr>
            <w:tcW w:w="1031" w:type="pct"/>
            <w:vAlign w:val="center"/>
          </w:tcPr>
          <w:p w14:paraId="37BFA5DA" w14:textId="45700191"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-1.32 (se=0.30, CrI [-1.92, -0.73])</w:t>
            </w:r>
          </w:p>
        </w:tc>
        <w:tc>
          <w:tcPr>
            <w:tcW w:w="615" w:type="pct"/>
            <w:vAlign w:val="center"/>
          </w:tcPr>
          <w:p w14:paraId="4E4A7210" w14:textId="0344D558"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Scenes</w:t>
            </w:r>
            <w:r w:rsidR="00053FEB" w:rsidRPr="00407FE3">
              <w:rPr>
                <w:rFonts w:asciiTheme="majorHAnsi" w:eastAsia="Times New Roman" w:hAnsiTheme="majorHAnsi" w:cstheme="majorHAnsi"/>
                <w:bCs/>
                <w:kern w:val="32"/>
                <w:lang w:val="en-GB"/>
              </w:rPr>
              <w:t xml:space="preserve"> </w:t>
            </w:r>
            <w:r w:rsidR="00CD7A3A" w:rsidRPr="00407FE3">
              <w:rPr>
                <w:rFonts w:asciiTheme="majorHAnsi" w:eastAsia="Times New Roman" w:hAnsiTheme="majorHAnsi" w:cstheme="majorHAnsi"/>
                <w:bCs/>
                <w:kern w:val="32"/>
                <w:lang w:val="en-GB"/>
              </w:rPr>
              <w:t>&gt;</w:t>
            </w:r>
            <w:r w:rsidRPr="00407FE3">
              <w:rPr>
                <w:rFonts w:asciiTheme="majorHAnsi" w:eastAsia="Times New Roman" w:hAnsiTheme="majorHAnsi" w:cstheme="majorHAnsi"/>
                <w:bCs/>
                <w:kern w:val="32"/>
                <w:lang w:val="en-GB"/>
              </w:rPr>
              <w:t>Scales</w:t>
            </w:r>
          </w:p>
        </w:tc>
        <w:tc>
          <w:tcPr>
            <w:tcW w:w="2000" w:type="pct"/>
            <w:vAlign w:val="center"/>
          </w:tcPr>
          <w:p w14:paraId="1906AFCC" w14:textId="114FF748" w:rsidR="00CD7A3A" w:rsidRPr="00407FE3" w:rsidRDefault="004136BA" w:rsidP="00F973D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=0.82 </w:t>
            </w:r>
            <w:r w:rsidR="007A53B2" w:rsidRPr="00407FE3">
              <w:rPr>
                <w:rFonts w:asciiTheme="majorHAnsi" w:hAnsiTheme="majorHAnsi" w:cstheme="majorHAnsi"/>
                <w:lang w:val="en-GB"/>
              </w:rPr>
              <w:t>(</w:t>
            </w:r>
            <w:r w:rsidRPr="00407FE3">
              <w:rPr>
                <w:rFonts w:asciiTheme="majorHAnsi" w:hAnsiTheme="majorHAnsi" w:cstheme="majorHAnsi"/>
                <w:lang w:val="en-GB"/>
              </w:rPr>
              <w:t xml:space="preserve">se=0.31, CrI [0.31, 1.33], </w:t>
            </w:r>
            <w:r w:rsidR="00CD7A3A" w:rsidRPr="00407FE3">
              <w:rPr>
                <w:rFonts w:asciiTheme="majorHAnsi" w:hAnsiTheme="majorHAnsi" w:cstheme="majorHAnsi"/>
                <w:lang w:val="en-GB"/>
              </w:rPr>
              <w:t xml:space="preserve">credibility=99%, </w:t>
            </w:r>
            <w:r w:rsidR="00CD7A3A" w:rsidRPr="00407FE3">
              <w:rPr>
                <w:rFonts w:asciiTheme="majorHAnsi" w:eastAsia="Times New Roman" w:hAnsiTheme="majorHAnsi" w:cstheme="majorHAnsi"/>
                <w:bCs/>
                <w:kern w:val="32"/>
                <w:lang w:val="en-GB"/>
              </w:rPr>
              <w:t>ER &gt;&gt;100, 0 % overlap between HDI-ROPE</w:t>
            </w:r>
            <w:r w:rsidR="007A53B2" w:rsidRPr="00407FE3">
              <w:rPr>
                <w:rFonts w:asciiTheme="majorHAnsi" w:eastAsia="Times New Roman" w:hAnsiTheme="majorHAnsi" w:cstheme="majorHAnsi"/>
                <w:bCs/>
                <w:kern w:val="32"/>
                <w:lang w:val="en-GB"/>
              </w:rPr>
              <w:t>)</w:t>
            </w:r>
          </w:p>
        </w:tc>
      </w:tr>
      <w:tr w:rsidR="00CD7A3A" w:rsidRPr="00622730" w14:paraId="135C04CD" w14:textId="77777777" w:rsidTr="00B76126">
        <w:trPr>
          <w:trHeight w:val="138"/>
        </w:trPr>
        <w:tc>
          <w:tcPr>
            <w:tcW w:w="769" w:type="pct"/>
            <w:vMerge/>
            <w:vAlign w:val="center"/>
          </w:tcPr>
          <w:p w14:paraId="1076F708"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p>
        </w:tc>
        <w:tc>
          <w:tcPr>
            <w:tcW w:w="584" w:type="pct"/>
            <w:vAlign w:val="center"/>
          </w:tcPr>
          <w:p w14:paraId="3EEFB47D" w14:textId="05FCB7E1"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Faces</w:t>
            </w:r>
          </w:p>
        </w:tc>
        <w:tc>
          <w:tcPr>
            <w:tcW w:w="1031" w:type="pct"/>
            <w:vAlign w:val="center"/>
          </w:tcPr>
          <w:p w14:paraId="0CEBFD4C" w14:textId="12A41B79" w:rsidR="00CD7A3A" w:rsidRPr="00407FE3" w:rsidRDefault="004136BA" w:rsidP="00F973D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-0.75 (se=0.31, CrI [-1.27, -0.23])</w:t>
            </w:r>
          </w:p>
        </w:tc>
        <w:tc>
          <w:tcPr>
            <w:tcW w:w="615" w:type="pct"/>
            <w:vAlign w:val="center"/>
          </w:tcPr>
          <w:p w14:paraId="546116F0" w14:textId="4CEBDA3D"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Scales</w:t>
            </w:r>
            <w:r w:rsidR="00CD7A3A" w:rsidRPr="00407FE3">
              <w:rPr>
                <w:rFonts w:asciiTheme="majorHAnsi" w:eastAsia="Times New Roman" w:hAnsiTheme="majorHAnsi" w:cstheme="majorHAnsi"/>
                <w:bCs/>
                <w:kern w:val="32"/>
                <w:lang w:val="en-GB"/>
              </w:rPr>
              <w:t xml:space="preserve"> &lt;</w:t>
            </w:r>
            <w:r w:rsidRPr="00407FE3">
              <w:rPr>
                <w:rFonts w:asciiTheme="majorHAnsi" w:eastAsia="Times New Roman" w:hAnsiTheme="majorHAnsi" w:cstheme="majorHAnsi"/>
                <w:bCs/>
                <w:kern w:val="32"/>
                <w:lang w:val="en-GB"/>
              </w:rPr>
              <w:t>Faces</w:t>
            </w:r>
          </w:p>
        </w:tc>
        <w:tc>
          <w:tcPr>
            <w:tcW w:w="2000" w:type="pct"/>
            <w:vAlign w:val="center"/>
          </w:tcPr>
          <w:p w14:paraId="2BB9D639" w14:textId="3ED70DB5" w:rsidR="00CD7A3A" w:rsidRPr="00407FE3" w:rsidRDefault="004136BA" w:rsidP="00F973D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=-0.75 </w:t>
            </w:r>
            <w:r w:rsidR="007A53B2" w:rsidRPr="00407FE3">
              <w:rPr>
                <w:rFonts w:asciiTheme="majorHAnsi" w:hAnsiTheme="majorHAnsi" w:cstheme="majorHAnsi"/>
                <w:lang w:val="en-GB"/>
              </w:rPr>
              <w:t>(</w:t>
            </w:r>
            <w:r w:rsidRPr="00407FE3">
              <w:rPr>
                <w:rFonts w:asciiTheme="majorHAnsi" w:hAnsiTheme="majorHAnsi" w:cstheme="majorHAnsi"/>
                <w:lang w:val="en-GB"/>
              </w:rPr>
              <w:t>se=0.31, CrI [-1.27, -0.23],</w:t>
            </w:r>
            <w:r w:rsidRPr="00407FE3">
              <w:rPr>
                <w:rFonts w:asciiTheme="majorHAnsi" w:hAnsiTheme="majorHAnsi" w:cstheme="majorHAnsi"/>
                <w:i/>
                <w:iCs/>
                <w:lang w:val="en-GB"/>
              </w:rPr>
              <w:t xml:space="preserve"> </w:t>
            </w:r>
            <w:r w:rsidR="00CD7A3A" w:rsidRPr="00407FE3">
              <w:rPr>
                <w:rFonts w:asciiTheme="majorHAnsi" w:hAnsiTheme="majorHAnsi" w:cstheme="majorHAnsi"/>
                <w:lang w:val="en-GB"/>
              </w:rPr>
              <w:t>credibility=9</w:t>
            </w:r>
            <w:r w:rsidRPr="00407FE3">
              <w:rPr>
                <w:rFonts w:asciiTheme="majorHAnsi" w:hAnsiTheme="majorHAnsi" w:cstheme="majorHAnsi"/>
                <w:lang w:val="en-GB"/>
              </w:rPr>
              <w:t>9</w:t>
            </w:r>
            <w:r w:rsidR="00CD7A3A" w:rsidRPr="00407FE3">
              <w:rPr>
                <w:rFonts w:asciiTheme="majorHAnsi" w:hAnsiTheme="majorHAnsi" w:cstheme="majorHAnsi"/>
                <w:lang w:val="en-GB"/>
              </w:rPr>
              <w:t xml:space="preserve">%, ER </w:t>
            </w:r>
            <w:r w:rsidRPr="00407FE3">
              <w:rPr>
                <w:rFonts w:asciiTheme="majorHAnsi" w:hAnsiTheme="majorHAnsi" w:cstheme="majorHAnsi"/>
                <w:lang w:val="en-GB"/>
              </w:rPr>
              <w:t>&gt;100</w:t>
            </w:r>
            <w:r w:rsidR="00CD7A3A" w:rsidRPr="00407FE3">
              <w:rPr>
                <w:rFonts w:asciiTheme="majorHAnsi" w:hAnsiTheme="majorHAnsi" w:cstheme="majorHAnsi"/>
                <w:lang w:val="en-GB"/>
              </w:rPr>
              <w:t xml:space="preserve">, </w:t>
            </w:r>
            <w:r w:rsidRPr="00407FE3">
              <w:rPr>
                <w:rFonts w:asciiTheme="majorHAnsi" w:hAnsiTheme="majorHAnsi" w:cstheme="majorHAnsi"/>
                <w:lang w:val="en-GB"/>
              </w:rPr>
              <w:t xml:space="preserve">0 </w:t>
            </w:r>
            <w:r w:rsidR="00CD7A3A" w:rsidRPr="00407FE3">
              <w:rPr>
                <w:rFonts w:asciiTheme="majorHAnsi" w:hAnsiTheme="majorHAnsi" w:cstheme="majorHAnsi"/>
                <w:lang w:val="en-GB"/>
              </w:rPr>
              <w:t>% overlap between HDI and ROPE</w:t>
            </w:r>
            <w:r w:rsidR="007A53B2" w:rsidRPr="00407FE3">
              <w:rPr>
                <w:rFonts w:asciiTheme="majorHAnsi" w:hAnsiTheme="majorHAnsi" w:cstheme="majorHAnsi"/>
                <w:lang w:val="en-GB"/>
              </w:rPr>
              <w:t>)</w:t>
            </w:r>
          </w:p>
        </w:tc>
      </w:tr>
      <w:tr w:rsidR="00CD7A3A" w:rsidRPr="00407FE3" w14:paraId="725D1D46" w14:textId="77777777" w:rsidTr="00B76126">
        <w:trPr>
          <w:trHeight w:val="779"/>
        </w:trPr>
        <w:tc>
          <w:tcPr>
            <w:tcW w:w="769" w:type="pct"/>
            <w:vMerge w:val="restart"/>
            <w:vAlign w:val="center"/>
          </w:tcPr>
          <w:p w14:paraId="29DBEC4A" w14:textId="5B24EA00"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Outcome measure</w:t>
            </w:r>
            <w:r w:rsidR="00E4103B" w:rsidRPr="00407FE3">
              <w:rPr>
                <w:rFonts w:asciiTheme="majorHAnsi" w:eastAsia="Times New Roman" w:hAnsiTheme="majorHAnsi" w:cstheme="majorHAnsi"/>
                <w:bCs/>
                <w:kern w:val="32"/>
                <w:lang w:val="en-GB"/>
              </w:rPr>
              <w:t>s</w:t>
            </w:r>
          </w:p>
        </w:tc>
        <w:tc>
          <w:tcPr>
            <w:tcW w:w="584" w:type="pct"/>
            <w:vAlign w:val="center"/>
          </w:tcPr>
          <w:p w14:paraId="7504AA9F" w14:textId="14B26F81"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p>
        </w:tc>
        <w:tc>
          <w:tcPr>
            <w:tcW w:w="1031" w:type="pct"/>
            <w:vAlign w:val="center"/>
          </w:tcPr>
          <w:p w14:paraId="4F128A80" w14:textId="5CD21882" w:rsidR="00CD7A3A" w:rsidRPr="00407FE3" w:rsidRDefault="00CE0B05"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-0.72 (se=0.06, CrI [-0.85, -0.59])</w:t>
            </w:r>
          </w:p>
        </w:tc>
        <w:tc>
          <w:tcPr>
            <w:tcW w:w="2615" w:type="pct"/>
            <w:gridSpan w:val="2"/>
            <w:vAlign w:val="center"/>
          </w:tcPr>
          <w:p w14:paraId="15582A58"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p>
        </w:tc>
      </w:tr>
      <w:tr w:rsidR="00CD7A3A" w:rsidRPr="00622730" w14:paraId="73A9A71D" w14:textId="77777777" w:rsidTr="00B76126">
        <w:trPr>
          <w:trHeight w:val="138"/>
        </w:trPr>
        <w:tc>
          <w:tcPr>
            <w:tcW w:w="769" w:type="pct"/>
            <w:vMerge/>
            <w:vAlign w:val="center"/>
          </w:tcPr>
          <w:p w14:paraId="7939062E"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p>
        </w:tc>
        <w:tc>
          <w:tcPr>
            <w:tcW w:w="584" w:type="pct"/>
            <w:vAlign w:val="center"/>
          </w:tcPr>
          <w:p w14:paraId="1BAF0760" w14:textId="61147EE4"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RT</w:t>
            </w:r>
          </w:p>
        </w:tc>
        <w:tc>
          <w:tcPr>
            <w:tcW w:w="1031" w:type="pct"/>
            <w:vAlign w:val="center"/>
          </w:tcPr>
          <w:p w14:paraId="24BAC0AC" w14:textId="6080A452" w:rsidR="00CD7A3A" w:rsidRPr="00407FE3" w:rsidRDefault="00CE0B05"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-0.39 (se=0.15, CrI [-0.69, -0.09]</w:t>
            </w:r>
            <w:r w:rsidR="00053FEB" w:rsidRPr="00407FE3">
              <w:rPr>
                <w:rFonts w:asciiTheme="majorHAnsi" w:eastAsia="Times New Roman" w:hAnsiTheme="majorHAnsi" w:cstheme="majorHAnsi"/>
                <w:bCs/>
                <w:kern w:val="32"/>
                <w:lang w:val="en-GB"/>
              </w:rPr>
              <w:t>)</w:t>
            </w:r>
          </w:p>
        </w:tc>
        <w:tc>
          <w:tcPr>
            <w:tcW w:w="615" w:type="pct"/>
            <w:vAlign w:val="center"/>
          </w:tcPr>
          <w:p w14:paraId="2B7E554F" w14:textId="790678E6" w:rsidR="00CD7A3A" w:rsidRPr="00407FE3" w:rsidRDefault="00053FEB"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 xml:space="preserve">Accuracy </w:t>
            </w:r>
            <w:r w:rsidR="00CD7A3A" w:rsidRPr="00407FE3">
              <w:rPr>
                <w:rFonts w:asciiTheme="majorHAnsi" w:eastAsia="Times New Roman" w:hAnsiTheme="majorHAnsi" w:cstheme="majorHAnsi"/>
                <w:bCs/>
                <w:kern w:val="32"/>
                <w:lang w:val="en-GB"/>
              </w:rPr>
              <w:t>&lt;</w:t>
            </w:r>
            <w:r w:rsidRPr="00407FE3">
              <w:rPr>
                <w:rFonts w:asciiTheme="majorHAnsi" w:eastAsia="Times New Roman" w:hAnsiTheme="majorHAnsi" w:cstheme="majorHAnsi"/>
                <w:bCs/>
                <w:kern w:val="32"/>
                <w:lang w:val="en-GB"/>
              </w:rPr>
              <w:t>RT</w:t>
            </w:r>
          </w:p>
        </w:tc>
        <w:tc>
          <w:tcPr>
            <w:tcW w:w="2000" w:type="pct"/>
            <w:vAlign w:val="center"/>
          </w:tcPr>
          <w:p w14:paraId="289B94D6" w14:textId="6B36B749" w:rsidR="00CD7A3A" w:rsidRPr="00407FE3" w:rsidRDefault="00053FEB"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=-0.33 </w:t>
            </w:r>
            <w:r w:rsidR="007A53B2" w:rsidRPr="00407FE3">
              <w:rPr>
                <w:rFonts w:asciiTheme="majorHAnsi" w:hAnsiTheme="majorHAnsi" w:cstheme="majorHAnsi"/>
                <w:lang w:val="en-GB"/>
              </w:rPr>
              <w:t>(</w:t>
            </w:r>
            <w:r w:rsidRPr="00407FE3">
              <w:rPr>
                <w:rFonts w:asciiTheme="majorHAnsi" w:hAnsiTheme="majorHAnsi" w:cstheme="majorHAnsi"/>
                <w:lang w:val="en-GB"/>
              </w:rPr>
              <w:t xml:space="preserve">se=0.16, CrI [-0.60, -0.06], </w:t>
            </w:r>
            <w:r w:rsidR="00CD7A3A" w:rsidRPr="00407FE3">
              <w:rPr>
                <w:rFonts w:asciiTheme="majorHAnsi" w:hAnsiTheme="majorHAnsi" w:cstheme="majorHAnsi"/>
                <w:lang w:val="en-GB"/>
              </w:rPr>
              <w:t>credibility=98%, ER =</w:t>
            </w:r>
            <w:r w:rsidRPr="00407FE3">
              <w:rPr>
                <w:rFonts w:asciiTheme="majorHAnsi" w:hAnsiTheme="majorHAnsi" w:cstheme="majorHAnsi"/>
                <w:lang w:val="en-GB"/>
              </w:rPr>
              <w:t>46.62</w:t>
            </w:r>
            <w:r w:rsidR="00CD7A3A" w:rsidRPr="00407FE3">
              <w:rPr>
                <w:rFonts w:asciiTheme="majorHAnsi" w:hAnsiTheme="majorHAnsi" w:cstheme="majorHAnsi"/>
                <w:lang w:val="en-GB"/>
              </w:rPr>
              <w:t xml:space="preserve">, </w:t>
            </w:r>
            <w:r w:rsidRPr="00407FE3">
              <w:rPr>
                <w:rFonts w:asciiTheme="majorHAnsi" w:hAnsiTheme="majorHAnsi" w:cstheme="majorHAnsi"/>
                <w:lang w:val="en-GB"/>
              </w:rPr>
              <w:t>5.8</w:t>
            </w:r>
            <w:r w:rsidR="00CD7A3A" w:rsidRPr="00407FE3">
              <w:rPr>
                <w:rFonts w:asciiTheme="majorHAnsi" w:hAnsiTheme="majorHAnsi" w:cstheme="majorHAnsi"/>
                <w:lang w:val="en-GB"/>
              </w:rPr>
              <w:t>% overlap between HDI and ROPE</w:t>
            </w:r>
            <w:r w:rsidR="007A53B2" w:rsidRPr="00407FE3">
              <w:rPr>
                <w:rFonts w:asciiTheme="majorHAnsi" w:hAnsiTheme="majorHAnsi" w:cstheme="majorHAnsi"/>
                <w:lang w:val="en-GB"/>
              </w:rPr>
              <w:t>)</w:t>
            </w:r>
          </w:p>
        </w:tc>
      </w:tr>
      <w:tr w:rsidR="00CD7A3A" w:rsidRPr="00622730" w14:paraId="7CEF43B5" w14:textId="77777777" w:rsidTr="00B76126">
        <w:trPr>
          <w:trHeight w:val="138"/>
        </w:trPr>
        <w:tc>
          <w:tcPr>
            <w:tcW w:w="769" w:type="pct"/>
            <w:vMerge/>
            <w:vAlign w:val="center"/>
          </w:tcPr>
          <w:p w14:paraId="4E7CE76A" w14:textId="77777777" w:rsidR="00CD7A3A" w:rsidRPr="00407FE3" w:rsidRDefault="00CD7A3A" w:rsidP="00F973D1">
            <w:pPr>
              <w:keepNext/>
              <w:spacing w:before="240" w:after="60"/>
              <w:contextualSpacing/>
              <w:jc w:val="center"/>
              <w:outlineLvl w:val="0"/>
              <w:rPr>
                <w:rFonts w:asciiTheme="majorHAnsi" w:eastAsia="Times New Roman" w:hAnsiTheme="majorHAnsi" w:cstheme="majorHAnsi"/>
                <w:bCs/>
                <w:kern w:val="32"/>
                <w:lang w:val="en-GB"/>
              </w:rPr>
            </w:pPr>
          </w:p>
        </w:tc>
        <w:tc>
          <w:tcPr>
            <w:tcW w:w="584" w:type="pct"/>
            <w:vAlign w:val="center"/>
          </w:tcPr>
          <w:p w14:paraId="28C6AC4B" w14:textId="21D3CB7C" w:rsidR="00CD7A3A" w:rsidRPr="00407FE3" w:rsidRDefault="004136BA"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Other</w:t>
            </w:r>
          </w:p>
        </w:tc>
        <w:tc>
          <w:tcPr>
            <w:tcW w:w="1031" w:type="pct"/>
            <w:vAlign w:val="center"/>
          </w:tcPr>
          <w:p w14:paraId="68CC8A77" w14:textId="4E2CD8B9" w:rsidR="00CD7A3A" w:rsidRPr="00407FE3" w:rsidRDefault="00053FEB"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-0.08 (se=0.17</w:t>
            </w:r>
            <w:r w:rsidR="00E55C27" w:rsidRPr="00407FE3">
              <w:rPr>
                <w:rFonts w:asciiTheme="majorHAnsi" w:eastAsia="Times New Roman" w:hAnsiTheme="majorHAnsi" w:cstheme="majorHAnsi"/>
                <w:bCs/>
                <w:kern w:val="32"/>
                <w:lang w:val="en-GB"/>
              </w:rPr>
              <w:t>,</w:t>
            </w:r>
            <w:r w:rsidRPr="00407FE3">
              <w:rPr>
                <w:rFonts w:asciiTheme="majorHAnsi" w:eastAsia="Times New Roman" w:hAnsiTheme="majorHAnsi" w:cstheme="majorHAnsi"/>
                <w:bCs/>
                <w:kern w:val="32"/>
                <w:lang w:val="en-GB"/>
              </w:rPr>
              <w:t xml:space="preserve"> CrI [-0.33, 0.33])</w:t>
            </w:r>
          </w:p>
        </w:tc>
        <w:tc>
          <w:tcPr>
            <w:tcW w:w="615" w:type="pct"/>
            <w:vAlign w:val="center"/>
          </w:tcPr>
          <w:p w14:paraId="09E8F38A" w14:textId="6D39B155" w:rsidR="00CD7A3A" w:rsidRPr="00407FE3" w:rsidRDefault="00053FEB"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r w:rsidR="00CD7A3A" w:rsidRPr="00407FE3">
              <w:rPr>
                <w:rFonts w:asciiTheme="majorHAnsi" w:eastAsia="Times New Roman" w:hAnsiTheme="majorHAnsi" w:cstheme="majorHAnsi"/>
                <w:bCs/>
                <w:kern w:val="32"/>
                <w:lang w:val="en-GB"/>
              </w:rPr>
              <w:t xml:space="preserve"> &lt;</w:t>
            </w:r>
            <w:r w:rsidRPr="00407FE3">
              <w:rPr>
                <w:rFonts w:asciiTheme="majorHAnsi" w:eastAsia="Times New Roman" w:hAnsiTheme="majorHAnsi" w:cstheme="majorHAnsi"/>
                <w:bCs/>
                <w:kern w:val="32"/>
                <w:lang w:val="en-GB"/>
              </w:rPr>
              <w:t>Other</w:t>
            </w:r>
          </w:p>
        </w:tc>
        <w:tc>
          <w:tcPr>
            <w:tcW w:w="2000" w:type="pct"/>
            <w:vAlign w:val="center"/>
          </w:tcPr>
          <w:p w14:paraId="48D3B5B9" w14:textId="0C43A657" w:rsidR="00CD7A3A" w:rsidRPr="00407FE3" w:rsidRDefault="00053FEB" w:rsidP="00F973D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=-0.72 </w:t>
            </w:r>
            <w:r w:rsidR="007A53B2" w:rsidRPr="00407FE3">
              <w:rPr>
                <w:rFonts w:asciiTheme="majorHAnsi" w:hAnsiTheme="majorHAnsi" w:cstheme="majorHAnsi"/>
                <w:lang w:val="en-GB"/>
              </w:rPr>
              <w:t>(</w:t>
            </w:r>
            <w:r w:rsidRPr="00407FE3">
              <w:rPr>
                <w:rFonts w:asciiTheme="majorHAnsi" w:hAnsiTheme="majorHAnsi" w:cstheme="majorHAnsi"/>
                <w:lang w:val="en-GB"/>
              </w:rPr>
              <w:t xml:space="preserve">se=0.17, CrI [-1.01, -0.44] </w:t>
            </w:r>
            <w:r w:rsidR="00CD7A3A" w:rsidRPr="00407FE3">
              <w:rPr>
                <w:rFonts w:asciiTheme="majorHAnsi" w:hAnsiTheme="majorHAnsi" w:cstheme="majorHAnsi"/>
                <w:lang w:val="en-GB"/>
              </w:rPr>
              <w:t>credibility=</w:t>
            </w:r>
            <w:r w:rsidRPr="00407FE3">
              <w:rPr>
                <w:rFonts w:asciiTheme="majorHAnsi" w:hAnsiTheme="majorHAnsi" w:cstheme="majorHAnsi"/>
                <w:lang w:val="en-GB"/>
              </w:rPr>
              <w:t>100</w:t>
            </w:r>
            <w:r w:rsidR="00CD7A3A" w:rsidRPr="00407FE3">
              <w:rPr>
                <w:rFonts w:asciiTheme="majorHAnsi" w:hAnsiTheme="majorHAnsi" w:cstheme="majorHAnsi"/>
                <w:lang w:val="en-GB"/>
              </w:rPr>
              <w:t>%, ER &gt;&gt;100, 0% overlap between HDI and ROPE</w:t>
            </w:r>
            <w:r w:rsidR="007A53B2" w:rsidRPr="00407FE3">
              <w:rPr>
                <w:rFonts w:asciiTheme="majorHAnsi" w:hAnsiTheme="majorHAnsi" w:cstheme="majorHAnsi"/>
                <w:lang w:val="en-GB"/>
              </w:rPr>
              <w:t>)</w:t>
            </w:r>
          </w:p>
        </w:tc>
      </w:tr>
    </w:tbl>
    <w:p w14:paraId="40ADF6C7" w14:textId="2173256A" w:rsidR="00CD7A3A" w:rsidRPr="003C0DD2" w:rsidRDefault="00DF6B11" w:rsidP="00DF6B11">
      <w:pPr>
        <w:spacing w:line="240" w:lineRule="auto"/>
        <w:contextualSpacing/>
        <w:rPr>
          <w:rFonts w:asciiTheme="majorHAnsi" w:hAnsiTheme="majorHAnsi" w:cstheme="majorHAnsi"/>
          <w:sz w:val="20"/>
          <w:szCs w:val="20"/>
          <w:lang w:val="en-GB"/>
        </w:rPr>
      </w:pPr>
      <w:r w:rsidRPr="003C0DD2">
        <w:rPr>
          <w:rFonts w:asciiTheme="majorHAnsi" w:hAnsiTheme="majorHAnsi" w:cstheme="majorHAnsi"/>
          <w:i/>
          <w:iCs/>
          <w:sz w:val="20"/>
          <w:szCs w:val="20"/>
          <w:lang w:val="en-GB"/>
        </w:rPr>
        <w:t>Notes</w:t>
      </w:r>
      <w:r w:rsidRPr="003C0DD2">
        <w:rPr>
          <w:rFonts w:asciiTheme="majorHAnsi" w:hAnsiTheme="majorHAnsi" w:cstheme="majorHAnsi"/>
          <w:sz w:val="20"/>
          <w:szCs w:val="20"/>
          <w:lang w:val="en-GB"/>
        </w:rPr>
        <w:t>: RT, reaction time; CrI, credibility interval; ER, evidence ratio; HDI, high density interval; ROPE, region of practical equivalence.</w:t>
      </w:r>
    </w:p>
    <w:bookmarkEnd w:id="15"/>
    <w:p w14:paraId="608D91C0" w14:textId="77777777" w:rsidR="00DF6B11" w:rsidRPr="00407FE3" w:rsidRDefault="00DF6B11" w:rsidP="00DF6B11">
      <w:pPr>
        <w:spacing w:line="480" w:lineRule="auto"/>
        <w:contextualSpacing/>
        <w:rPr>
          <w:rFonts w:asciiTheme="majorHAnsi" w:hAnsiTheme="majorHAnsi" w:cstheme="majorHAnsi"/>
          <w:lang w:val="en-GB"/>
        </w:rPr>
      </w:pPr>
    </w:p>
    <w:p w14:paraId="178561A1" w14:textId="491A1C1E" w:rsidR="00853212" w:rsidRPr="00407FE3" w:rsidRDefault="00351E20" w:rsidP="00585380">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In terms of the reported</w:t>
      </w:r>
      <w:r w:rsidRPr="00407FE3">
        <w:rPr>
          <w:rFonts w:asciiTheme="majorHAnsi" w:hAnsiTheme="majorHAnsi" w:cstheme="majorHAnsi"/>
          <w:i/>
          <w:iCs/>
          <w:lang w:val="en-GB"/>
        </w:rPr>
        <w:t xml:space="preserve"> </w:t>
      </w:r>
      <w:r w:rsidRPr="00407FE3">
        <w:rPr>
          <w:rFonts w:asciiTheme="majorHAnsi" w:hAnsiTheme="majorHAnsi" w:cstheme="majorHAnsi"/>
          <w:lang w:val="en-GB"/>
        </w:rPr>
        <w:t>outcome measure</w:t>
      </w:r>
      <w:r w:rsidR="00226241" w:rsidRPr="00407FE3">
        <w:rPr>
          <w:rFonts w:asciiTheme="majorHAnsi" w:hAnsiTheme="majorHAnsi" w:cstheme="majorHAnsi"/>
          <w:lang w:val="en-GB"/>
        </w:rPr>
        <w:t>ment</w:t>
      </w:r>
      <w:r w:rsidRPr="00407FE3">
        <w:rPr>
          <w:rFonts w:asciiTheme="majorHAnsi" w:hAnsiTheme="majorHAnsi" w:cstheme="majorHAnsi"/>
          <w:lang w:val="en-GB"/>
        </w:rPr>
        <w:t xml:space="preserve">, </w:t>
      </w:r>
      <w:r w:rsidR="00E4103B" w:rsidRPr="00407FE3">
        <w:rPr>
          <w:rFonts w:asciiTheme="majorHAnsi" w:hAnsiTheme="majorHAnsi" w:cstheme="majorHAnsi"/>
          <w:lang w:val="en-GB"/>
        </w:rPr>
        <w:t xml:space="preserve">we found larger effect sizes (i.e., </w:t>
      </w:r>
      <w:r w:rsidRPr="00407FE3">
        <w:rPr>
          <w:rFonts w:asciiTheme="majorHAnsi" w:hAnsiTheme="majorHAnsi" w:cstheme="majorHAnsi"/>
          <w:lang w:val="en-GB"/>
        </w:rPr>
        <w:t>differences between ADHD and control groups</w:t>
      </w:r>
      <w:r w:rsidR="00E4103B" w:rsidRPr="00407FE3">
        <w:rPr>
          <w:rFonts w:asciiTheme="majorHAnsi" w:hAnsiTheme="majorHAnsi" w:cstheme="majorHAnsi"/>
          <w:lang w:val="en-GB"/>
        </w:rPr>
        <w:t>)</w:t>
      </w:r>
      <w:r w:rsidR="00226241" w:rsidRPr="00407FE3">
        <w:rPr>
          <w:rFonts w:asciiTheme="majorHAnsi" w:hAnsiTheme="majorHAnsi" w:cstheme="majorHAnsi"/>
          <w:lang w:val="en-GB"/>
        </w:rPr>
        <w:t xml:space="preserve"> </w:t>
      </w:r>
      <w:r w:rsidR="00E4103B" w:rsidRPr="00407FE3">
        <w:rPr>
          <w:rFonts w:asciiTheme="majorHAnsi" w:hAnsiTheme="majorHAnsi" w:cstheme="majorHAnsi"/>
          <w:lang w:val="en-GB"/>
        </w:rPr>
        <w:t xml:space="preserve">for </w:t>
      </w:r>
      <w:r w:rsidR="00226241" w:rsidRPr="00407FE3">
        <w:rPr>
          <w:rFonts w:asciiTheme="majorHAnsi" w:hAnsiTheme="majorHAnsi" w:cstheme="majorHAnsi"/>
          <w:lang w:val="en-GB"/>
        </w:rPr>
        <w:t>accuracy</w:t>
      </w:r>
      <w:r w:rsidRPr="00407FE3">
        <w:rPr>
          <w:rFonts w:asciiTheme="majorHAnsi" w:hAnsiTheme="majorHAnsi" w:cstheme="majorHAnsi"/>
          <w:lang w:val="en-GB"/>
        </w:rPr>
        <w:t xml:space="preserve"> than</w:t>
      </w:r>
      <w:r w:rsidR="00E4103B" w:rsidRPr="00407FE3">
        <w:rPr>
          <w:rFonts w:asciiTheme="majorHAnsi" w:hAnsiTheme="majorHAnsi" w:cstheme="majorHAnsi"/>
          <w:lang w:val="en-GB"/>
        </w:rPr>
        <w:t xml:space="preserve"> RTs, or other outcome measures</w:t>
      </w:r>
      <w:r w:rsidRPr="00407FE3">
        <w:rPr>
          <w:rFonts w:asciiTheme="majorHAnsi" w:hAnsiTheme="majorHAnsi" w:cstheme="majorHAnsi"/>
          <w:lang w:val="en-GB"/>
        </w:rPr>
        <w:t xml:space="preserve">. However, only </w:t>
      </w:r>
      <w:r w:rsidR="00E4103B" w:rsidRPr="00407FE3">
        <w:rPr>
          <w:rFonts w:asciiTheme="majorHAnsi" w:hAnsiTheme="majorHAnsi" w:cstheme="majorHAnsi"/>
          <w:lang w:val="en-GB"/>
        </w:rPr>
        <w:t xml:space="preserve">for </w:t>
      </w:r>
      <w:r w:rsidRPr="00407FE3">
        <w:rPr>
          <w:rFonts w:asciiTheme="majorHAnsi" w:hAnsiTheme="majorHAnsi" w:cstheme="majorHAnsi"/>
          <w:lang w:val="en-GB"/>
        </w:rPr>
        <w:t xml:space="preserve">the </w:t>
      </w:r>
      <w:r w:rsidR="00E4103B" w:rsidRPr="00407FE3">
        <w:rPr>
          <w:rFonts w:asciiTheme="majorHAnsi" w:hAnsiTheme="majorHAnsi" w:cstheme="majorHAnsi"/>
          <w:lang w:val="en-GB"/>
        </w:rPr>
        <w:t xml:space="preserve">latter </w:t>
      </w:r>
      <w:r w:rsidRPr="00407FE3">
        <w:rPr>
          <w:rFonts w:asciiTheme="majorHAnsi" w:hAnsiTheme="majorHAnsi" w:cstheme="majorHAnsi"/>
          <w:lang w:val="en-GB"/>
        </w:rPr>
        <w:t xml:space="preserve">the difference </w:t>
      </w:r>
      <w:r w:rsidR="00E4103B" w:rsidRPr="00407FE3">
        <w:rPr>
          <w:rFonts w:asciiTheme="majorHAnsi" w:hAnsiTheme="majorHAnsi" w:cstheme="majorHAnsi"/>
          <w:lang w:val="en-GB"/>
        </w:rPr>
        <w:t>was statistically significant</w:t>
      </w:r>
      <w:r w:rsidRPr="00407FE3">
        <w:rPr>
          <w:rFonts w:asciiTheme="majorHAnsi" w:hAnsiTheme="majorHAnsi" w:cstheme="majorHAnsi"/>
          <w:lang w:val="en-GB"/>
        </w:rPr>
        <w:t xml:space="preserve">. Specifically, although the 98% of the posterior density distribution supported the presence of the differences between accuracy and </w:t>
      </w:r>
      <w:r w:rsidR="008E6667" w:rsidRPr="00407FE3">
        <w:rPr>
          <w:rFonts w:asciiTheme="majorHAnsi" w:hAnsiTheme="majorHAnsi" w:cstheme="majorHAnsi"/>
          <w:lang w:val="en-GB"/>
        </w:rPr>
        <w:t>RT</w:t>
      </w:r>
      <w:r w:rsidRPr="00407FE3">
        <w:rPr>
          <w:rFonts w:asciiTheme="majorHAnsi" w:hAnsiTheme="majorHAnsi" w:cstheme="majorHAnsi"/>
          <w:lang w:val="en-GB"/>
        </w:rPr>
        <w:t xml:space="preserve"> and despite observing a notable evidence rati</w:t>
      </w:r>
      <w:r w:rsidR="00053FEB" w:rsidRPr="00407FE3">
        <w:rPr>
          <w:rFonts w:asciiTheme="majorHAnsi" w:hAnsiTheme="majorHAnsi" w:cstheme="majorHAnsi"/>
          <w:lang w:val="en-GB"/>
        </w:rPr>
        <w:t>o</w:t>
      </w:r>
      <w:r w:rsidRPr="00407FE3">
        <w:rPr>
          <w:rFonts w:asciiTheme="majorHAnsi" w:hAnsiTheme="majorHAnsi" w:cstheme="majorHAnsi"/>
          <w:lang w:val="en-GB"/>
        </w:rPr>
        <w:t xml:space="preserve">, the HDI and ROPE regions showed an overlap of </w:t>
      </w:r>
      <w:r w:rsidR="008E6667" w:rsidRPr="00407FE3">
        <w:rPr>
          <w:rFonts w:asciiTheme="majorHAnsi" w:hAnsiTheme="majorHAnsi" w:cstheme="majorHAnsi"/>
          <w:lang w:val="en-GB"/>
        </w:rPr>
        <w:t>5.8</w:t>
      </w:r>
      <w:r w:rsidRPr="00407FE3">
        <w:rPr>
          <w:rFonts w:asciiTheme="majorHAnsi" w:hAnsiTheme="majorHAnsi" w:cstheme="majorHAnsi"/>
          <w:lang w:val="en-GB"/>
        </w:rPr>
        <w:t xml:space="preserve">%. </w:t>
      </w:r>
      <w:r w:rsidR="00585380" w:rsidRPr="00407FE3">
        <w:rPr>
          <w:rFonts w:asciiTheme="majorHAnsi" w:hAnsiTheme="majorHAnsi" w:cstheme="majorHAnsi"/>
          <w:lang w:val="en-GB"/>
        </w:rPr>
        <w:t>I</w:t>
      </w:r>
      <w:r w:rsidRPr="00407FE3">
        <w:rPr>
          <w:rFonts w:asciiTheme="majorHAnsi" w:hAnsiTheme="majorHAnsi" w:cstheme="majorHAnsi"/>
          <w:lang w:val="en-GB"/>
        </w:rPr>
        <w:t>t should be noted that the precision of the estimations was once again lower than desirable (CrI width of accuracy-RT contrast</w:t>
      </w:r>
      <w:r w:rsidR="00014467" w:rsidRPr="00407FE3">
        <w:rPr>
          <w:rFonts w:asciiTheme="majorHAnsi" w:hAnsiTheme="majorHAnsi" w:cstheme="majorHAnsi"/>
          <w:lang w:val="en-GB"/>
        </w:rPr>
        <w:t xml:space="preserve"> </w:t>
      </w:r>
      <w:r w:rsidRPr="00407FE3">
        <w:rPr>
          <w:rFonts w:asciiTheme="majorHAnsi" w:hAnsiTheme="majorHAnsi" w:cstheme="majorHAnsi"/>
          <w:lang w:val="en-GB"/>
        </w:rPr>
        <w:lastRenderedPageBreak/>
        <w:t>=</w:t>
      </w:r>
      <w:r w:rsidR="00014467" w:rsidRPr="00407FE3">
        <w:rPr>
          <w:rFonts w:asciiTheme="majorHAnsi" w:hAnsiTheme="majorHAnsi" w:cstheme="majorHAnsi"/>
          <w:lang w:val="en-GB"/>
        </w:rPr>
        <w:t xml:space="preserve"> </w:t>
      </w:r>
      <w:r w:rsidRPr="00407FE3">
        <w:rPr>
          <w:rFonts w:asciiTheme="majorHAnsi" w:hAnsiTheme="majorHAnsi" w:cstheme="majorHAnsi"/>
          <w:lang w:val="en-GB"/>
        </w:rPr>
        <w:t>0.54, and CrI width</w:t>
      </w:r>
      <w:r w:rsidR="008E6667" w:rsidRPr="00407FE3">
        <w:rPr>
          <w:rFonts w:asciiTheme="majorHAnsi" w:hAnsiTheme="majorHAnsi" w:cstheme="majorHAnsi"/>
          <w:lang w:val="en-GB"/>
        </w:rPr>
        <w:t xml:space="preserve"> of accuracy-other contrast</w:t>
      </w:r>
      <w:r w:rsidR="00014467" w:rsidRPr="00407FE3">
        <w:rPr>
          <w:rFonts w:asciiTheme="majorHAnsi" w:hAnsiTheme="majorHAnsi" w:cstheme="majorHAnsi"/>
          <w:lang w:val="en-GB"/>
        </w:rPr>
        <w:t xml:space="preserve"> </w:t>
      </w:r>
      <w:r w:rsidR="008E6667" w:rsidRPr="00407FE3">
        <w:rPr>
          <w:rFonts w:asciiTheme="majorHAnsi" w:hAnsiTheme="majorHAnsi" w:cstheme="majorHAnsi"/>
          <w:lang w:val="en-GB"/>
        </w:rPr>
        <w:t>=0.57</w:t>
      </w:r>
      <w:r w:rsidRPr="00407FE3">
        <w:rPr>
          <w:rFonts w:asciiTheme="majorHAnsi" w:hAnsiTheme="majorHAnsi" w:cstheme="majorHAnsi"/>
          <w:lang w:val="en-GB"/>
        </w:rPr>
        <w:t xml:space="preserve">). </w:t>
      </w:r>
      <w:r w:rsidR="00DF6B11" w:rsidRPr="00407FE3">
        <w:rPr>
          <w:rFonts w:asciiTheme="majorHAnsi" w:hAnsiTheme="majorHAnsi" w:cstheme="majorHAnsi"/>
          <w:lang w:val="en-GB"/>
        </w:rPr>
        <w:t>Moreover</w:t>
      </w:r>
      <w:r w:rsidR="008E6667" w:rsidRPr="00407FE3">
        <w:rPr>
          <w:rFonts w:asciiTheme="majorHAnsi" w:hAnsiTheme="majorHAnsi" w:cstheme="majorHAnsi"/>
          <w:lang w:val="en-GB"/>
        </w:rPr>
        <w:t>, the high magnitude of the differences observed between RT</w:t>
      </w:r>
      <w:r w:rsidR="00585380" w:rsidRPr="00407FE3">
        <w:rPr>
          <w:rFonts w:asciiTheme="majorHAnsi" w:hAnsiTheme="majorHAnsi" w:cstheme="majorHAnsi"/>
          <w:lang w:val="en-GB"/>
        </w:rPr>
        <w:t>s</w:t>
      </w:r>
      <w:r w:rsidR="00C5121E" w:rsidRPr="00407FE3">
        <w:rPr>
          <w:rFonts w:asciiTheme="majorHAnsi" w:hAnsiTheme="majorHAnsi" w:cstheme="majorHAnsi"/>
          <w:lang w:val="en-GB"/>
        </w:rPr>
        <w:t xml:space="preserve"> and </w:t>
      </w:r>
      <w:r w:rsidR="00585380" w:rsidRPr="00407FE3">
        <w:rPr>
          <w:rFonts w:asciiTheme="majorHAnsi" w:hAnsiTheme="majorHAnsi" w:cstheme="majorHAnsi"/>
          <w:lang w:val="en-GB"/>
        </w:rPr>
        <w:t>O</w:t>
      </w:r>
      <w:r w:rsidR="00C5121E" w:rsidRPr="00407FE3">
        <w:rPr>
          <w:rFonts w:asciiTheme="majorHAnsi" w:hAnsiTheme="majorHAnsi" w:cstheme="majorHAnsi"/>
          <w:lang w:val="en-GB"/>
        </w:rPr>
        <w:t>ther measures</w:t>
      </w:r>
      <w:r w:rsidR="008E6667" w:rsidRPr="00407FE3">
        <w:rPr>
          <w:rFonts w:asciiTheme="majorHAnsi" w:hAnsiTheme="majorHAnsi" w:cstheme="majorHAnsi"/>
          <w:lang w:val="en-GB"/>
        </w:rPr>
        <w:t>, despite not reaching the significanc</w:t>
      </w:r>
      <w:r w:rsidR="00C5121E" w:rsidRPr="00407FE3">
        <w:rPr>
          <w:rFonts w:asciiTheme="majorHAnsi" w:hAnsiTheme="majorHAnsi" w:cstheme="majorHAnsi"/>
          <w:lang w:val="en-GB"/>
        </w:rPr>
        <w:t>e criterion, is also noteworthy (b</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0.39, se</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 xml:space="preserve">0.22, CrI [0.03, 0.75], </w:t>
      </w:r>
      <w:r w:rsidR="007A53B2" w:rsidRPr="00407FE3">
        <w:rPr>
          <w:rFonts w:asciiTheme="majorHAnsi" w:hAnsiTheme="majorHAnsi" w:cstheme="majorHAnsi"/>
          <w:lang w:val="en-GB"/>
        </w:rPr>
        <w:t>e</w:t>
      </w:r>
      <w:r w:rsidR="00C5121E" w:rsidRPr="00407FE3">
        <w:rPr>
          <w:rFonts w:asciiTheme="majorHAnsi" w:hAnsiTheme="majorHAnsi" w:cstheme="majorHAnsi"/>
          <w:lang w:val="en-GB"/>
        </w:rPr>
        <w:t xml:space="preserve">vidence </w:t>
      </w:r>
      <w:r w:rsidR="007A53B2" w:rsidRPr="00407FE3">
        <w:rPr>
          <w:rFonts w:asciiTheme="majorHAnsi" w:hAnsiTheme="majorHAnsi" w:cstheme="majorHAnsi"/>
          <w:lang w:val="en-GB"/>
        </w:rPr>
        <w:t>r</w:t>
      </w:r>
      <w:r w:rsidR="00C5121E" w:rsidRPr="00407FE3">
        <w:rPr>
          <w:rFonts w:asciiTheme="majorHAnsi" w:hAnsiTheme="majorHAnsi" w:cstheme="majorHAnsi"/>
          <w:lang w:val="en-GB"/>
        </w:rPr>
        <w:t>atio</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26.62, credibility</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w:t>
      </w:r>
      <w:r w:rsidR="00014467" w:rsidRPr="00407FE3">
        <w:rPr>
          <w:rFonts w:asciiTheme="majorHAnsi" w:hAnsiTheme="majorHAnsi" w:cstheme="majorHAnsi"/>
          <w:lang w:val="en-GB"/>
        </w:rPr>
        <w:t xml:space="preserve"> </w:t>
      </w:r>
      <w:r w:rsidR="00C5121E" w:rsidRPr="00407FE3">
        <w:rPr>
          <w:rFonts w:asciiTheme="majorHAnsi" w:hAnsiTheme="majorHAnsi" w:cstheme="majorHAnsi"/>
          <w:lang w:val="en-GB"/>
        </w:rPr>
        <w:t>96%, 6.7% overlap HDI-ROPE).</w:t>
      </w:r>
      <w:r w:rsidR="00E84432" w:rsidRPr="00407FE3">
        <w:rPr>
          <w:rFonts w:asciiTheme="majorHAnsi" w:hAnsiTheme="majorHAnsi" w:cstheme="majorHAnsi"/>
          <w:lang w:val="en-GB"/>
        </w:rPr>
        <w:t xml:space="preserve"> Conclusively, this implies that accuracy is the most </w:t>
      </w:r>
      <w:r w:rsidR="003434D8" w:rsidRPr="00407FE3">
        <w:rPr>
          <w:rFonts w:asciiTheme="majorHAnsi" w:hAnsiTheme="majorHAnsi" w:cstheme="majorHAnsi"/>
          <w:lang w:val="en-GB"/>
        </w:rPr>
        <w:t xml:space="preserve">sensitive </w:t>
      </w:r>
      <w:r w:rsidR="00E84432" w:rsidRPr="00407FE3">
        <w:rPr>
          <w:rFonts w:asciiTheme="majorHAnsi" w:hAnsiTheme="majorHAnsi" w:cstheme="majorHAnsi"/>
          <w:lang w:val="en-GB"/>
        </w:rPr>
        <w:t xml:space="preserve">outcome measure to identify differences between </w:t>
      </w:r>
      <w:r w:rsidR="00DA08BD" w:rsidRPr="00407FE3">
        <w:rPr>
          <w:rFonts w:asciiTheme="majorHAnsi" w:hAnsiTheme="majorHAnsi" w:cstheme="majorHAnsi"/>
          <w:lang w:val="en-GB"/>
        </w:rPr>
        <w:t>individuals</w:t>
      </w:r>
      <w:r w:rsidR="00E84432" w:rsidRPr="00407FE3">
        <w:rPr>
          <w:rFonts w:asciiTheme="majorHAnsi" w:hAnsiTheme="majorHAnsi" w:cstheme="majorHAnsi"/>
          <w:lang w:val="en-GB"/>
        </w:rPr>
        <w:t xml:space="preserve"> with ADHD</w:t>
      </w:r>
      <w:r w:rsidR="00937C5E">
        <w:rPr>
          <w:rFonts w:asciiTheme="majorHAnsi" w:hAnsiTheme="majorHAnsi" w:cstheme="majorHAnsi"/>
          <w:lang w:val="en-GB"/>
        </w:rPr>
        <w:t xml:space="preserve"> and non-psychiatric controls</w:t>
      </w:r>
      <w:r w:rsidR="00E84432" w:rsidRPr="00407FE3">
        <w:rPr>
          <w:rFonts w:asciiTheme="majorHAnsi" w:hAnsiTheme="majorHAnsi" w:cstheme="majorHAnsi"/>
          <w:lang w:val="en-GB"/>
        </w:rPr>
        <w:t>.</w:t>
      </w:r>
      <w:r w:rsidR="00585380" w:rsidRPr="00407FE3">
        <w:rPr>
          <w:rFonts w:asciiTheme="majorHAnsi" w:hAnsiTheme="majorHAnsi" w:cstheme="majorHAnsi"/>
          <w:lang w:val="en-GB"/>
        </w:rPr>
        <w:t xml:space="preserve"> </w:t>
      </w:r>
      <w:r w:rsidR="00F14101" w:rsidRPr="00407FE3">
        <w:rPr>
          <w:rFonts w:asciiTheme="majorHAnsi" w:hAnsiTheme="majorHAnsi" w:cstheme="majorHAnsi"/>
          <w:lang w:val="en-GB"/>
        </w:rPr>
        <w:t xml:space="preserve">The other </w:t>
      </w:r>
      <w:r w:rsidR="00853212" w:rsidRPr="00407FE3">
        <w:rPr>
          <w:rFonts w:asciiTheme="majorHAnsi" w:hAnsiTheme="majorHAnsi" w:cstheme="majorHAnsi"/>
          <w:lang w:val="en-GB"/>
        </w:rPr>
        <w:t xml:space="preserve">moderation analyses showed that </w:t>
      </w:r>
      <w:r w:rsidR="00AB08DD" w:rsidRPr="00407FE3">
        <w:rPr>
          <w:rFonts w:asciiTheme="majorHAnsi" w:hAnsiTheme="majorHAnsi" w:cstheme="majorHAnsi"/>
          <w:lang w:val="en-GB"/>
        </w:rPr>
        <w:t>a</w:t>
      </w:r>
      <w:r w:rsidR="00853212" w:rsidRPr="00407FE3">
        <w:rPr>
          <w:rFonts w:asciiTheme="majorHAnsi" w:hAnsiTheme="majorHAnsi" w:cstheme="majorHAnsi"/>
          <w:lang w:val="en-GB"/>
        </w:rPr>
        <w:t xml:space="preserve">ge, </w:t>
      </w:r>
      <w:r w:rsidR="00AB08DD" w:rsidRPr="00407FE3">
        <w:rPr>
          <w:rFonts w:asciiTheme="majorHAnsi" w:hAnsiTheme="majorHAnsi" w:cstheme="majorHAnsi"/>
          <w:lang w:val="en-GB"/>
        </w:rPr>
        <w:t>s</w:t>
      </w:r>
      <w:r w:rsidR="00853212" w:rsidRPr="00407FE3">
        <w:rPr>
          <w:rFonts w:asciiTheme="majorHAnsi" w:hAnsiTheme="majorHAnsi" w:cstheme="majorHAnsi"/>
          <w:lang w:val="en-GB"/>
        </w:rPr>
        <w:t xml:space="preserve">ex, and </w:t>
      </w:r>
      <w:r w:rsidR="00AB08DD" w:rsidRPr="00407FE3">
        <w:rPr>
          <w:rFonts w:asciiTheme="majorHAnsi" w:hAnsiTheme="majorHAnsi" w:cstheme="majorHAnsi"/>
          <w:lang w:val="en-GB"/>
        </w:rPr>
        <w:t>m</w:t>
      </w:r>
      <w:r w:rsidR="00853212" w:rsidRPr="00407FE3">
        <w:rPr>
          <w:rFonts w:asciiTheme="majorHAnsi" w:hAnsiTheme="majorHAnsi" w:cstheme="majorHAnsi"/>
          <w:lang w:val="en-GB"/>
        </w:rPr>
        <w:t>edication status had no significant effect</w:t>
      </w:r>
      <w:r w:rsidR="00E84432" w:rsidRPr="00407FE3">
        <w:rPr>
          <w:rFonts w:asciiTheme="majorHAnsi" w:hAnsiTheme="majorHAnsi" w:cstheme="majorHAnsi"/>
          <w:lang w:val="en-GB"/>
        </w:rPr>
        <w:t xml:space="preserve">, indicating </w:t>
      </w:r>
      <w:r w:rsidR="00280A5C" w:rsidRPr="00407FE3">
        <w:rPr>
          <w:rFonts w:asciiTheme="majorHAnsi" w:hAnsiTheme="majorHAnsi" w:cstheme="majorHAnsi"/>
          <w:lang w:val="en-GB"/>
        </w:rPr>
        <w:t>that the</w:t>
      </w:r>
      <w:r w:rsidR="00E84432" w:rsidRPr="00407FE3">
        <w:rPr>
          <w:rFonts w:asciiTheme="majorHAnsi" w:hAnsiTheme="majorHAnsi" w:cstheme="majorHAnsi"/>
          <w:lang w:val="en-GB"/>
        </w:rPr>
        <w:t xml:space="preserve"> differences</w:t>
      </w:r>
      <w:r w:rsidR="00280A5C" w:rsidRPr="00407FE3">
        <w:rPr>
          <w:rFonts w:asciiTheme="majorHAnsi" w:hAnsiTheme="majorHAnsi" w:cstheme="majorHAnsi"/>
          <w:lang w:val="en-GB"/>
        </w:rPr>
        <w:t xml:space="preserve"> were not</w:t>
      </w:r>
      <w:r w:rsidR="00E84432" w:rsidRPr="00407FE3">
        <w:rPr>
          <w:rFonts w:asciiTheme="majorHAnsi" w:hAnsiTheme="majorHAnsi" w:cstheme="majorHAnsi"/>
          <w:lang w:val="en-GB"/>
        </w:rPr>
        <w:t xml:space="preserve"> due to age, sex nor ADHD medication intake</w:t>
      </w:r>
      <w:r w:rsidR="00853212" w:rsidRPr="00407FE3">
        <w:rPr>
          <w:rFonts w:asciiTheme="majorHAnsi" w:hAnsiTheme="majorHAnsi" w:cstheme="majorHAnsi"/>
          <w:lang w:val="en-GB"/>
        </w:rPr>
        <w:t xml:space="preserve">. </w:t>
      </w:r>
      <w:r w:rsidR="0064170B" w:rsidRPr="00407FE3">
        <w:rPr>
          <w:rFonts w:asciiTheme="majorHAnsi" w:hAnsiTheme="majorHAnsi" w:cstheme="majorHAnsi"/>
          <w:lang w:val="en-GB"/>
        </w:rPr>
        <w:t>Due to the heterogeneity of the collected data on comorbidity and ADHD symptom severity, they could not be used in the moderation analyses</w:t>
      </w:r>
      <w:r w:rsidR="00021B29" w:rsidRPr="00407FE3">
        <w:rPr>
          <w:rFonts w:asciiTheme="majorHAnsi" w:hAnsiTheme="majorHAnsi" w:cstheme="majorHAnsi"/>
          <w:lang w:val="en-GB"/>
        </w:rPr>
        <w:t>.</w:t>
      </w:r>
    </w:p>
    <w:p w14:paraId="0589DE97" w14:textId="77777777" w:rsidR="001A6A6C" w:rsidRPr="00407FE3" w:rsidRDefault="001A6A6C" w:rsidP="009250A1">
      <w:pPr>
        <w:spacing w:line="480" w:lineRule="auto"/>
        <w:contextualSpacing/>
        <w:rPr>
          <w:rFonts w:asciiTheme="majorHAnsi" w:hAnsiTheme="majorHAnsi" w:cstheme="majorHAnsi"/>
          <w:lang w:val="en-GB"/>
        </w:rPr>
      </w:pPr>
    </w:p>
    <w:p w14:paraId="60A680CC" w14:textId="007B79B9" w:rsidR="00E061D8" w:rsidRPr="00407FE3" w:rsidRDefault="00141126" w:rsidP="00CE71A9">
      <w:pPr>
        <w:pStyle w:val="Heading2"/>
        <w:rPr>
          <w:sz w:val="22"/>
          <w:szCs w:val="22"/>
        </w:rPr>
      </w:pPr>
      <w:r w:rsidRPr="00407FE3">
        <w:rPr>
          <w:sz w:val="22"/>
          <w:szCs w:val="22"/>
        </w:rPr>
        <w:t xml:space="preserve">Meta-analysis 2: </w:t>
      </w:r>
      <w:r w:rsidR="00E061D8" w:rsidRPr="00407FE3">
        <w:rPr>
          <w:sz w:val="22"/>
          <w:szCs w:val="22"/>
        </w:rPr>
        <w:t xml:space="preserve">Specific emotion </w:t>
      </w:r>
      <w:r w:rsidR="008171FB" w:rsidRPr="00407FE3">
        <w:rPr>
          <w:sz w:val="22"/>
          <w:szCs w:val="22"/>
        </w:rPr>
        <w:t>processing</w:t>
      </w:r>
    </w:p>
    <w:p w14:paraId="0042CE62" w14:textId="3613967D" w:rsidR="00585380" w:rsidRPr="00407FE3" w:rsidRDefault="00585380" w:rsidP="00585380">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A description </w:t>
      </w:r>
      <w:r w:rsidR="00341067" w:rsidRPr="00407FE3">
        <w:rPr>
          <w:rFonts w:asciiTheme="majorHAnsi" w:hAnsiTheme="majorHAnsi" w:cstheme="majorHAnsi"/>
          <w:lang w:val="en-GB"/>
        </w:rPr>
        <w:t xml:space="preserve">of </w:t>
      </w:r>
      <w:r w:rsidRPr="00407FE3">
        <w:rPr>
          <w:rFonts w:asciiTheme="majorHAnsi" w:hAnsiTheme="majorHAnsi" w:cstheme="majorHAnsi"/>
          <w:lang w:val="en-GB"/>
        </w:rPr>
        <w:t xml:space="preserve">studies </w:t>
      </w:r>
      <w:r w:rsidR="00341067" w:rsidRPr="00407FE3">
        <w:rPr>
          <w:rFonts w:asciiTheme="majorHAnsi" w:hAnsiTheme="majorHAnsi" w:cstheme="majorHAnsi"/>
          <w:lang w:val="en-GB"/>
        </w:rPr>
        <w:t xml:space="preserve">included in </w:t>
      </w:r>
      <w:r w:rsidRPr="00407FE3">
        <w:rPr>
          <w:rFonts w:asciiTheme="majorHAnsi" w:hAnsiTheme="majorHAnsi" w:cstheme="majorHAnsi"/>
          <w:lang w:val="en-GB"/>
        </w:rPr>
        <w:t xml:space="preserve">MA2 is shown </w:t>
      </w:r>
      <w:r w:rsidR="00CE71A9" w:rsidRPr="00407FE3">
        <w:rPr>
          <w:rFonts w:asciiTheme="majorHAnsi" w:hAnsiTheme="majorHAnsi" w:cstheme="majorHAnsi"/>
          <w:lang w:val="en-GB"/>
        </w:rPr>
        <w:t>in Supplement</w:t>
      </w:r>
      <w:r w:rsidRPr="00407FE3">
        <w:rPr>
          <w:rFonts w:asciiTheme="majorHAnsi" w:hAnsiTheme="majorHAnsi" w:cstheme="majorHAnsi"/>
          <w:lang w:val="en-GB"/>
        </w:rPr>
        <w:t xml:space="preserve"> </w:t>
      </w:r>
      <w:r w:rsidR="00021B29" w:rsidRPr="00407FE3">
        <w:rPr>
          <w:rFonts w:asciiTheme="majorHAnsi" w:hAnsiTheme="majorHAnsi" w:cstheme="majorHAnsi"/>
          <w:lang w:val="en-GB"/>
        </w:rPr>
        <w:t>5</w:t>
      </w:r>
      <w:r w:rsidR="00341067" w:rsidRPr="00407FE3">
        <w:rPr>
          <w:rFonts w:asciiTheme="majorHAnsi" w:hAnsiTheme="majorHAnsi" w:cstheme="majorHAnsi"/>
          <w:lang w:val="en-GB"/>
        </w:rPr>
        <w:t>.</w:t>
      </w:r>
      <w:r w:rsidRPr="00407FE3">
        <w:rPr>
          <w:rFonts w:asciiTheme="majorHAnsi" w:hAnsiTheme="majorHAnsi" w:cstheme="majorHAnsi"/>
          <w:lang w:val="en-GB"/>
        </w:rPr>
        <w:t xml:space="preserve"> MA2 found results in line with MA1 (see Table </w:t>
      </w:r>
      <w:r w:rsidR="00021B29" w:rsidRPr="00407FE3">
        <w:rPr>
          <w:rFonts w:asciiTheme="majorHAnsi" w:hAnsiTheme="majorHAnsi" w:cstheme="majorHAnsi"/>
          <w:lang w:val="en-GB"/>
        </w:rPr>
        <w:t>5</w:t>
      </w:r>
      <w:r w:rsidRPr="00407FE3">
        <w:rPr>
          <w:rFonts w:asciiTheme="majorHAnsi" w:hAnsiTheme="majorHAnsi" w:cstheme="majorHAnsi"/>
          <w:lang w:val="en-GB"/>
        </w:rPr>
        <w:t xml:space="preserve">), </w:t>
      </w:r>
      <w:r w:rsidR="00F14101" w:rsidRPr="00407FE3">
        <w:rPr>
          <w:rFonts w:asciiTheme="majorHAnsi" w:hAnsiTheme="majorHAnsi" w:cstheme="majorHAnsi"/>
          <w:lang w:val="en-GB"/>
        </w:rPr>
        <w:t xml:space="preserve">albeit </w:t>
      </w:r>
      <w:r w:rsidR="00351E20" w:rsidRPr="00407FE3">
        <w:rPr>
          <w:rFonts w:asciiTheme="majorHAnsi" w:hAnsiTheme="majorHAnsi" w:cstheme="majorHAnsi"/>
          <w:lang w:val="en-GB"/>
        </w:rPr>
        <w:t>with smaller effect size</w:t>
      </w:r>
      <w:r w:rsidRPr="00407FE3">
        <w:rPr>
          <w:rFonts w:asciiTheme="majorHAnsi" w:hAnsiTheme="majorHAnsi" w:cstheme="majorHAnsi"/>
          <w:lang w:val="en-GB"/>
        </w:rPr>
        <w:t>s</w:t>
      </w:r>
      <w:r w:rsidR="00351E20" w:rsidRPr="00407FE3">
        <w:rPr>
          <w:rFonts w:asciiTheme="majorHAnsi" w:hAnsiTheme="majorHAnsi" w:cstheme="majorHAnsi"/>
          <w:lang w:val="en-GB"/>
        </w:rPr>
        <w:t xml:space="preserve">. </w:t>
      </w:r>
      <w:r w:rsidRPr="00407FE3">
        <w:rPr>
          <w:rFonts w:asciiTheme="majorHAnsi" w:hAnsiTheme="majorHAnsi" w:cstheme="majorHAnsi"/>
          <w:lang w:val="en-GB"/>
        </w:rPr>
        <w:t>Specifically, we found that ADHD participants performed significantly worse on emotion recognition/processing tasks/measures</w:t>
      </w:r>
      <w:r w:rsidR="00280A5C" w:rsidRPr="00407FE3">
        <w:rPr>
          <w:rFonts w:asciiTheme="majorHAnsi" w:hAnsiTheme="majorHAnsi" w:cstheme="majorHAnsi"/>
          <w:lang w:val="en-GB"/>
        </w:rPr>
        <w:t xml:space="preserve"> across all emotional categories</w:t>
      </w:r>
      <w:r w:rsidRPr="00407FE3">
        <w:rPr>
          <w:rFonts w:asciiTheme="majorHAnsi" w:hAnsiTheme="majorHAnsi" w:cstheme="majorHAnsi"/>
          <w:lang w:val="en-GB"/>
        </w:rPr>
        <w:t xml:space="preserve">, </w:t>
      </w:r>
      <w:r w:rsidR="00351E20" w:rsidRPr="00407FE3">
        <w:rPr>
          <w:rFonts w:asciiTheme="majorHAnsi" w:hAnsiTheme="majorHAnsi" w:cstheme="majorHAnsi"/>
          <w:lang w:val="en-GB"/>
        </w:rPr>
        <w:t xml:space="preserve">except </w:t>
      </w:r>
      <w:r w:rsidRPr="00407FE3">
        <w:rPr>
          <w:rFonts w:asciiTheme="majorHAnsi" w:hAnsiTheme="majorHAnsi" w:cstheme="majorHAnsi"/>
          <w:lang w:val="en-GB"/>
        </w:rPr>
        <w:t>in relation to “</w:t>
      </w:r>
      <w:r w:rsidR="00351E20" w:rsidRPr="00407FE3">
        <w:rPr>
          <w:rFonts w:asciiTheme="majorHAnsi" w:hAnsiTheme="majorHAnsi" w:cstheme="majorHAnsi"/>
          <w:lang w:val="en-GB"/>
        </w:rPr>
        <w:t>negative emotion</w:t>
      </w:r>
      <w:r w:rsidRPr="00407FE3">
        <w:rPr>
          <w:rFonts w:asciiTheme="majorHAnsi" w:hAnsiTheme="majorHAnsi" w:cstheme="majorHAnsi"/>
          <w:lang w:val="en-GB"/>
        </w:rPr>
        <w:t>s”</w:t>
      </w:r>
      <w:r w:rsidR="00351E20" w:rsidRPr="00407FE3">
        <w:rPr>
          <w:rFonts w:asciiTheme="majorHAnsi" w:hAnsiTheme="majorHAnsi" w:cstheme="majorHAnsi"/>
          <w:lang w:val="en-GB"/>
        </w:rPr>
        <w:t xml:space="preserve"> </w:t>
      </w:r>
      <w:r w:rsidRPr="00407FE3">
        <w:rPr>
          <w:rFonts w:asciiTheme="majorHAnsi" w:hAnsiTheme="majorHAnsi" w:cstheme="majorHAnsi"/>
          <w:lang w:val="en-GB"/>
        </w:rPr>
        <w:t xml:space="preserve">(8.2 </w:t>
      </w:r>
      <w:r w:rsidR="00351E20" w:rsidRPr="00407FE3">
        <w:rPr>
          <w:rFonts w:asciiTheme="majorHAnsi" w:hAnsiTheme="majorHAnsi" w:cstheme="majorHAnsi"/>
          <w:lang w:val="en-GB"/>
        </w:rPr>
        <w:t xml:space="preserve">overlap between the HDI and ROPE regions, </w:t>
      </w:r>
      <w:r w:rsidR="00E1771D" w:rsidRPr="00407FE3">
        <w:rPr>
          <w:rFonts w:asciiTheme="majorHAnsi" w:hAnsiTheme="majorHAnsi" w:cstheme="majorHAnsi"/>
          <w:lang w:val="en-GB"/>
        </w:rPr>
        <w:t xml:space="preserve">nevertheless </w:t>
      </w:r>
      <w:r w:rsidR="00351E20" w:rsidRPr="00407FE3">
        <w:rPr>
          <w:rFonts w:asciiTheme="majorHAnsi" w:hAnsiTheme="majorHAnsi" w:cstheme="majorHAnsi"/>
          <w:lang w:val="en-GB"/>
        </w:rPr>
        <w:t>above the established criterion</w:t>
      </w:r>
      <w:r w:rsidRPr="00407FE3">
        <w:rPr>
          <w:rFonts w:asciiTheme="majorHAnsi" w:hAnsiTheme="majorHAnsi" w:cstheme="majorHAnsi"/>
          <w:lang w:val="en-GB"/>
        </w:rPr>
        <w:t>)</w:t>
      </w:r>
      <w:r w:rsidR="00351E20" w:rsidRPr="00407FE3">
        <w:rPr>
          <w:rFonts w:asciiTheme="majorHAnsi" w:hAnsiTheme="majorHAnsi" w:cstheme="majorHAnsi"/>
          <w:lang w:val="en-GB"/>
        </w:rPr>
        <w:t xml:space="preserve">. </w:t>
      </w:r>
      <w:r w:rsidR="00355C0C" w:rsidRPr="00407FE3">
        <w:rPr>
          <w:rFonts w:asciiTheme="majorHAnsi" w:hAnsiTheme="majorHAnsi" w:cstheme="majorHAnsi"/>
          <w:lang w:val="en-GB"/>
        </w:rPr>
        <w:t>This indicates that individuals with ADHD</w:t>
      </w:r>
      <w:r w:rsidR="003434D8" w:rsidRPr="00407FE3">
        <w:rPr>
          <w:rFonts w:asciiTheme="majorHAnsi" w:hAnsiTheme="majorHAnsi" w:cstheme="majorHAnsi"/>
          <w:lang w:val="en-GB"/>
        </w:rPr>
        <w:t>,</w:t>
      </w:r>
      <w:r w:rsidR="00355C0C" w:rsidRPr="00407FE3">
        <w:rPr>
          <w:rFonts w:asciiTheme="majorHAnsi" w:hAnsiTheme="majorHAnsi" w:cstheme="majorHAnsi"/>
          <w:lang w:val="en-GB"/>
        </w:rPr>
        <w:t xml:space="preserve"> compared to controls</w:t>
      </w:r>
      <w:r w:rsidR="003434D8" w:rsidRPr="00407FE3">
        <w:rPr>
          <w:rFonts w:asciiTheme="majorHAnsi" w:hAnsiTheme="majorHAnsi" w:cstheme="majorHAnsi"/>
          <w:lang w:val="en-GB"/>
        </w:rPr>
        <w:t>,</w:t>
      </w:r>
      <w:r w:rsidR="00355C0C" w:rsidRPr="00407FE3">
        <w:rPr>
          <w:rFonts w:asciiTheme="majorHAnsi" w:hAnsiTheme="majorHAnsi" w:cstheme="majorHAnsi"/>
          <w:lang w:val="en-GB"/>
        </w:rPr>
        <w:t xml:space="preserve"> </w:t>
      </w:r>
      <w:r w:rsidR="003434D8" w:rsidRPr="00407FE3">
        <w:rPr>
          <w:rFonts w:asciiTheme="majorHAnsi" w:hAnsiTheme="majorHAnsi" w:cstheme="majorHAnsi"/>
          <w:lang w:val="en-GB"/>
        </w:rPr>
        <w:t xml:space="preserve">show </w:t>
      </w:r>
      <w:r w:rsidR="00355C0C" w:rsidRPr="00407FE3">
        <w:rPr>
          <w:rFonts w:asciiTheme="majorHAnsi" w:hAnsiTheme="majorHAnsi" w:cstheme="majorHAnsi"/>
          <w:lang w:val="en-GB"/>
        </w:rPr>
        <w:t xml:space="preserve">a general difficulty in processing emotional cues, regardless of the type of emotion involved. </w:t>
      </w:r>
      <w:r w:rsidR="00351E20" w:rsidRPr="00407FE3">
        <w:rPr>
          <w:rFonts w:asciiTheme="majorHAnsi" w:hAnsiTheme="majorHAnsi" w:cstheme="majorHAnsi"/>
          <w:lang w:val="en-GB"/>
        </w:rPr>
        <w:t xml:space="preserve">As for </w:t>
      </w:r>
      <w:r w:rsidRPr="00407FE3">
        <w:rPr>
          <w:rFonts w:asciiTheme="majorHAnsi" w:hAnsiTheme="majorHAnsi" w:cstheme="majorHAnsi"/>
          <w:lang w:val="en-GB"/>
        </w:rPr>
        <w:t>MA1</w:t>
      </w:r>
      <w:r w:rsidR="00351E20" w:rsidRPr="00407FE3">
        <w:rPr>
          <w:rFonts w:asciiTheme="majorHAnsi" w:hAnsiTheme="majorHAnsi" w:cstheme="majorHAnsi"/>
          <w:lang w:val="en-GB"/>
        </w:rPr>
        <w:t xml:space="preserve">, the influence analysis reported no significant results for any effect size, for any discrete emotion. </w:t>
      </w:r>
      <w:r w:rsidRPr="00407FE3">
        <w:rPr>
          <w:rFonts w:asciiTheme="majorHAnsi" w:hAnsiTheme="majorHAnsi" w:cstheme="majorHAnsi"/>
          <w:lang w:val="en-GB"/>
        </w:rPr>
        <w:t>Bayesian forest plots are shown in Figure 3a-3h.</w:t>
      </w:r>
    </w:p>
    <w:p w14:paraId="62253B90" w14:textId="77777777" w:rsidR="001A6A6C" w:rsidRPr="00407FE3" w:rsidRDefault="001A6A6C" w:rsidP="009250A1">
      <w:pPr>
        <w:spacing w:line="480" w:lineRule="auto"/>
        <w:contextualSpacing/>
        <w:rPr>
          <w:rFonts w:asciiTheme="majorHAnsi" w:hAnsiTheme="majorHAnsi" w:cstheme="majorHAnsi"/>
          <w:b/>
          <w:bCs/>
          <w:lang w:val="en-GB"/>
        </w:rPr>
      </w:pPr>
    </w:p>
    <w:p w14:paraId="17CFA8EA" w14:textId="7D6E9FBB" w:rsidR="00585380" w:rsidRPr="00407FE3" w:rsidRDefault="00585380" w:rsidP="00585380">
      <w:pPr>
        <w:spacing w:line="480" w:lineRule="auto"/>
        <w:contextualSpacing/>
        <w:rPr>
          <w:rFonts w:asciiTheme="majorHAnsi" w:hAnsiTheme="majorHAnsi" w:cstheme="majorHAnsi"/>
          <w:i/>
          <w:iCs/>
          <w:lang w:val="en-GB"/>
        </w:rPr>
      </w:pPr>
      <w:bookmarkStart w:id="16" w:name="_Hlk173417832"/>
      <w:r w:rsidRPr="00407FE3">
        <w:rPr>
          <w:rFonts w:asciiTheme="majorHAnsi" w:hAnsiTheme="majorHAnsi" w:cstheme="majorHAnsi"/>
          <w:b/>
          <w:bCs/>
          <w:lang w:val="en-GB"/>
        </w:rPr>
        <w:t xml:space="preserve">Table </w:t>
      </w:r>
      <w:r w:rsidR="00021B29" w:rsidRPr="00407FE3">
        <w:rPr>
          <w:rFonts w:asciiTheme="majorHAnsi" w:hAnsiTheme="majorHAnsi" w:cstheme="majorHAnsi"/>
          <w:b/>
          <w:bCs/>
          <w:lang w:val="en-GB"/>
        </w:rPr>
        <w:t>5</w:t>
      </w:r>
      <w:r w:rsidRPr="00407FE3">
        <w:rPr>
          <w:rFonts w:asciiTheme="majorHAnsi" w:hAnsiTheme="majorHAnsi" w:cstheme="majorHAnsi"/>
          <w:b/>
          <w:bCs/>
          <w:lang w:val="en-GB"/>
        </w:rPr>
        <w:t xml:space="preserve">. </w:t>
      </w:r>
      <w:r w:rsidRPr="00407FE3">
        <w:rPr>
          <w:rFonts w:asciiTheme="majorHAnsi" w:hAnsiTheme="majorHAnsi" w:cstheme="majorHAnsi"/>
          <w:i/>
          <w:iCs/>
          <w:lang w:val="en-GB"/>
        </w:rPr>
        <w:t>MA2 statistical results</w:t>
      </w:r>
    </w:p>
    <w:tbl>
      <w:tblPr>
        <w:tblStyle w:val="TableGrid"/>
        <w:tblW w:w="5340" w:type="pct"/>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94"/>
        <w:gridCol w:w="934"/>
        <w:gridCol w:w="851"/>
        <w:gridCol w:w="1416"/>
        <w:gridCol w:w="1348"/>
        <w:gridCol w:w="1244"/>
        <w:gridCol w:w="1369"/>
        <w:gridCol w:w="1284"/>
      </w:tblGrid>
      <w:tr w:rsidR="00351E20" w:rsidRPr="00407FE3" w14:paraId="09E7037D" w14:textId="77777777" w:rsidTr="004A0A53">
        <w:trPr>
          <w:trHeight w:val="539"/>
        </w:trPr>
        <w:tc>
          <w:tcPr>
            <w:tcW w:w="619" w:type="pct"/>
            <w:hideMark/>
          </w:tcPr>
          <w:p w14:paraId="170A681F"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Outcome</w:t>
            </w:r>
          </w:p>
        </w:tc>
        <w:tc>
          <w:tcPr>
            <w:tcW w:w="484" w:type="pct"/>
            <w:hideMark/>
          </w:tcPr>
          <w:p w14:paraId="05491C19" w14:textId="4D684E21"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i/>
                <w:iCs/>
                <w:lang w:val="en-GB"/>
              </w:rPr>
              <w:t>g</w:t>
            </w:r>
          </w:p>
        </w:tc>
        <w:tc>
          <w:tcPr>
            <w:tcW w:w="441" w:type="pct"/>
            <w:hideMark/>
          </w:tcPr>
          <w:p w14:paraId="60C78C59" w14:textId="0904B322"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CrI</w:t>
            </w:r>
          </w:p>
        </w:tc>
        <w:tc>
          <w:tcPr>
            <w:tcW w:w="734" w:type="pct"/>
            <w:hideMark/>
          </w:tcPr>
          <w:p w14:paraId="6260250C"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Within variability</w:t>
            </w:r>
          </w:p>
        </w:tc>
        <w:tc>
          <w:tcPr>
            <w:tcW w:w="699" w:type="pct"/>
            <w:hideMark/>
          </w:tcPr>
          <w:p w14:paraId="1D7A1AB9"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Between variability</w:t>
            </w:r>
          </w:p>
        </w:tc>
        <w:tc>
          <w:tcPr>
            <w:tcW w:w="645" w:type="pct"/>
            <w:hideMark/>
          </w:tcPr>
          <w:p w14:paraId="705FEB1E"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Credibility</w:t>
            </w:r>
          </w:p>
          <w:p w14:paraId="2ACBDBC8"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w:t>
            </w:r>
            <w:r w:rsidRPr="00407FE3">
              <w:rPr>
                <w:rFonts w:asciiTheme="majorHAnsi" w:hAnsiTheme="majorHAnsi" w:cstheme="majorHAnsi"/>
                <w:b/>
                <w:bCs/>
                <w:i/>
                <w:iCs/>
                <w:lang w:val="en-GB"/>
              </w:rPr>
              <w:t>p</w:t>
            </w:r>
            <w:r w:rsidRPr="00407FE3">
              <w:rPr>
                <w:rFonts w:asciiTheme="majorHAnsi" w:hAnsiTheme="majorHAnsi" w:cstheme="majorHAnsi"/>
                <w:b/>
                <w:bCs/>
                <w:lang w:val="en-GB"/>
              </w:rPr>
              <w:t xml:space="preserve">&lt;-0.1) </w:t>
            </w:r>
          </w:p>
        </w:tc>
        <w:tc>
          <w:tcPr>
            <w:tcW w:w="710" w:type="pct"/>
            <w:hideMark/>
          </w:tcPr>
          <w:p w14:paraId="69BB4120"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 xml:space="preserve">% overlap </w:t>
            </w:r>
          </w:p>
          <w:p w14:paraId="4FBE4EAD" w14:textId="77777777" w:rsidR="00351E20" w:rsidRPr="00407FE3" w:rsidRDefault="00351E20"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HDI+ROPE</w:t>
            </w:r>
          </w:p>
        </w:tc>
        <w:tc>
          <w:tcPr>
            <w:tcW w:w="666" w:type="pct"/>
          </w:tcPr>
          <w:p w14:paraId="52DD2BD2" w14:textId="304EC46E" w:rsidR="00351E20" w:rsidRPr="00407FE3" w:rsidRDefault="007A53B2" w:rsidP="009250A1">
            <w:pPr>
              <w:contextualSpacing/>
              <w:jc w:val="center"/>
              <w:rPr>
                <w:rFonts w:asciiTheme="majorHAnsi" w:hAnsiTheme="majorHAnsi" w:cstheme="majorHAnsi"/>
                <w:b/>
                <w:bCs/>
                <w:lang w:val="en-GB"/>
              </w:rPr>
            </w:pPr>
            <w:r w:rsidRPr="00407FE3">
              <w:rPr>
                <w:rFonts w:asciiTheme="majorHAnsi" w:hAnsiTheme="majorHAnsi" w:cstheme="majorHAnsi"/>
                <w:b/>
                <w:bCs/>
                <w:lang w:val="en-GB"/>
              </w:rPr>
              <w:t>ER</w:t>
            </w:r>
          </w:p>
        </w:tc>
      </w:tr>
      <w:tr w:rsidR="00351E20" w:rsidRPr="00407FE3" w14:paraId="0266EE73" w14:textId="77777777" w:rsidTr="004A0A53">
        <w:tc>
          <w:tcPr>
            <w:tcW w:w="619" w:type="pct"/>
            <w:hideMark/>
          </w:tcPr>
          <w:p w14:paraId="7E7D90F9"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Anger</w:t>
            </w:r>
          </w:p>
        </w:tc>
        <w:tc>
          <w:tcPr>
            <w:tcW w:w="484" w:type="pct"/>
            <w:hideMark/>
          </w:tcPr>
          <w:p w14:paraId="322F93FF" w14:textId="2C043088"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-0.3</w:t>
            </w:r>
            <w:r w:rsidR="0016082C" w:rsidRPr="00407FE3">
              <w:rPr>
                <w:rFonts w:asciiTheme="majorHAnsi" w:hAnsiTheme="majorHAnsi" w:cstheme="majorHAnsi"/>
                <w:lang w:val="en-GB"/>
              </w:rPr>
              <w:t>7</w:t>
            </w:r>
          </w:p>
        </w:tc>
        <w:tc>
          <w:tcPr>
            <w:tcW w:w="441" w:type="pct"/>
            <w:hideMark/>
          </w:tcPr>
          <w:p w14:paraId="664D7B12" w14:textId="4F07735D"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-0.5</w:t>
            </w:r>
            <w:r w:rsidR="00622286" w:rsidRPr="00407FE3">
              <w:rPr>
                <w:rFonts w:asciiTheme="majorHAnsi" w:hAnsiTheme="majorHAnsi" w:cstheme="majorHAnsi"/>
                <w:lang w:val="en-GB"/>
              </w:rPr>
              <w:t>3</w:t>
            </w:r>
            <w:r w:rsidRPr="00407FE3">
              <w:rPr>
                <w:rFonts w:asciiTheme="majorHAnsi" w:hAnsiTheme="majorHAnsi" w:cstheme="majorHAnsi"/>
                <w:lang w:val="en-GB"/>
              </w:rPr>
              <w:t>, -0.2</w:t>
            </w:r>
            <w:r w:rsidR="00622286" w:rsidRPr="00407FE3">
              <w:rPr>
                <w:rFonts w:asciiTheme="majorHAnsi" w:hAnsiTheme="majorHAnsi" w:cstheme="majorHAnsi"/>
                <w:lang w:val="en-GB"/>
              </w:rPr>
              <w:t>2</w:t>
            </w:r>
          </w:p>
        </w:tc>
        <w:tc>
          <w:tcPr>
            <w:tcW w:w="734" w:type="pct"/>
            <w:hideMark/>
          </w:tcPr>
          <w:p w14:paraId="45774EC9" w14:textId="40204AB0" w:rsidR="00351E20" w:rsidRPr="00407FE3" w:rsidRDefault="00F23551" w:rsidP="009250A1">
            <w:pPr>
              <w:contextualSpacing/>
              <w:jc w:val="center"/>
              <w:rPr>
                <w:rFonts w:asciiTheme="majorHAnsi" w:hAnsiTheme="majorHAnsi" w:cstheme="majorHAnsi"/>
                <w:lang w:val="en-GB"/>
              </w:rPr>
            </w:pPr>
            <w:r w:rsidRPr="00407FE3">
              <w:rPr>
                <w:rFonts w:asciiTheme="majorHAnsi" w:hAnsiTheme="majorHAnsi" w:cstheme="majorHAnsi"/>
                <w:lang w:val="en-GB"/>
              </w:rPr>
              <w:t>0.12</w:t>
            </w:r>
          </w:p>
          <w:p w14:paraId="0D16486B" w14:textId="70F56360" w:rsidR="00351E20" w:rsidRPr="00407FE3" w:rsidRDefault="00F23551" w:rsidP="009250A1">
            <w:pPr>
              <w:contextualSpacing/>
              <w:jc w:val="center"/>
              <w:rPr>
                <w:rFonts w:asciiTheme="majorHAnsi" w:hAnsiTheme="majorHAnsi" w:cstheme="majorHAnsi"/>
                <w:lang w:val="en-GB"/>
              </w:rPr>
            </w:pPr>
            <w:r w:rsidRPr="00407FE3">
              <w:rPr>
                <w:rFonts w:asciiTheme="majorHAnsi" w:hAnsiTheme="majorHAnsi" w:cstheme="majorHAnsi"/>
                <w:lang w:val="en-GB"/>
              </w:rPr>
              <w:t>[0.00, 0.33</w:t>
            </w:r>
            <w:r w:rsidR="00351E20" w:rsidRPr="00407FE3">
              <w:rPr>
                <w:rFonts w:asciiTheme="majorHAnsi" w:hAnsiTheme="majorHAnsi" w:cstheme="majorHAnsi"/>
                <w:lang w:val="en-GB"/>
              </w:rPr>
              <w:t>]</w:t>
            </w:r>
          </w:p>
        </w:tc>
        <w:tc>
          <w:tcPr>
            <w:tcW w:w="699" w:type="pct"/>
            <w:hideMark/>
          </w:tcPr>
          <w:p w14:paraId="2AE4EAB8" w14:textId="29A1FC39" w:rsidR="00351E20" w:rsidRPr="00407FE3" w:rsidRDefault="00F23551" w:rsidP="009250A1">
            <w:pPr>
              <w:contextualSpacing/>
              <w:jc w:val="center"/>
              <w:rPr>
                <w:rFonts w:asciiTheme="majorHAnsi" w:hAnsiTheme="majorHAnsi" w:cstheme="majorHAnsi"/>
                <w:lang w:val="en-GB"/>
              </w:rPr>
            </w:pPr>
            <w:r w:rsidRPr="00407FE3">
              <w:rPr>
                <w:rFonts w:asciiTheme="majorHAnsi" w:hAnsiTheme="majorHAnsi" w:cstheme="majorHAnsi"/>
                <w:lang w:val="en-GB"/>
              </w:rPr>
              <w:t>0.37</w:t>
            </w:r>
          </w:p>
          <w:p w14:paraId="2B0D5103" w14:textId="78F2C218" w:rsidR="00351E20" w:rsidRPr="00407FE3" w:rsidRDefault="00F23551" w:rsidP="009250A1">
            <w:pPr>
              <w:contextualSpacing/>
              <w:jc w:val="center"/>
              <w:rPr>
                <w:rFonts w:asciiTheme="majorHAnsi" w:hAnsiTheme="majorHAnsi" w:cstheme="majorHAnsi"/>
                <w:lang w:val="en-GB"/>
              </w:rPr>
            </w:pPr>
            <w:r w:rsidRPr="00407FE3">
              <w:rPr>
                <w:rFonts w:asciiTheme="majorHAnsi" w:hAnsiTheme="majorHAnsi" w:cstheme="majorHAnsi"/>
                <w:lang w:val="en-GB"/>
              </w:rPr>
              <w:t>[0.22, 0.52</w:t>
            </w:r>
            <w:r w:rsidR="00351E20" w:rsidRPr="00407FE3">
              <w:rPr>
                <w:rFonts w:asciiTheme="majorHAnsi" w:hAnsiTheme="majorHAnsi" w:cstheme="majorHAnsi"/>
                <w:lang w:val="en-GB"/>
              </w:rPr>
              <w:t>]</w:t>
            </w:r>
          </w:p>
        </w:tc>
        <w:tc>
          <w:tcPr>
            <w:tcW w:w="645" w:type="pct"/>
            <w:hideMark/>
          </w:tcPr>
          <w:p w14:paraId="38E9B476" w14:textId="24D59096"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100%</w:t>
            </w:r>
          </w:p>
        </w:tc>
        <w:tc>
          <w:tcPr>
            <w:tcW w:w="710" w:type="pct"/>
          </w:tcPr>
          <w:p w14:paraId="78BCDA92"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001A0CBA"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&gt;&gt; 100</w:t>
            </w:r>
          </w:p>
        </w:tc>
      </w:tr>
      <w:tr w:rsidR="00351E20" w:rsidRPr="00407FE3" w14:paraId="2B141DF5" w14:textId="77777777" w:rsidTr="004A0A53">
        <w:tc>
          <w:tcPr>
            <w:tcW w:w="619" w:type="pct"/>
          </w:tcPr>
          <w:p w14:paraId="41D67211"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Disgust</w:t>
            </w:r>
          </w:p>
        </w:tc>
        <w:tc>
          <w:tcPr>
            <w:tcW w:w="484" w:type="pct"/>
          </w:tcPr>
          <w:p w14:paraId="5AE2D88B" w14:textId="1AF862D5"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w:t>
            </w:r>
            <w:r w:rsidR="00A819BB" w:rsidRPr="00407FE3">
              <w:rPr>
                <w:rFonts w:asciiTheme="majorHAnsi" w:hAnsiTheme="majorHAnsi" w:cstheme="majorHAnsi"/>
                <w:lang w:val="en-GB"/>
              </w:rPr>
              <w:t>4</w:t>
            </w:r>
          </w:p>
        </w:tc>
        <w:tc>
          <w:tcPr>
            <w:tcW w:w="441" w:type="pct"/>
          </w:tcPr>
          <w:p w14:paraId="4B9A395E" w14:textId="54AA34AD"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w:t>
            </w:r>
            <w:r w:rsidR="00850C8B" w:rsidRPr="00407FE3">
              <w:rPr>
                <w:rFonts w:asciiTheme="majorHAnsi" w:hAnsiTheme="majorHAnsi" w:cstheme="majorHAnsi"/>
                <w:lang w:val="en-GB"/>
              </w:rPr>
              <w:t>39</w:t>
            </w:r>
            <w:r w:rsidRPr="00407FE3">
              <w:rPr>
                <w:rFonts w:asciiTheme="majorHAnsi" w:hAnsiTheme="majorHAnsi" w:cstheme="majorHAnsi"/>
                <w:lang w:val="en-GB"/>
              </w:rPr>
              <w:t>, -0.1</w:t>
            </w:r>
          </w:p>
        </w:tc>
        <w:tc>
          <w:tcPr>
            <w:tcW w:w="734" w:type="pct"/>
          </w:tcPr>
          <w:p w14:paraId="7697A210" w14:textId="66055080" w:rsidR="00351E20" w:rsidRPr="00407FE3" w:rsidRDefault="004848DC" w:rsidP="009250A1">
            <w:pPr>
              <w:contextualSpacing/>
              <w:jc w:val="center"/>
              <w:rPr>
                <w:rFonts w:asciiTheme="majorHAnsi" w:hAnsiTheme="majorHAnsi" w:cstheme="majorHAnsi"/>
                <w:lang w:val="en-GB"/>
              </w:rPr>
            </w:pPr>
            <w:r w:rsidRPr="00407FE3">
              <w:rPr>
                <w:rFonts w:asciiTheme="majorHAnsi" w:hAnsiTheme="majorHAnsi" w:cstheme="majorHAnsi"/>
                <w:lang w:val="en-GB"/>
              </w:rPr>
              <w:t>0.12</w:t>
            </w:r>
          </w:p>
          <w:p w14:paraId="323134A0" w14:textId="6D8D2EC0"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[0.00, 0.3</w:t>
            </w:r>
            <w:r w:rsidR="004848DC" w:rsidRPr="00407FE3">
              <w:rPr>
                <w:rFonts w:asciiTheme="majorHAnsi" w:hAnsiTheme="majorHAnsi" w:cstheme="majorHAnsi"/>
                <w:lang w:val="en-GB"/>
              </w:rPr>
              <w:t>3</w:t>
            </w:r>
            <w:r w:rsidRPr="00407FE3">
              <w:rPr>
                <w:rFonts w:asciiTheme="majorHAnsi" w:hAnsiTheme="majorHAnsi" w:cstheme="majorHAnsi"/>
                <w:lang w:val="en-GB"/>
              </w:rPr>
              <w:t>]</w:t>
            </w:r>
          </w:p>
        </w:tc>
        <w:tc>
          <w:tcPr>
            <w:tcW w:w="699" w:type="pct"/>
          </w:tcPr>
          <w:p w14:paraId="24BCBEDC" w14:textId="1727EA67" w:rsidR="00351E20" w:rsidRPr="00407FE3" w:rsidRDefault="004848DC" w:rsidP="009250A1">
            <w:pPr>
              <w:contextualSpacing/>
              <w:jc w:val="center"/>
              <w:rPr>
                <w:rFonts w:asciiTheme="majorHAnsi" w:hAnsiTheme="majorHAnsi" w:cstheme="majorHAnsi"/>
                <w:lang w:val="en-GB"/>
              </w:rPr>
            </w:pPr>
            <w:r w:rsidRPr="00407FE3">
              <w:rPr>
                <w:rFonts w:asciiTheme="majorHAnsi" w:hAnsiTheme="majorHAnsi" w:cstheme="majorHAnsi"/>
                <w:lang w:val="en-GB"/>
              </w:rPr>
              <w:t>0.13</w:t>
            </w:r>
          </w:p>
          <w:p w14:paraId="77F2C480" w14:textId="529BD7BB" w:rsidR="00351E20" w:rsidRPr="00407FE3" w:rsidRDefault="004848DC" w:rsidP="009250A1">
            <w:pPr>
              <w:contextualSpacing/>
              <w:jc w:val="center"/>
              <w:rPr>
                <w:rFonts w:asciiTheme="majorHAnsi" w:hAnsiTheme="majorHAnsi" w:cstheme="majorHAnsi"/>
                <w:lang w:val="en-GB"/>
              </w:rPr>
            </w:pPr>
            <w:r w:rsidRPr="00407FE3">
              <w:rPr>
                <w:rFonts w:asciiTheme="majorHAnsi" w:hAnsiTheme="majorHAnsi" w:cstheme="majorHAnsi"/>
                <w:lang w:val="en-GB"/>
              </w:rPr>
              <w:t>[0.01, 0.30</w:t>
            </w:r>
            <w:r w:rsidR="00351E20" w:rsidRPr="00407FE3">
              <w:rPr>
                <w:rFonts w:asciiTheme="majorHAnsi" w:hAnsiTheme="majorHAnsi" w:cstheme="majorHAnsi"/>
                <w:lang w:val="en-GB"/>
              </w:rPr>
              <w:t>]</w:t>
            </w:r>
          </w:p>
        </w:tc>
        <w:tc>
          <w:tcPr>
            <w:tcW w:w="645" w:type="pct"/>
          </w:tcPr>
          <w:p w14:paraId="376966C0" w14:textId="5EB84A56" w:rsidR="00351E20" w:rsidRPr="00407FE3" w:rsidRDefault="00365AE3"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98</w:t>
            </w:r>
            <w:r w:rsidR="00351E20" w:rsidRPr="00407FE3">
              <w:rPr>
                <w:rFonts w:asciiTheme="majorHAnsi" w:hAnsiTheme="majorHAnsi" w:cstheme="majorHAnsi"/>
                <w:color w:val="000000" w:themeColor="text1"/>
                <w:lang w:val="en-GB"/>
              </w:rPr>
              <w:t>%</w:t>
            </w:r>
          </w:p>
        </w:tc>
        <w:tc>
          <w:tcPr>
            <w:tcW w:w="710" w:type="pct"/>
          </w:tcPr>
          <w:p w14:paraId="61979E27"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109B262C" w14:textId="1DBE996A" w:rsidR="00351E20" w:rsidRPr="00407FE3" w:rsidRDefault="00365AE3"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39.49</w:t>
            </w:r>
          </w:p>
        </w:tc>
      </w:tr>
      <w:tr w:rsidR="00351E20" w:rsidRPr="00407FE3" w14:paraId="71A8F270" w14:textId="77777777" w:rsidTr="004A0A53">
        <w:tc>
          <w:tcPr>
            <w:tcW w:w="619" w:type="pct"/>
          </w:tcPr>
          <w:p w14:paraId="3DCE0DC8"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Fear</w:t>
            </w:r>
          </w:p>
        </w:tc>
        <w:tc>
          <w:tcPr>
            <w:tcW w:w="484" w:type="pct"/>
          </w:tcPr>
          <w:p w14:paraId="24F379F7" w14:textId="283F068D"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w:t>
            </w:r>
            <w:r w:rsidR="00850C8B" w:rsidRPr="00407FE3">
              <w:rPr>
                <w:rFonts w:asciiTheme="majorHAnsi" w:hAnsiTheme="majorHAnsi" w:cstheme="majorHAnsi"/>
                <w:lang w:val="en-GB"/>
              </w:rPr>
              <w:t>37</w:t>
            </w:r>
          </w:p>
        </w:tc>
        <w:tc>
          <w:tcPr>
            <w:tcW w:w="441" w:type="pct"/>
          </w:tcPr>
          <w:p w14:paraId="2B9AB713" w14:textId="7500FB51"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-0.5</w:t>
            </w:r>
            <w:r w:rsidR="00914DF5" w:rsidRPr="00407FE3">
              <w:rPr>
                <w:rFonts w:asciiTheme="majorHAnsi" w:hAnsiTheme="majorHAnsi" w:cstheme="majorHAnsi"/>
                <w:lang w:val="en-GB"/>
              </w:rPr>
              <w:t>4</w:t>
            </w:r>
            <w:r w:rsidRPr="00407FE3">
              <w:rPr>
                <w:rFonts w:asciiTheme="majorHAnsi" w:hAnsiTheme="majorHAnsi" w:cstheme="majorHAnsi"/>
                <w:lang w:val="en-GB"/>
              </w:rPr>
              <w:t>, -0.2</w:t>
            </w:r>
            <w:r w:rsidR="00914DF5" w:rsidRPr="00407FE3">
              <w:rPr>
                <w:rFonts w:asciiTheme="majorHAnsi" w:hAnsiTheme="majorHAnsi" w:cstheme="majorHAnsi"/>
                <w:lang w:val="en-GB"/>
              </w:rPr>
              <w:t>2</w:t>
            </w:r>
          </w:p>
        </w:tc>
        <w:tc>
          <w:tcPr>
            <w:tcW w:w="734" w:type="pct"/>
          </w:tcPr>
          <w:p w14:paraId="696E0C2C" w14:textId="0A9318DC" w:rsidR="00351E20" w:rsidRPr="00407FE3" w:rsidRDefault="003E0060" w:rsidP="009250A1">
            <w:pPr>
              <w:contextualSpacing/>
              <w:jc w:val="center"/>
              <w:rPr>
                <w:rFonts w:asciiTheme="majorHAnsi" w:hAnsiTheme="majorHAnsi" w:cstheme="majorHAnsi"/>
                <w:lang w:val="en-GB"/>
              </w:rPr>
            </w:pPr>
            <w:r w:rsidRPr="00407FE3">
              <w:rPr>
                <w:rFonts w:asciiTheme="majorHAnsi" w:hAnsiTheme="majorHAnsi" w:cstheme="majorHAnsi"/>
                <w:lang w:val="en-GB"/>
              </w:rPr>
              <w:t>0.17</w:t>
            </w:r>
          </w:p>
          <w:p w14:paraId="3DD5DDA2" w14:textId="4EC46980" w:rsidR="00351E20" w:rsidRPr="00407FE3" w:rsidRDefault="003E0060" w:rsidP="009250A1">
            <w:pPr>
              <w:contextualSpacing/>
              <w:jc w:val="center"/>
              <w:rPr>
                <w:rFonts w:asciiTheme="majorHAnsi" w:hAnsiTheme="majorHAnsi" w:cstheme="majorHAnsi"/>
                <w:lang w:val="en-GB"/>
              </w:rPr>
            </w:pPr>
            <w:r w:rsidRPr="00407FE3">
              <w:rPr>
                <w:rFonts w:asciiTheme="majorHAnsi" w:hAnsiTheme="majorHAnsi" w:cstheme="majorHAnsi"/>
                <w:lang w:val="en-GB"/>
              </w:rPr>
              <w:t>[0.01, 0.438</w:t>
            </w:r>
            <w:r w:rsidR="00351E20" w:rsidRPr="00407FE3">
              <w:rPr>
                <w:rFonts w:asciiTheme="majorHAnsi" w:hAnsiTheme="majorHAnsi" w:cstheme="majorHAnsi"/>
                <w:lang w:val="en-GB"/>
              </w:rPr>
              <w:t>]</w:t>
            </w:r>
          </w:p>
        </w:tc>
        <w:tc>
          <w:tcPr>
            <w:tcW w:w="699" w:type="pct"/>
          </w:tcPr>
          <w:p w14:paraId="50A46E09"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0.21</w:t>
            </w:r>
          </w:p>
          <w:p w14:paraId="4F1E3579" w14:textId="476D8166" w:rsidR="00351E20" w:rsidRPr="00407FE3" w:rsidRDefault="003E0060" w:rsidP="009250A1">
            <w:pPr>
              <w:contextualSpacing/>
              <w:jc w:val="center"/>
              <w:rPr>
                <w:rFonts w:asciiTheme="majorHAnsi" w:hAnsiTheme="majorHAnsi" w:cstheme="majorHAnsi"/>
                <w:lang w:val="en-GB"/>
              </w:rPr>
            </w:pPr>
            <w:r w:rsidRPr="00407FE3">
              <w:rPr>
                <w:rFonts w:asciiTheme="majorHAnsi" w:hAnsiTheme="majorHAnsi" w:cstheme="majorHAnsi"/>
                <w:lang w:val="en-GB"/>
              </w:rPr>
              <w:t>[0.05, 0.35</w:t>
            </w:r>
            <w:r w:rsidR="00351E20" w:rsidRPr="00407FE3">
              <w:rPr>
                <w:rFonts w:asciiTheme="majorHAnsi" w:hAnsiTheme="majorHAnsi" w:cstheme="majorHAnsi"/>
                <w:lang w:val="en-GB"/>
              </w:rPr>
              <w:t>]</w:t>
            </w:r>
          </w:p>
        </w:tc>
        <w:tc>
          <w:tcPr>
            <w:tcW w:w="645" w:type="pct"/>
          </w:tcPr>
          <w:p w14:paraId="54F63381" w14:textId="3018839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100%</w:t>
            </w:r>
          </w:p>
        </w:tc>
        <w:tc>
          <w:tcPr>
            <w:tcW w:w="710" w:type="pct"/>
          </w:tcPr>
          <w:p w14:paraId="0422BFD2"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44259A9B"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&gt;&gt; 100</w:t>
            </w:r>
          </w:p>
        </w:tc>
      </w:tr>
      <w:tr w:rsidR="00351E20" w:rsidRPr="00407FE3" w14:paraId="6F6B9352" w14:textId="77777777" w:rsidTr="004A0A53">
        <w:tc>
          <w:tcPr>
            <w:tcW w:w="619" w:type="pct"/>
          </w:tcPr>
          <w:p w14:paraId="7969B37C"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Sadness</w:t>
            </w:r>
          </w:p>
        </w:tc>
        <w:tc>
          <w:tcPr>
            <w:tcW w:w="484" w:type="pct"/>
          </w:tcPr>
          <w:p w14:paraId="6717A58A" w14:textId="42F0B9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-0.3</w:t>
            </w:r>
            <w:r w:rsidR="00A029EC" w:rsidRPr="00407FE3">
              <w:rPr>
                <w:rFonts w:asciiTheme="majorHAnsi" w:hAnsiTheme="majorHAnsi" w:cstheme="majorHAnsi"/>
                <w:lang w:val="en-GB"/>
              </w:rPr>
              <w:t>4</w:t>
            </w:r>
          </w:p>
        </w:tc>
        <w:tc>
          <w:tcPr>
            <w:tcW w:w="441" w:type="pct"/>
          </w:tcPr>
          <w:p w14:paraId="113684F7" w14:textId="7D34EEE1"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w:t>
            </w:r>
            <w:r w:rsidR="00A029EC" w:rsidRPr="00407FE3">
              <w:rPr>
                <w:rFonts w:asciiTheme="majorHAnsi" w:hAnsiTheme="majorHAnsi" w:cstheme="majorHAnsi"/>
                <w:lang w:val="en-GB"/>
              </w:rPr>
              <w:t>49</w:t>
            </w:r>
            <w:r w:rsidRPr="00407FE3">
              <w:rPr>
                <w:rFonts w:asciiTheme="majorHAnsi" w:hAnsiTheme="majorHAnsi" w:cstheme="majorHAnsi"/>
                <w:lang w:val="en-GB"/>
              </w:rPr>
              <w:t>, -0.19</w:t>
            </w:r>
          </w:p>
        </w:tc>
        <w:tc>
          <w:tcPr>
            <w:tcW w:w="734" w:type="pct"/>
          </w:tcPr>
          <w:p w14:paraId="7397A56F" w14:textId="71453060" w:rsidR="00351E20" w:rsidRPr="00407FE3" w:rsidRDefault="0071553F" w:rsidP="009250A1">
            <w:pPr>
              <w:contextualSpacing/>
              <w:jc w:val="center"/>
              <w:rPr>
                <w:rFonts w:asciiTheme="majorHAnsi" w:hAnsiTheme="majorHAnsi" w:cstheme="majorHAnsi"/>
                <w:lang w:val="en-GB"/>
              </w:rPr>
            </w:pPr>
            <w:r w:rsidRPr="00407FE3">
              <w:rPr>
                <w:rFonts w:asciiTheme="majorHAnsi" w:hAnsiTheme="majorHAnsi" w:cstheme="majorHAnsi"/>
                <w:lang w:val="en-GB"/>
              </w:rPr>
              <w:t>0.10</w:t>
            </w:r>
          </w:p>
          <w:p w14:paraId="1BB28BE3" w14:textId="1C2D9BE3" w:rsidR="00351E20" w:rsidRPr="00407FE3" w:rsidRDefault="0071553F" w:rsidP="009250A1">
            <w:pPr>
              <w:contextualSpacing/>
              <w:jc w:val="center"/>
              <w:rPr>
                <w:rFonts w:asciiTheme="majorHAnsi" w:hAnsiTheme="majorHAnsi" w:cstheme="majorHAnsi"/>
                <w:lang w:val="en-GB"/>
              </w:rPr>
            </w:pPr>
            <w:r w:rsidRPr="00407FE3">
              <w:rPr>
                <w:rFonts w:asciiTheme="majorHAnsi" w:hAnsiTheme="majorHAnsi" w:cstheme="majorHAnsi"/>
                <w:lang w:val="en-GB"/>
              </w:rPr>
              <w:t>[0.00, 0.29</w:t>
            </w:r>
            <w:r w:rsidR="00351E20" w:rsidRPr="00407FE3">
              <w:rPr>
                <w:rFonts w:asciiTheme="majorHAnsi" w:hAnsiTheme="majorHAnsi" w:cstheme="majorHAnsi"/>
                <w:lang w:val="en-GB"/>
              </w:rPr>
              <w:t>]</w:t>
            </w:r>
          </w:p>
        </w:tc>
        <w:tc>
          <w:tcPr>
            <w:tcW w:w="699" w:type="pct"/>
          </w:tcPr>
          <w:p w14:paraId="2BAD40FC" w14:textId="3DB6F335" w:rsidR="00351E20" w:rsidRPr="00407FE3" w:rsidRDefault="0071553F" w:rsidP="009250A1">
            <w:pPr>
              <w:contextualSpacing/>
              <w:jc w:val="center"/>
              <w:rPr>
                <w:rFonts w:asciiTheme="majorHAnsi" w:hAnsiTheme="majorHAnsi" w:cstheme="majorHAnsi"/>
                <w:lang w:val="en-GB"/>
              </w:rPr>
            </w:pPr>
            <w:r w:rsidRPr="00407FE3">
              <w:rPr>
                <w:rFonts w:asciiTheme="majorHAnsi" w:hAnsiTheme="majorHAnsi" w:cstheme="majorHAnsi"/>
                <w:lang w:val="en-GB"/>
              </w:rPr>
              <w:t>0.30</w:t>
            </w:r>
          </w:p>
          <w:p w14:paraId="30A2BBE5" w14:textId="27E72A3E" w:rsidR="00351E20" w:rsidRPr="00407FE3" w:rsidRDefault="0071553F" w:rsidP="009250A1">
            <w:pPr>
              <w:contextualSpacing/>
              <w:jc w:val="center"/>
              <w:rPr>
                <w:rFonts w:asciiTheme="majorHAnsi" w:hAnsiTheme="majorHAnsi" w:cstheme="majorHAnsi"/>
                <w:lang w:val="en-GB"/>
              </w:rPr>
            </w:pPr>
            <w:r w:rsidRPr="00407FE3">
              <w:rPr>
                <w:rFonts w:asciiTheme="majorHAnsi" w:hAnsiTheme="majorHAnsi" w:cstheme="majorHAnsi"/>
                <w:lang w:val="en-GB"/>
              </w:rPr>
              <w:t>[0.14, 0.48</w:t>
            </w:r>
            <w:r w:rsidR="00351E20" w:rsidRPr="00407FE3">
              <w:rPr>
                <w:rFonts w:asciiTheme="majorHAnsi" w:hAnsiTheme="majorHAnsi" w:cstheme="majorHAnsi"/>
                <w:lang w:val="en-GB"/>
              </w:rPr>
              <w:t>]</w:t>
            </w:r>
          </w:p>
        </w:tc>
        <w:tc>
          <w:tcPr>
            <w:tcW w:w="645" w:type="pct"/>
          </w:tcPr>
          <w:p w14:paraId="6E0F0A71" w14:textId="377CFB11" w:rsidR="00351E20" w:rsidRPr="00407FE3" w:rsidRDefault="0071553F"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99</w:t>
            </w:r>
            <w:r w:rsidR="00351E20" w:rsidRPr="00407FE3">
              <w:rPr>
                <w:rFonts w:asciiTheme="majorHAnsi" w:hAnsiTheme="majorHAnsi" w:cstheme="majorHAnsi"/>
                <w:color w:val="000000" w:themeColor="text1"/>
                <w:lang w:val="en-GB"/>
              </w:rPr>
              <w:t>%</w:t>
            </w:r>
          </w:p>
        </w:tc>
        <w:tc>
          <w:tcPr>
            <w:tcW w:w="710" w:type="pct"/>
          </w:tcPr>
          <w:p w14:paraId="5210917A"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60A9DC0C"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&gt;&gt; 100</w:t>
            </w:r>
          </w:p>
        </w:tc>
      </w:tr>
      <w:tr w:rsidR="00351E20" w:rsidRPr="00407FE3" w14:paraId="6B0ADDF4" w14:textId="77777777" w:rsidTr="004A0A53">
        <w:tc>
          <w:tcPr>
            <w:tcW w:w="619" w:type="pct"/>
          </w:tcPr>
          <w:p w14:paraId="0CFF9E43"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lastRenderedPageBreak/>
              <w:t>Surprise</w:t>
            </w:r>
          </w:p>
        </w:tc>
        <w:tc>
          <w:tcPr>
            <w:tcW w:w="484" w:type="pct"/>
          </w:tcPr>
          <w:p w14:paraId="4567325A" w14:textId="4E6F6F39"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w:t>
            </w:r>
            <w:r w:rsidR="00C808BE" w:rsidRPr="00407FE3">
              <w:rPr>
                <w:rFonts w:asciiTheme="majorHAnsi" w:hAnsiTheme="majorHAnsi" w:cstheme="majorHAnsi"/>
                <w:lang w:val="en-GB"/>
              </w:rPr>
              <w:t>6</w:t>
            </w:r>
          </w:p>
        </w:tc>
        <w:tc>
          <w:tcPr>
            <w:tcW w:w="441" w:type="pct"/>
          </w:tcPr>
          <w:p w14:paraId="23038183" w14:textId="493929A8"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-0.4</w:t>
            </w:r>
            <w:r w:rsidR="00C808BE" w:rsidRPr="00407FE3">
              <w:rPr>
                <w:rFonts w:asciiTheme="majorHAnsi" w:hAnsiTheme="majorHAnsi" w:cstheme="majorHAnsi"/>
                <w:lang w:val="en-GB"/>
              </w:rPr>
              <w:t>3</w:t>
            </w:r>
            <w:r w:rsidRPr="00407FE3">
              <w:rPr>
                <w:rFonts w:asciiTheme="majorHAnsi" w:hAnsiTheme="majorHAnsi" w:cstheme="majorHAnsi"/>
                <w:lang w:val="en-GB"/>
              </w:rPr>
              <w:t>, -0.11</w:t>
            </w:r>
          </w:p>
        </w:tc>
        <w:tc>
          <w:tcPr>
            <w:tcW w:w="734" w:type="pct"/>
          </w:tcPr>
          <w:p w14:paraId="588C37C2" w14:textId="136D9337" w:rsidR="00351E20" w:rsidRPr="00407FE3" w:rsidRDefault="00FE11D3" w:rsidP="009250A1">
            <w:pPr>
              <w:contextualSpacing/>
              <w:jc w:val="center"/>
              <w:rPr>
                <w:rFonts w:asciiTheme="majorHAnsi" w:hAnsiTheme="majorHAnsi" w:cstheme="majorHAnsi"/>
                <w:lang w:val="en-GB"/>
              </w:rPr>
            </w:pPr>
            <w:r w:rsidRPr="00407FE3">
              <w:rPr>
                <w:rFonts w:asciiTheme="majorHAnsi" w:hAnsiTheme="majorHAnsi" w:cstheme="majorHAnsi"/>
                <w:lang w:val="en-GB"/>
              </w:rPr>
              <w:t>0.09</w:t>
            </w:r>
          </w:p>
          <w:p w14:paraId="1643FE06" w14:textId="746BF7BA" w:rsidR="00351E20" w:rsidRPr="00407FE3" w:rsidRDefault="00FE11D3" w:rsidP="009250A1">
            <w:pPr>
              <w:contextualSpacing/>
              <w:jc w:val="center"/>
              <w:rPr>
                <w:rFonts w:asciiTheme="majorHAnsi" w:hAnsiTheme="majorHAnsi" w:cstheme="majorHAnsi"/>
                <w:lang w:val="en-GB"/>
              </w:rPr>
            </w:pPr>
            <w:r w:rsidRPr="00407FE3">
              <w:rPr>
                <w:rFonts w:asciiTheme="majorHAnsi" w:hAnsiTheme="majorHAnsi" w:cstheme="majorHAnsi"/>
                <w:lang w:val="en-GB"/>
              </w:rPr>
              <w:t>[0.00, 0.28</w:t>
            </w:r>
            <w:r w:rsidR="00351E20" w:rsidRPr="00407FE3">
              <w:rPr>
                <w:rFonts w:asciiTheme="majorHAnsi" w:hAnsiTheme="majorHAnsi" w:cstheme="majorHAnsi"/>
                <w:lang w:val="en-GB"/>
              </w:rPr>
              <w:t>]</w:t>
            </w:r>
          </w:p>
        </w:tc>
        <w:tc>
          <w:tcPr>
            <w:tcW w:w="699" w:type="pct"/>
          </w:tcPr>
          <w:p w14:paraId="4974D8E9" w14:textId="65233C08" w:rsidR="00351E20" w:rsidRPr="00407FE3" w:rsidRDefault="00FE11D3" w:rsidP="009250A1">
            <w:pPr>
              <w:contextualSpacing/>
              <w:jc w:val="center"/>
              <w:rPr>
                <w:rFonts w:asciiTheme="majorHAnsi" w:hAnsiTheme="majorHAnsi" w:cstheme="majorHAnsi"/>
                <w:lang w:val="en-GB"/>
              </w:rPr>
            </w:pPr>
            <w:r w:rsidRPr="00407FE3">
              <w:rPr>
                <w:rFonts w:asciiTheme="majorHAnsi" w:hAnsiTheme="majorHAnsi" w:cstheme="majorHAnsi"/>
                <w:lang w:val="en-GB"/>
              </w:rPr>
              <w:t>0.13</w:t>
            </w:r>
          </w:p>
          <w:p w14:paraId="22B24D58" w14:textId="33CA47DF"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[0.01, 0</w:t>
            </w:r>
            <w:r w:rsidR="00FE11D3" w:rsidRPr="00407FE3">
              <w:rPr>
                <w:rFonts w:asciiTheme="majorHAnsi" w:hAnsiTheme="majorHAnsi" w:cstheme="majorHAnsi"/>
                <w:lang w:val="en-GB"/>
              </w:rPr>
              <w:t>.32</w:t>
            </w:r>
            <w:r w:rsidRPr="00407FE3">
              <w:rPr>
                <w:rFonts w:asciiTheme="majorHAnsi" w:hAnsiTheme="majorHAnsi" w:cstheme="majorHAnsi"/>
                <w:lang w:val="en-GB"/>
              </w:rPr>
              <w:t>]</w:t>
            </w:r>
          </w:p>
        </w:tc>
        <w:tc>
          <w:tcPr>
            <w:tcW w:w="645" w:type="pct"/>
          </w:tcPr>
          <w:p w14:paraId="2D4DF59F" w14:textId="50B89264"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98%</w:t>
            </w:r>
          </w:p>
        </w:tc>
        <w:tc>
          <w:tcPr>
            <w:tcW w:w="710" w:type="pct"/>
          </w:tcPr>
          <w:p w14:paraId="22D4A7A2"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532FC7A5" w14:textId="0A470E32" w:rsidR="00351E20" w:rsidRPr="00407FE3" w:rsidRDefault="00837448"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45.08</w:t>
            </w:r>
          </w:p>
        </w:tc>
      </w:tr>
      <w:tr w:rsidR="00351E20" w:rsidRPr="00407FE3" w14:paraId="44565622" w14:textId="77777777" w:rsidTr="004A0A53">
        <w:tc>
          <w:tcPr>
            <w:tcW w:w="619" w:type="pct"/>
          </w:tcPr>
          <w:p w14:paraId="1AF1D1C1"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Happiness/ Positive</w:t>
            </w:r>
          </w:p>
        </w:tc>
        <w:tc>
          <w:tcPr>
            <w:tcW w:w="484" w:type="pct"/>
          </w:tcPr>
          <w:p w14:paraId="4A08932F" w14:textId="01A9E251"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-0.3</w:t>
            </w:r>
            <w:r w:rsidR="00B0694D" w:rsidRPr="00407FE3">
              <w:rPr>
                <w:rFonts w:asciiTheme="majorHAnsi" w:hAnsiTheme="majorHAnsi" w:cstheme="majorHAnsi"/>
                <w:lang w:val="en-GB"/>
              </w:rPr>
              <w:t>1</w:t>
            </w:r>
          </w:p>
        </w:tc>
        <w:tc>
          <w:tcPr>
            <w:tcW w:w="441" w:type="pct"/>
          </w:tcPr>
          <w:p w14:paraId="46034326" w14:textId="79BFF066"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-0.4</w:t>
            </w:r>
            <w:r w:rsidR="00B0694D" w:rsidRPr="00407FE3">
              <w:rPr>
                <w:rFonts w:asciiTheme="majorHAnsi" w:hAnsiTheme="majorHAnsi" w:cstheme="majorHAnsi"/>
                <w:lang w:val="en-GB"/>
              </w:rPr>
              <w:t>4</w:t>
            </w:r>
            <w:r w:rsidRPr="00407FE3">
              <w:rPr>
                <w:rFonts w:asciiTheme="majorHAnsi" w:hAnsiTheme="majorHAnsi" w:cstheme="majorHAnsi"/>
                <w:lang w:val="en-GB"/>
              </w:rPr>
              <w:t>, -0.20</w:t>
            </w:r>
          </w:p>
        </w:tc>
        <w:tc>
          <w:tcPr>
            <w:tcW w:w="734" w:type="pct"/>
          </w:tcPr>
          <w:p w14:paraId="0633D0D1"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0.25</w:t>
            </w:r>
          </w:p>
          <w:p w14:paraId="0CDE8465" w14:textId="1B104B40" w:rsidR="00351E20" w:rsidRPr="00407FE3" w:rsidRDefault="00D7272E" w:rsidP="009250A1">
            <w:pPr>
              <w:contextualSpacing/>
              <w:jc w:val="center"/>
              <w:rPr>
                <w:rFonts w:asciiTheme="majorHAnsi" w:hAnsiTheme="majorHAnsi" w:cstheme="majorHAnsi"/>
                <w:lang w:val="en-GB"/>
              </w:rPr>
            </w:pPr>
            <w:r w:rsidRPr="00407FE3">
              <w:rPr>
                <w:rFonts w:asciiTheme="majorHAnsi" w:hAnsiTheme="majorHAnsi" w:cstheme="majorHAnsi"/>
                <w:lang w:val="en-GB"/>
              </w:rPr>
              <w:t>[0.09, 0.39</w:t>
            </w:r>
            <w:r w:rsidR="00351E20" w:rsidRPr="00407FE3">
              <w:rPr>
                <w:rFonts w:asciiTheme="majorHAnsi" w:hAnsiTheme="majorHAnsi" w:cstheme="majorHAnsi"/>
                <w:lang w:val="en-GB"/>
              </w:rPr>
              <w:t>]</w:t>
            </w:r>
          </w:p>
        </w:tc>
        <w:tc>
          <w:tcPr>
            <w:tcW w:w="699" w:type="pct"/>
          </w:tcPr>
          <w:p w14:paraId="4F89DF72" w14:textId="31C47A6B" w:rsidR="00351E20" w:rsidRPr="00407FE3" w:rsidRDefault="00D7272E" w:rsidP="009250A1">
            <w:pPr>
              <w:contextualSpacing/>
              <w:jc w:val="center"/>
              <w:rPr>
                <w:rFonts w:asciiTheme="majorHAnsi" w:hAnsiTheme="majorHAnsi" w:cstheme="majorHAnsi"/>
                <w:lang w:val="en-GB"/>
              </w:rPr>
            </w:pPr>
            <w:r w:rsidRPr="00407FE3">
              <w:rPr>
                <w:rFonts w:asciiTheme="majorHAnsi" w:hAnsiTheme="majorHAnsi" w:cstheme="majorHAnsi"/>
                <w:lang w:val="en-GB"/>
              </w:rPr>
              <w:t>0.24</w:t>
            </w:r>
          </w:p>
          <w:p w14:paraId="774E0090" w14:textId="67A78DF4" w:rsidR="00351E20" w:rsidRPr="00407FE3" w:rsidRDefault="00D7272E" w:rsidP="009250A1">
            <w:pPr>
              <w:contextualSpacing/>
              <w:jc w:val="center"/>
              <w:rPr>
                <w:rFonts w:asciiTheme="majorHAnsi" w:hAnsiTheme="majorHAnsi" w:cstheme="majorHAnsi"/>
                <w:lang w:val="en-GB"/>
              </w:rPr>
            </w:pPr>
            <w:r w:rsidRPr="00407FE3">
              <w:rPr>
                <w:rFonts w:asciiTheme="majorHAnsi" w:hAnsiTheme="majorHAnsi" w:cstheme="majorHAnsi"/>
                <w:lang w:val="en-GB"/>
              </w:rPr>
              <w:t>[0.08, 0.37</w:t>
            </w:r>
            <w:r w:rsidR="00351E20" w:rsidRPr="00407FE3">
              <w:rPr>
                <w:rFonts w:asciiTheme="majorHAnsi" w:hAnsiTheme="majorHAnsi" w:cstheme="majorHAnsi"/>
                <w:lang w:val="en-GB"/>
              </w:rPr>
              <w:t>]</w:t>
            </w:r>
          </w:p>
        </w:tc>
        <w:tc>
          <w:tcPr>
            <w:tcW w:w="645" w:type="pct"/>
          </w:tcPr>
          <w:p w14:paraId="06788096" w14:textId="7B05A4C2"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100%</w:t>
            </w:r>
          </w:p>
        </w:tc>
        <w:tc>
          <w:tcPr>
            <w:tcW w:w="710" w:type="pct"/>
          </w:tcPr>
          <w:p w14:paraId="57E9C019"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0</w:t>
            </w:r>
          </w:p>
        </w:tc>
        <w:tc>
          <w:tcPr>
            <w:tcW w:w="666" w:type="pct"/>
          </w:tcPr>
          <w:p w14:paraId="3D7B7578" w14:textId="77777777" w:rsidR="00351E20" w:rsidRPr="00407FE3" w:rsidRDefault="00351E20" w:rsidP="009250A1">
            <w:pPr>
              <w:contextualSpacing/>
              <w:jc w:val="center"/>
              <w:rPr>
                <w:rFonts w:asciiTheme="majorHAnsi" w:hAnsiTheme="majorHAnsi" w:cstheme="majorHAnsi"/>
                <w:color w:val="000000" w:themeColor="text1"/>
                <w:lang w:val="en-GB"/>
              </w:rPr>
            </w:pPr>
            <w:r w:rsidRPr="00407FE3">
              <w:rPr>
                <w:rFonts w:asciiTheme="majorHAnsi" w:hAnsiTheme="majorHAnsi" w:cstheme="majorHAnsi"/>
                <w:color w:val="000000" w:themeColor="text1"/>
                <w:lang w:val="en-GB"/>
              </w:rPr>
              <w:t>&gt;&gt; 100</w:t>
            </w:r>
          </w:p>
        </w:tc>
      </w:tr>
      <w:tr w:rsidR="00351E20" w:rsidRPr="00407FE3" w14:paraId="485BE93C" w14:textId="77777777" w:rsidTr="004A0A53">
        <w:tc>
          <w:tcPr>
            <w:tcW w:w="619" w:type="pct"/>
          </w:tcPr>
          <w:p w14:paraId="3F333284"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Negative</w:t>
            </w:r>
          </w:p>
        </w:tc>
        <w:tc>
          <w:tcPr>
            <w:tcW w:w="484" w:type="pct"/>
          </w:tcPr>
          <w:p w14:paraId="2A25B577" w14:textId="53FDF2B2"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w:t>
            </w:r>
            <w:r w:rsidR="00483DC1" w:rsidRPr="00407FE3">
              <w:rPr>
                <w:rFonts w:asciiTheme="majorHAnsi" w:hAnsiTheme="majorHAnsi" w:cstheme="majorHAnsi"/>
                <w:lang w:val="en-GB"/>
              </w:rPr>
              <w:t>0</w:t>
            </w:r>
          </w:p>
        </w:tc>
        <w:tc>
          <w:tcPr>
            <w:tcW w:w="441" w:type="pct"/>
          </w:tcPr>
          <w:p w14:paraId="03AF62F6" w14:textId="6E46577C"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w:t>
            </w:r>
            <w:r w:rsidR="00ED4FF7" w:rsidRPr="00407FE3">
              <w:rPr>
                <w:rFonts w:asciiTheme="majorHAnsi" w:hAnsiTheme="majorHAnsi" w:cstheme="majorHAnsi"/>
                <w:lang w:val="en-GB"/>
              </w:rPr>
              <w:t>38</w:t>
            </w:r>
            <w:r w:rsidRPr="00407FE3">
              <w:rPr>
                <w:rFonts w:asciiTheme="majorHAnsi" w:hAnsiTheme="majorHAnsi" w:cstheme="majorHAnsi"/>
                <w:lang w:val="en-GB"/>
              </w:rPr>
              <w:t>, -0.0</w:t>
            </w:r>
            <w:r w:rsidR="00483DC1" w:rsidRPr="00407FE3">
              <w:rPr>
                <w:rFonts w:asciiTheme="majorHAnsi" w:hAnsiTheme="majorHAnsi" w:cstheme="majorHAnsi"/>
                <w:lang w:val="en-GB"/>
              </w:rPr>
              <w:t>4</w:t>
            </w:r>
          </w:p>
        </w:tc>
        <w:tc>
          <w:tcPr>
            <w:tcW w:w="734" w:type="pct"/>
          </w:tcPr>
          <w:p w14:paraId="7A742AD7"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0.20</w:t>
            </w:r>
          </w:p>
          <w:p w14:paraId="559C7224"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[0.02, 0.43]</w:t>
            </w:r>
          </w:p>
        </w:tc>
        <w:tc>
          <w:tcPr>
            <w:tcW w:w="699" w:type="pct"/>
          </w:tcPr>
          <w:p w14:paraId="6DD3A89D"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0.25</w:t>
            </w:r>
          </w:p>
          <w:p w14:paraId="6BF8918F"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[0.05, 0.42]</w:t>
            </w:r>
          </w:p>
        </w:tc>
        <w:tc>
          <w:tcPr>
            <w:tcW w:w="645" w:type="pct"/>
          </w:tcPr>
          <w:p w14:paraId="39F504F9" w14:textId="228EAB8D" w:rsidR="00351E20" w:rsidRPr="00407FE3" w:rsidRDefault="00ED4FF7" w:rsidP="009250A1">
            <w:pPr>
              <w:contextualSpacing/>
              <w:jc w:val="center"/>
              <w:rPr>
                <w:rFonts w:asciiTheme="majorHAnsi" w:hAnsiTheme="majorHAnsi" w:cstheme="majorHAnsi"/>
                <w:lang w:val="en-GB"/>
              </w:rPr>
            </w:pPr>
            <w:r w:rsidRPr="00407FE3">
              <w:rPr>
                <w:rFonts w:asciiTheme="majorHAnsi" w:hAnsiTheme="majorHAnsi" w:cstheme="majorHAnsi"/>
                <w:lang w:val="en-GB"/>
              </w:rPr>
              <w:t>89</w:t>
            </w:r>
            <w:r w:rsidR="00351E20" w:rsidRPr="00407FE3">
              <w:rPr>
                <w:rFonts w:asciiTheme="majorHAnsi" w:hAnsiTheme="majorHAnsi" w:cstheme="majorHAnsi"/>
                <w:lang w:val="en-GB"/>
              </w:rPr>
              <w:t>%</w:t>
            </w:r>
          </w:p>
        </w:tc>
        <w:tc>
          <w:tcPr>
            <w:tcW w:w="710" w:type="pct"/>
          </w:tcPr>
          <w:p w14:paraId="07CC9F33" w14:textId="63BC786C" w:rsidR="00351E20" w:rsidRPr="00407FE3" w:rsidRDefault="00ED4FF7" w:rsidP="009250A1">
            <w:pPr>
              <w:contextualSpacing/>
              <w:jc w:val="center"/>
              <w:rPr>
                <w:rFonts w:asciiTheme="majorHAnsi" w:hAnsiTheme="majorHAnsi" w:cstheme="majorHAnsi"/>
                <w:lang w:val="en-GB"/>
              </w:rPr>
            </w:pPr>
            <w:r w:rsidRPr="00407FE3">
              <w:rPr>
                <w:rFonts w:asciiTheme="majorHAnsi" w:hAnsiTheme="majorHAnsi" w:cstheme="majorHAnsi"/>
                <w:lang w:val="en-GB"/>
              </w:rPr>
              <w:t>8.2</w:t>
            </w:r>
          </w:p>
        </w:tc>
        <w:tc>
          <w:tcPr>
            <w:tcW w:w="666" w:type="pct"/>
          </w:tcPr>
          <w:p w14:paraId="500419BB" w14:textId="6AE94585" w:rsidR="00351E20" w:rsidRPr="00407FE3" w:rsidRDefault="00ED4FF7" w:rsidP="009250A1">
            <w:pPr>
              <w:contextualSpacing/>
              <w:jc w:val="center"/>
              <w:rPr>
                <w:rFonts w:asciiTheme="majorHAnsi" w:hAnsiTheme="majorHAnsi" w:cstheme="majorHAnsi"/>
                <w:lang w:val="en-GB"/>
              </w:rPr>
            </w:pPr>
            <w:r w:rsidRPr="00407FE3">
              <w:rPr>
                <w:rFonts w:asciiTheme="majorHAnsi" w:hAnsiTheme="majorHAnsi" w:cstheme="majorHAnsi"/>
                <w:lang w:val="en-GB"/>
              </w:rPr>
              <w:t>8.70</w:t>
            </w:r>
          </w:p>
        </w:tc>
      </w:tr>
      <w:tr w:rsidR="00351E20" w:rsidRPr="00407FE3" w14:paraId="47A9D259" w14:textId="77777777" w:rsidTr="004A0A53">
        <w:tc>
          <w:tcPr>
            <w:tcW w:w="619" w:type="pct"/>
          </w:tcPr>
          <w:p w14:paraId="090F7585"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Neutral</w:t>
            </w:r>
          </w:p>
        </w:tc>
        <w:tc>
          <w:tcPr>
            <w:tcW w:w="484" w:type="pct"/>
          </w:tcPr>
          <w:p w14:paraId="311C372D" w14:textId="5B40D140"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w:t>
            </w:r>
            <w:r w:rsidR="00354D9E" w:rsidRPr="00407FE3">
              <w:rPr>
                <w:rFonts w:asciiTheme="majorHAnsi" w:hAnsiTheme="majorHAnsi" w:cstheme="majorHAnsi"/>
                <w:lang w:val="en-GB"/>
              </w:rPr>
              <w:t>5</w:t>
            </w:r>
          </w:p>
        </w:tc>
        <w:tc>
          <w:tcPr>
            <w:tcW w:w="441" w:type="pct"/>
          </w:tcPr>
          <w:p w14:paraId="227D743E" w14:textId="1352806C"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-0.4</w:t>
            </w:r>
            <w:r w:rsidR="00354D9E" w:rsidRPr="00407FE3">
              <w:rPr>
                <w:rFonts w:asciiTheme="majorHAnsi" w:hAnsiTheme="majorHAnsi" w:cstheme="majorHAnsi"/>
                <w:lang w:val="en-GB"/>
              </w:rPr>
              <w:t>3</w:t>
            </w:r>
            <w:r w:rsidRPr="00407FE3">
              <w:rPr>
                <w:rFonts w:asciiTheme="majorHAnsi" w:hAnsiTheme="majorHAnsi" w:cstheme="majorHAnsi"/>
                <w:lang w:val="en-GB"/>
              </w:rPr>
              <w:t>, -0.0</w:t>
            </w:r>
            <w:r w:rsidR="00A60AA9" w:rsidRPr="00407FE3">
              <w:rPr>
                <w:rFonts w:asciiTheme="majorHAnsi" w:hAnsiTheme="majorHAnsi" w:cstheme="majorHAnsi"/>
                <w:lang w:val="en-GB"/>
              </w:rPr>
              <w:t>9</w:t>
            </w:r>
          </w:p>
        </w:tc>
        <w:tc>
          <w:tcPr>
            <w:tcW w:w="734" w:type="pct"/>
          </w:tcPr>
          <w:p w14:paraId="41E13F85" w14:textId="15919B62" w:rsidR="00351E20" w:rsidRPr="00407FE3" w:rsidRDefault="0056263C" w:rsidP="009250A1">
            <w:pPr>
              <w:contextualSpacing/>
              <w:jc w:val="center"/>
              <w:rPr>
                <w:rFonts w:asciiTheme="majorHAnsi" w:hAnsiTheme="majorHAnsi" w:cstheme="majorHAnsi"/>
                <w:lang w:val="en-GB"/>
              </w:rPr>
            </w:pPr>
            <w:r w:rsidRPr="00407FE3">
              <w:rPr>
                <w:rFonts w:asciiTheme="majorHAnsi" w:hAnsiTheme="majorHAnsi" w:cstheme="majorHAnsi"/>
                <w:lang w:val="en-GB"/>
              </w:rPr>
              <w:t>0.29</w:t>
            </w:r>
          </w:p>
          <w:p w14:paraId="794EB8B7" w14:textId="326F3DAF" w:rsidR="00351E20" w:rsidRPr="00407FE3" w:rsidRDefault="0056263C" w:rsidP="009250A1">
            <w:pPr>
              <w:contextualSpacing/>
              <w:jc w:val="center"/>
              <w:rPr>
                <w:rFonts w:asciiTheme="majorHAnsi" w:hAnsiTheme="majorHAnsi" w:cstheme="majorHAnsi"/>
                <w:lang w:val="en-GB"/>
              </w:rPr>
            </w:pPr>
            <w:r w:rsidRPr="00407FE3">
              <w:rPr>
                <w:rFonts w:asciiTheme="majorHAnsi" w:hAnsiTheme="majorHAnsi" w:cstheme="majorHAnsi"/>
                <w:lang w:val="en-GB"/>
              </w:rPr>
              <w:t>[0.07, 0.48</w:t>
            </w:r>
            <w:r w:rsidR="00351E20" w:rsidRPr="00407FE3">
              <w:rPr>
                <w:rFonts w:asciiTheme="majorHAnsi" w:hAnsiTheme="majorHAnsi" w:cstheme="majorHAnsi"/>
                <w:lang w:val="en-GB"/>
              </w:rPr>
              <w:t>]</w:t>
            </w:r>
          </w:p>
        </w:tc>
        <w:tc>
          <w:tcPr>
            <w:tcW w:w="699" w:type="pct"/>
          </w:tcPr>
          <w:p w14:paraId="5C1137CB" w14:textId="77777777" w:rsidR="00351E20" w:rsidRPr="00407FE3" w:rsidRDefault="00351E20" w:rsidP="009250A1">
            <w:pPr>
              <w:contextualSpacing/>
              <w:jc w:val="center"/>
              <w:rPr>
                <w:rFonts w:asciiTheme="majorHAnsi" w:hAnsiTheme="majorHAnsi" w:cstheme="majorHAnsi"/>
                <w:lang w:val="en-GB"/>
              </w:rPr>
            </w:pPr>
            <w:r w:rsidRPr="00407FE3">
              <w:rPr>
                <w:rFonts w:asciiTheme="majorHAnsi" w:hAnsiTheme="majorHAnsi" w:cstheme="majorHAnsi"/>
                <w:lang w:val="en-GB"/>
              </w:rPr>
              <w:t>0.22</w:t>
            </w:r>
          </w:p>
          <w:p w14:paraId="1B965591" w14:textId="4050B61E" w:rsidR="00351E20" w:rsidRPr="00407FE3" w:rsidRDefault="0056263C" w:rsidP="009250A1">
            <w:pPr>
              <w:contextualSpacing/>
              <w:jc w:val="center"/>
              <w:rPr>
                <w:rFonts w:asciiTheme="majorHAnsi" w:hAnsiTheme="majorHAnsi" w:cstheme="majorHAnsi"/>
                <w:lang w:val="en-GB"/>
              </w:rPr>
            </w:pPr>
            <w:r w:rsidRPr="00407FE3">
              <w:rPr>
                <w:rFonts w:asciiTheme="majorHAnsi" w:hAnsiTheme="majorHAnsi" w:cstheme="majorHAnsi"/>
                <w:lang w:val="en-GB"/>
              </w:rPr>
              <w:t>[0.05, 0.39</w:t>
            </w:r>
            <w:r w:rsidR="00351E20" w:rsidRPr="00407FE3">
              <w:rPr>
                <w:rFonts w:asciiTheme="majorHAnsi" w:hAnsiTheme="majorHAnsi" w:cstheme="majorHAnsi"/>
                <w:lang w:val="en-GB"/>
              </w:rPr>
              <w:t>]</w:t>
            </w:r>
          </w:p>
        </w:tc>
        <w:tc>
          <w:tcPr>
            <w:tcW w:w="645" w:type="pct"/>
          </w:tcPr>
          <w:p w14:paraId="715D67F3" w14:textId="56580A7A" w:rsidR="00351E20" w:rsidRPr="00407FE3" w:rsidRDefault="0056263C" w:rsidP="009250A1">
            <w:pPr>
              <w:contextualSpacing/>
              <w:jc w:val="center"/>
              <w:rPr>
                <w:rFonts w:asciiTheme="majorHAnsi" w:hAnsiTheme="majorHAnsi" w:cstheme="majorHAnsi"/>
                <w:lang w:val="en-GB"/>
              </w:rPr>
            </w:pPr>
            <w:r w:rsidRPr="00407FE3">
              <w:rPr>
                <w:rFonts w:asciiTheme="majorHAnsi" w:hAnsiTheme="majorHAnsi" w:cstheme="majorHAnsi"/>
                <w:lang w:val="en-GB"/>
              </w:rPr>
              <w:t>97</w:t>
            </w:r>
            <w:r w:rsidR="00351E20" w:rsidRPr="00407FE3">
              <w:rPr>
                <w:rFonts w:asciiTheme="majorHAnsi" w:hAnsiTheme="majorHAnsi" w:cstheme="majorHAnsi"/>
                <w:lang w:val="en-GB"/>
              </w:rPr>
              <w:t>%</w:t>
            </w:r>
          </w:p>
        </w:tc>
        <w:tc>
          <w:tcPr>
            <w:tcW w:w="710" w:type="pct"/>
          </w:tcPr>
          <w:p w14:paraId="2769D209" w14:textId="43B89F2C" w:rsidR="00351E20" w:rsidRPr="00407FE3" w:rsidRDefault="00A60AA9" w:rsidP="009250A1">
            <w:pPr>
              <w:contextualSpacing/>
              <w:jc w:val="center"/>
              <w:rPr>
                <w:rFonts w:asciiTheme="majorHAnsi" w:hAnsiTheme="majorHAnsi" w:cstheme="majorHAnsi"/>
                <w:lang w:val="en-GB"/>
              </w:rPr>
            </w:pPr>
            <w:r w:rsidRPr="00407FE3">
              <w:rPr>
                <w:rFonts w:asciiTheme="majorHAnsi" w:hAnsiTheme="majorHAnsi" w:cstheme="majorHAnsi"/>
                <w:lang w:val="en-GB"/>
              </w:rPr>
              <w:t>0.7</w:t>
            </w:r>
          </w:p>
        </w:tc>
        <w:tc>
          <w:tcPr>
            <w:tcW w:w="666" w:type="pct"/>
          </w:tcPr>
          <w:p w14:paraId="21AB6762" w14:textId="169B4B09" w:rsidR="00351E20" w:rsidRPr="00407FE3" w:rsidRDefault="0056263C" w:rsidP="009250A1">
            <w:pPr>
              <w:contextualSpacing/>
              <w:jc w:val="center"/>
              <w:rPr>
                <w:rFonts w:asciiTheme="majorHAnsi" w:hAnsiTheme="majorHAnsi" w:cstheme="majorHAnsi"/>
                <w:lang w:val="en-GB"/>
              </w:rPr>
            </w:pPr>
            <w:r w:rsidRPr="00407FE3">
              <w:rPr>
                <w:rFonts w:asciiTheme="majorHAnsi" w:hAnsiTheme="majorHAnsi" w:cstheme="majorHAnsi"/>
                <w:lang w:val="en-GB"/>
              </w:rPr>
              <w:t>30.75</w:t>
            </w:r>
          </w:p>
        </w:tc>
      </w:tr>
    </w:tbl>
    <w:p w14:paraId="22CFEE03" w14:textId="1DEAA27D" w:rsidR="007A53B2" w:rsidRPr="003C0DD2" w:rsidRDefault="007A53B2" w:rsidP="007A53B2">
      <w:pPr>
        <w:spacing w:line="240" w:lineRule="auto"/>
        <w:contextualSpacing/>
        <w:rPr>
          <w:rFonts w:asciiTheme="majorHAnsi" w:hAnsiTheme="majorHAnsi" w:cstheme="majorHAnsi"/>
          <w:sz w:val="20"/>
          <w:szCs w:val="20"/>
          <w:lang w:val="en-GB"/>
        </w:rPr>
      </w:pPr>
      <w:r w:rsidRPr="003C0DD2">
        <w:rPr>
          <w:rFonts w:asciiTheme="majorHAnsi" w:hAnsiTheme="majorHAnsi" w:cstheme="majorHAnsi"/>
          <w:i/>
          <w:iCs/>
          <w:sz w:val="20"/>
          <w:szCs w:val="20"/>
          <w:lang w:val="en-GB"/>
        </w:rPr>
        <w:t>Notes</w:t>
      </w:r>
      <w:r w:rsidRPr="003C0DD2">
        <w:rPr>
          <w:rFonts w:asciiTheme="majorHAnsi" w:hAnsiTheme="majorHAnsi" w:cstheme="majorHAnsi"/>
          <w:sz w:val="20"/>
          <w:szCs w:val="20"/>
          <w:lang w:val="en-GB"/>
        </w:rPr>
        <w:t>: CrI, credibility interval; ER, evidence ratio; HDI, high density interval; ROPE, region of practical equivalence.</w:t>
      </w:r>
    </w:p>
    <w:bookmarkEnd w:id="16"/>
    <w:p w14:paraId="6543458D" w14:textId="77777777" w:rsidR="00E061D8" w:rsidRPr="00407FE3" w:rsidRDefault="00E061D8" w:rsidP="009250A1">
      <w:pPr>
        <w:spacing w:line="480" w:lineRule="auto"/>
        <w:contextualSpacing/>
        <w:rPr>
          <w:rFonts w:asciiTheme="majorHAnsi" w:hAnsiTheme="majorHAnsi" w:cstheme="majorHAnsi"/>
          <w:lang w:val="en-GB"/>
        </w:rPr>
      </w:pPr>
    </w:p>
    <w:p w14:paraId="43D6441E" w14:textId="3405730C" w:rsidR="00E061D8" w:rsidRPr="00407FE3" w:rsidRDefault="00585380" w:rsidP="009250A1">
      <w:pPr>
        <w:spacing w:line="480" w:lineRule="auto"/>
        <w:contextualSpacing/>
        <w:rPr>
          <w:rFonts w:asciiTheme="majorHAnsi" w:hAnsiTheme="majorHAnsi" w:cstheme="majorHAnsi"/>
          <w:lang w:val="en-GB"/>
        </w:rPr>
      </w:pPr>
      <w:r w:rsidRPr="00407FE3">
        <w:rPr>
          <w:rFonts w:asciiTheme="majorHAnsi" w:hAnsiTheme="majorHAnsi" w:cstheme="majorHAnsi"/>
          <w:b/>
          <w:bCs/>
          <w:noProof/>
          <w:lang w:eastAsia="es-ES"/>
        </w:rPr>
        <w:lastRenderedPageBreak/>
        <w:drawing>
          <wp:inline distT="0" distB="0" distL="0" distR="0" wp14:anchorId="501B554C" wp14:editId="1EBB70B1">
            <wp:extent cx="4702610" cy="8112557"/>
            <wp:effectExtent l="0" t="0" r="3175" b="3175"/>
            <wp:docPr id="17204894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89472" name="Imagen 1"/>
                    <pic:cNvPicPr/>
                  </pic:nvPicPr>
                  <pic:blipFill rotWithShape="1">
                    <a:blip r:embed="rId18" cstate="print">
                      <a:extLst>
                        <a:ext uri="{28A0092B-C50C-407E-A947-70E740481C1C}">
                          <a14:useLocalDpi xmlns:a14="http://schemas.microsoft.com/office/drawing/2010/main" val="0"/>
                        </a:ext>
                      </a:extLst>
                    </a:blip>
                    <a:srcRect l="3608" t="5174" r="22476" b="4658"/>
                    <a:stretch/>
                  </pic:blipFill>
                  <pic:spPr bwMode="auto">
                    <a:xfrm>
                      <a:off x="0" y="0"/>
                      <a:ext cx="4706394" cy="8119085"/>
                    </a:xfrm>
                    <a:prstGeom prst="rect">
                      <a:avLst/>
                    </a:prstGeom>
                    <a:ln>
                      <a:noFill/>
                    </a:ln>
                    <a:extLst>
                      <a:ext uri="{53640926-AAD7-44D8-BBD7-CCE9431645EC}">
                        <a14:shadowObscured xmlns:a14="http://schemas.microsoft.com/office/drawing/2010/main"/>
                      </a:ext>
                    </a:extLst>
                  </pic:spPr>
                </pic:pic>
              </a:graphicData>
            </a:graphic>
          </wp:inline>
        </w:drawing>
      </w:r>
    </w:p>
    <w:p w14:paraId="7DECD77A" w14:textId="373E3303" w:rsidR="00E061D8" w:rsidRPr="00407FE3" w:rsidRDefault="00585380" w:rsidP="009250A1">
      <w:pPr>
        <w:spacing w:line="480" w:lineRule="auto"/>
        <w:contextualSpacing/>
        <w:rPr>
          <w:rFonts w:asciiTheme="majorHAnsi" w:hAnsiTheme="majorHAnsi" w:cstheme="majorHAnsi"/>
          <w:lang w:val="en-GB"/>
        </w:rPr>
      </w:pPr>
      <w:r w:rsidRPr="00407FE3">
        <w:rPr>
          <w:rFonts w:asciiTheme="majorHAnsi" w:hAnsiTheme="majorHAnsi" w:cstheme="majorHAnsi"/>
          <w:b/>
          <w:bCs/>
          <w:lang w:val="en-GB"/>
        </w:rPr>
        <w:t xml:space="preserve">Figure </w:t>
      </w:r>
      <w:r w:rsidR="00306490" w:rsidRPr="00407FE3">
        <w:rPr>
          <w:rFonts w:asciiTheme="majorHAnsi" w:hAnsiTheme="majorHAnsi" w:cstheme="majorHAnsi"/>
          <w:b/>
          <w:bCs/>
          <w:lang w:val="en-GB"/>
        </w:rPr>
        <w:t>3</w:t>
      </w:r>
      <w:r w:rsidRPr="00407FE3">
        <w:rPr>
          <w:rFonts w:asciiTheme="majorHAnsi" w:hAnsiTheme="majorHAnsi" w:cstheme="majorHAnsi"/>
          <w:b/>
          <w:bCs/>
          <w:lang w:val="en-GB"/>
        </w:rPr>
        <w:t xml:space="preserve">. </w:t>
      </w:r>
      <w:r w:rsidRPr="00407FE3">
        <w:rPr>
          <w:rFonts w:asciiTheme="majorHAnsi" w:hAnsiTheme="majorHAnsi" w:cstheme="majorHAnsi"/>
          <w:i/>
          <w:iCs/>
          <w:lang w:val="en-GB"/>
        </w:rPr>
        <w:t>Bayesian forest plot (MA2)</w:t>
      </w:r>
      <w:r w:rsidR="00800543" w:rsidRPr="00407FE3">
        <w:rPr>
          <w:rFonts w:asciiTheme="majorHAnsi" w:hAnsiTheme="majorHAnsi" w:cstheme="majorHAnsi"/>
          <w:i/>
          <w:iCs/>
          <w:lang w:val="en-GB"/>
        </w:rPr>
        <w:t>.</w:t>
      </w:r>
      <w:r w:rsidR="00800543" w:rsidRPr="00407FE3">
        <w:rPr>
          <w:lang w:val="en-GB"/>
        </w:rPr>
        <w:t xml:space="preserve"> </w:t>
      </w:r>
      <w:r w:rsidR="00800543" w:rsidRPr="00407FE3">
        <w:rPr>
          <w:rFonts w:asciiTheme="majorHAnsi" w:hAnsiTheme="majorHAnsi" w:cstheme="majorHAnsi"/>
          <w:lang w:val="en-GB"/>
        </w:rPr>
        <w:t xml:space="preserve">Graphs are in different colours to differentiate one study from another. The Bayesian approach allows for an estimation of the full distribution of parameters, rather </w:t>
      </w:r>
      <w:r w:rsidR="00800543" w:rsidRPr="00407FE3">
        <w:rPr>
          <w:rFonts w:asciiTheme="majorHAnsi" w:hAnsiTheme="majorHAnsi" w:cstheme="majorHAnsi"/>
          <w:lang w:val="en-GB"/>
        </w:rPr>
        <w:lastRenderedPageBreak/>
        <w:t>than providing a point data of average and variability. The curves represent these full distributions of effect sizes. The points within each curve reflect the multilevel nature of the design, where each point is associated with the number of effect sizes included in each study.</w:t>
      </w:r>
      <w:r w:rsidR="00800543" w:rsidRPr="00407FE3">
        <w:rPr>
          <w:rFonts w:asciiTheme="majorHAnsi" w:hAnsiTheme="majorHAnsi" w:cstheme="majorHAnsi"/>
          <w:i/>
          <w:iCs/>
          <w:lang w:val="en-GB"/>
        </w:rPr>
        <w:t xml:space="preserve"> </w:t>
      </w:r>
    </w:p>
    <w:p w14:paraId="02135BF5" w14:textId="77777777" w:rsidR="00E061D8" w:rsidRPr="00407FE3" w:rsidRDefault="00E061D8" w:rsidP="009250A1">
      <w:pPr>
        <w:spacing w:line="480" w:lineRule="auto"/>
        <w:contextualSpacing/>
        <w:rPr>
          <w:rFonts w:asciiTheme="majorHAnsi" w:hAnsiTheme="majorHAnsi" w:cstheme="majorHAnsi"/>
          <w:lang w:val="en-GB"/>
        </w:rPr>
      </w:pPr>
    </w:p>
    <w:p w14:paraId="70F46FC9" w14:textId="39613C97" w:rsidR="00346C87" w:rsidRPr="00407FE3" w:rsidRDefault="00585380" w:rsidP="001A6A6C">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M</w:t>
      </w:r>
      <w:r w:rsidR="00346C87" w:rsidRPr="00407FE3">
        <w:rPr>
          <w:rFonts w:asciiTheme="majorHAnsi" w:hAnsiTheme="majorHAnsi" w:cstheme="majorHAnsi"/>
          <w:lang w:val="en-GB"/>
        </w:rPr>
        <w:t>oderation analys</w:t>
      </w:r>
      <w:r w:rsidRPr="00407FE3">
        <w:rPr>
          <w:rFonts w:asciiTheme="majorHAnsi" w:hAnsiTheme="majorHAnsi" w:cstheme="majorHAnsi"/>
          <w:lang w:val="en-GB"/>
        </w:rPr>
        <w:t xml:space="preserve">es for MA2 showed that </w:t>
      </w:r>
      <w:r w:rsidR="00B92BB3" w:rsidRPr="00407FE3">
        <w:rPr>
          <w:rFonts w:asciiTheme="majorHAnsi" w:hAnsiTheme="majorHAnsi" w:cstheme="majorHAnsi"/>
          <w:i/>
          <w:iCs/>
          <w:lang w:val="en-GB"/>
        </w:rPr>
        <w:t>t</w:t>
      </w:r>
      <w:r w:rsidR="00346C87" w:rsidRPr="00407FE3">
        <w:rPr>
          <w:rFonts w:asciiTheme="majorHAnsi" w:hAnsiTheme="majorHAnsi" w:cstheme="majorHAnsi"/>
          <w:i/>
          <w:iCs/>
          <w:lang w:val="en-GB"/>
        </w:rPr>
        <w:t>ype of stimuli</w:t>
      </w:r>
      <w:r w:rsidR="00346C87" w:rsidRPr="00407FE3">
        <w:rPr>
          <w:rFonts w:asciiTheme="majorHAnsi" w:hAnsiTheme="majorHAnsi" w:cstheme="majorHAnsi"/>
          <w:lang w:val="en-GB"/>
        </w:rPr>
        <w:t xml:space="preserve"> and </w:t>
      </w:r>
      <w:r w:rsidR="00B92BB3" w:rsidRPr="00407FE3">
        <w:rPr>
          <w:rFonts w:asciiTheme="majorHAnsi" w:hAnsiTheme="majorHAnsi" w:cstheme="majorHAnsi"/>
          <w:i/>
          <w:iCs/>
          <w:lang w:val="en-GB"/>
        </w:rPr>
        <w:t>o</w:t>
      </w:r>
      <w:r w:rsidR="00226241" w:rsidRPr="00407FE3">
        <w:rPr>
          <w:rFonts w:asciiTheme="majorHAnsi" w:hAnsiTheme="majorHAnsi" w:cstheme="majorHAnsi"/>
          <w:i/>
          <w:iCs/>
          <w:lang w:val="en-GB"/>
        </w:rPr>
        <w:t xml:space="preserve">utcome </w:t>
      </w:r>
      <w:r w:rsidR="00346C87" w:rsidRPr="00407FE3">
        <w:rPr>
          <w:rFonts w:asciiTheme="majorHAnsi" w:hAnsiTheme="majorHAnsi" w:cstheme="majorHAnsi"/>
          <w:i/>
          <w:iCs/>
          <w:lang w:val="en-GB"/>
        </w:rPr>
        <w:t>measures</w:t>
      </w:r>
      <w:r w:rsidR="00346C87" w:rsidRPr="00407FE3">
        <w:rPr>
          <w:rFonts w:asciiTheme="majorHAnsi" w:hAnsiTheme="majorHAnsi" w:cstheme="majorHAnsi"/>
          <w:lang w:val="en-GB"/>
        </w:rPr>
        <w:t xml:space="preserve"> acted as significant </w:t>
      </w:r>
      <w:r w:rsidRPr="00407FE3">
        <w:rPr>
          <w:rFonts w:asciiTheme="majorHAnsi" w:hAnsiTheme="majorHAnsi" w:cstheme="majorHAnsi"/>
          <w:lang w:val="en-GB"/>
        </w:rPr>
        <w:t xml:space="preserve">moderators </w:t>
      </w:r>
      <w:r w:rsidR="00346C87" w:rsidRPr="00407FE3">
        <w:rPr>
          <w:rFonts w:asciiTheme="majorHAnsi" w:hAnsiTheme="majorHAnsi" w:cstheme="majorHAnsi"/>
          <w:lang w:val="en-GB"/>
        </w:rPr>
        <w:t>of global effect size</w:t>
      </w:r>
      <w:r w:rsidR="004316AA" w:rsidRPr="00407FE3">
        <w:rPr>
          <w:rFonts w:asciiTheme="majorHAnsi" w:hAnsiTheme="majorHAnsi" w:cstheme="majorHAnsi"/>
          <w:lang w:val="en-GB"/>
        </w:rPr>
        <w:t>s</w:t>
      </w:r>
      <w:r w:rsidR="00346C87" w:rsidRPr="00407FE3">
        <w:rPr>
          <w:rFonts w:asciiTheme="majorHAnsi" w:hAnsiTheme="majorHAnsi" w:cstheme="majorHAnsi"/>
          <w:lang w:val="en-GB"/>
        </w:rPr>
        <w:t xml:space="preserve">. </w:t>
      </w:r>
      <w:r w:rsidR="00356C2E" w:rsidRPr="00407FE3">
        <w:rPr>
          <w:rFonts w:asciiTheme="majorHAnsi" w:hAnsiTheme="majorHAnsi" w:cstheme="majorHAnsi"/>
          <w:lang w:val="en-GB"/>
        </w:rPr>
        <w:t>T</w:t>
      </w:r>
      <w:r w:rsidR="00346C87" w:rsidRPr="00407FE3">
        <w:rPr>
          <w:rFonts w:asciiTheme="majorHAnsi" w:hAnsiTheme="majorHAnsi" w:cstheme="majorHAnsi"/>
          <w:lang w:val="en-GB"/>
        </w:rPr>
        <w:t xml:space="preserve">he use of words as </w:t>
      </w:r>
      <w:r w:rsidRPr="00407FE3">
        <w:rPr>
          <w:rFonts w:asciiTheme="majorHAnsi" w:hAnsiTheme="majorHAnsi" w:cstheme="majorHAnsi"/>
          <w:lang w:val="en-GB"/>
        </w:rPr>
        <w:t xml:space="preserve">emotional </w:t>
      </w:r>
      <w:r w:rsidR="00346C87" w:rsidRPr="00407FE3">
        <w:rPr>
          <w:rFonts w:asciiTheme="majorHAnsi" w:hAnsiTheme="majorHAnsi" w:cstheme="majorHAnsi"/>
          <w:lang w:val="en-GB"/>
        </w:rPr>
        <w:t xml:space="preserve">stimuli was associated with more negative effect sizes than </w:t>
      </w:r>
      <w:r w:rsidRPr="00407FE3">
        <w:rPr>
          <w:rFonts w:asciiTheme="majorHAnsi" w:hAnsiTheme="majorHAnsi" w:cstheme="majorHAnsi"/>
          <w:lang w:val="en-GB"/>
        </w:rPr>
        <w:t>other</w:t>
      </w:r>
      <w:r w:rsidR="00346C87" w:rsidRPr="00407FE3">
        <w:rPr>
          <w:rFonts w:asciiTheme="majorHAnsi" w:hAnsiTheme="majorHAnsi" w:cstheme="majorHAnsi"/>
          <w:lang w:val="en-GB"/>
        </w:rPr>
        <w:t xml:space="preserve"> stimuli used </w:t>
      </w:r>
      <w:r w:rsidRPr="00407FE3">
        <w:rPr>
          <w:rFonts w:asciiTheme="majorHAnsi" w:hAnsiTheme="majorHAnsi" w:cstheme="majorHAnsi"/>
          <w:lang w:val="en-GB"/>
        </w:rPr>
        <w:t xml:space="preserve">in relation to </w:t>
      </w:r>
      <w:r w:rsidR="00346C87" w:rsidRPr="00407FE3">
        <w:rPr>
          <w:rFonts w:asciiTheme="majorHAnsi" w:hAnsiTheme="majorHAnsi" w:cstheme="majorHAnsi"/>
          <w:lang w:val="en-GB"/>
        </w:rPr>
        <w:t>neutral emotion</w:t>
      </w:r>
      <w:r w:rsidRPr="00407FE3">
        <w:rPr>
          <w:rFonts w:asciiTheme="majorHAnsi" w:hAnsiTheme="majorHAnsi" w:cstheme="majorHAnsi"/>
          <w:lang w:val="en-GB"/>
        </w:rPr>
        <w:t>s</w:t>
      </w:r>
      <w:r w:rsidR="009C490C" w:rsidRPr="00407FE3">
        <w:rPr>
          <w:rFonts w:asciiTheme="majorHAnsi" w:hAnsiTheme="majorHAnsi" w:cstheme="majorHAnsi"/>
          <w:lang w:val="en-GB"/>
        </w:rPr>
        <w:t>, indicating that neutral words are more difficult to identify as such for people with ADHD vs. controls</w:t>
      </w:r>
      <w:r w:rsidRPr="00407FE3">
        <w:rPr>
          <w:rFonts w:asciiTheme="majorHAnsi" w:hAnsiTheme="majorHAnsi" w:cstheme="majorHAnsi"/>
          <w:lang w:val="en-GB"/>
        </w:rPr>
        <w:t xml:space="preserve">. Regarding happiness, eyes and </w:t>
      </w:r>
      <w:r w:rsidR="003434D8" w:rsidRPr="00407FE3">
        <w:rPr>
          <w:rFonts w:asciiTheme="majorHAnsi" w:hAnsiTheme="majorHAnsi" w:cstheme="majorHAnsi"/>
          <w:lang w:val="en-GB"/>
        </w:rPr>
        <w:t>face stimuli</w:t>
      </w:r>
      <w:r w:rsidRPr="00407FE3">
        <w:rPr>
          <w:rFonts w:asciiTheme="majorHAnsi" w:hAnsiTheme="majorHAnsi" w:cstheme="majorHAnsi"/>
          <w:lang w:val="en-GB"/>
        </w:rPr>
        <w:t xml:space="preserve"> were associated with more negative effects than </w:t>
      </w:r>
      <w:r w:rsidR="00440CE6" w:rsidRPr="00407FE3">
        <w:rPr>
          <w:rFonts w:asciiTheme="majorHAnsi" w:hAnsiTheme="majorHAnsi" w:cstheme="majorHAnsi"/>
          <w:lang w:val="en-GB"/>
        </w:rPr>
        <w:t>scenes</w:t>
      </w:r>
      <w:r w:rsidRPr="00407FE3">
        <w:rPr>
          <w:rFonts w:asciiTheme="majorHAnsi" w:hAnsiTheme="majorHAnsi" w:cstheme="majorHAnsi"/>
          <w:lang w:val="en-GB"/>
        </w:rPr>
        <w:t>.</w:t>
      </w:r>
      <w:r w:rsidR="009265F5" w:rsidRPr="00407FE3">
        <w:rPr>
          <w:rFonts w:asciiTheme="majorHAnsi" w:hAnsiTheme="majorHAnsi" w:cstheme="majorHAnsi"/>
          <w:lang w:val="en-GB"/>
        </w:rPr>
        <w:t xml:space="preserve"> (Table </w:t>
      </w:r>
      <w:r w:rsidR="00021B29" w:rsidRPr="00407FE3">
        <w:rPr>
          <w:rFonts w:asciiTheme="majorHAnsi" w:hAnsiTheme="majorHAnsi" w:cstheme="majorHAnsi"/>
          <w:lang w:val="en-GB"/>
        </w:rPr>
        <w:t>6</w:t>
      </w:r>
      <w:r w:rsidR="009265F5" w:rsidRPr="00407FE3">
        <w:rPr>
          <w:rFonts w:asciiTheme="majorHAnsi" w:hAnsiTheme="majorHAnsi" w:cstheme="majorHAnsi"/>
          <w:lang w:val="en-GB"/>
        </w:rPr>
        <w:t>)</w:t>
      </w:r>
      <w:r w:rsidR="00747E93" w:rsidRPr="00407FE3">
        <w:rPr>
          <w:rFonts w:asciiTheme="majorHAnsi" w:hAnsiTheme="majorHAnsi" w:cstheme="majorHAnsi"/>
          <w:lang w:val="en-GB"/>
        </w:rPr>
        <w:t>,</w:t>
      </w:r>
      <w:r w:rsidR="00BE7602" w:rsidRPr="00407FE3">
        <w:rPr>
          <w:rFonts w:asciiTheme="majorHAnsi" w:hAnsiTheme="majorHAnsi" w:cstheme="majorHAnsi"/>
          <w:lang w:val="en-GB"/>
        </w:rPr>
        <w:t xml:space="preserve"> indicating that people with ADHD </w:t>
      </w:r>
      <w:r w:rsidR="003434D8" w:rsidRPr="00407FE3">
        <w:rPr>
          <w:rFonts w:asciiTheme="majorHAnsi" w:hAnsiTheme="majorHAnsi" w:cstheme="majorHAnsi"/>
          <w:lang w:val="en-GB"/>
        </w:rPr>
        <w:t xml:space="preserve">struggle more to </w:t>
      </w:r>
      <w:r w:rsidR="00BE7602" w:rsidRPr="00407FE3">
        <w:rPr>
          <w:rFonts w:asciiTheme="majorHAnsi" w:hAnsiTheme="majorHAnsi" w:cstheme="majorHAnsi"/>
          <w:lang w:val="en-GB"/>
        </w:rPr>
        <w:t>identify positive emotions</w:t>
      </w:r>
      <w:r w:rsidR="003434D8" w:rsidRPr="00407FE3">
        <w:rPr>
          <w:rFonts w:asciiTheme="majorHAnsi" w:hAnsiTheme="majorHAnsi" w:cstheme="majorHAnsi"/>
          <w:lang w:val="en-GB"/>
        </w:rPr>
        <w:t xml:space="preserve">, compared to </w:t>
      </w:r>
      <w:r w:rsidR="00BE7602" w:rsidRPr="00407FE3">
        <w:rPr>
          <w:rFonts w:asciiTheme="majorHAnsi" w:hAnsiTheme="majorHAnsi" w:cstheme="majorHAnsi"/>
          <w:lang w:val="en-GB"/>
        </w:rPr>
        <w:t>controls</w:t>
      </w:r>
      <w:r w:rsidR="003434D8" w:rsidRPr="00407FE3">
        <w:rPr>
          <w:rFonts w:asciiTheme="majorHAnsi" w:hAnsiTheme="majorHAnsi" w:cstheme="majorHAnsi"/>
          <w:lang w:val="en-GB"/>
        </w:rPr>
        <w:t>,</w:t>
      </w:r>
      <w:r w:rsidR="00BE7602" w:rsidRPr="00407FE3">
        <w:rPr>
          <w:rFonts w:asciiTheme="majorHAnsi" w:hAnsiTheme="majorHAnsi" w:cstheme="majorHAnsi"/>
          <w:lang w:val="en-GB"/>
        </w:rPr>
        <w:t xml:space="preserve"> when </w:t>
      </w:r>
      <w:r w:rsidR="00747E93" w:rsidRPr="00407FE3">
        <w:rPr>
          <w:rFonts w:asciiTheme="majorHAnsi" w:hAnsiTheme="majorHAnsi" w:cstheme="majorHAnsi"/>
          <w:lang w:val="en-GB"/>
        </w:rPr>
        <w:t>happy</w:t>
      </w:r>
      <w:r w:rsidR="00BE7602" w:rsidRPr="00407FE3">
        <w:rPr>
          <w:rFonts w:asciiTheme="majorHAnsi" w:hAnsiTheme="majorHAnsi" w:cstheme="majorHAnsi"/>
          <w:lang w:val="en-GB"/>
        </w:rPr>
        <w:t xml:space="preserve"> face</w:t>
      </w:r>
      <w:r w:rsidR="00747E93" w:rsidRPr="00407FE3">
        <w:rPr>
          <w:rFonts w:asciiTheme="majorHAnsi" w:hAnsiTheme="majorHAnsi" w:cstheme="majorHAnsi"/>
          <w:lang w:val="en-GB"/>
        </w:rPr>
        <w:t>s</w:t>
      </w:r>
      <w:r w:rsidR="00BE7602" w:rsidRPr="00407FE3">
        <w:rPr>
          <w:rFonts w:asciiTheme="majorHAnsi" w:hAnsiTheme="majorHAnsi" w:cstheme="majorHAnsi"/>
          <w:lang w:val="en-GB"/>
        </w:rPr>
        <w:t xml:space="preserve"> and eye</w:t>
      </w:r>
      <w:r w:rsidR="00747E93" w:rsidRPr="00407FE3">
        <w:rPr>
          <w:rFonts w:asciiTheme="majorHAnsi" w:hAnsiTheme="majorHAnsi" w:cstheme="majorHAnsi"/>
          <w:lang w:val="en-GB"/>
        </w:rPr>
        <w:t>s</w:t>
      </w:r>
      <w:r w:rsidR="00BE7602" w:rsidRPr="00407FE3">
        <w:rPr>
          <w:rFonts w:asciiTheme="majorHAnsi" w:hAnsiTheme="majorHAnsi" w:cstheme="majorHAnsi"/>
          <w:lang w:val="en-GB"/>
        </w:rPr>
        <w:t xml:space="preserve"> stimuli are displayed.</w:t>
      </w:r>
      <w:r w:rsidR="009265F5" w:rsidRPr="00407FE3">
        <w:rPr>
          <w:rFonts w:asciiTheme="majorHAnsi" w:hAnsiTheme="majorHAnsi" w:cstheme="majorHAnsi"/>
          <w:lang w:val="en-GB"/>
        </w:rPr>
        <w:t xml:space="preserve"> </w:t>
      </w:r>
      <w:r w:rsidR="00356C2E" w:rsidRPr="00407FE3">
        <w:rPr>
          <w:rFonts w:asciiTheme="majorHAnsi" w:hAnsiTheme="majorHAnsi" w:cstheme="majorHAnsi"/>
          <w:lang w:val="en-GB"/>
        </w:rPr>
        <w:t>O</w:t>
      </w:r>
      <w:r w:rsidRPr="00407FE3">
        <w:rPr>
          <w:rFonts w:asciiTheme="majorHAnsi" w:hAnsiTheme="majorHAnsi" w:cstheme="majorHAnsi"/>
          <w:lang w:val="en-GB"/>
        </w:rPr>
        <w:t xml:space="preserve">nly a few </w:t>
      </w:r>
      <w:r w:rsidR="00CE6E43" w:rsidRPr="00407FE3">
        <w:rPr>
          <w:rFonts w:asciiTheme="majorHAnsi" w:hAnsiTheme="majorHAnsi" w:cstheme="majorHAnsi"/>
          <w:lang w:val="en-GB"/>
        </w:rPr>
        <w:t xml:space="preserve">effect sizes </w:t>
      </w:r>
      <w:r w:rsidRPr="00407FE3">
        <w:rPr>
          <w:rFonts w:asciiTheme="majorHAnsi" w:hAnsiTheme="majorHAnsi" w:cstheme="majorHAnsi"/>
          <w:lang w:val="en-GB"/>
        </w:rPr>
        <w:t xml:space="preserve">could be </w:t>
      </w:r>
      <w:r w:rsidR="00CE6E43" w:rsidRPr="00407FE3">
        <w:rPr>
          <w:rFonts w:asciiTheme="majorHAnsi" w:hAnsiTheme="majorHAnsi" w:cstheme="majorHAnsi"/>
          <w:lang w:val="en-GB"/>
        </w:rPr>
        <w:t xml:space="preserve">computed for the </w:t>
      </w:r>
      <w:r w:rsidR="00B92BB3" w:rsidRPr="00407FE3">
        <w:rPr>
          <w:rFonts w:asciiTheme="majorHAnsi" w:hAnsiTheme="majorHAnsi" w:cstheme="majorHAnsi"/>
          <w:lang w:val="en-GB"/>
        </w:rPr>
        <w:t>w</w:t>
      </w:r>
      <w:r w:rsidR="00CE6E43" w:rsidRPr="00407FE3">
        <w:rPr>
          <w:rFonts w:asciiTheme="majorHAnsi" w:hAnsiTheme="majorHAnsi" w:cstheme="majorHAnsi"/>
          <w:lang w:val="en-GB"/>
        </w:rPr>
        <w:t xml:space="preserve">ord and </w:t>
      </w:r>
      <w:r w:rsidR="00B92BB3" w:rsidRPr="00407FE3">
        <w:rPr>
          <w:rFonts w:asciiTheme="majorHAnsi" w:hAnsiTheme="majorHAnsi" w:cstheme="majorHAnsi"/>
          <w:lang w:val="en-GB"/>
        </w:rPr>
        <w:t>e</w:t>
      </w:r>
      <w:r w:rsidR="00CE6E43" w:rsidRPr="00407FE3">
        <w:rPr>
          <w:rFonts w:asciiTheme="majorHAnsi" w:hAnsiTheme="majorHAnsi" w:cstheme="majorHAnsi"/>
          <w:lang w:val="en-GB"/>
        </w:rPr>
        <w:t>yes categories (4 and 3, respectively).</w:t>
      </w:r>
      <w:r w:rsidR="005B4551" w:rsidRPr="00407FE3">
        <w:rPr>
          <w:rFonts w:asciiTheme="majorHAnsi" w:hAnsiTheme="majorHAnsi" w:cstheme="majorHAnsi"/>
          <w:lang w:val="en-GB"/>
        </w:rPr>
        <w:t xml:space="preserve"> </w:t>
      </w:r>
    </w:p>
    <w:p w14:paraId="23AA533B" w14:textId="77777777" w:rsidR="001A6A6C" w:rsidRPr="00407FE3" w:rsidRDefault="001A6A6C" w:rsidP="001A6A6C">
      <w:pPr>
        <w:spacing w:line="480" w:lineRule="auto"/>
        <w:contextualSpacing/>
        <w:jc w:val="both"/>
        <w:rPr>
          <w:rFonts w:asciiTheme="majorHAnsi" w:hAnsiTheme="majorHAnsi" w:cstheme="majorHAnsi"/>
          <w:lang w:val="en-GB"/>
        </w:rPr>
      </w:pPr>
    </w:p>
    <w:p w14:paraId="2E200E3F" w14:textId="3991433A" w:rsidR="009265F5" w:rsidRPr="00407FE3" w:rsidRDefault="006954FE" w:rsidP="00585380">
      <w:pPr>
        <w:spacing w:line="480" w:lineRule="auto"/>
        <w:contextualSpacing/>
        <w:rPr>
          <w:rFonts w:asciiTheme="majorHAnsi" w:hAnsiTheme="majorHAnsi" w:cstheme="majorHAnsi"/>
          <w:i/>
          <w:iCs/>
          <w:lang w:val="en-GB"/>
        </w:rPr>
      </w:pPr>
      <w:bookmarkStart w:id="17" w:name="_Hlk173417862"/>
      <w:r w:rsidRPr="00407FE3">
        <w:rPr>
          <w:rFonts w:asciiTheme="majorHAnsi" w:hAnsiTheme="majorHAnsi" w:cstheme="majorHAnsi"/>
          <w:b/>
          <w:bCs/>
          <w:lang w:val="en-GB"/>
        </w:rPr>
        <w:t xml:space="preserve">Table </w:t>
      </w:r>
      <w:r w:rsidR="00021B29" w:rsidRPr="00407FE3">
        <w:rPr>
          <w:rFonts w:asciiTheme="majorHAnsi" w:hAnsiTheme="majorHAnsi" w:cstheme="majorHAnsi"/>
          <w:b/>
          <w:bCs/>
          <w:lang w:val="en-GB"/>
        </w:rPr>
        <w:t>6</w:t>
      </w:r>
      <w:r w:rsidR="00585380" w:rsidRPr="00407FE3">
        <w:rPr>
          <w:rFonts w:asciiTheme="majorHAnsi" w:hAnsiTheme="majorHAnsi" w:cstheme="majorHAnsi"/>
          <w:b/>
          <w:bCs/>
          <w:lang w:val="en-GB"/>
        </w:rPr>
        <w:t xml:space="preserve">. </w:t>
      </w:r>
      <w:r w:rsidR="009265F5" w:rsidRPr="00407FE3">
        <w:rPr>
          <w:rFonts w:asciiTheme="majorHAnsi" w:hAnsiTheme="majorHAnsi" w:cstheme="majorHAnsi"/>
          <w:i/>
          <w:iCs/>
          <w:lang w:val="en-GB"/>
        </w:rPr>
        <w:t xml:space="preserve">Significant </w:t>
      </w:r>
      <w:r w:rsidR="00585380" w:rsidRPr="00407FE3">
        <w:rPr>
          <w:rFonts w:asciiTheme="majorHAnsi" w:hAnsiTheme="majorHAnsi" w:cstheme="majorHAnsi"/>
          <w:i/>
          <w:iCs/>
          <w:lang w:val="en-GB"/>
        </w:rPr>
        <w:t>Stimulus Type moderators for MA2</w:t>
      </w:r>
    </w:p>
    <w:tbl>
      <w:tblPr>
        <w:tblStyle w:val="TableGrid"/>
        <w:tblW w:w="89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98"/>
        <w:gridCol w:w="1232"/>
        <w:gridCol w:w="1818"/>
        <w:gridCol w:w="1056"/>
        <w:gridCol w:w="3619"/>
      </w:tblGrid>
      <w:tr w:rsidR="006954FE" w:rsidRPr="00407FE3" w14:paraId="176B23E7" w14:textId="77777777" w:rsidTr="00585380">
        <w:trPr>
          <w:trHeight w:val="534"/>
        </w:trPr>
        <w:tc>
          <w:tcPr>
            <w:tcW w:w="1198" w:type="dxa"/>
            <w:vAlign w:val="center"/>
          </w:tcPr>
          <w:p w14:paraId="144AC25D" w14:textId="77777777" w:rsidR="006954FE" w:rsidRPr="00407FE3" w:rsidRDefault="006954FE"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Emotion</w:t>
            </w:r>
          </w:p>
        </w:tc>
        <w:tc>
          <w:tcPr>
            <w:tcW w:w="1232" w:type="dxa"/>
            <w:vAlign w:val="center"/>
          </w:tcPr>
          <w:p w14:paraId="130F2821" w14:textId="0947D6CF" w:rsidR="006954FE" w:rsidRPr="00407FE3" w:rsidRDefault="006954FE"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Stimulus</w:t>
            </w:r>
          </w:p>
        </w:tc>
        <w:tc>
          <w:tcPr>
            <w:tcW w:w="1818" w:type="dxa"/>
            <w:vAlign w:val="center"/>
          </w:tcPr>
          <w:p w14:paraId="47833242" w14:textId="77777777" w:rsidR="006954FE" w:rsidRPr="00407FE3" w:rsidRDefault="006954FE"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Effect size</w:t>
            </w:r>
            <w:r w:rsidRPr="00407FE3">
              <w:rPr>
                <w:rFonts w:asciiTheme="majorHAnsi" w:eastAsia="Times New Roman" w:hAnsiTheme="majorHAnsi" w:cstheme="majorHAnsi"/>
                <w:b/>
                <w:i/>
                <w:iCs/>
                <w:kern w:val="32"/>
                <w:lang w:val="en-GB"/>
              </w:rPr>
              <w:t xml:space="preserve"> g</w:t>
            </w:r>
          </w:p>
        </w:tc>
        <w:tc>
          <w:tcPr>
            <w:tcW w:w="1056" w:type="dxa"/>
            <w:vAlign w:val="center"/>
          </w:tcPr>
          <w:p w14:paraId="0F2BF7A1" w14:textId="77777777" w:rsidR="006954FE" w:rsidRPr="00407FE3" w:rsidRDefault="006954FE"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Contrast</w:t>
            </w:r>
          </w:p>
        </w:tc>
        <w:tc>
          <w:tcPr>
            <w:tcW w:w="3619" w:type="dxa"/>
            <w:vAlign w:val="center"/>
          </w:tcPr>
          <w:p w14:paraId="24C79350" w14:textId="77777777" w:rsidR="006954FE" w:rsidRPr="00407FE3" w:rsidRDefault="006954FE"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Signification</w:t>
            </w:r>
          </w:p>
        </w:tc>
      </w:tr>
      <w:tr w:rsidR="00701C72" w:rsidRPr="00407FE3" w14:paraId="3961094F" w14:textId="77777777" w:rsidTr="00585380">
        <w:trPr>
          <w:trHeight w:val="779"/>
        </w:trPr>
        <w:tc>
          <w:tcPr>
            <w:tcW w:w="1198" w:type="dxa"/>
            <w:vMerge w:val="restart"/>
            <w:vAlign w:val="center"/>
          </w:tcPr>
          <w:p w14:paraId="60614F91" w14:textId="77777777"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Neutral</w:t>
            </w:r>
          </w:p>
        </w:tc>
        <w:tc>
          <w:tcPr>
            <w:tcW w:w="1232" w:type="dxa"/>
            <w:vAlign w:val="center"/>
          </w:tcPr>
          <w:p w14:paraId="1036506F" w14:textId="6BC3737F"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Word</w:t>
            </w:r>
          </w:p>
        </w:tc>
        <w:tc>
          <w:tcPr>
            <w:tcW w:w="1818" w:type="dxa"/>
            <w:vAlign w:val="center"/>
          </w:tcPr>
          <w:p w14:paraId="0EB8753D" w14:textId="22453BA7" w:rsidR="00701C72" w:rsidRPr="00407FE3" w:rsidRDefault="00701C72" w:rsidP="009250A1">
            <w:pPr>
              <w:keepNext/>
              <w:spacing w:before="240" w:after="60"/>
              <w:contextualSpacing/>
              <w:jc w:val="center"/>
              <w:outlineLvl w:val="0"/>
              <w:rPr>
                <w:rFonts w:asciiTheme="majorHAnsi" w:hAnsiTheme="majorHAnsi" w:cstheme="majorHAnsi"/>
                <w:lang w:val="en-GB"/>
              </w:rPr>
            </w:pPr>
            <w:r w:rsidRPr="00407FE3">
              <w:rPr>
                <w:rFonts w:asciiTheme="majorHAnsi" w:hAnsiTheme="majorHAnsi" w:cstheme="majorHAnsi"/>
                <w:lang w:val="en-GB"/>
              </w:rPr>
              <w:t>-0.93 (se=0.26, CrI [-1.46, -0.4])</w:t>
            </w:r>
          </w:p>
        </w:tc>
        <w:tc>
          <w:tcPr>
            <w:tcW w:w="4675" w:type="dxa"/>
            <w:gridSpan w:val="2"/>
            <w:vAlign w:val="center"/>
          </w:tcPr>
          <w:p w14:paraId="55766081" w14:textId="77777777" w:rsidR="00701C72" w:rsidRPr="00407FE3" w:rsidRDefault="00701C72" w:rsidP="009250A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701C72" w:rsidRPr="00622730" w14:paraId="17EDACB5" w14:textId="77777777" w:rsidTr="00585380">
        <w:trPr>
          <w:trHeight w:val="138"/>
        </w:trPr>
        <w:tc>
          <w:tcPr>
            <w:tcW w:w="1198" w:type="dxa"/>
            <w:vMerge/>
            <w:vAlign w:val="center"/>
          </w:tcPr>
          <w:p w14:paraId="5AAEEA5F" w14:textId="77777777"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03623414" w14:textId="28F6509F"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Face</w:t>
            </w:r>
          </w:p>
        </w:tc>
        <w:tc>
          <w:tcPr>
            <w:tcW w:w="1818" w:type="dxa"/>
            <w:vAlign w:val="center"/>
          </w:tcPr>
          <w:p w14:paraId="69749684" w14:textId="0F034183"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-0.19 (se=0.10, CrI [-0.39, 0.02])</w:t>
            </w:r>
          </w:p>
        </w:tc>
        <w:tc>
          <w:tcPr>
            <w:tcW w:w="1056" w:type="dxa"/>
            <w:vAlign w:val="center"/>
          </w:tcPr>
          <w:p w14:paraId="38BF2916" w14:textId="62017FD1" w:rsidR="00701C72" w:rsidRPr="00407FE3" w:rsidRDefault="004E2357"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Face &gt;Word</w:t>
            </w:r>
          </w:p>
        </w:tc>
        <w:tc>
          <w:tcPr>
            <w:tcW w:w="3619" w:type="dxa"/>
            <w:vAlign w:val="center"/>
          </w:tcPr>
          <w:p w14:paraId="1897F062" w14:textId="1327FCEE" w:rsidR="00701C72" w:rsidRPr="00407FE3" w:rsidRDefault="00701C72"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=0.744 (se=0.29, CrI [</w:t>
            </w:r>
            <w:r w:rsidR="00C3187C" w:rsidRPr="00407FE3">
              <w:rPr>
                <w:rFonts w:asciiTheme="majorHAnsi" w:hAnsiTheme="majorHAnsi" w:cstheme="majorHAnsi"/>
                <w:lang w:val="en-GB"/>
              </w:rPr>
              <w:t xml:space="preserve">1.21, </w:t>
            </w:r>
            <w:r w:rsidRPr="00407FE3">
              <w:rPr>
                <w:rFonts w:asciiTheme="majorHAnsi" w:hAnsiTheme="majorHAnsi" w:cstheme="majorHAnsi"/>
                <w:lang w:val="en-GB"/>
              </w:rPr>
              <w:t>0.27</w:t>
            </w:r>
            <w:r w:rsidR="00C3187C" w:rsidRPr="00407FE3">
              <w:rPr>
                <w:rFonts w:asciiTheme="majorHAnsi" w:hAnsiTheme="majorHAnsi" w:cstheme="majorHAnsi"/>
                <w:lang w:val="en-GB"/>
              </w:rPr>
              <w:t>]</w:t>
            </w:r>
            <w:r w:rsidRPr="00407FE3">
              <w:rPr>
                <w:rFonts w:asciiTheme="majorHAnsi" w:hAnsiTheme="majorHAnsi" w:cstheme="majorHAnsi"/>
                <w:lang w:val="en-GB"/>
              </w:rPr>
              <w:t xml:space="preserve">, credibility=99.4%, </w:t>
            </w:r>
            <w:r w:rsidRPr="00407FE3">
              <w:rPr>
                <w:rFonts w:asciiTheme="majorHAnsi" w:eastAsia="Times New Roman" w:hAnsiTheme="majorHAnsi" w:cstheme="majorHAnsi"/>
                <w:bCs/>
                <w:kern w:val="32"/>
                <w:lang w:val="en-GB"/>
              </w:rPr>
              <w:t>ER &gt;&gt;100, 0% overlap</w:t>
            </w:r>
            <w:r w:rsidR="00C3187C" w:rsidRPr="00407FE3">
              <w:rPr>
                <w:rFonts w:asciiTheme="majorHAnsi" w:eastAsia="Times New Roman" w:hAnsiTheme="majorHAnsi" w:cstheme="majorHAnsi"/>
                <w:bCs/>
                <w:kern w:val="32"/>
                <w:lang w:val="en-GB"/>
              </w:rPr>
              <w:t xml:space="preserve"> between</w:t>
            </w:r>
            <w:r w:rsidRPr="00407FE3">
              <w:rPr>
                <w:rFonts w:asciiTheme="majorHAnsi" w:eastAsia="Times New Roman" w:hAnsiTheme="majorHAnsi" w:cstheme="majorHAnsi"/>
                <w:bCs/>
                <w:kern w:val="32"/>
                <w:lang w:val="en-GB"/>
              </w:rPr>
              <w:t xml:space="preserve"> HDI-ROPE</w:t>
            </w:r>
            <w:r w:rsidRPr="00407FE3">
              <w:rPr>
                <w:rFonts w:asciiTheme="majorHAnsi" w:hAnsiTheme="majorHAnsi" w:cstheme="majorHAnsi"/>
                <w:lang w:val="en-GB"/>
              </w:rPr>
              <w:t>)</w:t>
            </w:r>
          </w:p>
        </w:tc>
      </w:tr>
      <w:tr w:rsidR="00701C72" w:rsidRPr="00622730" w14:paraId="2D330DAD" w14:textId="77777777" w:rsidTr="00585380">
        <w:trPr>
          <w:trHeight w:val="138"/>
        </w:trPr>
        <w:tc>
          <w:tcPr>
            <w:tcW w:w="1198" w:type="dxa"/>
            <w:vMerge/>
            <w:vAlign w:val="center"/>
          </w:tcPr>
          <w:p w14:paraId="14074BB6" w14:textId="77777777"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76F0422E" w14:textId="30EA744D"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Eyes</w:t>
            </w:r>
          </w:p>
        </w:tc>
        <w:tc>
          <w:tcPr>
            <w:tcW w:w="1818" w:type="dxa"/>
            <w:vAlign w:val="center"/>
          </w:tcPr>
          <w:p w14:paraId="7A27E055" w14:textId="77406517" w:rsidR="00701C72" w:rsidRPr="00407FE3" w:rsidRDefault="00701C72"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-0.29, se=0.24, CrI [-0.76, 0.19])</w:t>
            </w:r>
          </w:p>
        </w:tc>
        <w:tc>
          <w:tcPr>
            <w:tcW w:w="1056" w:type="dxa"/>
            <w:vAlign w:val="center"/>
          </w:tcPr>
          <w:p w14:paraId="66D6265F" w14:textId="5D3B795B" w:rsidR="00701C72" w:rsidRPr="00407FE3" w:rsidRDefault="00C3187C"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Word &lt;Eyes</w:t>
            </w:r>
          </w:p>
        </w:tc>
        <w:tc>
          <w:tcPr>
            <w:tcW w:w="3619" w:type="dxa"/>
            <w:vAlign w:val="center"/>
          </w:tcPr>
          <w:p w14:paraId="408AF057" w14:textId="001EEB24" w:rsidR="00701C72" w:rsidRPr="00407FE3" w:rsidRDefault="00C3187C"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=-0.64 (se=0.36, CrI [-1.24, -0.05], credibility=96%, ER =26.14, 4.1% overlap between HDI and ROPE)</w:t>
            </w:r>
          </w:p>
        </w:tc>
      </w:tr>
      <w:tr w:rsidR="00701C72" w:rsidRPr="00622730" w14:paraId="2ABF1878" w14:textId="77777777" w:rsidTr="00585380">
        <w:trPr>
          <w:trHeight w:val="138"/>
        </w:trPr>
        <w:tc>
          <w:tcPr>
            <w:tcW w:w="1198" w:type="dxa"/>
            <w:vMerge/>
            <w:vAlign w:val="center"/>
          </w:tcPr>
          <w:p w14:paraId="118CC560" w14:textId="77777777"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607C9D75" w14:textId="33909DF6"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Scene</w:t>
            </w:r>
          </w:p>
        </w:tc>
        <w:tc>
          <w:tcPr>
            <w:tcW w:w="1818" w:type="dxa"/>
            <w:vAlign w:val="center"/>
          </w:tcPr>
          <w:p w14:paraId="27B18A71" w14:textId="0D497711"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-0.14 (se=0.10, CrI [-0.35, 0.06])</w:t>
            </w:r>
          </w:p>
        </w:tc>
        <w:tc>
          <w:tcPr>
            <w:tcW w:w="1056" w:type="dxa"/>
            <w:vAlign w:val="center"/>
          </w:tcPr>
          <w:p w14:paraId="6118CAF8" w14:textId="2344DB96" w:rsidR="00701C72" w:rsidRPr="00407FE3" w:rsidRDefault="00701C7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Word &lt;Scene</w:t>
            </w:r>
          </w:p>
        </w:tc>
        <w:tc>
          <w:tcPr>
            <w:tcW w:w="3619" w:type="dxa"/>
            <w:vAlign w:val="center"/>
          </w:tcPr>
          <w:p w14:paraId="0F2F7599" w14:textId="0DE6B8F5" w:rsidR="00701C72" w:rsidRPr="00407FE3" w:rsidRDefault="00701C72"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=-0.79 </w:t>
            </w:r>
            <w:r w:rsidR="007A53B2" w:rsidRPr="00407FE3">
              <w:rPr>
                <w:rFonts w:asciiTheme="majorHAnsi" w:hAnsiTheme="majorHAnsi" w:cstheme="majorHAnsi"/>
                <w:lang w:val="en-GB"/>
              </w:rPr>
              <w:t>(</w:t>
            </w:r>
            <w:r w:rsidRPr="00407FE3">
              <w:rPr>
                <w:rFonts w:asciiTheme="majorHAnsi" w:hAnsiTheme="majorHAnsi" w:cstheme="majorHAnsi"/>
                <w:lang w:val="en-GB"/>
              </w:rPr>
              <w:t>se=0.29, CrI [-1.26, -0.32], credibility=99.6%, ER &gt;&gt;100, 0% overlap between HDI and ROPE)</w:t>
            </w:r>
          </w:p>
        </w:tc>
      </w:tr>
      <w:tr w:rsidR="00D572F1" w:rsidRPr="00407FE3" w14:paraId="1AA68DC0" w14:textId="77777777" w:rsidTr="00585380">
        <w:trPr>
          <w:trHeight w:val="779"/>
        </w:trPr>
        <w:tc>
          <w:tcPr>
            <w:tcW w:w="1198" w:type="dxa"/>
            <w:vMerge w:val="restart"/>
            <w:vAlign w:val="center"/>
          </w:tcPr>
          <w:p w14:paraId="1AA0780C" w14:textId="77777777"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Happiness</w:t>
            </w:r>
          </w:p>
        </w:tc>
        <w:tc>
          <w:tcPr>
            <w:tcW w:w="1232" w:type="dxa"/>
            <w:vAlign w:val="center"/>
          </w:tcPr>
          <w:p w14:paraId="192A21CE" w14:textId="6D9BF74C"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Face</w:t>
            </w:r>
          </w:p>
        </w:tc>
        <w:tc>
          <w:tcPr>
            <w:tcW w:w="1818" w:type="dxa"/>
            <w:vAlign w:val="center"/>
          </w:tcPr>
          <w:p w14:paraId="005F8D38" w14:textId="122F7237"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-0.39 (se=0.08, CrI [-0.54, -0.24])</w:t>
            </w:r>
          </w:p>
        </w:tc>
        <w:tc>
          <w:tcPr>
            <w:tcW w:w="4675" w:type="dxa"/>
            <w:gridSpan w:val="2"/>
            <w:vAlign w:val="center"/>
          </w:tcPr>
          <w:p w14:paraId="6CB9455A" w14:textId="77777777"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p>
        </w:tc>
      </w:tr>
      <w:tr w:rsidR="00D572F1" w:rsidRPr="00622730" w14:paraId="773FB0C5" w14:textId="77777777" w:rsidTr="00585380">
        <w:trPr>
          <w:trHeight w:val="138"/>
        </w:trPr>
        <w:tc>
          <w:tcPr>
            <w:tcW w:w="1198" w:type="dxa"/>
            <w:vMerge/>
            <w:vAlign w:val="center"/>
          </w:tcPr>
          <w:p w14:paraId="0298D0F3" w14:textId="77777777"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3B94B7B8" w14:textId="1015804E"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Scene</w:t>
            </w:r>
          </w:p>
        </w:tc>
        <w:tc>
          <w:tcPr>
            <w:tcW w:w="1818" w:type="dxa"/>
            <w:vAlign w:val="center"/>
          </w:tcPr>
          <w:p w14:paraId="5358E596" w14:textId="0D7D1230"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-0.11 (se=0.10, CrI [-0.31, 0.08])</w:t>
            </w:r>
          </w:p>
        </w:tc>
        <w:tc>
          <w:tcPr>
            <w:tcW w:w="1056" w:type="dxa"/>
            <w:vAlign w:val="center"/>
          </w:tcPr>
          <w:p w14:paraId="146C90E0" w14:textId="275B09C1"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Face &lt;Scene</w:t>
            </w:r>
          </w:p>
        </w:tc>
        <w:tc>
          <w:tcPr>
            <w:tcW w:w="3619" w:type="dxa"/>
            <w:vAlign w:val="center"/>
          </w:tcPr>
          <w:p w14:paraId="23FE8BA3" w14:textId="59CA5A7C" w:rsidR="00D572F1" w:rsidRPr="00407FE3" w:rsidRDefault="004E2357"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=-0.28 </w:t>
            </w:r>
            <w:r w:rsidR="007A53B2" w:rsidRPr="00407FE3">
              <w:rPr>
                <w:rFonts w:asciiTheme="majorHAnsi" w:hAnsiTheme="majorHAnsi" w:cstheme="majorHAnsi"/>
                <w:lang w:val="en-GB"/>
              </w:rPr>
              <w:t>(</w:t>
            </w:r>
            <w:r w:rsidRPr="00407FE3">
              <w:rPr>
                <w:rFonts w:asciiTheme="majorHAnsi" w:hAnsiTheme="majorHAnsi" w:cstheme="majorHAnsi"/>
                <w:lang w:val="en-GB"/>
              </w:rPr>
              <w:t>se=0.12, CrI [-0.48, -0.07], credibility=98.6%, ER =72.8, 0.05% overlap between HDI and ROPE)</w:t>
            </w:r>
          </w:p>
        </w:tc>
      </w:tr>
      <w:tr w:rsidR="00D572F1" w:rsidRPr="00622730" w14:paraId="6319FE27" w14:textId="77777777" w:rsidTr="00585380">
        <w:trPr>
          <w:trHeight w:val="138"/>
        </w:trPr>
        <w:tc>
          <w:tcPr>
            <w:tcW w:w="1198" w:type="dxa"/>
            <w:vMerge/>
            <w:vAlign w:val="center"/>
          </w:tcPr>
          <w:p w14:paraId="141ACB26" w14:textId="77777777"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62F029E6" w14:textId="6A3CCCE2"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Eyes</w:t>
            </w:r>
          </w:p>
        </w:tc>
        <w:tc>
          <w:tcPr>
            <w:tcW w:w="1818" w:type="dxa"/>
            <w:vAlign w:val="center"/>
          </w:tcPr>
          <w:p w14:paraId="32844621" w14:textId="40CE55A8"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-0.59 (se=0.24 CrI [-1.07, -0.11])</w:t>
            </w:r>
          </w:p>
        </w:tc>
        <w:tc>
          <w:tcPr>
            <w:tcW w:w="1056" w:type="dxa"/>
            <w:vAlign w:val="center"/>
          </w:tcPr>
          <w:p w14:paraId="17833735" w14:textId="76E6C67F" w:rsidR="00D572F1" w:rsidRPr="00407FE3" w:rsidRDefault="00D572F1"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Eyes &lt;Scene</w:t>
            </w:r>
          </w:p>
        </w:tc>
        <w:tc>
          <w:tcPr>
            <w:tcW w:w="3619" w:type="dxa"/>
            <w:vAlign w:val="center"/>
          </w:tcPr>
          <w:p w14:paraId="1FE9B037" w14:textId="2ACD4FCD" w:rsidR="00D572F1" w:rsidRPr="00407FE3" w:rsidRDefault="004E2357"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hAnsiTheme="majorHAnsi" w:cstheme="majorHAnsi"/>
                <w:i/>
                <w:iCs/>
                <w:lang w:val="en-GB"/>
              </w:rPr>
              <w:t>b</w:t>
            </w:r>
            <w:r w:rsidRPr="00407FE3">
              <w:rPr>
                <w:rFonts w:asciiTheme="majorHAnsi" w:hAnsiTheme="majorHAnsi" w:cstheme="majorHAnsi"/>
                <w:lang w:val="en-GB"/>
              </w:rPr>
              <w:t xml:space="preserve">=-0.48 </w:t>
            </w:r>
            <w:r w:rsidR="007A53B2" w:rsidRPr="00407FE3">
              <w:rPr>
                <w:rFonts w:asciiTheme="majorHAnsi" w:hAnsiTheme="majorHAnsi" w:cstheme="majorHAnsi"/>
                <w:lang w:val="en-GB"/>
              </w:rPr>
              <w:t>(</w:t>
            </w:r>
            <w:r w:rsidRPr="00407FE3">
              <w:rPr>
                <w:rFonts w:asciiTheme="majorHAnsi" w:hAnsiTheme="majorHAnsi" w:cstheme="majorHAnsi"/>
                <w:lang w:val="en-GB"/>
              </w:rPr>
              <w:t>se=0.26, CrI [-0.91, -0.05], credibility=96.6%, ER &gt;&gt;100, 0.5% overlap between HDI and ROPE)</w:t>
            </w:r>
          </w:p>
        </w:tc>
      </w:tr>
    </w:tbl>
    <w:p w14:paraId="58D2829B" w14:textId="796A6253" w:rsidR="007A53B2" w:rsidRPr="003C0DD2" w:rsidRDefault="007A53B2" w:rsidP="007A53B2">
      <w:pPr>
        <w:spacing w:line="240" w:lineRule="auto"/>
        <w:contextualSpacing/>
        <w:rPr>
          <w:rFonts w:asciiTheme="majorHAnsi" w:hAnsiTheme="majorHAnsi" w:cstheme="majorHAnsi"/>
          <w:sz w:val="20"/>
          <w:szCs w:val="20"/>
          <w:lang w:val="en-GB"/>
        </w:rPr>
      </w:pPr>
      <w:r w:rsidRPr="003C0DD2">
        <w:rPr>
          <w:rFonts w:asciiTheme="majorHAnsi" w:hAnsiTheme="majorHAnsi" w:cstheme="majorHAnsi"/>
          <w:i/>
          <w:iCs/>
          <w:sz w:val="20"/>
          <w:szCs w:val="20"/>
          <w:lang w:val="en-GB"/>
        </w:rPr>
        <w:t>Notes</w:t>
      </w:r>
      <w:r w:rsidRPr="003C0DD2">
        <w:rPr>
          <w:rFonts w:asciiTheme="majorHAnsi" w:hAnsiTheme="majorHAnsi" w:cstheme="majorHAnsi"/>
          <w:sz w:val="20"/>
          <w:szCs w:val="20"/>
          <w:lang w:val="en-GB"/>
        </w:rPr>
        <w:t>: CrI, credibility interval; ER, evidence ratio; HDI, high density interval; ROPE, region of practical equivalence.</w:t>
      </w:r>
    </w:p>
    <w:bookmarkEnd w:id="17"/>
    <w:p w14:paraId="3D4F9F70" w14:textId="77777777" w:rsidR="006954FE" w:rsidRPr="00407FE3" w:rsidRDefault="006954FE" w:rsidP="009250A1">
      <w:pPr>
        <w:spacing w:line="480" w:lineRule="auto"/>
        <w:contextualSpacing/>
        <w:rPr>
          <w:rFonts w:asciiTheme="majorHAnsi" w:hAnsiTheme="majorHAnsi" w:cstheme="majorHAnsi"/>
          <w:lang w:val="en-GB"/>
        </w:rPr>
      </w:pPr>
    </w:p>
    <w:p w14:paraId="1F109DAF" w14:textId="5CB90D60" w:rsidR="00184F60" w:rsidRPr="00407FE3" w:rsidRDefault="00346C87" w:rsidP="004C7A85">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lastRenderedPageBreak/>
        <w:t xml:space="preserve">In addition to </w:t>
      </w:r>
      <w:r w:rsidR="00B92BB3" w:rsidRPr="00407FE3">
        <w:rPr>
          <w:rFonts w:asciiTheme="majorHAnsi" w:hAnsiTheme="majorHAnsi" w:cstheme="majorHAnsi"/>
          <w:i/>
          <w:iCs/>
          <w:lang w:val="en-GB"/>
        </w:rPr>
        <w:t>type of stimuli</w:t>
      </w:r>
      <w:r w:rsidRPr="00407FE3">
        <w:rPr>
          <w:rFonts w:asciiTheme="majorHAnsi" w:hAnsiTheme="majorHAnsi" w:cstheme="majorHAnsi"/>
          <w:lang w:val="en-GB"/>
        </w:rPr>
        <w:t xml:space="preserve">, </w:t>
      </w:r>
      <w:r w:rsidR="004C7A85" w:rsidRPr="00407FE3">
        <w:rPr>
          <w:rFonts w:asciiTheme="majorHAnsi" w:hAnsiTheme="majorHAnsi" w:cstheme="majorHAnsi"/>
          <w:lang w:val="en-GB"/>
        </w:rPr>
        <w:t>m</w:t>
      </w:r>
      <w:r w:rsidRPr="00407FE3">
        <w:rPr>
          <w:rFonts w:asciiTheme="majorHAnsi" w:hAnsiTheme="majorHAnsi" w:cstheme="majorHAnsi"/>
          <w:lang w:val="en-GB"/>
        </w:rPr>
        <w:t xml:space="preserve">ore negative effect sizes were observed for </w:t>
      </w:r>
      <w:r w:rsidR="00B92BB3" w:rsidRPr="00407FE3">
        <w:rPr>
          <w:rFonts w:asciiTheme="majorHAnsi" w:hAnsiTheme="majorHAnsi" w:cstheme="majorHAnsi"/>
          <w:lang w:val="en-GB"/>
        </w:rPr>
        <w:t>a</w:t>
      </w:r>
      <w:r w:rsidRPr="00407FE3">
        <w:rPr>
          <w:rFonts w:asciiTheme="majorHAnsi" w:hAnsiTheme="majorHAnsi" w:cstheme="majorHAnsi"/>
          <w:lang w:val="en-GB"/>
        </w:rPr>
        <w:t xml:space="preserve">ccuracy than for </w:t>
      </w:r>
      <w:r w:rsidR="00B92BB3" w:rsidRPr="00407FE3">
        <w:rPr>
          <w:rFonts w:asciiTheme="majorHAnsi" w:hAnsiTheme="majorHAnsi" w:cstheme="majorHAnsi"/>
          <w:lang w:val="en-GB"/>
        </w:rPr>
        <w:t>o</w:t>
      </w:r>
      <w:r w:rsidRPr="00407FE3">
        <w:rPr>
          <w:rFonts w:asciiTheme="majorHAnsi" w:hAnsiTheme="majorHAnsi" w:cstheme="majorHAnsi"/>
          <w:lang w:val="en-GB"/>
        </w:rPr>
        <w:t>t</w:t>
      </w:r>
      <w:r w:rsidR="005B4551" w:rsidRPr="00407FE3">
        <w:rPr>
          <w:rFonts w:asciiTheme="majorHAnsi" w:hAnsiTheme="majorHAnsi" w:cstheme="majorHAnsi"/>
          <w:lang w:val="en-GB"/>
        </w:rPr>
        <w:t>her measures in</w:t>
      </w:r>
      <w:r w:rsidR="00D678F0" w:rsidRPr="00407FE3">
        <w:rPr>
          <w:rFonts w:asciiTheme="majorHAnsi" w:hAnsiTheme="majorHAnsi" w:cstheme="majorHAnsi"/>
          <w:lang w:val="en-GB"/>
        </w:rPr>
        <w:t xml:space="preserve"> </w:t>
      </w:r>
      <w:r w:rsidR="004C7A85" w:rsidRPr="00407FE3">
        <w:rPr>
          <w:rFonts w:asciiTheme="majorHAnsi" w:hAnsiTheme="majorHAnsi" w:cstheme="majorHAnsi"/>
          <w:lang w:val="en-GB"/>
        </w:rPr>
        <w:t xml:space="preserve">relation to </w:t>
      </w:r>
      <w:r w:rsidR="00D678F0" w:rsidRPr="00407FE3">
        <w:rPr>
          <w:rFonts w:asciiTheme="majorHAnsi" w:hAnsiTheme="majorHAnsi" w:cstheme="majorHAnsi"/>
          <w:lang w:val="en-GB"/>
        </w:rPr>
        <w:t>both</w:t>
      </w:r>
      <w:r w:rsidR="005B4551" w:rsidRPr="00407FE3">
        <w:rPr>
          <w:rFonts w:asciiTheme="majorHAnsi" w:hAnsiTheme="majorHAnsi" w:cstheme="majorHAnsi"/>
          <w:lang w:val="en-GB"/>
        </w:rPr>
        <w:t xml:space="preserve"> negative </w:t>
      </w:r>
      <w:r w:rsidR="004C7A85" w:rsidRPr="00407FE3">
        <w:rPr>
          <w:rFonts w:asciiTheme="majorHAnsi" w:hAnsiTheme="majorHAnsi" w:cstheme="majorHAnsi"/>
          <w:lang w:val="en-GB"/>
        </w:rPr>
        <w:t xml:space="preserve">emotions </w:t>
      </w:r>
      <w:r w:rsidR="00D678F0" w:rsidRPr="00407FE3">
        <w:rPr>
          <w:rFonts w:asciiTheme="majorHAnsi" w:hAnsiTheme="majorHAnsi" w:cstheme="majorHAnsi"/>
          <w:lang w:val="en-GB"/>
        </w:rPr>
        <w:t>and</w:t>
      </w:r>
      <w:r w:rsidR="005B4551" w:rsidRPr="00407FE3">
        <w:rPr>
          <w:rFonts w:asciiTheme="majorHAnsi" w:hAnsiTheme="majorHAnsi" w:cstheme="majorHAnsi"/>
          <w:lang w:val="en-GB"/>
        </w:rPr>
        <w:t xml:space="preserve"> happiness</w:t>
      </w:r>
      <w:r w:rsidR="00D678F0" w:rsidRPr="00407FE3">
        <w:rPr>
          <w:rFonts w:asciiTheme="majorHAnsi" w:hAnsiTheme="majorHAnsi" w:cstheme="majorHAnsi"/>
          <w:lang w:val="en-GB"/>
        </w:rPr>
        <w:t xml:space="preserve"> </w:t>
      </w:r>
      <w:r w:rsidR="005B4551" w:rsidRPr="00407FE3">
        <w:rPr>
          <w:rFonts w:asciiTheme="majorHAnsi" w:hAnsiTheme="majorHAnsi" w:cstheme="majorHAnsi"/>
          <w:lang w:val="en-GB"/>
        </w:rPr>
        <w:t>(</w:t>
      </w:r>
      <w:r w:rsidRPr="00407FE3">
        <w:rPr>
          <w:rFonts w:asciiTheme="majorHAnsi" w:hAnsiTheme="majorHAnsi" w:cstheme="majorHAnsi"/>
          <w:lang w:val="en-GB"/>
        </w:rPr>
        <w:t xml:space="preserve">Table </w:t>
      </w:r>
      <w:r w:rsidR="00021B29" w:rsidRPr="00407FE3">
        <w:rPr>
          <w:rFonts w:asciiTheme="majorHAnsi" w:hAnsiTheme="majorHAnsi" w:cstheme="majorHAnsi"/>
          <w:lang w:val="en-GB"/>
        </w:rPr>
        <w:t>7</w:t>
      </w:r>
      <w:r w:rsidRPr="00407FE3">
        <w:rPr>
          <w:rFonts w:asciiTheme="majorHAnsi" w:hAnsiTheme="majorHAnsi" w:cstheme="majorHAnsi"/>
          <w:lang w:val="en-GB"/>
        </w:rPr>
        <w:t xml:space="preserve">). In </w:t>
      </w:r>
      <w:r w:rsidR="004C7A85" w:rsidRPr="00407FE3">
        <w:rPr>
          <w:rFonts w:asciiTheme="majorHAnsi" w:hAnsiTheme="majorHAnsi" w:cstheme="majorHAnsi"/>
          <w:lang w:val="en-GB"/>
        </w:rPr>
        <w:t xml:space="preserve">relation to </w:t>
      </w:r>
      <w:r w:rsidR="005B4551" w:rsidRPr="00407FE3">
        <w:rPr>
          <w:rFonts w:asciiTheme="majorHAnsi" w:hAnsiTheme="majorHAnsi" w:cstheme="majorHAnsi"/>
          <w:lang w:val="en-GB"/>
        </w:rPr>
        <w:t>neutral</w:t>
      </w:r>
      <w:r w:rsidRPr="00407FE3">
        <w:rPr>
          <w:rFonts w:asciiTheme="majorHAnsi" w:hAnsiTheme="majorHAnsi" w:cstheme="majorHAnsi"/>
          <w:lang w:val="en-GB"/>
        </w:rPr>
        <w:t xml:space="preserve"> emotion</w:t>
      </w:r>
      <w:r w:rsidR="004C7A85" w:rsidRPr="00407FE3">
        <w:rPr>
          <w:rFonts w:asciiTheme="majorHAnsi" w:hAnsiTheme="majorHAnsi" w:cstheme="majorHAnsi"/>
          <w:lang w:val="en-GB"/>
        </w:rPr>
        <w:t>s</w:t>
      </w:r>
      <w:r w:rsidRPr="00407FE3">
        <w:rPr>
          <w:rFonts w:asciiTheme="majorHAnsi" w:hAnsiTheme="majorHAnsi" w:cstheme="majorHAnsi"/>
          <w:lang w:val="en-GB"/>
        </w:rPr>
        <w:t xml:space="preserve">, a </w:t>
      </w:r>
      <w:r w:rsidR="004C7A85" w:rsidRPr="00407FE3">
        <w:rPr>
          <w:rFonts w:asciiTheme="majorHAnsi" w:hAnsiTheme="majorHAnsi" w:cstheme="majorHAnsi"/>
          <w:lang w:val="en-GB"/>
        </w:rPr>
        <w:t xml:space="preserve">statistically significant </w:t>
      </w:r>
      <w:r w:rsidRPr="00407FE3">
        <w:rPr>
          <w:rFonts w:asciiTheme="majorHAnsi" w:hAnsiTheme="majorHAnsi" w:cstheme="majorHAnsi"/>
          <w:lang w:val="en-GB"/>
        </w:rPr>
        <w:t xml:space="preserve">difference was observed between </w:t>
      </w:r>
      <w:r w:rsidR="00B92BB3" w:rsidRPr="00407FE3">
        <w:rPr>
          <w:rFonts w:asciiTheme="majorHAnsi" w:hAnsiTheme="majorHAnsi" w:cstheme="majorHAnsi"/>
          <w:lang w:val="en-GB"/>
        </w:rPr>
        <w:t>a</w:t>
      </w:r>
      <w:r w:rsidRPr="00407FE3">
        <w:rPr>
          <w:rFonts w:asciiTheme="majorHAnsi" w:hAnsiTheme="majorHAnsi" w:cstheme="majorHAnsi"/>
          <w:lang w:val="en-GB"/>
        </w:rPr>
        <w:t xml:space="preserve">ccuracy and </w:t>
      </w:r>
      <w:r w:rsidR="00B92BB3" w:rsidRPr="00407FE3">
        <w:rPr>
          <w:rFonts w:asciiTheme="majorHAnsi" w:hAnsiTheme="majorHAnsi" w:cstheme="majorHAnsi"/>
          <w:lang w:val="en-GB"/>
        </w:rPr>
        <w:t>o</w:t>
      </w:r>
      <w:r w:rsidRPr="00407FE3">
        <w:rPr>
          <w:rFonts w:asciiTheme="majorHAnsi" w:hAnsiTheme="majorHAnsi" w:cstheme="majorHAnsi"/>
          <w:lang w:val="en-GB"/>
        </w:rPr>
        <w:t>ther measures</w:t>
      </w:r>
      <w:r w:rsidR="004C7A85" w:rsidRPr="00407FE3">
        <w:rPr>
          <w:rFonts w:asciiTheme="majorHAnsi" w:hAnsiTheme="majorHAnsi" w:cstheme="majorHAnsi"/>
          <w:lang w:val="en-GB"/>
        </w:rPr>
        <w:t>,</w:t>
      </w:r>
      <w:r w:rsidRPr="00407FE3">
        <w:rPr>
          <w:rFonts w:asciiTheme="majorHAnsi" w:hAnsiTheme="majorHAnsi" w:cstheme="majorHAnsi"/>
          <w:lang w:val="en-GB"/>
        </w:rPr>
        <w:t xml:space="preserve"> </w:t>
      </w:r>
      <w:r w:rsidR="00D678F0" w:rsidRPr="00407FE3">
        <w:rPr>
          <w:rFonts w:asciiTheme="majorHAnsi" w:hAnsiTheme="majorHAnsi" w:cstheme="majorHAnsi"/>
          <w:lang w:val="en-GB"/>
        </w:rPr>
        <w:t xml:space="preserve">and between </w:t>
      </w:r>
      <w:r w:rsidR="004C7A85" w:rsidRPr="00407FE3">
        <w:rPr>
          <w:rFonts w:asciiTheme="majorHAnsi" w:hAnsiTheme="majorHAnsi" w:cstheme="majorHAnsi"/>
          <w:lang w:val="en-GB"/>
        </w:rPr>
        <w:t>A</w:t>
      </w:r>
      <w:r w:rsidR="00D678F0" w:rsidRPr="00407FE3">
        <w:rPr>
          <w:rFonts w:asciiTheme="majorHAnsi" w:hAnsiTheme="majorHAnsi" w:cstheme="majorHAnsi"/>
          <w:lang w:val="en-GB"/>
        </w:rPr>
        <w:t>ccuracy and RT</w:t>
      </w:r>
      <w:r w:rsidR="004C7A85" w:rsidRPr="00407FE3">
        <w:rPr>
          <w:rFonts w:asciiTheme="majorHAnsi" w:hAnsiTheme="majorHAnsi" w:cstheme="majorHAnsi"/>
          <w:lang w:val="en-GB"/>
        </w:rPr>
        <w:t>s</w:t>
      </w:r>
      <w:r w:rsidR="00D678F0" w:rsidRPr="00407FE3">
        <w:rPr>
          <w:rFonts w:asciiTheme="majorHAnsi" w:hAnsiTheme="majorHAnsi" w:cstheme="majorHAnsi"/>
          <w:lang w:val="en-GB"/>
        </w:rPr>
        <w:t xml:space="preserve">, </w:t>
      </w:r>
      <w:r w:rsidR="004C7A85" w:rsidRPr="00407FE3">
        <w:rPr>
          <w:rFonts w:asciiTheme="majorHAnsi" w:hAnsiTheme="majorHAnsi" w:cstheme="majorHAnsi"/>
          <w:lang w:val="en-GB"/>
        </w:rPr>
        <w:t xml:space="preserve">with more negative </w:t>
      </w:r>
      <w:r w:rsidR="00D678F0" w:rsidRPr="00407FE3">
        <w:rPr>
          <w:rFonts w:asciiTheme="majorHAnsi" w:hAnsiTheme="majorHAnsi" w:cstheme="majorHAnsi"/>
          <w:lang w:val="en-GB"/>
        </w:rPr>
        <w:t xml:space="preserve">effect sizes </w:t>
      </w:r>
      <w:r w:rsidR="004C7A85" w:rsidRPr="00407FE3">
        <w:rPr>
          <w:rFonts w:asciiTheme="majorHAnsi" w:hAnsiTheme="majorHAnsi" w:cstheme="majorHAnsi"/>
          <w:lang w:val="en-GB"/>
        </w:rPr>
        <w:t>for accuracy</w:t>
      </w:r>
      <w:r w:rsidRPr="00407FE3">
        <w:rPr>
          <w:rFonts w:asciiTheme="majorHAnsi" w:hAnsiTheme="majorHAnsi" w:cstheme="majorHAnsi"/>
          <w:lang w:val="en-GB"/>
        </w:rPr>
        <w:t xml:space="preserve">. </w:t>
      </w:r>
      <w:r w:rsidR="00030EFB" w:rsidRPr="00407FE3">
        <w:rPr>
          <w:rFonts w:asciiTheme="majorHAnsi" w:hAnsiTheme="majorHAnsi" w:cstheme="majorHAnsi"/>
          <w:lang w:val="en-GB"/>
        </w:rPr>
        <w:t xml:space="preserve">This indicates that, at least for negative, neutral and positive </w:t>
      </w:r>
      <w:r w:rsidR="008E765D" w:rsidRPr="00407FE3">
        <w:rPr>
          <w:rFonts w:asciiTheme="majorHAnsi" w:hAnsiTheme="majorHAnsi" w:cstheme="majorHAnsi"/>
          <w:lang w:val="en-GB"/>
        </w:rPr>
        <w:t>emotions, accuracy</w:t>
      </w:r>
      <w:r w:rsidR="00030EFB" w:rsidRPr="00407FE3">
        <w:rPr>
          <w:rFonts w:asciiTheme="majorHAnsi" w:hAnsiTheme="majorHAnsi" w:cstheme="majorHAnsi"/>
          <w:lang w:val="en-GB"/>
        </w:rPr>
        <w:t xml:space="preserve"> is </w:t>
      </w:r>
      <w:r w:rsidR="003434D8" w:rsidRPr="00407FE3">
        <w:rPr>
          <w:rFonts w:asciiTheme="majorHAnsi" w:hAnsiTheme="majorHAnsi" w:cstheme="majorHAnsi"/>
          <w:lang w:val="en-GB"/>
        </w:rPr>
        <w:t xml:space="preserve">more sensitive to </w:t>
      </w:r>
      <w:r w:rsidR="00030EFB" w:rsidRPr="00407FE3">
        <w:rPr>
          <w:rFonts w:asciiTheme="majorHAnsi" w:hAnsiTheme="majorHAnsi" w:cstheme="majorHAnsi"/>
          <w:lang w:val="en-GB"/>
        </w:rPr>
        <w:t>detect differences between those with ADHD</w:t>
      </w:r>
      <w:r w:rsidR="00937C5E">
        <w:rPr>
          <w:rFonts w:asciiTheme="majorHAnsi" w:hAnsiTheme="majorHAnsi" w:cstheme="majorHAnsi"/>
          <w:lang w:val="en-GB"/>
        </w:rPr>
        <w:t xml:space="preserve"> and non-psychiatric controls</w:t>
      </w:r>
      <w:r w:rsidR="00030EFB" w:rsidRPr="00407FE3">
        <w:rPr>
          <w:rFonts w:asciiTheme="majorHAnsi" w:hAnsiTheme="majorHAnsi" w:cstheme="majorHAnsi"/>
          <w:lang w:val="en-GB"/>
        </w:rPr>
        <w:t xml:space="preserve">, </w:t>
      </w:r>
      <w:r w:rsidR="003434D8" w:rsidRPr="00407FE3">
        <w:rPr>
          <w:rFonts w:asciiTheme="majorHAnsi" w:hAnsiTheme="majorHAnsi" w:cstheme="majorHAnsi"/>
          <w:lang w:val="en-GB"/>
        </w:rPr>
        <w:t xml:space="preserve">with more difficulties observed in those with ADHD, </w:t>
      </w:r>
      <w:r w:rsidR="00030EFB" w:rsidRPr="00407FE3">
        <w:rPr>
          <w:rFonts w:asciiTheme="majorHAnsi" w:hAnsiTheme="majorHAnsi" w:cstheme="majorHAnsi"/>
          <w:lang w:val="en-GB"/>
        </w:rPr>
        <w:t>in line with MA1</w:t>
      </w:r>
      <w:r w:rsidR="005C6CCB" w:rsidRPr="00407FE3">
        <w:rPr>
          <w:rFonts w:asciiTheme="majorHAnsi" w:hAnsiTheme="majorHAnsi" w:cstheme="majorHAnsi"/>
          <w:lang w:val="en-GB"/>
        </w:rPr>
        <w:t xml:space="preserve"> results</w:t>
      </w:r>
      <w:r w:rsidR="00030EFB" w:rsidRPr="00407FE3">
        <w:rPr>
          <w:rFonts w:asciiTheme="majorHAnsi" w:hAnsiTheme="majorHAnsi" w:cstheme="majorHAnsi"/>
          <w:lang w:val="en-GB"/>
        </w:rPr>
        <w:t>.</w:t>
      </w:r>
      <w:r w:rsidR="005C6CCB" w:rsidRPr="00407FE3">
        <w:rPr>
          <w:rFonts w:asciiTheme="majorHAnsi" w:hAnsiTheme="majorHAnsi" w:cstheme="majorHAnsi"/>
          <w:lang w:val="en-GB"/>
        </w:rPr>
        <w:t xml:space="preserve"> </w:t>
      </w:r>
      <w:r w:rsidR="00D678F0" w:rsidRPr="00407FE3">
        <w:rPr>
          <w:rFonts w:asciiTheme="majorHAnsi" w:hAnsiTheme="majorHAnsi" w:cstheme="majorHAnsi"/>
          <w:lang w:val="en-GB"/>
        </w:rPr>
        <w:t>Finally,</w:t>
      </w:r>
      <w:r w:rsidRPr="00407FE3">
        <w:rPr>
          <w:rFonts w:asciiTheme="majorHAnsi" w:hAnsiTheme="majorHAnsi" w:cstheme="majorHAnsi"/>
          <w:lang w:val="en-GB"/>
        </w:rPr>
        <w:t xml:space="preserve"> </w:t>
      </w:r>
      <w:r w:rsidR="004C7A85" w:rsidRPr="00407FE3">
        <w:rPr>
          <w:rFonts w:asciiTheme="majorHAnsi" w:hAnsiTheme="majorHAnsi" w:cstheme="majorHAnsi"/>
          <w:lang w:val="en-GB"/>
        </w:rPr>
        <w:t xml:space="preserve">in relation to </w:t>
      </w:r>
      <w:r w:rsidRPr="00407FE3">
        <w:rPr>
          <w:rFonts w:asciiTheme="majorHAnsi" w:hAnsiTheme="majorHAnsi" w:cstheme="majorHAnsi"/>
          <w:lang w:val="en-GB"/>
        </w:rPr>
        <w:t xml:space="preserve">surprise, more negative effect sizes </w:t>
      </w:r>
      <w:r w:rsidR="004C7A85" w:rsidRPr="00407FE3">
        <w:rPr>
          <w:rFonts w:asciiTheme="majorHAnsi" w:hAnsiTheme="majorHAnsi" w:cstheme="majorHAnsi"/>
          <w:lang w:val="en-GB"/>
        </w:rPr>
        <w:t>were reported for RTs compared to Other measures</w:t>
      </w:r>
      <w:r w:rsidR="00D678F0" w:rsidRPr="00407FE3">
        <w:rPr>
          <w:rFonts w:asciiTheme="majorHAnsi" w:hAnsiTheme="majorHAnsi" w:cstheme="majorHAnsi"/>
          <w:lang w:val="en-GB"/>
        </w:rPr>
        <w:t>.</w:t>
      </w:r>
      <w:r w:rsidR="004C7A85" w:rsidRPr="00407FE3">
        <w:rPr>
          <w:rFonts w:asciiTheme="majorHAnsi" w:hAnsiTheme="majorHAnsi" w:cstheme="majorHAnsi"/>
          <w:lang w:val="en-GB"/>
        </w:rPr>
        <w:t xml:space="preserve"> </w:t>
      </w:r>
      <w:r w:rsidR="00184F60" w:rsidRPr="00407FE3">
        <w:rPr>
          <w:rFonts w:asciiTheme="majorHAnsi" w:hAnsiTheme="majorHAnsi" w:cstheme="majorHAnsi"/>
          <w:lang w:val="en-GB"/>
        </w:rPr>
        <w:t xml:space="preserve">A </w:t>
      </w:r>
      <w:r w:rsidR="00184F60" w:rsidRPr="00407FE3">
        <w:rPr>
          <w:rFonts w:asciiTheme="majorHAnsi" w:hAnsiTheme="majorHAnsi" w:cstheme="majorHAnsi"/>
          <w:i/>
          <w:iCs/>
          <w:lang w:val="en-GB"/>
        </w:rPr>
        <w:t>post</w:t>
      </w:r>
      <w:r w:rsidR="004C7A85" w:rsidRPr="00407FE3">
        <w:rPr>
          <w:rFonts w:asciiTheme="majorHAnsi" w:hAnsiTheme="majorHAnsi" w:cstheme="majorHAnsi"/>
          <w:i/>
          <w:iCs/>
          <w:lang w:val="en-GB"/>
        </w:rPr>
        <w:t>-</w:t>
      </w:r>
      <w:r w:rsidR="00184F60" w:rsidRPr="00407FE3">
        <w:rPr>
          <w:rFonts w:asciiTheme="majorHAnsi" w:hAnsiTheme="majorHAnsi" w:cstheme="majorHAnsi"/>
          <w:i/>
          <w:iCs/>
          <w:lang w:val="en-GB"/>
        </w:rPr>
        <w:t>hoc</w:t>
      </w:r>
      <w:r w:rsidR="00184F60" w:rsidRPr="00407FE3">
        <w:rPr>
          <w:rFonts w:asciiTheme="majorHAnsi" w:hAnsiTheme="majorHAnsi" w:cstheme="majorHAnsi"/>
          <w:lang w:val="en-GB"/>
        </w:rPr>
        <w:t xml:space="preserve"> comparison across emotional categories </w:t>
      </w:r>
      <w:r w:rsidR="00C101DD" w:rsidRPr="00407FE3">
        <w:rPr>
          <w:rFonts w:asciiTheme="majorHAnsi" w:hAnsiTheme="majorHAnsi" w:cstheme="majorHAnsi"/>
          <w:lang w:val="en-GB"/>
        </w:rPr>
        <w:t xml:space="preserve">was conducted to explore whether differences between ADHD and controls were either equal or different in magnitude depending on emotion. Analysis </w:t>
      </w:r>
      <w:r w:rsidR="00184F60" w:rsidRPr="00407FE3">
        <w:rPr>
          <w:rFonts w:asciiTheme="majorHAnsi" w:hAnsiTheme="majorHAnsi" w:cstheme="majorHAnsi"/>
          <w:lang w:val="en-GB"/>
        </w:rPr>
        <w:t>showed no significant difference</w:t>
      </w:r>
      <w:r w:rsidR="008039B9" w:rsidRPr="00407FE3">
        <w:rPr>
          <w:rFonts w:asciiTheme="majorHAnsi" w:hAnsiTheme="majorHAnsi" w:cstheme="majorHAnsi"/>
          <w:lang w:val="en-GB"/>
        </w:rPr>
        <w:t>s</w:t>
      </w:r>
      <w:r w:rsidR="00A03090" w:rsidRPr="00407FE3">
        <w:rPr>
          <w:rFonts w:asciiTheme="majorHAnsi" w:hAnsiTheme="majorHAnsi" w:cstheme="majorHAnsi"/>
          <w:lang w:val="en-GB"/>
        </w:rPr>
        <w:t>, suggesting a global emotion processing deficit in ADHD</w:t>
      </w:r>
      <w:r w:rsidR="008039B9" w:rsidRPr="00407FE3">
        <w:rPr>
          <w:rFonts w:asciiTheme="majorHAnsi" w:hAnsiTheme="majorHAnsi" w:cstheme="majorHAnsi"/>
          <w:lang w:val="en-GB"/>
        </w:rPr>
        <w:t>.</w:t>
      </w:r>
      <w:r w:rsidR="002D551B" w:rsidRPr="00407FE3">
        <w:rPr>
          <w:rFonts w:asciiTheme="majorHAnsi" w:hAnsiTheme="majorHAnsi" w:cstheme="majorHAnsi"/>
          <w:lang w:val="en-GB"/>
        </w:rPr>
        <w:t xml:space="preserve"> </w:t>
      </w:r>
    </w:p>
    <w:p w14:paraId="6F46AD40" w14:textId="15FE331F" w:rsidR="00351E20" w:rsidRPr="00407FE3" w:rsidRDefault="00351E20" w:rsidP="00585380">
      <w:pPr>
        <w:spacing w:line="480" w:lineRule="auto"/>
        <w:contextualSpacing/>
        <w:rPr>
          <w:rFonts w:asciiTheme="majorHAnsi" w:hAnsiTheme="majorHAnsi" w:cstheme="majorHAnsi"/>
          <w:i/>
          <w:iCs/>
          <w:lang w:val="en-GB"/>
        </w:rPr>
      </w:pPr>
      <w:bookmarkStart w:id="18" w:name="_Hlk173417895"/>
      <w:r w:rsidRPr="00407FE3">
        <w:rPr>
          <w:rFonts w:asciiTheme="majorHAnsi" w:hAnsiTheme="majorHAnsi" w:cstheme="majorHAnsi"/>
          <w:b/>
          <w:bCs/>
          <w:lang w:val="en-GB"/>
        </w:rPr>
        <w:t xml:space="preserve">Table </w:t>
      </w:r>
      <w:r w:rsidR="00021B29" w:rsidRPr="00407FE3">
        <w:rPr>
          <w:rFonts w:asciiTheme="majorHAnsi" w:hAnsiTheme="majorHAnsi" w:cstheme="majorHAnsi"/>
          <w:b/>
          <w:bCs/>
          <w:lang w:val="en-GB"/>
        </w:rPr>
        <w:t>7</w:t>
      </w:r>
      <w:r w:rsidR="00585380" w:rsidRPr="00407FE3">
        <w:rPr>
          <w:rFonts w:asciiTheme="majorHAnsi" w:hAnsiTheme="majorHAnsi" w:cstheme="majorHAnsi"/>
          <w:b/>
          <w:bCs/>
          <w:lang w:val="en-GB"/>
        </w:rPr>
        <w:t xml:space="preserve">. </w:t>
      </w:r>
      <w:r w:rsidR="00585380" w:rsidRPr="00407FE3">
        <w:rPr>
          <w:rFonts w:asciiTheme="majorHAnsi" w:hAnsiTheme="majorHAnsi" w:cstheme="majorHAnsi"/>
          <w:i/>
          <w:iCs/>
          <w:lang w:val="en-GB"/>
        </w:rPr>
        <w:t xml:space="preserve">Significant Outcome </w:t>
      </w:r>
      <w:r w:rsidR="00FC02BD" w:rsidRPr="00407FE3">
        <w:rPr>
          <w:rFonts w:asciiTheme="majorHAnsi" w:hAnsiTheme="majorHAnsi" w:cstheme="majorHAnsi"/>
          <w:i/>
          <w:iCs/>
          <w:lang w:val="en-GB"/>
        </w:rPr>
        <w:t>m</w:t>
      </w:r>
      <w:r w:rsidR="00585380" w:rsidRPr="00407FE3">
        <w:rPr>
          <w:rFonts w:asciiTheme="majorHAnsi" w:hAnsiTheme="majorHAnsi" w:cstheme="majorHAnsi"/>
          <w:i/>
          <w:iCs/>
          <w:lang w:val="en-GB"/>
        </w:rPr>
        <w:t>easure moderators for MA2</w:t>
      </w:r>
    </w:p>
    <w:tbl>
      <w:tblPr>
        <w:tblStyle w:val="TableGrid"/>
        <w:tblW w:w="892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98"/>
        <w:gridCol w:w="1232"/>
        <w:gridCol w:w="1780"/>
        <w:gridCol w:w="1094"/>
        <w:gridCol w:w="3619"/>
      </w:tblGrid>
      <w:tr w:rsidR="00351E20" w:rsidRPr="00407FE3" w14:paraId="28A74E72" w14:textId="77777777" w:rsidTr="00585380">
        <w:trPr>
          <w:trHeight w:val="534"/>
        </w:trPr>
        <w:tc>
          <w:tcPr>
            <w:tcW w:w="1198" w:type="dxa"/>
            <w:vAlign w:val="center"/>
          </w:tcPr>
          <w:p w14:paraId="7551E4EF"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Emotion</w:t>
            </w:r>
          </w:p>
        </w:tc>
        <w:tc>
          <w:tcPr>
            <w:tcW w:w="1232" w:type="dxa"/>
            <w:vAlign w:val="center"/>
          </w:tcPr>
          <w:p w14:paraId="61C8AB3E"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Measure</w:t>
            </w:r>
          </w:p>
        </w:tc>
        <w:tc>
          <w:tcPr>
            <w:tcW w:w="1780" w:type="dxa"/>
            <w:vAlign w:val="center"/>
          </w:tcPr>
          <w:p w14:paraId="6A5E64A1"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Effect size</w:t>
            </w:r>
            <w:r w:rsidRPr="00407FE3">
              <w:rPr>
                <w:rFonts w:asciiTheme="majorHAnsi" w:eastAsia="Times New Roman" w:hAnsiTheme="majorHAnsi" w:cstheme="majorHAnsi"/>
                <w:b/>
                <w:i/>
                <w:iCs/>
                <w:kern w:val="32"/>
                <w:lang w:val="en-GB"/>
              </w:rPr>
              <w:t xml:space="preserve"> g</w:t>
            </w:r>
          </w:p>
        </w:tc>
        <w:tc>
          <w:tcPr>
            <w:tcW w:w="1094" w:type="dxa"/>
            <w:vAlign w:val="center"/>
          </w:tcPr>
          <w:p w14:paraId="42475F09"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Contrast</w:t>
            </w:r>
          </w:p>
        </w:tc>
        <w:tc>
          <w:tcPr>
            <w:tcW w:w="3619" w:type="dxa"/>
            <w:vAlign w:val="center"/>
          </w:tcPr>
          <w:p w14:paraId="4715C159"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
                <w:kern w:val="32"/>
                <w:lang w:val="en-GB"/>
              </w:rPr>
            </w:pPr>
            <w:r w:rsidRPr="00407FE3">
              <w:rPr>
                <w:rFonts w:asciiTheme="majorHAnsi" w:eastAsia="Times New Roman" w:hAnsiTheme="majorHAnsi" w:cstheme="majorHAnsi"/>
                <w:b/>
                <w:kern w:val="32"/>
                <w:lang w:val="en-GB"/>
              </w:rPr>
              <w:t>Signification</w:t>
            </w:r>
          </w:p>
        </w:tc>
      </w:tr>
      <w:tr w:rsidR="00351E20" w:rsidRPr="00407FE3" w14:paraId="4B9D2826" w14:textId="77777777" w:rsidTr="00585380">
        <w:trPr>
          <w:trHeight w:val="666"/>
        </w:trPr>
        <w:tc>
          <w:tcPr>
            <w:tcW w:w="1198" w:type="dxa"/>
            <w:vMerge w:val="restart"/>
            <w:vAlign w:val="center"/>
          </w:tcPr>
          <w:p w14:paraId="35794075"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Negative</w:t>
            </w:r>
          </w:p>
        </w:tc>
        <w:tc>
          <w:tcPr>
            <w:tcW w:w="1232" w:type="dxa"/>
            <w:vAlign w:val="center"/>
          </w:tcPr>
          <w:p w14:paraId="07AAA891"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p>
        </w:tc>
        <w:tc>
          <w:tcPr>
            <w:tcW w:w="1780" w:type="dxa"/>
            <w:vAlign w:val="center"/>
          </w:tcPr>
          <w:p w14:paraId="391170E8" w14:textId="06CB9949"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-0.42 (se=0.13, CrI -0.</w:t>
            </w:r>
            <w:r w:rsidR="000C7B1B" w:rsidRPr="00407FE3">
              <w:rPr>
                <w:rFonts w:asciiTheme="majorHAnsi" w:eastAsia="Times New Roman" w:hAnsiTheme="majorHAnsi" w:cstheme="majorHAnsi"/>
                <w:bCs/>
                <w:kern w:val="32"/>
                <w:lang w:val="en-GB"/>
              </w:rPr>
              <w:t>68</w:t>
            </w:r>
            <w:r w:rsidRPr="00407FE3">
              <w:rPr>
                <w:rFonts w:asciiTheme="majorHAnsi" w:eastAsia="Times New Roman" w:hAnsiTheme="majorHAnsi" w:cstheme="majorHAnsi"/>
                <w:bCs/>
                <w:kern w:val="32"/>
                <w:lang w:val="en-GB"/>
              </w:rPr>
              <w:t>, -0.1</w:t>
            </w:r>
            <w:r w:rsidR="000C7B1B" w:rsidRPr="00407FE3">
              <w:rPr>
                <w:rFonts w:asciiTheme="majorHAnsi" w:eastAsia="Times New Roman" w:hAnsiTheme="majorHAnsi" w:cstheme="majorHAnsi"/>
                <w:bCs/>
                <w:kern w:val="32"/>
                <w:lang w:val="en-GB"/>
              </w:rPr>
              <w:t>7</w:t>
            </w:r>
            <w:r w:rsidRPr="00407FE3">
              <w:rPr>
                <w:rFonts w:asciiTheme="majorHAnsi" w:eastAsia="Times New Roman" w:hAnsiTheme="majorHAnsi" w:cstheme="majorHAnsi"/>
                <w:bCs/>
                <w:kern w:val="32"/>
                <w:lang w:val="en-GB"/>
              </w:rPr>
              <w:t>]</w:t>
            </w:r>
          </w:p>
        </w:tc>
        <w:tc>
          <w:tcPr>
            <w:tcW w:w="4713" w:type="dxa"/>
            <w:gridSpan w:val="2"/>
            <w:vAlign w:val="center"/>
          </w:tcPr>
          <w:p w14:paraId="6D2550E4"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351E20" w:rsidRPr="00407FE3" w14:paraId="678BD1E6" w14:textId="77777777" w:rsidTr="00585380">
        <w:trPr>
          <w:trHeight w:val="138"/>
        </w:trPr>
        <w:tc>
          <w:tcPr>
            <w:tcW w:w="1198" w:type="dxa"/>
            <w:vMerge/>
            <w:vAlign w:val="center"/>
          </w:tcPr>
          <w:p w14:paraId="671A143E"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6E877193"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Other</w:t>
            </w:r>
          </w:p>
        </w:tc>
        <w:tc>
          <w:tcPr>
            <w:tcW w:w="1780" w:type="dxa"/>
            <w:vAlign w:val="center"/>
          </w:tcPr>
          <w:p w14:paraId="5D1D198C" w14:textId="20D5673F"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-0.0</w:t>
            </w:r>
            <w:r w:rsidR="00B750A3" w:rsidRPr="00407FE3">
              <w:rPr>
                <w:rFonts w:asciiTheme="majorHAnsi" w:eastAsia="Times New Roman" w:hAnsiTheme="majorHAnsi" w:cstheme="majorHAnsi"/>
                <w:bCs/>
                <w:kern w:val="32"/>
                <w:lang w:val="en-GB"/>
              </w:rPr>
              <w:t>7</w:t>
            </w:r>
            <w:r w:rsidRPr="00407FE3">
              <w:rPr>
                <w:rFonts w:asciiTheme="majorHAnsi" w:eastAsia="Times New Roman" w:hAnsiTheme="majorHAnsi" w:cstheme="majorHAnsi"/>
                <w:bCs/>
                <w:kern w:val="32"/>
                <w:lang w:val="en-GB"/>
              </w:rPr>
              <w:t xml:space="preserve"> (se=0.1</w:t>
            </w:r>
            <w:r w:rsidR="00B750A3" w:rsidRPr="00407FE3">
              <w:rPr>
                <w:rFonts w:asciiTheme="majorHAnsi" w:eastAsia="Times New Roman" w:hAnsiTheme="majorHAnsi" w:cstheme="majorHAnsi"/>
                <w:bCs/>
                <w:kern w:val="32"/>
                <w:lang w:val="en-GB"/>
              </w:rPr>
              <w:t>1</w:t>
            </w:r>
            <w:r w:rsidRPr="00407FE3">
              <w:rPr>
                <w:rFonts w:asciiTheme="majorHAnsi" w:eastAsia="Times New Roman" w:hAnsiTheme="majorHAnsi" w:cstheme="majorHAnsi"/>
                <w:bCs/>
                <w:kern w:val="32"/>
                <w:lang w:val="en-GB"/>
              </w:rPr>
              <w:t>, CrI [-0.3</w:t>
            </w:r>
            <w:r w:rsidR="00B750A3" w:rsidRPr="00407FE3">
              <w:rPr>
                <w:rFonts w:asciiTheme="majorHAnsi" w:eastAsia="Times New Roman" w:hAnsiTheme="majorHAnsi" w:cstheme="majorHAnsi"/>
                <w:bCs/>
                <w:kern w:val="32"/>
                <w:lang w:val="en-GB"/>
              </w:rPr>
              <w:t>1</w:t>
            </w:r>
            <w:r w:rsidRPr="00407FE3">
              <w:rPr>
                <w:rFonts w:asciiTheme="majorHAnsi" w:eastAsia="Times New Roman" w:hAnsiTheme="majorHAnsi" w:cstheme="majorHAnsi"/>
                <w:bCs/>
                <w:kern w:val="32"/>
                <w:lang w:val="en-GB"/>
              </w:rPr>
              <w:t>, 0.1</w:t>
            </w:r>
            <w:r w:rsidR="00B750A3" w:rsidRPr="00407FE3">
              <w:rPr>
                <w:rFonts w:asciiTheme="majorHAnsi" w:eastAsia="Times New Roman" w:hAnsiTheme="majorHAnsi" w:cstheme="majorHAnsi"/>
                <w:bCs/>
                <w:kern w:val="32"/>
                <w:lang w:val="en-GB"/>
              </w:rPr>
              <w:t>5</w:t>
            </w:r>
            <w:r w:rsidRPr="00407FE3">
              <w:rPr>
                <w:rFonts w:asciiTheme="majorHAnsi" w:eastAsia="Times New Roman" w:hAnsiTheme="majorHAnsi" w:cstheme="majorHAnsi"/>
                <w:bCs/>
                <w:kern w:val="32"/>
                <w:lang w:val="en-GB"/>
              </w:rPr>
              <w:t>]</w:t>
            </w:r>
          </w:p>
        </w:tc>
        <w:tc>
          <w:tcPr>
            <w:tcW w:w="1094" w:type="dxa"/>
            <w:vAlign w:val="center"/>
          </w:tcPr>
          <w:p w14:paraId="406A0785" w14:textId="3C8D24BF"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Accuracy&lt;O</w:t>
            </w:r>
            <w:r w:rsidR="00134818" w:rsidRPr="00407FE3">
              <w:rPr>
                <w:rFonts w:asciiTheme="majorHAnsi" w:eastAsia="Times New Roman" w:hAnsiTheme="majorHAnsi" w:cstheme="majorHAnsi"/>
                <w:bCs/>
                <w:kern w:val="32"/>
                <w:lang w:val="en-GB"/>
              </w:rPr>
              <w:t>ther</w:t>
            </w:r>
          </w:p>
        </w:tc>
        <w:tc>
          <w:tcPr>
            <w:tcW w:w="3619" w:type="dxa"/>
            <w:vAlign w:val="center"/>
          </w:tcPr>
          <w:p w14:paraId="3EAF563A" w14:textId="03898428"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i/>
                <w:iCs/>
                <w:kern w:val="32"/>
                <w:lang w:val="en-GB"/>
              </w:rPr>
              <w:t>b</w:t>
            </w:r>
            <w:r w:rsidRPr="00407FE3">
              <w:rPr>
                <w:rFonts w:asciiTheme="majorHAnsi" w:eastAsia="Times New Roman" w:hAnsiTheme="majorHAnsi" w:cstheme="majorHAnsi"/>
                <w:bCs/>
                <w:kern w:val="32"/>
                <w:lang w:val="en-GB"/>
              </w:rPr>
              <w:t>=-0.3</w:t>
            </w:r>
            <w:r w:rsidR="001A1B61" w:rsidRPr="00407FE3">
              <w:rPr>
                <w:rFonts w:asciiTheme="majorHAnsi" w:eastAsia="Times New Roman" w:hAnsiTheme="majorHAnsi" w:cstheme="majorHAnsi"/>
                <w:bCs/>
                <w:kern w:val="32"/>
                <w:lang w:val="en-GB"/>
              </w:rPr>
              <w:t>5</w:t>
            </w:r>
            <w:r w:rsidRPr="00407FE3">
              <w:rPr>
                <w:rFonts w:asciiTheme="majorHAnsi" w:eastAsia="Times New Roman" w:hAnsiTheme="majorHAnsi" w:cstheme="majorHAnsi"/>
                <w:bCs/>
                <w:kern w:val="32"/>
                <w:lang w:val="en-GB"/>
              </w:rPr>
              <w:t xml:space="preserve"> (se=0.1</w:t>
            </w:r>
            <w:r w:rsidR="001A1B61" w:rsidRPr="00407FE3">
              <w:rPr>
                <w:rFonts w:asciiTheme="majorHAnsi" w:eastAsia="Times New Roman" w:hAnsiTheme="majorHAnsi" w:cstheme="majorHAnsi"/>
                <w:bCs/>
                <w:kern w:val="32"/>
                <w:lang w:val="en-GB"/>
              </w:rPr>
              <w:t>6</w:t>
            </w:r>
            <w:r w:rsidRPr="00407FE3">
              <w:rPr>
                <w:rFonts w:asciiTheme="majorHAnsi" w:eastAsia="Times New Roman" w:hAnsiTheme="majorHAnsi" w:cstheme="majorHAnsi"/>
                <w:bCs/>
                <w:kern w:val="32"/>
                <w:lang w:val="en-GB"/>
              </w:rPr>
              <w:t>, CrI [-0.61, -0.0</w:t>
            </w:r>
            <w:r w:rsidR="00036672" w:rsidRPr="00407FE3">
              <w:rPr>
                <w:rFonts w:asciiTheme="majorHAnsi" w:eastAsia="Times New Roman" w:hAnsiTheme="majorHAnsi" w:cstheme="majorHAnsi"/>
                <w:bCs/>
                <w:kern w:val="32"/>
                <w:lang w:val="en-GB"/>
              </w:rPr>
              <w:t>8</w:t>
            </w:r>
            <w:r w:rsidRPr="00407FE3">
              <w:rPr>
                <w:rFonts w:asciiTheme="majorHAnsi" w:eastAsia="Times New Roman" w:hAnsiTheme="majorHAnsi" w:cstheme="majorHAnsi"/>
                <w:bCs/>
                <w:kern w:val="32"/>
                <w:lang w:val="en-GB"/>
              </w:rPr>
              <w:t>], credibility=98%, ER=</w:t>
            </w:r>
            <w:r w:rsidR="00036672" w:rsidRPr="00407FE3">
              <w:rPr>
                <w:rFonts w:asciiTheme="majorHAnsi" w:eastAsia="Times New Roman" w:hAnsiTheme="majorHAnsi" w:cstheme="majorHAnsi"/>
                <w:bCs/>
                <w:kern w:val="32"/>
                <w:lang w:val="en-GB"/>
              </w:rPr>
              <w:t>60.54</w:t>
            </w:r>
            <w:r w:rsidRPr="00407FE3">
              <w:rPr>
                <w:rFonts w:asciiTheme="majorHAnsi" w:eastAsia="Times New Roman" w:hAnsiTheme="majorHAnsi" w:cstheme="majorHAnsi"/>
                <w:bCs/>
                <w:kern w:val="32"/>
                <w:lang w:val="en-GB"/>
              </w:rPr>
              <w:t xml:space="preserve">, </w:t>
            </w:r>
            <w:r w:rsidR="00036672" w:rsidRPr="00407FE3">
              <w:rPr>
                <w:rFonts w:asciiTheme="majorHAnsi" w:eastAsia="Times New Roman" w:hAnsiTheme="majorHAnsi" w:cstheme="majorHAnsi"/>
                <w:bCs/>
                <w:kern w:val="32"/>
                <w:lang w:val="en-GB"/>
              </w:rPr>
              <w:t>4</w:t>
            </w:r>
            <w:r w:rsidRPr="00407FE3">
              <w:rPr>
                <w:rFonts w:asciiTheme="majorHAnsi" w:eastAsia="Times New Roman" w:hAnsiTheme="majorHAnsi" w:cstheme="majorHAnsi"/>
                <w:bCs/>
                <w:kern w:val="32"/>
                <w:lang w:val="en-GB"/>
              </w:rPr>
              <w:t xml:space="preserve"> % overlap HDI-ROPE)</w:t>
            </w:r>
          </w:p>
        </w:tc>
      </w:tr>
      <w:tr w:rsidR="00351E20" w:rsidRPr="00407FE3" w14:paraId="76E6B73E" w14:textId="77777777" w:rsidTr="00585380">
        <w:trPr>
          <w:trHeight w:val="779"/>
        </w:trPr>
        <w:tc>
          <w:tcPr>
            <w:tcW w:w="1198" w:type="dxa"/>
            <w:vMerge w:val="restart"/>
            <w:vAlign w:val="center"/>
          </w:tcPr>
          <w:p w14:paraId="7A0054CB"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Neutral</w:t>
            </w:r>
          </w:p>
        </w:tc>
        <w:tc>
          <w:tcPr>
            <w:tcW w:w="1232" w:type="dxa"/>
            <w:vAlign w:val="center"/>
          </w:tcPr>
          <w:p w14:paraId="79C1F3B1"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p>
        </w:tc>
        <w:tc>
          <w:tcPr>
            <w:tcW w:w="1780" w:type="dxa"/>
            <w:vAlign w:val="center"/>
          </w:tcPr>
          <w:p w14:paraId="20AEC88F" w14:textId="1DF8C0A5"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-0.</w:t>
            </w:r>
            <w:r w:rsidR="00D072FA" w:rsidRPr="00407FE3">
              <w:rPr>
                <w:rFonts w:asciiTheme="majorHAnsi" w:eastAsia="Times New Roman" w:hAnsiTheme="majorHAnsi" w:cstheme="majorHAnsi"/>
                <w:bCs/>
                <w:kern w:val="32"/>
                <w:lang w:val="en-GB"/>
              </w:rPr>
              <w:t>46</w:t>
            </w:r>
            <w:r w:rsidRPr="00407FE3">
              <w:rPr>
                <w:rFonts w:asciiTheme="majorHAnsi" w:eastAsia="Times New Roman" w:hAnsiTheme="majorHAnsi" w:cstheme="majorHAnsi"/>
                <w:bCs/>
                <w:kern w:val="32"/>
                <w:lang w:val="en-GB"/>
              </w:rPr>
              <w:t xml:space="preserve"> (se=0.08, CrI [-0.6</w:t>
            </w:r>
            <w:r w:rsidR="00D072FA" w:rsidRPr="00407FE3">
              <w:rPr>
                <w:rFonts w:asciiTheme="majorHAnsi" w:eastAsia="Times New Roman" w:hAnsiTheme="majorHAnsi" w:cstheme="majorHAnsi"/>
                <w:bCs/>
                <w:kern w:val="32"/>
                <w:lang w:val="en-GB"/>
              </w:rPr>
              <w:t>3</w:t>
            </w:r>
            <w:r w:rsidRPr="00407FE3">
              <w:rPr>
                <w:rFonts w:asciiTheme="majorHAnsi" w:eastAsia="Times New Roman" w:hAnsiTheme="majorHAnsi" w:cstheme="majorHAnsi"/>
                <w:bCs/>
                <w:kern w:val="32"/>
                <w:lang w:val="en-GB"/>
              </w:rPr>
              <w:t>, -0.2</w:t>
            </w:r>
            <w:r w:rsidR="000C26AD" w:rsidRPr="00407FE3">
              <w:rPr>
                <w:rFonts w:asciiTheme="majorHAnsi" w:eastAsia="Times New Roman" w:hAnsiTheme="majorHAnsi" w:cstheme="majorHAnsi"/>
                <w:bCs/>
                <w:kern w:val="32"/>
                <w:lang w:val="en-GB"/>
              </w:rPr>
              <w:t>9</w:t>
            </w:r>
            <w:r w:rsidRPr="00407FE3">
              <w:rPr>
                <w:rFonts w:asciiTheme="majorHAnsi" w:eastAsia="Times New Roman" w:hAnsiTheme="majorHAnsi" w:cstheme="majorHAnsi"/>
                <w:bCs/>
                <w:kern w:val="32"/>
                <w:lang w:val="en-GB"/>
              </w:rPr>
              <w:t>]</w:t>
            </w:r>
          </w:p>
        </w:tc>
        <w:tc>
          <w:tcPr>
            <w:tcW w:w="4713" w:type="dxa"/>
            <w:gridSpan w:val="2"/>
            <w:vAlign w:val="center"/>
          </w:tcPr>
          <w:p w14:paraId="6C50E825"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351E20" w:rsidRPr="00407FE3" w14:paraId="7081F41E" w14:textId="77777777" w:rsidTr="00585380">
        <w:trPr>
          <w:trHeight w:val="138"/>
        </w:trPr>
        <w:tc>
          <w:tcPr>
            <w:tcW w:w="1198" w:type="dxa"/>
            <w:vMerge/>
            <w:vAlign w:val="center"/>
          </w:tcPr>
          <w:p w14:paraId="0C10C3A2"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7A2DC5EF"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RT</w:t>
            </w:r>
          </w:p>
        </w:tc>
        <w:tc>
          <w:tcPr>
            <w:tcW w:w="1780" w:type="dxa"/>
            <w:vAlign w:val="center"/>
          </w:tcPr>
          <w:p w14:paraId="490F68D8" w14:textId="7C1B3201" w:rsidR="00351E20" w:rsidRPr="00407FE3" w:rsidRDefault="009F76E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w:t>
            </w:r>
            <w:r w:rsidR="00351E20" w:rsidRPr="00407FE3">
              <w:rPr>
                <w:rFonts w:asciiTheme="majorHAnsi" w:eastAsia="Times New Roman" w:hAnsiTheme="majorHAnsi" w:cstheme="majorHAnsi"/>
                <w:bCs/>
                <w:kern w:val="32"/>
                <w:lang w:val="en-GB"/>
              </w:rPr>
              <w:t>0.</w:t>
            </w:r>
            <w:r w:rsidR="000C26AD" w:rsidRPr="00407FE3">
              <w:rPr>
                <w:rFonts w:asciiTheme="majorHAnsi" w:eastAsia="Times New Roman" w:hAnsiTheme="majorHAnsi" w:cstheme="majorHAnsi"/>
                <w:bCs/>
                <w:kern w:val="32"/>
                <w:lang w:val="en-GB"/>
              </w:rPr>
              <w:t>14</w:t>
            </w:r>
            <w:r w:rsidR="00351E20" w:rsidRPr="00407FE3">
              <w:rPr>
                <w:rFonts w:asciiTheme="majorHAnsi" w:eastAsia="Times New Roman" w:hAnsiTheme="majorHAnsi" w:cstheme="majorHAnsi"/>
                <w:bCs/>
                <w:kern w:val="32"/>
                <w:lang w:val="en-GB"/>
              </w:rPr>
              <w:t xml:space="preserve"> (se=0.</w:t>
            </w:r>
            <w:r w:rsidR="00D07713" w:rsidRPr="00407FE3">
              <w:rPr>
                <w:rFonts w:asciiTheme="majorHAnsi" w:eastAsia="Times New Roman" w:hAnsiTheme="majorHAnsi" w:cstheme="majorHAnsi"/>
                <w:bCs/>
                <w:kern w:val="32"/>
                <w:lang w:val="en-GB"/>
              </w:rPr>
              <w:t>1</w:t>
            </w:r>
            <w:r w:rsidR="008F5086" w:rsidRPr="00407FE3">
              <w:rPr>
                <w:rFonts w:asciiTheme="majorHAnsi" w:eastAsia="Times New Roman" w:hAnsiTheme="majorHAnsi" w:cstheme="majorHAnsi"/>
                <w:bCs/>
                <w:kern w:val="32"/>
                <w:lang w:val="en-GB"/>
              </w:rPr>
              <w:t>, CrI</w:t>
            </w:r>
            <w:r w:rsidR="00351E20" w:rsidRPr="00407FE3">
              <w:rPr>
                <w:rFonts w:asciiTheme="majorHAnsi" w:eastAsia="Times New Roman" w:hAnsiTheme="majorHAnsi" w:cstheme="majorHAnsi"/>
                <w:bCs/>
                <w:kern w:val="32"/>
                <w:lang w:val="en-GB"/>
              </w:rPr>
              <w:t xml:space="preserve"> [-0.</w:t>
            </w:r>
            <w:r w:rsidR="00D07713" w:rsidRPr="00407FE3">
              <w:rPr>
                <w:rFonts w:asciiTheme="majorHAnsi" w:eastAsia="Times New Roman" w:hAnsiTheme="majorHAnsi" w:cstheme="majorHAnsi"/>
                <w:bCs/>
                <w:kern w:val="32"/>
                <w:lang w:val="en-GB"/>
              </w:rPr>
              <w:t>34</w:t>
            </w:r>
            <w:r w:rsidR="00351E20" w:rsidRPr="00407FE3">
              <w:rPr>
                <w:rFonts w:asciiTheme="majorHAnsi" w:eastAsia="Times New Roman" w:hAnsiTheme="majorHAnsi" w:cstheme="majorHAnsi"/>
                <w:bCs/>
                <w:kern w:val="32"/>
                <w:lang w:val="en-GB"/>
              </w:rPr>
              <w:t xml:space="preserve">, </w:t>
            </w:r>
            <w:r w:rsidR="00D07713" w:rsidRPr="00407FE3">
              <w:rPr>
                <w:rFonts w:asciiTheme="majorHAnsi" w:eastAsia="Times New Roman" w:hAnsiTheme="majorHAnsi" w:cstheme="majorHAnsi"/>
                <w:bCs/>
                <w:kern w:val="32"/>
                <w:lang w:val="en-GB"/>
              </w:rPr>
              <w:t>0.06</w:t>
            </w:r>
            <w:r w:rsidR="00351E20" w:rsidRPr="00407FE3">
              <w:rPr>
                <w:rFonts w:asciiTheme="majorHAnsi" w:eastAsia="Times New Roman" w:hAnsiTheme="majorHAnsi" w:cstheme="majorHAnsi"/>
                <w:bCs/>
                <w:kern w:val="32"/>
                <w:lang w:val="en-GB"/>
              </w:rPr>
              <w:t>]</w:t>
            </w:r>
          </w:p>
        </w:tc>
        <w:tc>
          <w:tcPr>
            <w:tcW w:w="1094" w:type="dxa"/>
            <w:vAlign w:val="center"/>
          </w:tcPr>
          <w:p w14:paraId="6F360C98"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Accuracy&lt;RT</w:t>
            </w:r>
          </w:p>
        </w:tc>
        <w:tc>
          <w:tcPr>
            <w:tcW w:w="3619" w:type="dxa"/>
            <w:vAlign w:val="center"/>
          </w:tcPr>
          <w:p w14:paraId="078E132A" w14:textId="3EDB07C0"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i/>
                <w:iCs/>
                <w:kern w:val="32"/>
                <w:lang w:val="en-GB"/>
              </w:rPr>
              <w:t>b</w:t>
            </w:r>
            <w:r w:rsidRPr="00407FE3">
              <w:rPr>
                <w:rFonts w:asciiTheme="majorHAnsi" w:eastAsia="Times New Roman" w:hAnsiTheme="majorHAnsi" w:cstheme="majorHAnsi"/>
                <w:bCs/>
                <w:kern w:val="32"/>
                <w:lang w:val="en-GB"/>
              </w:rPr>
              <w:t>=-0.3</w:t>
            </w:r>
            <w:r w:rsidR="00B247CF" w:rsidRPr="00407FE3">
              <w:rPr>
                <w:rFonts w:asciiTheme="majorHAnsi" w:eastAsia="Times New Roman" w:hAnsiTheme="majorHAnsi" w:cstheme="majorHAnsi"/>
                <w:bCs/>
                <w:kern w:val="32"/>
                <w:lang w:val="en-GB"/>
              </w:rPr>
              <w:t>2</w:t>
            </w:r>
            <w:r w:rsidRPr="00407FE3">
              <w:rPr>
                <w:rFonts w:asciiTheme="majorHAnsi" w:eastAsia="Times New Roman" w:hAnsiTheme="majorHAnsi" w:cstheme="majorHAnsi"/>
                <w:bCs/>
                <w:kern w:val="32"/>
                <w:lang w:val="en-GB"/>
              </w:rPr>
              <w:t xml:space="preserve"> (se=0.11, CrI [-0.</w:t>
            </w:r>
            <w:r w:rsidR="00B247CF" w:rsidRPr="00407FE3">
              <w:rPr>
                <w:rFonts w:asciiTheme="majorHAnsi" w:eastAsia="Times New Roman" w:hAnsiTheme="majorHAnsi" w:cstheme="majorHAnsi"/>
                <w:bCs/>
                <w:kern w:val="32"/>
                <w:lang w:val="en-GB"/>
              </w:rPr>
              <w:t>5</w:t>
            </w:r>
            <w:r w:rsidRPr="00407FE3">
              <w:rPr>
                <w:rFonts w:asciiTheme="majorHAnsi" w:eastAsia="Times New Roman" w:hAnsiTheme="majorHAnsi" w:cstheme="majorHAnsi"/>
                <w:bCs/>
                <w:kern w:val="32"/>
                <w:lang w:val="en-GB"/>
              </w:rPr>
              <w:t>, -0.1</w:t>
            </w:r>
            <w:r w:rsidR="00B247CF" w:rsidRPr="00407FE3">
              <w:rPr>
                <w:rFonts w:asciiTheme="majorHAnsi" w:eastAsia="Times New Roman" w:hAnsiTheme="majorHAnsi" w:cstheme="majorHAnsi"/>
                <w:bCs/>
                <w:kern w:val="32"/>
                <w:lang w:val="en-GB"/>
              </w:rPr>
              <w:t>4</w:t>
            </w:r>
            <w:r w:rsidR="00D678F0" w:rsidRPr="00407FE3">
              <w:rPr>
                <w:rFonts w:asciiTheme="majorHAnsi" w:eastAsia="Times New Roman" w:hAnsiTheme="majorHAnsi" w:cstheme="majorHAnsi"/>
                <w:bCs/>
                <w:kern w:val="32"/>
                <w:lang w:val="en-GB"/>
              </w:rPr>
              <w:t>], credibility=99.6</w:t>
            </w:r>
            <w:r w:rsidRPr="00407FE3">
              <w:rPr>
                <w:rFonts w:asciiTheme="majorHAnsi" w:eastAsia="Times New Roman" w:hAnsiTheme="majorHAnsi" w:cstheme="majorHAnsi"/>
                <w:bCs/>
                <w:kern w:val="32"/>
                <w:lang w:val="en-GB"/>
              </w:rPr>
              <w:t>%, ER= &gt;&gt;100, 0.</w:t>
            </w:r>
            <w:r w:rsidR="008F5086" w:rsidRPr="00407FE3">
              <w:rPr>
                <w:rFonts w:asciiTheme="majorHAnsi" w:eastAsia="Times New Roman" w:hAnsiTheme="majorHAnsi" w:cstheme="majorHAnsi"/>
                <w:bCs/>
                <w:kern w:val="32"/>
                <w:lang w:val="en-GB"/>
              </w:rPr>
              <w:t>2</w:t>
            </w:r>
            <w:r w:rsidRPr="00407FE3">
              <w:rPr>
                <w:rFonts w:asciiTheme="majorHAnsi" w:eastAsia="Times New Roman" w:hAnsiTheme="majorHAnsi" w:cstheme="majorHAnsi"/>
                <w:bCs/>
                <w:kern w:val="32"/>
                <w:lang w:val="en-GB"/>
              </w:rPr>
              <w:t>% overlap HDI-ROPE)</w:t>
            </w:r>
          </w:p>
        </w:tc>
      </w:tr>
      <w:tr w:rsidR="00351E20" w:rsidRPr="00407FE3" w14:paraId="3AA90400" w14:textId="77777777" w:rsidTr="00585380">
        <w:trPr>
          <w:trHeight w:val="138"/>
        </w:trPr>
        <w:tc>
          <w:tcPr>
            <w:tcW w:w="1198" w:type="dxa"/>
            <w:vMerge/>
            <w:vAlign w:val="center"/>
          </w:tcPr>
          <w:p w14:paraId="447F1623"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5A8124A4"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Other</w:t>
            </w:r>
          </w:p>
        </w:tc>
        <w:tc>
          <w:tcPr>
            <w:tcW w:w="1780" w:type="dxa"/>
            <w:vAlign w:val="center"/>
          </w:tcPr>
          <w:p w14:paraId="27677EF2" w14:textId="3A5A5C41"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w:t>
            </w:r>
            <w:r w:rsidR="00921D34" w:rsidRPr="00407FE3">
              <w:rPr>
                <w:rFonts w:asciiTheme="majorHAnsi" w:eastAsia="Times New Roman" w:hAnsiTheme="majorHAnsi" w:cstheme="majorHAnsi"/>
                <w:bCs/>
                <w:kern w:val="32"/>
                <w:lang w:val="en-GB"/>
              </w:rPr>
              <w:t>06</w:t>
            </w:r>
            <w:r w:rsidRPr="00407FE3">
              <w:rPr>
                <w:rFonts w:asciiTheme="majorHAnsi" w:eastAsia="Times New Roman" w:hAnsiTheme="majorHAnsi" w:cstheme="majorHAnsi"/>
                <w:bCs/>
                <w:kern w:val="32"/>
                <w:lang w:val="en-GB"/>
              </w:rPr>
              <w:t xml:space="preserve"> (se=0.</w:t>
            </w:r>
            <w:r w:rsidR="00921D34" w:rsidRPr="00407FE3">
              <w:rPr>
                <w:rFonts w:asciiTheme="majorHAnsi" w:eastAsia="Times New Roman" w:hAnsiTheme="majorHAnsi" w:cstheme="majorHAnsi"/>
                <w:bCs/>
                <w:kern w:val="32"/>
                <w:lang w:val="en-GB"/>
              </w:rPr>
              <w:t>12</w:t>
            </w:r>
            <w:r w:rsidRPr="00407FE3">
              <w:rPr>
                <w:rFonts w:asciiTheme="majorHAnsi" w:eastAsia="Times New Roman" w:hAnsiTheme="majorHAnsi" w:cstheme="majorHAnsi"/>
                <w:bCs/>
                <w:kern w:val="32"/>
                <w:lang w:val="en-GB"/>
              </w:rPr>
              <w:t>, CrI [-0.2, 0.</w:t>
            </w:r>
            <w:r w:rsidR="001D3852" w:rsidRPr="00407FE3">
              <w:rPr>
                <w:rFonts w:asciiTheme="majorHAnsi" w:eastAsia="Times New Roman" w:hAnsiTheme="majorHAnsi" w:cstheme="majorHAnsi"/>
                <w:bCs/>
                <w:kern w:val="32"/>
                <w:lang w:val="en-GB"/>
              </w:rPr>
              <w:t>3</w:t>
            </w:r>
            <w:r w:rsidRPr="00407FE3">
              <w:rPr>
                <w:rFonts w:asciiTheme="majorHAnsi" w:eastAsia="Times New Roman" w:hAnsiTheme="majorHAnsi" w:cstheme="majorHAnsi"/>
                <w:bCs/>
                <w:kern w:val="32"/>
                <w:lang w:val="en-GB"/>
              </w:rPr>
              <w:t>]</w:t>
            </w:r>
          </w:p>
        </w:tc>
        <w:tc>
          <w:tcPr>
            <w:tcW w:w="1094" w:type="dxa"/>
            <w:vAlign w:val="center"/>
          </w:tcPr>
          <w:p w14:paraId="487DDBCF" w14:textId="39E05ADB"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r w:rsidR="00134818" w:rsidRPr="00407FE3">
              <w:rPr>
                <w:rFonts w:asciiTheme="majorHAnsi" w:eastAsia="Times New Roman" w:hAnsiTheme="majorHAnsi" w:cstheme="majorHAnsi"/>
                <w:bCs/>
                <w:kern w:val="32"/>
                <w:lang w:val="en-GB"/>
              </w:rPr>
              <w:t xml:space="preserve"> &lt;Other</w:t>
            </w:r>
          </w:p>
        </w:tc>
        <w:tc>
          <w:tcPr>
            <w:tcW w:w="3619" w:type="dxa"/>
            <w:vAlign w:val="center"/>
          </w:tcPr>
          <w:p w14:paraId="1F66827F" w14:textId="031336BF"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i/>
                <w:iCs/>
                <w:kern w:val="32"/>
                <w:lang w:val="en-GB"/>
              </w:rPr>
              <w:t>b</w:t>
            </w:r>
            <w:r w:rsidRPr="00407FE3">
              <w:rPr>
                <w:rFonts w:asciiTheme="majorHAnsi" w:eastAsia="Times New Roman" w:hAnsiTheme="majorHAnsi" w:cstheme="majorHAnsi"/>
                <w:bCs/>
                <w:kern w:val="32"/>
                <w:lang w:val="en-GB"/>
              </w:rPr>
              <w:t>=-0.5</w:t>
            </w:r>
            <w:r w:rsidR="008F5086" w:rsidRPr="00407FE3">
              <w:rPr>
                <w:rFonts w:asciiTheme="majorHAnsi" w:eastAsia="Times New Roman" w:hAnsiTheme="majorHAnsi" w:cstheme="majorHAnsi"/>
                <w:bCs/>
                <w:kern w:val="32"/>
                <w:lang w:val="en-GB"/>
              </w:rPr>
              <w:t>2</w:t>
            </w:r>
            <w:r w:rsidRPr="00407FE3">
              <w:rPr>
                <w:rFonts w:asciiTheme="majorHAnsi" w:eastAsia="Times New Roman" w:hAnsiTheme="majorHAnsi" w:cstheme="majorHAnsi"/>
                <w:bCs/>
                <w:kern w:val="32"/>
                <w:lang w:val="en-GB"/>
              </w:rPr>
              <w:t xml:space="preserve"> (se=0.14, CrI [-0.7</w:t>
            </w:r>
            <w:r w:rsidR="008F5086" w:rsidRPr="00407FE3">
              <w:rPr>
                <w:rFonts w:asciiTheme="majorHAnsi" w:eastAsia="Times New Roman" w:hAnsiTheme="majorHAnsi" w:cstheme="majorHAnsi"/>
                <w:bCs/>
                <w:kern w:val="32"/>
                <w:lang w:val="en-GB"/>
              </w:rPr>
              <w:t>5</w:t>
            </w:r>
            <w:r w:rsidRPr="00407FE3">
              <w:rPr>
                <w:rFonts w:asciiTheme="majorHAnsi" w:eastAsia="Times New Roman" w:hAnsiTheme="majorHAnsi" w:cstheme="majorHAnsi"/>
                <w:bCs/>
                <w:kern w:val="32"/>
                <w:lang w:val="en-GB"/>
              </w:rPr>
              <w:t>, -0.2</w:t>
            </w:r>
            <w:r w:rsidR="00387A67" w:rsidRPr="00407FE3">
              <w:rPr>
                <w:rFonts w:asciiTheme="majorHAnsi" w:eastAsia="Times New Roman" w:hAnsiTheme="majorHAnsi" w:cstheme="majorHAnsi"/>
                <w:bCs/>
                <w:kern w:val="32"/>
                <w:lang w:val="en-GB"/>
              </w:rPr>
              <w:t>8</w:t>
            </w:r>
            <w:r w:rsidRPr="00407FE3">
              <w:rPr>
                <w:rFonts w:asciiTheme="majorHAnsi" w:eastAsia="Times New Roman" w:hAnsiTheme="majorHAnsi" w:cstheme="majorHAnsi"/>
                <w:bCs/>
                <w:kern w:val="32"/>
                <w:lang w:val="en-GB"/>
              </w:rPr>
              <w:t>], credibility=100%, ER= &gt;&gt;100, 0% overlap HDI-ROPE)</w:t>
            </w:r>
          </w:p>
        </w:tc>
      </w:tr>
      <w:tr w:rsidR="00351E20" w:rsidRPr="00407FE3" w14:paraId="5C480D93" w14:textId="77777777" w:rsidTr="00585380">
        <w:trPr>
          <w:trHeight w:val="779"/>
        </w:trPr>
        <w:tc>
          <w:tcPr>
            <w:tcW w:w="1198" w:type="dxa"/>
            <w:vMerge w:val="restart"/>
            <w:vAlign w:val="center"/>
          </w:tcPr>
          <w:p w14:paraId="010B40E1"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Happiness</w:t>
            </w:r>
          </w:p>
        </w:tc>
        <w:tc>
          <w:tcPr>
            <w:tcW w:w="1232" w:type="dxa"/>
            <w:vAlign w:val="center"/>
          </w:tcPr>
          <w:p w14:paraId="27C4B927"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p>
        </w:tc>
        <w:tc>
          <w:tcPr>
            <w:tcW w:w="1780" w:type="dxa"/>
            <w:vAlign w:val="center"/>
          </w:tcPr>
          <w:p w14:paraId="40FFD699" w14:textId="746F2C1F"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-0.4</w:t>
            </w:r>
            <w:r w:rsidR="009F76E2" w:rsidRPr="00407FE3">
              <w:rPr>
                <w:rFonts w:asciiTheme="majorHAnsi" w:eastAsia="Times New Roman" w:hAnsiTheme="majorHAnsi" w:cstheme="majorHAnsi"/>
                <w:bCs/>
                <w:kern w:val="32"/>
                <w:lang w:val="en-GB"/>
              </w:rPr>
              <w:t>3 (se=0.07, CrI [-0.58, -0.29</w:t>
            </w:r>
            <w:r w:rsidRPr="00407FE3">
              <w:rPr>
                <w:rFonts w:asciiTheme="majorHAnsi" w:eastAsia="Times New Roman" w:hAnsiTheme="majorHAnsi" w:cstheme="majorHAnsi"/>
                <w:bCs/>
                <w:kern w:val="32"/>
                <w:lang w:val="en-GB"/>
              </w:rPr>
              <w:t>]</w:t>
            </w:r>
          </w:p>
        </w:tc>
        <w:tc>
          <w:tcPr>
            <w:tcW w:w="4713" w:type="dxa"/>
            <w:gridSpan w:val="2"/>
            <w:vAlign w:val="center"/>
          </w:tcPr>
          <w:p w14:paraId="31D89139"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351E20" w:rsidRPr="00407FE3" w14:paraId="0AA52A13" w14:textId="77777777" w:rsidTr="00585380">
        <w:trPr>
          <w:trHeight w:val="138"/>
        </w:trPr>
        <w:tc>
          <w:tcPr>
            <w:tcW w:w="1198" w:type="dxa"/>
            <w:vMerge/>
            <w:vAlign w:val="center"/>
          </w:tcPr>
          <w:p w14:paraId="5451552B"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4F3D318E" w14:textId="77777777"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Other</w:t>
            </w:r>
          </w:p>
        </w:tc>
        <w:tc>
          <w:tcPr>
            <w:tcW w:w="1780" w:type="dxa"/>
            <w:vAlign w:val="center"/>
          </w:tcPr>
          <w:p w14:paraId="79A2F3BE" w14:textId="5C7956BD" w:rsidR="00351E20" w:rsidRPr="00407FE3" w:rsidRDefault="009F76E2"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eastAsia="Times New Roman" w:hAnsiTheme="majorHAnsi" w:cstheme="majorHAnsi"/>
                <w:bCs/>
                <w:kern w:val="32"/>
                <w:lang w:val="en-GB"/>
              </w:rPr>
              <w:t>-0.14 (se=0.10, CrI [-0.35, 0.07</w:t>
            </w:r>
            <w:r w:rsidR="00351E20" w:rsidRPr="00407FE3">
              <w:rPr>
                <w:rFonts w:asciiTheme="majorHAnsi" w:eastAsia="Times New Roman" w:hAnsiTheme="majorHAnsi" w:cstheme="majorHAnsi"/>
                <w:bCs/>
                <w:kern w:val="32"/>
                <w:lang w:val="en-GB"/>
              </w:rPr>
              <w:t>]</w:t>
            </w:r>
          </w:p>
        </w:tc>
        <w:tc>
          <w:tcPr>
            <w:tcW w:w="1094" w:type="dxa"/>
            <w:vAlign w:val="center"/>
          </w:tcPr>
          <w:p w14:paraId="7B6DB416" w14:textId="240D882A"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Accuracy</w:t>
            </w:r>
            <w:r w:rsidR="00134818" w:rsidRPr="00407FE3">
              <w:rPr>
                <w:rFonts w:asciiTheme="majorHAnsi" w:eastAsia="Times New Roman" w:hAnsiTheme="majorHAnsi" w:cstheme="majorHAnsi"/>
                <w:bCs/>
                <w:kern w:val="32"/>
                <w:lang w:val="en-GB"/>
              </w:rPr>
              <w:t xml:space="preserve"> &lt;Other</w:t>
            </w:r>
          </w:p>
        </w:tc>
        <w:tc>
          <w:tcPr>
            <w:tcW w:w="3619" w:type="dxa"/>
            <w:vAlign w:val="center"/>
          </w:tcPr>
          <w:p w14:paraId="3AA297C5" w14:textId="2E8D7020" w:rsidR="00351E20" w:rsidRPr="00407FE3" w:rsidRDefault="00351E2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i/>
                <w:iCs/>
                <w:kern w:val="32"/>
                <w:lang w:val="en-GB"/>
              </w:rPr>
              <w:t>b</w:t>
            </w:r>
            <w:r w:rsidRPr="00407FE3">
              <w:rPr>
                <w:rFonts w:asciiTheme="majorHAnsi" w:eastAsia="Times New Roman" w:hAnsiTheme="majorHAnsi" w:cstheme="majorHAnsi"/>
                <w:bCs/>
                <w:kern w:val="32"/>
                <w:lang w:val="en-GB"/>
              </w:rPr>
              <w:t>=-0.</w:t>
            </w:r>
            <w:r w:rsidR="00865DB7" w:rsidRPr="00407FE3">
              <w:rPr>
                <w:rFonts w:asciiTheme="majorHAnsi" w:eastAsia="Times New Roman" w:hAnsiTheme="majorHAnsi" w:cstheme="majorHAnsi"/>
                <w:bCs/>
                <w:kern w:val="32"/>
                <w:lang w:val="en-GB"/>
              </w:rPr>
              <w:t>29</w:t>
            </w:r>
            <w:r w:rsidRPr="00407FE3">
              <w:rPr>
                <w:rFonts w:asciiTheme="majorHAnsi" w:eastAsia="Times New Roman" w:hAnsiTheme="majorHAnsi" w:cstheme="majorHAnsi"/>
                <w:bCs/>
                <w:kern w:val="32"/>
                <w:lang w:val="en-GB"/>
              </w:rPr>
              <w:t xml:space="preserve"> (se=0.12, CrI [-0.</w:t>
            </w:r>
            <w:r w:rsidR="00AF2AE6" w:rsidRPr="00407FE3">
              <w:rPr>
                <w:rFonts w:asciiTheme="majorHAnsi" w:eastAsia="Times New Roman" w:hAnsiTheme="majorHAnsi" w:cstheme="majorHAnsi"/>
                <w:bCs/>
                <w:kern w:val="32"/>
                <w:lang w:val="en-GB"/>
              </w:rPr>
              <w:t>49</w:t>
            </w:r>
            <w:r w:rsidRPr="00407FE3">
              <w:rPr>
                <w:rFonts w:asciiTheme="majorHAnsi" w:eastAsia="Times New Roman" w:hAnsiTheme="majorHAnsi" w:cstheme="majorHAnsi"/>
                <w:bCs/>
                <w:kern w:val="32"/>
                <w:lang w:val="en-GB"/>
              </w:rPr>
              <w:t>, -0.</w:t>
            </w:r>
            <w:r w:rsidR="00AF2AE6" w:rsidRPr="00407FE3">
              <w:rPr>
                <w:rFonts w:asciiTheme="majorHAnsi" w:eastAsia="Times New Roman" w:hAnsiTheme="majorHAnsi" w:cstheme="majorHAnsi"/>
                <w:bCs/>
                <w:kern w:val="32"/>
                <w:lang w:val="en-GB"/>
              </w:rPr>
              <w:t>1</w:t>
            </w:r>
            <w:r w:rsidRPr="00407FE3">
              <w:rPr>
                <w:rFonts w:asciiTheme="majorHAnsi" w:eastAsia="Times New Roman" w:hAnsiTheme="majorHAnsi" w:cstheme="majorHAnsi"/>
                <w:bCs/>
                <w:kern w:val="32"/>
                <w:lang w:val="en-GB"/>
              </w:rPr>
              <w:t>], credibility=</w:t>
            </w:r>
            <w:r w:rsidR="00AF2AE6" w:rsidRPr="00407FE3">
              <w:rPr>
                <w:rFonts w:asciiTheme="majorHAnsi" w:eastAsia="Times New Roman" w:hAnsiTheme="majorHAnsi" w:cstheme="majorHAnsi"/>
                <w:bCs/>
                <w:kern w:val="32"/>
                <w:lang w:val="en-GB"/>
              </w:rPr>
              <w:t>99</w:t>
            </w:r>
            <w:r w:rsidRPr="00407FE3">
              <w:rPr>
                <w:rFonts w:asciiTheme="majorHAnsi" w:eastAsia="Times New Roman" w:hAnsiTheme="majorHAnsi" w:cstheme="majorHAnsi"/>
                <w:bCs/>
                <w:kern w:val="32"/>
                <w:lang w:val="en-GB"/>
              </w:rPr>
              <w:t xml:space="preserve">%, ER= &gt;&gt;100, </w:t>
            </w:r>
            <w:r w:rsidR="005C21F3" w:rsidRPr="00407FE3">
              <w:rPr>
                <w:rFonts w:asciiTheme="majorHAnsi" w:eastAsia="Times New Roman" w:hAnsiTheme="majorHAnsi" w:cstheme="majorHAnsi"/>
                <w:bCs/>
                <w:kern w:val="32"/>
                <w:lang w:val="en-GB"/>
              </w:rPr>
              <w:t>3.1</w:t>
            </w:r>
            <w:r w:rsidRPr="00407FE3">
              <w:rPr>
                <w:rFonts w:asciiTheme="majorHAnsi" w:eastAsia="Times New Roman" w:hAnsiTheme="majorHAnsi" w:cstheme="majorHAnsi"/>
                <w:bCs/>
                <w:kern w:val="32"/>
                <w:lang w:val="en-GB"/>
              </w:rPr>
              <w:t>% overlap HDI-ROPE)</w:t>
            </w:r>
          </w:p>
        </w:tc>
      </w:tr>
      <w:tr w:rsidR="00D678F0" w:rsidRPr="00407FE3" w14:paraId="31A1F538" w14:textId="77777777" w:rsidTr="00585380">
        <w:trPr>
          <w:trHeight w:val="138"/>
        </w:trPr>
        <w:tc>
          <w:tcPr>
            <w:tcW w:w="1198" w:type="dxa"/>
            <w:vMerge w:val="restart"/>
            <w:vAlign w:val="center"/>
          </w:tcPr>
          <w:p w14:paraId="6A86A0EB" w14:textId="679119E7" w:rsidR="00D678F0" w:rsidRPr="00407FE3" w:rsidRDefault="00D678F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Suprise</w:t>
            </w:r>
          </w:p>
        </w:tc>
        <w:tc>
          <w:tcPr>
            <w:tcW w:w="1232" w:type="dxa"/>
            <w:vAlign w:val="center"/>
          </w:tcPr>
          <w:p w14:paraId="49D839D4" w14:textId="449B936D" w:rsidR="00D678F0" w:rsidRPr="00407FE3" w:rsidRDefault="00D678F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RT</w:t>
            </w:r>
          </w:p>
        </w:tc>
        <w:tc>
          <w:tcPr>
            <w:tcW w:w="1780" w:type="dxa"/>
            <w:vAlign w:val="center"/>
          </w:tcPr>
          <w:p w14:paraId="072F476C" w14:textId="72DE5796" w:rsidR="00D678F0" w:rsidRPr="00407FE3" w:rsidRDefault="009F76E2"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hAnsiTheme="majorHAnsi" w:cstheme="majorHAnsi"/>
                <w:lang w:val="en-GB"/>
              </w:rPr>
              <w:t>-</w:t>
            </w:r>
            <w:r w:rsidR="00D678F0" w:rsidRPr="00407FE3">
              <w:rPr>
                <w:rFonts w:asciiTheme="majorHAnsi" w:hAnsiTheme="majorHAnsi" w:cstheme="majorHAnsi"/>
                <w:lang w:val="en-GB"/>
              </w:rPr>
              <w:t>0.41, (</w:t>
            </w:r>
            <w:r w:rsidRPr="00407FE3">
              <w:rPr>
                <w:rFonts w:asciiTheme="majorHAnsi" w:hAnsiTheme="majorHAnsi" w:cstheme="majorHAnsi"/>
                <w:lang w:val="en-GB"/>
              </w:rPr>
              <w:t>se=0.14, CrI [-0.7, -0.14</w:t>
            </w:r>
            <w:r w:rsidR="00D678F0" w:rsidRPr="00407FE3">
              <w:rPr>
                <w:rFonts w:asciiTheme="majorHAnsi" w:hAnsiTheme="majorHAnsi" w:cstheme="majorHAnsi"/>
                <w:lang w:val="en-GB"/>
              </w:rPr>
              <w:t>]</w:t>
            </w:r>
          </w:p>
        </w:tc>
        <w:tc>
          <w:tcPr>
            <w:tcW w:w="4713" w:type="dxa"/>
            <w:gridSpan w:val="2"/>
            <w:vAlign w:val="center"/>
          </w:tcPr>
          <w:p w14:paraId="40A268F9" w14:textId="77777777" w:rsidR="00D678F0" w:rsidRPr="00407FE3" w:rsidRDefault="00D678F0" w:rsidP="009250A1">
            <w:pPr>
              <w:keepNext/>
              <w:spacing w:before="240" w:after="60"/>
              <w:contextualSpacing/>
              <w:jc w:val="center"/>
              <w:outlineLvl w:val="0"/>
              <w:rPr>
                <w:rFonts w:asciiTheme="majorHAnsi" w:eastAsia="Times New Roman" w:hAnsiTheme="majorHAnsi" w:cstheme="majorHAnsi"/>
                <w:bCs/>
                <w:color w:val="00B050"/>
                <w:kern w:val="32"/>
                <w:lang w:val="en-GB"/>
              </w:rPr>
            </w:pPr>
          </w:p>
        </w:tc>
      </w:tr>
      <w:tr w:rsidR="00D678F0" w:rsidRPr="00407FE3" w14:paraId="396D2195" w14:textId="77777777" w:rsidTr="00585380">
        <w:trPr>
          <w:trHeight w:val="138"/>
        </w:trPr>
        <w:tc>
          <w:tcPr>
            <w:tcW w:w="1198" w:type="dxa"/>
            <w:vMerge/>
            <w:vAlign w:val="center"/>
          </w:tcPr>
          <w:p w14:paraId="2D493A3D" w14:textId="77777777" w:rsidR="00D678F0" w:rsidRPr="00407FE3" w:rsidRDefault="00D678F0" w:rsidP="009250A1">
            <w:pPr>
              <w:keepNext/>
              <w:spacing w:before="240" w:after="60"/>
              <w:contextualSpacing/>
              <w:jc w:val="center"/>
              <w:outlineLvl w:val="0"/>
              <w:rPr>
                <w:rFonts w:asciiTheme="majorHAnsi" w:eastAsia="Times New Roman" w:hAnsiTheme="majorHAnsi" w:cstheme="majorHAnsi"/>
                <w:bCs/>
                <w:kern w:val="32"/>
                <w:lang w:val="en-GB"/>
              </w:rPr>
            </w:pPr>
          </w:p>
        </w:tc>
        <w:tc>
          <w:tcPr>
            <w:tcW w:w="1232" w:type="dxa"/>
            <w:vAlign w:val="center"/>
          </w:tcPr>
          <w:p w14:paraId="6D4C0847" w14:textId="301A1B77" w:rsidR="00D678F0" w:rsidRPr="00407FE3" w:rsidRDefault="00D678F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Other</w:t>
            </w:r>
          </w:p>
        </w:tc>
        <w:tc>
          <w:tcPr>
            <w:tcW w:w="1780" w:type="dxa"/>
            <w:vAlign w:val="center"/>
          </w:tcPr>
          <w:p w14:paraId="18E68EFF" w14:textId="275D860D" w:rsidR="00D678F0" w:rsidRPr="00407FE3" w:rsidRDefault="00D678F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lang w:val="en-GB"/>
              </w:rPr>
              <w:t>0.12, (s</w:t>
            </w:r>
            <w:r w:rsidR="009F76E2" w:rsidRPr="00407FE3">
              <w:rPr>
                <w:rFonts w:asciiTheme="majorHAnsi" w:hAnsiTheme="majorHAnsi" w:cstheme="majorHAnsi"/>
                <w:lang w:val="en-GB"/>
              </w:rPr>
              <w:t>e=0.25, CrI [-0.39</w:t>
            </w:r>
            <w:r w:rsidRPr="00407FE3">
              <w:rPr>
                <w:rFonts w:asciiTheme="majorHAnsi" w:hAnsiTheme="majorHAnsi" w:cstheme="majorHAnsi"/>
                <w:lang w:val="en-GB"/>
              </w:rPr>
              <w:t xml:space="preserve">, </w:t>
            </w:r>
            <w:r w:rsidR="009F76E2" w:rsidRPr="00407FE3">
              <w:rPr>
                <w:rFonts w:asciiTheme="majorHAnsi" w:hAnsiTheme="majorHAnsi" w:cstheme="majorHAnsi"/>
                <w:lang w:val="en-GB"/>
              </w:rPr>
              <w:t>0.64</w:t>
            </w:r>
            <w:r w:rsidRPr="00407FE3">
              <w:rPr>
                <w:rFonts w:asciiTheme="majorHAnsi" w:hAnsiTheme="majorHAnsi" w:cstheme="majorHAnsi"/>
                <w:lang w:val="en-GB"/>
              </w:rPr>
              <w:t>]</w:t>
            </w:r>
          </w:p>
        </w:tc>
        <w:tc>
          <w:tcPr>
            <w:tcW w:w="1094" w:type="dxa"/>
            <w:vAlign w:val="center"/>
          </w:tcPr>
          <w:p w14:paraId="60088235" w14:textId="362D800F" w:rsidR="00D678F0" w:rsidRPr="00407FE3" w:rsidRDefault="00D678F0" w:rsidP="009250A1">
            <w:pPr>
              <w:keepNext/>
              <w:spacing w:before="240" w:after="60"/>
              <w:contextualSpacing/>
              <w:jc w:val="center"/>
              <w:outlineLvl w:val="0"/>
              <w:rPr>
                <w:rFonts w:asciiTheme="majorHAnsi" w:eastAsia="Times New Roman" w:hAnsiTheme="majorHAnsi" w:cstheme="majorHAnsi"/>
                <w:bCs/>
                <w:kern w:val="32"/>
                <w:lang w:val="en-GB"/>
              </w:rPr>
            </w:pPr>
            <w:r w:rsidRPr="00407FE3">
              <w:rPr>
                <w:rFonts w:asciiTheme="majorHAnsi" w:eastAsia="Times New Roman" w:hAnsiTheme="majorHAnsi" w:cstheme="majorHAnsi"/>
                <w:bCs/>
                <w:kern w:val="32"/>
                <w:lang w:val="en-GB"/>
              </w:rPr>
              <w:t>RT</w:t>
            </w:r>
            <w:r w:rsidR="00134818" w:rsidRPr="00407FE3">
              <w:rPr>
                <w:rFonts w:asciiTheme="majorHAnsi" w:eastAsia="Times New Roman" w:hAnsiTheme="majorHAnsi" w:cstheme="majorHAnsi"/>
                <w:bCs/>
                <w:kern w:val="32"/>
                <w:lang w:val="en-GB"/>
              </w:rPr>
              <w:t xml:space="preserve"> </w:t>
            </w:r>
            <w:r w:rsidRPr="00407FE3">
              <w:rPr>
                <w:rFonts w:asciiTheme="majorHAnsi" w:eastAsia="Times New Roman" w:hAnsiTheme="majorHAnsi" w:cstheme="majorHAnsi"/>
                <w:bCs/>
                <w:kern w:val="32"/>
                <w:lang w:val="en-GB"/>
              </w:rPr>
              <w:t>&lt;Other</w:t>
            </w:r>
          </w:p>
        </w:tc>
        <w:tc>
          <w:tcPr>
            <w:tcW w:w="3619" w:type="dxa"/>
            <w:vAlign w:val="center"/>
          </w:tcPr>
          <w:p w14:paraId="41782696" w14:textId="73245E93" w:rsidR="00D678F0" w:rsidRPr="00407FE3" w:rsidRDefault="00D678F0" w:rsidP="009250A1">
            <w:pPr>
              <w:keepNext/>
              <w:spacing w:before="240" w:after="60"/>
              <w:contextualSpacing/>
              <w:jc w:val="center"/>
              <w:outlineLvl w:val="0"/>
              <w:rPr>
                <w:rFonts w:asciiTheme="majorHAnsi" w:eastAsia="Times New Roman" w:hAnsiTheme="majorHAnsi" w:cstheme="majorHAnsi"/>
                <w:bCs/>
                <w:color w:val="00B050"/>
                <w:kern w:val="32"/>
                <w:lang w:val="en-GB"/>
              </w:rPr>
            </w:pPr>
            <w:r w:rsidRPr="00407FE3">
              <w:rPr>
                <w:rFonts w:asciiTheme="majorHAnsi" w:hAnsiTheme="majorHAnsi" w:cstheme="majorHAnsi"/>
                <w:i/>
                <w:iCs/>
                <w:lang w:val="en-GB"/>
              </w:rPr>
              <w:t>b</w:t>
            </w:r>
            <w:r w:rsidR="009F76E2" w:rsidRPr="00407FE3">
              <w:rPr>
                <w:rFonts w:asciiTheme="majorHAnsi" w:hAnsiTheme="majorHAnsi" w:cstheme="majorHAnsi"/>
                <w:lang w:val="en-GB"/>
              </w:rPr>
              <w:t xml:space="preserve">=0.53 </w:t>
            </w:r>
            <w:r w:rsidR="007A53B2" w:rsidRPr="00407FE3">
              <w:rPr>
                <w:rFonts w:asciiTheme="majorHAnsi" w:hAnsiTheme="majorHAnsi" w:cstheme="majorHAnsi"/>
                <w:lang w:val="en-GB"/>
              </w:rPr>
              <w:t>(</w:t>
            </w:r>
            <w:r w:rsidR="009F76E2" w:rsidRPr="00407FE3">
              <w:rPr>
                <w:rFonts w:asciiTheme="majorHAnsi" w:hAnsiTheme="majorHAnsi" w:cstheme="majorHAnsi"/>
                <w:lang w:val="en-GB"/>
              </w:rPr>
              <w:t>se=0.29, CrI [0.07, 1</w:t>
            </w:r>
            <w:r w:rsidRPr="00407FE3">
              <w:rPr>
                <w:rFonts w:asciiTheme="majorHAnsi" w:hAnsiTheme="majorHAnsi" w:cstheme="majorHAnsi"/>
                <w:lang w:val="en-GB"/>
              </w:rPr>
              <w:t>], credibility=97%, ER=31.79, 3.8% overlap HDI-ROPE).</w:t>
            </w:r>
          </w:p>
        </w:tc>
      </w:tr>
    </w:tbl>
    <w:p w14:paraId="014B0125" w14:textId="77777777" w:rsidR="007A53B2" w:rsidRPr="003C0DD2" w:rsidRDefault="007A53B2" w:rsidP="007A53B2">
      <w:pPr>
        <w:spacing w:line="240" w:lineRule="auto"/>
        <w:contextualSpacing/>
        <w:rPr>
          <w:rFonts w:asciiTheme="majorHAnsi" w:hAnsiTheme="majorHAnsi" w:cstheme="majorHAnsi"/>
          <w:sz w:val="20"/>
          <w:szCs w:val="20"/>
          <w:lang w:val="en-GB"/>
        </w:rPr>
      </w:pPr>
      <w:r w:rsidRPr="003C0DD2">
        <w:rPr>
          <w:rFonts w:asciiTheme="majorHAnsi" w:hAnsiTheme="majorHAnsi" w:cstheme="majorHAnsi"/>
          <w:sz w:val="20"/>
          <w:szCs w:val="20"/>
          <w:lang w:val="en-GB"/>
        </w:rPr>
        <w:t>Notes: RT, reaction time; CrI, credibility interval; ER, evidence ratio; HDI, high density interval; ROPE, region of practical equivalence.</w:t>
      </w:r>
    </w:p>
    <w:bookmarkEnd w:id="18"/>
    <w:p w14:paraId="60503B20" w14:textId="5D9EC449" w:rsidR="00351E20" w:rsidRPr="00407FE3" w:rsidRDefault="00351E20" w:rsidP="00CE71A9">
      <w:pPr>
        <w:pStyle w:val="Heading2"/>
        <w:rPr>
          <w:rFonts w:eastAsia="Times New Roman"/>
          <w:sz w:val="22"/>
          <w:szCs w:val="22"/>
        </w:rPr>
      </w:pPr>
      <w:r w:rsidRPr="00407FE3">
        <w:rPr>
          <w:rFonts w:eastAsia="Times New Roman"/>
          <w:sz w:val="22"/>
          <w:szCs w:val="22"/>
        </w:rPr>
        <w:lastRenderedPageBreak/>
        <w:t>Sensitivity analysis</w:t>
      </w:r>
    </w:p>
    <w:p w14:paraId="00F935E3" w14:textId="5526AEB2" w:rsidR="00351E20" w:rsidRPr="00407FE3" w:rsidRDefault="00486F1A" w:rsidP="00E95432">
      <w:pPr>
        <w:spacing w:line="480" w:lineRule="auto"/>
        <w:rPr>
          <w:rFonts w:asciiTheme="majorHAnsi" w:hAnsiTheme="majorHAnsi" w:cstheme="majorHAnsi"/>
          <w:lang w:val="en-GB"/>
        </w:rPr>
      </w:pPr>
      <w:r w:rsidRPr="00407FE3">
        <w:rPr>
          <w:rFonts w:asciiTheme="majorHAnsi" w:hAnsiTheme="majorHAnsi" w:cstheme="majorHAnsi"/>
          <w:lang w:val="en-GB"/>
        </w:rPr>
        <w:t>B</w:t>
      </w:r>
      <w:r w:rsidR="00351E20" w:rsidRPr="00407FE3">
        <w:rPr>
          <w:rFonts w:asciiTheme="majorHAnsi" w:hAnsiTheme="majorHAnsi" w:cstheme="majorHAnsi"/>
          <w:lang w:val="en-GB"/>
        </w:rPr>
        <w:t>oth the estimates of the main effects and those derived from the moderation analyses remained stable irrespective of the prior distribution used (vague or weak)</w:t>
      </w:r>
      <w:r w:rsidR="00E47F85" w:rsidRPr="00407FE3">
        <w:rPr>
          <w:lang w:val="en-GB"/>
        </w:rPr>
        <w:t xml:space="preserve"> </w:t>
      </w:r>
      <w:r w:rsidR="00E47F85" w:rsidRPr="00407FE3">
        <w:rPr>
          <w:rFonts w:asciiTheme="majorHAnsi" w:hAnsiTheme="majorHAnsi" w:cstheme="majorHAnsi"/>
          <w:lang w:val="en-GB"/>
        </w:rPr>
        <w:t>for both MA1 and MA2</w:t>
      </w:r>
      <w:r w:rsidR="00351E20" w:rsidRPr="00407FE3">
        <w:rPr>
          <w:rFonts w:asciiTheme="majorHAnsi" w:hAnsiTheme="majorHAnsi" w:cstheme="majorHAnsi"/>
          <w:lang w:val="en-GB"/>
        </w:rPr>
        <w:t>.</w:t>
      </w:r>
      <w:r w:rsidRPr="00407FE3">
        <w:rPr>
          <w:rFonts w:asciiTheme="majorHAnsi" w:hAnsiTheme="majorHAnsi" w:cstheme="majorHAnsi"/>
          <w:lang w:val="en-GB"/>
        </w:rPr>
        <w:t xml:space="preserve"> See </w:t>
      </w:r>
      <w:r w:rsidR="00E3035F" w:rsidRPr="00407FE3">
        <w:rPr>
          <w:rFonts w:asciiTheme="majorHAnsi" w:hAnsiTheme="majorHAnsi" w:cstheme="majorHAnsi"/>
          <w:lang w:val="en-GB"/>
        </w:rPr>
        <w:t>S</w:t>
      </w:r>
      <w:r w:rsidRPr="00407FE3">
        <w:rPr>
          <w:rFonts w:asciiTheme="majorHAnsi" w:hAnsiTheme="majorHAnsi" w:cstheme="majorHAnsi"/>
          <w:lang w:val="en-GB"/>
        </w:rPr>
        <w:t>upplement</w:t>
      </w:r>
      <w:r w:rsidR="00585380" w:rsidRPr="00407FE3">
        <w:rPr>
          <w:rFonts w:asciiTheme="majorHAnsi" w:hAnsiTheme="majorHAnsi" w:cstheme="majorHAnsi"/>
          <w:lang w:val="en-GB"/>
        </w:rPr>
        <w:t xml:space="preserve"> </w:t>
      </w:r>
      <w:r w:rsidR="00021B29" w:rsidRPr="00407FE3">
        <w:rPr>
          <w:rFonts w:asciiTheme="majorHAnsi" w:hAnsiTheme="majorHAnsi" w:cstheme="majorHAnsi"/>
          <w:lang w:val="en-GB"/>
        </w:rPr>
        <w:t>6</w:t>
      </w:r>
      <w:r w:rsidR="00585380" w:rsidRPr="00407FE3">
        <w:rPr>
          <w:rFonts w:asciiTheme="majorHAnsi" w:hAnsiTheme="majorHAnsi" w:cstheme="majorHAnsi"/>
          <w:lang w:val="en-GB"/>
        </w:rPr>
        <w:t xml:space="preserve"> </w:t>
      </w:r>
      <w:r w:rsidR="008039B9" w:rsidRPr="00407FE3">
        <w:rPr>
          <w:rFonts w:asciiTheme="majorHAnsi" w:hAnsiTheme="majorHAnsi" w:cstheme="majorHAnsi"/>
          <w:lang w:val="en-GB"/>
        </w:rPr>
        <w:t xml:space="preserve">for </w:t>
      </w:r>
      <w:r w:rsidR="00585380" w:rsidRPr="00407FE3">
        <w:rPr>
          <w:rFonts w:asciiTheme="majorHAnsi" w:hAnsiTheme="majorHAnsi" w:cstheme="majorHAnsi"/>
          <w:lang w:val="en-GB"/>
        </w:rPr>
        <w:t xml:space="preserve">more </w:t>
      </w:r>
      <w:r w:rsidR="008039B9" w:rsidRPr="00407FE3">
        <w:rPr>
          <w:rFonts w:asciiTheme="majorHAnsi" w:hAnsiTheme="majorHAnsi" w:cstheme="majorHAnsi"/>
          <w:lang w:val="en-GB"/>
        </w:rPr>
        <w:t>detailed information</w:t>
      </w:r>
      <w:r w:rsidR="00021B29" w:rsidRPr="00407FE3">
        <w:rPr>
          <w:rFonts w:asciiTheme="majorHAnsi" w:hAnsiTheme="majorHAnsi" w:cstheme="majorHAnsi"/>
          <w:lang w:val="en-GB"/>
        </w:rPr>
        <w:t xml:space="preserve"> (Tables S5 to S13)</w:t>
      </w:r>
      <w:r w:rsidRPr="00407FE3">
        <w:rPr>
          <w:rFonts w:asciiTheme="majorHAnsi" w:hAnsiTheme="majorHAnsi" w:cstheme="majorHAnsi"/>
          <w:lang w:val="en-GB"/>
        </w:rPr>
        <w:t>.</w:t>
      </w:r>
      <w:r w:rsidR="00351E20" w:rsidRPr="00407FE3">
        <w:rPr>
          <w:rFonts w:asciiTheme="majorHAnsi" w:hAnsiTheme="majorHAnsi" w:cstheme="majorHAnsi"/>
          <w:lang w:val="en-GB"/>
        </w:rPr>
        <w:t xml:space="preserve"> </w:t>
      </w:r>
    </w:p>
    <w:p w14:paraId="56F98E9C" w14:textId="26DFC32F" w:rsidR="00585380" w:rsidRPr="00407FE3" w:rsidRDefault="00585380">
      <w:pPr>
        <w:rPr>
          <w:rFonts w:asciiTheme="majorHAnsi" w:eastAsiaTheme="majorEastAsia" w:hAnsiTheme="majorHAnsi" w:cstheme="majorBidi"/>
          <w:b/>
          <w:bCs/>
          <w:color w:val="FF0000"/>
          <w:lang w:val="en-GB"/>
        </w:rPr>
      </w:pPr>
    </w:p>
    <w:p w14:paraId="36FB543B" w14:textId="22BA0FB6" w:rsidR="00E061D8" w:rsidRPr="00407FE3" w:rsidRDefault="00E061D8" w:rsidP="00CE71A9">
      <w:pPr>
        <w:pStyle w:val="Heading1"/>
        <w:rPr>
          <w:sz w:val="22"/>
          <w:szCs w:val="22"/>
        </w:rPr>
      </w:pPr>
      <w:r w:rsidRPr="00407FE3">
        <w:rPr>
          <w:sz w:val="22"/>
          <w:szCs w:val="22"/>
        </w:rPr>
        <w:t>Discussion</w:t>
      </w:r>
    </w:p>
    <w:p w14:paraId="3616E6FC" w14:textId="25F440A9" w:rsidR="00E76C01" w:rsidRDefault="007F7194" w:rsidP="00113593">
      <w:pPr>
        <w:spacing w:line="480" w:lineRule="auto"/>
        <w:contextualSpacing/>
        <w:jc w:val="both"/>
        <w:rPr>
          <w:rFonts w:asciiTheme="majorHAnsi" w:hAnsiTheme="majorHAnsi" w:cstheme="majorHAnsi"/>
          <w:lang w:val="en-GB"/>
        </w:rPr>
      </w:pPr>
      <w:r w:rsidRPr="00407FE3">
        <w:rPr>
          <w:rFonts w:asciiTheme="majorHAnsi" w:hAnsiTheme="majorHAnsi" w:cstheme="majorHAnsi"/>
          <w:lang w:val="en-GB"/>
        </w:rPr>
        <w:t xml:space="preserve">We conducted a systematic review </w:t>
      </w:r>
      <w:r w:rsidR="00356C2E" w:rsidRPr="00407FE3">
        <w:rPr>
          <w:rFonts w:asciiTheme="majorHAnsi" w:hAnsiTheme="majorHAnsi" w:cstheme="majorHAnsi"/>
          <w:lang w:val="en-GB"/>
        </w:rPr>
        <w:t>with</w:t>
      </w:r>
      <w:r w:rsidR="00CC1522">
        <w:rPr>
          <w:rFonts w:asciiTheme="majorHAnsi" w:hAnsiTheme="majorHAnsi" w:cstheme="majorHAnsi"/>
          <w:lang w:val="en-GB"/>
        </w:rPr>
        <w:t xml:space="preserve"> </w:t>
      </w:r>
      <w:r w:rsidR="004E65AF" w:rsidRPr="00407FE3">
        <w:rPr>
          <w:rFonts w:asciiTheme="majorHAnsi" w:hAnsiTheme="majorHAnsi" w:cstheme="majorHAnsi"/>
          <w:lang w:val="en-GB"/>
        </w:rPr>
        <w:t xml:space="preserve">Bayesian </w:t>
      </w:r>
      <w:r w:rsidR="00E061D8" w:rsidRPr="00407FE3">
        <w:rPr>
          <w:rFonts w:asciiTheme="majorHAnsi" w:hAnsiTheme="majorHAnsi" w:cstheme="majorHAnsi"/>
          <w:lang w:val="en-GB"/>
        </w:rPr>
        <w:t>meta-analysis to</w:t>
      </w:r>
      <w:r w:rsidR="00356C2E" w:rsidRPr="00407FE3">
        <w:rPr>
          <w:rFonts w:asciiTheme="majorHAnsi" w:hAnsiTheme="majorHAnsi" w:cstheme="majorHAnsi"/>
          <w:lang w:val="en-GB"/>
        </w:rPr>
        <w:t xml:space="preserve"> meta-analytically </w:t>
      </w:r>
      <w:r w:rsidR="00E061D8" w:rsidRPr="00407FE3">
        <w:rPr>
          <w:rFonts w:asciiTheme="majorHAnsi" w:hAnsiTheme="majorHAnsi" w:cstheme="majorHAnsi"/>
          <w:lang w:val="en-GB"/>
        </w:rPr>
        <w:t>determine</w:t>
      </w:r>
      <w:r w:rsidR="00356C2E" w:rsidRPr="00407FE3">
        <w:rPr>
          <w:rFonts w:asciiTheme="majorHAnsi" w:hAnsiTheme="majorHAnsi" w:cstheme="majorHAnsi"/>
          <w:lang w:val="en-GB"/>
        </w:rPr>
        <w:t xml:space="preserve"> for the first time</w:t>
      </w:r>
      <w:r w:rsidR="00E061D8" w:rsidRPr="00407FE3">
        <w:rPr>
          <w:rFonts w:asciiTheme="majorHAnsi" w:hAnsiTheme="majorHAnsi" w:cstheme="majorHAnsi"/>
          <w:lang w:val="en-GB"/>
        </w:rPr>
        <w:t xml:space="preserve"> whether </w:t>
      </w:r>
      <w:r w:rsidR="00174BEE" w:rsidRPr="00407FE3">
        <w:rPr>
          <w:rFonts w:asciiTheme="majorHAnsi" w:hAnsiTheme="majorHAnsi" w:cstheme="majorHAnsi"/>
          <w:lang w:val="en-GB"/>
        </w:rPr>
        <w:t xml:space="preserve">individuals </w:t>
      </w:r>
      <w:r w:rsidR="00E061D8" w:rsidRPr="00407FE3">
        <w:rPr>
          <w:rFonts w:asciiTheme="majorHAnsi" w:hAnsiTheme="majorHAnsi" w:cstheme="majorHAnsi"/>
          <w:lang w:val="en-GB"/>
        </w:rPr>
        <w:t xml:space="preserve">with ADHD have difficulties in </w:t>
      </w:r>
      <w:r w:rsidR="00D01865" w:rsidRPr="00407FE3">
        <w:rPr>
          <w:rFonts w:asciiTheme="majorHAnsi" w:hAnsiTheme="majorHAnsi" w:cstheme="majorHAnsi"/>
          <w:lang w:val="en-GB"/>
        </w:rPr>
        <w:t>processing</w:t>
      </w:r>
      <w:r w:rsidR="00E061D8" w:rsidRPr="00407FE3">
        <w:rPr>
          <w:rFonts w:asciiTheme="majorHAnsi" w:hAnsiTheme="majorHAnsi" w:cstheme="majorHAnsi"/>
          <w:lang w:val="en-GB"/>
        </w:rPr>
        <w:t xml:space="preserve"> emotions</w:t>
      </w:r>
      <w:r w:rsidR="004E65AF" w:rsidRPr="00407FE3">
        <w:rPr>
          <w:rFonts w:asciiTheme="majorHAnsi" w:hAnsiTheme="majorHAnsi" w:cstheme="majorHAnsi"/>
          <w:lang w:val="en-GB"/>
        </w:rPr>
        <w:t xml:space="preserve">, compared to </w:t>
      </w:r>
      <w:r w:rsidR="00937C5E">
        <w:rPr>
          <w:rFonts w:asciiTheme="majorHAnsi" w:hAnsiTheme="majorHAnsi" w:cstheme="majorHAnsi"/>
          <w:lang w:val="en-GB"/>
        </w:rPr>
        <w:t>non-psychiatric controls</w:t>
      </w:r>
      <w:r w:rsidR="004E65AF" w:rsidRPr="00407FE3">
        <w:rPr>
          <w:rFonts w:asciiTheme="majorHAnsi" w:hAnsiTheme="majorHAnsi" w:cstheme="majorHAnsi"/>
          <w:lang w:val="en-GB"/>
        </w:rPr>
        <w:t>,</w:t>
      </w:r>
      <w:r w:rsidR="00A7136D" w:rsidRPr="00407FE3">
        <w:rPr>
          <w:rFonts w:asciiTheme="majorHAnsi" w:hAnsiTheme="majorHAnsi" w:cstheme="majorHAnsi"/>
          <w:lang w:val="en-GB"/>
        </w:rPr>
        <w:t xml:space="preserve"> and</w:t>
      </w:r>
      <w:r w:rsidR="00E061D8" w:rsidRPr="00407FE3">
        <w:rPr>
          <w:rFonts w:asciiTheme="majorHAnsi" w:hAnsiTheme="majorHAnsi" w:cstheme="majorHAnsi"/>
          <w:lang w:val="en-GB"/>
        </w:rPr>
        <w:t xml:space="preserve"> to </w:t>
      </w:r>
      <w:r w:rsidRPr="00407FE3">
        <w:rPr>
          <w:rFonts w:asciiTheme="majorHAnsi" w:hAnsiTheme="majorHAnsi" w:cstheme="majorHAnsi"/>
          <w:lang w:val="en-GB"/>
        </w:rPr>
        <w:t xml:space="preserve">identify </w:t>
      </w:r>
      <w:r w:rsidR="004E65AF" w:rsidRPr="00407FE3">
        <w:rPr>
          <w:rFonts w:asciiTheme="majorHAnsi" w:hAnsiTheme="majorHAnsi" w:cstheme="majorHAnsi"/>
          <w:lang w:val="en-GB"/>
        </w:rPr>
        <w:t xml:space="preserve">what </w:t>
      </w:r>
      <w:r w:rsidR="00E061D8" w:rsidRPr="00407FE3">
        <w:rPr>
          <w:rFonts w:asciiTheme="majorHAnsi" w:hAnsiTheme="majorHAnsi" w:cstheme="majorHAnsi"/>
          <w:lang w:val="en-GB"/>
        </w:rPr>
        <w:t xml:space="preserve">factors may influence </w:t>
      </w:r>
      <w:r w:rsidR="00936536" w:rsidRPr="00407FE3">
        <w:rPr>
          <w:rFonts w:asciiTheme="majorHAnsi" w:hAnsiTheme="majorHAnsi" w:cstheme="majorHAnsi"/>
          <w:lang w:val="en-GB"/>
        </w:rPr>
        <w:t>these mechanisms</w:t>
      </w:r>
      <w:r w:rsidR="008462F4" w:rsidRPr="00407FE3">
        <w:rPr>
          <w:rFonts w:asciiTheme="majorHAnsi" w:hAnsiTheme="majorHAnsi" w:cstheme="majorHAnsi"/>
          <w:lang w:val="en-GB"/>
        </w:rPr>
        <w:t>.</w:t>
      </w:r>
      <w:r w:rsidR="00B57825" w:rsidRPr="00407FE3">
        <w:rPr>
          <w:rFonts w:asciiTheme="majorHAnsi" w:hAnsiTheme="majorHAnsi" w:cstheme="majorHAnsi"/>
          <w:lang w:val="en-GB"/>
        </w:rPr>
        <w:t xml:space="preserve"> </w:t>
      </w:r>
      <w:r w:rsidR="00C3272D" w:rsidRPr="00407FE3">
        <w:rPr>
          <w:rFonts w:asciiTheme="majorHAnsi" w:hAnsiTheme="majorHAnsi" w:cstheme="majorHAnsi"/>
          <w:lang w:val="en-GB"/>
        </w:rPr>
        <w:t>We</w:t>
      </w:r>
      <w:r w:rsidR="00CC1522">
        <w:rPr>
          <w:rFonts w:asciiTheme="majorHAnsi" w:hAnsiTheme="majorHAnsi" w:cstheme="majorHAnsi"/>
          <w:lang w:val="en-GB"/>
        </w:rPr>
        <w:t xml:space="preserve"> </w:t>
      </w:r>
      <w:r w:rsidR="00C3272D" w:rsidRPr="00407FE3">
        <w:rPr>
          <w:rFonts w:asciiTheme="majorHAnsi" w:hAnsiTheme="majorHAnsi" w:cstheme="majorHAnsi"/>
          <w:lang w:val="en-GB"/>
        </w:rPr>
        <w:t xml:space="preserve">found evidence of </w:t>
      </w:r>
      <w:r w:rsidR="002105E8" w:rsidRPr="00407FE3">
        <w:rPr>
          <w:rFonts w:asciiTheme="majorHAnsi" w:hAnsiTheme="majorHAnsi" w:cstheme="majorHAnsi"/>
          <w:lang w:val="en-GB"/>
        </w:rPr>
        <w:t>lower accuracy</w:t>
      </w:r>
      <w:r w:rsidR="00C3272D" w:rsidRPr="00407FE3">
        <w:rPr>
          <w:rFonts w:asciiTheme="majorHAnsi" w:hAnsiTheme="majorHAnsi" w:cstheme="majorHAnsi"/>
          <w:lang w:val="en-GB"/>
        </w:rPr>
        <w:t xml:space="preserve"> in processing/recognising emotions in people with ADHD</w:t>
      </w:r>
      <w:r w:rsidR="005F15E7" w:rsidRPr="00407FE3">
        <w:rPr>
          <w:rFonts w:asciiTheme="majorHAnsi" w:hAnsiTheme="majorHAnsi" w:cstheme="majorHAnsi"/>
          <w:lang w:val="en-GB"/>
        </w:rPr>
        <w:t>, particularly on self-reported questionnaires/scale</w:t>
      </w:r>
      <w:r w:rsidR="00767BA0" w:rsidRPr="00407FE3">
        <w:rPr>
          <w:rFonts w:asciiTheme="majorHAnsi" w:hAnsiTheme="majorHAnsi" w:cstheme="majorHAnsi"/>
          <w:lang w:val="en-GB"/>
        </w:rPr>
        <w:t>s, supporting the assumption of a global deficit in emotional processing in ADHD.</w:t>
      </w:r>
      <w:r w:rsidR="007A7FEA" w:rsidRPr="00407FE3">
        <w:rPr>
          <w:rFonts w:asciiTheme="majorHAnsi" w:hAnsiTheme="majorHAnsi" w:cstheme="majorHAnsi"/>
          <w:lang w:val="en-GB"/>
        </w:rPr>
        <w:t xml:space="preserve"> </w:t>
      </w:r>
      <w:r w:rsidR="0084266E">
        <w:rPr>
          <w:rFonts w:asciiTheme="majorHAnsi" w:hAnsiTheme="majorHAnsi" w:cstheme="majorHAnsi"/>
          <w:lang w:val="en-GB"/>
        </w:rPr>
        <w:t>Importantly, w</w:t>
      </w:r>
      <w:r w:rsidR="00E76C01" w:rsidRPr="00407FE3">
        <w:rPr>
          <w:rFonts w:asciiTheme="majorHAnsi" w:hAnsiTheme="majorHAnsi" w:cstheme="majorHAnsi"/>
          <w:lang w:val="en-GB"/>
        </w:rPr>
        <w:t xml:space="preserve">e found </w:t>
      </w:r>
      <w:r w:rsidR="0024361D" w:rsidRPr="00407FE3">
        <w:rPr>
          <w:rFonts w:asciiTheme="majorHAnsi" w:hAnsiTheme="majorHAnsi" w:cstheme="majorHAnsi"/>
          <w:lang w:val="en-GB"/>
        </w:rPr>
        <w:t xml:space="preserve">that individuals with ADHD exhibit difficulties in processing all emotional categories, showing a worse performance regardless of their valence (positive or negative). </w:t>
      </w:r>
    </w:p>
    <w:p w14:paraId="4F7E1E86" w14:textId="1CA96786" w:rsidR="00C928DB" w:rsidRPr="00407FE3" w:rsidRDefault="00C1540A" w:rsidP="004A126D">
      <w:pPr>
        <w:spacing w:line="480" w:lineRule="auto"/>
        <w:ind w:firstLine="708"/>
        <w:contextualSpacing/>
        <w:jc w:val="both"/>
        <w:rPr>
          <w:rFonts w:asciiTheme="majorHAnsi" w:hAnsiTheme="majorHAnsi" w:cstheme="majorHAnsi"/>
          <w:lang w:val="en-GB"/>
        </w:rPr>
      </w:pPr>
      <w:r>
        <w:rPr>
          <w:rFonts w:asciiTheme="majorHAnsi" w:hAnsiTheme="majorHAnsi" w:cstheme="majorHAnsi"/>
          <w:lang w:val="en-GB"/>
        </w:rPr>
        <w:t>T</w:t>
      </w:r>
      <w:r w:rsidRPr="00C1540A">
        <w:rPr>
          <w:rFonts w:asciiTheme="majorHAnsi" w:hAnsiTheme="majorHAnsi" w:cstheme="majorHAnsi"/>
          <w:lang w:val="en-GB"/>
        </w:rPr>
        <w:t xml:space="preserve">o our knowledge, it is the first meta-analysis </w:t>
      </w:r>
      <w:r>
        <w:rPr>
          <w:rFonts w:asciiTheme="majorHAnsi" w:hAnsiTheme="majorHAnsi" w:cstheme="majorHAnsi"/>
          <w:lang w:val="en-GB"/>
        </w:rPr>
        <w:t>exploring</w:t>
      </w:r>
      <w:r w:rsidRPr="00C1540A">
        <w:rPr>
          <w:rFonts w:asciiTheme="majorHAnsi" w:hAnsiTheme="majorHAnsi" w:cstheme="majorHAnsi"/>
          <w:lang w:val="en-GB"/>
        </w:rPr>
        <w:t xml:space="preserve"> the effect of the type of stimulus used and the outcome recorded in research comparing emotional processing </w:t>
      </w:r>
      <w:r>
        <w:rPr>
          <w:rFonts w:asciiTheme="majorHAnsi" w:hAnsiTheme="majorHAnsi" w:cstheme="majorHAnsi"/>
          <w:lang w:val="en-GB"/>
        </w:rPr>
        <w:t xml:space="preserve">functioning </w:t>
      </w:r>
      <w:r w:rsidRPr="00C1540A">
        <w:rPr>
          <w:rFonts w:asciiTheme="majorHAnsi" w:hAnsiTheme="majorHAnsi" w:cstheme="majorHAnsi"/>
          <w:lang w:val="en-GB"/>
        </w:rPr>
        <w:t xml:space="preserve">of </w:t>
      </w:r>
      <w:r>
        <w:rPr>
          <w:rFonts w:asciiTheme="majorHAnsi" w:hAnsiTheme="majorHAnsi" w:cstheme="majorHAnsi"/>
          <w:lang w:val="en-GB"/>
        </w:rPr>
        <w:t>individuals</w:t>
      </w:r>
      <w:r w:rsidRPr="00C1540A">
        <w:rPr>
          <w:rFonts w:asciiTheme="majorHAnsi" w:hAnsiTheme="majorHAnsi" w:cstheme="majorHAnsi"/>
          <w:lang w:val="en-GB"/>
        </w:rPr>
        <w:t xml:space="preserve"> with ADHD and non-psychiatric controls.</w:t>
      </w:r>
      <w:r>
        <w:rPr>
          <w:rFonts w:asciiTheme="majorHAnsi" w:hAnsiTheme="majorHAnsi" w:cstheme="majorHAnsi"/>
          <w:lang w:val="en-GB"/>
        </w:rPr>
        <w:t xml:space="preserve"> Our</w:t>
      </w:r>
      <w:r w:rsidRPr="00C1540A">
        <w:rPr>
          <w:rFonts w:asciiTheme="majorHAnsi" w:hAnsiTheme="majorHAnsi" w:cstheme="majorHAnsi"/>
          <w:lang w:val="en-GB"/>
        </w:rPr>
        <w:t xml:space="preserve"> results highlight the relevance of taking such variables into account</w:t>
      </w:r>
      <w:r>
        <w:rPr>
          <w:rFonts w:asciiTheme="majorHAnsi" w:hAnsiTheme="majorHAnsi" w:cstheme="majorHAnsi"/>
          <w:lang w:val="en-GB"/>
        </w:rPr>
        <w:t xml:space="preserve">, </w:t>
      </w:r>
      <w:r w:rsidRPr="00C1540A">
        <w:rPr>
          <w:rFonts w:asciiTheme="majorHAnsi" w:hAnsiTheme="majorHAnsi" w:cstheme="majorHAnsi"/>
          <w:lang w:val="en-GB"/>
        </w:rPr>
        <w:t>given that the accuracy</w:t>
      </w:r>
      <w:r>
        <w:rPr>
          <w:rFonts w:asciiTheme="majorHAnsi" w:hAnsiTheme="majorHAnsi" w:cstheme="majorHAnsi"/>
          <w:lang w:val="en-GB"/>
        </w:rPr>
        <w:t xml:space="preserve"> measurement</w:t>
      </w:r>
      <w:r w:rsidRPr="00C1540A">
        <w:rPr>
          <w:rFonts w:asciiTheme="majorHAnsi" w:hAnsiTheme="majorHAnsi" w:cstheme="majorHAnsi"/>
          <w:lang w:val="en-GB"/>
        </w:rPr>
        <w:t>, as well as the scales</w:t>
      </w:r>
      <w:r>
        <w:rPr>
          <w:rFonts w:asciiTheme="majorHAnsi" w:hAnsiTheme="majorHAnsi" w:cstheme="majorHAnsi"/>
          <w:lang w:val="en-GB"/>
        </w:rPr>
        <w:t xml:space="preserve"> items</w:t>
      </w:r>
      <w:r w:rsidRPr="00C1540A">
        <w:rPr>
          <w:rFonts w:asciiTheme="majorHAnsi" w:hAnsiTheme="majorHAnsi" w:cstheme="majorHAnsi"/>
          <w:lang w:val="en-GB"/>
        </w:rPr>
        <w:t>, seem to be more sensitive in detecting differences between these groups.</w:t>
      </w:r>
      <w:r>
        <w:rPr>
          <w:rFonts w:asciiTheme="majorHAnsi" w:hAnsiTheme="majorHAnsi" w:cstheme="majorHAnsi"/>
          <w:lang w:val="en-GB"/>
        </w:rPr>
        <w:t xml:space="preserve"> </w:t>
      </w:r>
      <w:r w:rsidR="00E76C01" w:rsidRPr="00407FE3">
        <w:rPr>
          <w:rFonts w:asciiTheme="majorHAnsi" w:hAnsiTheme="majorHAnsi" w:cstheme="majorHAnsi"/>
          <w:lang w:val="en-GB"/>
        </w:rPr>
        <w:t xml:space="preserve">Our findings are </w:t>
      </w:r>
      <w:r w:rsidR="00D55B84" w:rsidRPr="00407FE3">
        <w:rPr>
          <w:rFonts w:asciiTheme="majorHAnsi" w:hAnsiTheme="majorHAnsi" w:cstheme="majorHAnsi"/>
          <w:lang w:val="en-GB"/>
        </w:rPr>
        <w:t>consistent with</w:t>
      </w:r>
      <w:r w:rsidR="00356C2E" w:rsidRPr="00407FE3">
        <w:rPr>
          <w:rFonts w:asciiTheme="majorHAnsi" w:hAnsiTheme="majorHAnsi" w:cstheme="majorHAnsi"/>
          <w:lang w:val="en-GB"/>
        </w:rPr>
        <w:t>, and extend,</w:t>
      </w:r>
      <w:r w:rsidR="00D55B84" w:rsidRPr="00407FE3">
        <w:rPr>
          <w:rFonts w:asciiTheme="majorHAnsi" w:hAnsiTheme="majorHAnsi" w:cstheme="majorHAnsi"/>
          <w:lang w:val="en-GB"/>
        </w:rPr>
        <w:t xml:space="preserve"> </w:t>
      </w:r>
      <w:r w:rsidR="00E76C01" w:rsidRPr="00407FE3">
        <w:rPr>
          <w:rFonts w:asciiTheme="majorHAnsi" w:hAnsiTheme="majorHAnsi" w:cstheme="majorHAnsi"/>
          <w:lang w:val="en-GB"/>
        </w:rPr>
        <w:t xml:space="preserve">previous </w:t>
      </w:r>
      <w:r w:rsidR="00D55B84" w:rsidRPr="00407FE3">
        <w:rPr>
          <w:rFonts w:asciiTheme="majorHAnsi" w:hAnsiTheme="majorHAnsi" w:cstheme="majorHAnsi"/>
          <w:lang w:val="en-GB"/>
        </w:rPr>
        <w:t xml:space="preserve">meta-analyses </w:t>
      </w:r>
      <w:r w:rsidR="00E76C01" w:rsidRPr="00407FE3">
        <w:rPr>
          <w:rFonts w:asciiTheme="majorHAnsi" w:hAnsiTheme="majorHAnsi" w:cstheme="majorHAnsi"/>
          <w:lang w:val="en-GB"/>
        </w:rPr>
        <w:t>conducted on this topic</w:t>
      </w:r>
      <w:r w:rsidR="00D55B84" w:rsidRPr="00407FE3">
        <w:rPr>
          <w:rFonts w:asciiTheme="majorHAnsi" w:hAnsiTheme="majorHAnsi" w:cstheme="majorHAnsi"/>
          <w:lang w:val="en-GB"/>
        </w:rPr>
        <w:t xml:space="preserve"> [13, 3</w:t>
      </w:r>
      <w:r w:rsidR="00FE022B">
        <w:rPr>
          <w:rFonts w:asciiTheme="majorHAnsi" w:hAnsiTheme="majorHAnsi" w:cstheme="majorHAnsi"/>
          <w:lang w:val="en-GB"/>
        </w:rPr>
        <w:t>6</w:t>
      </w:r>
      <w:r w:rsidR="00D55B84" w:rsidRPr="00407FE3">
        <w:rPr>
          <w:rFonts w:asciiTheme="majorHAnsi" w:hAnsiTheme="majorHAnsi" w:cstheme="majorHAnsi"/>
          <w:lang w:val="en-GB"/>
        </w:rPr>
        <w:t xml:space="preserve">]. </w:t>
      </w:r>
      <w:r w:rsidR="002A4F65" w:rsidRPr="00407FE3">
        <w:rPr>
          <w:rFonts w:asciiTheme="majorHAnsi" w:hAnsiTheme="majorHAnsi" w:cstheme="majorHAnsi"/>
          <w:lang w:val="en-GB"/>
        </w:rPr>
        <w:t>A</w:t>
      </w:r>
      <w:r w:rsidR="00E76C01" w:rsidRPr="00407FE3">
        <w:rPr>
          <w:rFonts w:asciiTheme="majorHAnsi" w:hAnsiTheme="majorHAnsi" w:cstheme="majorHAnsi"/>
          <w:lang w:val="en-GB"/>
        </w:rPr>
        <w:t xml:space="preserve"> general emotion processing </w:t>
      </w:r>
      <w:r w:rsidR="00D55B84" w:rsidRPr="00407FE3">
        <w:rPr>
          <w:rFonts w:asciiTheme="majorHAnsi" w:hAnsiTheme="majorHAnsi" w:cstheme="majorHAnsi"/>
          <w:lang w:val="en-GB"/>
        </w:rPr>
        <w:t xml:space="preserve">deficit </w:t>
      </w:r>
      <w:r w:rsidR="00E76C01" w:rsidRPr="00407FE3">
        <w:rPr>
          <w:rFonts w:asciiTheme="majorHAnsi" w:hAnsiTheme="majorHAnsi" w:cstheme="majorHAnsi"/>
          <w:lang w:val="en-GB"/>
        </w:rPr>
        <w:t xml:space="preserve">in ADHD </w:t>
      </w:r>
      <w:r w:rsidR="00D55B84" w:rsidRPr="00407FE3">
        <w:rPr>
          <w:rFonts w:asciiTheme="majorHAnsi" w:hAnsiTheme="majorHAnsi" w:cstheme="majorHAnsi"/>
          <w:lang w:val="en-GB"/>
        </w:rPr>
        <w:t xml:space="preserve">was observed independently of age, </w:t>
      </w:r>
      <w:r w:rsidR="005A3EFC" w:rsidRPr="00407FE3">
        <w:rPr>
          <w:rFonts w:asciiTheme="majorHAnsi" w:hAnsiTheme="majorHAnsi" w:cstheme="majorHAnsi"/>
          <w:lang w:val="en-GB"/>
        </w:rPr>
        <w:t>sex</w:t>
      </w:r>
      <w:r w:rsidR="00D55B84" w:rsidRPr="00407FE3">
        <w:rPr>
          <w:rFonts w:asciiTheme="majorHAnsi" w:hAnsiTheme="majorHAnsi" w:cstheme="majorHAnsi"/>
          <w:lang w:val="en-GB"/>
        </w:rPr>
        <w:t>,</w:t>
      </w:r>
      <w:r w:rsidR="006279C1" w:rsidRPr="00407FE3">
        <w:rPr>
          <w:rFonts w:asciiTheme="majorHAnsi" w:hAnsiTheme="majorHAnsi" w:cstheme="majorHAnsi"/>
          <w:lang w:val="en-GB"/>
        </w:rPr>
        <w:t xml:space="preserve"> and</w:t>
      </w:r>
      <w:r w:rsidR="00D55B84" w:rsidRPr="00407FE3">
        <w:rPr>
          <w:rFonts w:asciiTheme="majorHAnsi" w:hAnsiTheme="majorHAnsi" w:cstheme="majorHAnsi"/>
          <w:lang w:val="en-GB"/>
        </w:rPr>
        <w:t xml:space="preserve"> medication status</w:t>
      </w:r>
      <w:r w:rsidR="00E76C01" w:rsidRPr="00407FE3">
        <w:rPr>
          <w:rFonts w:asciiTheme="majorHAnsi" w:hAnsiTheme="majorHAnsi" w:cstheme="majorHAnsi"/>
          <w:lang w:val="en-GB"/>
        </w:rPr>
        <w:t xml:space="preserve">. Indeed, prior </w:t>
      </w:r>
      <w:r w:rsidR="00AB085A" w:rsidRPr="00407FE3">
        <w:rPr>
          <w:rFonts w:asciiTheme="majorHAnsi" w:hAnsiTheme="majorHAnsi" w:cstheme="majorHAnsi"/>
          <w:lang w:val="en-GB"/>
        </w:rPr>
        <w:t>research</w:t>
      </w:r>
      <w:r w:rsidR="00E76C01" w:rsidRPr="00407FE3">
        <w:rPr>
          <w:rFonts w:asciiTheme="majorHAnsi" w:hAnsiTheme="majorHAnsi" w:cstheme="majorHAnsi"/>
          <w:lang w:val="en-GB"/>
        </w:rPr>
        <w:t xml:space="preserve"> did not find any effects of </w:t>
      </w:r>
      <w:r w:rsidR="005A3EFC" w:rsidRPr="00407FE3">
        <w:rPr>
          <w:rFonts w:asciiTheme="majorHAnsi" w:hAnsiTheme="majorHAnsi" w:cstheme="majorHAnsi"/>
          <w:lang w:val="en-GB"/>
        </w:rPr>
        <w:t>sex</w:t>
      </w:r>
      <w:r w:rsidR="00E061D8" w:rsidRPr="00407FE3">
        <w:rPr>
          <w:rFonts w:asciiTheme="majorHAnsi" w:hAnsiTheme="majorHAnsi" w:cstheme="majorHAnsi"/>
          <w:lang w:val="en-GB"/>
        </w:rPr>
        <w:t xml:space="preserve"> </w:t>
      </w:r>
      <w:r w:rsidR="00E830DC" w:rsidRPr="00407FE3">
        <w:rPr>
          <w:rFonts w:asciiTheme="majorHAnsi" w:hAnsiTheme="majorHAnsi" w:cstheme="majorHAnsi"/>
          <w:lang w:val="en-GB"/>
        </w:rPr>
        <w:t xml:space="preserve">[11, </w:t>
      </w:r>
      <w:r w:rsidR="00FE022B">
        <w:rPr>
          <w:rFonts w:asciiTheme="majorHAnsi" w:hAnsiTheme="majorHAnsi" w:cstheme="majorHAnsi"/>
          <w:lang w:val="en-GB"/>
        </w:rPr>
        <w:t>30</w:t>
      </w:r>
      <w:r w:rsidR="00E830DC" w:rsidRPr="00407FE3">
        <w:rPr>
          <w:rFonts w:asciiTheme="majorHAnsi" w:hAnsiTheme="majorHAnsi" w:cstheme="majorHAnsi"/>
          <w:lang w:val="en-GB"/>
        </w:rPr>
        <w:t>, 6</w:t>
      </w:r>
      <w:r w:rsidR="00FE022B">
        <w:rPr>
          <w:rFonts w:asciiTheme="majorHAnsi" w:hAnsiTheme="majorHAnsi" w:cstheme="majorHAnsi"/>
          <w:lang w:val="en-GB"/>
        </w:rPr>
        <w:t>5</w:t>
      </w:r>
      <w:r w:rsidR="00E830DC" w:rsidRPr="00407FE3">
        <w:rPr>
          <w:rFonts w:asciiTheme="majorHAnsi" w:hAnsiTheme="majorHAnsi" w:cstheme="majorHAnsi"/>
          <w:lang w:val="en-GB"/>
        </w:rPr>
        <w:t>, 9</w:t>
      </w:r>
      <w:r w:rsidR="00FE022B">
        <w:rPr>
          <w:rFonts w:asciiTheme="majorHAnsi" w:hAnsiTheme="majorHAnsi" w:cstheme="majorHAnsi"/>
          <w:lang w:val="en-GB"/>
        </w:rPr>
        <w:t>1</w:t>
      </w:r>
      <w:r w:rsidR="00E830DC" w:rsidRPr="00407FE3">
        <w:rPr>
          <w:rFonts w:asciiTheme="majorHAnsi" w:hAnsiTheme="majorHAnsi" w:cstheme="majorHAnsi"/>
          <w:lang w:val="en-GB"/>
        </w:rPr>
        <w:t>, 10</w:t>
      </w:r>
      <w:r w:rsidR="00FE022B">
        <w:rPr>
          <w:rFonts w:asciiTheme="majorHAnsi" w:hAnsiTheme="majorHAnsi" w:cstheme="majorHAnsi"/>
          <w:lang w:val="en-GB"/>
        </w:rPr>
        <w:t>1</w:t>
      </w:r>
      <w:r w:rsidR="00E76C01" w:rsidRPr="00407FE3">
        <w:rPr>
          <w:rFonts w:asciiTheme="majorHAnsi" w:hAnsiTheme="majorHAnsi" w:cstheme="majorHAnsi"/>
          <w:lang w:val="en-GB"/>
        </w:rPr>
        <w:t xml:space="preserve">], or </w:t>
      </w:r>
      <w:r w:rsidR="00E061D8" w:rsidRPr="00407FE3">
        <w:rPr>
          <w:rFonts w:asciiTheme="majorHAnsi" w:hAnsiTheme="majorHAnsi" w:cstheme="majorHAnsi"/>
          <w:lang w:val="en-GB"/>
        </w:rPr>
        <w:t>age</w:t>
      </w:r>
      <w:r w:rsidR="00E76C01" w:rsidRPr="00407FE3">
        <w:rPr>
          <w:rFonts w:asciiTheme="majorHAnsi" w:hAnsiTheme="majorHAnsi" w:cstheme="majorHAnsi"/>
          <w:lang w:val="en-GB"/>
        </w:rPr>
        <w:t xml:space="preserve"> [3</w:t>
      </w:r>
      <w:r w:rsidR="00FE022B">
        <w:rPr>
          <w:rFonts w:asciiTheme="majorHAnsi" w:hAnsiTheme="majorHAnsi" w:cstheme="majorHAnsi"/>
          <w:lang w:val="en-GB"/>
        </w:rPr>
        <w:t>6</w:t>
      </w:r>
      <w:r w:rsidR="00E76C01" w:rsidRPr="00407FE3">
        <w:rPr>
          <w:rFonts w:asciiTheme="majorHAnsi" w:hAnsiTheme="majorHAnsi" w:cstheme="majorHAnsi"/>
          <w:lang w:val="en-GB"/>
        </w:rPr>
        <w:t xml:space="preserve">] on emotion processing mechanisms in ADHD. </w:t>
      </w:r>
      <w:r w:rsidR="002A4F65" w:rsidRPr="00407FE3">
        <w:rPr>
          <w:rStyle w:val="ui-provider"/>
          <w:lang w:val="en-GB"/>
        </w:rPr>
        <w:t>Interestingly, medication also d</w:t>
      </w:r>
      <w:r w:rsidR="00356C2E" w:rsidRPr="00407FE3">
        <w:rPr>
          <w:rStyle w:val="ui-provider"/>
          <w:lang w:val="en-GB"/>
        </w:rPr>
        <w:t>i</w:t>
      </w:r>
      <w:r w:rsidR="0084266E">
        <w:rPr>
          <w:rStyle w:val="ui-provider"/>
          <w:lang w:val="en-GB"/>
        </w:rPr>
        <w:t>d</w:t>
      </w:r>
      <w:r w:rsidR="002A4F65" w:rsidRPr="00407FE3">
        <w:rPr>
          <w:rStyle w:val="ui-provider"/>
          <w:lang w:val="en-GB"/>
        </w:rPr>
        <w:t xml:space="preserve"> not appear to play a significant role either, although </w:t>
      </w:r>
      <w:r w:rsidR="00E76C01" w:rsidRPr="00407FE3">
        <w:rPr>
          <w:rFonts w:asciiTheme="majorHAnsi" w:hAnsiTheme="majorHAnsi" w:cstheme="majorHAnsi"/>
          <w:lang w:val="en-GB"/>
        </w:rPr>
        <w:t xml:space="preserve">some </w:t>
      </w:r>
      <w:r w:rsidR="006317E5" w:rsidRPr="00407FE3">
        <w:rPr>
          <w:rFonts w:asciiTheme="majorHAnsi" w:hAnsiTheme="majorHAnsi" w:cstheme="majorHAnsi"/>
          <w:lang w:val="en-GB"/>
        </w:rPr>
        <w:t xml:space="preserve">previous </w:t>
      </w:r>
      <w:r w:rsidR="00E76C01" w:rsidRPr="00407FE3">
        <w:rPr>
          <w:rFonts w:asciiTheme="majorHAnsi" w:hAnsiTheme="majorHAnsi" w:cstheme="majorHAnsi"/>
          <w:lang w:val="en-GB"/>
        </w:rPr>
        <w:t xml:space="preserve">studies </w:t>
      </w:r>
      <w:r w:rsidR="006317E5" w:rsidRPr="00407FE3">
        <w:rPr>
          <w:rFonts w:asciiTheme="majorHAnsi" w:hAnsiTheme="majorHAnsi" w:cstheme="majorHAnsi"/>
          <w:lang w:val="en-GB"/>
        </w:rPr>
        <w:t>[6</w:t>
      </w:r>
      <w:r w:rsidR="00FE022B">
        <w:rPr>
          <w:rFonts w:asciiTheme="majorHAnsi" w:hAnsiTheme="majorHAnsi" w:cstheme="majorHAnsi"/>
          <w:lang w:val="en-GB"/>
        </w:rPr>
        <w:t>9</w:t>
      </w:r>
      <w:r w:rsidR="006317E5" w:rsidRPr="00407FE3">
        <w:rPr>
          <w:rFonts w:asciiTheme="majorHAnsi" w:hAnsiTheme="majorHAnsi" w:cstheme="majorHAnsi"/>
          <w:lang w:val="en-GB"/>
        </w:rPr>
        <w:t>,</w:t>
      </w:r>
      <w:r w:rsidR="006317E5" w:rsidRPr="00407FE3" w:rsidDel="00E76C01">
        <w:rPr>
          <w:rFonts w:asciiTheme="majorHAnsi" w:hAnsiTheme="majorHAnsi" w:cstheme="majorHAnsi"/>
          <w:lang w:val="en-GB"/>
        </w:rPr>
        <w:t xml:space="preserve"> </w:t>
      </w:r>
      <w:r w:rsidR="00CE3385" w:rsidRPr="00407FE3">
        <w:rPr>
          <w:rFonts w:asciiTheme="majorHAnsi" w:hAnsiTheme="majorHAnsi" w:cstheme="majorHAnsi"/>
          <w:lang w:val="en-GB"/>
        </w:rPr>
        <w:t>1</w:t>
      </w:r>
      <w:r w:rsidR="00FE022B">
        <w:rPr>
          <w:rFonts w:asciiTheme="majorHAnsi" w:hAnsiTheme="majorHAnsi" w:cstheme="majorHAnsi"/>
          <w:lang w:val="en-GB"/>
        </w:rPr>
        <w:t>10</w:t>
      </w:r>
      <w:r w:rsidR="00CE3385" w:rsidRPr="00407FE3">
        <w:rPr>
          <w:rFonts w:asciiTheme="majorHAnsi" w:hAnsiTheme="majorHAnsi" w:cstheme="majorHAnsi"/>
          <w:lang w:val="en-GB"/>
        </w:rPr>
        <w:t>] found a</w:t>
      </w:r>
      <w:r w:rsidR="005C75E9" w:rsidRPr="00407FE3">
        <w:rPr>
          <w:rFonts w:asciiTheme="majorHAnsi" w:hAnsiTheme="majorHAnsi" w:cstheme="majorHAnsi"/>
          <w:lang w:val="en-GB"/>
        </w:rPr>
        <w:t xml:space="preserve"> trend towards normalization </w:t>
      </w:r>
      <w:r w:rsidR="003F77F5" w:rsidRPr="00407FE3">
        <w:rPr>
          <w:rFonts w:asciiTheme="majorHAnsi" w:hAnsiTheme="majorHAnsi" w:cstheme="majorHAnsi"/>
          <w:lang w:val="en-GB"/>
        </w:rPr>
        <w:t xml:space="preserve">of </w:t>
      </w:r>
      <w:r w:rsidR="00E76C01" w:rsidRPr="00407FE3">
        <w:rPr>
          <w:rFonts w:asciiTheme="majorHAnsi" w:hAnsiTheme="majorHAnsi" w:cstheme="majorHAnsi"/>
          <w:lang w:val="en-GB"/>
        </w:rPr>
        <w:t xml:space="preserve">these mechanisms following pharmacological </w:t>
      </w:r>
      <w:r w:rsidR="003F77F5" w:rsidRPr="00407FE3">
        <w:rPr>
          <w:rFonts w:asciiTheme="majorHAnsi" w:hAnsiTheme="majorHAnsi" w:cstheme="majorHAnsi"/>
          <w:lang w:val="en-GB"/>
        </w:rPr>
        <w:t>treatment</w:t>
      </w:r>
      <w:r w:rsidR="00CE3385" w:rsidRPr="00407FE3">
        <w:rPr>
          <w:rFonts w:asciiTheme="majorHAnsi" w:hAnsiTheme="majorHAnsi" w:cstheme="majorHAnsi"/>
          <w:lang w:val="en-GB"/>
        </w:rPr>
        <w:t xml:space="preserve">, </w:t>
      </w:r>
      <w:r w:rsidR="006317E5" w:rsidRPr="00407FE3">
        <w:rPr>
          <w:rFonts w:asciiTheme="majorHAnsi" w:hAnsiTheme="majorHAnsi" w:cstheme="majorHAnsi"/>
          <w:lang w:val="en-GB"/>
        </w:rPr>
        <w:t xml:space="preserve">but </w:t>
      </w:r>
      <w:r w:rsidR="00E76C01" w:rsidRPr="00407FE3">
        <w:rPr>
          <w:rFonts w:asciiTheme="majorHAnsi" w:hAnsiTheme="majorHAnsi" w:cstheme="majorHAnsi"/>
          <w:lang w:val="en-GB"/>
        </w:rPr>
        <w:t xml:space="preserve">this was only tested on </w:t>
      </w:r>
      <w:r w:rsidR="002653E6" w:rsidRPr="00407FE3">
        <w:rPr>
          <w:rFonts w:asciiTheme="majorHAnsi" w:hAnsiTheme="majorHAnsi" w:cstheme="majorHAnsi"/>
          <w:lang w:val="en-GB"/>
        </w:rPr>
        <w:t xml:space="preserve">small </w:t>
      </w:r>
      <w:r w:rsidR="009C07A6" w:rsidRPr="00407FE3">
        <w:rPr>
          <w:rFonts w:asciiTheme="majorHAnsi" w:hAnsiTheme="majorHAnsi" w:cstheme="majorHAnsi"/>
          <w:lang w:val="en-GB"/>
        </w:rPr>
        <w:t>sample</w:t>
      </w:r>
      <w:r w:rsidR="00E76C01" w:rsidRPr="00407FE3">
        <w:rPr>
          <w:rFonts w:asciiTheme="majorHAnsi" w:hAnsiTheme="majorHAnsi" w:cstheme="majorHAnsi"/>
          <w:lang w:val="en-GB"/>
        </w:rPr>
        <w:t>s</w:t>
      </w:r>
      <w:r w:rsidR="008C6D3D" w:rsidRPr="00407FE3">
        <w:rPr>
          <w:rFonts w:asciiTheme="majorHAnsi" w:hAnsiTheme="majorHAnsi" w:cstheme="majorHAnsi"/>
          <w:lang w:val="en-GB"/>
        </w:rPr>
        <w:t>.</w:t>
      </w:r>
      <w:r w:rsidR="005C75E9" w:rsidRPr="00407FE3">
        <w:rPr>
          <w:rFonts w:asciiTheme="majorHAnsi" w:hAnsiTheme="majorHAnsi" w:cstheme="majorHAnsi"/>
          <w:lang w:val="en-GB"/>
        </w:rPr>
        <w:t xml:space="preserve"> </w:t>
      </w:r>
      <w:r w:rsidR="004A126D" w:rsidRPr="00407FE3">
        <w:rPr>
          <w:rFonts w:asciiTheme="majorHAnsi" w:hAnsiTheme="majorHAnsi" w:cstheme="majorHAnsi"/>
          <w:lang w:val="en-GB"/>
        </w:rPr>
        <w:t xml:space="preserve">Likewise, </w:t>
      </w:r>
      <w:r w:rsidR="004A126D" w:rsidRPr="00407FE3">
        <w:rPr>
          <w:rStyle w:val="ui-provider"/>
          <w:lang w:val="en-GB"/>
        </w:rPr>
        <w:t>a meta-analysis of randomised clinical trials in adults with ADHD suggests a small effect of ADHD medication on the bottom-up mechanisms underlying emotion regulation [11</w:t>
      </w:r>
      <w:r w:rsidR="00FE022B">
        <w:rPr>
          <w:rStyle w:val="ui-provider"/>
          <w:lang w:val="en-GB"/>
        </w:rPr>
        <w:t>6</w:t>
      </w:r>
      <w:r w:rsidR="004A126D" w:rsidRPr="00407FE3">
        <w:rPr>
          <w:rStyle w:val="ui-provider"/>
          <w:lang w:val="en-GB"/>
        </w:rPr>
        <w:t>].</w:t>
      </w:r>
      <w:r w:rsidR="004A126D" w:rsidRPr="00407FE3">
        <w:rPr>
          <w:rFonts w:asciiTheme="majorHAnsi" w:hAnsiTheme="majorHAnsi" w:cstheme="majorHAnsi"/>
          <w:lang w:val="en-GB"/>
        </w:rPr>
        <w:t xml:space="preserve"> Importantly</w:t>
      </w:r>
      <w:r w:rsidR="003F77F5" w:rsidRPr="00407FE3">
        <w:rPr>
          <w:rFonts w:asciiTheme="majorHAnsi" w:hAnsiTheme="majorHAnsi" w:cstheme="majorHAnsi"/>
          <w:lang w:val="en-GB"/>
        </w:rPr>
        <w:t>,</w:t>
      </w:r>
      <w:r w:rsidR="00C928DB" w:rsidRPr="00407FE3">
        <w:rPr>
          <w:rFonts w:asciiTheme="majorHAnsi" w:hAnsiTheme="majorHAnsi" w:cstheme="majorHAnsi"/>
          <w:lang w:val="en-GB"/>
        </w:rPr>
        <w:t xml:space="preserve"> only 9% of the studies </w:t>
      </w:r>
      <w:r w:rsidR="00E76C01" w:rsidRPr="00407FE3">
        <w:rPr>
          <w:rFonts w:asciiTheme="majorHAnsi" w:hAnsiTheme="majorHAnsi" w:cstheme="majorHAnsi"/>
          <w:lang w:val="en-GB"/>
        </w:rPr>
        <w:t xml:space="preserve">included in our systematic </w:t>
      </w:r>
      <w:r w:rsidR="00E76C01" w:rsidRPr="00407FE3">
        <w:rPr>
          <w:rFonts w:asciiTheme="majorHAnsi" w:hAnsiTheme="majorHAnsi" w:cstheme="majorHAnsi"/>
          <w:lang w:val="en-GB"/>
        </w:rPr>
        <w:lastRenderedPageBreak/>
        <w:t xml:space="preserve">review </w:t>
      </w:r>
      <w:r w:rsidR="00C928DB" w:rsidRPr="00407FE3">
        <w:rPr>
          <w:rFonts w:asciiTheme="majorHAnsi" w:hAnsiTheme="majorHAnsi" w:cstheme="majorHAnsi"/>
          <w:lang w:val="en-GB"/>
        </w:rPr>
        <w:t xml:space="preserve">had </w:t>
      </w:r>
      <w:r w:rsidR="00DF4802" w:rsidRPr="00407FE3">
        <w:rPr>
          <w:rFonts w:asciiTheme="majorHAnsi" w:hAnsiTheme="majorHAnsi" w:cstheme="majorHAnsi"/>
          <w:lang w:val="en-GB"/>
        </w:rPr>
        <w:t>p</w:t>
      </w:r>
      <w:r w:rsidR="00502893" w:rsidRPr="00407FE3">
        <w:rPr>
          <w:rFonts w:asciiTheme="majorHAnsi" w:hAnsiTheme="majorHAnsi" w:cstheme="majorHAnsi"/>
          <w:lang w:val="en-GB"/>
        </w:rPr>
        <w:t xml:space="preserve">articipants with ADHD </w:t>
      </w:r>
      <w:r w:rsidR="00C928DB" w:rsidRPr="00407FE3">
        <w:rPr>
          <w:rFonts w:asciiTheme="majorHAnsi" w:hAnsiTheme="majorHAnsi" w:cstheme="majorHAnsi"/>
          <w:lang w:val="en-GB"/>
        </w:rPr>
        <w:t xml:space="preserve">on </w:t>
      </w:r>
      <w:r w:rsidR="00CA45AE" w:rsidRPr="00407FE3">
        <w:rPr>
          <w:rFonts w:asciiTheme="majorHAnsi" w:hAnsiTheme="majorHAnsi" w:cstheme="majorHAnsi"/>
          <w:lang w:val="en-GB"/>
        </w:rPr>
        <w:t xml:space="preserve">current </w:t>
      </w:r>
      <w:r w:rsidR="00C928DB" w:rsidRPr="00407FE3">
        <w:rPr>
          <w:rFonts w:asciiTheme="majorHAnsi" w:hAnsiTheme="majorHAnsi" w:cstheme="majorHAnsi"/>
          <w:lang w:val="en-GB"/>
        </w:rPr>
        <w:t>medication</w:t>
      </w:r>
      <w:r w:rsidR="00E76C01" w:rsidRPr="00407FE3">
        <w:rPr>
          <w:rFonts w:asciiTheme="majorHAnsi" w:hAnsiTheme="majorHAnsi" w:cstheme="majorHAnsi"/>
          <w:lang w:val="en-GB"/>
        </w:rPr>
        <w:t>,</w:t>
      </w:r>
      <w:r w:rsidR="005C75E9" w:rsidRPr="00407FE3">
        <w:rPr>
          <w:rFonts w:asciiTheme="majorHAnsi" w:hAnsiTheme="majorHAnsi" w:cstheme="majorHAnsi"/>
          <w:lang w:val="en-GB"/>
        </w:rPr>
        <w:t xml:space="preserve"> while in 60% of the studies a</w:t>
      </w:r>
      <w:r w:rsidR="003F77F5" w:rsidRPr="00407FE3">
        <w:rPr>
          <w:rFonts w:asciiTheme="majorHAnsi" w:hAnsiTheme="majorHAnsi" w:cstheme="majorHAnsi"/>
          <w:lang w:val="en-GB"/>
        </w:rPr>
        <w:t xml:space="preserve"> 24–48-hour</w:t>
      </w:r>
      <w:r w:rsidR="005C75E9" w:rsidRPr="00407FE3">
        <w:rPr>
          <w:rFonts w:asciiTheme="majorHAnsi" w:hAnsiTheme="majorHAnsi" w:cstheme="majorHAnsi"/>
          <w:lang w:val="en-GB"/>
        </w:rPr>
        <w:t xml:space="preserve"> washout period was</w:t>
      </w:r>
      <w:r w:rsidR="006317E5" w:rsidRPr="00407FE3">
        <w:rPr>
          <w:rFonts w:asciiTheme="majorHAnsi" w:hAnsiTheme="majorHAnsi" w:cstheme="majorHAnsi"/>
          <w:lang w:val="en-GB"/>
        </w:rPr>
        <w:t xml:space="preserve"> used</w:t>
      </w:r>
      <w:r w:rsidR="005C75E9" w:rsidRPr="00407FE3">
        <w:rPr>
          <w:rFonts w:asciiTheme="majorHAnsi" w:hAnsiTheme="majorHAnsi" w:cstheme="majorHAnsi"/>
          <w:lang w:val="en-GB"/>
        </w:rPr>
        <w:t>.</w:t>
      </w:r>
      <w:r w:rsidR="004A126D" w:rsidRPr="00407FE3">
        <w:rPr>
          <w:rFonts w:asciiTheme="majorHAnsi" w:hAnsiTheme="majorHAnsi" w:cstheme="majorHAnsi"/>
          <w:lang w:val="en-GB"/>
        </w:rPr>
        <w:t xml:space="preserve"> </w:t>
      </w:r>
    </w:p>
    <w:p w14:paraId="4BE22E5B" w14:textId="46DE42D1" w:rsidR="009F4E46" w:rsidRPr="00407FE3" w:rsidRDefault="00DF54CB" w:rsidP="00113593">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In MA1, w</w:t>
      </w:r>
      <w:r w:rsidR="006317E5" w:rsidRPr="00407FE3">
        <w:rPr>
          <w:rFonts w:asciiTheme="majorHAnsi" w:hAnsiTheme="majorHAnsi" w:cstheme="majorHAnsi"/>
          <w:lang w:val="en-GB"/>
        </w:rPr>
        <w:t xml:space="preserve">e </w:t>
      </w:r>
      <w:r w:rsidRPr="00407FE3">
        <w:rPr>
          <w:rFonts w:asciiTheme="majorHAnsi" w:hAnsiTheme="majorHAnsi" w:cstheme="majorHAnsi"/>
          <w:lang w:val="en-GB"/>
        </w:rPr>
        <w:t>found</w:t>
      </w:r>
      <w:r w:rsidR="006317E5" w:rsidRPr="00407FE3">
        <w:rPr>
          <w:rFonts w:asciiTheme="majorHAnsi" w:hAnsiTheme="majorHAnsi" w:cstheme="majorHAnsi"/>
          <w:lang w:val="en-GB"/>
        </w:rPr>
        <w:t xml:space="preserve"> that </w:t>
      </w:r>
      <w:r w:rsidR="002F091D" w:rsidRPr="00407FE3">
        <w:rPr>
          <w:rFonts w:asciiTheme="majorHAnsi" w:hAnsiTheme="majorHAnsi" w:cstheme="majorHAnsi"/>
          <w:lang w:val="en-GB"/>
        </w:rPr>
        <w:t>differences between ADHD and control groups</w:t>
      </w:r>
      <w:r w:rsidR="006317E5" w:rsidRPr="00407FE3">
        <w:rPr>
          <w:rFonts w:asciiTheme="majorHAnsi" w:hAnsiTheme="majorHAnsi" w:cstheme="majorHAnsi"/>
          <w:lang w:val="en-GB"/>
        </w:rPr>
        <w:t xml:space="preserve"> on </w:t>
      </w:r>
      <w:r w:rsidRPr="00407FE3">
        <w:rPr>
          <w:rFonts w:asciiTheme="majorHAnsi" w:hAnsiTheme="majorHAnsi" w:cstheme="majorHAnsi"/>
          <w:lang w:val="en-GB"/>
        </w:rPr>
        <w:t xml:space="preserve">overall </w:t>
      </w:r>
      <w:r w:rsidR="006317E5" w:rsidRPr="00407FE3">
        <w:rPr>
          <w:rFonts w:asciiTheme="majorHAnsi" w:hAnsiTheme="majorHAnsi" w:cstheme="majorHAnsi"/>
          <w:lang w:val="en-GB"/>
        </w:rPr>
        <w:t>emotion processing were more marked when self-reported questionnaires/</w:t>
      </w:r>
      <w:r w:rsidR="008D47FE" w:rsidRPr="00407FE3">
        <w:rPr>
          <w:rFonts w:asciiTheme="majorHAnsi" w:hAnsiTheme="majorHAnsi" w:cstheme="majorHAnsi"/>
          <w:lang w:val="en-GB"/>
        </w:rPr>
        <w:t>s</w:t>
      </w:r>
      <w:r w:rsidR="009F4E46" w:rsidRPr="00407FE3">
        <w:rPr>
          <w:rFonts w:asciiTheme="majorHAnsi" w:hAnsiTheme="majorHAnsi" w:cstheme="majorHAnsi"/>
          <w:lang w:val="en-GB"/>
        </w:rPr>
        <w:t>cales</w:t>
      </w:r>
      <w:r w:rsidR="006317E5" w:rsidRPr="00407FE3">
        <w:rPr>
          <w:rFonts w:asciiTheme="majorHAnsi" w:hAnsiTheme="majorHAnsi" w:cstheme="majorHAnsi"/>
          <w:lang w:val="en-GB"/>
        </w:rPr>
        <w:t xml:space="preserve"> were used, while </w:t>
      </w:r>
      <w:r w:rsidR="003E2359" w:rsidRPr="00407FE3">
        <w:rPr>
          <w:rFonts w:asciiTheme="majorHAnsi" w:hAnsiTheme="majorHAnsi" w:cstheme="majorHAnsi"/>
          <w:lang w:val="en-GB"/>
        </w:rPr>
        <w:t xml:space="preserve">word stimuli </w:t>
      </w:r>
      <w:r w:rsidR="006317E5" w:rsidRPr="00407FE3">
        <w:rPr>
          <w:rFonts w:asciiTheme="majorHAnsi" w:hAnsiTheme="majorHAnsi" w:cstheme="majorHAnsi"/>
          <w:lang w:val="en-GB"/>
        </w:rPr>
        <w:t xml:space="preserve">were </w:t>
      </w:r>
      <w:r w:rsidR="00522211" w:rsidRPr="00407FE3">
        <w:rPr>
          <w:rFonts w:asciiTheme="majorHAnsi" w:hAnsiTheme="majorHAnsi" w:cstheme="majorHAnsi"/>
          <w:lang w:val="en-GB"/>
        </w:rPr>
        <w:t>less sensiti</w:t>
      </w:r>
      <w:r w:rsidR="002A2E02" w:rsidRPr="00407FE3">
        <w:rPr>
          <w:rFonts w:asciiTheme="majorHAnsi" w:hAnsiTheme="majorHAnsi" w:cstheme="majorHAnsi"/>
          <w:lang w:val="en-GB"/>
        </w:rPr>
        <w:t>ve</w:t>
      </w:r>
      <w:r w:rsidR="003E2359" w:rsidRPr="00407FE3">
        <w:rPr>
          <w:rFonts w:asciiTheme="majorHAnsi" w:hAnsiTheme="majorHAnsi" w:cstheme="majorHAnsi"/>
          <w:lang w:val="en-GB"/>
        </w:rPr>
        <w:t xml:space="preserve"> </w:t>
      </w:r>
      <w:r w:rsidR="006317E5" w:rsidRPr="00407FE3">
        <w:rPr>
          <w:rFonts w:asciiTheme="majorHAnsi" w:hAnsiTheme="majorHAnsi" w:cstheme="majorHAnsi"/>
          <w:lang w:val="en-GB"/>
        </w:rPr>
        <w:t xml:space="preserve">to </w:t>
      </w:r>
      <w:r w:rsidR="003E2359" w:rsidRPr="00407FE3">
        <w:rPr>
          <w:rFonts w:asciiTheme="majorHAnsi" w:hAnsiTheme="majorHAnsi" w:cstheme="majorHAnsi"/>
          <w:lang w:val="en-GB"/>
        </w:rPr>
        <w:t>detect</w:t>
      </w:r>
      <w:r w:rsidR="00F41A0B" w:rsidRPr="00407FE3">
        <w:rPr>
          <w:rFonts w:asciiTheme="majorHAnsi" w:hAnsiTheme="majorHAnsi" w:cstheme="majorHAnsi"/>
          <w:lang w:val="en-GB"/>
        </w:rPr>
        <w:t xml:space="preserve"> </w:t>
      </w:r>
      <w:r w:rsidR="006317E5" w:rsidRPr="00407FE3">
        <w:rPr>
          <w:rFonts w:asciiTheme="majorHAnsi" w:hAnsiTheme="majorHAnsi" w:cstheme="majorHAnsi"/>
          <w:lang w:val="en-GB"/>
        </w:rPr>
        <w:t xml:space="preserve">between-group </w:t>
      </w:r>
      <w:r w:rsidR="003E2359" w:rsidRPr="00407FE3">
        <w:rPr>
          <w:rFonts w:asciiTheme="majorHAnsi" w:hAnsiTheme="majorHAnsi" w:cstheme="majorHAnsi"/>
          <w:lang w:val="en-GB"/>
        </w:rPr>
        <w:t>differences.</w:t>
      </w:r>
      <w:r w:rsidR="007B6CFB" w:rsidRPr="00407FE3">
        <w:rPr>
          <w:rFonts w:asciiTheme="majorHAnsi" w:hAnsiTheme="majorHAnsi" w:cstheme="majorHAnsi"/>
          <w:lang w:val="en-GB"/>
        </w:rPr>
        <w:t xml:space="preserve"> Of note, prior evidence </w:t>
      </w:r>
      <w:r w:rsidR="00E542B1" w:rsidRPr="00407FE3">
        <w:rPr>
          <w:rFonts w:asciiTheme="majorHAnsi" w:hAnsiTheme="majorHAnsi" w:cstheme="majorHAnsi"/>
          <w:lang w:val="en-GB"/>
        </w:rPr>
        <w:t>has shown</w:t>
      </w:r>
      <w:r w:rsidR="007B6CFB" w:rsidRPr="00407FE3">
        <w:rPr>
          <w:rFonts w:asciiTheme="majorHAnsi" w:hAnsiTheme="majorHAnsi" w:cstheme="majorHAnsi"/>
          <w:lang w:val="en-GB"/>
        </w:rPr>
        <w:t xml:space="preserve"> a processing advantage for both emotional scenes and faces </w:t>
      </w:r>
      <w:r w:rsidR="00E542B1" w:rsidRPr="00407FE3">
        <w:rPr>
          <w:rFonts w:asciiTheme="majorHAnsi" w:hAnsiTheme="majorHAnsi" w:cstheme="majorHAnsi"/>
          <w:lang w:val="en-GB"/>
        </w:rPr>
        <w:t>over</w:t>
      </w:r>
      <w:r w:rsidR="007B6CFB" w:rsidRPr="00407FE3">
        <w:rPr>
          <w:rFonts w:asciiTheme="majorHAnsi" w:hAnsiTheme="majorHAnsi" w:cstheme="majorHAnsi"/>
          <w:lang w:val="en-GB"/>
        </w:rPr>
        <w:t xml:space="preserve"> words with affective content </w:t>
      </w:r>
      <w:r w:rsidR="0097022C" w:rsidRPr="00407FE3">
        <w:rPr>
          <w:rFonts w:asciiTheme="majorHAnsi" w:hAnsiTheme="majorHAnsi" w:cstheme="majorHAnsi"/>
          <w:lang w:val="en-GB"/>
        </w:rPr>
        <w:t>[</w:t>
      </w:r>
      <w:r w:rsidR="008065C9" w:rsidRPr="00407FE3">
        <w:rPr>
          <w:rFonts w:asciiTheme="majorHAnsi" w:hAnsiTheme="majorHAnsi" w:cstheme="majorHAnsi"/>
          <w:lang w:val="en-GB"/>
        </w:rPr>
        <w:t>11</w:t>
      </w:r>
      <w:r w:rsidR="00FE022B">
        <w:rPr>
          <w:rFonts w:asciiTheme="majorHAnsi" w:hAnsiTheme="majorHAnsi" w:cstheme="majorHAnsi"/>
          <w:lang w:val="en-GB"/>
        </w:rPr>
        <w:t>7</w:t>
      </w:r>
      <w:r w:rsidR="008065C9" w:rsidRPr="00407FE3">
        <w:rPr>
          <w:rFonts w:asciiTheme="majorHAnsi" w:hAnsiTheme="majorHAnsi" w:cstheme="majorHAnsi"/>
          <w:lang w:val="en-GB"/>
        </w:rPr>
        <w:t>-11</w:t>
      </w:r>
      <w:r w:rsidR="00FE022B">
        <w:rPr>
          <w:rFonts w:asciiTheme="majorHAnsi" w:hAnsiTheme="majorHAnsi" w:cstheme="majorHAnsi"/>
          <w:lang w:val="en-GB"/>
        </w:rPr>
        <w:t>9</w:t>
      </w:r>
      <w:r w:rsidR="008065C9" w:rsidRPr="00407FE3">
        <w:rPr>
          <w:rFonts w:asciiTheme="majorHAnsi" w:hAnsiTheme="majorHAnsi" w:cstheme="majorHAnsi"/>
          <w:lang w:val="en-GB"/>
        </w:rPr>
        <w:t>]</w:t>
      </w:r>
      <w:r w:rsidR="00E542B1" w:rsidRPr="00407FE3">
        <w:rPr>
          <w:rFonts w:asciiTheme="majorHAnsi" w:hAnsiTheme="majorHAnsi" w:cstheme="majorHAnsi"/>
          <w:lang w:val="en-GB"/>
        </w:rPr>
        <w:t xml:space="preserve">. </w:t>
      </w:r>
      <w:r w:rsidR="004619CB" w:rsidRPr="00407FE3">
        <w:rPr>
          <w:rFonts w:asciiTheme="majorHAnsi" w:hAnsiTheme="majorHAnsi" w:cstheme="majorHAnsi"/>
          <w:lang w:val="en-GB"/>
        </w:rPr>
        <w:t xml:space="preserve">It might be that </w:t>
      </w:r>
      <w:r w:rsidR="00E542B1" w:rsidRPr="00407FE3">
        <w:rPr>
          <w:rFonts w:asciiTheme="majorHAnsi" w:hAnsiTheme="majorHAnsi" w:cstheme="majorHAnsi"/>
          <w:lang w:val="en-GB"/>
        </w:rPr>
        <w:t xml:space="preserve">differences between </w:t>
      </w:r>
      <w:r w:rsidR="00502893" w:rsidRPr="00407FE3">
        <w:rPr>
          <w:rFonts w:asciiTheme="majorHAnsi" w:hAnsiTheme="majorHAnsi" w:cstheme="majorHAnsi"/>
          <w:lang w:val="en-GB"/>
        </w:rPr>
        <w:t xml:space="preserve">people with </w:t>
      </w:r>
      <w:r w:rsidR="00E542B1" w:rsidRPr="00407FE3">
        <w:rPr>
          <w:rFonts w:asciiTheme="majorHAnsi" w:hAnsiTheme="majorHAnsi" w:cstheme="majorHAnsi"/>
          <w:lang w:val="en-GB"/>
        </w:rPr>
        <w:t xml:space="preserve">ADHD and controls </w:t>
      </w:r>
      <w:r w:rsidR="004619CB" w:rsidRPr="00407FE3">
        <w:rPr>
          <w:rFonts w:asciiTheme="majorHAnsi" w:hAnsiTheme="majorHAnsi" w:cstheme="majorHAnsi"/>
          <w:lang w:val="en-GB"/>
        </w:rPr>
        <w:t xml:space="preserve">are </w:t>
      </w:r>
      <w:r w:rsidR="00E542B1" w:rsidRPr="00407FE3">
        <w:rPr>
          <w:rFonts w:asciiTheme="majorHAnsi" w:hAnsiTheme="majorHAnsi" w:cstheme="majorHAnsi"/>
          <w:lang w:val="en-GB"/>
        </w:rPr>
        <w:t xml:space="preserve">less evident for those stimuli that elicit less intense emotions (i.e., words). </w:t>
      </w:r>
      <w:r w:rsidR="003D63CC" w:rsidRPr="00407FE3">
        <w:rPr>
          <w:rFonts w:asciiTheme="majorHAnsi" w:hAnsiTheme="majorHAnsi" w:cstheme="majorHAnsi"/>
          <w:lang w:val="en-GB"/>
        </w:rPr>
        <w:t>Although there</w:t>
      </w:r>
      <w:r w:rsidR="003E2359" w:rsidRPr="00407FE3">
        <w:rPr>
          <w:rFonts w:asciiTheme="majorHAnsi" w:hAnsiTheme="majorHAnsi" w:cstheme="majorHAnsi"/>
          <w:lang w:val="en-GB"/>
        </w:rPr>
        <w:t xml:space="preserve"> </w:t>
      </w:r>
      <w:r w:rsidR="004619CB" w:rsidRPr="00407FE3">
        <w:rPr>
          <w:rFonts w:asciiTheme="majorHAnsi" w:hAnsiTheme="majorHAnsi" w:cstheme="majorHAnsi"/>
          <w:lang w:val="en-GB"/>
        </w:rPr>
        <w:t xml:space="preserve">were only </w:t>
      </w:r>
      <w:r w:rsidR="00F27893" w:rsidRPr="00407FE3">
        <w:rPr>
          <w:rFonts w:asciiTheme="majorHAnsi" w:hAnsiTheme="majorHAnsi" w:cstheme="majorHAnsi"/>
          <w:lang w:val="en-GB"/>
        </w:rPr>
        <w:t>three</w:t>
      </w:r>
      <w:r w:rsidR="003D63CC" w:rsidRPr="00407FE3">
        <w:rPr>
          <w:rFonts w:asciiTheme="majorHAnsi" w:hAnsiTheme="majorHAnsi" w:cstheme="majorHAnsi"/>
          <w:lang w:val="en-GB"/>
        </w:rPr>
        <w:t xml:space="preserve"> studies</w:t>
      </w:r>
      <w:r w:rsidR="007752CC" w:rsidRPr="00407FE3">
        <w:rPr>
          <w:rFonts w:asciiTheme="majorHAnsi" w:hAnsiTheme="majorHAnsi" w:cstheme="majorHAnsi"/>
          <w:lang w:val="en-GB"/>
        </w:rPr>
        <w:t xml:space="preserve"> </w:t>
      </w:r>
      <w:r w:rsidR="003D63CC" w:rsidRPr="00407FE3">
        <w:rPr>
          <w:rFonts w:asciiTheme="majorHAnsi" w:hAnsiTheme="majorHAnsi" w:cstheme="majorHAnsi"/>
          <w:lang w:val="en-GB"/>
        </w:rPr>
        <w:t xml:space="preserve">using scales, </w:t>
      </w:r>
      <w:r w:rsidR="00356C2E" w:rsidRPr="00407FE3">
        <w:rPr>
          <w:rFonts w:asciiTheme="majorHAnsi" w:hAnsiTheme="majorHAnsi" w:cstheme="majorHAnsi"/>
          <w:lang w:val="en-GB"/>
        </w:rPr>
        <w:t>findings based on</w:t>
      </w:r>
      <w:r w:rsidR="003D63CC" w:rsidRPr="00407FE3">
        <w:rPr>
          <w:rFonts w:asciiTheme="majorHAnsi" w:hAnsiTheme="majorHAnsi" w:cstheme="majorHAnsi"/>
          <w:lang w:val="en-GB"/>
        </w:rPr>
        <w:t xml:space="preserve"> the</w:t>
      </w:r>
      <w:r w:rsidR="00F27893" w:rsidRPr="00407FE3">
        <w:rPr>
          <w:rFonts w:asciiTheme="majorHAnsi" w:hAnsiTheme="majorHAnsi" w:cstheme="majorHAnsi"/>
          <w:lang w:val="en-GB"/>
        </w:rPr>
        <w:t xml:space="preserve"> Toronto Alexitimia Scale-20</w:t>
      </w:r>
      <w:r w:rsidR="003D63CC" w:rsidRPr="00407FE3">
        <w:rPr>
          <w:rFonts w:asciiTheme="majorHAnsi" w:hAnsiTheme="majorHAnsi" w:cstheme="majorHAnsi"/>
          <w:lang w:val="en-GB"/>
        </w:rPr>
        <w:t xml:space="preserve"> </w:t>
      </w:r>
      <w:r w:rsidR="00F27893" w:rsidRPr="00407FE3">
        <w:rPr>
          <w:rFonts w:asciiTheme="majorHAnsi" w:hAnsiTheme="majorHAnsi" w:cstheme="majorHAnsi"/>
          <w:lang w:val="en-GB"/>
        </w:rPr>
        <w:t>(</w:t>
      </w:r>
      <w:r w:rsidR="003D63CC" w:rsidRPr="00407FE3">
        <w:rPr>
          <w:rFonts w:asciiTheme="majorHAnsi" w:hAnsiTheme="majorHAnsi" w:cstheme="majorHAnsi"/>
          <w:lang w:val="en-GB"/>
        </w:rPr>
        <w:t>TAS-20</w:t>
      </w:r>
      <w:r w:rsidR="00F27893" w:rsidRPr="00407FE3">
        <w:rPr>
          <w:rFonts w:asciiTheme="majorHAnsi" w:hAnsiTheme="majorHAnsi" w:cstheme="majorHAnsi"/>
          <w:lang w:val="en-GB"/>
        </w:rPr>
        <w:t>)</w:t>
      </w:r>
      <w:r w:rsidR="003D63CC" w:rsidRPr="00407FE3">
        <w:rPr>
          <w:rFonts w:asciiTheme="majorHAnsi" w:hAnsiTheme="majorHAnsi" w:cstheme="majorHAnsi"/>
          <w:lang w:val="en-GB"/>
        </w:rPr>
        <w:t xml:space="preserve"> </w:t>
      </w:r>
      <w:r w:rsidR="007752CC" w:rsidRPr="00407FE3">
        <w:rPr>
          <w:rFonts w:asciiTheme="majorHAnsi" w:hAnsiTheme="majorHAnsi" w:cstheme="majorHAnsi"/>
          <w:lang w:val="en-GB"/>
        </w:rPr>
        <w:t>suggest</w:t>
      </w:r>
      <w:r w:rsidR="00356C2E" w:rsidRPr="00407FE3">
        <w:rPr>
          <w:rFonts w:asciiTheme="majorHAnsi" w:hAnsiTheme="majorHAnsi" w:cstheme="majorHAnsi"/>
          <w:lang w:val="en-GB"/>
        </w:rPr>
        <w:t>ed</w:t>
      </w:r>
      <w:r w:rsidR="003D63CC" w:rsidRPr="00407FE3">
        <w:rPr>
          <w:rFonts w:asciiTheme="majorHAnsi" w:hAnsiTheme="majorHAnsi" w:cstheme="majorHAnsi"/>
          <w:lang w:val="en-GB"/>
        </w:rPr>
        <w:t xml:space="preserve"> that people with ADHD </w:t>
      </w:r>
      <w:r w:rsidR="007752CC" w:rsidRPr="00407FE3">
        <w:rPr>
          <w:rFonts w:asciiTheme="majorHAnsi" w:hAnsiTheme="majorHAnsi" w:cstheme="majorHAnsi"/>
          <w:lang w:val="en-GB"/>
        </w:rPr>
        <w:t xml:space="preserve">may </w:t>
      </w:r>
      <w:r w:rsidR="003D63CC" w:rsidRPr="00407FE3">
        <w:rPr>
          <w:rFonts w:asciiTheme="majorHAnsi" w:hAnsiTheme="majorHAnsi" w:cstheme="majorHAnsi"/>
          <w:lang w:val="en-GB"/>
        </w:rPr>
        <w:t xml:space="preserve">have a lack of self-awareness in their emotional competence </w:t>
      </w:r>
      <w:r w:rsidR="008D797D" w:rsidRPr="00407FE3">
        <w:rPr>
          <w:rFonts w:asciiTheme="majorHAnsi" w:hAnsiTheme="majorHAnsi" w:cstheme="majorHAnsi"/>
          <w:lang w:val="en-GB"/>
        </w:rPr>
        <w:t>[7</w:t>
      </w:r>
      <w:r w:rsidR="00FE022B">
        <w:rPr>
          <w:rFonts w:asciiTheme="majorHAnsi" w:hAnsiTheme="majorHAnsi" w:cstheme="majorHAnsi"/>
          <w:lang w:val="en-GB"/>
        </w:rPr>
        <w:t>4</w:t>
      </w:r>
      <w:r w:rsidR="008D797D" w:rsidRPr="00407FE3">
        <w:rPr>
          <w:rFonts w:asciiTheme="majorHAnsi" w:hAnsiTheme="majorHAnsi" w:cstheme="majorHAnsi"/>
          <w:lang w:val="en-GB"/>
        </w:rPr>
        <w:t>, 10</w:t>
      </w:r>
      <w:r w:rsidR="00FE022B">
        <w:rPr>
          <w:rFonts w:asciiTheme="majorHAnsi" w:hAnsiTheme="majorHAnsi" w:cstheme="majorHAnsi"/>
          <w:lang w:val="en-GB"/>
        </w:rPr>
        <w:t>7</w:t>
      </w:r>
      <w:r w:rsidR="008D797D" w:rsidRPr="00407FE3">
        <w:rPr>
          <w:rFonts w:asciiTheme="majorHAnsi" w:hAnsiTheme="majorHAnsi" w:cstheme="majorHAnsi"/>
          <w:lang w:val="en-GB"/>
        </w:rPr>
        <w:t>, 10</w:t>
      </w:r>
      <w:r w:rsidR="00FE022B">
        <w:rPr>
          <w:rFonts w:asciiTheme="majorHAnsi" w:hAnsiTheme="majorHAnsi" w:cstheme="majorHAnsi"/>
          <w:lang w:val="en-GB"/>
        </w:rPr>
        <w:t>8</w:t>
      </w:r>
      <w:r w:rsidR="008D797D" w:rsidRPr="00407FE3">
        <w:rPr>
          <w:rFonts w:asciiTheme="majorHAnsi" w:hAnsiTheme="majorHAnsi" w:cstheme="majorHAnsi"/>
          <w:lang w:val="en-GB"/>
        </w:rPr>
        <w:t>].</w:t>
      </w:r>
      <w:r w:rsidR="003D63CC" w:rsidRPr="00407FE3">
        <w:rPr>
          <w:rFonts w:asciiTheme="majorHAnsi" w:hAnsiTheme="majorHAnsi" w:cstheme="majorHAnsi"/>
          <w:lang w:val="en-GB"/>
        </w:rPr>
        <w:t xml:space="preserve"> </w:t>
      </w:r>
      <w:r w:rsidR="003E2359" w:rsidRPr="00407FE3">
        <w:rPr>
          <w:rFonts w:asciiTheme="majorHAnsi" w:hAnsiTheme="majorHAnsi" w:cstheme="majorHAnsi"/>
          <w:lang w:val="en-GB"/>
        </w:rPr>
        <w:t>Taken together, these results</w:t>
      </w:r>
      <w:r w:rsidR="003D63CC" w:rsidRPr="00407FE3">
        <w:rPr>
          <w:rFonts w:asciiTheme="majorHAnsi" w:hAnsiTheme="majorHAnsi" w:cstheme="majorHAnsi"/>
          <w:lang w:val="en-GB"/>
        </w:rPr>
        <w:t xml:space="preserve"> suggest that there is a global impairment in </w:t>
      </w:r>
      <w:r w:rsidR="004C7A85" w:rsidRPr="00407FE3">
        <w:rPr>
          <w:rFonts w:asciiTheme="majorHAnsi" w:hAnsiTheme="majorHAnsi" w:cstheme="majorHAnsi"/>
          <w:lang w:val="en-GB"/>
        </w:rPr>
        <w:t>emotion proc</w:t>
      </w:r>
      <w:r w:rsidR="003D63CC" w:rsidRPr="00407FE3">
        <w:rPr>
          <w:rFonts w:asciiTheme="majorHAnsi" w:hAnsiTheme="majorHAnsi" w:cstheme="majorHAnsi"/>
          <w:lang w:val="en-GB"/>
        </w:rPr>
        <w:t xml:space="preserve">essing </w:t>
      </w:r>
      <w:r w:rsidR="00684797" w:rsidRPr="00407FE3">
        <w:rPr>
          <w:rFonts w:asciiTheme="majorHAnsi" w:hAnsiTheme="majorHAnsi" w:cstheme="majorHAnsi"/>
          <w:lang w:val="en-GB"/>
        </w:rPr>
        <w:t xml:space="preserve">in ADHD </w:t>
      </w:r>
      <w:r w:rsidR="003D63CC" w:rsidRPr="00407FE3">
        <w:rPr>
          <w:rFonts w:asciiTheme="majorHAnsi" w:hAnsiTheme="majorHAnsi" w:cstheme="majorHAnsi"/>
          <w:lang w:val="en-GB"/>
        </w:rPr>
        <w:t xml:space="preserve">affecting </w:t>
      </w:r>
      <w:r w:rsidR="00693921" w:rsidRPr="00407FE3">
        <w:rPr>
          <w:rFonts w:asciiTheme="majorHAnsi" w:hAnsiTheme="majorHAnsi" w:cstheme="majorHAnsi"/>
          <w:lang w:val="en-GB"/>
        </w:rPr>
        <w:t>emotion recognition</w:t>
      </w:r>
      <w:r w:rsidR="003D63CC" w:rsidRPr="00407FE3">
        <w:rPr>
          <w:rFonts w:asciiTheme="majorHAnsi" w:hAnsiTheme="majorHAnsi" w:cstheme="majorHAnsi"/>
          <w:lang w:val="en-GB"/>
        </w:rPr>
        <w:t>, appraisal</w:t>
      </w:r>
      <w:r w:rsidR="00684797" w:rsidRPr="00407FE3">
        <w:rPr>
          <w:rFonts w:asciiTheme="majorHAnsi" w:hAnsiTheme="majorHAnsi" w:cstheme="majorHAnsi"/>
          <w:lang w:val="en-GB"/>
        </w:rPr>
        <w:t>,</w:t>
      </w:r>
      <w:r w:rsidR="003D63CC" w:rsidRPr="00407FE3">
        <w:rPr>
          <w:rFonts w:asciiTheme="majorHAnsi" w:hAnsiTheme="majorHAnsi" w:cstheme="majorHAnsi"/>
          <w:lang w:val="en-GB"/>
        </w:rPr>
        <w:t xml:space="preserve"> and expression.</w:t>
      </w:r>
      <w:r w:rsidR="007C5356" w:rsidRPr="00407FE3">
        <w:rPr>
          <w:rFonts w:asciiTheme="majorHAnsi" w:hAnsiTheme="majorHAnsi" w:cstheme="majorHAnsi"/>
          <w:lang w:val="en-GB"/>
        </w:rPr>
        <w:t xml:space="preserve"> </w:t>
      </w:r>
      <w:r w:rsidR="005F35BF" w:rsidRPr="00407FE3">
        <w:rPr>
          <w:rFonts w:asciiTheme="majorHAnsi" w:hAnsiTheme="majorHAnsi" w:cstheme="majorHAnsi"/>
          <w:lang w:val="en-GB"/>
        </w:rPr>
        <w:t xml:space="preserve">In terms of the outcome measures reported in the studies, we found that accuracy </w:t>
      </w:r>
      <w:r w:rsidR="004619CB" w:rsidRPr="00407FE3">
        <w:rPr>
          <w:rFonts w:asciiTheme="majorHAnsi" w:hAnsiTheme="majorHAnsi" w:cstheme="majorHAnsi"/>
          <w:lang w:val="en-GB"/>
        </w:rPr>
        <w:t xml:space="preserve">was more sensitive than </w:t>
      </w:r>
      <w:r w:rsidR="005F35BF" w:rsidRPr="00407FE3">
        <w:rPr>
          <w:rFonts w:asciiTheme="majorHAnsi" w:hAnsiTheme="majorHAnsi" w:cstheme="majorHAnsi"/>
          <w:lang w:val="en-GB"/>
        </w:rPr>
        <w:t>reaction time</w:t>
      </w:r>
      <w:r w:rsidR="004619CB" w:rsidRPr="00407FE3">
        <w:rPr>
          <w:rFonts w:asciiTheme="majorHAnsi" w:hAnsiTheme="majorHAnsi" w:cstheme="majorHAnsi"/>
          <w:lang w:val="en-GB"/>
        </w:rPr>
        <w:t xml:space="preserve">s or </w:t>
      </w:r>
      <w:r w:rsidR="000B420C" w:rsidRPr="00407FE3">
        <w:rPr>
          <w:rFonts w:asciiTheme="majorHAnsi" w:hAnsiTheme="majorHAnsi" w:cstheme="majorHAnsi"/>
          <w:lang w:val="en-GB"/>
        </w:rPr>
        <w:t>other measures</w:t>
      </w:r>
      <w:r w:rsidR="00B53C39" w:rsidRPr="00407FE3">
        <w:rPr>
          <w:rFonts w:asciiTheme="majorHAnsi" w:hAnsiTheme="majorHAnsi" w:cstheme="majorHAnsi"/>
          <w:lang w:val="en-GB"/>
        </w:rPr>
        <w:t xml:space="preserve"> (i.e. </w:t>
      </w:r>
      <w:r w:rsidR="00422337" w:rsidRPr="00407FE3">
        <w:rPr>
          <w:rFonts w:asciiTheme="majorHAnsi" w:hAnsiTheme="majorHAnsi" w:cstheme="majorHAnsi"/>
          <w:lang w:val="en-GB"/>
        </w:rPr>
        <w:t xml:space="preserve">arousal, valence </w:t>
      </w:r>
      <w:r w:rsidR="002D3DA1" w:rsidRPr="00407FE3">
        <w:rPr>
          <w:rFonts w:asciiTheme="majorHAnsi" w:hAnsiTheme="majorHAnsi" w:cstheme="majorHAnsi"/>
          <w:lang w:val="en-GB"/>
        </w:rPr>
        <w:t xml:space="preserve">and psychophysiological) </w:t>
      </w:r>
      <w:r w:rsidR="004619CB" w:rsidRPr="00407FE3">
        <w:rPr>
          <w:rFonts w:asciiTheme="majorHAnsi" w:hAnsiTheme="majorHAnsi" w:cstheme="majorHAnsi"/>
          <w:lang w:val="en-GB"/>
        </w:rPr>
        <w:t xml:space="preserve">to detect between-group differences on </w:t>
      </w:r>
      <w:r w:rsidR="000B420C" w:rsidRPr="00407FE3">
        <w:rPr>
          <w:rFonts w:asciiTheme="majorHAnsi" w:hAnsiTheme="majorHAnsi" w:cstheme="majorHAnsi"/>
          <w:lang w:val="en-GB"/>
        </w:rPr>
        <w:t xml:space="preserve">overall </w:t>
      </w:r>
      <w:r w:rsidR="002D3DA1" w:rsidRPr="00407FE3">
        <w:rPr>
          <w:rFonts w:asciiTheme="majorHAnsi" w:hAnsiTheme="majorHAnsi" w:cstheme="majorHAnsi"/>
          <w:lang w:val="en-GB"/>
        </w:rPr>
        <w:t xml:space="preserve">emotional </w:t>
      </w:r>
      <w:r w:rsidR="000B420C" w:rsidRPr="00407FE3">
        <w:rPr>
          <w:rFonts w:asciiTheme="majorHAnsi" w:hAnsiTheme="majorHAnsi" w:cstheme="majorHAnsi"/>
          <w:lang w:val="en-GB"/>
        </w:rPr>
        <w:t xml:space="preserve">processing. </w:t>
      </w:r>
      <w:r w:rsidR="004619CB" w:rsidRPr="00407FE3">
        <w:rPr>
          <w:rFonts w:asciiTheme="majorHAnsi" w:hAnsiTheme="majorHAnsi" w:cstheme="majorHAnsi"/>
          <w:lang w:val="en-GB"/>
        </w:rPr>
        <w:t>Indeed, m</w:t>
      </w:r>
      <w:r w:rsidR="00BE276D" w:rsidRPr="00407FE3">
        <w:rPr>
          <w:rFonts w:asciiTheme="majorHAnsi" w:hAnsiTheme="majorHAnsi" w:cstheme="majorHAnsi"/>
          <w:lang w:val="en-GB"/>
        </w:rPr>
        <w:t xml:space="preserve">ost studies found higher accuracy in the control group compared to </w:t>
      </w:r>
      <w:r w:rsidR="004619CB" w:rsidRPr="00407FE3">
        <w:rPr>
          <w:rFonts w:asciiTheme="majorHAnsi" w:hAnsiTheme="majorHAnsi" w:cstheme="majorHAnsi"/>
          <w:lang w:val="en-GB"/>
        </w:rPr>
        <w:t xml:space="preserve">those with </w:t>
      </w:r>
      <w:r w:rsidR="00BE276D" w:rsidRPr="00407FE3">
        <w:rPr>
          <w:rFonts w:asciiTheme="majorHAnsi" w:hAnsiTheme="majorHAnsi" w:cstheme="majorHAnsi"/>
          <w:lang w:val="en-GB"/>
        </w:rPr>
        <w:t xml:space="preserve">ADHD </w:t>
      </w:r>
      <w:r w:rsidR="00C41B99" w:rsidRPr="00407FE3">
        <w:rPr>
          <w:rFonts w:asciiTheme="majorHAnsi" w:hAnsiTheme="majorHAnsi" w:cstheme="majorHAnsi"/>
          <w:lang w:val="en-GB"/>
        </w:rPr>
        <w:t>[</w:t>
      </w:r>
      <w:r w:rsidR="00BE276D" w:rsidRPr="00407FE3">
        <w:rPr>
          <w:rFonts w:asciiTheme="majorHAnsi" w:hAnsiTheme="majorHAnsi" w:cstheme="majorHAnsi"/>
          <w:lang w:val="en-GB"/>
        </w:rPr>
        <w:t>11, 24, 5</w:t>
      </w:r>
      <w:r w:rsidR="00FE022B">
        <w:rPr>
          <w:rFonts w:asciiTheme="majorHAnsi" w:hAnsiTheme="majorHAnsi" w:cstheme="majorHAnsi"/>
          <w:lang w:val="en-GB"/>
        </w:rPr>
        <w:t>7</w:t>
      </w:r>
      <w:r w:rsidR="00BE276D" w:rsidRPr="00407FE3">
        <w:rPr>
          <w:rFonts w:asciiTheme="majorHAnsi" w:hAnsiTheme="majorHAnsi" w:cstheme="majorHAnsi"/>
          <w:lang w:val="en-GB"/>
        </w:rPr>
        <w:t>, 6</w:t>
      </w:r>
      <w:r w:rsidR="00FE022B">
        <w:rPr>
          <w:rFonts w:asciiTheme="majorHAnsi" w:hAnsiTheme="majorHAnsi" w:cstheme="majorHAnsi"/>
          <w:lang w:val="en-GB"/>
        </w:rPr>
        <w:t>2</w:t>
      </w:r>
      <w:r w:rsidR="00BE276D" w:rsidRPr="00407FE3">
        <w:rPr>
          <w:rFonts w:asciiTheme="majorHAnsi" w:hAnsiTheme="majorHAnsi" w:cstheme="majorHAnsi"/>
          <w:lang w:val="en-GB"/>
        </w:rPr>
        <w:t>, 8</w:t>
      </w:r>
      <w:r w:rsidR="00FE022B">
        <w:rPr>
          <w:rFonts w:asciiTheme="majorHAnsi" w:hAnsiTheme="majorHAnsi" w:cstheme="majorHAnsi"/>
          <w:lang w:val="en-GB"/>
        </w:rPr>
        <w:t>1</w:t>
      </w:r>
      <w:r w:rsidR="00BE276D" w:rsidRPr="00407FE3">
        <w:rPr>
          <w:rFonts w:asciiTheme="majorHAnsi" w:hAnsiTheme="majorHAnsi" w:cstheme="majorHAnsi"/>
          <w:lang w:val="en-GB"/>
        </w:rPr>
        <w:t>, 10</w:t>
      </w:r>
      <w:r w:rsidR="00FE022B">
        <w:rPr>
          <w:rFonts w:asciiTheme="majorHAnsi" w:hAnsiTheme="majorHAnsi" w:cstheme="majorHAnsi"/>
          <w:lang w:val="en-GB"/>
        </w:rPr>
        <w:t>5</w:t>
      </w:r>
      <w:r w:rsidR="00BE276D" w:rsidRPr="00407FE3">
        <w:rPr>
          <w:rFonts w:asciiTheme="majorHAnsi" w:hAnsiTheme="majorHAnsi" w:cstheme="majorHAnsi"/>
          <w:lang w:val="en-GB"/>
        </w:rPr>
        <w:t>], or no significant differences [3</w:t>
      </w:r>
      <w:r w:rsidR="00FE022B">
        <w:rPr>
          <w:rFonts w:asciiTheme="majorHAnsi" w:hAnsiTheme="majorHAnsi" w:cstheme="majorHAnsi"/>
          <w:lang w:val="en-GB"/>
        </w:rPr>
        <w:t>1</w:t>
      </w:r>
      <w:r w:rsidR="00BE276D" w:rsidRPr="00407FE3">
        <w:rPr>
          <w:rFonts w:asciiTheme="majorHAnsi" w:hAnsiTheme="majorHAnsi" w:cstheme="majorHAnsi"/>
          <w:lang w:val="en-GB"/>
        </w:rPr>
        <w:t>, 3</w:t>
      </w:r>
      <w:r w:rsidR="00FE022B">
        <w:rPr>
          <w:rFonts w:asciiTheme="majorHAnsi" w:hAnsiTheme="majorHAnsi" w:cstheme="majorHAnsi"/>
          <w:lang w:val="en-GB"/>
        </w:rPr>
        <w:t>2</w:t>
      </w:r>
      <w:r w:rsidR="00BE276D" w:rsidRPr="00407FE3">
        <w:rPr>
          <w:rFonts w:asciiTheme="majorHAnsi" w:hAnsiTheme="majorHAnsi" w:cstheme="majorHAnsi"/>
          <w:lang w:val="en-GB"/>
        </w:rPr>
        <w:t>, 7</w:t>
      </w:r>
      <w:r w:rsidR="00FE022B">
        <w:rPr>
          <w:rFonts w:asciiTheme="majorHAnsi" w:hAnsiTheme="majorHAnsi" w:cstheme="majorHAnsi"/>
          <w:lang w:val="en-GB"/>
        </w:rPr>
        <w:t>1</w:t>
      </w:r>
      <w:r w:rsidR="00BE276D" w:rsidRPr="00407FE3">
        <w:rPr>
          <w:rFonts w:asciiTheme="majorHAnsi" w:hAnsiTheme="majorHAnsi" w:cstheme="majorHAnsi"/>
          <w:lang w:val="en-GB"/>
        </w:rPr>
        <w:t>, 7</w:t>
      </w:r>
      <w:r w:rsidR="00FE022B">
        <w:rPr>
          <w:rFonts w:asciiTheme="majorHAnsi" w:hAnsiTheme="majorHAnsi" w:cstheme="majorHAnsi"/>
          <w:lang w:val="en-GB"/>
        </w:rPr>
        <w:t>7</w:t>
      </w:r>
      <w:r w:rsidR="00BE276D" w:rsidRPr="00407FE3">
        <w:rPr>
          <w:rFonts w:asciiTheme="majorHAnsi" w:hAnsiTheme="majorHAnsi" w:cstheme="majorHAnsi"/>
          <w:lang w:val="en-GB"/>
        </w:rPr>
        <w:t>, 8</w:t>
      </w:r>
      <w:r w:rsidR="00FE022B">
        <w:rPr>
          <w:rFonts w:asciiTheme="majorHAnsi" w:hAnsiTheme="majorHAnsi" w:cstheme="majorHAnsi"/>
          <w:lang w:val="en-GB"/>
        </w:rPr>
        <w:t>3</w:t>
      </w:r>
      <w:r w:rsidR="00BE276D" w:rsidRPr="00407FE3">
        <w:rPr>
          <w:rFonts w:asciiTheme="majorHAnsi" w:hAnsiTheme="majorHAnsi" w:cstheme="majorHAnsi"/>
          <w:lang w:val="en-GB"/>
        </w:rPr>
        <w:t>, 9</w:t>
      </w:r>
      <w:r w:rsidR="00FE022B">
        <w:rPr>
          <w:rFonts w:asciiTheme="majorHAnsi" w:hAnsiTheme="majorHAnsi" w:cstheme="majorHAnsi"/>
          <w:lang w:val="en-GB"/>
        </w:rPr>
        <w:t>3</w:t>
      </w:r>
      <w:r w:rsidR="00BE276D" w:rsidRPr="00407FE3">
        <w:rPr>
          <w:rFonts w:asciiTheme="majorHAnsi" w:hAnsiTheme="majorHAnsi" w:cstheme="majorHAnsi"/>
          <w:lang w:val="en-GB"/>
        </w:rPr>
        <w:t xml:space="preserve">]. No studies </w:t>
      </w:r>
      <w:r w:rsidR="004619CB" w:rsidRPr="00407FE3">
        <w:rPr>
          <w:rFonts w:asciiTheme="majorHAnsi" w:hAnsiTheme="majorHAnsi" w:cstheme="majorHAnsi"/>
          <w:lang w:val="en-GB"/>
        </w:rPr>
        <w:t xml:space="preserve">found individuals with </w:t>
      </w:r>
      <w:r w:rsidR="00BE276D" w:rsidRPr="00407FE3">
        <w:rPr>
          <w:rFonts w:asciiTheme="majorHAnsi" w:hAnsiTheme="majorHAnsi" w:cstheme="majorHAnsi"/>
          <w:lang w:val="en-GB"/>
        </w:rPr>
        <w:t>ADHD performing more accurately than controls. In contrast, results for reaction time (RT) were mixed [19, 6</w:t>
      </w:r>
      <w:r w:rsidR="00FE022B">
        <w:rPr>
          <w:rFonts w:asciiTheme="majorHAnsi" w:hAnsiTheme="majorHAnsi" w:cstheme="majorHAnsi"/>
          <w:lang w:val="en-GB"/>
        </w:rPr>
        <w:t>6</w:t>
      </w:r>
      <w:r w:rsidR="00BE276D" w:rsidRPr="00407FE3">
        <w:rPr>
          <w:rFonts w:asciiTheme="majorHAnsi" w:hAnsiTheme="majorHAnsi" w:cstheme="majorHAnsi"/>
          <w:lang w:val="en-GB"/>
        </w:rPr>
        <w:t>, 8</w:t>
      </w:r>
      <w:r w:rsidR="00FE022B">
        <w:rPr>
          <w:rFonts w:asciiTheme="majorHAnsi" w:hAnsiTheme="majorHAnsi" w:cstheme="majorHAnsi"/>
          <w:lang w:val="en-GB"/>
        </w:rPr>
        <w:t>5</w:t>
      </w:r>
      <w:r w:rsidR="00BE276D" w:rsidRPr="00407FE3">
        <w:rPr>
          <w:rFonts w:asciiTheme="majorHAnsi" w:hAnsiTheme="majorHAnsi" w:cstheme="majorHAnsi"/>
          <w:lang w:val="en-GB"/>
        </w:rPr>
        <w:t>, 8</w:t>
      </w:r>
      <w:r w:rsidR="00FE022B">
        <w:rPr>
          <w:rFonts w:asciiTheme="majorHAnsi" w:hAnsiTheme="majorHAnsi" w:cstheme="majorHAnsi"/>
          <w:lang w:val="en-GB"/>
        </w:rPr>
        <w:t>8</w:t>
      </w:r>
      <w:r w:rsidR="00BE276D" w:rsidRPr="00407FE3">
        <w:rPr>
          <w:rFonts w:asciiTheme="majorHAnsi" w:hAnsiTheme="majorHAnsi" w:cstheme="majorHAnsi"/>
          <w:lang w:val="en-GB"/>
        </w:rPr>
        <w:t>, 9</w:t>
      </w:r>
      <w:r w:rsidR="00FE022B">
        <w:rPr>
          <w:rFonts w:asciiTheme="majorHAnsi" w:hAnsiTheme="majorHAnsi" w:cstheme="majorHAnsi"/>
          <w:lang w:val="en-GB"/>
        </w:rPr>
        <w:t>7</w:t>
      </w:r>
      <w:r w:rsidR="00BE276D" w:rsidRPr="00407FE3">
        <w:rPr>
          <w:rFonts w:asciiTheme="majorHAnsi" w:hAnsiTheme="majorHAnsi" w:cstheme="majorHAnsi"/>
          <w:lang w:val="en-GB"/>
        </w:rPr>
        <w:t>]. Other measures, such as valence and arousal ratings, showed no differences between ADHD and control groups [6</w:t>
      </w:r>
      <w:r w:rsidR="00FE022B">
        <w:rPr>
          <w:rFonts w:asciiTheme="majorHAnsi" w:hAnsiTheme="majorHAnsi" w:cstheme="majorHAnsi"/>
          <w:lang w:val="en-GB"/>
        </w:rPr>
        <w:t>4</w:t>
      </w:r>
      <w:r w:rsidR="00BE276D" w:rsidRPr="00407FE3">
        <w:rPr>
          <w:rFonts w:asciiTheme="majorHAnsi" w:hAnsiTheme="majorHAnsi" w:cstheme="majorHAnsi"/>
          <w:lang w:val="en-GB"/>
        </w:rPr>
        <w:t>, 8</w:t>
      </w:r>
      <w:r w:rsidR="00FE022B">
        <w:rPr>
          <w:rFonts w:asciiTheme="majorHAnsi" w:hAnsiTheme="majorHAnsi" w:cstheme="majorHAnsi"/>
          <w:lang w:val="en-GB"/>
        </w:rPr>
        <w:t>6</w:t>
      </w:r>
      <w:r w:rsidR="00BE276D" w:rsidRPr="00407FE3">
        <w:rPr>
          <w:rFonts w:asciiTheme="majorHAnsi" w:hAnsiTheme="majorHAnsi" w:cstheme="majorHAnsi"/>
          <w:lang w:val="en-GB"/>
        </w:rPr>
        <w:t>, 10</w:t>
      </w:r>
      <w:r w:rsidR="00FE022B">
        <w:rPr>
          <w:rFonts w:asciiTheme="majorHAnsi" w:hAnsiTheme="majorHAnsi" w:cstheme="majorHAnsi"/>
          <w:lang w:val="en-GB"/>
        </w:rPr>
        <w:t>6</w:t>
      </w:r>
      <w:r w:rsidR="00BE276D" w:rsidRPr="00407FE3">
        <w:rPr>
          <w:rFonts w:asciiTheme="majorHAnsi" w:hAnsiTheme="majorHAnsi" w:cstheme="majorHAnsi"/>
          <w:lang w:val="en-GB"/>
        </w:rPr>
        <w:t>, 10</w:t>
      </w:r>
      <w:r w:rsidR="00FE022B">
        <w:rPr>
          <w:rFonts w:asciiTheme="majorHAnsi" w:hAnsiTheme="majorHAnsi" w:cstheme="majorHAnsi"/>
          <w:lang w:val="en-GB"/>
        </w:rPr>
        <w:t>9</w:t>
      </w:r>
      <w:r w:rsidR="00BE276D" w:rsidRPr="00407FE3">
        <w:rPr>
          <w:rFonts w:asciiTheme="majorHAnsi" w:hAnsiTheme="majorHAnsi" w:cstheme="majorHAnsi"/>
          <w:lang w:val="en-GB"/>
        </w:rPr>
        <w:t>], suggesting similar emotional perception intensity.</w:t>
      </w:r>
      <w:r w:rsidR="00F27048" w:rsidRPr="00407FE3">
        <w:rPr>
          <w:rFonts w:asciiTheme="majorHAnsi" w:hAnsiTheme="majorHAnsi" w:cstheme="majorHAnsi"/>
          <w:lang w:val="en-GB"/>
        </w:rPr>
        <w:t xml:space="preserve"> </w:t>
      </w:r>
    </w:p>
    <w:p w14:paraId="34327C89" w14:textId="65DAEAB0" w:rsidR="00E061D8" w:rsidRPr="00407FE3" w:rsidRDefault="003C347C" w:rsidP="00113593">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 xml:space="preserve">When </w:t>
      </w:r>
      <w:r w:rsidR="004C7A85" w:rsidRPr="00407FE3">
        <w:rPr>
          <w:rFonts w:asciiTheme="majorHAnsi" w:hAnsiTheme="majorHAnsi" w:cstheme="majorHAnsi"/>
          <w:lang w:val="en-GB"/>
        </w:rPr>
        <w:t>emotion</w:t>
      </w:r>
      <w:r w:rsidR="005877CF" w:rsidRPr="00407FE3">
        <w:rPr>
          <w:rFonts w:asciiTheme="majorHAnsi" w:hAnsiTheme="majorHAnsi" w:cstheme="majorHAnsi"/>
          <w:lang w:val="en-GB"/>
        </w:rPr>
        <w:t>al</w:t>
      </w:r>
      <w:r w:rsidR="004C7A85" w:rsidRPr="00407FE3">
        <w:rPr>
          <w:rFonts w:asciiTheme="majorHAnsi" w:hAnsiTheme="majorHAnsi" w:cstheme="majorHAnsi"/>
          <w:lang w:val="en-GB"/>
        </w:rPr>
        <w:t xml:space="preserve"> </w:t>
      </w:r>
      <w:r w:rsidR="00A71637" w:rsidRPr="00407FE3">
        <w:rPr>
          <w:rFonts w:asciiTheme="majorHAnsi" w:hAnsiTheme="majorHAnsi" w:cstheme="majorHAnsi"/>
          <w:lang w:val="en-GB"/>
        </w:rPr>
        <w:t>processing was</w:t>
      </w:r>
      <w:r w:rsidRPr="00407FE3">
        <w:rPr>
          <w:rFonts w:asciiTheme="majorHAnsi" w:hAnsiTheme="majorHAnsi" w:cstheme="majorHAnsi"/>
          <w:lang w:val="en-GB"/>
        </w:rPr>
        <w:t xml:space="preserve"> examined across </w:t>
      </w:r>
      <w:r w:rsidR="00D81849" w:rsidRPr="00407FE3">
        <w:rPr>
          <w:rFonts w:asciiTheme="majorHAnsi" w:hAnsiTheme="majorHAnsi" w:cstheme="majorHAnsi"/>
          <w:lang w:val="en-GB"/>
        </w:rPr>
        <w:t xml:space="preserve">the </w:t>
      </w:r>
      <w:r w:rsidR="00310C26" w:rsidRPr="00407FE3">
        <w:rPr>
          <w:rFonts w:asciiTheme="majorHAnsi" w:hAnsiTheme="majorHAnsi" w:cstheme="majorHAnsi"/>
          <w:lang w:val="en-GB"/>
        </w:rPr>
        <w:t>specific</w:t>
      </w:r>
      <w:r w:rsidRPr="00407FE3">
        <w:rPr>
          <w:rFonts w:asciiTheme="majorHAnsi" w:hAnsiTheme="majorHAnsi" w:cstheme="majorHAnsi"/>
          <w:lang w:val="en-GB"/>
        </w:rPr>
        <w:t xml:space="preserve"> emotions in MA2</w:t>
      </w:r>
      <w:r w:rsidR="00E061D8" w:rsidRPr="00407FE3">
        <w:rPr>
          <w:rFonts w:asciiTheme="majorHAnsi" w:hAnsiTheme="majorHAnsi" w:cstheme="majorHAnsi"/>
          <w:lang w:val="en-GB"/>
        </w:rPr>
        <w:t>, significant differences were found</w:t>
      </w:r>
      <w:r w:rsidRPr="00407FE3">
        <w:rPr>
          <w:rFonts w:asciiTheme="majorHAnsi" w:hAnsiTheme="majorHAnsi" w:cstheme="majorHAnsi"/>
          <w:lang w:val="en-GB"/>
        </w:rPr>
        <w:t xml:space="preserve"> between ADHD and controls </w:t>
      </w:r>
      <w:r w:rsidR="009E71FA" w:rsidRPr="00407FE3">
        <w:rPr>
          <w:rFonts w:asciiTheme="majorHAnsi" w:hAnsiTheme="majorHAnsi" w:cstheme="majorHAnsi"/>
          <w:lang w:val="en-GB"/>
        </w:rPr>
        <w:t xml:space="preserve">across </w:t>
      </w:r>
      <w:r w:rsidR="00134818" w:rsidRPr="00407FE3">
        <w:rPr>
          <w:rFonts w:asciiTheme="majorHAnsi" w:hAnsiTheme="majorHAnsi" w:cstheme="majorHAnsi"/>
          <w:lang w:val="en-GB"/>
        </w:rPr>
        <w:t xml:space="preserve">all </w:t>
      </w:r>
      <w:r w:rsidR="006D6147" w:rsidRPr="00407FE3">
        <w:rPr>
          <w:rFonts w:asciiTheme="majorHAnsi" w:hAnsiTheme="majorHAnsi" w:cstheme="majorHAnsi"/>
          <w:lang w:val="en-GB"/>
        </w:rPr>
        <w:t>e</w:t>
      </w:r>
      <w:r w:rsidR="00134818" w:rsidRPr="00407FE3">
        <w:rPr>
          <w:rFonts w:asciiTheme="majorHAnsi" w:hAnsiTheme="majorHAnsi" w:cstheme="majorHAnsi"/>
          <w:lang w:val="en-GB"/>
        </w:rPr>
        <w:t>motion</w:t>
      </w:r>
      <w:r w:rsidR="006D6147" w:rsidRPr="00407FE3">
        <w:rPr>
          <w:rFonts w:asciiTheme="majorHAnsi" w:hAnsiTheme="majorHAnsi" w:cstheme="majorHAnsi"/>
          <w:lang w:val="en-GB"/>
        </w:rPr>
        <w:t xml:space="preserve"> categories</w:t>
      </w:r>
      <w:r w:rsidRPr="00407FE3">
        <w:rPr>
          <w:rFonts w:asciiTheme="majorHAnsi" w:hAnsiTheme="majorHAnsi" w:cstheme="majorHAnsi"/>
          <w:lang w:val="en-GB"/>
        </w:rPr>
        <w:t>.</w:t>
      </w:r>
      <w:r w:rsidR="00E061D8" w:rsidRPr="00407FE3">
        <w:rPr>
          <w:rFonts w:asciiTheme="majorHAnsi" w:hAnsiTheme="majorHAnsi" w:cstheme="majorHAnsi"/>
          <w:lang w:val="en-GB"/>
        </w:rPr>
        <w:t xml:space="preserve"> </w:t>
      </w:r>
      <w:r w:rsidR="009E71FA" w:rsidRPr="00407FE3">
        <w:rPr>
          <w:rFonts w:asciiTheme="majorHAnsi" w:hAnsiTheme="majorHAnsi" w:cstheme="majorHAnsi"/>
          <w:lang w:val="en-GB"/>
        </w:rPr>
        <w:t xml:space="preserve">Numerous </w:t>
      </w:r>
      <w:r w:rsidR="00E061D8" w:rsidRPr="00407FE3">
        <w:rPr>
          <w:rFonts w:asciiTheme="majorHAnsi" w:hAnsiTheme="majorHAnsi" w:cstheme="majorHAnsi"/>
          <w:lang w:val="en-GB"/>
        </w:rPr>
        <w:t xml:space="preserve">studies have </w:t>
      </w:r>
      <w:r w:rsidR="009E71FA" w:rsidRPr="00407FE3">
        <w:rPr>
          <w:rFonts w:asciiTheme="majorHAnsi" w:hAnsiTheme="majorHAnsi" w:cstheme="majorHAnsi"/>
          <w:lang w:val="en-GB"/>
        </w:rPr>
        <w:t xml:space="preserve">previously reported </w:t>
      </w:r>
      <w:r w:rsidR="00E061D8" w:rsidRPr="00407FE3">
        <w:rPr>
          <w:rFonts w:asciiTheme="majorHAnsi" w:hAnsiTheme="majorHAnsi" w:cstheme="majorHAnsi"/>
          <w:lang w:val="en-GB"/>
        </w:rPr>
        <w:t xml:space="preserve">differences between ADHD and control groups </w:t>
      </w:r>
      <w:r w:rsidR="00671BB3" w:rsidRPr="00407FE3">
        <w:rPr>
          <w:rFonts w:asciiTheme="majorHAnsi" w:hAnsiTheme="majorHAnsi" w:cstheme="majorHAnsi"/>
          <w:lang w:val="en-GB"/>
        </w:rPr>
        <w:t xml:space="preserve">in processing of </w:t>
      </w:r>
      <w:r w:rsidR="00E061D8" w:rsidRPr="00407FE3">
        <w:rPr>
          <w:rFonts w:asciiTheme="majorHAnsi" w:hAnsiTheme="majorHAnsi" w:cstheme="majorHAnsi"/>
          <w:lang w:val="en-GB"/>
        </w:rPr>
        <w:t xml:space="preserve">positive emotions, </w:t>
      </w:r>
      <w:r w:rsidR="00671BB3" w:rsidRPr="00407FE3">
        <w:rPr>
          <w:rFonts w:asciiTheme="majorHAnsi" w:hAnsiTheme="majorHAnsi" w:cstheme="majorHAnsi"/>
          <w:lang w:val="en-GB"/>
        </w:rPr>
        <w:t xml:space="preserve">as assessed by </w:t>
      </w:r>
      <w:r w:rsidR="009A40AF" w:rsidRPr="00407FE3">
        <w:rPr>
          <w:rFonts w:asciiTheme="majorHAnsi" w:hAnsiTheme="majorHAnsi" w:cstheme="majorHAnsi"/>
          <w:lang w:val="en-GB"/>
        </w:rPr>
        <w:t>behavioural</w:t>
      </w:r>
      <w:r w:rsidR="00671BB3" w:rsidRPr="00407FE3" w:rsidDel="00671BB3">
        <w:rPr>
          <w:rFonts w:asciiTheme="majorHAnsi" w:hAnsiTheme="majorHAnsi" w:cstheme="majorHAnsi"/>
          <w:lang w:val="en-GB"/>
        </w:rPr>
        <w:t xml:space="preserve"> </w:t>
      </w:r>
      <w:r w:rsidR="00B81810" w:rsidRPr="00407FE3">
        <w:rPr>
          <w:rFonts w:asciiTheme="majorHAnsi" w:hAnsiTheme="majorHAnsi" w:cstheme="majorHAnsi"/>
          <w:lang w:val="en-GB"/>
        </w:rPr>
        <w:t>[11, 5</w:t>
      </w:r>
      <w:r w:rsidR="00FE022B">
        <w:rPr>
          <w:rFonts w:asciiTheme="majorHAnsi" w:hAnsiTheme="majorHAnsi" w:cstheme="majorHAnsi"/>
          <w:lang w:val="en-GB"/>
        </w:rPr>
        <w:t>4</w:t>
      </w:r>
      <w:r w:rsidR="00B81810" w:rsidRPr="00407FE3">
        <w:rPr>
          <w:rFonts w:asciiTheme="majorHAnsi" w:hAnsiTheme="majorHAnsi" w:cstheme="majorHAnsi"/>
          <w:lang w:val="en-GB"/>
        </w:rPr>
        <w:t>, 6</w:t>
      </w:r>
      <w:r w:rsidR="00FE022B">
        <w:rPr>
          <w:rFonts w:asciiTheme="majorHAnsi" w:hAnsiTheme="majorHAnsi" w:cstheme="majorHAnsi"/>
          <w:lang w:val="en-GB"/>
        </w:rPr>
        <w:t>2</w:t>
      </w:r>
      <w:r w:rsidR="00B81810" w:rsidRPr="00407FE3">
        <w:rPr>
          <w:rFonts w:asciiTheme="majorHAnsi" w:hAnsiTheme="majorHAnsi" w:cstheme="majorHAnsi"/>
          <w:lang w:val="en-GB"/>
        </w:rPr>
        <w:t>, 6</w:t>
      </w:r>
      <w:r w:rsidR="00FE022B">
        <w:rPr>
          <w:rFonts w:asciiTheme="majorHAnsi" w:hAnsiTheme="majorHAnsi" w:cstheme="majorHAnsi"/>
          <w:lang w:val="en-GB"/>
        </w:rPr>
        <w:t>6</w:t>
      </w:r>
      <w:r w:rsidR="00B81810" w:rsidRPr="00407FE3">
        <w:rPr>
          <w:rFonts w:asciiTheme="majorHAnsi" w:hAnsiTheme="majorHAnsi" w:cstheme="majorHAnsi"/>
          <w:lang w:val="en-GB"/>
        </w:rPr>
        <w:t>, 6</w:t>
      </w:r>
      <w:r w:rsidR="00FE022B">
        <w:rPr>
          <w:rFonts w:asciiTheme="majorHAnsi" w:hAnsiTheme="majorHAnsi" w:cstheme="majorHAnsi"/>
          <w:lang w:val="en-GB"/>
        </w:rPr>
        <w:t>8</w:t>
      </w:r>
      <w:r w:rsidR="00B81810" w:rsidRPr="00407FE3">
        <w:rPr>
          <w:rFonts w:asciiTheme="majorHAnsi" w:hAnsiTheme="majorHAnsi" w:cstheme="majorHAnsi"/>
          <w:lang w:val="en-GB"/>
        </w:rPr>
        <w:t>, 9</w:t>
      </w:r>
      <w:r w:rsidR="00FE022B">
        <w:rPr>
          <w:rFonts w:asciiTheme="majorHAnsi" w:hAnsiTheme="majorHAnsi" w:cstheme="majorHAnsi"/>
          <w:lang w:val="en-GB"/>
        </w:rPr>
        <w:t>7</w:t>
      </w:r>
      <w:r w:rsidR="00B81810" w:rsidRPr="00407FE3">
        <w:rPr>
          <w:rFonts w:asciiTheme="majorHAnsi" w:hAnsiTheme="majorHAnsi" w:cstheme="majorHAnsi"/>
          <w:lang w:val="en-GB"/>
        </w:rPr>
        <w:t>, 10</w:t>
      </w:r>
      <w:r w:rsidR="00FE022B">
        <w:rPr>
          <w:rFonts w:asciiTheme="majorHAnsi" w:hAnsiTheme="majorHAnsi" w:cstheme="majorHAnsi"/>
          <w:lang w:val="en-GB"/>
        </w:rPr>
        <w:t>4</w:t>
      </w:r>
      <w:r w:rsidR="00041E93" w:rsidRPr="00407FE3">
        <w:rPr>
          <w:rFonts w:asciiTheme="majorHAnsi" w:hAnsiTheme="majorHAnsi" w:cstheme="majorHAnsi"/>
          <w:lang w:val="en-GB"/>
        </w:rPr>
        <w:t>], neural</w:t>
      </w:r>
      <w:r w:rsidR="00671BB3" w:rsidRPr="00407FE3">
        <w:rPr>
          <w:rFonts w:asciiTheme="majorHAnsi" w:hAnsiTheme="majorHAnsi" w:cstheme="majorHAnsi"/>
          <w:lang w:val="en-GB"/>
        </w:rPr>
        <w:t xml:space="preserve"> </w:t>
      </w:r>
      <w:r w:rsidR="00B81810" w:rsidRPr="00407FE3">
        <w:rPr>
          <w:rFonts w:asciiTheme="majorHAnsi" w:hAnsiTheme="majorHAnsi" w:cstheme="majorHAnsi"/>
          <w:lang w:val="en-GB"/>
        </w:rPr>
        <w:t>[7</w:t>
      </w:r>
      <w:r w:rsidR="00FE022B">
        <w:rPr>
          <w:rFonts w:asciiTheme="majorHAnsi" w:hAnsiTheme="majorHAnsi" w:cstheme="majorHAnsi"/>
          <w:lang w:val="en-GB"/>
        </w:rPr>
        <w:t>8</w:t>
      </w:r>
      <w:r w:rsidR="00B81810" w:rsidRPr="00407FE3">
        <w:rPr>
          <w:rFonts w:asciiTheme="majorHAnsi" w:hAnsiTheme="majorHAnsi" w:cstheme="majorHAnsi"/>
          <w:lang w:val="en-GB"/>
        </w:rPr>
        <w:t>, 8</w:t>
      </w:r>
      <w:r w:rsidR="00FE022B">
        <w:rPr>
          <w:rFonts w:asciiTheme="majorHAnsi" w:hAnsiTheme="majorHAnsi" w:cstheme="majorHAnsi"/>
          <w:lang w:val="en-GB"/>
        </w:rPr>
        <w:t>6</w:t>
      </w:r>
      <w:r w:rsidR="00B81810" w:rsidRPr="00407FE3">
        <w:rPr>
          <w:rFonts w:asciiTheme="majorHAnsi" w:hAnsiTheme="majorHAnsi" w:cstheme="majorHAnsi"/>
          <w:lang w:val="en-GB"/>
        </w:rPr>
        <w:t>]</w:t>
      </w:r>
      <w:r w:rsidR="00E061D8" w:rsidRPr="00407FE3">
        <w:rPr>
          <w:rFonts w:asciiTheme="majorHAnsi" w:hAnsiTheme="majorHAnsi" w:cstheme="majorHAnsi"/>
          <w:lang w:val="en-GB"/>
        </w:rPr>
        <w:t xml:space="preserve"> </w:t>
      </w:r>
      <w:r w:rsidR="002938D0" w:rsidRPr="00407FE3">
        <w:rPr>
          <w:rFonts w:asciiTheme="majorHAnsi" w:hAnsiTheme="majorHAnsi" w:cstheme="majorHAnsi"/>
          <w:lang w:val="en-GB"/>
        </w:rPr>
        <w:t>or psychophysiological</w:t>
      </w:r>
      <w:r w:rsidR="00E061D8" w:rsidRPr="00407FE3">
        <w:rPr>
          <w:rFonts w:asciiTheme="majorHAnsi" w:hAnsiTheme="majorHAnsi" w:cstheme="majorHAnsi"/>
          <w:lang w:val="en-GB"/>
        </w:rPr>
        <w:t xml:space="preserve"> </w:t>
      </w:r>
      <w:r w:rsidR="002938D0" w:rsidRPr="00407FE3">
        <w:rPr>
          <w:rFonts w:asciiTheme="majorHAnsi" w:hAnsiTheme="majorHAnsi" w:cstheme="majorHAnsi"/>
          <w:lang w:val="en-GB"/>
        </w:rPr>
        <w:t xml:space="preserve">measures </w:t>
      </w:r>
      <w:r w:rsidR="00B81810" w:rsidRPr="00407FE3">
        <w:rPr>
          <w:rFonts w:asciiTheme="majorHAnsi" w:hAnsiTheme="majorHAnsi" w:cstheme="majorHAnsi"/>
          <w:lang w:val="en-GB"/>
        </w:rPr>
        <w:t>[6</w:t>
      </w:r>
      <w:r w:rsidR="00FE022B">
        <w:rPr>
          <w:rFonts w:asciiTheme="majorHAnsi" w:hAnsiTheme="majorHAnsi" w:cstheme="majorHAnsi"/>
          <w:lang w:val="en-GB"/>
        </w:rPr>
        <w:t>4</w:t>
      </w:r>
      <w:r w:rsidR="00B81810" w:rsidRPr="00407FE3">
        <w:rPr>
          <w:rFonts w:asciiTheme="majorHAnsi" w:hAnsiTheme="majorHAnsi" w:cstheme="majorHAnsi"/>
          <w:lang w:val="en-GB"/>
        </w:rPr>
        <w:t>]</w:t>
      </w:r>
      <w:r w:rsidR="00E061D8" w:rsidRPr="00407FE3">
        <w:rPr>
          <w:rFonts w:asciiTheme="majorHAnsi" w:hAnsiTheme="majorHAnsi" w:cstheme="majorHAnsi"/>
          <w:lang w:val="en-GB"/>
        </w:rPr>
        <w:t>.</w:t>
      </w:r>
      <w:r w:rsidR="00183C8A" w:rsidRPr="00407FE3">
        <w:rPr>
          <w:rFonts w:asciiTheme="majorHAnsi" w:hAnsiTheme="majorHAnsi" w:cstheme="majorHAnsi"/>
          <w:lang w:val="en-GB"/>
        </w:rPr>
        <w:t xml:space="preserve"> </w:t>
      </w:r>
      <w:r w:rsidR="003A70BC" w:rsidRPr="00407FE3">
        <w:rPr>
          <w:rFonts w:asciiTheme="majorHAnsi" w:hAnsiTheme="majorHAnsi" w:cstheme="majorHAnsi"/>
          <w:lang w:val="en-GB"/>
        </w:rPr>
        <w:t>These differences cannot be attributed to</w:t>
      </w:r>
      <w:r w:rsidR="00E610CA" w:rsidRPr="00407FE3">
        <w:rPr>
          <w:rFonts w:asciiTheme="majorHAnsi" w:hAnsiTheme="majorHAnsi" w:cstheme="majorHAnsi"/>
          <w:lang w:val="en-GB"/>
        </w:rPr>
        <w:t xml:space="preserve"> a</w:t>
      </w:r>
      <w:r w:rsidR="003A70BC" w:rsidRPr="00407FE3">
        <w:rPr>
          <w:rFonts w:asciiTheme="majorHAnsi" w:hAnsiTheme="majorHAnsi" w:cstheme="majorHAnsi"/>
          <w:lang w:val="en-GB"/>
        </w:rPr>
        <w:t xml:space="preserve"> lack of knowledge or </w:t>
      </w:r>
      <w:r w:rsidR="001B2F29" w:rsidRPr="00407FE3">
        <w:rPr>
          <w:rFonts w:asciiTheme="majorHAnsi" w:hAnsiTheme="majorHAnsi" w:cstheme="majorHAnsi"/>
          <w:lang w:val="en-GB"/>
        </w:rPr>
        <w:t xml:space="preserve">problems </w:t>
      </w:r>
      <w:r w:rsidR="00362042" w:rsidRPr="00407FE3">
        <w:rPr>
          <w:rFonts w:asciiTheme="majorHAnsi" w:hAnsiTheme="majorHAnsi" w:cstheme="majorHAnsi"/>
          <w:lang w:val="en-GB"/>
        </w:rPr>
        <w:t xml:space="preserve">retrieving emotional </w:t>
      </w:r>
      <w:r w:rsidR="000659B5" w:rsidRPr="00407FE3">
        <w:rPr>
          <w:rFonts w:asciiTheme="majorHAnsi" w:hAnsiTheme="majorHAnsi" w:cstheme="majorHAnsi"/>
          <w:lang w:val="en-GB"/>
        </w:rPr>
        <w:t>labels</w:t>
      </w:r>
      <w:r w:rsidR="003A70BC" w:rsidRPr="00407FE3">
        <w:rPr>
          <w:rFonts w:asciiTheme="majorHAnsi" w:hAnsiTheme="majorHAnsi" w:cstheme="majorHAnsi"/>
          <w:lang w:val="en-GB"/>
        </w:rPr>
        <w:t>, as both groups seem to exhibit similar proficiency in emotional word fluency [11</w:t>
      </w:r>
      <w:r w:rsidR="00FE022B">
        <w:rPr>
          <w:rFonts w:asciiTheme="majorHAnsi" w:hAnsiTheme="majorHAnsi" w:cstheme="majorHAnsi"/>
          <w:lang w:val="en-GB"/>
        </w:rPr>
        <w:t>3</w:t>
      </w:r>
      <w:r w:rsidR="003A70BC" w:rsidRPr="00407FE3">
        <w:rPr>
          <w:rFonts w:asciiTheme="majorHAnsi" w:hAnsiTheme="majorHAnsi" w:cstheme="majorHAnsi"/>
          <w:lang w:val="en-GB"/>
        </w:rPr>
        <w:t xml:space="preserve">]. </w:t>
      </w:r>
      <w:r w:rsidR="004A7440" w:rsidRPr="00407FE3">
        <w:rPr>
          <w:rFonts w:asciiTheme="majorHAnsi" w:hAnsiTheme="majorHAnsi" w:cstheme="majorHAnsi"/>
          <w:lang w:val="en-GB"/>
        </w:rPr>
        <w:t>Studies that failed to find differences in positive emotions proposed several explanations, such as the potential ceiling effect [5</w:t>
      </w:r>
      <w:r w:rsidR="00FE022B">
        <w:rPr>
          <w:rFonts w:asciiTheme="majorHAnsi" w:hAnsiTheme="majorHAnsi" w:cstheme="majorHAnsi"/>
          <w:lang w:val="en-GB"/>
        </w:rPr>
        <w:t>9</w:t>
      </w:r>
      <w:r w:rsidR="004A7440" w:rsidRPr="00407FE3">
        <w:rPr>
          <w:rFonts w:asciiTheme="majorHAnsi" w:hAnsiTheme="majorHAnsi" w:cstheme="majorHAnsi"/>
          <w:lang w:val="en-GB"/>
        </w:rPr>
        <w:t>], methodological differences [21], a bias towards positive stimuli [10</w:t>
      </w:r>
      <w:r w:rsidR="00FE022B">
        <w:rPr>
          <w:rFonts w:asciiTheme="majorHAnsi" w:hAnsiTheme="majorHAnsi" w:cstheme="majorHAnsi"/>
          <w:lang w:val="en-GB"/>
        </w:rPr>
        <w:t>2</w:t>
      </w:r>
      <w:r w:rsidR="004A7440" w:rsidRPr="00407FE3">
        <w:rPr>
          <w:rFonts w:asciiTheme="majorHAnsi" w:hAnsiTheme="majorHAnsi" w:cstheme="majorHAnsi"/>
          <w:lang w:val="en-GB"/>
        </w:rPr>
        <w:t>], and</w:t>
      </w:r>
      <w:r w:rsidR="008D0A54" w:rsidRPr="00407FE3">
        <w:rPr>
          <w:rFonts w:asciiTheme="majorHAnsi" w:hAnsiTheme="majorHAnsi" w:cstheme="majorHAnsi"/>
          <w:lang w:val="en-GB"/>
        </w:rPr>
        <w:t xml:space="preserve"> a</w:t>
      </w:r>
      <w:r w:rsidR="004A7440" w:rsidRPr="00407FE3">
        <w:rPr>
          <w:rFonts w:asciiTheme="majorHAnsi" w:hAnsiTheme="majorHAnsi" w:cstheme="majorHAnsi"/>
          <w:lang w:val="en-GB"/>
        </w:rPr>
        <w:t xml:space="preserve"> high variability in emotional responses [5</w:t>
      </w:r>
      <w:r w:rsidR="00FE022B">
        <w:rPr>
          <w:rFonts w:asciiTheme="majorHAnsi" w:hAnsiTheme="majorHAnsi" w:cstheme="majorHAnsi"/>
          <w:lang w:val="en-GB"/>
        </w:rPr>
        <w:t>3</w:t>
      </w:r>
      <w:r w:rsidR="004A7440" w:rsidRPr="00407FE3">
        <w:rPr>
          <w:rFonts w:asciiTheme="majorHAnsi" w:hAnsiTheme="majorHAnsi" w:cstheme="majorHAnsi"/>
          <w:lang w:val="en-GB"/>
        </w:rPr>
        <w:t xml:space="preserve">]. </w:t>
      </w:r>
      <w:r w:rsidR="00482B92" w:rsidRPr="00407FE3">
        <w:rPr>
          <w:rFonts w:asciiTheme="majorHAnsi" w:hAnsiTheme="majorHAnsi" w:cstheme="majorHAnsi"/>
          <w:lang w:val="en-GB"/>
        </w:rPr>
        <w:t>An</w:t>
      </w:r>
      <w:r w:rsidR="00516C0C" w:rsidRPr="00407FE3">
        <w:rPr>
          <w:rFonts w:asciiTheme="majorHAnsi" w:hAnsiTheme="majorHAnsi" w:cstheme="majorHAnsi"/>
          <w:lang w:val="en-GB"/>
        </w:rPr>
        <w:t>o</w:t>
      </w:r>
      <w:r w:rsidR="00A14ADA" w:rsidRPr="00407FE3">
        <w:rPr>
          <w:rFonts w:asciiTheme="majorHAnsi" w:hAnsiTheme="majorHAnsi" w:cstheme="majorHAnsi"/>
          <w:lang w:val="en-GB"/>
        </w:rPr>
        <w:t>ther</w:t>
      </w:r>
      <w:r w:rsidR="00387DDA" w:rsidRPr="00407FE3">
        <w:rPr>
          <w:rFonts w:asciiTheme="majorHAnsi" w:hAnsiTheme="majorHAnsi" w:cstheme="majorHAnsi"/>
          <w:lang w:val="en-GB"/>
        </w:rPr>
        <w:t xml:space="preserve"> possible explanation </w:t>
      </w:r>
      <w:r w:rsidR="00516C0C" w:rsidRPr="00407FE3">
        <w:rPr>
          <w:rFonts w:asciiTheme="majorHAnsi" w:hAnsiTheme="majorHAnsi" w:cstheme="majorHAnsi"/>
          <w:lang w:val="en-GB"/>
        </w:rPr>
        <w:lastRenderedPageBreak/>
        <w:t>lies</w:t>
      </w:r>
      <w:r w:rsidR="00387DDA" w:rsidRPr="00407FE3">
        <w:rPr>
          <w:rFonts w:asciiTheme="majorHAnsi" w:hAnsiTheme="majorHAnsi" w:cstheme="majorHAnsi"/>
          <w:lang w:val="en-GB"/>
        </w:rPr>
        <w:t xml:space="preserve"> in the assumption that positive emotions are </w:t>
      </w:r>
      <w:r w:rsidR="007007F8" w:rsidRPr="00407FE3">
        <w:rPr>
          <w:rFonts w:asciiTheme="majorHAnsi" w:hAnsiTheme="majorHAnsi" w:cstheme="majorHAnsi"/>
          <w:lang w:val="en-GB"/>
        </w:rPr>
        <w:t>seen as</w:t>
      </w:r>
      <w:r w:rsidR="00387DDA" w:rsidRPr="00407FE3">
        <w:rPr>
          <w:rFonts w:asciiTheme="majorHAnsi" w:hAnsiTheme="majorHAnsi" w:cstheme="majorHAnsi"/>
          <w:lang w:val="en-GB"/>
        </w:rPr>
        <w:t xml:space="preserve"> a global mood </w:t>
      </w:r>
      <w:r w:rsidR="00BE2F6F" w:rsidRPr="00407FE3">
        <w:rPr>
          <w:rFonts w:asciiTheme="majorHAnsi" w:hAnsiTheme="majorHAnsi" w:cstheme="majorHAnsi"/>
          <w:lang w:val="en-GB"/>
        </w:rPr>
        <w:t>like</w:t>
      </w:r>
      <w:r w:rsidR="00387DDA" w:rsidRPr="00407FE3">
        <w:rPr>
          <w:rFonts w:asciiTheme="majorHAnsi" w:hAnsiTheme="majorHAnsi" w:cstheme="majorHAnsi"/>
          <w:lang w:val="en-GB"/>
        </w:rPr>
        <w:t xml:space="preserve"> </w:t>
      </w:r>
      <w:r w:rsidR="000419B7" w:rsidRPr="00407FE3">
        <w:rPr>
          <w:rFonts w:asciiTheme="majorHAnsi" w:hAnsiTheme="majorHAnsi" w:cstheme="majorHAnsi"/>
          <w:lang w:val="en-GB"/>
        </w:rPr>
        <w:t>positive affect</w:t>
      </w:r>
      <w:r w:rsidR="007A1C44" w:rsidRPr="00407FE3">
        <w:rPr>
          <w:rFonts w:asciiTheme="majorHAnsi" w:hAnsiTheme="majorHAnsi" w:cstheme="majorHAnsi"/>
          <w:lang w:val="en-GB"/>
        </w:rPr>
        <w:t xml:space="preserve"> or happiness</w:t>
      </w:r>
      <w:r w:rsidR="000419B7" w:rsidRPr="00407FE3">
        <w:rPr>
          <w:rFonts w:asciiTheme="majorHAnsi" w:hAnsiTheme="majorHAnsi" w:cstheme="majorHAnsi"/>
          <w:lang w:val="en-GB"/>
        </w:rPr>
        <w:t xml:space="preserve">, whereas negative emotions </w:t>
      </w:r>
      <w:r w:rsidR="00E55168" w:rsidRPr="00407FE3">
        <w:rPr>
          <w:rFonts w:asciiTheme="majorHAnsi" w:hAnsiTheme="majorHAnsi" w:cstheme="majorHAnsi"/>
          <w:lang w:val="en-GB"/>
        </w:rPr>
        <w:t>tend</w:t>
      </w:r>
      <w:r w:rsidR="000419B7" w:rsidRPr="00407FE3">
        <w:rPr>
          <w:rFonts w:asciiTheme="majorHAnsi" w:hAnsiTheme="majorHAnsi" w:cstheme="majorHAnsi"/>
          <w:lang w:val="en-GB"/>
        </w:rPr>
        <w:t xml:space="preserve"> to </w:t>
      </w:r>
      <w:r w:rsidR="0072209E" w:rsidRPr="00407FE3">
        <w:rPr>
          <w:rFonts w:asciiTheme="majorHAnsi" w:hAnsiTheme="majorHAnsi" w:cstheme="majorHAnsi"/>
          <w:lang w:val="en-GB"/>
        </w:rPr>
        <w:t>involve a wider range</w:t>
      </w:r>
      <w:r w:rsidR="000419B7" w:rsidRPr="00407FE3">
        <w:rPr>
          <w:rFonts w:asciiTheme="majorHAnsi" w:hAnsiTheme="majorHAnsi" w:cstheme="majorHAnsi"/>
          <w:lang w:val="en-GB"/>
        </w:rPr>
        <w:t xml:space="preserve"> of discrete emotions like anger, fear, sadness, or disgust</w:t>
      </w:r>
      <w:r w:rsidR="003D2999" w:rsidRPr="00407FE3">
        <w:rPr>
          <w:rFonts w:asciiTheme="majorHAnsi" w:hAnsiTheme="majorHAnsi" w:cstheme="majorHAnsi"/>
          <w:lang w:val="en-GB"/>
        </w:rPr>
        <w:t xml:space="preserve"> [1</w:t>
      </w:r>
      <w:r w:rsidR="00FE022B">
        <w:rPr>
          <w:rFonts w:asciiTheme="majorHAnsi" w:hAnsiTheme="majorHAnsi" w:cstheme="majorHAnsi"/>
          <w:lang w:val="en-GB"/>
        </w:rPr>
        <w:t>20</w:t>
      </w:r>
      <w:r w:rsidR="003D2999" w:rsidRPr="00407FE3">
        <w:rPr>
          <w:rFonts w:asciiTheme="majorHAnsi" w:hAnsiTheme="majorHAnsi" w:cstheme="majorHAnsi"/>
          <w:lang w:val="en-GB"/>
        </w:rPr>
        <w:t>]</w:t>
      </w:r>
      <w:r w:rsidR="000419B7" w:rsidRPr="00407FE3">
        <w:rPr>
          <w:rFonts w:asciiTheme="majorHAnsi" w:hAnsiTheme="majorHAnsi" w:cstheme="majorHAnsi"/>
          <w:lang w:val="en-GB"/>
        </w:rPr>
        <w:t xml:space="preserve">. </w:t>
      </w:r>
      <w:r w:rsidR="007A1C44" w:rsidRPr="00407FE3">
        <w:rPr>
          <w:rFonts w:asciiTheme="majorHAnsi" w:hAnsiTheme="majorHAnsi" w:cstheme="majorHAnsi"/>
          <w:lang w:val="en-GB"/>
        </w:rPr>
        <w:t>I</w:t>
      </w:r>
      <w:r w:rsidR="000419B7" w:rsidRPr="00407FE3">
        <w:rPr>
          <w:rFonts w:asciiTheme="majorHAnsi" w:hAnsiTheme="majorHAnsi" w:cstheme="majorHAnsi"/>
          <w:lang w:val="en-GB"/>
        </w:rPr>
        <w:t xml:space="preserve">n </w:t>
      </w:r>
      <w:r w:rsidR="00330A5C" w:rsidRPr="00407FE3">
        <w:rPr>
          <w:rFonts w:asciiTheme="majorHAnsi" w:hAnsiTheme="majorHAnsi" w:cstheme="majorHAnsi"/>
          <w:lang w:val="en-GB"/>
        </w:rPr>
        <w:t xml:space="preserve">our </w:t>
      </w:r>
      <w:r w:rsidR="000419B7" w:rsidRPr="00407FE3">
        <w:rPr>
          <w:rFonts w:asciiTheme="majorHAnsi" w:hAnsiTheme="majorHAnsi" w:cstheme="majorHAnsi"/>
          <w:lang w:val="en-GB"/>
        </w:rPr>
        <w:t>study, not all discrete negative emotions provide the same differences between people with ADHD</w:t>
      </w:r>
      <w:r w:rsidR="00E2346A">
        <w:rPr>
          <w:rFonts w:asciiTheme="majorHAnsi" w:hAnsiTheme="majorHAnsi" w:cstheme="majorHAnsi"/>
          <w:lang w:val="en-GB"/>
        </w:rPr>
        <w:t xml:space="preserve"> and non-psychiatric controls</w:t>
      </w:r>
      <w:r w:rsidR="000419B7" w:rsidRPr="00407FE3">
        <w:rPr>
          <w:rFonts w:asciiTheme="majorHAnsi" w:hAnsiTheme="majorHAnsi" w:cstheme="majorHAnsi"/>
          <w:lang w:val="en-GB"/>
        </w:rPr>
        <w:t>. T</w:t>
      </w:r>
      <w:r w:rsidR="008970B3" w:rsidRPr="00407FE3">
        <w:rPr>
          <w:rFonts w:asciiTheme="majorHAnsi" w:hAnsiTheme="majorHAnsi" w:cstheme="majorHAnsi"/>
          <w:lang w:val="en-GB"/>
        </w:rPr>
        <w:t xml:space="preserve">his </w:t>
      </w:r>
      <w:r w:rsidR="000419B7" w:rsidRPr="00407FE3">
        <w:rPr>
          <w:rFonts w:asciiTheme="majorHAnsi" w:hAnsiTheme="majorHAnsi" w:cstheme="majorHAnsi"/>
          <w:lang w:val="en-GB"/>
        </w:rPr>
        <w:t>could be</w:t>
      </w:r>
      <w:r w:rsidR="00573C71" w:rsidRPr="00407FE3">
        <w:rPr>
          <w:rFonts w:asciiTheme="majorHAnsi" w:hAnsiTheme="majorHAnsi" w:cstheme="majorHAnsi"/>
          <w:lang w:val="en-GB"/>
        </w:rPr>
        <w:t xml:space="preserve"> also</w:t>
      </w:r>
      <w:r w:rsidR="000419B7" w:rsidRPr="00407FE3">
        <w:rPr>
          <w:rFonts w:asciiTheme="majorHAnsi" w:hAnsiTheme="majorHAnsi" w:cstheme="majorHAnsi"/>
          <w:lang w:val="en-GB"/>
        </w:rPr>
        <w:t xml:space="preserve"> happening </w:t>
      </w:r>
      <w:r w:rsidR="00F26F55" w:rsidRPr="00407FE3">
        <w:rPr>
          <w:rFonts w:asciiTheme="majorHAnsi" w:hAnsiTheme="majorHAnsi" w:cstheme="majorHAnsi"/>
          <w:lang w:val="en-GB"/>
        </w:rPr>
        <w:t>regarding</w:t>
      </w:r>
      <w:r w:rsidR="000419B7" w:rsidRPr="00407FE3">
        <w:rPr>
          <w:rFonts w:asciiTheme="majorHAnsi" w:hAnsiTheme="majorHAnsi" w:cstheme="majorHAnsi"/>
          <w:lang w:val="en-GB"/>
        </w:rPr>
        <w:t xml:space="preserve"> positive emotion</w:t>
      </w:r>
      <w:r w:rsidR="002807F1" w:rsidRPr="00407FE3">
        <w:rPr>
          <w:rFonts w:asciiTheme="majorHAnsi" w:hAnsiTheme="majorHAnsi" w:cstheme="majorHAnsi"/>
          <w:lang w:val="en-GB"/>
        </w:rPr>
        <w:t>, as</w:t>
      </w:r>
      <w:r w:rsidR="00F26F55" w:rsidRPr="00407FE3">
        <w:rPr>
          <w:rFonts w:asciiTheme="majorHAnsi" w:hAnsiTheme="majorHAnsi" w:cstheme="majorHAnsi"/>
          <w:lang w:val="en-GB"/>
        </w:rPr>
        <w:t xml:space="preserve"> Shiota et al. </w:t>
      </w:r>
      <w:r w:rsidR="003D2999" w:rsidRPr="00407FE3">
        <w:rPr>
          <w:rFonts w:asciiTheme="majorHAnsi" w:hAnsiTheme="majorHAnsi" w:cstheme="majorHAnsi"/>
          <w:lang w:val="en-GB"/>
        </w:rPr>
        <w:t>[1</w:t>
      </w:r>
      <w:r w:rsidR="00FE022B">
        <w:rPr>
          <w:rFonts w:asciiTheme="majorHAnsi" w:hAnsiTheme="majorHAnsi" w:cstheme="majorHAnsi"/>
          <w:lang w:val="en-GB"/>
        </w:rPr>
        <w:t>20</w:t>
      </w:r>
      <w:r w:rsidR="003D2999" w:rsidRPr="00407FE3">
        <w:rPr>
          <w:rFonts w:asciiTheme="majorHAnsi" w:hAnsiTheme="majorHAnsi" w:cstheme="majorHAnsi"/>
          <w:lang w:val="en-GB"/>
        </w:rPr>
        <w:t xml:space="preserve">] </w:t>
      </w:r>
      <w:r w:rsidR="002807F1" w:rsidRPr="00407FE3">
        <w:rPr>
          <w:rFonts w:asciiTheme="majorHAnsi" w:hAnsiTheme="majorHAnsi" w:cstheme="majorHAnsi"/>
          <w:lang w:val="en-GB"/>
        </w:rPr>
        <w:t>c</w:t>
      </w:r>
      <w:r w:rsidR="007D0DB8" w:rsidRPr="00407FE3">
        <w:rPr>
          <w:rFonts w:asciiTheme="majorHAnsi" w:hAnsiTheme="majorHAnsi" w:cstheme="majorHAnsi"/>
          <w:lang w:val="en-GB"/>
        </w:rPr>
        <w:t>laim in their</w:t>
      </w:r>
      <w:r w:rsidR="00F26F55" w:rsidRPr="00407FE3">
        <w:rPr>
          <w:rFonts w:asciiTheme="majorHAnsi" w:hAnsiTheme="majorHAnsi" w:cstheme="majorHAnsi"/>
          <w:lang w:val="en-GB"/>
        </w:rPr>
        <w:t xml:space="preserve"> model of discrete positive emotions</w:t>
      </w:r>
      <w:r w:rsidR="002F06D7" w:rsidRPr="00407FE3">
        <w:rPr>
          <w:rFonts w:asciiTheme="majorHAnsi" w:hAnsiTheme="majorHAnsi" w:cstheme="majorHAnsi"/>
          <w:lang w:val="en-GB"/>
        </w:rPr>
        <w:t>.</w:t>
      </w:r>
      <w:r w:rsidR="004B46A1" w:rsidRPr="00407FE3">
        <w:rPr>
          <w:rFonts w:asciiTheme="majorHAnsi" w:hAnsiTheme="majorHAnsi" w:cstheme="majorHAnsi"/>
          <w:lang w:val="en-GB"/>
        </w:rPr>
        <w:t xml:space="preserve"> According to this </w:t>
      </w:r>
      <w:r w:rsidR="008D7202" w:rsidRPr="00407FE3">
        <w:rPr>
          <w:rFonts w:asciiTheme="majorHAnsi" w:hAnsiTheme="majorHAnsi" w:cstheme="majorHAnsi"/>
          <w:lang w:val="en-GB"/>
        </w:rPr>
        <w:t>model</w:t>
      </w:r>
      <w:r w:rsidR="004B46A1" w:rsidRPr="00407FE3">
        <w:rPr>
          <w:rFonts w:asciiTheme="majorHAnsi" w:hAnsiTheme="majorHAnsi" w:cstheme="majorHAnsi"/>
          <w:lang w:val="en-GB"/>
        </w:rPr>
        <w:t xml:space="preserve">, </w:t>
      </w:r>
      <w:r w:rsidR="007A1C44" w:rsidRPr="00407FE3">
        <w:rPr>
          <w:rFonts w:asciiTheme="majorHAnsi" w:hAnsiTheme="majorHAnsi" w:cstheme="majorHAnsi"/>
          <w:lang w:val="en-GB"/>
        </w:rPr>
        <w:t>the positive dimension would contain a set of discrete emotions</w:t>
      </w:r>
      <w:r w:rsidR="004B46A1" w:rsidRPr="00407FE3">
        <w:rPr>
          <w:rFonts w:asciiTheme="majorHAnsi" w:hAnsiTheme="majorHAnsi" w:cstheme="majorHAnsi"/>
          <w:lang w:val="en-GB"/>
        </w:rPr>
        <w:t xml:space="preserve"> </w:t>
      </w:r>
      <w:r w:rsidR="007A1C44" w:rsidRPr="00407FE3">
        <w:rPr>
          <w:rFonts w:asciiTheme="majorHAnsi" w:hAnsiTheme="majorHAnsi" w:cstheme="majorHAnsi"/>
          <w:lang w:val="en-GB"/>
        </w:rPr>
        <w:t>e</w:t>
      </w:r>
      <w:r w:rsidR="004B46A1" w:rsidRPr="00407FE3">
        <w:rPr>
          <w:rFonts w:asciiTheme="majorHAnsi" w:hAnsiTheme="majorHAnsi" w:cstheme="majorHAnsi"/>
          <w:lang w:val="en-GB"/>
        </w:rPr>
        <w:t xml:space="preserve">ach </w:t>
      </w:r>
      <w:r w:rsidR="00D0398F" w:rsidRPr="00407FE3">
        <w:rPr>
          <w:rFonts w:asciiTheme="majorHAnsi" w:hAnsiTheme="majorHAnsi" w:cstheme="majorHAnsi"/>
          <w:lang w:val="en-GB"/>
        </w:rPr>
        <w:t>with their neural, cognitive, behavioural, and functional implications</w:t>
      </w:r>
      <w:r w:rsidR="0049016B" w:rsidRPr="00407FE3">
        <w:rPr>
          <w:rFonts w:asciiTheme="majorHAnsi" w:hAnsiTheme="majorHAnsi" w:cstheme="majorHAnsi"/>
          <w:lang w:val="en-GB"/>
        </w:rPr>
        <w:t xml:space="preserve">, </w:t>
      </w:r>
      <w:r w:rsidR="002F06D7" w:rsidRPr="00407FE3">
        <w:rPr>
          <w:rFonts w:asciiTheme="majorHAnsi" w:hAnsiTheme="majorHAnsi" w:cstheme="majorHAnsi"/>
          <w:lang w:val="en-GB"/>
        </w:rPr>
        <w:t xml:space="preserve">that are based on the </w:t>
      </w:r>
      <w:r w:rsidR="00E55168" w:rsidRPr="00407FE3">
        <w:rPr>
          <w:rFonts w:asciiTheme="majorHAnsi" w:hAnsiTheme="majorHAnsi" w:cstheme="majorHAnsi"/>
          <w:lang w:val="en-GB"/>
        </w:rPr>
        <w:t xml:space="preserve">neural </w:t>
      </w:r>
      <w:r w:rsidR="002F06D7" w:rsidRPr="00407FE3">
        <w:rPr>
          <w:rFonts w:asciiTheme="majorHAnsi" w:hAnsiTheme="majorHAnsi" w:cstheme="majorHAnsi"/>
          <w:lang w:val="en-GB"/>
        </w:rPr>
        <w:t>reward system</w:t>
      </w:r>
      <w:r w:rsidR="00D0398F" w:rsidRPr="00407FE3">
        <w:rPr>
          <w:rFonts w:asciiTheme="majorHAnsi" w:hAnsiTheme="majorHAnsi" w:cstheme="majorHAnsi"/>
          <w:lang w:val="en-GB"/>
        </w:rPr>
        <w:t>.</w:t>
      </w:r>
      <w:r w:rsidR="004B46A1" w:rsidRPr="00407FE3">
        <w:rPr>
          <w:rFonts w:asciiTheme="majorHAnsi" w:hAnsiTheme="majorHAnsi" w:cstheme="majorHAnsi"/>
          <w:lang w:val="en-GB"/>
        </w:rPr>
        <w:t xml:space="preserve"> </w:t>
      </w:r>
      <w:r w:rsidR="004619CB" w:rsidRPr="00407FE3">
        <w:rPr>
          <w:rFonts w:asciiTheme="majorHAnsi" w:hAnsiTheme="majorHAnsi" w:cstheme="majorHAnsi"/>
          <w:lang w:val="en-GB"/>
        </w:rPr>
        <w:t>Indeed</w:t>
      </w:r>
      <w:r w:rsidR="00F123B0" w:rsidRPr="00407FE3">
        <w:rPr>
          <w:rFonts w:asciiTheme="majorHAnsi" w:hAnsiTheme="majorHAnsi" w:cstheme="majorHAnsi"/>
          <w:lang w:val="en-GB"/>
        </w:rPr>
        <w:t xml:space="preserve">, recent studies have reported </w:t>
      </w:r>
      <w:r w:rsidR="007335A6" w:rsidRPr="00407FE3">
        <w:rPr>
          <w:rFonts w:asciiTheme="majorHAnsi" w:hAnsiTheme="majorHAnsi" w:cstheme="majorHAnsi"/>
          <w:lang w:val="en-GB"/>
        </w:rPr>
        <w:t xml:space="preserve">differences in the assessment of </w:t>
      </w:r>
      <w:r w:rsidR="00F123B0" w:rsidRPr="00407FE3">
        <w:rPr>
          <w:rFonts w:asciiTheme="majorHAnsi" w:hAnsiTheme="majorHAnsi" w:cstheme="majorHAnsi"/>
          <w:lang w:val="en-GB"/>
        </w:rPr>
        <w:t>several</w:t>
      </w:r>
      <w:r w:rsidR="007335A6" w:rsidRPr="00407FE3">
        <w:rPr>
          <w:rFonts w:asciiTheme="majorHAnsi" w:hAnsiTheme="majorHAnsi" w:cstheme="majorHAnsi"/>
          <w:lang w:val="en-GB"/>
        </w:rPr>
        <w:t xml:space="preserve"> positive emotions like </w:t>
      </w:r>
      <w:r w:rsidR="003D6ED4" w:rsidRPr="00407FE3">
        <w:rPr>
          <w:rFonts w:asciiTheme="majorHAnsi" w:hAnsiTheme="majorHAnsi" w:cstheme="majorHAnsi"/>
          <w:lang w:val="en-GB"/>
        </w:rPr>
        <w:t xml:space="preserve">awe, contentment, amusement, excitement, serenity, relief, </w:t>
      </w:r>
      <w:r w:rsidR="007335A6" w:rsidRPr="00407FE3">
        <w:rPr>
          <w:rFonts w:asciiTheme="majorHAnsi" w:hAnsiTheme="majorHAnsi" w:cstheme="majorHAnsi"/>
          <w:lang w:val="en-GB"/>
        </w:rPr>
        <w:t xml:space="preserve">or </w:t>
      </w:r>
      <w:r w:rsidR="003D6ED4" w:rsidRPr="00407FE3">
        <w:rPr>
          <w:rFonts w:asciiTheme="majorHAnsi" w:hAnsiTheme="majorHAnsi" w:cstheme="majorHAnsi"/>
          <w:lang w:val="en-GB"/>
        </w:rPr>
        <w:t>pleasure</w:t>
      </w:r>
      <w:r w:rsidR="00F123B0" w:rsidRPr="00407FE3">
        <w:rPr>
          <w:rFonts w:asciiTheme="majorHAnsi" w:hAnsiTheme="majorHAnsi" w:cstheme="majorHAnsi"/>
          <w:lang w:val="en-GB"/>
        </w:rPr>
        <w:t xml:space="preserve"> </w:t>
      </w:r>
      <w:r w:rsidR="00FD3CB0" w:rsidRPr="00407FE3">
        <w:rPr>
          <w:rFonts w:asciiTheme="majorHAnsi" w:hAnsiTheme="majorHAnsi" w:cstheme="majorHAnsi"/>
          <w:lang w:val="en-GB"/>
        </w:rPr>
        <w:t>[</w:t>
      </w:r>
      <w:r w:rsidR="00BB0D16" w:rsidRPr="00407FE3">
        <w:rPr>
          <w:rFonts w:asciiTheme="majorHAnsi" w:hAnsiTheme="majorHAnsi" w:cstheme="majorHAnsi"/>
          <w:lang w:val="en-GB"/>
        </w:rPr>
        <w:t>1</w:t>
      </w:r>
      <w:r w:rsidR="004A126D" w:rsidRPr="00407FE3">
        <w:rPr>
          <w:rFonts w:asciiTheme="majorHAnsi" w:hAnsiTheme="majorHAnsi" w:cstheme="majorHAnsi"/>
          <w:lang w:val="en-GB"/>
        </w:rPr>
        <w:t>2</w:t>
      </w:r>
      <w:r w:rsidR="00FE022B">
        <w:rPr>
          <w:rFonts w:asciiTheme="majorHAnsi" w:hAnsiTheme="majorHAnsi" w:cstheme="majorHAnsi"/>
          <w:lang w:val="en-GB"/>
        </w:rPr>
        <w:t>1</w:t>
      </w:r>
      <w:r w:rsidR="00BB0D16" w:rsidRPr="00407FE3">
        <w:rPr>
          <w:rFonts w:asciiTheme="majorHAnsi" w:hAnsiTheme="majorHAnsi" w:cstheme="majorHAnsi"/>
          <w:lang w:val="en-GB"/>
        </w:rPr>
        <w:t>, 12</w:t>
      </w:r>
      <w:r w:rsidR="00FE022B">
        <w:rPr>
          <w:rFonts w:asciiTheme="majorHAnsi" w:hAnsiTheme="majorHAnsi" w:cstheme="majorHAnsi"/>
          <w:lang w:val="en-GB"/>
        </w:rPr>
        <w:t>2</w:t>
      </w:r>
      <w:r w:rsidR="00BB0D16" w:rsidRPr="00407FE3">
        <w:rPr>
          <w:rFonts w:asciiTheme="majorHAnsi" w:hAnsiTheme="majorHAnsi" w:cstheme="majorHAnsi"/>
          <w:lang w:val="en-GB"/>
        </w:rPr>
        <w:t>]</w:t>
      </w:r>
      <w:r w:rsidR="003D6ED4" w:rsidRPr="00407FE3">
        <w:rPr>
          <w:rFonts w:asciiTheme="majorHAnsi" w:hAnsiTheme="majorHAnsi" w:cstheme="majorHAnsi"/>
          <w:lang w:val="en-GB"/>
        </w:rPr>
        <w:t>.</w:t>
      </w:r>
      <w:r w:rsidR="00183C8A" w:rsidRPr="00407FE3">
        <w:rPr>
          <w:rFonts w:asciiTheme="majorHAnsi" w:hAnsiTheme="majorHAnsi" w:cstheme="majorHAnsi"/>
          <w:lang w:val="en-GB"/>
        </w:rPr>
        <w:t xml:space="preserve"> </w:t>
      </w:r>
    </w:p>
    <w:p w14:paraId="1DF17B5A" w14:textId="10080710" w:rsidR="00791D94" w:rsidRPr="00407FE3" w:rsidRDefault="006E52D8" w:rsidP="000467E0">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 xml:space="preserve">In </w:t>
      </w:r>
      <w:r w:rsidR="009136A6" w:rsidRPr="00407FE3">
        <w:rPr>
          <w:rFonts w:asciiTheme="majorHAnsi" w:hAnsiTheme="majorHAnsi" w:cstheme="majorHAnsi"/>
          <w:lang w:val="en-GB"/>
        </w:rPr>
        <w:t xml:space="preserve">this second MA, </w:t>
      </w:r>
      <w:r w:rsidR="001372C7" w:rsidRPr="00407FE3">
        <w:rPr>
          <w:rFonts w:asciiTheme="majorHAnsi" w:hAnsiTheme="majorHAnsi" w:cstheme="majorHAnsi"/>
          <w:lang w:val="en-GB"/>
        </w:rPr>
        <w:t xml:space="preserve">the type of stimuli </w:t>
      </w:r>
      <w:r w:rsidR="000B0738" w:rsidRPr="00407FE3">
        <w:rPr>
          <w:rFonts w:asciiTheme="majorHAnsi" w:hAnsiTheme="majorHAnsi" w:cstheme="majorHAnsi"/>
          <w:lang w:val="en-GB"/>
        </w:rPr>
        <w:t>(</w:t>
      </w:r>
      <w:r w:rsidR="004619CB" w:rsidRPr="00407FE3">
        <w:rPr>
          <w:rFonts w:asciiTheme="majorHAnsi" w:hAnsiTheme="majorHAnsi" w:cstheme="majorHAnsi"/>
          <w:lang w:val="en-GB"/>
        </w:rPr>
        <w:t>i.e.,</w:t>
      </w:r>
      <w:r w:rsidR="000B0738" w:rsidRPr="00407FE3">
        <w:rPr>
          <w:rFonts w:asciiTheme="majorHAnsi" w:hAnsiTheme="majorHAnsi" w:cstheme="majorHAnsi"/>
          <w:lang w:val="en-GB"/>
        </w:rPr>
        <w:t xml:space="preserve"> face, eyes, scene, </w:t>
      </w:r>
      <w:r w:rsidR="00C77836" w:rsidRPr="00407FE3">
        <w:rPr>
          <w:rFonts w:asciiTheme="majorHAnsi" w:hAnsiTheme="majorHAnsi" w:cstheme="majorHAnsi"/>
          <w:lang w:val="en-GB"/>
        </w:rPr>
        <w:t xml:space="preserve">voice and word) </w:t>
      </w:r>
      <w:r w:rsidR="001372C7" w:rsidRPr="00407FE3">
        <w:rPr>
          <w:rFonts w:asciiTheme="majorHAnsi" w:hAnsiTheme="majorHAnsi" w:cstheme="majorHAnsi"/>
          <w:lang w:val="en-GB"/>
        </w:rPr>
        <w:t>and the outcome measure</w:t>
      </w:r>
      <w:r w:rsidR="0037316A" w:rsidRPr="00407FE3">
        <w:rPr>
          <w:rFonts w:asciiTheme="majorHAnsi" w:hAnsiTheme="majorHAnsi" w:cstheme="majorHAnsi"/>
          <w:lang w:val="en-GB"/>
        </w:rPr>
        <w:t>s</w:t>
      </w:r>
      <w:r w:rsidR="001372C7" w:rsidRPr="00407FE3">
        <w:rPr>
          <w:rFonts w:asciiTheme="majorHAnsi" w:hAnsiTheme="majorHAnsi" w:cstheme="majorHAnsi"/>
          <w:lang w:val="en-GB"/>
        </w:rPr>
        <w:t xml:space="preserve"> </w:t>
      </w:r>
      <w:r w:rsidR="00C77836" w:rsidRPr="00407FE3">
        <w:rPr>
          <w:rFonts w:asciiTheme="majorHAnsi" w:hAnsiTheme="majorHAnsi" w:cstheme="majorHAnsi"/>
          <w:lang w:val="en-GB"/>
        </w:rPr>
        <w:t>(</w:t>
      </w:r>
      <w:r w:rsidR="004619CB" w:rsidRPr="00407FE3">
        <w:rPr>
          <w:rFonts w:asciiTheme="majorHAnsi" w:hAnsiTheme="majorHAnsi" w:cstheme="majorHAnsi"/>
          <w:lang w:val="en-GB"/>
        </w:rPr>
        <w:t>i.e.,</w:t>
      </w:r>
      <w:r w:rsidR="00C77836" w:rsidRPr="00407FE3">
        <w:rPr>
          <w:rFonts w:asciiTheme="majorHAnsi" w:hAnsiTheme="majorHAnsi" w:cstheme="majorHAnsi"/>
          <w:lang w:val="en-GB"/>
        </w:rPr>
        <w:t xml:space="preserve"> accuracy, RT and other</w:t>
      </w:r>
      <w:r w:rsidR="0037316A" w:rsidRPr="00407FE3">
        <w:rPr>
          <w:rFonts w:asciiTheme="majorHAnsi" w:hAnsiTheme="majorHAnsi" w:cstheme="majorHAnsi"/>
          <w:lang w:val="en-GB"/>
        </w:rPr>
        <w:t>s</w:t>
      </w:r>
      <w:r w:rsidR="00C77836" w:rsidRPr="00407FE3">
        <w:rPr>
          <w:rFonts w:asciiTheme="majorHAnsi" w:hAnsiTheme="majorHAnsi" w:cstheme="majorHAnsi"/>
          <w:lang w:val="en-GB"/>
        </w:rPr>
        <w:t xml:space="preserve">) </w:t>
      </w:r>
      <w:r w:rsidR="001372C7" w:rsidRPr="00407FE3">
        <w:rPr>
          <w:rFonts w:asciiTheme="majorHAnsi" w:hAnsiTheme="majorHAnsi" w:cstheme="majorHAnsi"/>
          <w:lang w:val="en-GB"/>
        </w:rPr>
        <w:t>were analysed as moderators of the emotional categories processing. I</w:t>
      </w:r>
      <w:r w:rsidR="000B0738" w:rsidRPr="00407FE3">
        <w:rPr>
          <w:rFonts w:asciiTheme="majorHAnsi" w:hAnsiTheme="majorHAnsi" w:cstheme="majorHAnsi"/>
          <w:lang w:val="en-GB"/>
        </w:rPr>
        <w:t xml:space="preserve">n </w:t>
      </w:r>
      <w:r w:rsidRPr="00407FE3">
        <w:rPr>
          <w:rFonts w:asciiTheme="majorHAnsi" w:hAnsiTheme="majorHAnsi" w:cstheme="majorHAnsi"/>
          <w:lang w:val="en-GB"/>
        </w:rPr>
        <w:t xml:space="preserve">terms of </w:t>
      </w:r>
      <w:r w:rsidR="00B515D7" w:rsidRPr="00407FE3">
        <w:rPr>
          <w:rFonts w:asciiTheme="majorHAnsi" w:hAnsiTheme="majorHAnsi" w:cstheme="majorHAnsi"/>
          <w:lang w:val="en-GB"/>
        </w:rPr>
        <w:t>the type of stimuli</w:t>
      </w:r>
      <w:r w:rsidR="00B87DF0" w:rsidRPr="00407FE3">
        <w:rPr>
          <w:rFonts w:asciiTheme="majorHAnsi" w:hAnsiTheme="majorHAnsi" w:cstheme="majorHAnsi"/>
          <w:lang w:val="en-GB"/>
        </w:rPr>
        <w:t>,</w:t>
      </w:r>
      <w:r w:rsidR="00B515D7" w:rsidRPr="00407FE3">
        <w:rPr>
          <w:rFonts w:asciiTheme="majorHAnsi" w:hAnsiTheme="majorHAnsi" w:cstheme="majorHAnsi"/>
          <w:lang w:val="en-GB"/>
        </w:rPr>
        <w:t xml:space="preserve"> faces </w:t>
      </w:r>
      <w:r w:rsidR="004619CB" w:rsidRPr="00407FE3">
        <w:rPr>
          <w:rFonts w:asciiTheme="majorHAnsi" w:hAnsiTheme="majorHAnsi" w:cstheme="majorHAnsi"/>
          <w:lang w:val="en-GB"/>
        </w:rPr>
        <w:t xml:space="preserve">were </w:t>
      </w:r>
      <w:r w:rsidR="00FD6840" w:rsidRPr="00407FE3">
        <w:rPr>
          <w:rFonts w:asciiTheme="majorHAnsi" w:hAnsiTheme="majorHAnsi" w:cstheme="majorHAnsi"/>
          <w:lang w:val="en-GB"/>
        </w:rPr>
        <w:t>the stimuli</w:t>
      </w:r>
      <w:r w:rsidR="00B515D7" w:rsidRPr="00407FE3">
        <w:rPr>
          <w:rFonts w:asciiTheme="majorHAnsi" w:hAnsiTheme="majorHAnsi" w:cstheme="majorHAnsi"/>
          <w:lang w:val="en-GB"/>
        </w:rPr>
        <w:t xml:space="preserve"> that best discriminate between the ADHD and control groups</w:t>
      </w:r>
      <w:r w:rsidRPr="00407FE3">
        <w:rPr>
          <w:rFonts w:asciiTheme="majorHAnsi" w:hAnsiTheme="majorHAnsi" w:cstheme="majorHAnsi"/>
          <w:lang w:val="en-GB"/>
        </w:rPr>
        <w:t>. However,</w:t>
      </w:r>
      <w:r w:rsidR="00B515D7" w:rsidRPr="00407FE3">
        <w:rPr>
          <w:rFonts w:asciiTheme="majorHAnsi" w:hAnsiTheme="majorHAnsi" w:cstheme="majorHAnsi"/>
          <w:lang w:val="en-GB"/>
        </w:rPr>
        <w:t xml:space="preserve"> it should be noted that </w:t>
      </w:r>
      <w:r w:rsidRPr="00407FE3">
        <w:rPr>
          <w:rFonts w:asciiTheme="majorHAnsi" w:hAnsiTheme="majorHAnsi" w:cstheme="majorHAnsi"/>
          <w:lang w:val="en-GB"/>
        </w:rPr>
        <w:t xml:space="preserve">this </w:t>
      </w:r>
      <w:r w:rsidR="004619CB" w:rsidRPr="00407FE3">
        <w:rPr>
          <w:rFonts w:asciiTheme="majorHAnsi" w:hAnsiTheme="majorHAnsi" w:cstheme="majorHAnsi"/>
          <w:lang w:val="en-GB"/>
        </w:rPr>
        <w:t xml:space="preserve">type of </w:t>
      </w:r>
      <w:r w:rsidR="00B515D7" w:rsidRPr="00407FE3">
        <w:rPr>
          <w:rFonts w:asciiTheme="majorHAnsi" w:hAnsiTheme="majorHAnsi" w:cstheme="majorHAnsi"/>
          <w:lang w:val="en-GB"/>
        </w:rPr>
        <w:t xml:space="preserve">stimulus </w:t>
      </w:r>
      <w:r w:rsidR="004619CB" w:rsidRPr="00407FE3">
        <w:rPr>
          <w:rFonts w:asciiTheme="majorHAnsi" w:hAnsiTheme="majorHAnsi" w:cstheme="majorHAnsi"/>
          <w:lang w:val="en-GB"/>
        </w:rPr>
        <w:t xml:space="preserve">is </w:t>
      </w:r>
      <w:r w:rsidR="00C149E6" w:rsidRPr="00407FE3">
        <w:rPr>
          <w:rFonts w:asciiTheme="majorHAnsi" w:hAnsiTheme="majorHAnsi" w:cstheme="majorHAnsi"/>
          <w:lang w:val="en-GB"/>
        </w:rPr>
        <w:t xml:space="preserve">the most </w:t>
      </w:r>
      <w:r w:rsidR="004619CB" w:rsidRPr="00407FE3">
        <w:rPr>
          <w:rFonts w:asciiTheme="majorHAnsi" w:hAnsiTheme="majorHAnsi" w:cstheme="majorHAnsi"/>
          <w:lang w:val="en-GB"/>
        </w:rPr>
        <w:t xml:space="preserve">common </w:t>
      </w:r>
      <w:r w:rsidR="00B515D7" w:rsidRPr="00407FE3">
        <w:rPr>
          <w:rFonts w:asciiTheme="majorHAnsi" w:hAnsiTheme="majorHAnsi" w:cstheme="majorHAnsi"/>
          <w:lang w:val="en-GB"/>
        </w:rPr>
        <w:t xml:space="preserve">in </w:t>
      </w:r>
      <w:r w:rsidR="004C7A85" w:rsidRPr="00407FE3">
        <w:rPr>
          <w:rFonts w:asciiTheme="majorHAnsi" w:hAnsiTheme="majorHAnsi" w:cstheme="majorHAnsi"/>
          <w:lang w:val="en-GB"/>
        </w:rPr>
        <w:t>emotion</w:t>
      </w:r>
      <w:r w:rsidR="00D0544E" w:rsidRPr="00407FE3">
        <w:rPr>
          <w:rFonts w:asciiTheme="majorHAnsi" w:hAnsiTheme="majorHAnsi" w:cstheme="majorHAnsi"/>
          <w:lang w:val="en-GB"/>
        </w:rPr>
        <w:t>al</w:t>
      </w:r>
      <w:r w:rsidR="004C7A85" w:rsidRPr="00407FE3">
        <w:rPr>
          <w:rFonts w:asciiTheme="majorHAnsi" w:hAnsiTheme="majorHAnsi" w:cstheme="majorHAnsi"/>
          <w:lang w:val="en-GB"/>
        </w:rPr>
        <w:t xml:space="preserve"> proc</w:t>
      </w:r>
      <w:r w:rsidR="00B515D7" w:rsidRPr="00407FE3">
        <w:rPr>
          <w:rFonts w:asciiTheme="majorHAnsi" w:hAnsiTheme="majorHAnsi" w:cstheme="majorHAnsi"/>
          <w:lang w:val="en-GB"/>
        </w:rPr>
        <w:t xml:space="preserve">essing </w:t>
      </w:r>
      <w:r w:rsidR="000F2049" w:rsidRPr="00407FE3">
        <w:rPr>
          <w:rFonts w:asciiTheme="majorHAnsi" w:hAnsiTheme="majorHAnsi" w:cstheme="majorHAnsi"/>
          <w:lang w:val="en-GB"/>
        </w:rPr>
        <w:t>research</w:t>
      </w:r>
      <w:r w:rsidR="00B515D7" w:rsidRPr="00407FE3">
        <w:rPr>
          <w:rFonts w:asciiTheme="majorHAnsi" w:hAnsiTheme="majorHAnsi" w:cstheme="majorHAnsi"/>
          <w:lang w:val="en-GB"/>
        </w:rPr>
        <w:t xml:space="preserve">. </w:t>
      </w:r>
      <w:r w:rsidR="00041C17" w:rsidRPr="00407FE3">
        <w:rPr>
          <w:rFonts w:asciiTheme="majorHAnsi" w:hAnsiTheme="majorHAnsi" w:cstheme="majorHAnsi"/>
          <w:lang w:val="en-GB"/>
        </w:rPr>
        <w:t>A</w:t>
      </w:r>
      <w:r w:rsidR="004619CB" w:rsidRPr="00407FE3">
        <w:rPr>
          <w:rFonts w:asciiTheme="majorHAnsi" w:hAnsiTheme="majorHAnsi" w:cstheme="majorHAnsi"/>
          <w:lang w:val="en-GB"/>
        </w:rPr>
        <w:t>n important</w:t>
      </w:r>
      <w:r w:rsidR="00041C17" w:rsidRPr="00407FE3">
        <w:rPr>
          <w:rFonts w:asciiTheme="majorHAnsi" w:hAnsiTheme="majorHAnsi" w:cstheme="majorHAnsi"/>
          <w:lang w:val="en-GB"/>
        </w:rPr>
        <w:t xml:space="preserve"> limitation </w:t>
      </w:r>
      <w:r w:rsidR="004619CB" w:rsidRPr="00407FE3">
        <w:rPr>
          <w:rFonts w:asciiTheme="majorHAnsi" w:hAnsiTheme="majorHAnsi" w:cstheme="majorHAnsi"/>
          <w:lang w:val="en-GB"/>
        </w:rPr>
        <w:t xml:space="preserve">of existing research </w:t>
      </w:r>
      <w:r w:rsidR="00041C17" w:rsidRPr="00407FE3">
        <w:rPr>
          <w:rFonts w:asciiTheme="majorHAnsi" w:hAnsiTheme="majorHAnsi" w:cstheme="majorHAnsi"/>
          <w:lang w:val="en-GB"/>
        </w:rPr>
        <w:t>is that some emotional categories do not include all the types of stimuli considered</w:t>
      </w:r>
      <w:r w:rsidR="00952E89" w:rsidRPr="00407FE3">
        <w:rPr>
          <w:rFonts w:asciiTheme="majorHAnsi" w:hAnsiTheme="majorHAnsi" w:cstheme="majorHAnsi"/>
          <w:lang w:val="en-GB"/>
        </w:rPr>
        <w:t xml:space="preserve"> (</w:t>
      </w:r>
      <w:r w:rsidR="004619CB" w:rsidRPr="00407FE3">
        <w:rPr>
          <w:rFonts w:asciiTheme="majorHAnsi" w:hAnsiTheme="majorHAnsi" w:cstheme="majorHAnsi"/>
          <w:lang w:val="en-GB"/>
        </w:rPr>
        <w:t>e.g.,</w:t>
      </w:r>
      <w:r w:rsidR="00952E89" w:rsidRPr="00407FE3">
        <w:rPr>
          <w:rFonts w:asciiTheme="majorHAnsi" w:hAnsiTheme="majorHAnsi" w:cstheme="majorHAnsi"/>
          <w:lang w:val="en-GB"/>
        </w:rPr>
        <w:t xml:space="preserve"> </w:t>
      </w:r>
      <w:r w:rsidR="00320707" w:rsidRPr="00407FE3">
        <w:rPr>
          <w:rFonts w:asciiTheme="majorHAnsi" w:hAnsiTheme="majorHAnsi" w:cstheme="majorHAnsi"/>
          <w:lang w:val="en-GB"/>
        </w:rPr>
        <w:t xml:space="preserve">disgust only includes a register of words and </w:t>
      </w:r>
      <w:r w:rsidR="004619CB" w:rsidRPr="00407FE3">
        <w:rPr>
          <w:rFonts w:asciiTheme="majorHAnsi" w:hAnsiTheme="majorHAnsi" w:cstheme="majorHAnsi"/>
          <w:lang w:val="en-GB"/>
        </w:rPr>
        <w:t xml:space="preserve">does </w:t>
      </w:r>
      <w:r w:rsidR="00320707" w:rsidRPr="00407FE3">
        <w:rPr>
          <w:rFonts w:asciiTheme="majorHAnsi" w:hAnsiTheme="majorHAnsi" w:cstheme="majorHAnsi"/>
          <w:lang w:val="en-GB"/>
        </w:rPr>
        <w:t>no</w:t>
      </w:r>
      <w:r w:rsidR="004D5E7F" w:rsidRPr="00407FE3">
        <w:rPr>
          <w:rFonts w:asciiTheme="majorHAnsi" w:hAnsiTheme="majorHAnsi" w:cstheme="majorHAnsi"/>
          <w:lang w:val="en-GB"/>
        </w:rPr>
        <w:t>t include voice</w:t>
      </w:r>
      <w:r w:rsidR="00952E89" w:rsidRPr="00407FE3">
        <w:rPr>
          <w:rFonts w:asciiTheme="majorHAnsi" w:hAnsiTheme="majorHAnsi" w:cstheme="majorHAnsi"/>
          <w:lang w:val="en-GB"/>
        </w:rPr>
        <w:t>)</w:t>
      </w:r>
      <w:r w:rsidR="00C22B1D" w:rsidRPr="00407FE3">
        <w:rPr>
          <w:rFonts w:asciiTheme="majorHAnsi" w:hAnsiTheme="majorHAnsi" w:cstheme="majorHAnsi"/>
          <w:lang w:val="en-GB"/>
        </w:rPr>
        <w:t>.</w:t>
      </w:r>
      <w:r w:rsidR="00164447" w:rsidRPr="00407FE3">
        <w:rPr>
          <w:rFonts w:asciiTheme="majorHAnsi" w:hAnsiTheme="majorHAnsi" w:cstheme="majorHAnsi"/>
          <w:lang w:val="en-GB"/>
        </w:rPr>
        <w:t xml:space="preserve"> </w:t>
      </w:r>
      <w:r w:rsidR="00DE4099" w:rsidRPr="00407FE3">
        <w:rPr>
          <w:rFonts w:asciiTheme="majorHAnsi" w:hAnsiTheme="majorHAnsi" w:cstheme="majorHAnsi"/>
          <w:lang w:val="en-GB"/>
        </w:rPr>
        <w:t xml:space="preserve">In line with </w:t>
      </w:r>
      <w:r w:rsidR="00437D5F" w:rsidRPr="00407FE3">
        <w:rPr>
          <w:rFonts w:asciiTheme="majorHAnsi" w:hAnsiTheme="majorHAnsi" w:cstheme="majorHAnsi"/>
          <w:lang w:val="en-GB"/>
        </w:rPr>
        <w:t xml:space="preserve">MA1, the moderator </w:t>
      </w:r>
      <w:r w:rsidR="00D0398F" w:rsidRPr="00407FE3">
        <w:rPr>
          <w:rFonts w:asciiTheme="majorHAnsi" w:hAnsiTheme="majorHAnsi" w:cstheme="majorHAnsi"/>
          <w:lang w:val="en-GB"/>
        </w:rPr>
        <w:t>outcome measure</w:t>
      </w:r>
      <w:r w:rsidR="00FD5FAB" w:rsidRPr="00407FE3">
        <w:rPr>
          <w:rFonts w:asciiTheme="majorHAnsi" w:hAnsiTheme="majorHAnsi" w:cstheme="majorHAnsi"/>
          <w:lang w:val="en-GB"/>
        </w:rPr>
        <w:t xml:space="preserve">s </w:t>
      </w:r>
      <w:r w:rsidR="006B12F9" w:rsidRPr="00407FE3">
        <w:rPr>
          <w:rFonts w:asciiTheme="majorHAnsi" w:hAnsiTheme="majorHAnsi" w:cstheme="majorHAnsi"/>
          <w:lang w:val="en-GB"/>
        </w:rPr>
        <w:t>yielded similar results</w:t>
      </w:r>
      <w:r w:rsidR="00D844C5" w:rsidRPr="00407FE3">
        <w:rPr>
          <w:rFonts w:asciiTheme="majorHAnsi" w:hAnsiTheme="majorHAnsi" w:cstheme="majorHAnsi"/>
          <w:lang w:val="en-GB"/>
        </w:rPr>
        <w:t>, with</w:t>
      </w:r>
      <w:r w:rsidR="00D0398F" w:rsidRPr="00407FE3">
        <w:rPr>
          <w:rFonts w:asciiTheme="majorHAnsi" w:hAnsiTheme="majorHAnsi" w:cstheme="majorHAnsi"/>
          <w:lang w:val="en-GB"/>
        </w:rPr>
        <w:t xml:space="preserve"> accuracy </w:t>
      </w:r>
      <w:r w:rsidR="004619CB" w:rsidRPr="00407FE3">
        <w:rPr>
          <w:rFonts w:asciiTheme="majorHAnsi" w:hAnsiTheme="majorHAnsi" w:cstheme="majorHAnsi"/>
          <w:lang w:val="en-GB"/>
        </w:rPr>
        <w:t xml:space="preserve">being associated with </w:t>
      </w:r>
      <w:r w:rsidR="00F66D4C" w:rsidRPr="00407FE3">
        <w:rPr>
          <w:rFonts w:asciiTheme="majorHAnsi" w:hAnsiTheme="majorHAnsi" w:cstheme="majorHAnsi"/>
          <w:lang w:val="en-GB"/>
        </w:rPr>
        <w:t>larger effect sizes</w:t>
      </w:r>
      <w:r w:rsidR="00D0398F" w:rsidRPr="00407FE3">
        <w:rPr>
          <w:rFonts w:asciiTheme="majorHAnsi" w:hAnsiTheme="majorHAnsi" w:cstheme="majorHAnsi"/>
          <w:lang w:val="en-GB"/>
        </w:rPr>
        <w:t xml:space="preserve"> than other outcome measures</w:t>
      </w:r>
      <w:r w:rsidR="0002437D" w:rsidRPr="00407FE3">
        <w:rPr>
          <w:rFonts w:asciiTheme="majorHAnsi" w:hAnsiTheme="majorHAnsi" w:cstheme="majorHAnsi"/>
          <w:lang w:val="en-GB"/>
        </w:rPr>
        <w:t>. This</w:t>
      </w:r>
      <w:r w:rsidR="00D0398F" w:rsidRPr="00407FE3">
        <w:rPr>
          <w:rFonts w:asciiTheme="majorHAnsi" w:hAnsiTheme="majorHAnsi" w:cstheme="majorHAnsi"/>
          <w:lang w:val="en-GB"/>
        </w:rPr>
        <w:t xml:space="preserve"> </w:t>
      </w:r>
      <w:r w:rsidR="004619CB" w:rsidRPr="00407FE3">
        <w:rPr>
          <w:rFonts w:asciiTheme="majorHAnsi" w:hAnsiTheme="majorHAnsi" w:cstheme="majorHAnsi"/>
          <w:lang w:val="en-GB"/>
        </w:rPr>
        <w:t xml:space="preserve">was </w:t>
      </w:r>
      <w:r w:rsidR="00D0398F" w:rsidRPr="00407FE3">
        <w:rPr>
          <w:rFonts w:asciiTheme="majorHAnsi" w:hAnsiTheme="majorHAnsi" w:cstheme="majorHAnsi"/>
          <w:lang w:val="en-GB"/>
        </w:rPr>
        <w:t xml:space="preserve">especially </w:t>
      </w:r>
      <w:r w:rsidR="004619CB" w:rsidRPr="00407FE3">
        <w:rPr>
          <w:rFonts w:asciiTheme="majorHAnsi" w:hAnsiTheme="majorHAnsi" w:cstheme="majorHAnsi"/>
          <w:lang w:val="en-GB"/>
        </w:rPr>
        <w:t xml:space="preserve">true for </w:t>
      </w:r>
      <w:r w:rsidR="00D0398F" w:rsidRPr="00407FE3">
        <w:rPr>
          <w:rFonts w:asciiTheme="majorHAnsi" w:hAnsiTheme="majorHAnsi" w:cstheme="majorHAnsi"/>
          <w:lang w:val="en-GB"/>
        </w:rPr>
        <w:t>happiness, negative and neutral</w:t>
      </w:r>
      <w:r w:rsidR="00432F2A" w:rsidRPr="00407FE3">
        <w:rPr>
          <w:rFonts w:asciiTheme="majorHAnsi" w:hAnsiTheme="majorHAnsi" w:cstheme="majorHAnsi"/>
          <w:lang w:val="en-GB"/>
        </w:rPr>
        <w:t xml:space="preserve"> categories</w:t>
      </w:r>
      <w:r w:rsidR="00437D5F" w:rsidRPr="00407FE3">
        <w:rPr>
          <w:rFonts w:asciiTheme="majorHAnsi" w:hAnsiTheme="majorHAnsi" w:cstheme="majorHAnsi"/>
          <w:lang w:val="en-GB"/>
        </w:rPr>
        <w:t>.</w:t>
      </w:r>
      <w:r w:rsidR="00A86503" w:rsidRPr="00407FE3">
        <w:rPr>
          <w:rFonts w:asciiTheme="majorHAnsi" w:hAnsiTheme="majorHAnsi" w:cstheme="majorHAnsi"/>
          <w:lang w:val="en-GB"/>
        </w:rPr>
        <w:t xml:space="preserve"> </w:t>
      </w:r>
      <w:r w:rsidR="006B32C8" w:rsidRPr="00407FE3">
        <w:rPr>
          <w:rFonts w:asciiTheme="majorHAnsi" w:hAnsiTheme="majorHAnsi" w:cstheme="majorHAnsi"/>
          <w:lang w:val="en-GB"/>
        </w:rPr>
        <w:t>Despite reporting the same task</w:t>
      </w:r>
      <w:r w:rsidR="00774220" w:rsidRPr="00407FE3">
        <w:rPr>
          <w:rFonts w:asciiTheme="majorHAnsi" w:hAnsiTheme="majorHAnsi" w:cstheme="majorHAnsi"/>
          <w:lang w:val="en-GB"/>
        </w:rPr>
        <w:t>s</w:t>
      </w:r>
      <w:r w:rsidR="006B32C8" w:rsidRPr="00407FE3">
        <w:rPr>
          <w:rFonts w:asciiTheme="majorHAnsi" w:hAnsiTheme="majorHAnsi" w:cstheme="majorHAnsi"/>
          <w:lang w:val="en-GB"/>
        </w:rPr>
        <w:t>, accuracy is more sensitive than R</w:t>
      </w:r>
      <w:r w:rsidR="00774220" w:rsidRPr="00407FE3">
        <w:rPr>
          <w:rFonts w:asciiTheme="majorHAnsi" w:hAnsiTheme="majorHAnsi" w:cstheme="majorHAnsi"/>
          <w:lang w:val="en-GB"/>
        </w:rPr>
        <w:t>T</w:t>
      </w:r>
      <w:r w:rsidR="006B32C8" w:rsidRPr="00407FE3">
        <w:rPr>
          <w:rFonts w:asciiTheme="majorHAnsi" w:hAnsiTheme="majorHAnsi" w:cstheme="majorHAnsi"/>
          <w:lang w:val="en-GB"/>
        </w:rPr>
        <w:t xml:space="preserve"> and other outcome measures in detecting between-group differences in emotional processing.</w:t>
      </w:r>
      <w:r w:rsidR="000467E0" w:rsidRPr="00407FE3">
        <w:rPr>
          <w:rFonts w:asciiTheme="majorHAnsi" w:hAnsiTheme="majorHAnsi" w:cstheme="majorHAnsi"/>
          <w:lang w:val="en-GB"/>
        </w:rPr>
        <w:t xml:space="preserve"> </w:t>
      </w:r>
      <w:r w:rsidR="000E5F4C" w:rsidRPr="00407FE3">
        <w:rPr>
          <w:rStyle w:val="ui-provider"/>
          <w:lang w:val="en-GB"/>
        </w:rPr>
        <w:t xml:space="preserve">Results related to type of stimuli and outcome measures </w:t>
      </w:r>
      <w:r w:rsidR="00CA37C9" w:rsidRPr="00407FE3">
        <w:rPr>
          <w:rStyle w:val="ui-provider"/>
          <w:lang w:val="en-GB"/>
        </w:rPr>
        <w:t xml:space="preserve">moderators </w:t>
      </w:r>
      <w:r w:rsidR="000E5F4C" w:rsidRPr="00407FE3">
        <w:rPr>
          <w:rStyle w:val="ui-provider"/>
          <w:lang w:val="en-GB"/>
        </w:rPr>
        <w:t>are more controversial, with the reviewed literature showing greater heterogeneity</w:t>
      </w:r>
      <w:r w:rsidR="00CA37C9" w:rsidRPr="00407FE3">
        <w:rPr>
          <w:rStyle w:val="ui-provider"/>
          <w:lang w:val="en-GB"/>
        </w:rPr>
        <w:t xml:space="preserve">. </w:t>
      </w:r>
      <w:r w:rsidR="00E16702" w:rsidRPr="00407FE3">
        <w:rPr>
          <w:rStyle w:val="ui-provider"/>
          <w:lang w:val="en-GB"/>
        </w:rPr>
        <w:t>When assessing emotional processing, laboratory tasks are commonly used, which differ greatly from ecological contexts.</w:t>
      </w:r>
      <w:r w:rsidR="008602E4" w:rsidRPr="00407FE3">
        <w:rPr>
          <w:rStyle w:val="ui-provider"/>
          <w:lang w:val="en-GB"/>
        </w:rPr>
        <w:t xml:space="preserve"> </w:t>
      </w:r>
      <w:r w:rsidR="0070672F" w:rsidRPr="00407FE3">
        <w:rPr>
          <w:rStyle w:val="ui-provider"/>
          <w:lang w:val="en-GB"/>
        </w:rPr>
        <w:t>Thus, our results are probably underestimating the actual emotional processing impairment in ADHD. For ex</w:t>
      </w:r>
      <w:r w:rsidR="00264770" w:rsidRPr="00407FE3">
        <w:rPr>
          <w:rFonts w:asciiTheme="majorHAnsi" w:hAnsiTheme="majorHAnsi" w:cstheme="majorHAnsi"/>
          <w:lang w:val="en-GB"/>
        </w:rPr>
        <w:t>ample, Basile et al.</w:t>
      </w:r>
      <w:r w:rsidR="00D8244D" w:rsidRPr="00407FE3">
        <w:rPr>
          <w:rFonts w:asciiTheme="majorHAnsi" w:hAnsiTheme="majorHAnsi" w:cstheme="majorHAnsi"/>
          <w:lang w:val="en-GB"/>
        </w:rPr>
        <w:t xml:space="preserve"> </w:t>
      </w:r>
      <w:r w:rsidR="00C22B1D" w:rsidRPr="00407FE3">
        <w:rPr>
          <w:rFonts w:asciiTheme="majorHAnsi" w:hAnsiTheme="majorHAnsi" w:cstheme="majorHAnsi"/>
          <w:lang w:val="en-GB"/>
        </w:rPr>
        <w:t>[3</w:t>
      </w:r>
      <w:r w:rsidR="00FE022B">
        <w:rPr>
          <w:rFonts w:asciiTheme="majorHAnsi" w:hAnsiTheme="majorHAnsi" w:cstheme="majorHAnsi"/>
          <w:lang w:val="en-GB"/>
        </w:rPr>
        <w:t>1</w:t>
      </w:r>
      <w:r w:rsidR="00C22B1D" w:rsidRPr="00407FE3">
        <w:rPr>
          <w:rFonts w:asciiTheme="majorHAnsi" w:hAnsiTheme="majorHAnsi" w:cstheme="majorHAnsi"/>
          <w:lang w:val="en-GB"/>
        </w:rPr>
        <w:t>]</w:t>
      </w:r>
      <w:r w:rsidR="00D8244D" w:rsidRPr="00407FE3">
        <w:rPr>
          <w:rFonts w:asciiTheme="majorHAnsi" w:hAnsiTheme="majorHAnsi" w:cstheme="majorHAnsi"/>
          <w:lang w:val="en-GB"/>
        </w:rPr>
        <w:t xml:space="preserve"> </w:t>
      </w:r>
      <w:r w:rsidR="00264770" w:rsidRPr="00407FE3">
        <w:rPr>
          <w:rFonts w:asciiTheme="majorHAnsi" w:hAnsiTheme="majorHAnsi" w:cstheme="majorHAnsi"/>
          <w:lang w:val="en-GB"/>
        </w:rPr>
        <w:t xml:space="preserve">found no significant differences between the groups in </w:t>
      </w:r>
      <w:r w:rsidR="000E19AE" w:rsidRPr="00407FE3">
        <w:rPr>
          <w:rFonts w:asciiTheme="majorHAnsi" w:hAnsiTheme="majorHAnsi" w:cstheme="majorHAnsi"/>
          <w:lang w:val="en-GB"/>
        </w:rPr>
        <w:t xml:space="preserve">emotion recognition </w:t>
      </w:r>
      <w:r w:rsidR="00D8244D" w:rsidRPr="00407FE3">
        <w:rPr>
          <w:rFonts w:asciiTheme="majorHAnsi" w:hAnsiTheme="majorHAnsi" w:cstheme="majorHAnsi"/>
          <w:lang w:val="en-GB"/>
        </w:rPr>
        <w:t>performance</w:t>
      </w:r>
      <w:r w:rsidR="00C62EB2" w:rsidRPr="00407FE3">
        <w:rPr>
          <w:rFonts w:asciiTheme="majorHAnsi" w:hAnsiTheme="majorHAnsi" w:cstheme="majorHAnsi"/>
          <w:lang w:val="en-GB"/>
        </w:rPr>
        <w:t>,</w:t>
      </w:r>
      <w:r w:rsidR="00264770" w:rsidRPr="00407FE3">
        <w:rPr>
          <w:rFonts w:asciiTheme="majorHAnsi" w:hAnsiTheme="majorHAnsi" w:cstheme="majorHAnsi"/>
          <w:lang w:val="en-GB"/>
        </w:rPr>
        <w:t xml:space="preserve"> </w:t>
      </w:r>
      <w:r w:rsidR="00C62EB2" w:rsidRPr="00407FE3">
        <w:rPr>
          <w:rFonts w:asciiTheme="majorHAnsi" w:hAnsiTheme="majorHAnsi" w:cstheme="majorHAnsi"/>
          <w:lang w:val="en-GB"/>
        </w:rPr>
        <w:t>but</w:t>
      </w:r>
      <w:r w:rsidR="00264770" w:rsidRPr="00407FE3">
        <w:rPr>
          <w:rFonts w:asciiTheme="majorHAnsi" w:hAnsiTheme="majorHAnsi" w:cstheme="majorHAnsi"/>
          <w:lang w:val="en-GB"/>
        </w:rPr>
        <w:t xml:space="preserve"> they noted that </w:t>
      </w:r>
      <w:r w:rsidR="00D8244D" w:rsidRPr="00407FE3">
        <w:rPr>
          <w:rFonts w:asciiTheme="majorHAnsi" w:hAnsiTheme="majorHAnsi" w:cstheme="majorHAnsi"/>
          <w:lang w:val="en-GB"/>
        </w:rPr>
        <w:t>easy items were</w:t>
      </w:r>
      <w:r w:rsidR="00264770" w:rsidRPr="00407FE3">
        <w:rPr>
          <w:rFonts w:asciiTheme="majorHAnsi" w:hAnsiTheme="majorHAnsi" w:cstheme="majorHAnsi"/>
          <w:lang w:val="en-GB"/>
        </w:rPr>
        <w:t xml:space="preserve"> intentionally </w:t>
      </w:r>
      <w:r w:rsidR="00D8244D" w:rsidRPr="00407FE3">
        <w:rPr>
          <w:rFonts w:asciiTheme="majorHAnsi" w:hAnsiTheme="majorHAnsi" w:cstheme="majorHAnsi"/>
          <w:lang w:val="en-GB"/>
        </w:rPr>
        <w:t>selected</w:t>
      </w:r>
      <w:r w:rsidR="00264770" w:rsidRPr="00407FE3">
        <w:rPr>
          <w:rFonts w:asciiTheme="majorHAnsi" w:hAnsiTheme="majorHAnsi" w:cstheme="majorHAnsi"/>
          <w:lang w:val="en-GB"/>
        </w:rPr>
        <w:t xml:space="preserve">. </w:t>
      </w:r>
      <w:r w:rsidR="00A45801" w:rsidRPr="00407FE3">
        <w:rPr>
          <w:rFonts w:asciiTheme="majorHAnsi" w:hAnsiTheme="majorHAnsi" w:cstheme="majorHAnsi"/>
          <w:lang w:val="en-GB"/>
        </w:rPr>
        <w:t>However</w:t>
      </w:r>
      <w:r w:rsidR="00313D73" w:rsidRPr="00407FE3">
        <w:rPr>
          <w:rFonts w:asciiTheme="majorHAnsi" w:hAnsiTheme="majorHAnsi" w:cstheme="majorHAnsi"/>
          <w:lang w:val="en-GB"/>
        </w:rPr>
        <w:t>,</w:t>
      </w:r>
      <w:r w:rsidR="00E061D8" w:rsidRPr="00407FE3">
        <w:rPr>
          <w:rFonts w:asciiTheme="majorHAnsi" w:hAnsiTheme="majorHAnsi" w:cstheme="majorHAnsi"/>
          <w:lang w:val="en-GB"/>
        </w:rPr>
        <w:t xml:space="preserve"> </w:t>
      </w:r>
      <w:r w:rsidR="00C40006" w:rsidRPr="00407FE3">
        <w:rPr>
          <w:rFonts w:asciiTheme="majorHAnsi" w:hAnsiTheme="majorHAnsi" w:cstheme="majorHAnsi"/>
          <w:lang w:val="en-GB"/>
        </w:rPr>
        <w:t xml:space="preserve">in more complex tasks </w:t>
      </w:r>
      <w:r w:rsidR="00C057CC" w:rsidRPr="00407FE3">
        <w:rPr>
          <w:rFonts w:asciiTheme="majorHAnsi" w:hAnsiTheme="majorHAnsi" w:cstheme="majorHAnsi"/>
          <w:lang w:val="en-GB"/>
        </w:rPr>
        <w:t xml:space="preserve">involving </w:t>
      </w:r>
      <w:r w:rsidR="00E061D8" w:rsidRPr="00407FE3">
        <w:rPr>
          <w:rFonts w:asciiTheme="majorHAnsi" w:hAnsiTheme="majorHAnsi" w:cstheme="majorHAnsi"/>
          <w:lang w:val="en-GB"/>
        </w:rPr>
        <w:t xml:space="preserve">social scenes, </w:t>
      </w:r>
      <w:r w:rsidR="00C057CC" w:rsidRPr="00407FE3">
        <w:rPr>
          <w:rFonts w:asciiTheme="majorHAnsi" w:hAnsiTheme="majorHAnsi" w:cstheme="majorHAnsi"/>
          <w:lang w:val="en-GB"/>
        </w:rPr>
        <w:t xml:space="preserve">individuals with </w:t>
      </w:r>
      <w:r w:rsidR="00E061D8" w:rsidRPr="00407FE3">
        <w:rPr>
          <w:rFonts w:asciiTheme="majorHAnsi" w:hAnsiTheme="majorHAnsi" w:cstheme="majorHAnsi"/>
          <w:lang w:val="en-GB"/>
        </w:rPr>
        <w:t xml:space="preserve">ADHD </w:t>
      </w:r>
      <w:r w:rsidR="00C057CC" w:rsidRPr="00407FE3">
        <w:rPr>
          <w:rFonts w:asciiTheme="majorHAnsi" w:hAnsiTheme="majorHAnsi" w:cstheme="majorHAnsi"/>
          <w:lang w:val="en-GB"/>
        </w:rPr>
        <w:t xml:space="preserve">identified </w:t>
      </w:r>
      <w:r w:rsidR="00E061D8" w:rsidRPr="00407FE3">
        <w:rPr>
          <w:rFonts w:asciiTheme="majorHAnsi" w:hAnsiTheme="majorHAnsi" w:cstheme="majorHAnsi"/>
          <w:lang w:val="en-GB"/>
        </w:rPr>
        <w:t>fewer relevant cues</w:t>
      </w:r>
      <w:r w:rsidR="00264770" w:rsidRPr="00407FE3">
        <w:rPr>
          <w:rFonts w:asciiTheme="majorHAnsi" w:hAnsiTheme="majorHAnsi" w:cstheme="majorHAnsi"/>
          <w:lang w:val="en-GB"/>
        </w:rPr>
        <w:t xml:space="preserve"> compared to controls</w:t>
      </w:r>
      <w:r w:rsidR="00E061D8" w:rsidRPr="00407FE3">
        <w:rPr>
          <w:rFonts w:asciiTheme="majorHAnsi" w:hAnsiTheme="majorHAnsi" w:cstheme="majorHAnsi"/>
          <w:lang w:val="en-GB"/>
        </w:rPr>
        <w:t xml:space="preserve"> </w:t>
      </w:r>
      <w:r w:rsidR="00C22B1D" w:rsidRPr="00407FE3">
        <w:rPr>
          <w:rFonts w:asciiTheme="majorHAnsi" w:hAnsiTheme="majorHAnsi" w:cstheme="majorHAnsi"/>
          <w:lang w:val="en-GB"/>
        </w:rPr>
        <w:t>[5</w:t>
      </w:r>
      <w:r w:rsidR="00FE022B">
        <w:rPr>
          <w:rFonts w:asciiTheme="majorHAnsi" w:hAnsiTheme="majorHAnsi" w:cstheme="majorHAnsi"/>
          <w:lang w:val="en-GB"/>
        </w:rPr>
        <w:t>4</w:t>
      </w:r>
      <w:r w:rsidR="00C22B1D" w:rsidRPr="00407FE3">
        <w:rPr>
          <w:rFonts w:asciiTheme="majorHAnsi" w:hAnsiTheme="majorHAnsi" w:cstheme="majorHAnsi"/>
          <w:lang w:val="en-GB"/>
        </w:rPr>
        <w:t xml:space="preserve">, </w:t>
      </w:r>
      <w:r w:rsidR="00FE022B">
        <w:rPr>
          <w:rFonts w:asciiTheme="majorHAnsi" w:hAnsiTheme="majorHAnsi" w:cstheme="majorHAnsi"/>
          <w:lang w:val="en-GB"/>
        </w:rPr>
        <w:t>100</w:t>
      </w:r>
      <w:r w:rsidR="00C22B1D" w:rsidRPr="00407FE3">
        <w:rPr>
          <w:rFonts w:asciiTheme="majorHAnsi" w:hAnsiTheme="majorHAnsi" w:cstheme="majorHAnsi"/>
          <w:lang w:val="en-GB"/>
        </w:rPr>
        <w:t>]</w:t>
      </w:r>
      <w:r w:rsidR="005D023F" w:rsidRPr="00407FE3">
        <w:rPr>
          <w:rFonts w:asciiTheme="majorHAnsi" w:hAnsiTheme="majorHAnsi" w:cstheme="majorHAnsi"/>
          <w:lang w:val="en-GB"/>
        </w:rPr>
        <w:t xml:space="preserve">. </w:t>
      </w:r>
      <w:r w:rsidR="00313D73" w:rsidRPr="00407FE3">
        <w:rPr>
          <w:rFonts w:asciiTheme="majorHAnsi" w:hAnsiTheme="majorHAnsi" w:cstheme="majorHAnsi"/>
          <w:lang w:val="en-GB"/>
        </w:rPr>
        <w:t>In t</w:t>
      </w:r>
      <w:r w:rsidR="00264770" w:rsidRPr="00407FE3">
        <w:rPr>
          <w:rFonts w:asciiTheme="majorHAnsi" w:hAnsiTheme="majorHAnsi" w:cstheme="majorHAnsi"/>
          <w:lang w:val="en-GB"/>
        </w:rPr>
        <w:t>his regard</w:t>
      </w:r>
      <w:r w:rsidR="005D023F" w:rsidRPr="00407FE3">
        <w:rPr>
          <w:rFonts w:asciiTheme="majorHAnsi" w:hAnsiTheme="majorHAnsi" w:cstheme="majorHAnsi"/>
          <w:lang w:val="en-GB"/>
        </w:rPr>
        <w:t xml:space="preserve">, Friedman et al. </w:t>
      </w:r>
      <w:r w:rsidR="00C22B1D" w:rsidRPr="00407FE3">
        <w:rPr>
          <w:rFonts w:asciiTheme="majorHAnsi" w:hAnsiTheme="majorHAnsi" w:cstheme="majorHAnsi"/>
          <w:lang w:val="en-GB"/>
        </w:rPr>
        <w:t>[7</w:t>
      </w:r>
      <w:r w:rsidR="00FE022B">
        <w:rPr>
          <w:rFonts w:asciiTheme="majorHAnsi" w:hAnsiTheme="majorHAnsi" w:cstheme="majorHAnsi"/>
          <w:lang w:val="en-GB"/>
        </w:rPr>
        <w:t>4</w:t>
      </w:r>
      <w:r w:rsidR="00C22B1D" w:rsidRPr="00407FE3">
        <w:rPr>
          <w:rFonts w:asciiTheme="majorHAnsi" w:hAnsiTheme="majorHAnsi" w:cstheme="majorHAnsi"/>
          <w:lang w:val="en-GB"/>
        </w:rPr>
        <w:t>]</w:t>
      </w:r>
      <w:r w:rsidR="005D023F" w:rsidRPr="00407FE3">
        <w:rPr>
          <w:rFonts w:asciiTheme="majorHAnsi" w:hAnsiTheme="majorHAnsi" w:cstheme="majorHAnsi"/>
          <w:lang w:val="en-GB"/>
        </w:rPr>
        <w:t xml:space="preserve"> </w:t>
      </w:r>
      <w:r w:rsidR="007C229C" w:rsidRPr="00407FE3">
        <w:rPr>
          <w:rFonts w:asciiTheme="majorHAnsi" w:hAnsiTheme="majorHAnsi" w:cstheme="majorHAnsi"/>
          <w:lang w:val="en-GB"/>
        </w:rPr>
        <w:t xml:space="preserve">found that adults with ADHD used less emotional vocabulary to describe interactions between two characters they viewed in a </w:t>
      </w:r>
      <w:r w:rsidR="00264770" w:rsidRPr="00407FE3">
        <w:rPr>
          <w:rFonts w:asciiTheme="majorHAnsi" w:hAnsiTheme="majorHAnsi" w:cstheme="majorHAnsi"/>
          <w:lang w:val="en-GB"/>
        </w:rPr>
        <w:t>film</w:t>
      </w:r>
      <w:r w:rsidR="00313D73" w:rsidRPr="00407FE3">
        <w:rPr>
          <w:rFonts w:asciiTheme="majorHAnsi" w:hAnsiTheme="majorHAnsi" w:cstheme="majorHAnsi"/>
          <w:lang w:val="en-GB"/>
        </w:rPr>
        <w:t>. However,</w:t>
      </w:r>
      <w:r w:rsidR="00264770" w:rsidRPr="00407FE3">
        <w:rPr>
          <w:rFonts w:asciiTheme="majorHAnsi" w:hAnsiTheme="majorHAnsi" w:cstheme="majorHAnsi"/>
          <w:lang w:val="en-GB"/>
        </w:rPr>
        <w:t xml:space="preserve"> </w:t>
      </w:r>
      <w:r w:rsidR="00645E96" w:rsidRPr="00407FE3">
        <w:rPr>
          <w:rFonts w:asciiTheme="majorHAnsi" w:hAnsiTheme="majorHAnsi" w:cstheme="majorHAnsi"/>
          <w:lang w:val="en-GB"/>
        </w:rPr>
        <w:t xml:space="preserve">ADHD </w:t>
      </w:r>
      <w:r w:rsidR="00645E96" w:rsidRPr="00407FE3">
        <w:rPr>
          <w:rFonts w:asciiTheme="majorHAnsi" w:hAnsiTheme="majorHAnsi" w:cstheme="majorHAnsi"/>
          <w:lang w:val="en-GB"/>
        </w:rPr>
        <w:lastRenderedPageBreak/>
        <w:t>group</w:t>
      </w:r>
      <w:r w:rsidR="00313D73" w:rsidRPr="00407FE3">
        <w:rPr>
          <w:rFonts w:asciiTheme="majorHAnsi" w:hAnsiTheme="majorHAnsi" w:cstheme="majorHAnsi"/>
          <w:lang w:val="en-GB"/>
        </w:rPr>
        <w:t xml:space="preserve"> </w:t>
      </w:r>
      <w:r w:rsidR="007C229C" w:rsidRPr="00407FE3">
        <w:rPr>
          <w:rFonts w:asciiTheme="majorHAnsi" w:hAnsiTheme="majorHAnsi" w:cstheme="majorHAnsi"/>
          <w:lang w:val="en-GB"/>
        </w:rPr>
        <w:t>did not differ from the control group in their use of non-emotional vocabulary to describe the scenes, suggesting a specific difficulty in emotional functioning.</w:t>
      </w:r>
      <w:r w:rsidR="00BF0AE1" w:rsidRPr="00407FE3">
        <w:rPr>
          <w:rFonts w:asciiTheme="majorHAnsi" w:hAnsiTheme="majorHAnsi" w:cstheme="majorHAnsi"/>
          <w:lang w:val="en-GB"/>
        </w:rPr>
        <w:t xml:space="preserve"> When faced with a dynamic </w:t>
      </w:r>
      <w:r w:rsidR="00693921" w:rsidRPr="00407FE3">
        <w:rPr>
          <w:rFonts w:asciiTheme="majorHAnsi" w:hAnsiTheme="majorHAnsi" w:cstheme="majorHAnsi"/>
          <w:lang w:val="en-GB"/>
        </w:rPr>
        <w:t>emotion recognition</w:t>
      </w:r>
      <w:r w:rsidR="00BF0AE1" w:rsidRPr="00407FE3">
        <w:rPr>
          <w:rFonts w:asciiTheme="majorHAnsi" w:hAnsiTheme="majorHAnsi" w:cstheme="majorHAnsi"/>
          <w:lang w:val="en-GB"/>
        </w:rPr>
        <w:t xml:space="preserve"> task, ADHD also exhibited more errors and a greater tendency to confuse emotions than controls </w:t>
      </w:r>
      <w:r w:rsidR="00C22B1D" w:rsidRPr="00407FE3">
        <w:rPr>
          <w:rFonts w:asciiTheme="majorHAnsi" w:hAnsiTheme="majorHAnsi" w:cstheme="majorHAnsi"/>
          <w:lang w:val="en-GB"/>
        </w:rPr>
        <w:t>[7</w:t>
      </w:r>
      <w:r w:rsidR="00FE022B">
        <w:rPr>
          <w:rFonts w:asciiTheme="majorHAnsi" w:hAnsiTheme="majorHAnsi" w:cstheme="majorHAnsi"/>
          <w:lang w:val="en-GB"/>
        </w:rPr>
        <w:t>6</w:t>
      </w:r>
      <w:r w:rsidR="00C22B1D" w:rsidRPr="00407FE3">
        <w:rPr>
          <w:rFonts w:asciiTheme="majorHAnsi" w:hAnsiTheme="majorHAnsi" w:cstheme="majorHAnsi"/>
          <w:lang w:val="en-GB"/>
        </w:rPr>
        <w:t>]</w:t>
      </w:r>
      <w:r w:rsidR="00BF0AE1" w:rsidRPr="00407FE3">
        <w:rPr>
          <w:rFonts w:asciiTheme="majorHAnsi" w:hAnsiTheme="majorHAnsi" w:cstheme="majorHAnsi"/>
          <w:lang w:val="en-GB"/>
        </w:rPr>
        <w:t xml:space="preserve">. </w:t>
      </w:r>
    </w:p>
    <w:p w14:paraId="28AB4025" w14:textId="01FE75D8" w:rsidR="00B97DB8" w:rsidRPr="00407FE3" w:rsidRDefault="00B97DB8" w:rsidP="00B97DB8">
      <w:pPr>
        <w:spacing w:line="480" w:lineRule="auto"/>
        <w:ind w:firstLine="708"/>
        <w:contextualSpacing/>
        <w:jc w:val="both"/>
        <w:rPr>
          <w:rFonts w:asciiTheme="majorHAnsi" w:hAnsiTheme="majorHAnsi" w:cstheme="majorHAnsi"/>
          <w:lang w:val="en-GB"/>
        </w:rPr>
      </w:pPr>
      <w:r w:rsidRPr="00407FE3">
        <w:rPr>
          <w:rFonts w:asciiTheme="majorHAnsi" w:hAnsiTheme="majorHAnsi" w:cstheme="majorHAnsi"/>
          <w:lang w:val="en-GB"/>
        </w:rPr>
        <w:t>We observed that inattention was linked to a higher number of errors in people with ADHD during emotion recognition tasks [8</w:t>
      </w:r>
      <w:r w:rsidR="00FE022B">
        <w:rPr>
          <w:rFonts w:asciiTheme="majorHAnsi" w:hAnsiTheme="majorHAnsi" w:cstheme="majorHAnsi"/>
          <w:lang w:val="en-GB"/>
        </w:rPr>
        <w:t>9</w:t>
      </w:r>
      <w:r w:rsidRPr="00407FE3">
        <w:rPr>
          <w:rFonts w:asciiTheme="majorHAnsi" w:hAnsiTheme="majorHAnsi" w:cstheme="majorHAnsi"/>
          <w:lang w:val="en-GB"/>
        </w:rPr>
        <w:t>], and it has been suggested that this symptomatologic domain might underlie failures in emotion processing [6</w:t>
      </w:r>
      <w:r w:rsidR="00FE022B">
        <w:rPr>
          <w:rFonts w:asciiTheme="majorHAnsi" w:hAnsiTheme="majorHAnsi" w:cstheme="majorHAnsi"/>
          <w:lang w:val="en-GB"/>
        </w:rPr>
        <w:t>9</w:t>
      </w:r>
      <w:r w:rsidRPr="00407FE3">
        <w:rPr>
          <w:rFonts w:asciiTheme="majorHAnsi" w:hAnsiTheme="majorHAnsi" w:cstheme="majorHAnsi"/>
          <w:lang w:val="en-GB"/>
        </w:rPr>
        <w:t>], resulting in missing emotional cues. Nevertheless, some studies have not found differences between ADHD and control groups in attentional tasks unrelated to emotion recognition, such as face recognition [24, 7</w:t>
      </w:r>
      <w:r w:rsidR="00FE022B">
        <w:rPr>
          <w:rFonts w:asciiTheme="majorHAnsi" w:hAnsiTheme="majorHAnsi" w:cstheme="majorHAnsi"/>
          <w:lang w:val="en-GB"/>
        </w:rPr>
        <w:t>4</w:t>
      </w:r>
      <w:r w:rsidRPr="00407FE3">
        <w:rPr>
          <w:rFonts w:asciiTheme="majorHAnsi" w:hAnsiTheme="majorHAnsi" w:cstheme="majorHAnsi"/>
          <w:lang w:val="en-GB"/>
        </w:rPr>
        <w:t>], gender recognition [7</w:t>
      </w:r>
      <w:r w:rsidR="00FE022B">
        <w:rPr>
          <w:rFonts w:asciiTheme="majorHAnsi" w:hAnsiTheme="majorHAnsi" w:cstheme="majorHAnsi"/>
          <w:lang w:val="en-GB"/>
        </w:rPr>
        <w:t>7</w:t>
      </w:r>
      <w:r w:rsidRPr="00407FE3">
        <w:rPr>
          <w:rFonts w:asciiTheme="majorHAnsi" w:hAnsiTheme="majorHAnsi" w:cstheme="majorHAnsi"/>
          <w:lang w:val="en-GB"/>
        </w:rPr>
        <w:t>], geometric recognition [21], or object recognition tasks [2</w:t>
      </w:r>
      <w:r w:rsidR="00FE022B">
        <w:rPr>
          <w:rFonts w:asciiTheme="majorHAnsi" w:hAnsiTheme="majorHAnsi" w:cstheme="majorHAnsi"/>
          <w:lang w:val="en-GB"/>
        </w:rPr>
        <w:t>6</w:t>
      </w:r>
      <w:r w:rsidRPr="00407FE3">
        <w:rPr>
          <w:rFonts w:asciiTheme="majorHAnsi" w:hAnsiTheme="majorHAnsi" w:cstheme="majorHAnsi"/>
          <w:lang w:val="en-GB"/>
        </w:rPr>
        <w:t>], so emotional processing differences could not be fully explained by inattention. Conversely, impulsivity can lead to hurried identification based on incomplete data, potentially resulting in misinterpretation of emotions and maladaptive regulatory responses, which are common in ADHD [13, 14, 3</w:t>
      </w:r>
      <w:r w:rsidR="00FE022B">
        <w:rPr>
          <w:rFonts w:asciiTheme="majorHAnsi" w:hAnsiTheme="majorHAnsi" w:cstheme="majorHAnsi"/>
          <w:lang w:val="en-GB"/>
        </w:rPr>
        <w:t>5</w:t>
      </w:r>
      <w:r w:rsidRPr="00407FE3">
        <w:rPr>
          <w:rFonts w:asciiTheme="majorHAnsi" w:hAnsiTheme="majorHAnsi" w:cstheme="majorHAnsi"/>
          <w:lang w:val="en-GB"/>
        </w:rPr>
        <w:t xml:space="preserve">]. Even though it remains unclear how core symptoms of ADHD are related to impairments in emotional processing, our results suggest that, despite the high variability in task performance among individuals with ADHD probably due to fluctuations in attention focus, the general difficulty in emotion processing extends beyond the core symptoms of the disorder and cannot be completely explained by them. </w:t>
      </w:r>
    </w:p>
    <w:p w14:paraId="7569AD6E" w14:textId="0848678D" w:rsidR="000467E0" w:rsidRPr="00407FE3" w:rsidRDefault="00356C2E" w:rsidP="003E5577">
      <w:pPr>
        <w:spacing w:line="480" w:lineRule="auto"/>
        <w:ind w:firstLine="708"/>
        <w:contextualSpacing/>
        <w:jc w:val="both"/>
        <w:rPr>
          <w:rStyle w:val="ui-provider"/>
          <w:lang w:val="en-GB"/>
        </w:rPr>
      </w:pPr>
      <w:r w:rsidRPr="00407FE3">
        <w:rPr>
          <w:rStyle w:val="ui-provider"/>
          <w:lang w:val="en-GB"/>
        </w:rPr>
        <w:t>Overall</w:t>
      </w:r>
      <w:r w:rsidR="008E765D" w:rsidRPr="00407FE3">
        <w:rPr>
          <w:rStyle w:val="ui-provider"/>
          <w:lang w:val="en-GB"/>
        </w:rPr>
        <w:t>, the results of our study highlight the relevance of emotional processing assessment in individuals with ADHD</w:t>
      </w:r>
      <w:r w:rsidR="00601FF0" w:rsidRPr="00407FE3">
        <w:rPr>
          <w:rStyle w:val="ui-provider"/>
          <w:lang w:val="en-GB"/>
        </w:rPr>
        <w:t xml:space="preserve"> in clinic</w:t>
      </w:r>
      <w:r w:rsidR="008E7127" w:rsidRPr="00407FE3">
        <w:rPr>
          <w:rStyle w:val="ui-provider"/>
          <w:lang w:val="en-GB"/>
        </w:rPr>
        <w:t>al</w:t>
      </w:r>
      <w:r w:rsidR="00601FF0" w:rsidRPr="00407FE3">
        <w:rPr>
          <w:rStyle w:val="ui-provider"/>
          <w:lang w:val="en-GB"/>
        </w:rPr>
        <w:t xml:space="preserve"> practice, as this appears to be a critical feature</w:t>
      </w:r>
      <w:r w:rsidR="008E7127" w:rsidRPr="00407FE3">
        <w:rPr>
          <w:rStyle w:val="ui-provider"/>
          <w:lang w:val="en-GB"/>
        </w:rPr>
        <w:t xml:space="preserve"> of the disorder</w:t>
      </w:r>
      <w:r w:rsidR="008E765D" w:rsidRPr="00407FE3">
        <w:rPr>
          <w:rStyle w:val="ui-provider"/>
          <w:lang w:val="en-GB"/>
        </w:rPr>
        <w:t xml:space="preserve">. </w:t>
      </w:r>
      <w:r w:rsidR="00601FF0" w:rsidRPr="00407FE3">
        <w:rPr>
          <w:rStyle w:val="ui-provider"/>
          <w:lang w:val="en-GB"/>
        </w:rPr>
        <w:t>The emotional difficulties observed go beyond the ADHD core symptoms and pharmacological treatment does not seem to have a relevant effect on this regard</w:t>
      </w:r>
      <w:r w:rsidR="008E7127" w:rsidRPr="00407FE3">
        <w:rPr>
          <w:rStyle w:val="ui-provider"/>
          <w:lang w:val="en-GB"/>
        </w:rPr>
        <w:t>, hence the need to address this aspect specifically to imp</w:t>
      </w:r>
      <w:r w:rsidR="00474872" w:rsidRPr="00407FE3">
        <w:rPr>
          <w:rStyle w:val="ui-provider"/>
          <w:lang w:val="en-GB"/>
        </w:rPr>
        <w:t>act on</w:t>
      </w:r>
      <w:r w:rsidR="008E7127" w:rsidRPr="00407FE3">
        <w:rPr>
          <w:rStyle w:val="ui-provider"/>
          <w:lang w:val="en-GB"/>
        </w:rPr>
        <w:t xml:space="preserve"> social relationships and quality of life for people with ADHD</w:t>
      </w:r>
      <w:r w:rsidR="00474872" w:rsidRPr="00407FE3">
        <w:rPr>
          <w:rStyle w:val="ui-provider"/>
          <w:lang w:val="en-GB"/>
        </w:rPr>
        <w:t>.</w:t>
      </w:r>
    </w:p>
    <w:p w14:paraId="6D16887F" w14:textId="594BC2FE" w:rsidR="00C24DD8" w:rsidRPr="00407FE3" w:rsidRDefault="00C24DD8" w:rsidP="003E5577">
      <w:pPr>
        <w:spacing w:line="480" w:lineRule="auto"/>
        <w:ind w:firstLine="708"/>
        <w:contextualSpacing/>
        <w:jc w:val="both"/>
        <w:rPr>
          <w:rStyle w:val="ui-provider"/>
          <w:lang w:val="en-GB"/>
        </w:rPr>
      </w:pPr>
      <w:r w:rsidRPr="00407FE3">
        <w:rPr>
          <w:rStyle w:val="ui-provider"/>
          <w:lang w:val="en-GB"/>
        </w:rPr>
        <w:t xml:space="preserve">The findings of this study should be considered in the light of some limitations. </w:t>
      </w:r>
      <w:r w:rsidR="00356C2E" w:rsidRPr="00407FE3">
        <w:rPr>
          <w:rStyle w:val="ui-provider"/>
          <w:lang w:val="en-GB"/>
        </w:rPr>
        <w:t>S</w:t>
      </w:r>
      <w:r w:rsidRPr="00407FE3">
        <w:rPr>
          <w:rStyle w:val="ui-provider"/>
          <w:lang w:val="en-GB"/>
        </w:rPr>
        <w:t xml:space="preserve">tudies in which emotional stimuli have been used in different ways </w:t>
      </w:r>
      <w:r w:rsidR="00356C2E" w:rsidRPr="00407FE3">
        <w:rPr>
          <w:rStyle w:val="ui-provider"/>
          <w:lang w:val="en-GB"/>
        </w:rPr>
        <w:t>were</w:t>
      </w:r>
      <w:r w:rsidRPr="00407FE3">
        <w:rPr>
          <w:rStyle w:val="ui-provider"/>
          <w:lang w:val="en-GB"/>
        </w:rPr>
        <w:t xml:space="preserve"> analysed jointly. While we have found information that converges into robust evidence, further research is needed regarding the complexity of emotional stimuli in ecological contexts. </w:t>
      </w:r>
      <w:r w:rsidR="00AB4395" w:rsidRPr="00407FE3">
        <w:rPr>
          <w:rStyle w:val="ui-provider"/>
          <w:lang w:val="en-GB"/>
        </w:rPr>
        <w:t>Furthermore,</w:t>
      </w:r>
      <w:r w:rsidRPr="00407FE3">
        <w:rPr>
          <w:rStyle w:val="ui-provider"/>
          <w:lang w:val="en-GB"/>
        </w:rPr>
        <w:t xml:space="preserve"> </w:t>
      </w:r>
      <w:r w:rsidR="00356C2E" w:rsidRPr="00407FE3">
        <w:rPr>
          <w:rStyle w:val="ui-provider"/>
          <w:lang w:val="en-GB"/>
        </w:rPr>
        <w:t>due to limitations in funding, we limited the search to articles</w:t>
      </w:r>
      <w:r w:rsidR="00CC1522">
        <w:rPr>
          <w:rStyle w:val="ui-provider"/>
          <w:lang w:val="en-GB"/>
        </w:rPr>
        <w:t xml:space="preserve"> </w:t>
      </w:r>
      <w:r w:rsidRPr="00407FE3">
        <w:rPr>
          <w:rStyle w:val="ui-provider"/>
          <w:lang w:val="en-GB"/>
        </w:rPr>
        <w:t>English language.</w:t>
      </w:r>
      <w:r w:rsidR="00EE220E" w:rsidRPr="00407FE3">
        <w:rPr>
          <w:rStyle w:val="ui-provider"/>
          <w:lang w:val="en-GB"/>
        </w:rPr>
        <w:t xml:space="preserve"> Despite potential methodological limitations that may exclude relevant studies, this study's extensive inclusion of papers and use of Bayesian methodology ensure </w:t>
      </w:r>
      <w:r w:rsidR="00EE220E" w:rsidRPr="00407FE3">
        <w:rPr>
          <w:rStyle w:val="ui-provider"/>
          <w:lang w:val="en-GB"/>
        </w:rPr>
        <w:lastRenderedPageBreak/>
        <w:t>robust results. Future research should explore ADHD's impact on emotion processing using dynamic tasks resembling real-life interactions, across different time points and while controlling for attention, impulsivity, and symptom severity. It remains uncertain whether the observed emotion processing deficits in our study are primary or secondary to attentional and executive function impairments in ADHD. While some suggest these deficits relate to working memory failures in ADHD</w:t>
      </w:r>
      <w:r w:rsidR="00F336CE" w:rsidRPr="00407FE3">
        <w:rPr>
          <w:rStyle w:val="ui-provider"/>
          <w:lang w:val="en-GB"/>
        </w:rPr>
        <w:t xml:space="preserve"> [12</w:t>
      </w:r>
      <w:r w:rsidR="00FE022B">
        <w:rPr>
          <w:rStyle w:val="ui-provider"/>
          <w:lang w:val="en-GB"/>
        </w:rPr>
        <w:t>3</w:t>
      </w:r>
      <w:r w:rsidR="00F336CE" w:rsidRPr="00407FE3">
        <w:rPr>
          <w:rStyle w:val="ui-provider"/>
          <w:lang w:val="en-GB"/>
        </w:rPr>
        <w:t>, 12</w:t>
      </w:r>
      <w:r w:rsidR="00FE022B">
        <w:rPr>
          <w:rStyle w:val="ui-provider"/>
          <w:lang w:val="en-GB"/>
        </w:rPr>
        <w:t>4</w:t>
      </w:r>
      <w:r w:rsidR="00F336CE" w:rsidRPr="00407FE3">
        <w:rPr>
          <w:rStyle w:val="ui-provider"/>
          <w:lang w:val="en-GB"/>
        </w:rPr>
        <w:t>]</w:t>
      </w:r>
      <w:r w:rsidR="00EE220E" w:rsidRPr="00407FE3">
        <w:rPr>
          <w:rStyle w:val="ui-provider"/>
          <w:lang w:val="en-GB"/>
        </w:rPr>
        <w:t>, further research is needed. Additionally, investigating positive emotions in ADHD may shed light on variability in results in this area.</w:t>
      </w:r>
    </w:p>
    <w:p w14:paraId="33E0E576" w14:textId="77777777" w:rsidR="003434D8" w:rsidRPr="00407FE3" w:rsidRDefault="003434D8" w:rsidP="00BA6F57">
      <w:pPr>
        <w:spacing w:line="480" w:lineRule="auto"/>
        <w:contextualSpacing/>
        <w:rPr>
          <w:rFonts w:asciiTheme="majorHAnsi" w:hAnsiTheme="majorHAnsi" w:cstheme="majorHAnsi"/>
          <w:lang w:val="en-GB"/>
        </w:rPr>
      </w:pPr>
    </w:p>
    <w:p w14:paraId="762ADDC1" w14:textId="74BF8BAB" w:rsidR="00BA6F57" w:rsidRPr="00407FE3" w:rsidRDefault="00BA6F57" w:rsidP="00AB4395">
      <w:pPr>
        <w:pStyle w:val="Heading1"/>
      </w:pPr>
      <w:r w:rsidRPr="00407FE3">
        <w:t>Conclusions</w:t>
      </w:r>
    </w:p>
    <w:p w14:paraId="76103370" w14:textId="7190D555" w:rsidR="00E061D8" w:rsidRPr="00407FE3" w:rsidRDefault="00E36735" w:rsidP="008F5245">
      <w:pPr>
        <w:spacing w:line="480" w:lineRule="auto"/>
        <w:contextualSpacing/>
        <w:jc w:val="both"/>
        <w:rPr>
          <w:rFonts w:asciiTheme="majorHAnsi" w:hAnsiTheme="majorHAnsi" w:cstheme="majorHAnsi"/>
          <w:color w:val="FF0000"/>
          <w:lang w:val="en-GB"/>
        </w:rPr>
      </w:pPr>
      <w:r w:rsidRPr="00407FE3">
        <w:rPr>
          <w:rStyle w:val="ui-provider"/>
          <w:lang w:val="en-GB"/>
        </w:rPr>
        <w:t xml:space="preserve">This study indicates that individuals with ADHD show impairments in recognizing and processing emotions, which appear consistent across age, sex, and </w:t>
      </w:r>
      <w:r w:rsidR="00AA2A6B" w:rsidRPr="00407FE3">
        <w:rPr>
          <w:rStyle w:val="ui-provider"/>
          <w:lang w:val="en-GB"/>
        </w:rPr>
        <w:t>pharmacological</w:t>
      </w:r>
      <w:r w:rsidRPr="00407FE3">
        <w:rPr>
          <w:rStyle w:val="ui-provider"/>
          <w:lang w:val="en-GB"/>
        </w:rPr>
        <w:t xml:space="preserve"> conditions. These impairments span all basic emotions, suggesting a widespread deficit with notable variability. Therefore, assessing emotion processing in ADHD using composite scores across various ecological contexts and time points could help establish a specific profile for improved detection and diagnosis in clinical practice</w:t>
      </w:r>
      <w:r w:rsidR="00AA2A6B" w:rsidRPr="00407FE3">
        <w:rPr>
          <w:rStyle w:val="ui-provider"/>
          <w:lang w:val="en-GB"/>
        </w:rPr>
        <w:t>.</w:t>
      </w:r>
    </w:p>
    <w:p w14:paraId="7A7E9FF0" w14:textId="1B4D8A05" w:rsidR="00190A89" w:rsidRPr="00407FE3" w:rsidRDefault="00190A89">
      <w:pPr>
        <w:rPr>
          <w:rFonts w:asciiTheme="majorHAnsi" w:hAnsiTheme="majorHAnsi" w:cstheme="majorHAnsi"/>
          <w:b/>
          <w:bCs/>
          <w:lang w:val="en-GB"/>
        </w:rPr>
      </w:pPr>
      <w:r w:rsidRPr="00407FE3">
        <w:rPr>
          <w:rFonts w:asciiTheme="majorHAnsi" w:hAnsiTheme="majorHAnsi" w:cstheme="majorHAnsi"/>
          <w:b/>
          <w:bCs/>
          <w:lang w:val="en-GB"/>
        </w:rPr>
        <w:br w:type="page"/>
      </w:r>
    </w:p>
    <w:p w14:paraId="09E5FC15" w14:textId="6821F9F2" w:rsidR="00C22B1D" w:rsidRPr="00407FE3" w:rsidRDefault="00C22B1D" w:rsidP="008F5245">
      <w:pPr>
        <w:pStyle w:val="Heading1"/>
      </w:pPr>
      <w:r w:rsidRPr="00407FE3">
        <w:lastRenderedPageBreak/>
        <w:t>References</w:t>
      </w:r>
    </w:p>
    <w:p w14:paraId="57046481" w14:textId="2450B76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American Psychiatric Association (2022) Neurodevelopmental disorders. In: APA (ed) Diagnostic and statistical manual of mental disorders, 5th ed. text rev.).</w:t>
      </w:r>
      <w:r w:rsidR="00CC1522">
        <w:rPr>
          <w:rFonts w:asciiTheme="majorHAnsi" w:hAnsiTheme="majorHAnsi" w:cstheme="majorHAnsi"/>
          <w:sz w:val="22"/>
          <w:szCs w:val="22"/>
        </w:rPr>
        <w:t xml:space="preserve"> </w:t>
      </w:r>
      <w:hyperlink r:id="rId19" w:history="1">
        <w:r w:rsidR="002B0DEE" w:rsidRPr="00407FE3">
          <w:rPr>
            <w:rStyle w:val="Hyperlink"/>
            <w:rFonts w:asciiTheme="majorHAnsi" w:hAnsiTheme="majorHAnsi" w:cstheme="majorHAnsi"/>
            <w:sz w:val="22"/>
            <w:szCs w:val="22"/>
          </w:rPr>
          <w:t>https://doi.org/10.1176/appi.books.9780890425787.x01_Neurodevelopmental_Disorders</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5E908F83" w14:textId="1D4E144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Feldman HM, Reiff MI (2014) Attention Deficit–Hyperactivity Disorder in children and adolescents. New England Journal of Medicine 370:838-846. </w:t>
      </w:r>
      <w:hyperlink r:id="rId20" w:history="1">
        <w:r w:rsidR="002B0DEE" w:rsidRPr="00407FE3">
          <w:rPr>
            <w:rStyle w:val="Hyperlink"/>
            <w:rFonts w:asciiTheme="majorHAnsi" w:hAnsiTheme="majorHAnsi" w:cstheme="majorHAnsi"/>
            <w:sz w:val="22"/>
            <w:szCs w:val="22"/>
          </w:rPr>
          <w:t>https://doi.org/10.1056/NEJMcp1307215</w:t>
        </w:r>
      </w:hyperlink>
      <w:r w:rsidR="00CC1522">
        <w:rPr>
          <w:rFonts w:asciiTheme="majorHAnsi" w:hAnsiTheme="majorHAnsi" w:cstheme="majorHAnsi"/>
          <w:sz w:val="22"/>
          <w:szCs w:val="22"/>
        </w:rPr>
        <w:t xml:space="preserve"> </w:t>
      </w:r>
    </w:p>
    <w:p w14:paraId="6ADE8EF2" w14:textId="60449D8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Franke B, Michelini G, Asherson P et al (2018) Live fast, die young? A review on the developmental trajectories of ADHD across the lifespan. European Neuropsychopharmacology 28:1059-1088. </w:t>
      </w:r>
      <w:hyperlink r:id="rId21" w:history="1">
        <w:r w:rsidR="002B0DEE" w:rsidRPr="00407FE3">
          <w:rPr>
            <w:rStyle w:val="Hyperlink"/>
            <w:rFonts w:asciiTheme="majorHAnsi" w:hAnsiTheme="majorHAnsi" w:cstheme="majorHAnsi"/>
            <w:sz w:val="22"/>
            <w:szCs w:val="22"/>
          </w:rPr>
          <w:t>https://doi.org/10.1016/j.euroneuro.2018.08.001</w:t>
        </w:r>
      </w:hyperlink>
      <w:r w:rsidR="00CC1522">
        <w:rPr>
          <w:rFonts w:asciiTheme="majorHAnsi" w:hAnsiTheme="majorHAnsi" w:cstheme="majorHAnsi"/>
          <w:sz w:val="22"/>
          <w:szCs w:val="22"/>
        </w:rPr>
        <w:t xml:space="preserve"> </w:t>
      </w:r>
    </w:p>
    <w:p w14:paraId="771ECB81" w14:textId="268FFD2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Cortese S, Song M, Farhat LC et al (2023) Incidence, prevalence, and global burden of ADHD from 1990 to 2019 across 204 countries: data, with critical re-analysis, from the Global Burden of Disease study. Molecular psychiatry 28:4823–4830. </w:t>
      </w:r>
      <w:hyperlink r:id="rId22" w:history="1">
        <w:r w:rsidR="002B0DEE" w:rsidRPr="00407FE3">
          <w:rPr>
            <w:rStyle w:val="Hyperlink"/>
            <w:rFonts w:asciiTheme="majorHAnsi" w:hAnsiTheme="majorHAnsi" w:cstheme="majorHAnsi"/>
            <w:sz w:val="22"/>
            <w:szCs w:val="22"/>
          </w:rPr>
          <w:t>https://doi.org/10.1038/s41380-023-02228-3</w:t>
        </w:r>
      </w:hyperlink>
      <w:r w:rsidR="00CC1522">
        <w:rPr>
          <w:rFonts w:asciiTheme="majorHAnsi" w:hAnsiTheme="majorHAnsi" w:cstheme="majorHAnsi"/>
          <w:sz w:val="22"/>
          <w:szCs w:val="22"/>
        </w:rPr>
        <w:t xml:space="preserve"> </w:t>
      </w:r>
    </w:p>
    <w:p w14:paraId="7371FBC9" w14:textId="3698068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Faraone SV, Bellgrove MA, Brikell I et al (2024) Attention-deficit/hyperactivity disorder. Nature reviews. Disease primers 10:11. </w:t>
      </w:r>
      <w:hyperlink r:id="rId23" w:history="1">
        <w:r w:rsidR="002B0DEE" w:rsidRPr="00407FE3">
          <w:rPr>
            <w:rStyle w:val="Hyperlink"/>
            <w:rFonts w:asciiTheme="majorHAnsi" w:hAnsiTheme="majorHAnsi" w:cstheme="majorHAnsi"/>
            <w:sz w:val="22"/>
            <w:szCs w:val="22"/>
          </w:rPr>
          <w:t>https://doi.org/10.1038/s41572-024-00495-0</w:t>
        </w:r>
      </w:hyperlink>
      <w:r w:rsidR="00CC1522">
        <w:rPr>
          <w:rFonts w:asciiTheme="majorHAnsi" w:hAnsiTheme="majorHAnsi" w:cstheme="majorHAnsi"/>
          <w:sz w:val="22"/>
          <w:szCs w:val="22"/>
        </w:rPr>
        <w:t xml:space="preserve"> </w:t>
      </w:r>
    </w:p>
    <w:p w14:paraId="76D54BD2" w14:textId="22078BA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Luo Y, Weibman D, Halperin JM, Li X (2019) A Review of heterogeneity in Attention Deficit/Hyperactivity Disorder (ADHD). Frontiers in human neuroscience 13:42. </w:t>
      </w:r>
      <w:hyperlink r:id="rId24" w:history="1">
        <w:r w:rsidR="002B0DEE" w:rsidRPr="00407FE3">
          <w:rPr>
            <w:rStyle w:val="Hyperlink"/>
            <w:rFonts w:asciiTheme="majorHAnsi" w:hAnsiTheme="majorHAnsi" w:cstheme="majorHAnsi"/>
            <w:sz w:val="22"/>
            <w:szCs w:val="22"/>
          </w:rPr>
          <w:t>https://doi.org/10.3389/fnhum.2019.00042</w:t>
        </w:r>
      </w:hyperlink>
      <w:r w:rsidR="00CC1522">
        <w:rPr>
          <w:rFonts w:asciiTheme="majorHAnsi" w:hAnsiTheme="majorHAnsi" w:cstheme="majorHAnsi"/>
          <w:sz w:val="22"/>
          <w:szCs w:val="22"/>
        </w:rPr>
        <w:t xml:space="preserve"> </w:t>
      </w:r>
    </w:p>
    <w:p w14:paraId="6FCAB697" w14:textId="0291778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Nigg JT, Sibley MH, Thapar A, Karalunas SL (2020) Development of ADHD: Etiology, heterogeneity, and early life course. Annual review of developmental psychology 2:559-583. </w:t>
      </w:r>
      <w:hyperlink r:id="rId25" w:history="1">
        <w:r w:rsidR="002B0DEE" w:rsidRPr="00407FE3">
          <w:rPr>
            <w:rStyle w:val="Hyperlink"/>
            <w:rFonts w:asciiTheme="majorHAnsi" w:hAnsiTheme="majorHAnsi" w:cstheme="majorHAnsi"/>
            <w:sz w:val="22"/>
            <w:szCs w:val="22"/>
          </w:rPr>
          <w:t>https://doi.org/10.1146/annurev-devpsych-060320-093413</w:t>
        </w:r>
      </w:hyperlink>
      <w:r w:rsidR="00CC1522">
        <w:rPr>
          <w:rFonts w:asciiTheme="majorHAnsi" w:hAnsiTheme="majorHAnsi" w:cstheme="majorHAnsi"/>
          <w:sz w:val="22"/>
          <w:szCs w:val="22"/>
        </w:rPr>
        <w:t xml:space="preserve"> </w:t>
      </w:r>
    </w:p>
    <w:p w14:paraId="4ECBB012" w14:textId="7B66EE3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Senkowski D, Ziegler T, Singh M et al (2023) Assessing Inhibitory Control Deficits in Adult ADHD: A Systematic Review and Meta-analysis of the Stop-signal Task. Neuropsychology review 10.1007/s11065-023-09592-5. Advance online publication. </w:t>
      </w:r>
      <w:hyperlink r:id="rId26" w:history="1">
        <w:r w:rsidR="002B0DEE" w:rsidRPr="00407FE3">
          <w:rPr>
            <w:rStyle w:val="Hyperlink"/>
            <w:rFonts w:asciiTheme="majorHAnsi" w:hAnsiTheme="majorHAnsi" w:cstheme="majorHAnsi"/>
            <w:sz w:val="22"/>
            <w:szCs w:val="22"/>
          </w:rPr>
          <w:t>https://doi.org/10.1007/s11065-023-09592-5</w:t>
        </w:r>
      </w:hyperlink>
      <w:r w:rsidR="00CC1522">
        <w:rPr>
          <w:rFonts w:asciiTheme="majorHAnsi" w:hAnsiTheme="majorHAnsi" w:cstheme="majorHAnsi"/>
          <w:sz w:val="22"/>
          <w:szCs w:val="22"/>
        </w:rPr>
        <w:t xml:space="preserve"> </w:t>
      </w:r>
    </w:p>
    <w:p w14:paraId="772E8E0F" w14:textId="3A57A11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Ramos AA, Hamdan AC, Machado L (2020) A meta-analysis on verbal working memory in children and adolescents with ADHD. The Clinical neuropsychologist 34:873–898. </w:t>
      </w:r>
      <w:hyperlink r:id="rId27" w:history="1">
        <w:r w:rsidR="002B0DEE" w:rsidRPr="00407FE3">
          <w:rPr>
            <w:rStyle w:val="Hyperlink"/>
            <w:rFonts w:asciiTheme="majorHAnsi" w:hAnsiTheme="majorHAnsi" w:cstheme="majorHAnsi"/>
            <w:sz w:val="22"/>
            <w:szCs w:val="22"/>
          </w:rPr>
          <w:t>https://doi.org/10.1080/13854046.2019.1604998</w:t>
        </w:r>
      </w:hyperlink>
      <w:r w:rsidR="00CC1522">
        <w:rPr>
          <w:rFonts w:asciiTheme="majorHAnsi" w:hAnsiTheme="majorHAnsi" w:cstheme="majorHAnsi"/>
          <w:sz w:val="22"/>
          <w:szCs w:val="22"/>
        </w:rPr>
        <w:t xml:space="preserve"> </w:t>
      </w:r>
    </w:p>
    <w:p w14:paraId="500CC863" w14:textId="5CBB10D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Shaw P, Stringaris A, Nigg J, Leibenluft E (2014) Emotion dysregulation in attention deficit hyperactivity disorder. Am J Psychiatry 171:276-293. </w:t>
      </w:r>
      <w:hyperlink r:id="rId28" w:history="1">
        <w:r w:rsidR="002B0DEE" w:rsidRPr="00407FE3">
          <w:rPr>
            <w:rStyle w:val="Hyperlink"/>
            <w:rFonts w:asciiTheme="majorHAnsi" w:hAnsiTheme="majorHAnsi" w:cstheme="majorHAnsi"/>
            <w:sz w:val="22"/>
            <w:szCs w:val="22"/>
          </w:rPr>
          <w:t>https://doi.org/10.1176/appi.ajp.2013.13070966</w:t>
        </w:r>
      </w:hyperlink>
      <w:r w:rsidR="00CC1522">
        <w:rPr>
          <w:rFonts w:asciiTheme="majorHAnsi" w:hAnsiTheme="majorHAnsi" w:cstheme="majorHAnsi"/>
          <w:sz w:val="22"/>
          <w:szCs w:val="22"/>
        </w:rPr>
        <w:t xml:space="preserve"> </w:t>
      </w:r>
    </w:p>
    <w:p w14:paraId="15707062" w14:textId="165E27E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Sjöwall D, Roth L, Lindqvist S, Thorell LB (2013) Multiple deficits in ADHD: executive dysfunction, delay aversion, reaction time variability, and emotional deficits. Journal of Child Psychology and Psychiatry 54:619-627. </w:t>
      </w:r>
      <w:hyperlink r:id="rId29" w:history="1">
        <w:r w:rsidR="002B0DEE" w:rsidRPr="00407FE3">
          <w:rPr>
            <w:rStyle w:val="Hyperlink"/>
            <w:rFonts w:asciiTheme="majorHAnsi" w:hAnsiTheme="majorHAnsi" w:cstheme="majorHAnsi"/>
            <w:sz w:val="22"/>
            <w:szCs w:val="22"/>
          </w:rPr>
          <w:t>https://doi.org/10.1111/jcpp.12006</w:t>
        </w:r>
      </w:hyperlink>
      <w:r w:rsidR="00CC1522">
        <w:rPr>
          <w:rFonts w:asciiTheme="majorHAnsi" w:hAnsiTheme="majorHAnsi" w:cstheme="majorHAnsi"/>
          <w:sz w:val="22"/>
          <w:szCs w:val="22"/>
        </w:rPr>
        <w:t xml:space="preserve"> </w:t>
      </w:r>
    </w:p>
    <w:p w14:paraId="15942118" w14:textId="5ED0A30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Beauchaine TP (2015) Future directions in emotion dysregulation and youth psychopathology. Journal of Clinical Child &amp; Adolescent Psychology 44:875-896. </w:t>
      </w:r>
      <w:hyperlink r:id="rId30" w:history="1">
        <w:r w:rsidR="002B0DEE" w:rsidRPr="00407FE3">
          <w:rPr>
            <w:rStyle w:val="Hyperlink"/>
            <w:rFonts w:asciiTheme="majorHAnsi" w:hAnsiTheme="majorHAnsi" w:cstheme="majorHAnsi"/>
            <w:sz w:val="22"/>
            <w:szCs w:val="22"/>
          </w:rPr>
          <w:t>https://doi.org/10.1080/15374416.2015.1038827</w:t>
        </w:r>
      </w:hyperlink>
      <w:r w:rsidR="00CC1522">
        <w:rPr>
          <w:rFonts w:asciiTheme="majorHAnsi" w:hAnsiTheme="majorHAnsi" w:cstheme="majorHAnsi"/>
          <w:sz w:val="22"/>
          <w:szCs w:val="22"/>
        </w:rPr>
        <w:t xml:space="preserve"> </w:t>
      </w:r>
    </w:p>
    <w:p w14:paraId="6EC63FC0" w14:textId="48F7647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Graziano PA, Garcia A (2016) Attention-deficit hyperactivity disorder and children's emotion dysregulation: A meta-analysis. Clinical Psychology Review 46:106-123. </w:t>
      </w:r>
      <w:hyperlink r:id="rId31" w:history="1">
        <w:r w:rsidR="002B0DEE" w:rsidRPr="00407FE3">
          <w:rPr>
            <w:rStyle w:val="Hyperlink"/>
            <w:rFonts w:asciiTheme="majorHAnsi" w:hAnsiTheme="majorHAnsi" w:cstheme="majorHAnsi"/>
            <w:sz w:val="22"/>
            <w:szCs w:val="22"/>
          </w:rPr>
          <w:t>https://doi.org/10.1016/j.cpr.2016.04.011</w:t>
        </w:r>
      </w:hyperlink>
      <w:r w:rsidR="00CC1522">
        <w:rPr>
          <w:rFonts w:asciiTheme="majorHAnsi" w:hAnsiTheme="majorHAnsi" w:cstheme="majorHAnsi"/>
          <w:sz w:val="22"/>
          <w:szCs w:val="22"/>
        </w:rPr>
        <w:t xml:space="preserve"> </w:t>
      </w:r>
    </w:p>
    <w:p w14:paraId="4688A522" w14:textId="6444DEC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Soler-Gutiérrez AM, Pérez-González JC, Mayas J (2023) Evidence of emotion dysregulation as a core symptom of adult ADHD: A systematic review. PloS One 18:e0280131. </w:t>
      </w:r>
      <w:hyperlink r:id="rId32" w:history="1">
        <w:r w:rsidR="002B0DEE" w:rsidRPr="00407FE3">
          <w:rPr>
            <w:rStyle w:val="Hyperlink"/>
            <w:rFonts w:asciiTheme="majorHAnsi" w:hAnsiTheme="majorHAnsi" w:cstheme="majorHAnsi"/>
            <w:sz w:val="22"/>
            <w:szCs w:val="22"/>
          </w:rPr>
          <w:t>https://doi.org/10.1371/journal.pone.0280131</w:t>
        </w:r>
      </w:hyperlink>
      <w:r w:rsidR="00CC1522">
        <w:rPr>
          <w:rFonts w:asciiTheme="majorHAnsi" w:hAnsiTheme="majorHAnsi" w:cstheme="majorHAnsi"/>
          <w:sz w:val="22"/>
          <w:szCs w:val="22"/>
        </w:rPr>
        <w:t xml:space="preserve"> </w:t>
      </w:r>
    </w:p>
    <w:p w14:paraId="0333D0EA" w14:textId="1B5F7DB9"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Hoogman M, Bralten J, Hibar DP et al (2017) Subcortical brain volume differences in participants with attention deficit hyperactivity disorder in children and adults: a cross-sectional mega-analysis. The lancet. Psychiatry 4:310–319. </w:t>
      </w:r>
      <w:hyperlink r:id="rId33" w:history="1">
        <w:r w:rsidR="002B0DEE" w:rsidRPr="00407FE3">
          <w:rPr>
            <w:rStyle w:val="Hyperlink"/>
            <w:rFonts w:asciiTheme="majorHAnsi" w:hAnsiTheme="majorHAnsi" w:cstheme="majorHAnsi"/>
            <w:sz w:val="22"/>
            <w:szCs w:val="22"/>
          </w:rPr>
          <w:t>https://doi.org/10.1016/S2215-0366(17)30049-4</w:t>
        </w:r>
      </w:hyperlink>
      <w:r w:rsidR="00CC1522">
        <w:rPr>
          <w:rFonts w:asciiTheme="majorHAnsi" w:hAnsiTheme="majorHAnsi" w:cstheme="majorHAnsi"/>
          <w:sz w:val="22"/>
          <w:szCs w:val="22"/>
        </w:rPr>
        <w:t xml:space="preserve">  </w:t>
      </w:r>
    </w:p>
    <w:p w14:paraId="75E24006" w14:textId="387F737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Hoogman M, Muetzel R, Guimaraes JP et al (2019) Brain Imaging of the Cortex in ADHD: A Coordinated Analysis of Large-Scale Clinical and Population-Based Samples. The American journal of psychiatry 176:531–542. </w:t>
      </w:r>
      <w:hyperlink r:id="rId34" w:history="1">
        <w:r w:rsidR="002B0DEE" w:rsidRPr="00407FE3">
          <w:rPr>
            <w:rStyle w:val="Hyperlink"/>
            <w:rFonts w:asciiTheme="majorHAnsi" w:hAnsiTheme="majorHAnsi" w:cstheme="majorHAnsi"/>
            <w:sz w:val="22"/>
            <w:szCs w:val="22"/>
          </w:rPr>
          <w:t>https://doi.org/10.1176/appi.ajp.2019.18091033</w:t>
        </w:r>
      </w:hyperlink>
      <w:r w:rsidR="00CC1522">
        <w:rPr>
          <w:rFonts w:asciiTheme="majorHAnsi" w:hAnsiTheme="majorHAnsi" w:cstheme="majorHAnsi"/>
          <w:sz w:val="22"/>
          <w:szCs w:val="22"/>
        </w:rPr>
        <w:t xml:space="preserve"> </w:t>
      </w:r>
    </w:p>
    <w:p w14:paraId="03BF2E08" w14:textId="66AB94A9"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Bellato A, Wiersema JR, Groom MJ (2023) Autonomic Nervous System Functioning in ADHD. In: Matson, J.L. (eds) Clinical Handbook of ADHD Assessment and Treatment Across the Lifespan. Autism and Child Psychopathology Series. Springer, Cham. </w:t>
      </w:r>
      <w:hyperlink r:id="rId35" w:history="1">
        <w:r w:rsidR="002B0DEE" w:rsidRPr="00407FE3">
          <w:rPr>
            <w:rStyle w:val="Hyperlink"/>
            <w:rFonts w:asciiTheme="majorHAnsi" w:hAnsiTheme="majorHAnsi" w:cstheme="majorHAnsi"/>
            <w:sz w:val="22"/>
            <w:szCs w:val="22"/>
          </w:rPr>
          <w:t>https://doi.org/10.1007/978-3-031-41709-2_3</w:t>
        </w:r>
      </w:hyperlink>
      <w:r w:rsidR="00CC1522">
        <w:rPr>
          <w:rFonts w:asciiTheme="majorHAnsi" w:hAnsiTheme="majorHAnsi" w:cstheme="majorHAnsi"/>
          <w:sz w:val="22"/>
          <w:szCs w:val="22"/>
        </w:rPr>
        <w:t xml:space="preserve"> </w:t>
      </w:r>
    </w:p>
    <w:p w14:paraId="58559916" w14:textId="5C0FA94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Bellato A, Sesso G, Milone A, Masi G, Cortese S (2024) Systematic Review and Meta-Analysis: Altered Autonomic Functioning in Youths with Emotional Dysregulation. Journal of the American Academy of Child and Adolescent Psychiatry 63:216–230. </w:t>
      </w:r>
      <w:hyperlink r:id="rId36" w:history="1">
        <w:r w:rsidR="002B0DEE" w:rsidRPr="00407FE3">
          <w:rPr>
            <w:rStyle w:val="Hyperlink"/>
            <w:rFonts w:asciiTheme="majorHAnsi" w:hAnsiTheme="majorHAnsi" w:cstheme="majorHAnsi"/>
            <w:sz w:val="22"/>
            <w:szCs w:val="22"/>
          </w:rPr>
          <w:t>https://doi.org/10.1016/j.jaac.2023.01.017</w:t>
        </w:r>
      </w:hyperlink>
      <w:r w:rsidR="00CC1522">
        <w:rPr>
          <w:rFonts w:asciiTheme="majorHAnsi" w:hAnsiTheme="majorHAnsi" w:cstheme="majorHAnsi"/>
          <w:sz w:val="22"/>
          <w:szCs w:val="22"/>
        </w:rPr>
        <w:t xml:space="preserve"> </w:t>
      </w:r>
    </w:p>
    <w:p w14:paraId="66DEB2F6" w14:textId="3E62E21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Berggren S, Engström AC, Bölte S (2016) Facial affect recognition in autism, ADHD and typical development. Cognitive Neuropsychiatry 21:213-227. </w:t>
      </w:r>
      <w:hyperlink r:id="rId37" w:history="1">
        <w:r w:rsidR="002B0DEE" w:rsidRPr="00407FE3">
          <w:rPr>
            <w:rStyle w:val="Hyperlink"/>
            <w:rFonts w:asciiTheme="majorHAnsi" w:hAnsiTheme="majorHAnsi" w:cstheme="majorHAnsi"/>
            <w:sz w:val="22"/>
            <w:szCs w:val="22"/>
          </w:rPr>
          <w:t>https://doi.org/10.1080/13546805.2016.1171205</w:t>
        </w:r>
      </w:hyperlink>
      <w:r w:rsidR="00CC1522">
        <w:rPr>
          <w:rFonts w:asciiTheme="majorHAnsi" w:hAnsiTheme="majorHAnsi" w:cstheme="majorHAnsi"/>
          <w:sz w:val="22"/>
          <w:szCs w:val="22"/>
        </w:rPr>
        <w:t xml:space="preserve"> </w:t>
      </w:r>
    </w:p>
    <w:p w14:paraId="08847CA2" w14:textId="54E4D88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Shin DW, Lee SJ, Kim BJ, Park Y, Lim SW (2008) Visual attention deficits contribute to impaired facial emotion recognition in boys with attention-deficit/hyperactivity disorder. Neuropediatrics 39:323-327. </w:t>
      </w:r>
      <w:hyperlink r:id="rId38" w:history="1">
        <w:r w:rsidR="002B0DEE" w:rsidRPr="00407FE3">
          <w:rPr>
            <w:rStyle w:val="Hyperlink"/>
            <w:rFonts w:asciiTheme="majorHAnsi" w:hAnsiTheme="majorHAnsi" w:cstheme="majorHAnsi"/>
            <w:sz w:val="22"/>
            <w:szCs w:val="22"/>
          </w:rPr>
          <w:t>https://doi.org/10.1055/s-0029-1202286</w:t>
        </w:r>
      </w:hyperlink>
      <w:r w:rsidR="00CC1522">
        <w:rPr>
          <w:rFonts w:asciiTheme="majorHAnsi" w:hAnsiTheme="majorHAnsi" w:cstheme="majorHAnsi"/>
          <w:sz w:val="22"/>
          <w:szCs w:val="22"/>
        </w:rPr>
        <w:t xml:space="preserve"> </w:t>
      </w:r>
    </w:p>
    <w:p w14:paraId="5DAE1097" w14:textId="7D14B89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Maire J, Galera C, Roux S, et al (2019) Facial emotion recognition in children with or without Attention Deficit/Hyperactivity Disorder: Impact of comorbidity. Encephale 45:114-120. </w:t>
      </w:r>
      <w:hyperlink r:id="rId39" w:history="1">
        <w:r w:rsidR="002B0DEE" w:rsidRPr="00407FE3">
          <w:rPr>
            <w:rStyle w:val="Hyperlink"/>
            <w:rFonts w:asciiTheme="majorHAnsi" w:hAnsiTheme="majorHAnsi" w:cstheme="majorHAnsi"/>
            <w:sz w:val="22"/>
            <w:szCs w:val="22"/>
          </w:rPr>
          <w:t>https://doi.org/10.1016/j.encep.2018.01.006</w:t>
        </w:r>
      </w:hyperlink>
      <w:r w:rsidR="00CC1522">
        <w:rPr>
          <w:rFonts w:asciiTheme="majorHAnsi" w:hAnsiTheme="majorHAnsi" w:cstheme="majorHAnsi"/>
          <w:sz w:val="22"/>
          <w:szCs w:val="22"/>
        </w:rPr>
        <w:t xml:space="preserve"> </w:t>
      </w:r>
    </w:p>
    <w:p w14:paraId="79BF6477" w14:textId="5381567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Tehrani-Doost M, Noorazar G, Shahrivar Z et al (2017) Is emotion recognition related to core symptoms of childhood ADHD? Journal of the Canadian Academy of Child and Adolescent Psychiatry 26:31-38.</w:t>
      </w:r>
    </w:p>
    <w:p w14:paraId="3E7E33D9" w14:textId="2DA6ABB8"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Tatar ZB, Cansız A (2022). Executive function deficits contribute to poor theory of mind abilities in adults with ADHD. Applied Neuropsychology: Adult 29:244-251. </w:t>
      </w:r>
      <w:hyperlink r:id="rId40" w:history="1">
        <w:r w:rsidR="002B0DEE" w:rsidRPr="00407FE3">
          <w:rPr>
            <w:rStyle w:val="Hyperlink"/>
            <w:rFonts w:asciiTheme="majorHAnsi" w:hAnsiTheme="majorHAnsi" w:cstheme="majorHAnsi"/>
            <w:sz w:val="22"/>
            <w:szCs w:val="22"/>
          </w:rPr>
          <w:t>https://doi.org/10.1080/23279095.2020.1736074</w:t>
        </w:r>
      </w:hyperlink>
      <w:r w:rsidR="00CC1522">
        <w:rPr>
          <w:rFonts w:asciiTheme="majorHAnsi" w:hAnsiTheme="majorHAnsi" w:cstheme="majorHAnsi"/>
          <w:sz w:val="22"/>
          <w:szCs w:val="22"/>
        </w:rPr>
        <w:t xml:space="preserve"> </w:t>
      </w:r>
    </w:p>
    <w:p w14:paraId="0A97E72C" w14:textId="7391A73B"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Tatar ZB, Yargiç I, Oflaz S, Büyükgök D (2015) The relationship between emotion recognition and the symptoms of attention deficit and impulsivity in adult patients with attention deficit hyperactivity disorder. Turk Psikiyatri Dergisi 26:172-180.</w:t>
      </w:r>
    </w:p>
    <w:p w14:paraId="2F406532" w14:textId="6F0C102B" w:rsidR="00263240" w:rsidRDefault="00263240" w:rsidP="002B0DEE">
      <w:pPr>
        <w:pStyle w:val="ListParagraph"/>
        <w:numPr>
          <w:ilvl w:val="0"/>
          <w:numId w:val="9"/>
        </w:numPr>
        <w:spacing w:line="360" w:lineRule="auto"/>
        <w:ind w:left="705"/>
        <w:rPr>
          <w:rFonts w:asciiTheme="majorHAnsi" w:hAnsiTheme="majorHAnsi" w:cstheme="majorHAnsi"/>
          <w:sz w:val="22"/>
          <w:szCs w:val="22"/>
        </w:rPr>
      </w:pPr>
      <w:r w:rsidRPr="00263240">
        <w:rPr>
          <w:rFonts w:asciiTheme="majorHAnsi" w:hAnsiTheme="majorHAnsi" w:cstheme="majorHAnsi"/>
          <w:sz w:val="22"/>
          <w:szCs w:val="22"/>
        </w:rPr>
        <w:t>Palomero-Gallagher N</w:t>
      </w:r>
      <w:r>
        <w:rPr>
          <w:rFonts w:asciiTheme="majorHAnsi" w:hAnsiTheme="majorHAnsi" w:cstheme="majorHAnsi"/>
          <w:sz w:val="22"/>
          <w:szCs w:val="22"/>
        </w:rPr>
        <w:t>,</w:t>
      </w:r>
      <w:r w:rsidRPr="00263240">
        <w:rPr>
          <w:rFonts w:asciiTheme="majorHAnsi" w:hAnsiTheme="majorHAnsi" w:cstheme="majorHAnsi"/>
          <w:sz w:val="22"/>
          <w:szCs w:val="22"/>
        </w:rPr>
        <w:t xml:space="preserve"> Amunts K (2022) A short review on emotion processing: a lateralized network of neuronal networks. Brain Struct Funct 227</w:t>
      </w:r>
      <w:r>
        <w:rPr>
          <w:rFonts w:asciiTheme="majorHAnsi" w:hAnsiTheme="majorHAnsi" w:cstheme="majorHAnsi"/>
          <w:sz w:val="22"/>
          <w:szCs w:val="22"/>
        </w:rPr>
        <w:t>:</w:t>
      </w:r>
      <w:r w:rsidRPr="00263240">
        <w:rPr>
          <w:rFonts w:asciiTheme="majorHAnsi" w:hAnsiTheme="majorHAnsi" w:cstheme="majorHAnsi"/>
          <w:sz w:val="22"/>
          <w:szCs w:val="22"/>
        </w:rPr>
        <w:t xml:space="preserve">673–684. </w:t>
      </w:r>
      <w:hyperlink r:id="rId41" w:history="1">
        <w:r w:rsidRPr="00CD198E">
          <w:rPr>
            <w:rStyle w:val="Hyperlink"/>
            <w:rFonts w:asciiTheme="majorHAnsi" w:hAnsiTheme="majorHAnsi" w:cstheme="majorHAnsi"/>
            <w:sz w:val="22"/>
            <w:szCs w:val="22"/>
          </w:rPr>
          <w:t>https://doi.org/10.1007/s00429-021-02331-7</w:t>
        </w:r>
      </w:hyperlink>
      <w:r>
        <w:rPr>
          <w:rFonts w:asciiTheme="majorHAnsi" w:hAnsiTheme="majorHAnsi" w:cstheme="majorHAnsi"/>
          <w:sz w:val="22"/>
          <w:szCs w:val="22"/>
        </w:rPr>
        <w:t xml:space="preserve"> </w:t>
      </w:r>
      <w:r w:rsidRPr="00263240">
        <w:rPr>
          <w:rFonts w:asciiTheme="majorHAnsi" w:hAnsiTheme="majorHAnsi" w:cstheme="majorHAnsi"/>
          <w:sz w:val="22"/>
          <w:szCs w:val="22"/>
        </w:rPr>
        <w:t>  </w:t>
      </w:r>
    </w:p>
    <w:p w14:paraId="008C4693" w14:textId="1F58DDC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Da Fonseca D, Seguier V, Santos A, Poinso F, Deruelle C (2009) Emotion understanding in children with ADHD. Child Psychiatry and Human Development 40:111-121. </w:t>
      </w:r>
      <w:hyperlink r:id="rId42" w:history="1">
        <w:r w:rsidR="002B0DEE" w:rsidRPr="00407FE3">
          <w:rPr>
            <w:rStyle w:val="Hyperlink"/>
            <w:rFonts w:asciiTheme="majorHAnsi" w:hAnsiTheme="majorHAnsi" w:cstheme="majorHAnsi"/>
            <w:sz w:val="22"/>
            <w:szCs w:val="22"/>
          </w:rPr>
          <w:t>https://doi.org/10.1007/s10578-008-0114-9</w:t>
        </w:r>
      </w:hyperlink>
      <w:r w:rsidR="002B0DEE" w:rsidRPr="00407FE3">
        <w:rPr>
          <w:rFonts w:asciiTheme="majorHAnsi" w:hAnsiTheme="majorHAnsi" w:cstheme="majorHAnsi"/>
          <w:sz w:val="22"/>
          <w:szCs w:val="22"/>
        </w:rPr>
        <w:t xml:space="preserve"> </w:t>
      </w:r>
    </w:p>
    <w:p w14:paraId="207C22BC" w14:textId="03C9749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Miranda A, Berenguer C, Roselló B, Baixauli I, Colomer C (2017) Social cognition in children with high-functioning autism spectrum disorder and Attention-Deficit/Hyperactivity Disorder. Associations with executive functions. Frontiers in Psychology 8:1035. </w:t>
      </w:r>
      <w:hyperlink r:id="rId43" w:history="1">
        <w:r w:rsidR="002B0DEE" w:rsidRPr="00407FE3">
          <w:rPr>
            <w:rStyle w:val="Hyperlink"/>
            <w:rFonts w:asciiTheme="majorHAnsi" w:hAnsiTheme="majorHAnsi" w:cstheme="majorHAnsi"/>
            <w:sz w:val="22"/>
            <w:szCs w:val="22"/>
          </w:rPr>
          <w:t>https://doi.org/10.3389/fpsyg.2017.01035</w:t>
        </w:r>
      </w:hyperlink>
      <w:r w:rsidR="002B0DEE" w:rsidRPr="00407FE3">
        <w:rPr>
          <w:rFonts w:asciiTheme="majorHAnsi" w:hAnsiTheme="majorHAnsi" w:cstheme="majorHAnsi"/>
          <w:sz w:val="22"/>
          <w:szCs w:val="22"/>
        </w:rPr>
        <w:t xml:space="preserve"> </w:t>
      </w:r>
    </w:p>
    <w:p w14:paraId="554D5C04" w14:textId="6D731E5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Şahin B, Karabekiroğlu K, Bozkurt A et al (2018) The relationship of clinical symptoms with social cognition in children diagnosed with attention deficit hyperactivity disorder, specific learning disorder or autism spectrum disorder. Psychiatry Investig 15:1144-1153. </w:t>
      </w:r>
      <w:hyperlink r:id="rId44" w:history="1">
        <w:r w:rsidR="002B0DEE" w:rsidRPr="00407FE3">
          <w:rPr>
            <w:rStyle w:val="Hyperlink"/>
            <w:rFonts w:asciiTheme="majorHAnsi" w:hAnsiTheme="majorHAnsi" w:cstheme="majorHAnsi"/>
            <w:sz w:val="22"/>
            <w:szCs w:val="22"/>
          </w:rPr>
          <w:t>https://doi.org/10.30773/pi.2018.10.01</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13CFE301" w14:textId="14391F9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Ibáñez A, Aguado J, Baez S et al (2014) From neural signatures of emotional modulation to social cognition: individual differences in healthy volunteers and psychiatric participants. Soc Cogn Affect Neurosci 9:939-950. </w:t>
      </w:r>
      <w:hyperlink r:id="rId45" w:history="1">
        <w:r w:rsidR="002B0DEE" w:rsidRPr="00407FE3">
          <w:rPr>
            <w:rStyle w:val="Hyperlink"/>
            <w:rFonts w:asciiTheme="majorHAnsi" w:hAnsiTheme="majorHAnsi" w:cstheme="majorHAnsi"/>
            <w:sz w:val="22"/>
            <w:szCs w:val="22"/>
          </w:rPr>
          <w:t>https://doi.org/10.1093/scan/nst067</w:t>
        </w:r>
      </w:hyperlink>
      <w:r w:rsidR="002B0DEE" w:rsidRPr="00407FE3">
        <w:rPr>
          <w:rFonts w:asciiTheme="majorHAnsi" w:hAnsiTheme="majorHAnsi" w:cstheme="majorHAnsi"/>
          <w:sz w:val="22"/>
          <w:szCs w:val="22"/>
        </w:rPr>
        <w:t xml:space="preserve"> </w:t>
      </w:r>
    </w:p>
    <w:p w14:paraId="29445B8E" w14:textId="476601B3"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Kis B, Guberina N, Kraemer M et al (2017) Perception of emotional prosody in adults with attention deficit hyperactivity disorder. Acta Psychiatrica Scandinavica 135:506-514. </w:t>
      </w:r>
      <w:hyperlink r:id="rId46" w:history="1">
        <w:r w:rsidR="002B0DEE" w:rsidRPr="00407FE3">
          <w:rPr>
            <w:rStyle w:val="Hyperlink"/>
            <w:rFonts w:asciiTheme="majorHAnsi" w:hAnsiTheme="majorHAnsi" w:cstheme="majorHAnsi"/>
            <w:sz w:val="22"/>
            <w:szCs w:val="22"/>
          </w:rPr>
          <w:t>https://doi.org/10.1111/acps.12719</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3E792749" w14:textId="0CD1BCE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Basile A, Toplak ME, Andrade BF (2021) Using metacognitive methods to examine emotion recognition in children with ADHD. Journal of Attention Disorders 25:245-257. </w:t>
      </w:r>
      <w:hyperlink r:id="rId47" w:history="1">
        <w:r w:rsidR="002B0DEE" w:rsidRPr="00407FE3">
          <w:rPr>
            <w:rStyle w:val="Hyperlink"/>
            <w:rFonts w:asciiTheme="majorHAnsi" w:hAnsiTheme="majorHAnsi" w:cstheme="majorHAnsi"/>
            <w:sz w:val="22"/>
            <w:szCs w:val="22"/>
          </w:rPr>
          <w:t>https://doi.org/10.1177/1087054718808602</w:t>
        </w:r>
      </w:hyperlink>
      <w:r w:rsidR="002B0DEE" w:rsidRPr="00407FE3">
        <w:rPr>
          <w:rFonts w:asciiTheme="majorHAnsi" w:hAnsiTheme="majorHAnsi" w:cstheme="majorHAnsi"/>
          <w:sz w:val="22"/>
          <w:szCs w:val="22"/>
        </w:rPr>
        <w:t xml:space="preserve"> </w:t>
      </w:r>
    </w:p>
    <w:p w14:paraId="48E4E70C" w14:textId="6FDAEC09"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González-Gadea ML, Baez S, Torralva T et al (2013) Cognitive variability in adults with ADHD and AS: disentangling the roles of executive functions and social cognition. Res Dev Disabil 34:817-830. </w:t>
      </w:r>
      <w:hyperlink r:id="rId48" w:history="1">
        <w:r w:rsidR="002B0DEE" w:rsidRPr="00407FE3">
          <w:rPr>
            <w:rStyle w:val="Hyperlink"/>
            <w:rFonts w:asciiTheme="majorHAnsi" w:hAnsiTheme="majorHAnsi" w:cstheme="majorHAnsi"/>
            <w:sz w:val="22"/>
            <w:szCs w:val="22"/>
          </w:rPr>
          <w:t>https://doi.org/10.1016/j.ridd.2012.11.009</w:t>
        </w:r>
      </w:hyperlink>
      <w:r w:rsidR="002B0DEE" w:rsidRPr="00407FE3">
        <w:rPr>
          <w:rFonts w:asciiTheme="majorHAnsi" w:hAnsiTheme="majorHAnsi" w:cstheme="majorHAnsi"/>
          <w:sz w:val="22"/>
          <w:szCs w:val="22"/>
        </w:rPr>
        <w:t xml:space="preserve"> </w:t>
      </w:r>
    </w:p>
    <w:p w14:paraId="108094CC" w14:textId="4528621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Greenbaum RL, Stevens SA, Nash K, Koren G, Rovet J (2009) Social cognitive and emotion processing abilities of children with fetal alcohol spectrum disorders: A comparison with attention deficit hyperactivity disorder. Alcoholism: Clinical and Experimental Research 33:1656-1670. </w:t>
      </w:r>
      <w:hyperlink r:id="rId49" w:history="1">
        <w:r w:rsidR="002B0DEE" w:rsidRPr="00407FE3">
          <w:rPr>
            <w:rStyle w:val="Hyperlink"/>
            <w:rFonts w:asciiTheme="majorHAnsi" w:hAnsiTheme="majorHAnsi" w:cstheme="majorHAnsi"/>
            <w:sz w:val="22"/>
            <w:szCs w:val="22"/>
          </w:rPr>
          <w:t>https://doi.org/10.1111/j.1530-0277.2009.01003.x</w:t>
        </w:r>
      </w:hyperlink>
      <w:r w:rsidR="002B0DEE" w:rsidRPr="00407FE3">
        <w:rPr>
          <w:rFonts w:asciiTheme="majorHAnsi" w:hAnsiTheme="majorHAnsi" w:cstheme="majorHAnsi"/>
          <w:sz w:val="22"/>
          <w:szCs w:val="22"/>
        </w:rPr>
        <w:t xml:space="preserve"> </w:t>
      </w:r>
    </w:p>
    <w:p w14:paraId="2FD91CFE" w14:textId="21BB19F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Pitzianti M. Grelloni C, Casarelli L et al (2017) Neurological soft signs, but not theory of mind and emotion recognition deficit distinguished children with ADHD from healthy control. Psychiatry Research 256:96-101. </w:t>
      </w:r>
      <w:hyperlink r:id="rId50" w:history="1">
        <w:r w:rsidR="002B0DEE" w:rsidRPr="00407FE3">
          <w:rPr>
            <w:rStyle w:val="Hyperlink"/>
            <w:rFonts w:asciiTheme="majorHAnsi" w:hAnsiTheme="majorHAnsi" w:cstheme="majorHAnsi"/>
            <w:sz w:val="22"/>
            <w:szCs w:val="22"/>
          </w:rPr>
          <w:t>https://doi.org/10.1016/j.psychres.2017.06.029</w:t>
        </w:r>
      </w:hyperlink>
      <w:r w:rsidR="002B0DEE" w:rsidRPr="00407FE3">
        <w:rPr>
          <w:rFonts w:asciiTheme="majorHAnsi" w:hAnsiTheme="majorHAnsi" w:cstheme="majorHAnsi"/>
          <w:sz w:val="22"/>
          <w:szCs w:val="22"/>
        </w:rPr>
        <w:t xml:space="preserve"> </w:t>
      </w:r>
    </w:p>
    <w:p w14:paraId="373A0FAB" w14:textId="7A1334C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Beheshti A, Chavanon ML, Christiansen H (2020) Emotion dysregulation in adults with attention deficit hyperactivity disorder: a meta-analysis. BMC psychiatry 20:1-11. </w:t>
      </w:r>
      <w:hyperlink r:id="rId51" w:history="1">
        <w:r w:rsidR="002B0DEE" w:rsidRPr="00407FE3">
          <w:rPr>
            <w:rStyle w:val="Hyperlink"/>
            <w:rFonts w:asciiTheme="majorHAnsi" w:hAnsiTheme="majorHAnsi" w:cstheme="majorHAnsi"/>
            <w:sz w:val="22"/>
            <w:szCs w:val="22"/>
          </w:rPr>
          <w:t>https://doi.org/10.1186/s12888-020-2442-7</w:t>
        </w:r>
      </w:hyperlink>
      <w:r w:rsidR="002B0DEE" w:rsidRPr="00407FE3">
        <w:rPr>
          <w:rFonts w:asciiTheme="majorHAnsi" w:hAnsiTheme="majorHAnsi" w:cstheme="majorHAnsi"/>
          <w:sz w:val="22"/>
          <w:szCs w:val="22"/>
        </w:rPr>
        <w:t xml:space="preserve"> </w:t>
      </w:r>
    </w:p>
    <w:p w14:paraId="4977F354" w14:textId="6E27F41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Bora E, Pantelis C (2016) Meta-analysis of social cognition in attention-deficit/hyperactivity disorder (ADHD): comparison with healthy controls and autistic spectrum disorder. Psychological Medicine 46:699-716. </w:t>
      </w:r>
      <w:hyperlink r:id="rId52" w:history="1">
        <w:r w:rsidR="002B0DEE" w:rsidRPr="00407FE3">
          <w:rPr>
            <w:rStyle w:val="Hyperlink"/>
            <w:rFonts w:asciiTheme="majorHAnsi" w:hAnsiTheme="majorHAnsi" w:cstheme="majorHAnsi"/>
            <w:sz w:val="22"/>
            <w:szCs w:val="22"/>
          </w:rPr>
          <w:t>https://doi.org/10.1017/S0033291715002573</w:t>
        </w:r>
      </w:hyperlink>
      <w:r w:rsidR="002B0DEE" w:rsidRPr="00407FE3">
        <w:rPr>
          <w:rFonts w:asciiTheme="majorHAnsi" w:hAnsiTheme="majorHAnsi" w:cstheme="majorHAnsi"/>
          <w:sz w:val="22"/>
          <w:szCs w:val="22"/>
        </w:rPr>
        <w:t xml:space="preserve"> </w:t>
      </w:r>
    </w:p>
    <w:p w14:paraId="19BEC00D" w14:textId="516609A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Sells RC, Liversedge SP, Chronaki G (2024). Vocal emotion recognition in attention-deficit hyperactivity disorder: a meta-analysis. Cognition &amp; emotion 38:23–43. </w:t>
      </w:r>
      <w:hyperlink r:id="rId53" w:history="1">
        <w:r w:rsidR="002B0DEE" w:rsidRPr="00407FE3">
          <w:rPr>
            <w:rStyle w:val="Hyperlink"/>
            <w:rFonts w:asciiTheme="majorHAnsi" w:hAnsiTheme="majorHAnsi" w:cstheme="majorHAnsi"/>
            <w:sz w:val="22"/>
            <w:szCs w:val="22"/>
          </w:rPr>
          <w:t>https://doi.org/10.1080/02699931.2023.2258590</w:t>
        </w:r>
      </w:hyperlink>
      <w:r w:rsidR="002B0DEE" w:rsidRPr="00407FE3">
        <w:rPr>
          <w:rFonts w:asciiTheme="majorHAnsi" w:hAnsiTheme="majorHAnsi" w:cstheme="majorHAnsi"/>
          <w:sz w:val="22"/>
          <w:szCs w:val="22"/>
        </w:rPr>
        <w:t xml:space="preserve"> </w:t>
      </w:r>
    </w:p>
    <w:p w14:paraId="45DA60BB" w14:textId="621A952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Wagenmakers EJ, Marsman M, Jamil T et al (2018). Bayesian inference for psychology. Part I: Theoretical advantages and practical ramifications. Psychonomic bulletin &amp; review 25:35–57. </w:t>
      </w:r>
      <w:hyperlink r:id="rId54" w:history="1">
        <w:r w:rsidR="002B0DEE" w:rsidRPr="00407FE3">
          <w:rPr>
            <w:rStyle w:val="Hyperlink"/>
            <w:rFonts w:asciiTheme="majorHAnsi" w:hAnsiTheme="majorHAnsi" w:cstheme="majorHAnsi"/>
            <w:sz w:val="22"/>
            <w:szCs w:val="22"/>
          </w:rPr>
          <w:t>https://doi.org/10.3758/s13423-017-1343-3</w:t>
        </w:r>
      </w:hyperlink>
      <w:r w:rsidR="002B0DEE" w:rsidRPr="00407FE3">
        <w:rPr>
          <w:rFonts w:asciiTheme="majorHAnsi" w:hAnsiTheme="majorHAnsi" w:cstheme="majorHAnsi"/>
          <w:sz w:val="22"/>
          <w:szCs w:val="22"/>
        </w:rPr>
        <w:t xml:space="preserve"> </w:t>
      </w:r>
    </w:p>
    <w:p w14:paraId="65BDADA3" w14:textId="032CE58B"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Page MJ, McKenzie JE, Bossuyt PM et al (2021) The PRISMA 2020 statement: an updated guideline for reporting systematic reviews. BMJ 372. </w:t>
      </w:r>
      <w:hyperlink r:id="rId55" w:history="1">
        <w:r w:rsidR="002B0DEE" w:rsidRPr="00407FE3">
          <w:rPr>
            <w:rStyle w:val="Hyperlink"/>
            <w:rFonts w:asciiTheme="majorHAnsi" w:hAnsiTheme="majorHAnsi" w:cstheme="majorHAnsi"/>
            <w:sz w:val="22"/>
            <w:szCs w:val="22"/>
          </w:rPr>
          <w:t>https://doi.org/10.1136/bmj.n71</w:t>
        </w:r>
      </w:hyperlink>
      <w:r w:rsidR="002B0DEE" w:rsidRPr="00407FE3">
        <w:rPr>
          <w:rFonts w:asciiTheme="majorHAnsi" w:hAnsiTheme="majorHAnsi" w:cstheme="majorHAnsi"/>
          <w:sz w:val="22"/>
          <w:szCs w:val="22"/>
        </w:rPr>
        <w:t xml:space="preserve"> </w:t>
      </w:r>
    </w:p>
    <w:p w14:paraId="38BB3FE6" w14:textId="31EC259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Viechtbauer W, Viechtbauer MW (2015) Package ‘metafor’. The Comprehensive R Archive Network. Package ‘metafor’. </w:t>
      </w:r>
      <w:hyperlink r:id="rId56" w:history="1">
        <w:r w:rsidR="002B0DEE" w:rsidRPr="00407FE3">
          <w:rPr>
            <w:rStyle w:val="Hyperlink"/>
            <w:rFonts w:asciiTheme="majorHAnsi" w:hAnsiTheme="majorHAnsi" w:cstheme="majorHAnsi"/>
            <w:sz w:val="22"/>
            <w:szCs w:val="22"/>
          </w:rPr>
          <w:t>http://cran.r-project.org/web/packages/metafor/metafor.pdf</w:t>
        </w:r>
      </w:hyperlink>
      <w:r w:rsidRPr="00407FE3">
        <w:rPr>
          <w:rFonts w:asciiTheme="majorHAnsi" w:hAnsiTheme="majorHAnsi" w:cstheme="majorHAnsi"/>
          <w:sz w:val="22"/>
          <w:szCs w:val="22"/>
        </w:rPr>
        <w:t>.</w:t>
      </w:r>
      <w:r w:rsidR="002B0DEE" w:rsidRPr="00407FE3">
        <w:rPr>
          <w:rFonts w:asciiTheme="majorHAnsi" w:hAnsiTheme="majorHAnsi" w:cstheme="majorHAnsi"/>
          <w:sz w:val="22"/>
          <w:szCs w:val="22"/>
        </w:rPr>
        <w:t xml:space="preserve"> </w:t>
      </w:r>
    </w:p>
    <w:p w14:paraId="028F33CC" w14:textId="79F8EF8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Bürkner PC (2017) brms: An R package for Bayesian multilevel models using Stan. Journal of statistical software 80:1-28. </w:t>
      </w:r>
      <w:hyperlink r:id="rId57" w:history="1">
        <w:r w:rsidR="002B0DEE" w:rsidRPr="00407FE3">
          <w:rPr>
            <w:rStyle w:val="Hyperlink"/>
            <w:rFonts w:asciiTheme="majorHAnsi" w:hAnsiTheme="majorHAnsi" w:cstheme="majorHAnsi"/>
            <w:sz w:val="22"/>
            <w:szCs w:val="22"/>
          </w:rPr>
          <w:t>https://doi.org/10.18637/jss.v080.i01</w:t>
        </w:r>
      </w:hyperlink>
      <w:r w:rsidR="00CC1522">
        <w:rPr>
          <w:rFonts w:asciiTheme="majorHAnsi" w:hAnsiTheme="majorHAnsi" w:cstheme="majorHAnsi"/>
          <w:sz w:val="22"/>
          <w:szCs w:val="22"/>
        </w:rPr>
        <w:t xml:space="preserve"> </w:t>
      </w:r>
    </w:p>
    <w:p w14:paraId="4AC2D966" w14:textId="60C95F63"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Makowski D, Ben-Shachar MS, Lüdecke D (2019) bayestestR: Describing effects and their uncertainty, existence and significance within the Bayesian framework. Journal of Open Source Software 4:1541. </w:t>
      </w:r>
      <w:hyperlink r:id="rId58" w:history="1">
        <w:r w:rsidR="002B0DEE" w:rsidRPr="00407FE3">
          <w:rPr>
            <w:rStyle w:val="Hyperlink"/>
            <w:rFonts w:asciiTheme="majorHAnsi" w:hAnsiTheme="majorHAnsi" w:cstheme="majorHAnsi"/>
            <w:sz w:val="22"/>
            <w:szCs w:val="22"/>
          </w:rPr>
          <w:t>https://doi.org/10.21105/joss.01541</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301AF20E" w14:textId="636A3E5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R Core Team. (2018). R: A language and environment for statistical computing. R Foundation for Statistical Computing. </w:t>
      </w:r>
      <w:hyperlink r:id="rId59" w:history="1">
        <w:r w:rsidR="002B0DEE" w:rsidRPr="00407FE3">
          <w:rPr>
            <w:rStyle w:val="Hyperlink"/>
            <w:rFonts w:asciiTheme="majorHAnsi" w:hAnsiTheme="majorHAnsi" w:cstheme="majorHAnsi"/>
            <w:sz w:val="22"/>
            <w:szCs w:val="22"/>
          </w:rPr>
          <w:t>https://www.R-project.org/</w:t>
        </w:r>
      </w:hyperlink>
      <w:r w:rsidR="002B0DEE" w:rsidRPr="00407FE3">
        <w:rPr>
          <w:rFonts w:asciiTheme="majorHAnsi" w:hAnsiTheme="majorHAnsi" w:cstheme="majorHAnsi"/>
          <w:sz w:val="22"/>
          <w:szCs w:val="22"/>
        </w:rPr>
        <w:t xml:space="preserve"> </w:t>
      </w:r>
    </w:p>
    <w:p w14:paraId="14C4BEF5" w14:textId="1C0DE80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Van der Meer T, Te Grotenhuis M, Pelzer B (2010) Influential cases in multilevel modeling: A methodological comment. American Sociological Review 75:173-178. </w:t>
      </w:r>
      <w:hyperlink r:id="rId60" w:history="1">
        <w:r w:rsidR="002B0DEE" w:rsidRPr="00407FE3">
          <w:rPr>
            <w:rStyle w:val="Hyperlink"/>
            <w:rFonts w:asciiTheme="majorHAnsi" w:hAnsiTheme="majorHAnsi" w:cstheme="majorHAnsi"/>
            <w:sz w:val="22"/>
            <w:szCs w:val="22"/>
          </w:rPr>
          <w:t>https://psycnet.apa.org/doi/10.1177/0003122409359166</w:t>
        </w:r>
      </w:hyperlink>
      <w:r w:rsidR="00CC1522">
        <w:rPr>
          <w:rFonts w:asciiTheme="majorHAnsi" w:hAnsiTheme="majorHAnsi" w:cstheme="majorHAnsi"/>
          <w:sz w:val="22"/>
          <w:szCs w:val="22"/>
        </w:rPr>
        <w:t xml:space="preserve"> </w:t>
      </w:r>
    </w:p>
    <w:p w14:paraId="5ADE7580" w14:textId="4F1AF69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Viechtbauer W, Cheung MWL (2010) Outlier and influence diagnostics for meta‐analysis. Research synthesis methods 1:112-125. </w:t>
      </w:r>
      <w:hyperlink r:id="rId61" w:history="1">
        <w:r w:rsidR="002B0DEE" w:rsidRPr="00407FE3">
          <w:rPr>
            <w:rStyle w:val="Hyperlink"/>
            <w:rFonts w:asciiTheme="majorHAnsi" w:hAnsiTheme="majorHAnsi" w:cstheme="majorHAnsi"/>
            <w:sz w:val="22"/>
            <w:szCs w:val="22"/>
          </w:rPr>
          <w:t>https://doi.org/10.1002/jrsm.11</w:t>
        </w:r>
      </w:hyperlink>
      <w:r w:rsidR="00CC1522">
        <w:rPr>
          <w:rFonts w:asciiTheme="majorHAnsi" w:hAnsiTheme="majorHAnsi" w:cstheme="majorHAnsi"/>
          <w:sz w:val="22"/>
          <w:szCs w:val="22"/>
        </w:rPr>
        <w:t xml:space="preserve"> </w:t>
      </w:r>
    </w:p>
    <w:p w14:paraId="234E87B1" w14:textId="7416A55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Cheung MWL (2014) Modeling dependent effect sizes with three-level meta-analyses: a structural equation modeling approach. Psychological methods 19:211. </w:t>
      </w:r>
      <w:hyperlink r:id="rId62" w:history="1">
        <w:r w:rsidR="002B0DEE" w:rsidRPr="00407FE3">
          <w:rPr>
            <w:rStyle w:val="Hyperlink"/>
            <w:rFonts w:asciiTheme="majorHAnsi" w:hAnsiTheme="majorHAnsi" w:cstheme="majorHAnsi"/>
            <w:sz w:val="22"/>
            <w:szCs w:val="22"/>
          </w:rPr>
          <w:t>https://doi.org/10.1037/a0032968</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16B86320" w14:textId="3F04824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Assink M, Wibbelink CJ (2016) Fitting three-level meta-analytic models in R: A step-by-step tutorial. The Quantitative Methods for Psychology 12:154-174. </w:t>
      </w:r>
      <w:hyperlink r:id="rId63" w:history="1">
        <w:r w:rsidR="002B0DEE" w:rsidRPr="00407FE3">
          <w:rPr>
            <w:rStyle w:val="Hyperlink"/>
            <w:rFonts w:asciiTheme="majorHAnsi" w:hAnsiTheme="majorHAnsi" w:cstheme="majorHAnsi"/>
            <w:sz w:val="22"/>
            <w:szCs w:val="22"/>
          </w:rPr>
          <w:t>http://dx.doi.org/10.20982/tqmp.12.3.p154</w:t>
        </w:r>
      </w:hyperlink>
      <w:r w:rsidR="00CC1522">
        <w:rPr>
          <w:rFonts w:asciiTheme="majorHAnsi" w:hAnsiTheme="majorHAnsi" w:cstheme="majorHAnsi"/>
          <w:sz w:val="22"/>
          <w:szCs w:val="22"/>
        </w:rPr>
        <w:t xml:space="preserve"> </w:t>
      </w:r>
    </w:p>
    <w:p w14:paraId="3ABF8397" w14:textId="68EBAB3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Williams DR, Rast P, Bürkner PC (2018) Bayesian meta-analysis with weakly informative prior distributions. </w:t>
      </w:r>
      <w:hyperlink r:id="rId64" w:history="1">
        <w:r w:rsidR="002B0DEE" w:rsidRPr="00407FE3">
          <w:rPr>
            <w:rStyle w:val="Hyperlink"/>
            <w:rFonts w:asciiTheme="majorHAnsi" w:hAnsiTheme="majorHAnsi" w:cstheme="majorHAnsi"/>
            <w:sz w:val="22"/>
            <w:szCs w:val="22"/>
          </w:rPr>
          <w:t>https://doi.org/10.31234/osf.io/7tbrm</w:t>
        </w:r>
      </w:hyperlink>
      <w:r w:rsidR="00CC1522">
        <w:rPr>
          <w:rFonts w:asciiTheme="majorHAnsi" w:hAnsiTheme="majorHAnsi" w:cstheme="majorHAnsi"/>
          <w:sz w:val="22"/>
          <w:szCs w:val="22"/>
        </w:rPr>
        <w:t xml:space="preserve"> </w:t>
      </w:r>
    </w:p>
    <w:p w14:paraId="6027FDD6" w14:textId="768699E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Kruschke JK, Liddell TM (2018) The Bayesian New Statistics: Hypothesis testing, estimation, meta-analysis, and power analysis from a Bayesian perspective. Psychonomic bulletin &amp; review 25:178-206. </w:t>
      </w:r>
      <w:hyperlink r:id="rId65" w:history="1">
        <w:r w:rsidR="002B0DEE" w:rsidRPr="00407FE3">
          <w:rPr>
            <w:rStyle w:val="Hyperlink"/>
            <w:rFonts w:asciiTheme="majorHAnsi" w:hAnsiTheme="majorHAnsi" w:cstheme="majorHAnsi"/>
            <w:sz w:val="22"/>
            <w:szCs w:val="22"/>
          </w:rPr>
          <w:t>https://doi.org/10.3758/s13423-016-1221-4</w:t>
        </w:r>
      </w:hyperlink>
      <w:r w:rsidR="002B0DEE" w:rsidRPr="00407FE3">
        <w:rPr>
          <w:rFonts w:asciiTheme="majorHAnsi" w:hAnsiTheme="majorHAnsi" w:cstheme="majorHAnsi"/>
          <w:sz w:val="22"/>
          <w:szCs w:val="22"/>
        </w:rPr>
        <w:t xml:space="preserve"> </w:t>
      </w:r>
    </w:p>
    <w:p w14:paraId="7941ED9B" w14:textId="610D58A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Kruschke JK (2010) Bayesian data analysis. Wiley Interdisciplinary Reviews: Cognitive Science 1:658-676. </w:t>
      </w:r>
      <w:hyperlink r:id="rId66" w:history="1">
        <w:r w:rsidR="002B0DEE" w:rsidRPr="00407FE3">
          <w:rPr>
            <w:rStyle w:val="Hyperlink"/>
            <w:rFonts w:asciiTheme="majorHAnsi" w:hAnsiTheme="majorHAnsi" w:cstheme="majorHAnsi"/>
            <w:sz w:val="22"/>
            <w:szCs w:val="22"/>
          </w:rPr>
          <w:t>https://doi.org/10.1002/wcs.72</w:t>
        </w:r>
      </w:hyperlink>
      <w:r w:rsidR="002B0DEE" w:rsidRPr="00407FE3">
        <w:rPr>
          <w:rFonts w:asciiTheme="majorHAnsi" w:hAnsiTheme="majorHAnsi" w:cstheme="majorHAnsi"/>
          <w:sz w:val="22"/>
          <w:szCs w:val="22"/>
        </w:rPr>
        <w:t xml:space="preserve"> </w:t>
      </w:r>
    </w:p>
    <w:p w14:paraId="71453E9A" w14:textId="2C855008"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Douven I (2023) Bayesian stopping. Journal of Mathematical Psychology, 116, 102794. </w:t>
      </w:r>
      <w:hyperlink r:id="rId67" w:history="1">
        <w:r w:rsidR="002B0DEE" w:rsidRPr="00407FE3">
          <w:rPr>
            <w:rStyle w:val="Hyperlink"/>
            <w:rFonts w:asciiTheme="majorHAnsi" w:hAnsiTheme="majorHAnsi" w:cstheme="majorHAnsi"/>
            <w:sz w:val="22"/>
            <w:szCs w:val="22"/>
          </w:rPr>
          <w:t>https://doi.org/10.1016/j.jmp.2023.102794</w:t>
        </w:r>
      </w:hyperlink>
      <w:r w:rsidR="002B0DEE" w:rsidRPr="00407FE3">
        <w:rPr>
          <w:rFonts w:asciiTheme="majorHAnsi" w:hAnsiTheme="majorHAnsi" w:cstheme="majorHAnsi"/>
          <w:sz w:val="22"/>
          <w:szCs w:val="22"/>
        </w:rPr>
        <w:t xml:space="preserve"> </w:t>
      </w:r>
    </w:p>
    <w:p w14:paraId="087F9E59" w14:textId="138AE56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Albayrak ZS, Kadak MT, Gürbüz HGA, Doğangün B (2022) Emotion Recognition Skill in Specific Learning Disorder and Attention-Deficit Hyperactivity Disorder. Alpha Psychiatry 23:268–273. </w:t>
      </w:r>
      <w:hyperlink r:id="rId68" w:history="1">
        <w:r w:rsidR="002B0DEE" w:rsidRPr="00407FE3">
          <w:rPr>
            <w:rStyle w:val="Hyperlink"/>
            <w:rFonts w:asciiTheme="majorHAnsi" w:hAnsiTheme="majorHAnsi" w:cstheme="majorHAnsi"/>
            <w:sz w:val="22"/>
            <w:szCs w:val="22"/>
          </w:rPr>
          <w:t>https://doi.org/10.5152/alphapsychiatry.2022.22219</w:t>
        </w:r>
      </w:hyperlink>
      <w:r w:rsidR="00CC1522">
        <w:rPr>
          <w:rFonts w:asciiTheme="majorHAnsi" w:hAnsiTheme="majorHAnsi" w:cstheme="majorHAnsi"/>
          <w:sz w:val="22"/>
          <w:szCs w:val="22"/>
        </w:rPr>
        <w:t xml:space="preserve">  </w:t>
      </w:r>
    </w:p>
    <w:p w14:paraId="22EA6E50" w14:textId="08BBE94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Alperin BR, Gustafsson H, Smith C, Karalunas SL (2017) The relationship between early and late event-related potentials and temperament in adolescents with and without ADHD. PLoS ONE 12:e0180627. </w:t>
      </w:r>
      <w:hyperlink r:id="rId69" w:history="1">
        <w:r w:rsidR="002B0DEE" w:rsidRPr="00407FE3">
          <w:rPr>
            <w:rStyle w:val="Hyperlink"/>
            <w:rFonts w:asciiTheme="majorHAnsi" w:hAnsiTheme="majorHAnsi" w:cstheme="majorHAnsi"/>
            <w:sz w:val="22"/>
            <w:szCs w:val="22"/>
          </w:rPr>
          <w:t>https://doi.org/10.1371/journal.pone.0180627</w:t>
        </w:r>
      </w:hyperlink>
      <w:r w:rsidR="002B0DEE" w:rsidRPr="00407FE3">
        <w:rPr>
          <w:rFonts w:asciiTheme="majorHAnsi" w:hAnsiTheme="majorHAnsi" w:cstheme="majorHAnsi"/>
          <w:sz w:val="22"/>
          <w:szCs w:val="22"/>
        </w:rPr>
        <w:t xml:space="preserve"> </w:t>
      </w:r>
    </w:p>
    <w:p w14:paraId="1696AC76" w14:textId="0F8E0FD3"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Andrade BF, Waschbusch DA, Doucet A et al (2012) Social information processing of positive and negative hypothetical events in children with ADHD and conduct problems and controls. Journal of Attention Disorders 16:491-504. </w:t>
      </w:r>
      <w:hyperlink r:id="rId70" w:history="1">
        <w:r w:rsidR="002B0DEE" w:rsidRPr="00407FE3">
          <w:rPr>
            <w:rStyle w:val="Hyperlink"/>
            <w:rFonts w:asciiTheme="majorHAnsi" w:hAnsiTheme="majorHAnsi" w:cstheme="majorHAnsi"/>
            <w:sz w:val="22"/>
            <w:szCs w:val="22"/>
          </w:rPr>
          <w:t>https://doi.org/10.1177/1087054711401346</w:t>
        </w:r>
      </w:hyperlink>
      <w:r w:rsidR="002B0DEE" w:rsidRPr="00407FE3">
        <w:rPr>
          <w:rFonts w:asciiTheme="majorHAnsi" w:hAnsiTheme="majorHAnsi" w:cstheme="majorHAnsi"/>
          <w:sz w:val="22"/>
          <w:szCs w:val="22"/>
        </w:rPr>
        <w:t xml:space="preserve"> </w:t>
      </w:r>
    </w:p>
    <w:p w14:paraId="2D62E397" w14:textId="6D062A4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Ayaz AB, Ayaz M, Yazgan Y (2013) Alterations in social reciprocity in Attention-Deficit Hyperactivity Disorder. Turkish Journal of Psychiatry 24:101-110.</w:t>
      </w:r>
    </w:p>
    <w:p w14:paraId="45C1DE96" w14:textId="1567822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Balogh L, Kakuszi B, Papp S et al (2017) Neural correlates of error monitoring in adult Attention-Deficit Hyperactivity Disorder after failed inhibition in an emotional go/no-go task. Journal of Neuropsychiatry and Clinical Neurosciences 29:326-333. </w:t>
      </w:r>
      <w:hyperlink r:id="rId71" w:history="1">
        <w:r w:rsidR="002B0DEE" w:rsidRPr="00407FE3">
          <w:rPr>
            <w:rStyle w:val="Hyperlink"/>
            <w:rFonts w:asciiTheme="majorHAnsi" w:hAnsiTheme="majorHAnsi" w:cstheme="majorHAnsi"/>
            <w:sz w:val="22"/>
            <w:szCs w:val="22"/>
          </w:rPr>
          <w:t>https://doi.org/10.1176/appi.neuropsych.16100183</w:t>
        </w:r>
      </w:hyperlink>
      <w:r w:rsidR="002B0DEE" w:rsidRPr="00407FE3">
        <w:rPr>
          <w:rFonts w:asciiTheme="majorHAnsi" w:hAnsiTheme="majorHAnsi" w:cstheme="majorHAnsi"/>
          <w:sz w:val="22"/>
          <w:szCs w:val="22"/>
        </w:rPr>
        <w:t xml:space="preserve"> </w:t>
      </w:r>
    </w:p>
    <w:p w14:paraId="39850C51" w14:textId="0F754F2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Berenguer C, Roselló B, Colomer C, Baixauli I, Miranda A (2018) Children with autism and attention deficit hyperactivity disorder. Relationships between symptoms and executive function, theory of mind, and behavioral problems. Research in Developmental Disabilities 83:260-269. </w:t>
      </w:r>
      <w:hyperlink r:id="rId72" w:history="1">
        <w:r w:rsidR="002B0DEE" w:rsidRPr="00407FE3">
          <w:rPr>
            <w:rStyle w:val="Hyperlink"/>
            <w:rFonts w:asciiTheme="majorHAnsi" w:hAnsiTheme="majorHAnsi" w:cstheme="majorHAnsi"/>
            <w:sz w:val="22"/>
            <w:szCs w:val="22"/>
          </w:rPr>
          <w:t>https://doi.org/10.1016/j.ridd.2018.10.001</w:t>
        </w:r>
      </w:hyperlink>
      <w:r w:rsidR="002B0DEE" w:rsidRPr="00407FE3">
        <w:rPr>
          <w:rFonts w:asciiTheme="majorHAnsi" w:hAnsiTheme="majorHAnsi" w:cstheme="majorHAnsi"/>
          <w:sz w:val="22"/>
          <w:szCs w:val="22"/>
        </w:rPr>
        <w:t xml:space="preserve"> </w:t>
      </w:r>
    </w:p>
    <w:p w14:paraId="40364183" w14:textId="1FBD87B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Blaskey LG, Harris LJ, Nigg JT (2008) Are sensation seeking and emotion processing related to or distinct from cognitive control in children with ADHD? Child Neuropsychology 14:353-371. </w:t>
      </w:r>
      <w:hyperlink r:id="rId73" w:history="1">
        <w:r w:rsidR="002B0DEE" w:rsidRPr="00407FE3">
          <w:rPr>
            <w:rStyle w:val="Hyperlink"/>
            <w:rFonts w:asciiTheme="majorHAnsi" w:hAnsiTheme="majorHAnsi" w:cstheme="majorHAnsi"/>
            <w:sz w:val="22"/>
            <w:szCs w:val="22"/>
          </w:rPr>
          <w:t>https://doi.org/10.1080/09297040701660291</w:t>
        </w:r>
      </w:hyperlink>
      <w:r w:rsidR="002B0DEE" w:rsidRPr="00407FE3">
        <w:rPr>
          <w:rFonts w:asciiTheme="majorHAnsi" w:hAnsiTheme="majorHAnsi" w:cstheme="majorHAnsi"/>
          <w:sz w:val="22"/>
          <w:szCs w:val="22"/>
        </w:rPr>
        <w:t xml:space="preserve"> </w:t>
      </w:r>
    </w:p>
    <w:p w14:paraId="7C7C205E" w14:textId="075DF18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Boakes J, Chapman E, Houghton S, West J (2008) Facial affect interpretation in boys with attention deficit/hyperactivity disorder. Child Neuropsychology 14:82-96. </w:t>
      </w:r>
      <w:hyperlink r:id="rId74" w:history="1">
        <w:r w:rsidR="002B0DEE" w:rsidRPr="00407FE3">
          <w:rPr>
            <w:rStyle w:val="Hyperlink"/>
            <w:rFonts w:asciiTheme="majorHAnsi" w:hAnsiTheme="majorHAnsi" w:cstheme="majorHAnsi"/>
            <w:sz w:val="22"/>
            <w:szCs w:val="22"/>
          </w:rPr>
          <w:t>https://doi.org/10.1080/09297040701503327</w:t>
        </w:r>
      </w:hyperlink>
      <w:r w:rsidR="002B0DEE" w:rsidRPr="00407FE3">
        <w:rPr>
          <w:rFonts w:asciiTheme="majorHAnsi" w:hAnsiTheme="majorHAnsi" w:cstheme="majorHAnsi"/>
          <w:sz w:val="22"/>
          <w:szCs w:val="22"/>
        </w:rPr>
        <w:t xml:space="preserve"> </w:t>
      </w:r>
    </w:p>
    <w:p w14:paraId="40F2B7ED" w14:textId="152BF29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Bolat N, Eyüboğlu D, Eyüboğlu M, Sargin E, Eliaçik K (2017) Emotion recognition and theory of mind deficits in children with attention deficit hyperactivity disorder. Anadolu Psikiyatri Dergisi 18:250-256. </w:t>
      </w:r>
      <w:hyperlink r:id="rId75" w:history="1">
        <w:r w:rsidR="002B0DEE" w:rsidRPr="00407FE3">
          <w:rPr>
            <w:rStyle w:val="Hyperlink"/>
            <w:rFonts w:asciiTheme="majorHAnsi" w:hAnsiTheme="majorHAnsi" w:cstheme="majorHAnsi"/>
            <w:sz w:val="22"/>
            <w:szCs w:val="22"/>
          </w:rPr>
          <w:t>https://doi.org/10.5455/apd.237695</w:t>
        </w:r>
      </w:hyperlink>
      <w:r w:rsidR="002B0DEE" w:rsidRPr="00407FE3">
        <w:rPr>
          <w:rFonts w:asciiTheme="majorHAnsi" w:hAnsiTheme="majorHAnsi" w:cstheme="majorHAnsi"/>
          <w:sz w:val="22"/>
          <w:szCs w:val="22"/>
        </w:rPr>
        <w:t xml:space="preserve"> </w:t>
      </w:r>
    </w:p>
    <w:p w14:paraId="3A86C9A7" w14:textId="0DC1E9B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Brotman MA, Rich BA, Guyer AE et al (2010) Amygdala activation during emotion processing of neutral faces in children with severe mood dysregulation versus ADHD or bipolar disorder. The American journal of psychiatry 167:61–69. </w:t>
      </w:r>
      <w:hyperlink r:id="rId76" w:history="1">
        <w:r w:rsidR="002B0DEE" w:rsidRPr="00407FE3">
          <w:rPr>
            <w:rStyle w:val="Hyperlink"/>
            <w:rFonts w:asciiTheme="majorHAnsi" w:hAnsiTheme="majorHAnsi" w:cstheme="majorHAnsi"/>
            <w:sz w:val="22"/>
            <w:szCs w:val="22"/>
          </w:rPr>
          <w:t>https://doi.org/10.1176/appi.ajp.2009.09010043</w:t>
        </w:r>
      </w:hyperlink>
      <w:r w:rsidR="002B0DEE" w:rsidRPr="00407FE3">
        <w:rPr>
          <w:rFonts w:asciiTheme="majorHAnsi" w:hAnsiTheme="majorHAnsi" w:cstheme="majorHAnsi"/>
          <w:sz w:val="22"/>
          <w:szCs w:val="22"/>
        </w:rPr>
        <w:t xml:space="preserve"> </w:t>
      </w:r>
    </w:p>
    <w:p w14:paraId="5FF2DB3D" w14:textId="269E369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Cadesky EB, Mota VL, Schachar RJ (2000) Beyond words: How do children with ADHD and/or conduct problems process nonverbal information about affect? Journal of the American Academy of Child and Adolescent Psychiatry 39:1160-1167. </w:t>
      </w:r>
      <w:hyperlink r:id="rId77" w:history="1">
        <w:r w:rsidR="002B0DEE" w:rsidRPr="00407FE3">
          <w:rPr>
            <w:rStyle w:val="Hyperlink"/>
            <w:rFonts w:asciiTheme="majorHAnsi" w:hAnsiTheme="majorHAnsi" w:cstheme="majorHAnsi"/>
            <w:sz w:val="22"/>
            <w:szCs w:val="22"/>
          </w:rPr>
          <w:t>https://doi.org/10.1097/00004583-200009000-00016</w:t>
        </w:r>
      </w:hyperlink>
      <w:r w:rsidR="002B0DEE" w:rsidRPr="00407FE3">
        <w:rPr>
          <w:rFonts w:asciiTheme="majorHAnsi" w:hAnsiTheme="majorHAnsi" w:cstheme="majorHAnsi"/>
          <w:sz w:val="22"/>
          <w:szCs w:val="22"/>
        </w:rPr>
        <w:t xml:space="preserve"> </w:t>
      </w:r>
    </w:p>
    <w:p w14:paraId="02D1AF9F" w14:textId="4A7EB157"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Chronaki G, Benikos N, Fairchild G, Sonuga-Barke EJ (2015) Atypical neural responses to vocal anger in attention-deficit/hyperactivity disorder. Journal of Child Psychology and Psychiatry, and allied disciplines 56:477–487. </w:t>
      </w:r>
      <w:hyperlink r:id="rId78" w:history="1">
        <w:r w:rsidR="002B0DEE" w:rsidRPr="00407FE3">
          <w:rPr>
            <w:rStyle w:val="Hyperlink"/>
            <w:rFonts w:asciiTheme="majorHAnsi" w:hAnsiTheme="majorHAnsi" w:cstheme="majorHAnsi"/>
            <w:sz w:val="22"/>
            <w:szCs w:val="22"/>
          </w:rPr>
          <w:t>https://doi.org/10.1111/jcpp.12312</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414B0EEC" w14:textId="6D0F0BD9"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Conzelmann A, Mucha RF, Jacob CP et al (2009) Abnormal affective responsiveness in Attention-Deficit/Hyperactivity Disorder: subtype differences. Biological Psychiatry 65:578-585. </w:t>
      </w:r>
      <w:hyperlink r:id="rId79" w:history="1">
        <w:r w:rsidR="002B0DEE" w:rsidRPr="00407FE3">
          <w:rPr>
            <w:rStyle w:val="Hyperlink"/>
            <w:rFonts w:asciiTheme="majorHAnsi" w:hAnsiTheme="majorHAnsi" w:cstheme="majorHAnsi"/>
            <w:sz w:val="22"/>
            <w:szCs w:val="22"/>
          </w:rPr>
          <w:t>https://doi.org/10.1016/j.biopsych.2008.10.038</w:t>
        </w:r>
      </w:hyperlink>
      <w:r w:rsidR="002B0DEE" w:rsidRPr="00407FE3">
        <w:rPr>
          <w:rFonts w:asciiTheme="majorHAnsi" w:hAnsiTheme="majorHAnsi" w:cstheme="majorHAnsi"/>
          <w:sz w:val="22"/>
          <w:szCs w:val="22"/>
        </w:rPr>
        <w:t xml:space="preserve"> </w:t>
      </w:r>
    </w:p>
    <w:p w14:paraId="77885B5C" w14:textId="03EAB56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Corbett B, Glidden H (2000) Processing affective stimuli in children with attention-deficit hyperactivity disorder. Child Neuropsychology 6:144-155. </w:t>
      </w:r>
      <w:hyperlink r:id="rId80" w:history="1">
        <w:r w:rsidR="002B0DEE" w:rsidRPr="00407FE3">
          <w:rPr>
            <w:rStyle w:val="Hyperlink"/>
            <w:rFonts w:asciiTheme="majorHAnsi" w:hAnsiTheme="majorHAnsi" w:cstheme="majorHAnsi"/>
            <w:sz w:val="22"/>
            <w:szCs w:val="22"/>
          </w:rPr>
          <w:t>https://doi.org/10.1076/chin.6.2.144.7056</w:t>
        </w:r>
      </w:hyperlink>
      <w:r w:rsidR="002B0DEE" w:rsidRPr="00407FE3">
        <w:rPr>
          <w:rFonts w:asciiTheme="majorHAnsi" w:hAnsiTheme="majorHAnsi" w:cstheme="majorHAnsi"/>
          <w:sz w:val="22"/>
          <w:szCs w:val="22"/>
        </w:rPr>
        <w:t xml:space="preserve"> </w:t>
      </w:r>
    </w:p>
    <w:p w14:paraId="4525D148" w14:textId="6117DB97"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Cortez-Carbonell I, Ceric F (2017) Emotion recognition of facial expressions in adults with attention deficit hyperactivity disorder. Estudios De Psicología 38:230-257. </w:t>
      </w:r>
      <w:hyperlink r:id="rId81" w:history="1">
        <w:r w:rsidR="002B0DEE" w:rsidRPr="00407FE3">
          <w:rPr>
            <w:rStyle w:val="Hyperlink"/>
            <w:rFonts w:asciiTheme="majorHAnsi" w:hAnsiTheme="majorHAnsi" w:cstheme="majorHAnsi"/>
            <w:sz w:val="22"/>
            <w:szCs w:val="22"/>
          </w:rPr>
          <w:t>https://doi.org/10.1080/02109395.2016.1268387</w:t>
        </w:r>
      </w:hyperlink>
      <w:r w:rsidR="002B0DEE" w:rsidRPr="00407FE3">
        <w:rPr>
          <w:rFonts w:asciiTheme="majorHAnsi" w:hAnsiTheme="majorHAnsi" w:cstheme="majorHAnsi"/>
          <w:sz w:val="22"/>
          <w:szCs w:val="22"/>
        </w:rPr>
        <w:t xml:space="preserve"> </w:t>
      </w:r>
    </w:p>
    <w:p w14:paraId="56DA908B" w14:textId="4DF7C738"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Dan O, Haimov I, Asraf K, Nachum K, Cohen A (2020) The effect of sleep deprivation on recognition of ambiguous emotional facial expressions in individuals with ADHD. Journal of Attention Disorders 24:565-575. </w:t>
      </w:r>
      <w:hyperlink r:id="rId82" w:history="1">
        <w:r w:rsidR="002B0DEE" w:rsidRPr="00407FE3">
          <w:rPr>
            <w:rStyle w:val="Hyperlink"/>
            <w:rFonts w:asciiTheme="majorHAnsi" w:hAnsiTheme="majorHAnsi" w:cstheme="majorHAnsi"/>
            <w:sz w:val="22"/>
            <w:szCs w:val="22"/>
          </w:rPr>
          <w:t>https://doi.org/10.1177/1087054718785473</w:t>
        </w:r>
      </w:hyperlink>
      <w:r w:rsidR="002B0DEE" w:rsidRPr="00407FE3">
        <w:rPr>
          <w:rFonts w:asciiTheme="majorHAnsi" w:hAnsiTheme="majorHAnsi" w:cstheme="majorHAnsi"/>
          <w:sz w:val="22"/>
          <w:szCs w:val="22"/>
        </w:rPr>
        <w:t xml:space="preserve"> </w:t>
      </w:r>
    </w:p>
    <w:p w14:paraId="19E81916" w14:textId="5FFE7B5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Dan O, Raz S (2018) Response patterns to emotional faces among adolescents diagnosed with ADHD. Journal of Attention Disorders 22:1123-1130. </w:t>
      </w:r>
      <w:hyperlink r:id="rId83" w:history="1">
        <w:r w:rsidR="002B0DEE" w:rsidRPr="00407FE3">
          <w:rPr>
            <w:rStyle w:val="Hyperlink"/>
            <w:rFonts w:asciiTheme="majorHAnsi" w:hAnsiTheme="majorHAnsi" w:cstheme="majorHAnsi"/>
            <w:sz w:val="22"/>
            <w:szCs w:val="22"/>
          </w:rPr>
          <w:t>https://doi.org/10.1177/1087054715606215</w:t>
        </w:r>
      </w:hyperlink>
      <w:r w:rsidR="00CC1522">
        <w:rPr>
          <w:rFonts w:asciiTheme="majorHAnsi" w:hAnsiTheme="majorHAnsi" w:cstheme="majorHAnsi"/>
          <w:sz w:val="22"/>
          <w:szCs w:val="22"/>
        </w:rPr>
        <w:t xml:space="preserve"> </w:t>
      </w:r>
    </w:p>
    <w:p w14:paraId="78172CBE" w14:textId="6427C70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Demirci E, Erdogan A (2016) Is emotion recognition the only problem in ADHD? effects of pharmacotherapy on face and emotion recognition in children with ADHD. ADHD Attention Deficit and Hyperactivity Disorders 8:197-204. </w:t>
      </w:r>
      <w:hyperlink r:id="rId84" w:history="1">
        <w:r w:rsidR="002B0DEE" w:rsidRPr="00407FE3">
          <w:rPr>
            <w:rStyle w:val="Hyperlink"/>
            <w:rFonts w:asciiTheme="majorHAnsi" w:hAnsiTheme="majorHAnsi" w:cstheme="majorHAnsi"/>
            <w:sz w:val="22"/>
            <w:szCs w:val="22"/>
          </w:rPr>
          <w:t>https://doi.org/10.1007/s12402-016-0201-x</w:t>
        </w:r>
      </w:hyperlink>
      <w:r w:rsidR="00CC1522">
        <w:rPr>
          <w:rFonts w:asciiTheme="majorHAnsi" w:hAnsiTheme="majorHAnsi" w:cstheme="majorHAnsi"/>
          <w:sz w:val="22"/>
          <w:szCs w:val="22"/>
        </w:rPr>
        <w:t xml:space="preserve"> </w:t>
      </w:r>
    </w:p>
    <w:p w14:paraId="2C1C675E" w14:textId="5A2436D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Demurie E, De Corel M, Roeyers H (2011) Empathic accuracy in adolescents with autism spectrum disorders and adolescents with attention-deficit/hyperactivity disorder. Research in Autism Spectrum Disorders 5:126-134. </w:t>
      </w:r>
      <w:hyperlink r:id="rId85" w:history="1">
        <w:r w:rsidR="002B0DEE" w:rsidRPr="00407FE3">
          <w:rPr>
            <w:rStyle w:val="Hyperlink"/>
            <w:rFonts w:asciiTheme="majorHAnsi" w:hAnsiTheme="majorHAnsi" w:cstheme="majorHAnsi"/>
            <w:sz w:val="22"/>
            <w:szCs w:val="22"/>
          </w:rPr>
          <w:t>https://doi.org/https://doi.org/10.1016/j.rasd.2010.03.002</w:t>
        </w:r>
      </w:hyperlink>
      <w:r w:rsidR="00CC1522">
        <w:rPr>
          <w:rFonts w:asciiTheme="majorHAnsi" w:hAnsiTheme="majorHAnsi" w:cstheme="majorHAnsi"/>
          <w:sz w:val="22"/>
          <w:szCs w:val="22"/>
        </w:rPr>
        <w:t xml:space="preserve"> </w:t>
      </w:r>
    </w:p>
    <w:p w14:paraId="58B63BD1" w14:textId="768475D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Dini H, Ghassemi F, Sendi MSE (2020) Investigation of brain functional networks in children suffering from Attention Deficit Hyperactivity Disorder. Brain Topography 33:733-750. </w:t>
      </w:r>
      <w:hyperlink r:id="rId86" w:history="1">
        <w:r w:rsidR="002B0DEE" w:rsidRPr="00407FE3">
          <w:rPr>
            <w:rStyle w:val="Hyperlink"/>
            <w:rFonts w:asciiTheme="majorHAnsi" w:hAnsiTheme="majorHAnsi" w:cstheme="majorHAnsi"/>
            <w:sz w:val="22"/>
            <w:szCs w:val="22"/>
          </w:rPr>
          <w:t>https://doi.org/10.1007/s10548-020-00794-1</w:t>
        </w:r>
      </w:hyperlink>
      <w:r w:rsidR="002B0DEE" w:rsidRPr="00407FE3">
        <w:rPr>
          <w:rFonts w:asciiTheme="majorHAnsi" w:hAnsiTheme="majorHAnsi" w:cstheme="majorHAnsi"/>
          <w:sz w:val="22"/>
          <w:szCs w:val="22"/>
        </w:rPr>
        <w:t xml:space="preserve"> </w:t>
      </w:r>
    </w:p>
    <w:p w14:paraId="6221A361" w14:textId="73FAAC2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Downs A, Smith T (2004) Emotional understanding, cooperation, and social behavior in high-functioning children with autism. Journal of Autism and Developmental Disorders 34:625-635. </w:t>
      </w:r>
      <w:hyperlink r:id="rId87" w:history="1">
        <w:r w:rsidR="002B0DEE" w:rsidRPr="00407FE3">
          <w:rPr>
            <w:rStyle w:val="Hyperlink"/>
            <w:rFonts w:asciiTheme="majorHAnsi" w:hAnsiTheme="majorHAnsi" w:cstheme="majorHAnsi"/>
            <w:sz w:val="22"/>
            <w:szCs w:val="22"/>
          </w:rPr>
          <w:t>https://doi.org/10.1007/s10803-004-5284-0</w:t>
        </w:r>
      </w:hyperlink>
      <w:r w:rsidR="00CC1522">
        <w:rPr>
          <w:rFonts w:asciiTheme="majorHAnsi" w:hAnsiTheme="majorHAnsi" w:cstheme="majorHAnsi"/>
          <w:sz w:val="22"/>
          <w:szCs w:val="22"/>
        </w:rPr>
        <w:t xml:space="preserve">    </w:t>
      </w:r>
    </w:p>
    <w:p w14:paraId="3F85B401" w14:textId="3D77860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Dyck MJ, Ferguson K, Shochet IM (2001) Do autism spectrum disorders differ from each other and from non-spectrum disorders on emotion recognition tests? Eur Child Adolesc Psychiatry 10:105-116. </w:t>
      </w:r>
      <w:hyperlink r:id="rId88" w:history="1">
        <w:r w:rsidR="002B0DEE" w:rsidRPr="00407FE3">
          <w:rPr>
            <w:rStyle w:val="Hyperlink"/>
            <w:rFonts w:asciiTheme="majorHAnsi" w:hAnsiTheme="majorHAnsi" w:cstheme="majorHAnsi"/>
            <w:sz w:val="22"/>
            <w:szCs w:val="22"/>
          </w:rPr>
          <w:t>https://doi.org/10.1007/s007870170033</w:t>
        </w:r>
      </w:hyperlink>
      <w:r w:rsidR="002B0DEE" w:rsidRPr="00407FE3">
        <w:rPr>
          <w:rFonts w:asciiTheme="majorHAnsi" w:hAnsiTheme="majorHAnsi" w:cstheme="majorHAnsi"/>
          <w:sz w:val="22"/>
          <w:szCs w:val="22"/>
        </w:rPr>
        <w:t xml:space="preserve"> </w:t>
      </w:r>
    </w:p>
    <w:p w14:paraId="07575632" w14:textId="12AD98F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Friedman SR, Rapport LJ, Lumley M et al (2003) Aspects of social and emotional competence in adult attention-deficit/hyperactivity disorder. Neuropsychology 17:50-58. </w:t>
      </w:r>
      <w:hyperlink r:id="rId89" w:history="1">
        <w:r w:rsidR="002B0DEE" w:rsidRPr="00407FE3">
          <w:rPr>
            <w:rStyle w:val="Hyperlink"/>
            <w:rFonts w:asciiTheme="majorHAnsi" w:hAnsiTheme="majorHAnsi" w:cstheme="majorHAnsi"/>
            <w:sz w:val="22"/>
            <w:szCs w:val="22"/>
          </w:rPr>
          <w:t>https://doi.org/10.1037/0894-4105.17.1.50</w:t>
        </w:r>
      </w:hyperlink>
      <w:r w:rsidR="00CC1522">
        <w:rPr>
          <w:rFonts w:asciiTheme="majorHAnsi" w:hAnsiTheme="majorHAnsi" w:cstheme="majorHAnsi"/>
          <w:sz w:val="22"/>
          <w:szCs w:val="22"/>
        </w:rPr>
        <w:t xml:space="preserve"> </w:t>
      </w:r>
    </w:p>
    <w:p w14:paraId="3C9268BF" w14:textId="333FF1C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Grabemann M, Mette C, Zimmermann M et al (2013) No clear effects of acute tryptophan depletion on processing affective prosody in male adults with ADHD. Acta Psychiatrica Scandinavica 128:142-148. </w:t>
      </w:r>
      <w:hyperlink r:id="rId90" w:history="1">
        <w:r w:rsidR="002B0DEE" w:rsidRPr="00407FE3">
          <w:rPr>
            <w:rStyle w:val="Hyperlink"/>
            <w:rFonts w:asciiTheme="majorHAnsi" w:hAnsiTheme="majorHAnsi" w:cstheme="majorHAnsi"/>
            <w:sz w:val="22"/>
            <w:szCs w:val="22"/>
          </w:rPr>
          <w:t>https://doi.org/10.1111/acps.12130</w:t>
        </w:r>
      </w:hyperlink>
      <w:r w:rsidR="002B0DEE" w:rsidRPr="00407FE3">
        <w:rPr>
          <w:rFonts w:asciiTheme="majorHAnsi" w:hAnsiTheme="majorHAnsi" w:cstheme="majorHAnsi"/>
          <w:sz w:val="22"/>
          <w:szCs w:val="22"/>
        </w:rPr>
        <w:t xml:space="preserve"> </w:t>
      </w:r>
    </w:p>
    <w:p w14:paraId="57C94426" w14:textId="57378D0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Greco C, Romani M, Berardi A et al (2021) Morphing task: The emotion recognition process in children with attention deficit hyperactivity disorder and autism spectrum disorder. International Journal of Environmental Research and Public Health 18:13273. </w:t>
      </w:r>
      <w:hyperlink r:id="rId91" w:history="1">
        <w:r w:rsidR="002B0DEE" w:rsidRPr="00407FE3">
          <w:rPr>
            <w:rStyle w:val="Hyperlink"/>
            <w:rFonts w:asciiTheme="majorHAnsi" w:hAnsiTheme="majorHAnsi" w:cstheme="majorHAnsi"/>
            <w:sz w:val="22"/>
            <w:szCs w:val="22"/>
          </w:rPr>
          <w:t>https://doi.org/10.3390/ijerph182413273</w:t>
        </w:r>
      </w:hyperlink>
      <w:r w:rsidR="002B0DEE" w:rsidRPr="00407FE3">
        <w:rPr>
          <w:rFonts w:asciiTheme="majorHAnsi" w:hAnsiTheme="majorHAnsi" w:cstheme="majorHAnsi"/>
          <w:sz w:val="22"/>
          <w:szCs w:val="22"/>
        </w:rPr>
        <w:t xml:space="preserve"> </w:t>
      </w:r>
    </w:p>
    <w:p w14:paraId="5F483AB2" w14:textId="6C0965B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Helfer B, Boxhoorn S, Songa J et al (2021) Emotion recognition and mind wandering in adults with attention deficit hyperactivity disorder or autism spectrum disorder. Journal of Psychiatric Research 134:89-96. </w:t>
      </w:r>
      <w:hyperlink r:id="rId92" w:history="1">
        <w:r w:rsidR="002B0DEE" w:rsidRPr="00407FE3">
          <w:rPr>
            <w:rStyle w:val="Hyperlink"/>
            <w:rFonts w:asciiTheme="majorHAnsi" w:hAnsiTheme="majorHAnsi" w:cstheme="majorHAnsi"/>
            <w:sz w:val="22"/>
            <w:szCs w:val="22"/>
          </w:rPr>
          <w:t>https://doi.org/10.1016/j.jpsychires.2020.12.059</w:t>
        </w:r>
      </w:hyperlink>
      <w:r w:rsidR="002B0DEE" w:rsidRPr="00407FE3">
        <w:rPr>
          <w:rFonts w:asciiTheme="majorHAnsi" w:hAnsiTheme="majorHAnsi" w:cstheme="majorHAnsi"/>
          <w:sz w:val="22"/>
          <w:szCs w:val="22"/>
        </w:rPr>
        <w:t xml:space="preserve"> </w:t>
      </w:r>
    </w:p>
    <w:p w14:paraId="7100B725" w14:textId="176DD3BB"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Herrmann MJ, Schreppel T, Biehl SC et al (2009) Emotional deficits in adult ADHD patients: an ERP study. Social Cognitive and Affective Neuroscience 4:340-345. </w:t>
      </w:r>
      <w:hyperlink r:id="rId93" w:history="1">
        <w:r w:rsidR="002B0DEE" w:rsidRPr="00407FE3">
          <w:rPr>
            <w:rStyle w:val="Hyperlink"/>
            <w:rFonts w:asciiTheme="majorHAnsi" w:hAnsiTheme="majorHAnsi" w:cstheme="majorHAnsi"/>
            <w:sz w:val="22"/>
            <w:szCs w:val="22"/>
          </w:rPr>
          <w:t>https://doi.org/10.1093/scan/nsp033</w:t>
        </w:r>
      </w:hyperlink>
      <w:r w:rsidR="002B0DEE" w:rsidRPr="00407FE3">
        <w:rPr>
          <w:rFonts w:asciiTheme="majorHAnsi" w:hAnsiTheme="majorHAnsi" w:cstheme="majorHAnsi"/>
          <w:sz w:val="22"/>
          <w:szCs w:val="22"/>
        </w:rPr>
        <w:t xml:space="preserve"> </w:t>
      </w:r>
    </w:p>
    <w:p w14:paraId="437F09A4" w14:textId="31D14023"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Ibáñez A, Petroni A, Urquina H et al (2011) Cortical deficits of emotional face processing in adults with ADHD: Its relation to social cognition and executive function. Social Neuroscience 6:464-481. </w:t>
      </w:r>
      <w:hyperlink r:id="rId94" w:history="1">
        <w:r w:rsidR="002B0DEE" w:rsidRPr="00407FE3">
          <w:rPr>
            <w:rStyle w:val="Hyperlink"/>
            <w:rFonts w:asciiTheme="majorHAnsi" w:hAnsiTheme="majorHAnsi" w:cstheme="majorHAnsi"/>
            <w:sz w:val="22"/>
            <w:szCs w:val="22"/>
          </w:rPr>
          <w:t>https://doi.org/10.1080/17470919.2011.620769</w:t>
        </w:r>
      </w:hyperlink>
      <w:r w:rsidR="002B0DEE" w:rsidRPr="00407FE3">
        <w:rPr>
          <w:rFonts w:asciiTheme="majorHAnsi" w:hAnsiTheme="majorHAnsi" w:cstheme="majorHAnsi"/>
          <w:sz w:val="22"/>
          <w:szCs w:val="22"/>
        </w:rPr>
        <w:t xml:space="preserve"> </w:t>
      </w:r>
    </w:p>
    <w:p w14:paraId="7BA1B483" w14:textId="35F8C2C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Imanipour S, Sheikh M, Shayestefar M, Baloochnejad T (2021) Deficits in working memory and theory of mind may underlie difficulties in social perception of children with ADHD. Neurology Research International 2021:3793750. </w:t>
      </w:r>
      <w:hyperlink r:id="rId95" w:history="1">
        <w:r w:rsidR="002B0DEE" w:rsidRPr="00407FE3">
          <w:rPr>
            <w:rStyle w:val="Hyperlink"/>
            <w:rFonts w:asciiTheme="majorHAnsi" w:hAnsiTheme="majorHAnsi" w:cstheme="majorHAnsi"/>
            <w:sz w:val="22"/>
            <w:szCs w:val="22"/>
          </w:rPr>
          <w:t>https://doi.org/10.1155/2021/3793750</w:t>
        </w:r>
      </w:hyperlink>
      <w:r w:rsidR="002B0DEE" w:rsidRPr="00407FE3">
        <w:rPr>
          <w:rFonts w:asciiTheme="majorHAnsi" w:hAnsiTheme="majorHAnsi" w:cstheme="majorHAnsi"/>
          <w:sz w:val="22"/>
          <w:szCs w:val="22"/>
        </w:rPr>
        <w:t xml:space="preserve"> </w:t>
      </w:r>
    </w:p>
    <w:p w14:paraId="059700ED" w14:textId="0EAC0AD7"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Kilinçel S (2021) The relationship between the theory of mind skills and disorder severity among adolescents with ADHD. Anadolu Psikiyatri Dergisi 22:7-11. </w:t>
      </w:r>
      <w:hyperlink r:id="rId96" w:history="1">
        <w:r w:rsidR="002B0DEE" w:rsidRPr="00407FE3">
          <w:rPr>
            <w:rStyle w:val="Hyperlink"/>
            <w:rFonts w:asciiTheme="majorHAnsi" w:hAnsiTheme="majorHAnsi" w:cstheme="majorHAnsi"/>
            <w:sz w:val="22"/>
            <w:szCs w:val="22"/>
          </w:rPr>
          <w:t>https://doi.org/10.5455/apd.126537</w:t>
        </w:r>
      </w:hyperlink>
      <w:r w:rsidR="00CC1522">
        <w:rPr>
          <w:rFonts w:asciiTheme="majorHAnsi" w:hAnsiTheme="majorHAnsi" w:cstheme="majorHAnsi"/>
          <w:sz w:val="22"/>
          <w:szCs w:val="22"/>
        </w:rPr>
        <w:t xml:space="preserve"> </w:t>
      </w:r>
    </w:p>
    <w:p w14:paraId="0D0B36FA" w14:textId="367EB1F5"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Krauel K. Duzel E, Hinrichs H et al (2009) Electrophysiological correlates of semantic processing during encoding of neutral and emotional pictures in patients with ADHD. Neuropsychologia 47:1873-1882. </w:t>
      </w:r>
      <w:hyperlink r:id="rId97" w:history="1">
        <w:r w:rsidR="002B0DEE" w:rsidRPr="00407FE3">
          <w:rPr>
            <w:rStyle w:val="Hyperlink"/>
            <w:rFonts w:asciiTheme="majorHAnsi" w:hAnsiTheme="majorHAnsi" w:cstheme="majorHAnsi"/>
            <w:sz w:val="22"/>
            <w:szCs w:val="22"/>
          </w:rPr>
          <w:t>https://doi.org/10.1016/j.neuropsychologia.2009.02.030</w:t>
        </w:r>
      </w:hyperlink>
      <w:r w:rsidR="002B0DEE" w:rsidRPr="00407FE3">
        <w:rPr>
          <w:rFonts w:asciiTheme="majorHAnsi" w:hAnsiTheme="majorHAnsi" w:cstheme="majorHAnsi"/>
          <w:sz w:val="22"/>
          <w:szCs w:val="22"/>
        </w:rPr>
        <w:t xml:space="preserve"> </w:t>
      </w:r>
    </w:p>
    <w:p w14:paraId="0248D51D" w14:textId="759F984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Lee YK, Hung SF, Lam WC, Lee TMC (2009) The ability of Hong Kong children with attention-deficit hyperactivity disorder to recognise facial emotion. Hong Kong Journal of Psychiatry 19:18-25 </w:t>
      </w:r>
    </w:p>
    <w:p w14:paraId="3F24672B" w14:textId="06EFFA9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Levy T, Dupuis A, Andrade BF et al (2023) Facial emotion recognition in children and youth with attention-deficit/hyperactivity disorder and irritability. European Child and Adolescent Psychiatry 32:2271–2280 </w:t>
      </w:r>
      <w:hyperlink r:id="rId98" w:history="1">
        <w:r w:rsidR="002B0DEE" w:rsidRPr="00407FE3">
          <w:rPr>
            <w:rStyle w:val="Hyperlink"/>
            <w:rFonts w:asciiTheme="majorHAnsi" w:hAnsiTheme="majorHAnsi" w:cstheme="majorHAnsi"/>
            <w:sz w:val="22"/>
            <w:szCs w:val="22"/>
          </w:rPr>
          <w:t>https://doi.org/10.1007/s00787-022-02033-3</w:t>
        </w:r>
      </w:hyperlink>
      <w:r w:rsidR="002B0DEE" w:rsidRPr="00407FE3">
        <w:rPr>
          <w:rFonts w:asciiTheme="majorHAnsi" w:hAnsiTheme="majorHAnsi" w:cstheme="majorHAnsi"/>
          <w:sz w:val="22"/>
          <w:szCs w:val="22"/>
        </w:rPr>
        <w:t xml:space="preserve"> </w:t>
      </w:r>
    </w:p>
    <w:p w14:paraId="7296A7D9" w14:textId="59CD751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López-Martín S, Albert J, Fernández-Jaén A, Carretié L (2013) Emotional distraction in boys with ADHD: Neural and behavioral correlates. Brain and Cognition 83:10-20. </w:t>
      </w:r>
      <w:hyperlink r:id="rId99" w:history="1">
        <w:r w:rsidR="002B0DEE" w:rsidRPr="00407FE3">
          <w:rPr>
            <w:rStyle w:val="Hyperlink"/>
            <w:rFonts w:asciiTheme="majorHAnsi" w:hAnsiTheme="majorHAnsi" w:cstheme="majorHAnsi"/>
            <w:sz w:val="22"/>
            <w:szCs w:val="22"/>
          </w:rPr>
          <w:t>https://doi.org/10.1016/j.bandc.2013.06.004</w:t>
        </w:r>
      </w:hyperlink>
      <w:r w:rsidR="002B0DEE" w:rsidRPr="00407FE3">
        <w:rPr>
          <w:rFonts w:asciiTheme="majorHAnsi" w:hAnsiTheme="majorHAnsi" w:cstheme="majorHAnsi"/>
          <w:sz w:val="22"/>
          <w:szCs w:val="22"/>
        </w:rPr>
        <w:t xml:space="preserve"> </w:t>
      </w:r>
    </w:p>
    <w:p w14:paraId="18B22EC3" w14:textId="245C185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López-Martín S, Albert J, Fernández-Jaén A, Carretié L (2015) Emotional response inhibition in children with attention-deficit/hyperactivity disorder: neural and behavioural data. Psychological Medicine 45:2057-2071. </w:t>
      </w:r>
      <w:hyperlink r:id="rId100" w:history="1">
        <w:r w:rsidR="002B0DEE" w:rsidRPr="00407FE3">
          <w:rPr>
            <w:rStyle w:val="Hyperlink"/>
            <w:rFonts w:asciiTheme="majorHAnsi" w:hAnsiTheme="majorHAnsi" w:cstheme="majorHAnsi"/>
            <w:sz w:val="22"/>
            <w:szCs w:val="22"/>
          </w:rPr>
          <w:t>https://doi.org/10.1017/s0033291714003195</w:t>
        </w:r>
      </w:hyperlink>
      <w:r w:rsidR="00CC1522">
        <w:rPr>
          <w:rFonts w:asciiTheme="majorHAnsi" w:hAnsiTheme="majorHAnsi" w:cstheme="majorHAnsi"/>
          <w:sz w:val="22"/>
          <w:szCs w:val="22"/>
        </w:rPr>
        <w:t xml:space="preserve"> </w:t>
      </w:r>
    </w:p>
    <w:p w14:paraId="06B8BD4B" w14:textId="2A7141E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Manassis K, Tannock R, Barbosa J (2000) Dichotic listening and response inhibition in children with comorbid anxiety disorders and ADHD. J Am Acad Child Adolesc Psychiatry 39:1152-1159. </w:t>
      </w:r>
      <w:hyperlink r:id="rId101" w:history="1">
        <w:r w:rsidR="002B0DEE" w:rsidRPr="00407FE3">
          <w:rPr>
            <w:rStyle w:val="Hyperlink"/>
            <w:rFonts w:asciiTheme="majorHAnsi" w:hAnsiTheme="majorHAnsi" w:cstheme="majorHAnsi"/>
            <w:sz w:val="22"/>
            <w:szCs w:val="22"/>
          </w:rPr>
          <w:t>https://doi.org/10.1097/00004583-200009000-00015</w:t>
        </w:r>
      </w:hyperlink>
      <w:r w:rsidR="002B0DEE" w:rsidRPr="00407FE3">
        <w:rPr>
          <w:rFonts w:asciiTheme="majorHAnsi" w:hAnsiTheme="majorHAnsi" w:cstheme="majorHAnsi"/>
          <w:sz w:val="22"/>
          <w:szCs w:val="22"/>
        </w:rPr>
        <w:t xml:space="preserve"> </w:t>
      </w:r>
    </w:p>
    <w:p w14:paraId="7842A08A" w14:textId="3C51BF8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Mauri M, Grazioli S, Crippa A et al (2020) Hemodynamic and behavioral peculiarities in response to emotional stimuli in children with attention deficit hyperactivity disorder: An fNIRS study. Journal of Affective Disorders 277:12377. </w:t>
      </w:r>
      <w:hyperlink r:id="rId102" w:history="1">
        <w:r w:rsidR="002B0DEE" w:rsidRPr="00407FE3">
          <w:rPr>
            <w:rStyle w:val="Hyperlink"/>
            <w:rFonts w:asciiTheme="majorHAnsi" w:hAnsiTheme="majorHAnsi" w:cstheme="majorHAnsi"/>
            <w:sz w:val="22"/>
            <w:szCs w:val="22"/>
          </w:rPr>
          <w:t>https://doi.org/10.1016/j.jad.2020.08.064</w:t>
        </w:r>
      </w:hyperlink>
      <w:r w:rsidR="002B0DEE" w:rsidRPr="00407FE3">
        <w:rPr>
          <w:rFonts w:asciiTheme="majorHAnsi" w:hAnsiTheme="majorHAnsi" w:cstheme="majorHAnsi"/>
          <w:sz w:val="22"/>
          <w:szCs w:val="22"/>
        </w:rPr>
        <w:t xml:space="preserve"> </w:t>
      </w:r>
    </w:p>
    <w:p w14:paraId="2F15B41D" w14:textId="6C29EC5B"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Miller M, Hanford RB, Fassbender C, Duke M, Schweitzer JB (2011) Affect recognition in adults with ADHD. Journal of Attention Disorders, 15:452-460. </w:t>
      </w:r>
      <w:hyperlink r:id="rId103" w:history="1">
        <w:r w:rsidR="002B0DEE" w:rsidRPr="00407FE3">
          <w:rPr>
            <w:rStyle w:val="Hyperlink"/>
            <w:rFonts w:asciiTheme="majorHAnsi" w:hAnsiTheme="majorHAnsi" w:cstheme="majorHAnsi"/>
            <w:sz w:val="22"/>
            <w:szCs w:val="22"/>
          </w:rPr>
          <w:t>https://doi.org/10.1177/1087054710368636</w:t>
        </w:r>
      </w:hyperlink>
      <w:r w:rsidR="002B0DEE" w:rsidRPr="00407FE3">
        <w:rPr>
          <w:rFonts w:asciiTheme="majorHAnsi" w:hAnsiTheme="majorHAnsi" w:cstheme="majorHAnsi"/>
          <w:sz w:val="22"/>
          <w:szCs w:val="22"/>
        </w:rPr>
        <w:t xml:space="preserve"> </w:t>
      </w:r>
    </w:p>
    <w:p w14:paraId="6EAB7840" w14:textId="6F97F4C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Noordermeer SDS, Luman M, Buitelaar JK et al (2020) Neurocognitive deficits in Attention-Deficit/Hyperactivity Disorder with and without comorbid Oppositional Defiant Disorder. Journal of Attention Disorders 24:1317–1329. </w:t>
      </w:r>
      <w:hyperlink r:id="rId104" w:history="1">
        <w:r w:rsidR="002B0DEE" w:rsidRPr="00407FE3">
          <w:rPr>
            <w:rStyle w:val="Hyperlink"/>
            <w:rFonts w:asciiTheme="majorHAnsi" w:hAnsiTheme="majorHAnsi" w:cstheme="majorHAnsi"/>
            <w:sz w:val="22"/>
            <w:szCs w:val="22"/>
          </w:rPr>
          <w:t>https://doi.org/10.1177/1087054715606216</w:t>
        </w:r>
      </w:hyperlink>
      <w:r w:rsidR="002B0DEE" w:rsidRPr="00407FE3">
        <w:rPr>
          <w:rFonts w:asciiTheme="majorHAnsi" w:hAnsiTheme="majorHAnsi" w:cstheme="majorHAnsi"/>
          <w:sz w:val="22"/>
          <w:szCs w:val="22"/>
        </w:rPr>
        <w:t xml:space="preserve"> </w:t>
      </w:r>
    </w:p>
    <w:p w14:paraId="43312689" w14:textId="45827A3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Özbaran B, Kalyoncu T, Köse S (2018) Theory of mind and emotion regulation difficulties in children with ADHD. Psychiatry Research 270:117-122. </w:t>
      </w:r>
      <w:hyperlink r:id="rId105" w:history="1">
        <w:r w:rsidR="002B0DEE" w:rsidRPr="00407FE3">
          <w:rPr>
            <w:rStyle w:val="Hyperlink"/>
            <w:rFonts w:asciiTheme="majorHAnsi" w:hAnsiTheme="majorHAnsi" w:cstheme="majorHAnsi"/>
            <w:sz w:val="22"/>
            <w:szCs w:val="22"/>
          </w:rPr>
          <w:t>https://doi.org/10.1016/j.psychres.2018.09.034</w:t>
        </w:r>
      </w:hyperlink>
      <w:r w:rsidR="002B0DEE" w:rsidRPr="00407FE3">
        <w:rPr>
          <w:rFonts w:asciiTheme="majorHAnsi" w:hAnsiTheme="majorHAnsi" w:cstheme="majorHAnsi"/>
          <w:sz w:val="22"/>
          <w:szCs w:val="22"/>
        </w:rPr>
        <w:t xml:space="preserve"> </w:t>
      </w:r>
    </w:p>
    <w:p w14:paraId="4FA03634" w14:textId="380FFE9C"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Parke EM, Becker ML, Graves SJ et al (2021) Social cognition in children with ADHD. Journal of Attention Disorders 25:519-529. </w:t>
      </w:r>
      <w:hyperlink r:id="rId106" w:history="1">
        <w:r w:rsidR="002B0DEE" w:rsidRPr="00407FE3">
          <w:rPr>
            <w:rStyle w:val="Hyperlink"/>
            <w:rFonts w:asciiTheme="majorHAnsi" w:hAnsiTheme="majorHAnsi" w:cstheme="majorHAnsi"/>
            <w:sz w:val="22"/>
            <w:szCs w:val="22"/>
          </w:rPr>
          <w:t>https://doi.org/10.1177/1087054718816157</w:t>
        </w:r>
      </w:hyperlink>
      <w:r w:rsidR="002B0DEE" w:rsidRPr="00407FE3">
        <w:rPr>
          <w:rFonts w:asciiTheme="majorHAnsi" w:hAnsiTheme="majorHAnsi" w:cstheme="majorHAnsi"/>
          <w:sz w:val="22"/>
          <w:szCs w:val="22"/>
        </w:rPr>
        <w:t xml:space="preserve"> </w:t>
      </w:r>
    </w:p>
    <w:p w14:paraId="504C39F6" w14:textId="298B3AA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Passarotti AM, Sweeney JA, Pavuluri MN (2010) Emotion processing influences working memory circuits in pediatric bipolar disorder and attention-deficit/hyperactivity disorder. Journal of the American Academy of Child and Adolescent Psychiatry 49:1064-1080. </w:t>
      </w:r>
      <w:hyperlink r:id="rId107" w:history="1">
        <w:r w:rsidR="002B0DEE" w:rsidRPr="00407FE3">
          <w:rPr>
            <w:rStyle w:val="Hyperlink"/>
            <w:rFonts w:asciiTheme="majorHAnsi" w:hAnsiTheme="majorHAnsi" w:cstheme="majorHAnsi"/>
            <w:sz w:val="22"/>
            <w:szCs w:val="22"/>
          </w:rPr>
          <w:t>https://doi.org/10.1016/j.jaac.2010.07.009</w:t>
        </w:r>
      </w:hyperlink>
      <w:r w:rsidR="002B0DEE" w:rsidRPr="00407FE3">
        <w:rPr>
          <w:rFonts w:asciiTheme="majorHAnsi" w:hAnsiTheme="majorHAnsi" w:cstheme="majorHAnsi"/>
          <w:sz w:val="22"/>
          <w:szCs w:val="22"/>
        </w:rPr>
        <w:t xml:space="preserve"> </w:t>
      </w:r>
    </w:p>
    <w:p w14:paraId="175880BD" w14:textId="5752A2A0"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Passarotti AM, Sweeney JA, Pavuluri MN (2010) Differential engagement of cognitive and affective neural systems in pediatric bipolar disorder and attention deficit hyperactivity </w:t>
      </w:r>
      <w:r w:rsidRPr="00407FE3">
        <w:rPr>
          <w:rFonts w:asciiTheme="majorHAnsi" w:hAnsiTheme="majorHAnsi" w:cstheme="majorHAnsi"/>
          <w:sz w:val="22"/>
          <w:szCs w:val="22"/>
        </w:rPr>
        <w:lastRenderedPageBreak/>
        <w:t xml:space="preserve">disorder. Journal of the International Neuropsychological Society 16:106-117. </w:t>
      </w:r>
      <w:hyperlink r:id="rId108" w:history="1">
        <w:r w:rsidR="002B0DEE" w:rsidRPr="00407FE3">
          <w:rPr>
            <w:rStyle w:val="Hyperlink"/>
            <w:rFonts w:asciiTheme="majorHAnsi" w:hAnsiTheme="majorHAnsi" w:cstheme="majorHAnsi"/>
            <w:sz w:val="22"/>
            <w:szCs w:val="22"/>
          </w:rPr>
          <w:t>https://doi.org/10.1017/S1355617709991019</w:t>
        </w:r>
      </w:hyperlink>
      <w:r w:rsidR="002B0DEE" w:rsidRPr="00407FE3">
        <w:rPr>
          <w:rFonts w:asciiTheme="majorHAnsi" w:hAnsiTheme="majorHAnsi" w:cstheme="majorHAnsi"/>
          <w:sz w:val="22"/>
          <w:szCs w:val="22"/>
        </w:rPr>
        <w:t xml:space="preserve"> </w:t>
      </w:r>
    </w:p>
    <w:p w14:paraId="394F9B7E" w14:textId="354B11A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Pelc K, Kornreich C, Foisy ML, Dan B (2006) Recognition of emotional facial expressions in Attention-Deficit Hyperactivity Disorder. Pediatric Neurology 35:93-97. </w:t>
      </w:r>
      <w:hyperlink r:id="rId109" w:history="1">
        <w:r w:rsidR="002B0DEE" w:rsidRPr="00407FE3">
          <w:rPr>
            <w:rStyle w:val="Hyperlink"/>
            <w:rFonts w:asciiTheme="majorHAnsi" w:hAnsiTheme="majorHAnsi" w:cstheme="majorHAnsi"/>
            <w:sz w:val="22"/>
            <w:szCs w:val="22"/>
          </w:rPr>
          <w:t>https://doi.org/10.1016/j.pediatrneurol.2006.01.014</w:t>
        </w:r>
      </w:hyperlink>
      <w:r w:rsidR="00CC1522">
        <w:rPr>
          <w:rFonts w:asciiTheme="majorHAnsi" w:hAnsiTheme="majorHAnsi" w:cstheme="majorHAnsi"/>
          <w:sz w:val="22"/>
          <w:szCs w:val="22"/>
        </w:rPr>
        <w:t xml:space="preserve"> </w:t>
      </w:r>
      <w:r w:rsidRPr="00407FE3">
        <w:rPr>
          <w:rFonts w:asciiTheme="majorHAnsi" w:hAnsiTheme="majorHAnsi" w:cstheme="majorHAnsi"/>
          <w:sz w:val="22"/>
          <w:szCs w:val="22"/>
        </w:rPr>
        <w:t xml:space="preserve"> </w:t>
      </w:r>
    </w:p>
    <w:p w14:paraId="3E0CF987" w14:textId="752E100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Plecevic V, Djokovic S, Kovacevic T (2021) Recognition of emotions and affective attitudes in children with attention-deficit hyperactivity disorder. Vojnosanitetski Pregled 78:1046-1052. </w:t>
      </w:r>
      <w:hyperlink r:id="rId110" w:history="1">
        <w:r w:rsidR="002B0DEE" w:rsidRPr="00407FE3">
          <w:rPr>
            <w:rStyle w:val="Hyperlink"/>
            <w:rFonts w:asciiTheme="majorHAnsi" w:hAnsiTheme="majorHAnsi" w:cstheme="majorHAnsi"/>
            <w:sz w:val="22"/>
            <w:szCs w:val="22"/>
          </w:rPr>
          <w:t>https://doi.org/10.2298/vsp191004025p</w:t>
        </w:r>
      </w:hyperlink>
      <w:r w:rsidR="002B0DEE" w:rsidRPr="00407FE3">
        <w:rPr>
          <w:rFonts w:asciiTheme="majorHAnsi" w:hAnsiTheme="majorHAnsi" w:cstheme="majorHAnsi"/>
          <w:sz w:val="22"/>
          <w:szCs w:val="22"/>
        </w:rPr>
        <w:t xml:space="preserve"> </w:t>
      </w:r>
    </w:p>
    <w:p w14:paraId="12CD9832" w14:textId="1ED19FAD"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Rapport LJ, Friedman SL, Tzelepis A, Van Voorhis, A (2002) Experienced emotion and affect recognition in adult attention-deficit hyperactivity disorder. Neuropsychology 16:102-110. </w:t>
      </w:r>
      <w:hyperlink r:id="rId111" w:history="1">
        <w:r w:rsidR="002B0DEE" w:rsidRPr="00407FE3">
          <w:rPr>
            <w:rStyle w:val="Hyperlink"/>
            <w:rFonts w:asciiTheme="majorHAnsi" w:hAnsiTheme="majorHAnsi" w:cstheme="majorHAnsi"/>
            <w:sz w:val="22"/>
            <w:szCs w:val="22"/>
          </w:rPr>
          <w:t>https://doi.org/10.1037/0894-4105.16.1.102</w:t>
        </w:r>
      </w:hyperlink>
      <w:r w:rsidR="002B0DEE" w:rsidRPr="00407FE3">
        <w:rPr>
          <w:rFonts w:asciiTheme="majorHAnsi" w:hAnsiTheme="majorHAnsi" w:cstheme="majorHAnsi"/>
          <w:sz w:val="22"/>
          <w:szCs w:val="22"/>
        </w:rPr>
        <w:t xml:space="preserve"> </w:t>
      </w:r>
    </w:p>
    <w:p w14:paraId="74547C12" w14:textId="4EA4548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Saeedi MTS, Noorazar G, Bafandeh H, Taheri M, Farhang S (2014). Theory of mind in children with attention deficit hyperactivity disorder compared to controls. J Anal Res Clin Med 2:99-104. </w:t>
      </w:r>
      <w:hyperlink r:id="rId112" w:history="1">
        <w:r w:rsidR="002B0DEE" w:rsidRPr="00407FE3">
          <w:rPr>
            <w:rStyle w:val="Hyperlink"/>
            <w:rFonts w:asciiTheme="majorHAnsi" w:hAnsiTheme="majorHAnsi" w:cstheme="majorHAnsi"/>
            <w:sz w:val="22"/>
            <w:szCs w:val="22"/>
          </w:rPr>
          <w:t>https://doi.org/10.5681/jarcm.2014.017</w:t>
        </w:r>
      </w:hyperlink>
      <w:r w:rsidR="002B0DEE" w:rsidRPr="00407FE3">
        <w:rPr>
          <w:rFonts w:asciiTheme="majorHAnsi" w:hAnsiTheme="majorHAnsi" w:cstheme="majorHAnsi"/>
          <w:sz w:val="22"/>
          <w:szCs w:val="22"/>
        </w:rPr>
        <w:t xml:space="preserve"> </w:t>
      </w:r>
    </w:p>
    <w:p w14:paraId="6828AA6F" w14:textId="04D65C6B"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Schwenck C, Schneider T, Schreckenbach J et al (2013) Emotion recognition in children and adolescents with attention-deficit/hyperactivity disorder (ADHD). ADHD Attention Deficit and Hyperactivity Disorders 5:295-302. </w:t>
      </w:r>
      <w:hyperlink r:id="rId113" w:history="1">
        <w:r w:rsidR="002B0DEE" w:rsidRPr="00407FE3">
          <w:rPr>
            <w:rStyle w:val="Hyperlink"/>
            <w:rFonts w:asciiTheme="majorHAnsi" w:hAnsiTheme="majorHAnsi" w:cstheme="majorHAnsi"/>
            <w:sz w:val="22"/>
            <w:szCs w:val="22"/>
          </w:rPr>
          <w:t>https://doi.org/10.1007/s12402-013-0104-z</w:t>
        </w:r>
      </w:hyperlink>
      <w:r w:rsidR="002B0DEE" w:rsidRPr="00407FE3">
        <w:rPr>
          <w:rFonts w:asciiTheme="majorHAnsi" w:hAnsiTheme="majorHAnsi" w:cstheme="majorHAnsi"/>
          <w:sz w:val="22"/>
          <w:szCs w:val="22"/>
        </w:rPr>
        <w:t xml:space="preserve"> </w:t>
      </w:r>
    </w:p>
    <w:p w14:paraId="7B1F53BD" w14:textId="14B7679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Semrud-Clikeman M, Walkowiak J, Wilkinson A, Minne EP (2010) Direct and indirect measures of social perception, behavior, and emotional functioning in children with asperger's disorder, nonverbal learning disability, or ADHD. Journal of Abnormal Child Psychology 38:509-519. </w:t>
      </w:r>
      <w:hyperlink r:id="rId114" w:history="1">
        <w:r w:rsidR="002B0DEE" w:rsidRPr="00407FE3">
          <w:rPr>
            <w:rStyle w:val="Hyperlink"/>
            <w:rFonts w:asciiTheme="majorHAnsi" w:hAnsiTheme="majorHAnsi" w:cstheme="majorHAnsi"/>
            <w:sz w:val="22"/>
            <w:szCs w:val="22"/>
          </w:rPr>
          <w:t>https://doi.org/10.1007/s10802-009-9380-7</w:t>
        </w:r>
      </w:hyperlink>
      <w:r w:rsidR="002B0DEE" w:rsidRPr="00407FE3">
        <w:rPr>
          <w:rFonts w:asciiTheme="majorHAnsi" w:hAnsiTheme="majorHAnsi" w:cstheme="majorHAnsi"/>
          <w:sz w:val="22"/>
          <w:szCs w:val="22"/>
        </w:rPr>
        <w:t xml:space="preserve"> </w:t>
      </w:r>
    </w:p>
    <w:p w14:paraId="7BDC7DAE" w14:textId="1E5A7213"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Serrano VJ, Owens JS, Hallowell B (2018) Where children with ADHD direct visual attention during emotion knowledge tasks: relationships to accuracy, response time, and ADHD symptoms. Journal of Attention Disorders 22:752-763. </w:t>
      </w:r>
      <w:hyperlink r:id="rId115" w:history="1">
        <w:r w:rsidR="002B0DEE" w:rsidRPr="00407FE3">
          <w:rPr>
            <w:rStyle w:val="Hyperlink"/>
            <w:rFonts w:asciiTheme="majorHAnsi" w:hAnsiTheme="majorHAnsi" w:cstheme="majorHAnsi"/>
            <w:sz w:val="22"/>
            <w:szCs w:val="22"/>
          </w:rPr>
          <w:t>https://doi.org/10.1177/1087054715593632</w:t>
        </w:r>
      </w:hyperlink>
      <w:r w:rsidR="002B0DEE" w:rsidRPr="00407FE3">
        <w:rPr>
          <w:rFonts w:asciiTheme="majorHAnsi" w:hAnsiTheme="majorHAnsi" w:cstheme="majorHAnsi"/>
          <w:sz w:val="22"/>
          <w:szCs w:val="22"/>
        </w:rPr>
        <w:t xml:space="preserve"> </w:t>
      </w:r>
    </w:p>
    <w:p w14:paraId="54CE7E83" w14:textId="3E33A077"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Seymour KE, Kim KL, Cushman GK et al (2015) Affective processing bias in youth with primary bipolar disorder or primary attention-deficit/hyperactivity disorder. European Child and Adolescent Psychiatry 24:1349-1359. </w:t>
      </w:r>
      <w:hyperlink r:id="rId116" w:history="1">
        <w:r w:rsidR="002B0DEE" w:rsidRPr="00407FE3">
          <w:rPr>
            <w:rStyle w:val="Hyperlink"/>
            <w:rFonts w:asciiTheme="majorHAnsi" w:hAnsiTheme="majorHAnsi" w:cstheme="majorHAnsi"/>
            <w:sz w:val="22"/>
            <w:szCs w:val="22"/>
          </w:rPr>
          <w:t>https://doi.org/10.1007/s00787-015-0686-4</w:t>
        </w:r>
      </w:hyperlink>
      <w:r w:rsidR="002B0DEE" w:rsidRPr="00407FE3">
        <w:rPr>
          <w:rFonts w:asciiTheme="majorHAnsi" w:hAnsiTheme="majorHAnsi" w:cstheme="majorHAnsi"/>
          <w:sz w:val="22"/>
          <w:szCs w:val="22"/>
        </w:rPr>
        <w:t xml:space="preserve"> </w:t>
      </w:r>
    </w:p>
    <w:p w14:paraId="10D83CA3" w14:textId="2F4008D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Seymour KE, Pescosolido MF, Reidy BL et al (2013) Emotional face identification in youths with primary bipolar disorder or primary attention-deficit/hyperactivity disorder. Journal of the American Academy of Child and Adolescent Psychiatry 52:537-546. </w:t>
      </w:r>
      <w:hyperlink r:id="rId117" w:history="1">
        <w:r w:rsidR="002B0DEE" w:rsidRPr="00407FE3">
          <w:rPr>
            <w:rStyle w:val="Hyperlink"/>
            <w:rFonts w:asciiTheme="majorHAnsi" w:hAnsiTheme="majorHAnsi" w:cstheme="majorHAnsi"/>
            <w:sz w:val="22"/>
            <w:szCs w:val="22"/>
          </w:rPr>
          <w:t>https://doi.org/10.1016/j.jaac.2013.03.011</w:t>
        </w:r>
      </w:hyperlink>
      <w:r w:rsidR="002B0DEE" w:rsidRPr="00407FE3">
        <w:rPr>
          <w:rFonts w:asciiTheme="majorHAnsi" w:hAnsiTheme="majorHAnsi" w:cstheme="majorHAnsi"/>
          <w:sz w:val="22"/>
          <w:szCs w:val="22"/>
        </w:rPr>
        <w:t xml:space="preserve"> </w:t>
      </w:r>
    </w:p>
    <w:p w14:paraId="529AF2E9" w14:textId="5A90E8F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Sinzig J, Morsch D, Lehmkuhl G (2008) Do hyperactivity, impulsivity and inattention have an impact on the ability of facial affect recognition in children with autism and ADHD? European Child and Adolescent Psychiatry 17:63-72. </w:t>
      </w:r>
      <w:hyperlink r:id="rId118" w:history="1">
        <w:r w:rsidR="002B0DEE" w:rsidRPr="00407FE3">
          <w:rPr>
            <w:rStyle w:val="Hyperlink"/>
            <w:rFonts w:asciiTheme="majorHAnsi" w:hAnsiTheme="majorHAnsi" w:cstheme="majorHAnsi"/>
            <w:sz w:val="22"/>
            <w:szCs w:val="22"/>
          </w:rPr>
          <w:t>https://doi.org/10.1007/s00787-007-0637-9</w:t>
        </w:r>
      </w:hyperlink>
      <w:r w:rsidR="002B0DEE" w:rsidRPr="00407FE3">
        <w:rPr>
          <w:rFonts w:asciiTheme="majorHAnsi" w:hAnsiTheme="majorHAnsi" w:cstheme="majorHAnsi"/>
          <w:sz w:val="22"/>
          <w:szCs w:val="22"/>
        </w:rPr>
        <w:t xml:space="preserve"> </w:t>
      </w:r>
    </w:p>
    <w:p w14:paraId="1D65A93E" w14:textId="589BA166"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Sjöwall D, Thorell LB (2019) A critical appraisal of the role of neuropsychological deficits in preschool ADHD. Child Neuropsychology 25:60-80. </w:t>
      </w:r>
      <w:hyperlink r:id="rId119" w:history="1">
        <w:r w:rsidR="002B0DEE" w:rsidRPr="00407FE3">
          <w:rPr>
            <w:rStyle w:val="Hyperlink"/>
            <w:rFonts w:asciiTheme="majorHAnsi" w:hAnsiTheme="majorHAnsi" w:cstheme="majorHAnsi"/>
            <w:sz w:val="22"/>
            <w:szCs w:val="22"/>
          </w:rPr>
          <w:t>https://doi.org/10.1080/09297049.2018.1447096</w:t>
        </w:r>
      </w:hyperlink>
      <w:r w:rsidR="002B0DEE" w:rsidRPr="00407FE3">
        <w:rPr>
          <w:rFonts w:asciiTheme="majorHAnsi" w:hAnsiTheme="majorHAnsi" w:cstheme="majorHAnsi"/>
          <w:sz w:val="22"/>
          <w:szCs w:val="22"/>
        </w:rPr>
        <w:t xml:space="preserve"> </w:t>
      </w:r>
    </w:p>
    <w:p w14:paraId="601A65C5" w14:textId="0EFFE9E4"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Taskiran C, Karaismailoglu S, Cak Esen HT et al (2018) Clinical features and subjective/physiological responses to emotional stimuli in the presence of emotion dysregulation in attention-deficit hyperactivity disorder. Journal of Clinical and Experimental Neuropsychology 40:389-404. </w:t>
      </w:r>
      <w:hyperlink r:id="rId120" w:history="1">
        <w:r w:rsidR="002B0DEE" w:rsidRPr="00407FE3">
          <w:rPr>
            <w:rStyle w:val="Hyperlink"/>
            <w:rFonts w:asciiTheme="majorHAnsi" w:hAnsiTheme="majorHAnsi" w:cstheme="majorHAnsi"/>
            <w:sz w:val="22"/>
            <w:szCs w:val="22"/>
          </w:rPr>
          <w:t>https://doi.org/10.1080/13803395.2017.1353952</w:t>
        </w:r>
      </w:hyperlink>
      <w:r w:rsidR="002B0DEE" w:rsidRPr="00407FE3">
        <w:rPr>
          <w:rFonts w:asciiTheme="majorHAnsi" w:hAnsiTheme="majorHAnsi" w:cstheme="majorHAnsi"/>
          <w:sz w:val="22"/>
          <w:szCs w:val="22"/>
        </w:rPr>
        <w:t xml:space="preserve"> </w:t>
      </w:r>
    </w:p>
    <w:p w14:paraId="6FBF23E2" w14:textId="3821AFEA"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Thoma P, Sonnenburg S, Marcinkowski N et al (2020) Social problem solving in adult patients with attention deficit hyperactivity disorder. Psychiatry Research 285:112721. </w:t>
      </w:r>
      <w:hyperlink r:id="rId121" w:history="1">
        <w:r w:rsidR="002B0DEE" w:rsidRPr="00407FE3">
          <w:rPr>
            <w:rStyle w:val="Hyperlink"/>
            <w:rFonts w:asciiTheme="majorHAnsi" w:hAnsiTheme="majorHAnsi" w:cstheme="majorHAnsi"/>
            <w:sz w:val="22"/>
            <w:szCs w:val="22"/>
          </w:rPr>
          <w:t>https://doi.org/10.1016/j.psychres.2019.112721</w:t>
        </w:r>
      </w:hyperlink>
      <w:r w:rsidR="002B0DEE" w:rsidRPr="00407FE3">
        <w:rPr>
          <w:rFonts w:asciiTheme="majorHAnsi" w:hAnsiTheme="majorHAnsi" w:cstheme="majorHAnsi"/>
          <w:sz w:val="22"/>
          <w:szCs w:val="22"/>
        </w:rPr>
        <w:t xml:space="preserve"> </w:t>
      </w:r>
    </w:p>
    <w:p w14:paraId="12D095D5" w14:textId="16730E59"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Thoma P, Soria Bauser D, Edel MA, Juckel G, Suchan B (2020) Configural processing of emotional bodies and faces in patients with attention deficit hyperactivity disorder. Journal of Clinical and Experimental Neuropsychology 42:1028-1048. </w:t>
      </w:r>
      <w:hyperlink r:id="rId122" w:history="1">
        <w:r w:rsidR="002B0DEE" w:rsidRPr="00407FE3">
          <w:rPr>
            <w:rStyle w:val="Hyperlink"/>
            <w:rFonts w:asciiTheme="majorHAnsi" w:hAnsiTheme="majorHAnsi" w:cstheme="majorHAnsi"/>
            <w:sz w:val="22"/>
            <w:szCs w:val="22"/>
          </w:rPr>
          <w:t>https://doi.org/10.1080/13803395.2020.1840521</w:t>
        </w:r>
      </w:hyperlink>
      <w:r w:rsidR="002B0DEE" w:rsidRPr="00407FE3">
        <w:rPr>
          <w:rFonts w:asciiTheme="majorHAnsi" w:hAnsiTheme="majorHAnsi" w:cstheme="majorHAnsi"/>
          <w:sz w:val="22"/>
          <w:szCs w:val="22"/>
        </w:rPr>
        <w:t xml:space="preserve"> </w:t>
      </w:r>
    </w:p>
    <w:p w14:paraId="6710C240" w14:textId="1FBFBBD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Van Cauwenberge V, Sonuga-Barke EJS, Hoppenbrouwers K, Van Leeuwen K, Wiersema JR (2015) "Turning down the heat": Is poor performance of children with ADHD on tasks tapping "hot" emotional regulation caused by deficits in "cool" executive functions? Research in Developmental Disabilities 47:199-207. </w:t>
      </w:r>
      <w:hyperlink r:id="rId123" w:history="1">
        <w:r w:rsidR="002B0DEE" w:rsidRPr="00407FE3">
          <w:rPr>
            <w:rStyle w:val="Hyperlink"/>
            <w:rFonts w:asciiTheme="majorHAnsi" w:hAnsiTheme="majorHAnsi" w:cstheme="majorHAnsi"/>
            <w:sz w:val="22"/>
            <w:szCs w:val="22"/>
          </w:rPr>
          <w:t>https://doi.org/10.1016/j.ridd.2015.09.012</w:t>
        </w:r>
      </w:hyperlink>
      <w:r w:rsidR="002B0DEE" w:rsidRPr="00407FE3">
        <w:rPr>
          <w:rFonts w:asciiTheme="majorHAnsi" w:hAnsiTheme="majorHAnsi" w:cstheme="majorHAnsi"/>
          <w:sz w:val="22"/>
          <w:szCs w:val="22"/>
        </w:rPr>
        <w:t xml:space="preserve"> </w:t>
      </w:r>
    </w:p>
    <w:p w14:paraId="08F90218" w14:textId="5F890B62"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Vetter NC, Buse J, Backhausen LL et al (2018) Anterior insula hyperactivation in ADHD when faced with distracting negative stimuli. Human Brain Mapping 39:2972-2986. </w:t>
      </w:r>
      <w:hyperlink r:id="rId124" w:history="1">
        <w:r w:rsidR="002B0DEE" w:rsidRPr="00407FE3">
          <w:rPr>
            <w:rStyle w:val="Hyperlink"/>
            <w:rFonts w:asciiTheme="majorHAnsi" w:hAnsiTheme="majorHAnsi" w:cstheme="majorHAnsi"/>
            <w:sz w:val="22"/>
            <w:szCs w:val="22"/>
          </w:rPr>
          <w:t>https://doi.org/10.1002/hbm.24053</w:t>
        </w:r>
      </w:hyperlink>
      <w:r w:rsidR="002B0DEE" w:rsidRPr="00407FE3">
        <w:rPr>
          <w:rFonts w:asciiTheme="majorHAnsi" w:hAnsiTheme="majorHAnsi" w:cstheme="majorHAnsi"/>
          <w:sz w:val="22"/>
          <w:szCs w:val="22"/>
        </w:rPr>
        <w:t xml:space="preserve"> </w:t>
      </w:r>
    </w:p>
    <w:p w14:paraId="53D21B53" w14:textId="64D1D051"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Viering T, Naaijen J, van Rooij D et al (2022) Amygdala reactivity and ventromedial prefrontal cortex coupling in the processing of emotional face stimuli in attention-deficit/hyperactivity disorder. European Child and Adolescent Psychiatry 31:1895-1907. </w:t>
      </w:r>
      <w:hyperlink r:id="rId125" w:history="1">
        <w:r w:rsidR="002B0DEE" w:rsidRPr="00407FE3">
          <w:rPr>
            <w:rStyle w:val="Hyperlink"/>
            <w:rFonts w:asciiTheme="majorHAnsi" w:hAnsiTheme="majorHAnsi" w:cstheme="majorHAnsi"/>
            <w:sz w:val="22"/>
            <w:szCs w:val="22"/>
          </w:rPr>
          <w:t>https://doi.org/10.1007/s00787-021-01809-3</w:t>
        </w:r>
      </w:hyperlink>
      <w:r w:rsidR="002B0DEE" w:rsidRPr="00407FE3">
        <w:rPr>
          <w:rFonts w:asciiTheme="majorHAnsi" w:hAnsiTheme="majorHAnsi" w:cstheme="majorHAnsi"/>
          <w:sz w:val="22"/>
          <w:szCs w:val="22"/>
        </w:rPr>
        <w:t xml:space="preserve"> </w:t>
      </w:r>
    </w:p>
    <w:p w14:paraId="3E6F195E" w14:textId="193D4C4E"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Villemonteix T, Marx I, Septier M et al (2017) Attentional control of emotional interference in children with ADHD and typically developing children: An emotional N-back study. Psychiatry Research 254:1-7. </w:t>
      </w:r>
      <w:hyperlink r:id="rId126" w:history="1">
        <w:r w:rsidR="002B0DEE" w:rsidRPr="00407FE3">
          <w:rPr>
            <w:rStyle w:val="Hyperlink"/>
            <w:rFonts w:asciiTheme="majorHAnsi" w:hAnsiTheme="majorHAnsi" w:cstheme="majorHAnsi"/>
            <w:sz w:val="22"/>
            <w:szCs w:val="22"/>
          </w:rPr>
          <w:t>https://doi.org/10.1016/j.psychres.2017.04.027</w:t>
        </w:r>
      </w:hyperlink>
      <w:r w:rsidR="002B0DEE" w:rsidRPr="00407FE3">
        <w:rPr>
          <w:rFonts w:asciiTheme="majorHAnsi" w:hAnsiTheme="majorHAnsi" w:cstheme="majorHAnsi"/>
          <w:sz w:val="22"/>
          <w:szCs w:val="22"/>
        </w:rPr>
        <w:t xml:space="preserve"> </w:t>
      </w:r>
    </w:p>
    <w:p w14:paraId="472CF94C" w14:textId="5914BC8F" w:rsidR="00C22B1D"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Walter A, Martz E, Weibel S, Weiner L (2023) Tackling emotion processing in adults with attention deficit hyperactivity disorder and attention deficit hyperactivity disorder + autism spectrum disorder using emotional and action verbal fluency tasks. Frontiers in Psychiatry 14:1098210. </w:t>
      </w:r>
      <w:hyperlink r:id="rId127" w:history="1">
        <w:r w:rsidR="002B0DEE" w:rsidRPr="00407FE3">
          <w:rPr>
            <w:rStyle w:val="Hyperlink"/>
            <w:rFonts w:asciiTheme="majorHAnsi" w:hAnsiTheme="majorHAnsi" w:cstheme="majorHAnsi"/>
            <w:sz w:val="22"/>
            <w:szCs w:val="22"/>
          </w:rPr>
          <w:t>https://doi.org/10.3389/fpsyt.2023.1098210</w:t>
        </w:r>
      </w:hyperlink>
      <w:r w:rsidR="002B0DEE" w:rsidRPr="00407FE3">
        <w:rPr>
          <w:rFonts w:asciiTheme="majorHAnsi" w:hAnsiTheme="majorHAnsi" w:cstheme="majorHAnsi"/>
          <w:sz w:val="22"/>
          <w:szCs w:val="22"/>
        </w:rPr>
        <w:t xml:space="preserve"> </w:t>
      </w:r>
    </w:p>
    <w:p w14:paraId="5BC31D84" w14:textId="795041B0" w:rsidR="002B0DEE"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Yuill N, Lyon J (2007) Selective difficulty in recognising facial expressions of emotion in boys with ADHD - General performance impairments or specific problems in social cognition? European Child &amp; Adolescent Psychiatry 16:398-404. </w:t>
      </w:r>
      <w:hyperlink r:id="rId128" w:history="1">
        <w:r w:rsidR="002B0DEE" w:rsidRPr="00407FE3">
          <w:rPr>
            <w:rStyle w:val="Hyperlink"/>
            <w:rFonts w:asciiTheme="majorHAnsi" w:hAnsiTheme="majorHAnsi" w:cstheme="majorHAnsi"/>
            <w:sz w:val="22"/>
            <w:szCs w:val="22"/>
          </w:rPr>
          <w:t>https://doi.org/10.1007/s00787-007-0612-5</w:t>
        </w:r>
      </w:hyperlink>
    </w:p>
    <w:p w14:paraId="57B857B8" w14:textId="303C5183" w:rsidR="002B0DEE" w:rsidRPr="00407FE3" w:rsidRDefault="00C22B1D" w:rsidP="002B0DEE">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lastRenderedPageBreak/>
        <w:t xml:space="preserve">Zhu Y, Liu L, Yang D et al (2021) Cognitive control and emotional response in attention-deficit/ hyperactivity disorder comorbidity with disruptive, impulse-control, and conduct disorders. BMC Psychiatry 21:232. </w:t>
      </w:r>
      <w:hyperlink r:id="rId129" w:history="1">
        <w:r w:rsidR="002B0DEE" w:rsidRPr="00407FE3">
          <w:rPr>
            <w:rStyle w:val="Hyperlink"/>
            <w:rFonts w:asciiTheme="majorHAnsi" w:hAnsiTheme="majorHAnsi" w:cstheme="majorHAnsi"/>
            <w:sz w:val="22"/>
            <w:szCs w:val="22"/>
          </w:rPr>
          <w:t>https://doi.org/10.1186/s12888-021-03221-2</w:t>
        </w:r>
      </w:hyperlink>
      <w:r w:rsidRPr="00407FE3">
        <w:rPr>
          <w:rFonts w:asciiTheme="majorHAnsi" w:hAnsiTheme="majorHAnsi" w:cstheme="majorHAnsi"/>
          <w:sz w:val="22"/>
          <w:szCs w:val="22"/>
        </w:rPr>
        <w:t>.</w:t>
      </w:r>
    </w:p>
    <w:p w14:paraId="6A84A582" w14:textId="1DB9FA58" w:rsidR="004A126D" w:rsidRPr="00407FE3" w:rsidRDefault="004A126D" w:rsidP="004A126D">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Lenzi F, Cortese S, Harris J, Masi G (2018) Pharmacotherapy of emotional dysregulation in adults with ADHD: A systematic review and meta-analysis. Neuroscience and biobehavioral reviews 84:359–367. </w:t>
      </w:r>
      <w:hyperlink r:id="rId130" w:history="1">
        <w:r w:rsidRPr="00407FE3">
          <w:rPr>
            <w:rStyle w:val="Hyperlink"/>
            <w:rFonts w:asciiTheme="majorHAnsi" w:hAnsiTheme="majorHAnsi" w:cstheme="majorHAnsi"/>
            <w:sz w:val="22"/>
            <w:szCs w:val="22"/>
          </w:rPr>
          <w:t>https://doi.org/10.1016/j.neubiorev.2017.08.010</w:t>
        </w:r>
      </w:hyperlink>
      <w:r w:rsidRPr="00407FE3">
        <w:rPr>
          <w:rFonts w:asciiTheme="majorHAnsi" w:hAnsiTheme="majorHAnsi" w:cstheme="majorHAnsi"/>
          <w:sz w:val="22"/>
          <w:szCs w:val="22"/>
        </w:rPr>
        <w:t xml:space="preserve"> </w:t>
      </w:r>
    </w:p>
    <w:p w14:paraId="42053C6D" w14:textId="0386EED2" w:rsidR="00543F02" w:rsidRPr="00407FE3" w:rsidRDefault="00543F02"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Bayer M, Schacht A (2014) Event-related brain responses to emotional words, pictures, and faces–a cross-domain comparison. Frontiers in psychology 5</w:t>
      </w:r>
      <w:r w:rsidR="003D22F7" w:rsidRPr="00407FE3">
        <w:rPr>
          <w:rFonts w:asciiTheme="majorHAnsi" w:hAnsiTheme="majorHAnsi" w:cstheme="majorHAnsi"/>
          <w:sz w:val="22"/>
          <w:szCs w:val="22"/>
        </w:rPr>
        <w:t>:</w:t>
      </w:r>
      <w:r w:rsidRPr="00407FE3">
        <w:rPr>
          <w:rFonts w:asciiTheme="majorHAnsi" w:hAnsiTheme="majorHAnsi" w:cstheme="majorHAnsi"/>
          <w:sz w:val="22"/>
          <w:szCs w:val="22"/>
        </w:rPr>
        <w:t>04673.</w:t>
      </w:r>
      <w:r w:rsidR="009A0A5D" w:rsidRPr="00407FE3">
        <w:rPr>
          <w:rFonts w:asciiTheme="majorHAnsi" w:hAnsiTheme="majorHAnsi" w:cstheme="majorHAnsi"/>
          <w:sz w:val="22"/>
          <w:szCs w:val="22"/>
        </w:rPr>
        <w:t xml:space="preserve"> </w:t>
      </w:r>
      <w:hyperlink r:id="rId131" w:history="1">
        <w:r w:rsidR="009A0A5D" w:rsidRPr="00407FE3">
          <w:rPr>
            <w:rStyle w:val="Hyperlink"/>
            <w:rFonts w:asciiTheme="majorHAnsi" w:hAnsiTheme="majorHAnsi" w:cstheme="majorHAnsi"/>
            <w:sz w:val="22"/>
            <w:szCs w:val="22"/>
          </w:rPr>
          <w:t>https://doi.org/10.3389/fpsyg.2014.01106</w:t>
        </w:r>
      </w:hyperlink>
      <w:r w:rsidR="009A0A5D" w:rsidRPr="00407FE3">
        <w:rPr>
          <w:rFonts w:asciiTheme="majorHAnsi" w:hAnsiTheme="majorHAnsi" w:cstheme="majorHAnsi"/>
          <w:sz w:val="22"/>
          <w:szCs w:val="22"/>
        </w:rPr>
        <w:t xml:space="preserve"> </w:t>
      </w:r>
    </w:p>
    <w:p w14:paraId="5DEC021B" w14:textId="4A181D14" w:rsidR="00543F02" w:rsidRPr="00407FE3" w:rsidRDefault="00543F02"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Hinojosa JA, Carretié L, Valcárcel MA, Méndez-Bértolo C, Pozo MA (2009) Electrophysiological differences in the processing of affective information in words and pictures. Cognitive, Affective, &amp; Behavioral Neuroscience 9</w:t>
      </w:r>
      <w:r w:rsidR="00286069" w:rsidRPr="00407FE3">
        <w:rPr>
          <w:rFonts w:asciiTheme="majorHAnsi" w:hAnsiTheme="majorHAnsi" w:cstheme="majorHAnsi"/>
          <w:sz w:val="22"/>
          <w:szCs w:val="22"/>
        </w:rPr>
        <w:t>:</w:t>
      </w:r>
      <w:r w:rsidRPr="00407FE3">
        <w:rPr>
          <w:rFonts w:asciiTheme="majorHAnsi" w:hAnsiTheme="majorHAnsi" w:cstheme="majorHAnsi"/>
          <w:sz w:val="22"/>
          <w:szCs w:val="22"/>
        </w:rPr>
        <w:t>173-189.</w:t>
      </w:r>
      <w:r w:rsidR="005C242C" w:rsidRPr="00407FE3">
        <w:rPr>
          <w:rFonts w:asciiTheme="majorHAnsi" w:hAnsiTheme="majorHAnsi" w:cstheme="majorHAnsi"/>
          <w:sz w:val="22"/>
          <w:szCs w:val="22"/>
        </w:rPr>
        <w:t xml:space="preserve"> </w:t>
      </w:r>
      <w:hyperlink r:id="rId132" w:history="1">
        <w:r w:rsidR="005C242C" w:rsidRPr="00407FE3">
          <w:rPr>
            <w:rStyle w:val="Hyperlink"/>
            <w:rFonts w:asciiTheme="majorHAnsi" w:hAnsiTheme="majorHAnsi" w:cstheme="majorHAnsi"/>
            <w:sz w:val="22"/>
            <w:szCs w:val="22"/>
          </w:rPr>
          <w:t>https://doi.org/10.3758/cabn.9.2.173</w:t>
        </w:r>
      </w:hyperlink>
      <w:r w:rsidR="005C242C" w:rsidRPr="00407FE3">
        <w:rPr>
          <w:rFonts w:asciiTheme="majorHAnsi" w:hAnsiTheme="majorHAnsi" w:cstheme="majorHAnsi"/>
          <w:sz w:val="22"/>
          <w:szCs w:val="22"/>
        </w:rPr>
        <w:t xml:space="preserve"> </w:t>
      </w:r>
    </w:p>
    <w:p w14:paraId="3F675000" w14:textId="07D7DAE2" w:rsidR="001A0F38" w:rsidRPr="00407FE3" w:rsidRDefault="00543F02"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Frühholz S, Jellinghaus A, Herrmann M (2011) Time course of implicit processing and explicit processing of emotional faces and emotional words. Biological psychology, 87</w:t>
      </w:r>
      <w:r w:rsidR="00E354E7" w:rsidRPr="00407FE3">
        <w:rPr>
          <w:rFonts w:asciiTheme="majorHAnsi" w:hAnsiTheme="majorHAnsi" w:cstheme="majorHAnsi"/>
          <w:sz w:val="22"/>
          <w:szCs w:val="22"/>
        </w:rPr>
        <w:t>:</w:t>
      </w:r>
      <w:r w:rsidRPr="00407FE3">
        <w:rPr>
          <w:rFonts w:asciiTheme="majorHAnsi" w:hAnsiTheme="majorHAnsi" w:cstheme="majorHAnsi"/>
          <w:sz w:val="22"/>
          <w:szCs w:val="22"/>
        </w:rPr>
        <w:t>265-274.</w:t>
      </w:r>
      <w:r w:rsidR="00E354E7" w:rsidRPr="00407FE3">
        <w:rPr>
          <w:rFonts w:asciiTheme="majorHAnsi" w:hAnsiTheme="majorHAnsi" w:cstheme="majorHAnsi"/>
          <w:sz w:val="22"/>
          <w:szCs w:val="22"/>
        </w:rPr>
        <w:t xml:space="preserve"> </w:t>
      </w:r>
      <w:hyperlink r:id="rId133" w:history="1">
        <w:r w:rsidR="008065C9" w:rsidRPr="00407FE3">
          <w:rPr>
            <w:rStyle w:val="Hyperlink"/>
            <w:rFonts w:asciiTheme="majorHAnsi" w:hAnsiTheme="majorHAnsi" w:cstheme="majorHAnsi"/>
            <w:sz w:val="22"/>
            <w:szCs w:val="22"/>
          </w:rPr>
          <w:t>https://doi.org/10.1016/j.biopsycho.2011.03.008</w:t>
        </w:r>
      </w:hyperlink>
      <w:r w:rsidR="008065C9" w:rsidRPr="00407FE3">
        <w:rPr>
          <w:rFonts w:asciiTheme="majorHAnsi" w:hAnsiTheme="majorHAnsi" w:cstheme="majorHAnsi"/>
          <w:sz w:val="22"/>
          <w:szCs w:val="22"/>
        </w:rPr>
        <w:t xml:space="preserve"> </w:t>
      </w:r>
    </w:p>
    <w:p w14:paraId="0B4E5C80" w14:textId="4D174B53" w:rsidR="003D2999" w:rsidRPr="00407FE3" w:rsidRDefault="003D2999" w:rsidP="003E4C77">
      <w:pPr>
        <w:pStyle w:val="ListParagraph"/>
        <w:numPr>
          <w:ilvl w:val="0"/>
          <w:numId w:val="9"/>
        </w:numPr>
        <w:spacing w:line="360" w:lineRule="auto"/>
        <w:ind w:left="705"/>
        <w:rPr>
          <w:rFonts w:asciiTheme="majorHAnsi" w:hAnsiTheme="majorHAnsi" w:cstheme="majorHAnsi"/>
          <w:sz w:val="22"/>
          <w:szCs w:val="22"/>
        </w:rPr>
      </w:pPr>
      <w:r w:rsidRPr="008F5245">
        <w:rPr>
          <w:rFonts w:asciiTheme="majorHAnsi" w:hAnsiTheme="majorHAnsi" w:cstheme="majorHAnsi"/>
          <w:sz w:val="22"/>
          <w:szCs w:val="22"/>
          <w:lang w:val="es-ES"/>
        </w:rPr>
        <w:t>Shiota MN, Campos B, Oveis C</w:t>
      </w:r>
      <w:r w:rsidR="00D925A1" w:rsidRPr="008F5245">
        <w:rPr>
          <w:rFonts w:asciiTheme="majorHAnsi" w:hAnsiTheme="majorHAnsi" w:cstheme="majorHAnsi"/>
          <w:sz w:val="22"/>
          <w:szCs w:val="22"/>
          <w:lang w:val="es-ES"/>
        </w:rPr>
        <w:t xml:space="preserve"> et al</w:t>
      </w:r>
      <w:r w:rsidRPr="008F5245">
        <w:rPr>
          <w:rFonts w:asciiTheme="majorHAnsi" w:hAnsiTheme="majorHAnsi" w:cstheme="majorHAnsi"/>
          <w:sz w:val="22"/>
          <w:szCs w:val="22"/>
          <w:lang w:val="es-ES"/>
        </w:rPr>
        <w:t xml:space="preserve"> (2017). </w:t>
      </w:r>
      <w:r w:rsidRPr="00407FE3">
        <w:rPr>
          <w:rFonts w:asciiTheme="majorHAnsi" w:hAnsiTheme="majorHAnsi" w:cstheme="majorHAnsi"/>
          <w:sz w:val="22"/>
          <w:szCs w:val="22"/>
        </w:rPr>
        <w:t>Beyond happiness: Building a science of discrete positive emotions. The American psychologist 72</w:t>
      </w:r>
      <w:r w:rsidR="00D925A1" w:rsidRPr="00407FE3">
        <w:rPr>
          <w:rFonts w:asciiTheme="majorHAnsi" w:hAnsiTheme="majorHAnsi" w:cstheme="majorHAnsi"/>
          <w:sz w:val="22"/>
          <w:szCs w:val="22"/>
        </w:rPr>
        <w:t>:</w:t>
      </w:r>
      <w:r w:rsidRPr="00407FE3">
        <w:rPr>
          <w:rFonts w:asciiTheme="majorHAnsi" w:hAnsiTheme="majorHAnsi" w:cstheme="majorHAnsi"/>
          <w:sz w:val="22"/>
          <w:szCs w:val="22"/>
        </w:rPr>
        <w:t xml:space="preserve">617–643. </w:t>
      </w:r>
      <w:hyperlink r:id="rId134" w:history="1">
        <w:r w:rsidR="00D925A1" w:rsidRPr="00407FE3">
          <w:rPr>
            <w:rStyle w:val="Hyperlink"/>
            <w:rFonts w:asciiTheme="majorHAnsi" w:hAnsiTheme="majorHAnsi" w:cstheme="majorHAnsi"/>
            <w:sz w:val="22"/>
            <w:szCs w:val="22"/>
          </w:rPr>
          <w:t>https://doi.org/10.1037/a0040456</w:t>
        </w:r>
      </w:hyperlink>
      <w:r w:rsidR="00D925A1" w:rsidRPr="00407FE3">
        <w:rPr>
          <w:rFonts w:asciiTheme="majorHAnsi" w:hAnsiTheme="majorHAnsi" w:cstheme="majorHAnsi"/>
          <w:sz w:val="22"/>
          <w:szCs w:val="22"/>
        </w:rPr>
        <w:t xml:space="preserve"> </w:t>
      </w:r>
    </w:p>
    <w:p w14:paraId="644BDB06" w14:textId="2463E3B9" w:rsidR="00BB0D16" w:rsidRPr="00407FE3" w:rsidRDefault="00BB0D16"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 xml:space="preserve">Hinojosa JA, Guasch M, Montoro PR et al (2023) The bright side of words: Norms for 9000 Spanish words in seven discrete positive emotions. Behavior research </w:t>
      </w:r>
      <w:r w:rsidR="00A053D9" w:rsidRPr="00407FE3">
        <w:rPr>
          <w:rFonts w:asciiTheme="majorHAnsi" w:hAnsiTheme="majorHAnsi" w:cstheme="majorHAnsi"/>
          <w:sz w:val="22"/>
          <w:szCs w:val="22"/>
        </w:rPr>
        <w:t>methods 10.3758</w:t>
      </w:r>
      <w:r w:rsidRPr="00407FE3">
        <w:rPr>
          <w:rFonts w:asciiTheme="majorHAnsi" w:hAnsiTheme="majorHAnsi" w:cstheme="majorHAnsi"/>
          <w:sz w:val="22"/>
          <w:szCs w:val="22"/>
        </w:rPr>
        <w:t xml:space="preserve">/s13428-023-02229-8. Advance online publication. </w:t>
      </w:r>
      <w:hyperlink r:id="rId135" w:history="1">
        <w:r w:rsidR="00A053D9" w:rsidRPr="00407FE3">
          <w:rPr>
            <w:rStyle w:val="Hyperlink"/>
            <w:rFonts w:asciiTheme="majorHAnsi" w:hAnsiTheme="majorHAnsi" w:cstheme="majorHAnsi"/>
            <w:sz w:val="22"/>
            <w:szCs w:val="22"/>
          </w:rPr>
          <w:t>https://doi.org/10.3758/s13428-023-02229-8</w:t>
        </w:r>
      </w:hyperlink>
      <w:r w:rsidR="00A053D9" w:rsidRPr="00407FE3">
        <w:rPr>
          <w:rFonts w:asciiTheme="majorHAnsi" w:hAnsiTheme="majorHAnsi" w:cstheme="majorHAnsi"/>
          <w:sz w:val="22"/>
          <w:szCs w:val="22"/>
        </w:rPr>
        <w:t xml:space="preserve"> </w:t>
      </w:r>
    </w:p>
    <w:p w14:paraId="06BE3283" w14:textId="7C257007" w:rsidR="005479E9" w:rsidRPr="00407FE3" w:rsidRDefault="000E6DAC"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Syssau A, Yakhloufi A, Giudicelli E, Monnier C, Anders R (2021) FANCat: French affective norms for ten emotional categories. Behavior Research Methods 53</w:t>
      </w:r>
      <w:r w:rsidR="00491E81" w:rsidRPr="00407FE3">
        <w:rPr>
          <w:rFonts w:asciiTheme="majorHAnsi" w:hAnsiTheme="majorHAnsi" w:cstheme="majorHAnsi"/>
          <w:sz w:val="22"/>
          <w:szCs w:val="22"/>
        </w:rPr>
        <w:t>:</w:t>
      </w:r>
      <w:r w:rsidRPr="00407FE3">
        <w:rPr>
          <w:rFonts w:asciiTheme="majorHAnsi" w:hAnsiTheme="majorHAnsi" w:cstheme="majorHAnsi"/>
          <w:sz w:val="22"/>
          <w:szCs w:val="22"/>
        </w:rPr>
        <w:t xml:space="preserve">447–465. </w:t>
      </w:r>
      <w:hyperlink r:id="rId136" w:history="1">
        <w:r w:rsidR="00491E81" w:rsidRPr="00407FE3">
          <w:rPr>
            <w:rStyle w:val="Hyperlink"/>
            <w:rFonts w:asciiTheme="majorHAnsi" w:hAnsiTheme="majorHAnsi" w:cstheme="majorHAnsi"/>
            <w:sz w:val="22"/>
            <w:szCs w:val="22"/>
          </w:rPr>
          <w:t>https://doi.org/10.3758/s13428-020-01450-z</w:t>
        </w:r>
      </w:hyperlink>
      <w:r w:rsidR="00491E81" w:rsidRPr="00407FE3">
        <w:rPr>
          <w:rFonts w:asciiTheme="majorHAnsi" w:hAnsiTheme="majorHAnsi" w:cstheme="majorHAnsi"/>
          <w:sz w:val="22"/>
          <w:szCs w:val="22"/>
        </w:rPr>
        <w:t xml:space="preserve"> </w:t>
      </w:r>
    </w:p>
    <w:p w14:paraId="7135B9E5" w14:textId="04254503" w:rsidR="00F96556" w:rsidRPr="00407FE3" w:rsidRDefault="00F96556"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Wells, EL, Day TN, Harmon SL, Groves NB, Kofler MJ (2019) Are emotion recognition abilities intact in pediatric ADHD? Emotion 19</w:t>
      </w:r>
      <w:r w:rsidR="00C540A3" w:rsidRPr="00407FE3">
        <w:rPr>
          <w:rFonts w:asciiTheme="majorHAnsi" w:hAnsiTheme="majorHAnsi" w:cstheme="majorHAnsi"/>
          <w:sz w:val="22"/>
          <w:szCs w:val="22"/>
        </w:rPr>
        <w:t>:</w:t>
      </w:r>
      <w:r w:rsidRPr="00407FE3">
        <w:rPr>
          <w:rFonts w:asciiTheme="majorHAnsi" w:hAnsiTheme="majorHAnsi" w:cstheme="majorHAnsi"/>
          <w:sz w:val="22"/>
          <w:szCs w:val="22"/>
        </w:rPr>
        <w:t>1192.</w:t>
      </w:r>
      <w:r w:rsidR="00920DF3" w:rsidRPr="00407FE3">
        <w:rPr>
          <w:rFonts w:asciiTheme="majorHAnsi" w:hAnsiTheme="majorHAnsi" w:cstheme="majorHAnsi"/>
          <w:sz w:val="22"/>
          <w:szCs w:val="22"/>
        </w:rPr>
        <w:t xml:space="preserve"> </w:t>
      </w:r>
      <w:hyperlink r:id="rId137" w:history="1">
        <w:r w:rsidR="00920DF3" w:rsidRPr="00407FE3">
          <w:rPr>
            <w:rStyle w:val="Hyperlink"/>
            <w:rFonts w:asciiTheme="majorHAnsi" w:hAnsiTheme="majorHAnsi" w:cstheme="majorHAnsi"/>
            <w:sz w:val="22"/>
            <w:szCs w:val="22"/>
          </w:rPr>
          <w:t>https://doi.org/10.1037/emo0000520</w:t>
        </w:r>
      </w:hyperlink>
      <w:r w:rsidR="00CC1522">
        <w:rPr>
          <w:rFonts w:asciiTheme="majorHAnsi" w:hAnsiTheme="majorHAnsi" w:cstheme="majorHAnsi"/>
          <w:sz w:val="22"/>
          <w:szCs w:val="22"/>
        </w:rPr>
        <w:t xml:space="preserve"> </w:t>
      </w:r>
    </w:p>
    <w:p w14:paraId="60BDFC0E" w14:textId="2D64864C" w:rsidR="00F96556" w:rsidRPr="00407FE3" w:rsidRDefault="00F96556" w:rsidP="003E4C77">
      <w:pPr>
        <w:pStyle w:val="ListParagraph"/>
        <w:numPr>
          <w:ilvl w:val="0"/>
          <w:numId w:val="9"/>
        </w:numPr>
        <w:spacing w:line="360" w:lineRule="auto"/>
        <w:ind w:left="705"/>
        <w:rPr>
          <w:rFonts w:asciiTheme="majorHAnsi" w:hAnsiTheme="majorHAnsi" w:cstheme="majorHAnsi"/>
          <w:sz w:val="22"/>
          <w:szCs w:val="22"/>
        </w:rPr>
      </w:pPr>
      <w:r w:rsidRPr="00407FE3">
        <w:rPr>
          <w:rFonts w:asciiTheme="majorHAnsi" w:hAnsiTheme="majorHAnsi" w:cstheme="majorHAnsi"/>
          <w:sz w:val="22"/>
          <w:szCs w:val="22"/>
        </w:rPr>
        <w:t>Wells EL, Groves NB, Day TN</w:t>
      </w:r>
      <w:r w:rsidR="00920DF3" w:rsidRPr="00407FE3">
        <w:rPr>
          <w:rFonts w:asciiTheme="majorHAnsi" w:hAnsiTheme="majorHAnsi" w:cstheme="majorHAnsi"/>
          <w:sz w:val="22"/>
          <w:szCs w:val="22"/>
        </w:rPr>
        <w:t xml:space="preserve"> et al</w:t>
      </w:r>
      <w:r w:rsidRPr="00407FE3">
        <w:rPr>
          <w:rFonts w:asciiTheme="majorHAnsi" w:hAnsiTheme="majorHAnsi" w:cstheme="majorHAnsi"/>
          <w:sz w:val="22"/>
          <w:szCs w:val="22"/>
        </w:rPr>
        <w:t xml:space="preserve"> (2021) Evidence against emotion inference deficits in children with ADHD. Emotion 21</w:t>
      </w:r>
      <w:r w:rsidR="00920DF3" w:rsidRPr="00407FE3">
        <w:rPr>
          <w:rFonts w:asciiTheme="majorHAnsi" w:hAnsiTheme="majorHAnsi" w:cstheme="majorHAnsi"/>
          <w:sz w:val="22"/>
          <w:szCs w:val="22"/>
        </w:rPr>
        <w:t>:</w:t>
      </w:r>
      <w:r w:rsidRPr="00407FE3">
        <w:rPr>
          <w:rFonts w:asciiTheme="majorHAnsi" w:hAnsiTheme="majorHAnsi" w:cstheme="majorHAnsi"/>
          <w:sz w:val="22"/>
          <w:szCs w:val="22"/>
        </w:rPr>
        <w:t xml:space="preserve">665. </w:t>
      </w:r>
      <w:hyperlink r:id="rId138" w:history="1">
        <w:r w:rsidR="00920DF3" w:rsidRPr="00407FE3">
          <w:rPr>
            <w:rStyle w:val="Hyperlink"/>
            <w:rFonts w:asciiTheme="majorHAnsi" w:hAnsiTheme="majorHAnsi" w:cstheme="majorHAnsi"/>
            <w:sz w:val="22"/>
            <w:szCs w:val="22"/>
          </w:rPr>
          <w:t>https://doi.org/10.1037/emo0000732</w:t>
        </w:r>
      </w:hyperlink>
      <w:r w:rsidR="00920DF3" w:rsidRPr="00407FE3">
        <w:rPr>
          <w:rFonts w:asciiTheme="majorHAnsi" w:hAnsiTheme="majorHAnsi" w:cstheme="majorHAnsi"/>
          <w:sz w:val="22"/>
          <w:szCs w:val="22"/>
        </w:rPr>
        <w:t xml:space="preserve"> </w:t>
      </w:r>
    </w:p>
    <w:sectPr w:rsidR="00F96556" w:rsidRPr="00407FE3" w:rsidSect="0096328B">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A MARIA SOLER GUTIERREZ" w:date="2024-10-25T12:48:00Z" w:initials="AS">
    <w:p w14:paraId="4A16CE9E" w14:textId="30EB1C2C" w:rsidR="000D7D0B" w:rsidRPr="000D7D0B" w:rsidRDefault="000D7D0B" w:rsidP="00FF3988">
      <w:pPr>
        <w:pStyle w:val="CommentText"/>
        <w:rPr>
          <w:lang w:val="en-GB"/>
        </w:rPr>
      </w:pPr>
      <w:r>
        <w:rPr>
          <w:rStyle w:val="CommentReference"/>
        </w:rPr>
        <w:annotationRef/>
      </w:r>
      <w:r w:rsidRPr="000D7D0B">
        <w:rPr>
          <w:lang w:val="en-GB"/>
        </w:rPr>
        <w:t>Pending citation</w:t>
      </w:r>
    </w:p>
  </w:comment>
  <w:comment w:id="3" w:author="ANA MARIA SOLER GUTIERREZ" w:date="2024-10-25T12:49:00Z" w:initials="AS">
    <w:p w14:paraId="7BCD5B9B" w14:textId="77777777" w:rsidR="000D7D0B" w:rsidRPr="000D7D0B" w:rsidRDefault="000D7D0B" w:rsidP="00FF3988">
      <w:pPr>
        <w:pStyle w:val="CommentText"/>
        <w:rPr>
          <w:lang w:val="en-GB"/>
        </w:rPr>
      </w:pPr>
      <w:r>
        <w:rPr>
          <w:rStyle w:val="CommentReference"/>
        </w:rPr>
        <w:annotationRef/>
      </w:r>
      <w:r w:rsidRPr="000D7D0B">
        <w:rPr>
          <w:color w:val="000000"/>
          <w:highlight w:val="white"/>
          <w:lang w:val="en-GB"/>
        </w:rPr>
        <w:t>Palomero-Gallagher, N. &amp; Amunts, K. (2022). A short review on emotion processing: a lateralized network of neuronal networks</w:t>
      </w:r>
      <w:r w:rsidRPr="000D7D0B">
        <w:rPr>
          <w:i/>
          <w:iCs/>
          <w:color w:val="000000"/>
          <w:highlight w:val="white"/>
          <w:lang w:val="en-GB"/>
        </w:rPr>
        <w:t>. Brain Struct Funct, 227</w:t>
      </w:r>
      <w:r w:rsidRPr="000D7D0B">
        <w:rPr>
          <w:color w:val="000000"/>
          <w:highlight w:val="white"/>
          <w:lang w:val="en-GB"/>
        </w:rPr>
        <w:t xml:space="preserve">, 673–684. </w:t>
      </w:r>
      <w:hyperlink r:id="rId1" w:history="1">
        <w:r w:rsidRPr="000D7D0B">
          <w:rPr>
            <w:rStyle w:val="Hyperlink"/>
            <w:lang w:val="en-GB"/>
          </w:rPr>
          <w:t>https://doi.org/10.1007/s00429-021-02331-7</w:t>
        </w:r>
      </w:hyperlink>
      <w:r w:rsidRPr="000D7D0B">
        <w:rPr>
          <w:color w:val="000000"/>
          <w:highlight w:val="white"/>
          <w:lang w:val="en-GB"/>
        </w:rPr>
        <w:t>  </w:t>
      </w:r>
      <w:r w:rsidRPr="000D7D0B">
        <w:rPr>
          <w:lang w:val="en-GB"/>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6CE9E" w15:done="0"/>
  <w15:commentEx w15:paraId="7BCD5B9B" w15:paraIdParent="4A16C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7AD459" w16cex:dateUtc="2024-10-25T10:48:00Z"/>
  <w16cex:commentExtensible w16cex:durableId="03746A00" w16cex:dateUtc="2024-10-25T1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6CE9E" w16cid:durableId="437AD459"/>
  <w16cid:commentId w16cid:paraId="7BCD5B9B" w16cid:durableId="03746A0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02D3" w14:textId="77777777" w:rsidR="00D73BB6" w:rsidRDefault="00D73BB6" w:rsidP="00A3441A">
      <w:pPr>
        <w:spacing w:after="0" w:line="240" w:lineRule="auto"/>
      </w:pPr>
      <w:r>
        <w:separator/>
      </w:r>
    </w:p>
  </w:endnote>
  <w:endnote w:type="continuationSeparator" w:id="0">
    <w:p w14:paraId="262A73A2" w14:textId="77777777" w:rsidR="00D73BB6" w:rsidRDefault="00D73BB6" w:rsidP="00A3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1604" w14:textId="77777777" w:rsidR="00D73BB6" w:rsidRDefault="00D73BB6" w:rsidP="00A3441A">
      <w:pPr>
        <w:spacing w:after="0" w:line="240" w:lineRule="auto"/>
      </w:pPr>
      <w:r>
        <w:separator/>
      </w:r>
    </w:p>
  </w:footnote>
  <w:footnote w:type="continuationSeparator" w:id="0">
    <w:p w14:paraId="39D6E1ED" w14:textId="77777777" w:rsidR="00D73BB6" w:rsidRDefault="00D73BB6" w:rsidP="00A3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65655814"/>
      <w:docPartObj>
        <w:docPartGallery w:val="Page Numbers (Top of Page)"/>
        <w:docPartUnique/>
      </w:docPartObj>
    </w:sdtPr>
    <w:sdtEndPr>
      <w:rPr>
        <w:noProof/>
      </w:rPr>
    </w:sdtEndPr>
    <w:sdtContent>
      <w:p w14:paraId="1BEC1D4D" w14:textId="3C9E920C" w:rsidR="000D7D0B" w:rsidRPr="00A3441A" w:rsidRDefault="000D7D0B">
        <w:pPr>
          <w:pStyle w:val="Header"/>
          <w:jc w:val="right"/>
          <w:rPr>
            <w:sz w:val="18"/>
            <w:szCs w:val="18"/>
          </w:rPr>
        </w:pPr>
        <w:r w:rsidRPr="00A3441A">
          <w:rPr>
            <w:sz w:val="18"/>
            <w:szCs w:val="18"/>
          </w:rPr>
          <w:fldChar w:fldCharType="begin"/>
        </w:r>
        <w:r w:rsidRPr="00A3441A">
          <w:rPr>
            <w:sz w:val="18"/>
            <w:szCs w:val="18"/>
          </w:rPr>
          <w:instrText xml:space="preserve"> PAGE   \* MERGEFORMAT </w:instrText>
        </w:r>
        <w:r w:rsidRPr="00A3441A">
          <w:rPr>
            <w:sz w:val="18"/>
            <w:szCs w:val="18"/>
          </w:rPr>
          <w:fldChar w:fldCharType="separate"/>
        </w:r>
        <w:r w:rsidR="00B966F0">
          <w:rPr>
            <w:noProof/>
            <w:sz w:val="18"/>
            <w:szCs w:val="18"/>
          </w:rPr>
          <w:t>8</w:t>
        </w:r>
        <w:r w:rsidRPr="00A3441A">
          <w:rPr>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7C96"/>
    <w:multiLevelType w:val="hybridMultilevel"/>
    <w:tmpl w:val="7D3617D0"/>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F463D65"/>
    <w:multiLevelType w:val="hybridMultilevel"/>
    <w:tmpl w:val="3A3C8ADA"/>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3EB97B6A"/>
    <w:multiLevelType w:val="hybridMultilevel"/>
    <w:tmpl w:val="A4500468"/>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F02017B"/>
    <w:multiLevelType w:val="hybridMultilevel"/>
    <w:tmpl w:val="E3860714"/>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404E21BA"/>
    <w:multiLevelType w:val="hybridMultilevel"/>
    <w:tmpl w:val="05749A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1746FF"/>
    <w:multiLevelType w:val="hybridMultilevel"/>
    <w:tmpl w:val="164848B2"/>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59D2706"/>
    <w:multiLevelType w:val="hybridMultilevel"/>
    <w:tmpl w:val="78665952"/>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6A447539"/>
    <w:multiLevelType w:val="hybridMultilevel"/>
    <w:tmpl w:val="1F2EA834"/>
    <w:lvl w:ilvl="0" w:tplc="4C92E65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E415A2F"/>
    <w:multiLevelType w:val="hybridMultilevel"/>
    <w:tmpl w:val="192CED96"/>
    <w:lvl w:ilvl="0" w:tplc="A8983F96">
      <w:numFmt w:val="bullet"/>
      <w:lvlText w:val="-"/>
      <w:lvlJc w:val="left"/>
      <w:pPr>
        <w:ind w:left="360" w:hanging="360"/>
      </w:pPr>
      <w:rPr>
        <w:rFonts w:ascii="Calibri" w:eastAsiaTheme="minorHAnsi"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524830146">
    <w:abstractNumId w:val="5"/>
  </w:num>
  <w:num w:numId="2" w16cid:durableId="1682856243">
    <w:abstractNumId w:val="8"/>
  </w:num>
  <w:num w:numId="3" w16cid:durableId="792291427">
    <w:abstractNumId w:val="0"/>
  </w:num>
  <w:num w:numId="4" w16cid:durableId="1702973412">
    <w:abstractNumId w:val="1"/>
  </w:num>
  <w:num w:numId="5" w16cid:durableId="842355360">
    <w:abstractNumId w:val="3"/>
  </w:num>
  <w:num w:numId="6" w16cid:durableId="424883765">
    <w:abstractNumId w:val="2"/>
  </w:num>
  <w:num w:numId="7" w16cid:durableId="1401833523">
    <w:abstractNumId w:val="6"/>
  </w:num>
  <w:num w:numId="8" w16cid:durableId="332030018">
    <w:abstractNumId w:val="4"/>
  </w:num>
  <w:num w:numId="9" w16cid:durableId="6987470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MARIA SOLER GUTIERREZ">
    <w15:presenceInfo w15:providerId="AD" w15:userId="S::anasoler@psi.uned.es::4e099c85-4fcd-4454-97dd-0dd9d9189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D8"/>
    <w:rsid w:val="00004EE6"/>
    <w:rsid w:val="00012F9A"/>
    <w:rsid w:val="00014467"/>
    <w:rsid w:val="00020AD9"/>
    <w:rsid w:val="00021B29"/>
    <w:rsid w:val="00021E92"/>
    <w:rsid w:val="0002437D"/>
    <w:rsid w:val="00030A9C"/>
    <w:rsid w:val="00030EFB"/>
    <w:rsid w:val="00033692"/>
    <w:rsid w:val="00034487"/>
    <w:rsid w:val="000351B2"/>
    <w:rsid w:val="000365B5"/>
    <w:rsid w:val="00036672"/>
    <w:rsid w:val="00036859"/>
    <w:rsid w:val="000419B7"/>
    <w:rsid w:val="00041C17"/>
    <w:rsid w:val="00041E93"/>
    <w:rsid w:val="00042DBC"/>
    <w:rsid w:val="00043CF4"/>
    <w:rsid w:val="0004658D"/>
    <w:rsid w:val="000467E0"/>
    <w:rsid w:val="00052CE7"/>
    <w:rsid w:val="00053FEB"/>
    <w:rsid w:val="00054E21"/>
    <w:rsid w:val="000576EA"/>
    <w:rsid w:val="0006043A"/>
    <w:rsid w:val="0006084A"/>
    <w:rsid w:val="0006120C"/>
    <w:rsid w:val="00063F8D"/>
    <w:rsid w:val="000641BF"/>
    <w:rsid w:val="00064D3F"/>
    <w:rsid w:val="00065631"/>
    <w:rsid w:val="000659B5"/>
    <w:rsid w:val="00065A2B"/>
    <w:rsid w:val="00066B70"/>
    <w:rsid w:val="00067D4F"/>
    <w:rsid w:val="00070B48"/>
    <w:rsid w:val="0007260D"/>
    <w:rsid w:val="00074A60"/>
    <w:rsid w:val="00080602"/>
    <w:rsid w:val="00084277"/>
    <w:rsid w:val="0008536C"/>
    <w:rsid w:val="00085D23"/>
    <w:rsid w:val="00090A61"/>
    <w:rsid w:val="00090B40"/>
    <w:rsid w:val="000948C9"/>
    <w:rsid w:val="000A1669"/>
    <w:rsid w:val="000A174D"/>
    <w:rsid w:val="000A4D3E"/>
    <w:rsid w:val="000A55A5"/>
    <w:rsid w:val="000B0027"/>
    <w:rsid w:val="000B0738"/>
    <w:rsid w:val="000B109E"/>
    <w:rsid w:val="000B13B4"/>
    <w:rsid w:val="000B3939"/>
    <w:rsid w:val="000B420C"/>
    <w:rsid w:val="000B5D74"/>
    <w:rsid w:val="000C07FB"/>
    <w:rsid w:val="000C1D07"/>
    <w:rsid w:val="000C26AD"/>
    <w:rsid w:val="000C534F"/>
    <w:rsid w:val="000C56FA"/>
    <w:rsid w:val="000C7B1B"/>
    <w:rsid w:val="000D3505"/>
    <w:rsid w:val="000D7D0B"/>
    <w:rsid w:val="000D7E9A"/>
    <w:rsid w:val="000E19AE"/>
    <w:rsid w:val="000E1B98"/>
    <w:rsid w:val="000E45B6"/>
    <w:rsid w:val="000E5F4C"/>
    <w:rsid w:val="000E6DAC"/>
    <w:rsid w:val="000E6F15"/>
    <w:rsid w:val="000E736A"/>
    <w:rsid w:val="000F2049"/>
    <w:rsid w:val="000F2B59"/>
    <w:rsid w:val="000F5F19"/>
    <w:rsid w:val="000F73BA"/>
    <w:rsid w:val="001020EE"/>
    <w:rsid w:val="00107C75"/>
    <w:rsid w:val="00111A74"/>
    <w:rsid w:val="00113593"/>
    <w:rsid w:val="00113DF1"/>
    <w:rsid w:val="00114136"/>
    <w:rsid w:val="001157A1"/>
    <w:rsid w:val="00117E54"/>
    <w:rsid w:val="00120918"/>
    <w:rsid w:val="001210E1"/>
    <w:rsid w:val="001227EA"/>
    <w:rsid w:val="00124290"/>
    <w:rsid w:val="001257C9"/>
    <w:rsid w:val="00125F0C"/>
    <w:rsid w:val="00130EBC"/>
    <w:rsid w:val="001319F8"/>
    <w:rsid w:val="0013367C"/>
    <w:rsid w:val="00134818"/>
    <w:rsid w:val="001372C7"/>
    <w:rsid w:val="00137BB3"/>
    <w:rsid w:val="00141126"/>
    <w:rsid w:val="00142371"/>
    <w:rsid w:val="00143BCC"/>
    <w:rsid w:val="001473F1"/>
    <w:rsid w:val="00150E19"/>
    <w:rsid w:val="0015335F"/>
    <w:rsid w:val="00153677"/>
    <w:rsid w:val="00160071"/>
    <w:rsid w:val="001603A7"/>
    <w:rsid w:val="00160487"/>
    <w:rsid w:val="0016082C"/>
    <w:rsid w:val="001626CB"/>
    <w:rsid w:val="00163003"/>
    <w:rsid w:val="0016443D"/>
    <w:rsid w:val="00164447"/>
    <w:rsid w:val="001644DD"/>
    <w:rsid w:val="00167271"/>
    <w:rsid w:val="00170566"/>
    <w:rsid w:val="00171114"/>
    <w:rsid w:val="0017476B"/>
    <w:rsid w:val="00174BEE"/>
    <w:rsid w:val="00180462"/>
    <w:rsid w:val="00180582"/>
    <w:rsid w:val="00183C8A"/>
    <w:rsid w:val="00184F60"/>
    <w:rsid w:val="001856DD"/>
    <w:rsid w:val="00187629"/>
    <w:rsid w:val="00190A89"/>
    <w:rsid w:val="0019125E"/>
    <w:rsid w:val="00192E8E"/>
    <w:rsid w:val="001938B0"/>
    <w:rsid w:val="001A0F38"/>
    <w:rsid w:val="001A1B61"/>
    <w:rsid w:val="001A1C11"/>
    <w:rsid w:val="001A6762"/>
    <w:rsid w:val="001A6A6C"/>
    <w:rsid w:val="001B1B00"/>
    <w:rsid w:val="001B2F29"/>
    <w:rsid w:val="001B4AF5"/>
    <w:rsid w:val="001B4E4E"/>
    <w:rsid w:val="001B5895"/>
    <w:rsid w:val="001B7766"/>
    <w:rsid w:val="001C0080"/>
    <w:rsid w:val="001C0CEB"/>
    <w:rsid w:val="001C0D4B"/>
    <w:rsid w:val="001C2E91"/>
    <w:rsid w:val="001C4D06"/>
    <w:rsid w:val="001C57F6"/>
    <w:rsid w:val="001D076D"/>
    <w:rsid w:val="001D2B26"/>
    <w:rsid w:val="001D374C"/>
    <w:rsid w:val="001D3852"/>
    <w:rsid w:val="001D6F5F"/>
    <w:rsid w:val="001E0BB4"/>
    <w:rsid w:val="001E16E3"/>
    <w:rsid w:val="001E3426"/>
    <w:rsid w:val="001E37C1"/>
    <w:rsid w:val="001E4623"/>
    <w:rsid w:val="001E5BC0"/>
    <w:rsid w:val="001E5EAC"/>
    <w:rsid w:val="001E5FAC"/>
    <w:rsid w:val="001E6376"/>
    <w:rsid w:val="001F258F"/>
    <w:rsid w:val="001F2815"/>
    <w:rsid w:val="00200915"/>
    <w:rsid w:val="00202E47"/>
    <w:rsid w:val="0020367F"/>
    <w:rsid w:val="00204D31"/>
    <w:rsid w:val="002071A8"/>
    <w:rsid w:val="00207910"/>
    <w:rsid w:val="002105E8"/>
    <w:rsid w:val="00213E11"/>
    <w:rsid w:val="002168CD"/>
    <w:rsid w:val="00222D93"/>
    <w:rsid w:val="00224160"/>
    <w:rsid w:val="00226241"/>
    <w:rsid w:val="00230D37"/>
    <w:rsid w:val="00232F93"/>
    <w:rsid w:val="002339FC"/>
    <w:rsid w:val="00236FE7"/>
    <w:rsid w:val="00242B37"/>
    <w:rsid w:val="0024361D"/>
    <w:rsid w:val="0024738C"/>
    <w:rsid w:val="00261B6A"/>
    <w:rsid w:val="00262184"/>
    <w:rsid w:val="00262204"/>
    <w:rsid w:val="0026249D"/>
    <w:rsid w:val="00262BAC"/>
    <w:rsid w:val="00263240"/>
    <w:rsid w:val="00263D94"/>
    <w:rsid w:val="00264770"/>
    <w:rsid w:val="002653E6"/>
    <w:rsid w:val="002676AC"/>
    <w:rsid w:val="0027107A"/>
    <w:rsid w:val="002712C3"/>
    <w:rsid w:val="00275274"/>
    <w:rsid w:val="00275C21"/>
    <w:rsid w:val="00277812"/>
    <w:rsid w:val="002807F1"/>
    <w:rsid w:val="00280A5C"/>
    <w:rsid w:val="00280A92"/>
    <w:rsid w:val="00284BE1"/>
    <w:rsid w:val="00284EFF"/>
    <w:rsid w:val="002854C6"/>
    <w:rsid w:val="0028599F"/>
    <w:rsid w:val="00285CDE"/>
    <w:rsid w:val="00286069"/>
    <w:rsid w:val="00286911"/>
    <w:rsid w:val="0029308E"/>
    <w:rsid w:val="002938D0"/>
    <w:rsid w:val="00294A80"/>
    <w:rsid w:val="00295FB6"/>
    <w:rsid w:val="002A2E02"/>
    <w:rsid w:val="002A4F65"/>
    <w:rsid w:val="002A783E"/>
    <w:rsid w:val="002B0425"/>
    <w:rsid w:val="002B0DEE"/>
    <w:rsid w:val="002B1158"/>
    <w:rsid w:val="002B175D"/>
    <w:rsid w:val="002B3298"/>
    <w:rsid w:val="002B5294"/>
    <w:rsid w:val="002B68B5"/>
    <w:rsid w:val="002C0C71"/>
    <w:rsid w:val="002C4440"/>
    <w:rsid w:val="002C4D15"/>
    <w:rsid w:val="002C54A8"/>
    <w:rsid w:val="002C764F"/>
    <w:rsid w:val="002D292A"/>
    <w:rsid w:val="002D3DA1"/>
    <w:rsid w:val="002D551B"/>
    <w:rsid w:val="002D5812"/>
    <w:rsid w:val="002D59AE"/>
    <w:rsid w:val="002D5CFB"/>
    <w:rsid w:val="002E1244"/>
    <w:rsid w:val="002E1F3A"/>
    <w:rsid w:val="002E2800"/>
    <w:rsid w:val="002E3550"/>
    <w:rsid w:val="002E4689"/>
    <w:rsid w:val="002E5853"/>
    <w:rsid w:val="002E5F6D"/>
    <w:rsid w:val="002F06D7"/>
    <w:rsid w:val="002F091D"/>
    <w:rsid w:val="002F19D0"/>
    <w:rsid w:val="002F2DD4"/>
    <w:rsid w:val="002F3895"/>
    <w:rsid w:val="002F70A7"/>
    <w:rsid w:val="003008D0"/>
    <w:rsid w:val="00303013"/>
    <w:rsid w:val="00304040"/>
    <w:rsid w:val="00304104"/>
    <w:rsid w:val="00304363"/>
    <w:rsid w:val="00306490"/>
    <w:rsid w:val="00307340"/>
    <w:rsid w:val="00310C26"/>
    <w:rsid w:val="003132CA"/>
    <w:rsid w:val="003135B3"/>
    <w:rsid w:val="00313D73"/>
    <w:rsid w:val="00315D04"/>
    <w:rsid w:val="00315F75"/>
    <w:rsid w:val="0031728D"/>
    <w:rsid w:val="00320707"/>
    <w:rsid w:val="00320D39"/>
    <w:rsid w:val="00321B79"/>
    <w:rsid w:val="00321EB9"/>
    <w:rsid w:val="00322715"/>
    <w:rsid w:val="0032324A"/>
    <w:rsid w:val="00323B13"/>
    <w:rsid w:val="00325D2C"/>
    <w:rsid w:val="00325E51"/>
    <w:rsid w:val="00327648"/>
    <w:rsid w:val="00327F26"/>
    <w:rsid w:val="00330A5C"/>
    <w:rsid w:val="0033123B"/>
    <w:rsid w:val="003327E3"/>
    <w:rsid w:val="00333905"/>
    <w:rsid w:val="00334A05"/>
    <w:rsid w:val="00336F25"/>
    <w:rsid w:val="00337241"/>
    <w:rsid w:val="00341067"/>
    <w:rsid w:val="00342C57"/>
    <w:rsid w:val="003434D8"/>
    <w:rsid w:val="0034570A"/>
    <w:rsid w:val="003459E6"/>
    <w:rsid w:val="00346710"/>
    <w:rsid w:val="00346C87"/>
    <w:rsid w:val="003474BD"/>
    <w:rsid w:val="00347BB2"/>
    <w:rsid w:val="00351E20"/>
    <w:rsid w:val="00352C32"/>
    <w:rsid w:val="003537FD"/>
    <w:rsid w:val="00354D9E"/>
    <w:rsid w:val="00355C0C"/>
    <w:rsid w:val="00356C2E"/>
    <w:rsid w:val="00357F28"/>
    <w:rsid w:val="00360410"/>
    <w:rsid w:val="00360CF1"/>
    <w:rsid w:val="00361747"/>
    <w:rsid w:val="00362042"/>
    <w:rsid w:val="003628A6"/>
    <w:rsid w:val="00365626"/>
    <w:rsid w:val="00365AE3"/>
    <w:rsid w:val="00365E41"/>
    <w:rsid w:val="00371DBB"/>
    <w:rsid w:val="0037234E"/>
    <w:rsid w:val="0037316A"/>
    <w:rsid w:val="00374DBF"/>
    <w:rsid w:val="003755C5"/>
    <w:rsid w:val="00376F07"/>
    <w:rsid w:val="003828E1"/>
    <w:rsid w:val="00382B5C"/>
    <w:rsid w:val="003837D7"/>
    <w:rsid w:val="00383ADE"/>
    <w:rsid w:val="00385372"/>
    <w:rsid w:val="00385FAB"/>
    <w:rsid w:val="00386336"/>
    <w:rsid w:val="00387A67"/>
    <w:rsid w:val="00387DDA"/>
    <w:rsid w:val="00392EB3"/>
    <w:rsid w:val="00393D1C"/>
    <w:rsid w:val="00394278"/>
    <w:rsid w:val="003944B8"/>
    <w:rsid w:val="003952E2"/>
    <w:rsid w:val="003A0454"/>
    <w:rsid w:val="003A2BA4"/>
    <w:rsid w:val="003A3BC9"/>
    <w:rsid w:val="003A70BC"/>
    <w:rsid w:val="003A74D9"/>
    <w:rsid w:val="003B0189"/>
    <w:rsid w:val="003B19E5"/>
    <w:rsid w:val="003B3293"/>
    <w:rsid w:val="003B42BD"/>
    <w:rsid w:val="003B4BC2"/>
    <w:rsid w:val="003C0DD2"/>
    <w:rsid w:val="003C347C"/>
    <w:rsid w:val="003D0CE5"/>
    <w:rsid w:val="003D22F7"/>
    <w:rsid w:val="003D2999"/>
    <w:rsid w:val="003D4501"/>
    <w:rsid w:val="003D4A22"/>
    <w:rsid w:val="003D4AC1"/>
    <w:rsid w:val="003D63CC"/>
    <w:rsid w:val="003D6AAF"/>
    <w:rsid w:val="003D6ED4"/>
    <w:rsid w:val="003E0060"/>
    <w:rsid w:val="003E0B53"/>
    <w:rsid w:val="003E2359"/>
    <w:rsid w:val="003E2DDD"/>
    <w:rsid w:val="003E2F2D"/>
    <w:rsid w:val="003E4467"/>
    <w:rsid w:val="003E4AEC"/>
    <w:rsid w:val="003E4C77"/>
    <w:rsid w:val="003E51E9"/>
    <w:rsid w:val="003E53DE"/>
    <w:rsid w:val="003E5577"/>
    <w:rsid w:val="003F77F5"/>
    <w:rsid w:val="00400F88"/>
    <w:rsid w:val="00402A89"/>
    <w:rsid w:val="00402ACC"/>
    <w:rsid w:val="0040339C"/>
    <w:rsid w:val="00406500"/>
    <w:rsid w:val="00406798"/>
    <w:rsid w:val="00407FE3"/>
    <w:rsid w:val="00413330"/>
    <w:rsid w:val="004136BA"/>
    <w:rsid w:val="004140C8"/>
    <w:rsid w:val="00415B79"/>
    <w:rsid w:val="00420597"/>
    <w:rsid w:val="00422337"/>
    <w:rsid w:val="00422D5B"/>
    <w:rsid w:val="004245A0"/>
    <w:rsid w:val="00424C2C"/>
    <w:rsid w:val="0042792E"/>
    <w:rsid w:val="00430F29"/>
    <w:rsid w:val="004316AA"/>
    <w:rsid w:val="00431BB7"/>
    <w:rsid w:val="00432F2A"/>
    <w:rsid w:val="00433122"/>
    <w:rsid w:val="00434CD7"/>
    <w:rsid w:val="004352C6"/>
    <w:rsid w:val="00437D5F"/>
    <w:rsid w:val="004408DF"/>
    <w:rsid w:val="00440CE6"/>
    <w:rsid w:val="00441F34"/>
    <w:rsid w:val="004450B0"/>
    <w:rsid w:val="00445EA0"/>
    <w:rsid w:val="00446627"/>
    <w:rsid w:val="0044706E"/>
    <w:rsid w:val="004476E5"/>
    <w:rsid w:val="004477C6"/>
    <w:rsid w:val="0045186C"/>
    <w:rsid w:val="00452D18"/>
    <w:rsid w:val="00453C48"/>
    <w:rsid w:val="00454DB9"/>
    <w:rsid w:val="00454F51"/>
    <w:rsid w:val="0045514F"/>
    <w:rsid w:val="004619CB"/>
    <w:rsid w:val="004619F8"/>
    <w:rsid w:val="00462960"/>
    <w:rsid w:val="00463934"/>
    <w:rsid w:val="00467A4C"/>
    <w:rsid w:val="00472A8D"/>
    <w:rsid w:val="00474872"/>
    <w:rsid w:val="00476574"/>
    <w:rsid w:val="00476C17"/>
    <w:rsid w:val="00481B25"/>
    <w:rsid w:val="00482B92"/>
    <w:rsid w:val="00483DC1"/>
    <w:rsid w:val="004840C0"/>
    <w:rsid w:val="004848DC"/>
    <w:rsid w:val="00486F1A"/>
    <w:rsid w:val="0049016B"/>
    <w:rsid w:val="00490363"/>
    <w:rsid w:val="00490F53"/>
    <w:rsid w:val="00491E81"/>
    <w:rsid w:val="004954D0"/>
    <w:rsid w:val="0049787F"/>
    <w:rsid w:val="004A0A53"/>
    <w:rsid w:val="004A126D"/>
    <w:rsid w:val="004A2493"/>
    <w:rsid w:val="004A2C27"/>
    <w:rsid w:val="004A2D34"/>
    <w:rsid w:val="004A3C7B"/>
    <w:rsid w:val="004A55DB"/>
    <w:rsid w:val="004A64C7"/>
    <w:rsid w:val="004A7440"/>
    <w:rsid w:val="004B122F"/>
    <w:rsid w:val="004B3C17"/>
    <w:rsid w:val="004B46A1"/>
    <w:rsid w:val="004B4D76"/>
    <w:rsid w:val="004B64C5"/>
    <w:rsid w:val="004B678E"/>
    <w:rsid w:val="004B6B29"/>
    <w:rsid w:val="004C0609"/>
    <w:rsid w:val="004C15E2"/>
    <w:rsid w:val="004C1BD9"/>
    <w:rsid w:val="004C2108"/>
    <w:rsid w:val="004C6260"/>
    <w:rsid w:val="004C6E45"/>
    <w:rsid w:val="004C73E1"/>
    <w:rsid w:val="004C7A85"/>
    <w:rsid w:val="004D08F4"/>
    <w:rsid w:val="004D1110"/>
    <w:rsid w:val="004D1F80"/>
    <w:rsid w:val="004D2F04"/>
    <w:rsid w:val="004D5E7F"/>
    <w:rsid w:val="004E02DF"/>
    <w:rsid w:val="004E2357"/>
    <w:rsid w:val="004E462A"/>
    <w:rsid w:val="004E4F24"/>
    <w:rsid w:val="004E65AF"/>
    <w:rsid w:val="004F03A6"/>
    <w:rsid w:val="004F334D"/>
    <w:rsid w:val="004F522B"/>
    <w:rsid w:val="00500D53"/>
    <w:rsid w:val="00502739"/>
    <w:rsid w:val="00502893"/>
    <w:rsid w:val="005075B1"/>
    <w:rsid w:val="00510F89"/>
    <w:rsid w:val="005114A0"/>
    <w:rsid w:val="0051250A"/>
    <w:rsid w:val="005136FA"/>
    <w:rsid w:val="005150A1"/>
    <w:rsid w:val="00516C0C"/>
    <w:rsid w:val="00516F46"/>
    <w:rsid w:val="005202A2"/>
    <w:rsid w:val="00522211"/>
    <w:rsid w:val="00523E9F"/>
    <w:rsid w:val="0052592E"/>
    <w:rsid w:val="00525BF6"/>
    <w:rsid w:val="00525E61"/>
    <w:rsid w:val="0052680E"/>
    <w:rsid w:val="005275D5"/>
    <w:rsid w:val="00527695"/>
    <w:rsid w:val="0053059D"/>
    <w:rsid w:val="005339EE"/>
    <w:rsid w:val="00534687"/>
    <w:rsid w:val="005349AC"/>
    <w:rsid w:val="005359D3"/>
    <w:rsid w:val="005360A8"/>
    <w:rsid w:val="00536152"/>
    <w:rsid w:val="0053685E"/>
    <w:rsid w:val="0054228A"/>
    <w:rsid w:val="0054284A"/>
    <w:rsid w:val="00543AF7"/>
    <w:rsid w:val="00543F02"/>
    <w:rsid w:val="005441CF"/>
    <w:rsid w:val="0054598C"/>
    <w:rsid w:val="005479E9"/>
    <w:rsid w:val="005534A9"/>
    <w:rsid w:val="00553814"/>
    <w:rsid w:val="0056263C"/>
    <w:rsid w:val="00562E85"/>
    <w:rsid w:val="00563A8A"/>
    <w:rsid w:val="00565292"/>
    <w:rsid w:val="0056533E"/>
    <w:rsid w:val="005660A8"/>
    <w:rsid w:val="0057099A"/>
    <w:rsid w:val="00573C71"/>
    <w:rsid w:val="00575394"/>
    <w:rsid w:val="00576AFA"/>
    <w:rsid w:val="005772E9"/>
    <w:rsid w:val="00577CFA"/>
    <w:rsid w:val="00583B88"/>
    <w:rsid w:val="00585380"/>
    <w:rsid w:val="0058771F"/>
    <w:rsid w:val="005877CF"/>
    <w:rsid w:val="00592CFF"/>
    <w:rsid w:val="005947A7"/>
    <w:rsid w:val="00594B6D"/>
    <w:rsid w:val="0059523D"/>
    <w:rsid w:val="00596AF4"/>
    <w:rsid w:val="00597F8F"/>
    <w:rsid w:val="005A3EFC"/>
    <w:rsid w:val="005A5044"/>
    <w:rsid w:val="005A5FDB"/>
    <w:rsid w:val="005B4551"/>
    <w:rsid w:val="005B6458"/>
    <w:rsid w:val="005B6EF6"/>
    <w:rsid w:val="005B737B"/>
    <w:rsid w:val="005C1498"/>
    <w:rsid w:val="005C21F3"/>
    <w:rsid w:val="005C2342"/>
    <w:rsid w:val="005C242C"/>
    <w:rsid w:val="005C3866"/>
    <w:rsid w:val="005C3DBE"/>
    <w:rsid w:val="005C46BA"/>
    <w:rsid w:val="005C5EA3"/>
    <w:rsid w:val="005C6CCB"/>
    <w:rsid w:val="005C75E9"/>
    <w:rsid w:val="005D023F"/>
    <w:rsid w:val="005D0EAC"/>
    <w:rsid w:val="005D26C4"/>
    <w:rsid w:val="005D617C"/>
    <w:rsid w:val="005E2337"/>
    <w:rsid w:val="005E2D65"/>
    <w:rsid w:val="005E41F3"/>
    <w:rsid w:val="005E483D"/>
    <w:rsid w:val="005E559A"/>
    <w:rsid w:val="005E6AAC"/>
    <w:rsid w:val="005F15E7"/>
    <w:rsid w:val="005F1789"/>
    <w:rsid w:val="005F35BF"/>
    <w:rsid w:val="005F50B8"/>
    <w:rsid w:val="005F64DE"/>
    <w:rsid w:val="00601704"/>
    <w:rsid w:val="00601D58"/>
    <w:rsid w:val="00601FF0"/>
    <w:rsid w:val="00607BA1"/>
    <w:rsid w:val="00610B3E"/>
    <w:rsid w:val="00611768"/>
    <w:rsid w:val="00611EA8"/>
    <w:rsid w:val="006133A9"/>
    <w:rsid w:val="0061362E"/>
    <w:rsid w:val="00616D0E"/>
    <w:rsid w:val="00621200"/>
    <w:rsid w:val="00622286"/>
    <w:rsid w:val="00622730"/>
    <w:rsid w:val="00622C25"/>
    <w:rsid w:val="006231CF"/>
    <w:rsid w:val="00623A22"/>
    <w:rsid w:val="006267FD"/>
    <w:rsid w:val="00626B65"/>
    <w:rsid w:val="006279C1"/>
    <w:rsid w:val="006308B0"/>
    <w:rsid w:val="006317E5"/>
    <w:rsid w:val="00640C26"/>
    <w:rsid w:val="0064170B"/>
    <w:rsid w:val="00641FCD"/>
    <w:rsid w:val="006432FE"/>
    <w:rsid w:val="00645E96"/>
    <w:rsid w:val="00646196"/>
    <w:rsid w:val="0064760A"/>
    <w:rsid w:val="00650251"/>
    <w:rsid w:val="0065055F"/>
    <w:rsid w:val="00655E74"/>
    <w:rsid w:val="006566A2"/>
    <w:rsid w:val="00657E5B"/>
    <w:rsid w:val="0066092E"/>
    <w:rsid w:val="00663790"/>
    <w:rsid w:val="00671BB3"/>
    <w:rsid w:val="00671DB1"/>
    <w:rsid w:val="00673661"/>
    <w:rsid w:val="00673B9B"/>
    <w:rsid w:val="00673C2E"/>
    <w:rsid w:val="00674A56"/>
    <w:rsid w:val="00674F1D"/>
    <w:rsid w:val="006779E0"/>
    <w:rsid w:val="00684797"/>
    <w:rsid w:val="00684C0B"/>
    <w:rsid w:val="00692BE6"/>
    <w:rsid w:val="00693921"/>
    <w:rsid w:val="006954FE"/>
    <w:rsid w:val="00696ADF"/>
    <w:rsid w:val="00696C7C"/>
    <w:rsid w:val="006A0A83"/>
    <w:rsid w:val="006A0B65"/>
    <w:rsid w:val="006A1D7D"/>
    <w:rsid w:val="006B12F9"/>
    <w:rsid w:val="006B25F0"/>
    <w:rsid w:val="006B32C8"/>
    <w:rsid w:val="006B3DE3"/>
    <w:rsid w:val="006B4FF8"/>
    <w:rsid w:val="006B50D7"/>
    <w:rsid w:val="006B663E"/>
    <w:rsid w:val="006B6893"/>
    <w:rsid w:val="006B7207"/>
    <w:rsid w:val="006B7790"/>
    <w:rsid w:val="006C00F4"/>
    <w:rsid w:val="006C152F"/>
    <w:rsid w:val="006C2CAA"/>
    <w:rsid w:val="006C6D76"/>
    <w:rsid w:val="006D1188"/>
    <w:rsid w:val="006D327A"/>
    <w:rsid w:val="006D6147"/>
    <w:rsid w:val="006D7905"/>
    <w:rsid w:val="006E03D7"/>
    <w:rsid w:val="006E52D8"/>
    <w:rsid w:val="006E6631"/>
    <w:rsid w:val="006F5B72"/>
    <w:rsid w:val="007007F8"/>
    <w:rsid w:val="00700A4B"/>
    <w:rsid w:val="00701C72"/>
    <w:rsid w:val="00701FDF"/>
    <w:rsid w:val="007033BE"/>
    <w:rsid w:val="00705641"/>
    <w:rsid w:val="0070672F"/>
    <w:rsid w:val="00707922"/>
    <w:rsid w:val="0071329E"/>
    <w:rsid w:val="0071553F"/>
    <w:rsid w:val="00715869"/>
    <w:rsid w:val="00717E33"/>
    <w:rsid w:val="0072209E"/>
    <w:rsid w:val="00726458"/>
    <w:rsid w:val="00726BF0"/>
    <w:rsid w:val="007335A6"/>
    <w:rsid w:val="0073558C"/>
    <w:rsid w:val="00735789"/>
    <w:rsid w:val="00735CD0"/>
    <w:rsid w:val="00735D4E"/>
    <w:rsid w:val="00742651"/>
    <w:rsid w:val="00743D5F"/>
    <w:rsid w:val="00744B88"/>
    <w:rsid w:val="00746D24"/>
    <w:rsid w:val="00747E93"/>
    <w:rsid w:val="00750888"/>
    <w:rsid w:val="00752A85"/>
    <w:rsid w:val="00753A51"/>
    <w:rsid w:val="0076017D"/>
    <w:rsid w:val="0076278A"/>
    <w:rsid w:val="00763863"/>
    <w:rsid w:val="00763B51"/>
    <w:rsid w:val="00764444"/>
    <w:rsid w:val="007666A0"/>
    <w:rsid w:val="007672C9"/>
    <w:rsid w:val="00767BA0"/>
    <w:rsid w:val="00767D9A"/>
    <w:rsid w:val="00770747"/>
    <w:rsid w:val="00770D20"/>
    <w:rsid w:val="007723BD"/>
    <w:rsid w:val="0077256B"/>
    <w:rsid w:val="00774220"/>
    <w:rsid w:val="007752CC"/>
    <w:rsid w:val="0077545B"/>
    <w:rsid w:val="007846CF"/>
    <w:rsid w:val="007848D0"/>
    <w:rsid w:val="007863E4"/>
    <w:rsid w:val="00786470"/>
    <w:rsid w:val="00786C77"/>
    <w:rsid w:val="00787C6E"/>
    <w:rsid w:val="00791D94"/>
    <w:rsid w:val="0079354C"/>
    <w:rsid w:val="00796D83"/>
    <w:rsid w:val="007A1A9C"/>
    <w:rsid w:val="007A1C44"/>
    <w:rsid w:val="007A32D3"/>
    <w:rsid w:val="007A359F"/>
    <w:rsid w:val="007A53B2"/>
    <w:rsid w:val="007A7FBD"/>
    <w:rsid w:val="007A7FEA"/>
    <w:rsid w:val="007B0063"/>
    <w:rsid w:val="007B40F3"/>
    <w:rsid w:val="007B6CFB"/>
    <w:rsid w:val="007C03A6"/>
    <w:rsid w:val="007C107B"/>
    <w:rsid w:val="007C1A44"/>
    <w:rsid w:val="007C1F59"/>
    <w:rsid w:val="007C229C"/>
    <w:rsid w:val="007C5356"/>
    <w:rsid w:val="007C76C4"/>
    <w:rsid w:val="007D0134"/>
    <w:rsid w:val="007D082C"/>
    <w:rsid w:val="007D0DB8"/>
    <w:rsid w:val="007D2A3A"/>
    <w:rsid w:val="007D309B"/>
    <w:rsid w:val="007D37BB"/>
    <w:rsid w:val="007D40C8"/>
    <w:rsid w:val="007D43C2"/>
    <w:rsid w:val="007E3223"/>
    <w:rsid w:val="007E42BC"/>
    <w:rsid w:val="007E4367"/>
    <w:rsid w:val="007E7FE6"/>
    <w:rsid w:val="007F0C7F"/>
    <w:rsid w:val="007F52A5"/>
    <w:rsid w:val="007F6417"/>
    <w:rsid w:val="007F7194"/>
    <w:rsid w:val="007F7AE0"/>
    <w:rsid w:val="00800543"/>
    <w:rsid w:val="008031EB"/>
    <w:rsid w:val="008039B9"/>
    <w:rsid w:val="00803FA5"/>
    <w:rsid w:val="008040EC"/>
    <w:rsid w:val="00805C44"/>
    <w:rsid w:val="0080601A"/>
    <w:rsid w:val="008065C9"/>
    <w:rsid w:val="00806BB6"/>
    <w:rsid w:val="00806C08"/>
    <w:rsid w:val="00807E44"/>
    <w:rsid w:val="00811F21"/>
    <w:rsid w:val="00816494"/>
    <w:rsid w:val="008171FB"/>
    <w:rsid w:val="0082163C"/>
    <w:rsid w:val="008237E9"/>
    <w:rsid w:val="00825B23"/>
    <w:rsid w:val="00830AD5"/>
    <w:rsid w:val="0083107A"/>
    <w:rsid w:val="0083577C"/>
    <w:rsid w:val="00837448"/>
    <w:rsid w:val="008379CF"/>
    <w:rsid w:val="008403CA"/>
    <w:rsid w:val="008424E5"/>
    <w:rsid w:val="0084266E"/>
    <w:rsid w:val="008436EE"/>
    <w:rsid w:val="00843E41"/>
    <w:rsid w:val="008446CB"/>
    <w:rsid w:val="00844FDE"/>
    <w:rsid w:val="00845382"/>
    <w:rsid w:val="00845606"/>
    <w:rsid w:val="008462F4"/>
    <w:rsid w:val="00850C8B"/>
    <w:rsid w:val="008513E0"/>
    <w:rsid w:val="00853212"/>
    <w:rsid w:val="00857EB7"/>
    <w:rsid w:val="008602E4"/>
    <w:rsid w:val="00860C2C"/>
    <w:rsid w:val="00863B7F"/>
    <w:rsid w:val="00864383"/>
    <w:rsid w:val="0086498B"/>
    <w:rsid w:val="00865DB7"/>
    <w:rsid w:val="00870DB0"/>
    <w:rsid w:val="0087221E"/>
    <w:rsid w:val="00872F8C"/>
    <w:rsid w:val="00875858"/>
    <w:rsid w:val="00875FE9"/>
    <w:rsid w:val="00876F06"/>
    <w:rsid w:val="00880B5F"/>
    <w:rsid w:val="00881EAC"/>
    <w:rsid w:val="0088420E"/>
    <w:rsid w:val="00884257"/>
    <w:rsid w:val="008845C1"/>
    <w:rsid w:val="00885815"/>
    <w:rsid w:val="00887BF5"/>
    <w:rsid w:val="008922B2"/>
    <w:rsid w:val="0089231C"/>
    <w:rsid w:val="00892FCB"/>
    <w:rsid w:val="00893ED1"/>
    <w:rsid w:val="00894410"/>
    <w:rsid w:val="00894DCB"/>
    <w:rsid w:val="008970B3"/>
    <w:rsid w:val="008A52A3"/>
    <w:rsid w:val="008A5767"/>
    <w:rsid w:val="008A7701"/>
    <w:rsid w:val="008B4B1C"/>
    <w:rsid w:val="008B6646"/>
    <w:rsid w:val="008B7AED"/>
    <w:rsid w:val="008C2F00"/>
    <w:rsid w:val="008C4FA7"/>
    <w:rsid w:val="008C5F75"/>
    <w:rsid w:val="008C5FEF"/>
    <w:rsid w:val="008C6643"/>
    <w:rsid w:val="008C6D3D"/>
    <w:rsid w:val="008C7735"/>
    <w:rsid w:val="008D0A54"/>
    <w:rsid w:val="008D19A7"/>
    <w:rsid w:val="008D2980"/>
    <w:rsid w:val="008D3180"/>
    <w:rsid w:val="008D47FE"/>
    <w:rsid w:val="008D678E"/>
    <w:rsid w:val="008D7202"/>
    <w:rsid w:val="008D74C1"/>
    <w:rsid w:val="008D797D"/>
    <w:rsid w:val="008E11A0"/>
    <w:rsid w:val="008E17C7"/>
    <w:rsid w:val="008E41FD"/>
    <w:rsid w:val="008E6667"/>
    <w:rsid w:val="008E7127"/>
    <w:rsid w:val="008E765D"/>
    <w:rsid w:val="008F5086"/>
    <w:rsid w:val="008F5245"/>
    <w:rsid w:val="008F7C81"/>
    <w:rsid w:val="008F7F6D"/>
    <w:rsid w:val="009017B4"/>
    <w:rsid w:val="00902F5E"/>
    <w:rsid w:val="009068D7"/>
    <w:rsid w:val="009136A6"/>
    <w:rsid w:val="00913B65"/>
    <w:rsid w:val="00914DF5"/>
    <w:rsid w:val="00915B25"/>
    <w:rsid w:val="00920DF3"/>
    <w:rsid w:val="00921D34"/>
    <w:rsid w:val="00921E9E"/>
    <w:rsid w:val="00923036"/>
    <w:rsid w:val="009250A1"/>
    <w:rsid w:val="00925E4B"/>
    <w:rsid w:val="009265F5"/>
    <w:rsid w:val="009269D4"/>
    <w:rsid w:val="009279C3"/>
    <w:rsid w:val="00927C86"/>
    <w:rsid w:val="00930FC0"/>
    <w:rsid w:val="0093303E"/>
    <w:rsid w:val="009352F4"/>
    <w:rsid w:val="00935452"/>
    <w:rsid w:val="00936536"/>
    <w:rsid w:val="00937C5E"/>
    <w:rsid w:val="0094050C"/>
    <w:rsid w:val="00940BFD"/>
    <w:rsid w:val="00942B35"/>
    <w:rsid w:val="009500C4"/>
    <w:rsid w:val="00951C8A"/>
    <w:rsid w:val="00952DF8"/>
    <w:rsid w:val="00952E89"/>
    <w:rsid w:val="0095544C"/>
    <w:rsid w:val="0096328B"/>
    <w:rsid w:val="00963C6A"/>
    <w:rsid w:val="0096578D"/>
    <w:rsid w:val="009679A1"/>
    <w:rsid w:val="0097022C"/>
    <w:rsid w:val="00970344"/>
    <w:rsid w:val="00970459"/>
    <w:rsid w:val="00972291"/>
    <w:rsid w:val="00974B19"/>
    <w:rsid w:val="00976BE3"/>
    <w:rsid w:val="0098181E"/>
    <w:rsid w:val="0098226C"/>
    <w:rsid w:val="009824C7"/>
    <w:rsid w:val="00983F73"/>
    <w:rsid w:val="00983FB7"/>
    <w:rsid w:val="00987E51"/>
    <w:rsid w:val="0099364C"/>
    <w:rsid w:val="009A0A5D"/>
    <w:rsid w:val="009A0E83"/>
    <w:rsid w:val="009A2DC6"/>
    <w:rsid w:val="009A30C8"/>
    <w:rsid w:val="009A3821"/>
    <w:rsid w:val="009A40AF"/>
    <w:rsid w:val="009A6557"/>
    <w:rsid w:val="009B08B3"/>
    <w:rsid w:val="009B1E5E"/>
    <w:rsid w:val="009B2B99"/>
    <w:rsid w:val="009B35CF"/>
    <w:rsid w:val="009B3C47"/>
    <w:rsid w:val="009B7D6A"/>
    <w:rsid w:val="009C07A6"/>
    <w:rsid w:val="009C262D"/>
    <w:rsid w:val="009C490C"/>
    <w:rsid w:val="009C586D"/>
    <w:rsid w:val="009C716B"/>
    <w:rsid w:val="009D2C0F"/>
    <w:rsid w:val="009D5653"/>
    <w:rsid w:val="009D6ED6"/>
    <w:rsid w:val="009E0B05"/>
    <w:rsid w:val="009E2A21"/>
    <w:rsid w:val="009E3B48"/>
    <w:rsid w:val="009E5563"/>
    <w:rsid w:val="009E71FA"/>
    <w:rsid w:val="009F0A8A"/>
    <w:rsid w:val="009F141A"/>
    <w:rsid w:val="009F2D91"/>
    <w:rsid w:val="009F4E46"/>
    <w:rsid w:val="009F6BEE"/>
    <w:rsid w:val="009F76E2"/>
    <w:rsid w:val="00A00C7A"/>
    <w:rsid w:val="00A0119A"/>
    <w:rsid w:val="00A01C33"/>
    <w:rsid w:val="00A029EC"/>
    <w:rsid w:val="00A03074"/>
    <w:rsid w:val="00A03090"/>
    <w:rsid w:val="00A04D11"/>
    <w:rsid w:val="00A04F7D"/>
    <w:rsid w:val="00A053D9"/>
    <w:rsid w:val="00A07ECF"/>
    <w:rsid w:val="00A10937"/>
    <w:rsid w:val="00A10D36"/>
    <w:rsid w:val="00A146E1"/>
    <w:rsid w:val="00A14ADA"/>
    <w:rsid w:val="00A21AAC"/>
    <w:rsid w:val="00A237E8"/>
    <w:rsid w:val="00A3046C"/>
    <w:rsid w:val="00A30AF5"/>
    <w:rsid w:val="00A33559"/>
    <w:rsid w:val="00A3441A"/>
    <w:rsid w:val="00A350A3"/>
    <w:rsid w:val="00A37355"/>
    <w:rsid w:val="00A40014"/>
    <w:rsid w:val="00A414AE"/>
    <w:rsid w:val="00A4266B"/>
    <w:rsid w:val="00A438A8"/>
    <w:rsid w:val="00A44EA7"/>
    <w:rsid w:val="00A44F4F"/>
    <w:rsid w:val="00A45801"/>
    <w:rsid w:val="00A500AF"/>
    <w:rsid w:val="00A5097A"/>
    <w:rsid w:val="00A53AA7"/>
    <w:rsid w:val="00A57452"/>
    <w:rsid w:val="00A60AA9"/>
    <w:rsid w:val="00A6339C"/>
    <w:rsid w:val="00A66615"/>
    <w:rsid w:val="00A6718C"/>
    <w:rsid w:val="00A679B5"/>
    <w:rsid w:val="00A7136D"/>
    <w:rsid w:val="00A71637"/>
    <w:rsid w:val="00A71B54"/>
    <w:rsid w:val="00A723FC"/>
    <w:rsid w:val="00A744AC"/>
    <w:rsid w:val="00A74808"/>
    <w:rsid w:val="00A80112"/>
    <w:rsid w:val="00A819BB"/>
    <w:rsid w:val="00A86503"/>
    <w:rsid w:val="00A86AE6"/>
    <w:rsid w:val="00A905ED"/>
    <w:rsid w:val="00A91ADC"/>
    <w:rsid w:val="00A95005"/>
    <w:rsid w:val="00AA1620"/>
    <w:rsid w:val="00AA2A6B"/>
    <w:rsid w:val="00AA2F6C"/>
    <w:rsid w:val="00AA5BD5"/>
    <w:rsid w:val="00AA6D52"/>
    <w:rsid w:val="00AB085A"/>
    <w:rsid w:val="00AB08DD"/>
    <w:rsid w:val="00AB3AF9"/>
    <w:rsid w:val="00AB3C0B"/>
    <w:rsid w:val="00AB4395"/>
    <w:rsid w:val="00AB5EB0"/>
    <w:rsid w:val="00AB6C6F"/>
    <w:rsid w:val="00AB6E2E"/>
    <w:rsid w:val="00AC058D"/>
    <w:rsid w:val="00AC1994"/>
    <w:rsid w:val="00AC4EE4"/>
    <w:rsid w:val="00AD686A"/>
    <w:rsid w:val="00AE0246"/>
    <w:rsid w:val="00AE0334"/>
    <w:rsid w:val="00AE0EBA"/>
    <w:rsid w:val="00AE133A"/>
    <w:rsid w:val="00AE17FF"/>
    <w:rsid w:val="00AE2E0C"/>
    <w:rsid w:val="00AE2EBF"/>
    <w:rsid w:val="00AE6318"/>
    <w:rsid w:val="00AE67F4"/>
    <w:rsid w:val="00AF1678"/>
    <w:rsid w:val="00AF244F"/>
    <w:rsid w:val="00AF2AE6"/>
    <w:rsid w:val="00AF5942"/>
    <w:rsid w:val="00AF6DA1"/>
    <w:rsid w:val="00B00230"/>
    <w:rsid w:val="00B0034F"/>
    <w:rsid w:val="00B00DF5"/>
    <w:rsid w:val="00B0273F"/>
    <w:rsid w:val="00B02B6A"/>
    <w:rsid w:val="00B0694D"/>
    <w:rsid w:val="00B10E74"/>
    <w:rsid w:val="00B112AE"/>
    <w:rsid w:val="00B116A9"/>
    <w:rsid w:val="00B13387"/>
    <w:rsid w:val="00B14ADD"/>
    <w:rsid w:val="00B1671C"/>
    <w:rsid w:val="00B247CF"/>
    <w:rsid w:val="00B25C6C"/>
    <w:rsid w:val="00B25D4D"/>
    <w:rsid w:val="00B26843"/>
    <w:rsid w:val="00B3520E"/>
    <w:rsid w:val="00B44BB9"/>
    <w:rsid w:val="00B471B0"/>
    <w:rsid w:val="00B515D7"/>
    <w:rsid w:val="00B53C39"/>
    <w:rsid w:val="00B53D4B"/>
    <w:rsid w:val="00B53E0A"/>
    <w:rsid w:val="00B570A2"/>
    <w:rsid w:val="00B57825"/>
    <w:rsid w:val="00B60343"/>
    <w:rsid w:val="00B60987"/>
    <w:rsid w:val="00B61754"/>
    <w:rsid w:val="00B64B1D"/>
    <w:rsid w:val="00B72308"/>
    <w:rsid w:val="00B7274A"/>
    <w:rsid w:val="00B7368A"/>
    <w:rsid w:val="00B7397F"/>
    <w:rsid w:val="00B750A3"/>
    <w:rsid w:val="00B76126"/>
    <w:rsid w:val="00B76C4C"/>
    <w:rsid w:val="00B76DFE"/>
    <w:rsid w:val="00B77610"/>
    <w:rsid w:val="00B8046A"/>
    <w:rsid w:val="00B81810"/>
    <w:rsid w:val="00B82B23"/>
    <w:rsid w:val="00B85CD7"/>
    <w:rsid w:val="00B86DFA"/>
    <w:rsid w:val="00B87D97"/>
    <w:rsid w:val="00B87DF0"/>
    <w:rsid w:val="00B87E77"/>
    <w:rsid w:val="00B91B81"/>
    <w:rsid w:val="00B92BB3"/>
    <w:rsid w:val="00B966F0"/>
    <w:rsid w:val="00B97DB8"/>
    <w:rsid w:val="00BA28BE"/>
    <w:rsid w:val="00BA6F57"/>
    <w:rsid w:val="00BB0D16"/>
    <w:rsid w:val="00BB0D30"/>
    <w:rsid w:val="00BB3F57"/>
    <w:rsid w:val="00BB43DD"/>
    <w:rsid w:val="00BB5394"/>
    <w:rsid w:val="00BB600A"/>
    <w:rsid w:val="00BC69FF"/>
    <w:rsid w:val="00BD1AA5"/>
    <w:rsid w:val="00BD348A"/>
    <w:rsid w:val="00BD47F8"/>
    <w:rsid w:val="00BD6B78"/>
    <w:rsid w:val="00BD70A3"/>
    <w:rsid w:val="00BE0033"/>
    <w:rsid w:val="00BE1037"/>
    <w:rsid w:val="00BE276D"/>
    <w:rsid w:val="00BE2F6F"/>
    <w:rsid w:val="00BE361C"/>
    <w:rsid w:val="00BE37D4"/>
    <w:rsid w:val="00BE3EC5"/>
    <w:rsid w:val="00BE4AB7"/>
    <w:rsid w:val="00BE4DF2"/>
    <w:rsid w:val="00BE7602"/>
    <w:rsid w:val="00BF0AE1"/>
    <w:rsid w:val="00BF1880"/>
    <w:rsid w:val="00BF1895"/>
    <w:rsid w:val="00BF689A"/>
    <w:rsid w:val="00C00BED"/>
    <w:rsid w:val="00C014B5"/>
    <w:rsid w:val="00C0350B"/>
    <w:rsid w:val="00C057CC"/>
    <w:rsid w:val="00C066FD"/>
    <w:rsid w:val="00C07435"/>
    <w:rsid w:val="00C101DD"/>
    <w:rsid w:val="00C113BF"/>
    <w:rsid w:val="00C149E6"/>
    <w:rsid w:val="00C1540A"/>
    <w:rsid w:val="00C16037"/>
    <w:rsid w:val="00C16B10"/>
    <w:rsid w:val="00C21D2C"/>
    <w:rsid w:val="00C2279D"/>
    <w:rsid w:val="00C229CF"/>
    <w:rsid w:val="00C22B1D"/>
    <w:rsid w:val="00C24DD8"/>
    <w:rsid w:val="00C27104"/>
    <w:rsid w:val="00C27FB8"/>
    <w:rsid w:val="00C314A7"/>
    <w:rsid w:val="00C3187C"/>
    <w:rsid w:val="00C3272D"/>
    <w:rsid w:val="00C34E04"/>
    <w:rsid w:val="00C360E2"/>
    <w:rsid w:val="00C40006"/>
    <w:rsid w:val="00C419AA"/>
    <w:rsid w:val="00C41A8A"/>
    <w:rsid w:val="00C41B99"/>
    <w:rsid w:val="00C4505D"/>
    <w:rsid w:val="00C5121E"/>
    <w:rsid w:val="00C516FF"/>
    <w:rsid w:val="00C540A3"/>
    <w:rsid w:val="00C54D49"/>
    <w:rsid w:val="00C55062"/>
    <w:rsid w:val="00C56FDC"/>
    <w:rsid w:val="00C62EB2"/>
    <w:rsid w:val="00C6454E"/>
    <w:rsid w:val="00C6515B"/>
    <w:rsid w:val="00C71668"/>
    <w:rsid w:val="00C77836"/>
    <w:rsid w:val="00C808BE"/>
    <w:rsid w:val="00C80F9C"/>
    <w:rsid w:val="00C8209A"/>
    <w:rsid w:val="00C845D1"/>
    <w:rsid w:val="00C86056"/>
    <w:rsid w:val="00C9061C"/>
    <w:rsid w:val="00C90BCC"/>
    <w:rsid w:val="00C928DB"/>
    <w:rsid w:val="00C92952"/>
    <w:rsid w:val="00C934B1"/>
    <w:rsid w:val="00C9373B"/>
    <w:rsid w:val="00C96CB8"/>
    <w:rsid w:val="00C96F55"/>
    <w:rsid w:val="00C97FB9"/>
    <w:rsid w:val="00CA37C9"/>
    <w:rsid w:val="00CA45AE"/>
    <w:rsid w:val="00CB02C2"/>
    <w:rsid w:val="00CB0332"/>
    <w:rsid w:val="00CB057F"/>
    <w:rsid w:val="00CC13CC"/>
    <w:rsid w:val="00CC1522"/>
    <w:rsid w:val="00CC5C57"/>
    <w:rsid w:val="00CC7B53"/>
    <w:rsid w:val="00CD17CE"/>
    <w:rsid w:val="00CD296A"/>
    <w:rsid w:val="00CD3C29"/>
    <w:rsid w:val="00CD59ED"/>
    <w:rsid w:val="00CD7A3A"/>
    <w:rsid w:val="00CD7A87"/>
    <w:rsid w:val="00CD7C89"/>
    <w:rsid w:val="00CE0200"/>
    <w:rsid w:val="00CE0344"/>
    <w:rsid w:val="00CE0B05"/>
    <w:rsid w:val="00CE27A8"/>
    <w:rsid w:val="00CE3118"/>
    <w:rsid w:val="00CE3385"/>
    <w:rsid w:val="00CE6BDC"/>
    <w:rsid w:val="00CE6E43"/>
    <w:rsid w:val="00CE71A9"/>
    <w:rsid w:val="00CF0A3F"/>
    <w:rsid w:val="00CF0F4B"/>
    <w:rsid w:val="00CF32AE"/>
    <w:rsid w:val="00CF6A67"/>
    <w:rsid w:val="00CF78D6"/>
    <w:rsid w:val="00D0165F"/>
    <w:rsid w:val="00D01865"/>
    <w:rsid w:val="00D0398F"/>
    <w:rsid w:val="00D04CB2"/>
    <w:rsid w:val="00D0544E"/>
    <w:rsid w:val="00D06D88"/>
    <w:rsid w:val="00D072FA"/>
    <w:rsid w:val="00D07713"/>
    <w:rsid w:val="00D11E07"/>
    <w:rsid w:val="00D13EB8"/>
    <w:rsid w:val="00D16401"/>
    <w:rsid w:val="00D203DE"/>
    <w:rsid w:val="00D2591B"/>
    <w:rsid w:val="00D260E3"/>
    <w:rsid w:val="00D265A4"/>
    <w:rsid w:val="00D26E12"/>
    <w:rsid w:val="00D279BB"/>
    <w:rsid w:val="00D36929"/>
    <w:rsid w:val="00D40423"/>
    <w:rsid w:val="00D40C2A"/>
    <w:rsid w:val="00D42FEC"/>
    <w:rsid w:val="00D44F84"/>
    <w:rsid w:val="00D46434"/>
    <w:rsid w:val="00D46753"/>
    <w:rsid w:val="00D51A1E"/>
    <w:rsid w:val="00D51D1D"/>
    <w:rsid w:val="00D52747"/>
    <w:rsid w:val="00D53109"/>
    <w:rsid w:val="00D55B84"/>
    <w:rsid w:val="00D572F1"/>
    <w:rsid w:val="00D578B3"/>
    <w:rsid w:val="00D6031E"/>
    <w:rsid w:val="00D60912"/>
    <w:rsid w:val="00D62A27"/>
    <w:rsid w:val="00D64818"/>
    <w:rsid w:val="00D678C0"/>
    <w:rsid w:val="00D678F0"/>
    <w:rsid w:val="00D7272E"/>
    <w:rsid w:val="00D73BB6"/>
    <w:rsid w:val="00D75766"/>
    <w:rsid w:val="00D76518"/>
    <w:rsid w:val="00D81849"/>
    <w:rsid w:val="00D818B6"/>
    <w:rsid w:val="00D8244D"/>
    <w:rsid w:val="00D82534"/>
    <w:rsid w:val="00D844C5"/>
    <w:rsid w:val="00D85AAE"/>
    <w:rsid w:val="00D872AD"/>
    <w:rsid w:val="00D87476"/>
    <w:rsid w:val="00D876A2"/>
    <w:rsid w:val="00D87BA7"/>
    <w:rsid w:val="00D90167"/>
    <w:rsid w:val="00D916DC"/>
    <w:rsid w:val="00D925A1"/>
    <w:rsid w:val="00D93790"/>
    <w:rsid w:val="00D93997"/>
    <w:rsid w:val="00D95FC0"/>
    <w:rsid w:val="00D96A52"/>
    <w:rsid w:val="00D97987"/>
    <w:rsid w:val="00DA08BD"/>
    <w:rsid w:val="00DA2E67"/>
    <w:rsid w:val="00DB4383"/>
    <w:rsid w:val="00DB599D"/>
    <w:rsid w:val="00DB613A"/>
    <w:rsid w:val="00DB6F67"/>
    <w:rsid w:val="00DB766E"/>
    <w:rsid w:val="00DC071C"/>
    <w:rsid w:val="00DC3436"/>
    <w:rsid w:val="00DC3D2A"/>
    <w:rsid w:val="00DC4F3F"/>
    <w:rsid w:val="00DC51E1"/>
    <w:rsid w:val="00DC612B"/>
    <w:rsid w:val="00DC71C4"/>
    <w:rsid w:val="00DC7A35"/>
    <w:rsid w:val="00DD027F"/>
    <w:rsid w:val="00DE4099"/>
    <w:rsid w:val="00DE4196"/>
    <w:rsid w:val="00DE5FAE"/>
    <w:rsid w:val="00DF007E"/>
    <w:rsid w:val="00DF2E35"/>
    <w:rsid w:val="00DF4802"/>
    <w:rsid w:val="00DF54CB"/>
    <w:rsid w:val="00DF57F5"/>
    <w:rsid w:val="00DF5CF1"/>
    <w:rsid w:val="00DF60AB"/>
    <w:rsid w:val="00DF6B11"/>
    <w:rsid w:val="00DF7330"/>
    <w:rsid w:val="00E019F3"/>
    <w:rsid w:val="00E02A26"/>
    <w:rsid w:val="00E049F0"/>
    <w:rsid w:val="00E05551"/>
    <w:rsid w:val="00E06040"/>
    <w:rsid w:val="00E061D8"/>
    <w:rsid w:val="00E0625C"/>
    <w:rsid w:val="00E06B84"/>
    <w:rsid w:val="00E1539B"/>
    <w:rsid w:val="00E163B2"/>
    <w:rsid w:val="00E16702"/>
    <w:rsid w:val="00E16D7E"/>
    <w:rsid w:val="00E1714F"/>
    <w:rsid w:val="00E1771D"/>
    <w:rsid w:val="00E20AA0"/>
    <w:rsid w:val="00E21195"/>
    <w:rsid w:val="00E21E67"/>
    <w:rsid w:val="00E22EC2"/>
    <w:rsid w:val="00E2346A"/>
    <w:rsid w:val="00E24B66"/>
    <w:rsid w:val="00E26B5E"/>
    <w:rsid w:val="00E27B3B"/>
    <w:rsid w:val="00E3035F"/>
    <w:rsid w:val="00E3118C"/>
    <w:rsid w:val="00E31A1A"/>
    <w:rsid w:val="00E336F5"/>
    <w:rsid w:val="00E3515F"/>
    <w:rsid w:val="00E354E7"/>
    <w:rsid w:val="00E36735"/>
    <w:rsid w:val="00E36DD2"/>
    <w:rsid w:val="00E40478"/>
    <w:rsid w:val="00E4103B"/>
    <w:rsid w:val="00E43E67"/>
    <w:rsid w:val="00E47644"/>
    <w:rsid w:val="00E47F85"/>
    <w:rsid w:val="00E52E29"/>
    <w:rsid w:val="00E53403"/>
    <w:rsid w:val="00E542B1"/>
    <w:rsid w:val="00E54C5D"/>
    <w:rsid w:val="00E55168"/>
    <w:rsid w:val="00E55C27"/>
    <w:rsid w:val="00E55CD0"/>
    <w:rsid w:val="00E55DB8"/>
    <w:rsid w:val="00E610CA"/>
    <w:rsid w:val="00E61FE9"/>
    <w:rsid w:val="00E62384"/>
    <w:rsid w:val="00E629C3"/>
    <w:rsid w:val="00E634F9"/>
    <w:rsid w:val="00E63E76"/>
    <w:rsid w:val="00E70194"/>
    <w:rsid w:val="00E7231E"/>
    <w:rsid w:val="00E74E9A"/>
    <w:rsid w:val="00E75868"/>
    <w:rsid w:val="00E76C01"/>
    <w:rsid w:val="00E8079E"/>
    <w:rsid w:val="00E830DC"/>
    <w:rsid w:val="00E83F8F"/>
    <w:rsid w:val="00E84432"/>
    <w:rsid w:val="00E8471B"/>
    <w:rsid w:val="00E856DF"/>
    <w:rsid w:val="00E90110"/>
    <w:rsid w:val="00E90CF8"/>
    <w:rsid w:val="00E9108D"/>
    <w:rsid w:val="00E94060"/>
    <w:rsid w:val="00E94725"/>
    <w:rsid w:val="00E95244"/>
    <w:rsid w:val="00E95432"/>
    <w:rsid w:val="00E95633"/>
    <w:rsid w:val="00E95B1D"/>
    <w:rsid w:val="00E9653A"/>
    <w:rsid w:val="00E9689A"/>
    <w:rsid w:val="00EA0581"/>
    <w:rsid w:val="00EA2F2A"/>
    <w:rsid w:val="00EA3D86"/>
    <w:rsid w:val="00EA5584"/>
    <w:rsid w:val="00EA6B11"/>
    <w:rsid w:val="00EA72D7"/>
    <w:rsid w:val="00EA7A17"/>
    <w:rsid w:val="00EB2962"/>
    <w:rsid w:val="00EB49A4"/>
    <w:rsid w:val="00EB5570"/>
    <w:rsid w:val="00EB5C4C"/>
    <w:rsid w:val="00EB6D32"/>
    <w:rsid w:val="00ED07F3"/>
    <w:rsid w:val="00ED4A66"/>
    <w:rsid w:val="00ED4FF7"/>
    <w:rsid w:val="00ED52FD"/>
    <w:rsid w:val="00ED5626"/>
    <w:rsid w:val="00ED5CCF"/>
    <w:rsid w:val="00ED754E"/>
    <w:rsid w:val="00ED78AA"/>
    <w:rsid w:val="00EE1908"/>
    <w:rsid w:val="00EE220E"/>
    <w:rsid w:val="00EE2947"/>
    <w:rsid w:val="00EE2A2D"/>
    <w:rsid w:val="00EE3A78"/>
    <w:rsid w:val="00EE7D92"/>
    <w:rsid w:val="00EF1721"/>
    <w:rsid w:val="00EF4DEC"/>
    <w:rsid w:val="00EF62D5"/>
    <w:rsid w:val="00F10626"/>
    <w:rsid w:val="00F12126"/>
    <w:rsid w:val="00F1235D"/>
    <w:rsid w:val="00F123B0"/>
    <w:rsid w:val="00F14101"/>
    <w:rsid w:val="00F1458D"/>
    <w:rsid w:val="00F16E9E"/>
    <w:rsid w:val="00F17DB0"/>
    <w:rsid w:val="00F22913"/>
    <w:rsid w:val="00F231EB"/>
    <w:rsid w:val="00F23551"/>
    <w:rsid w:val="00F24765"/>
    <w:rsid w:val="00F26F55"/>
    <w:rsid w:val="00F27048"/>
    <w:rsid w:val="00F27893"/>
    <w:rsid w:val="00F27D0F"/>
    <w:rsid w:val="00F30157"/>
    <w:rsid w:val="00F309B8"/>
    <w:rsid w:val="00F32D0D"/>
    <w:rsid w:val="00F336CE"/>
    <w:rsid w:val="00F35E01"/>
    <w:rsid w:val="00F41A0B"/>
    <w:rsid w:val="00F420F4"/>
    <w:rsid w:val="00F42C38"/>
    <w:rsid w:val="00F4326B"/>
    <w:rsid w:val="00F449C5"/>
    <w:rsid w:val="00F4740B"/>
    <w:rsid w:val="00F50C48"/>
    <w:rsid w:val="00F510D8"/>
    <w:rsid w:val="00F5161B"/>
    <w:rsid w:val="00F51C09"/>
    <w:rsid w:val="00F52992"/>
    <w:rsid w:val="00F55191"/>
    <w:rsid w:val="00F6017B"/>
    <w:rsid w:val="00F6036A"/>
    <w:rsid w:val="00F66D4C"/>
    <w:rsid w:val="00F703C2"/>
    <w:rsid w:val="00F71097"/>
    <w:rsid w:val="00F735AC"/>
    <w:rsid w:val="00F7483C"/>
    <w:rsid w:val="00F77868"/>
    <w:rsid w:val="00F77E63"/>
    <w:rsid w:val="00F80FBE"/>
    <w:rsid w:val="00F816A6"/>
    <w:rsid w:val="00F81A0D"/>
    <w:rsid w:val="00F845CB"/>
    <w:rsid w:val="00F8557C"/>
    <w:rsid w:val="00F86BB4"/>
    <w:rsid w:val="00F90775"/>
    <w:rsid w:val="00F90F52"/>
    <w:rsid w:val="00F96556"/>
    <w:rsid w:val="00F973D1"/>
    <w:rsid w:val="00FA0ABA"/>
    <w:rsid w:val="00FA2A05"/>
    <w:rsid w:val="00FA4D7D"/>
    <w:rsid w:val="00FB13ED"/>
    <w:rsid w:val="00FB1D8E"/>
    <w:rsid w:val="00FB2190"/>
    <w:rsid w:val="00FB2775"/>
    <w:rsid w:val="00FB2D31"/>
    <w:rsid w:val="00FB3411"/>
    <w:rsid w:val="00FB3572"/>
    <w:rsid w:val="00FB3698"/>
    <w:rsid w:val="00FB4372"/>
    <w:rsid w:val="00FB6B98"/>
    <w:rsid w:val="00FC02BD"/>
    <w:rsid w:val="00FC3968"/>
    <w:rsid w:val="00FC5CF5"/>
    <w:rsid w:val="00FD0C43"/>
    <w:rsid w:val="00FD3CB0"/>
    <w:rsid w:val="00FD4381"/>
    <w:rsid w:val="00FD5A47"/>
    <w:rsid w:val="00FD5F85"/>
    <w:rsid w:val="00FD5FAB"/>
    <w:rsid w:val="00FD60F6"/>
    <w:rsid w:val="00FD6840"/>
    <w:rsid w:val="00FD75C7"/>
    <w:rsid w:val="00FD7976"/>
    <w:rsid w:val="00FE022B"/>
    <w:rsid w:val="00FE11D3"/>
    <w:rsid w:val="00FE1CBE"/>
    <w:rsid w:val="00FE4FCD"/>
    <w:rsid w:val="00FF0BE5"/>
    <w:rsid w:val="00FF0DBA"/>
    <w:rsid w:val="00FF135C"/>
    <w:rsid w:val="00FF15AB"/>
    <w:rsid w:val="00FF3988"/>
    <w:rsid w:val="00FF3EE0"/>
    <w:rsid w:val="00FF5B8A"/>
    <w:rsid w:val="00FF6E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6C0B"/>
  <w15:docId w15:val="{5D27135E-7534-4927-AAE8-486A0574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1A9"/>
    <w:pPr>
      <w:keepNext/>
      <w:keepLines/>
      <w:spacing w:after="240"/>
      <w:contextualSpacing/>
      <w:outlineLvl w:val="0"/>
    </w:pPr>
    <w:rPr>
      <w:rFonts w:asciiTheme="majorHAnsi" w:eastAsiaTheme="majorEastAsia" w:hAnsiTheme="majorHAnsi" w:cstheme="majorBidi"/>
      <w:b/>
      <w:bCs/>
      <w:sz w:val="24"/>
      <w:szCs w:val="24"/>
      <w:lang w:val="en-GB"/>
    </w:rPr>
  </w:style>
  <w:style w:type="paragraph" w:styleId="Heading2">
    <w:name w:val="heading 2"/>
    <w:basedOn w:val="Heading1"/>
    <w:next w:val="Normal"/>
    <w:link w:val="Heading2Char"/>
    <w:uiPriority w:val="9"/>
    <w:unhideWhenUsed/>
    <w:qFormat/>
    <w:rsid w:val="001A6A6C"/>
    <w:pPr>
      <w:jc w:val="both"/>
      <w:outlineLvl w:val="1"/>
    </w:pPr>
    <w:rPr>
      <w:rFonts w:cstheme="majorHAnsi"/>
      <w:i/>
      <w:iCs/>
      <w:sz w:val="20"/>
      <w:szCs w:val="20"/>
    </w:rPr>
  </w:style>
  <w:style w:type="paragraph" w:styleId="Heading4">
    <w:name w:val="heading 4"/>
    <w:basedOn w:val="Normal"/>
    <w:next w:val="Normal"/>
    <w:link w:val="Heading4Char"/>
    <w:uiPriority w:val="9"/>
    <w:semiHidden/>
    <w:unhideWhenUsed/>
    <w:qFormat/>
    <w:rsid w:val="00F474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61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1D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E71A9"/>
    <w:rPr>
      <w:rFonts w:asciiTheme="majorHAnsi" w:eastAsiaTheme="majorEastAsia" w:hAnsiTheme="majorHAnsi" w:cstheme="majorBidi"/>
      <w:b/>
      <w:bCs/>
      <w:sz w:val="24"/>
      <w:szCs w:val="24"/>
      <w:lang w:val="en-GB"/>
    </w:rPr>
  </w:style>
  <w:style w:type="paragraph" w:customStyle="1" w:styleId="Encabezado1">
    <w:name w:val="Encabezado1"/>
    <w:basedOn w:val="Heading1"/>
    <w:link w:val="Encabezado1Car"/>
    <w:qFormat/>
    <w:rsid w:val="00F4740B"/>
    <w:rPr>
      <w:b w:val="0"/>
      <w:bCs w:val="0"/>
    </w:rPr>
  </w:style>
  <w:style w:type="character" w:customStyle="1" w:styleId="Encabezado1Car">
    <w:name w:val="Encabezado1 Car"/>
    <w:basedOn w:val="Heading1Char"/>
    <w:link w:val="Encabezado1"/>
    <w:rsid w:val="00F4740B"/>
    <w:rPr>
      <w:rFonts w:asciiTheme="majorHAnsi" w:eastAsiaTheme="majorEastAsia" w:hAnsiTheme="majorHAnsi" w:cstheme="majorBidi"/>
      <w:b w:val="0"/>
      <w:bCs w:val="0"/>
      <w:sz w:val="24"/>
      <w:szCs w:val="24"/>
      <w:lang w:val="en-GB"/>
    </w:rPr>
  </w:style>
  <w:style w:type="paragraph" w:customStyle="1" w:styleId="Cuerpo1">
    <w:name w:val="Cuerpo1"/>
    <w:basedOn w:val="Normal"/>
    <w:link w:val="Cuerpo1Car"/>
    <w:qFormat/>
    <w:rsid w:val="00E061D8"/>
    <w:pPr>
      <w:spacing w:line="480" w:lineRule="auto"/>
    </w:pPr>
    <w:rPr>
      <w:sz w:val="24"/>
      <w:lang w:val="en-GB"/>
    </w:rPr>
  </w:style>
  <w:style w:type="character" w:customStyle="1" w:styleId="Cuerpo1Car">
    <w:name w:val="Cuerpo1 Car"/>
    <w:basedOn w:val="DefaultParagraphFont"/>
    <w:link w:val="Cuerpo1"/>
    <w:rsid w:val="00E061D8"/>
    <w:rPr>
      <w:sz w:val="24"/>
      <w:lang w:val="en-GB"/>
    </w:rPr>
  </w:style>
  <w:style w:type="paragraph" w:styleId="ListParagraph">
    <w:name w:val="List Paragraph"/>
    <w:basedOn w:val="Normal"/>
    <w:uiPriority w:val="34"/>
    <w:qFormat/>
    <w:rsid w:val="00065A2B"/>
    <w:pPr>
      <w:spacing w:after="0" w:line="480" w:lineRule="auto"/>
      <w:ind w:left="720"/>
      <w:contextualSpacing/>
    </w:pPr>
    <w:rPr>
      <w:rFonts w:eastAsiaTheme="minorEastAsia" w:cs="Times New Roman"/>
      <w:kern w:val="0"/>
      <w:sz w:val="24"/>
      <w:szCs w:val="24"/>
      <w:lang w:val="en-GB"/>
      <w14:ligatures w14:val="none"/>
    </w:rPr>
  </w:style>
  <w:style w:type="table" w:styleId="TableGrid">
    <w:name w:val="Table Grid"/>
    <w:basedOn w:val="TableNormal"/>
    <w:uiPriority w:val="39"/>
    <w:rsid w:val="00065A2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825"/>
    <w:rPr>
      <w:color w:val="0563C1" w:themeColor="hyperlink"/>
      <w:u w:val="single"/>
    </w:rPr>
  </w:style>
  <w:style w:type="character" w:customStyle="1" w:styleId="Mencinsinresolver1">
    <w:name w:val="Mención sin resolver1"/>
    <w:basedOn w:val="DefaultParagraphFont"/>
    <w:uiPriority w:val="99"/>
    <w:semiHidden/>
    <w:unhideWhenUsed/>
    <w:rsid w:val="00B57825"/>
    <w:rPr>
      <w:color w:val="605E5C"/>
      <w:shd w:val="clear" w:color="auto" w:fill="E1DFDD"/>
    </w:rPr>
  </w:style>
  <w:style w:type="paragraph" w:styleId="Revision">
    <w:name w:val="Revision"/>
    <w:hidden/>
    <w:uiPriority w:val="99"/>
    <w:semiHidden/>
    <w:rsid w:val="008B7AED"/>
    <w:pPr>
      <w:spacing w:after="0" w:line="240" w:lineRule="auto"/>
    </w:pPr>
  </w:style>
  <w:style w:type="character" w:styleId="CommentReference">
    <w:name w:val="annotation reference"/>
    <w:basedOn w:val="DefaultParagraphFont"/>
    <w:uiPriority w:val="99"/>
    <w:semiHidden/>
    <w:unhideWhenUsed/>
    <w:rsid w:val="002B68B5"/>
    <w:rPr>
      <w:sz w:val="16"/>
      <w:szCs w:val="16"/>
    </w:rPr>
  </w:style>
  <w:style w:type="paragraph" w:styleId="CommentText">
    <w:name w:val="annotation text"/>
    <w:basedOn w:val="Normal"/>
    <w:link w:val="CommentTextChar"/>
    <w:uiPriority w:val="99"/>
    <w:unhideWhenUsed/>
    <w:rsid w:val="002B68B5"/>
    <w:pPr>
      <w:spacing w:line="240" w:lineRule="auto"/>
    </w:pPr>
    <w:rPr>
      <w:sz w:val="20"/>
      <w:szCs w:val="20"/>
    </w:rPr>
  </w:style>
  <w:style w:type="character" w:customStyle="1" w:styleId="CommentTextChar">
    <w:name w:val="Comment Text Char"/>
    <w:basedOn w:val="DefaultParagraphFont"/>
    <w:link w:val="CommentText"/>
    <w:uiPriority w:val="99"/>
    <w:rsid w:val="002B68B5"/>
    <w:rPr>
      <w:sz w:val="20"/>
      <w:szCs w:val="20"/>
    </w:rPr>
  </w:style>
  <w:style w:type="paragraph" w:styleId="CommentSubject">
    <w:name w:val="annotation subject"/>
    <w:basedOn w:val="CommentText"/>
    <w:next w:val="CommentText"/>
    <w:link w:val="CommentSubjectChar"/>
    <w:uiPriority w:val="99"/>
    <w:semiHidden/>
    <w:unhideWhenUsed/>
    <w:rsid w:val="002B68B5"/>
    <w:rPr>
      <w:b/>
      <w:bCs/>
    </w:rPr>
  </w:style>
  <w:style w:type="character" w:customStyle="1" w:styleId="CommentSubjectChar">
    <w:name w:val="Comment Subject Char"/>
    <w:basedOn w:val="CommentTextChar"/>
    <w:link w:val="CommentSubject"/>
    <w:uiPriority w:val="99"/>
    <w:semiHidden/>
    <w:rsid w:val="002B68B5"/>
    <w:rPr>
      <w:b/>
      <w:bCs/>
      <w:sz w:val="20"/>
      <w:szCs w:val="20"/>
    </w:rPr>
  </w:style>
  <w:style w:type="character" w:styleId="FollowedHyperlink">
    <w:name w:val="FollowedHyperlink"/>
    <w:basedOn w:val="DefaultParagraphFont"/>
    <w:uiPriority w:val="99"/>
    <w:semiHidden/>
    <w:unhideWhenUsed/>
    <w:rsid w:val="00E63E76"/>
    <w:rPr>
      <w:color w:val="954F72" w:themeColor="followedHyperlink"/>
      <w:u w:val="single"/>
    </w:rPr>
  </w:style>
  <w:style w:type="paragraph" w:styleId="BalloonText">
    <w:name w:val="Balloon Text"/>
    <w:basedOn w:val="Normal"/>
    <w:link w:val="BalloonTextChar"/>
    <w:uiPriority w:val="99"/>
    <w:semiHidden/>
    <w:unhideWhenUsed/>
    <w:rsid w:val="00C97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FB9"/>
    <w:rPr>
      <w:rFonts w:ascii="Tahoma" w:hAnsi="Tahoma" w:cs="Tahoma"/>
      <w:sz w:val="16"/>
      <w:szCs w:val="16"/>
    </w:rPr>
  </w:style>
  <w:style w:type="character" w:customStyle="1" w:styleId="Mencinsinresolver2">
    <w:name w:val="Mención sin resolver2"/>
    <w:basedOn w:val="DefaultParagraphFont"/>
    <w:uiPriority w:val="99"/>
    <w:semiHidden/>
    <w:unhideWhenUsed/>
    <w:rsid w:val="00342C57"/>
    <w:rPr>
      <w:color w:val="605E5C"/>
      <w:shd w:val="clear" w:color="auto" w:fill="E1DFDD"/>
    </w:rPr>
  </w:style>
  <w:style w:type="character" w:customStyle="1" w:styleId="Mencinsinresolver3">
    <w:name w:val="Mención sin resolver3"/>
    <w:basedOn w:val="DefaultParagraphFont"/>
    <w:uiPriority w:val="99"/>
    <w:semiHidden/>
    <w:unhideWhenUsed/>
    <w:rsid w:val="00DE4196"/>
    <w:rPr>
      <w:color w:val="605E5C"/>
      <w:shd w:val="clear" w:color="auto" w:fill="E1DFDD"/>
    </w:rPr>
  </w:style>
  <w:style w:type="character" w:customStyle="1" w:styleId="Heading4Char">
    <w:name w:val="Heading 4 Char"/>
    <w:basedOn w:val="DefaultParagraphFont"/>
    <w:link w:val="Heading4"/>
    <w:uiPriority w:val="9"/>
    <w:semiHidden/>
    <w:rsid w:val="00F4740B"/>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A344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1A"/>
  </w:style>
  <w:style w:type="paragraph" w:styleId="Footer">
    <w:name w:val="footer"/>
    <w:basedOn w:val="Normal"/>
    <w:link w:val="FooterChar"/>
    <w:uiPriority w:val="99"/>
    <w:unhideWhenUsed/>
    <w:rsid w:val="00A344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41A"/>
  </w:style>
  <w:style w:type="character" w:customStyle="1" w:styleId="Heading2Char">
    <w:name w:val="Heading 2 Char"/>
    <w:basedOn w:val="DefaultParagraphFont"/>
    <w:link w:val="Heading2"/>
    <w:uiPriority w:val="9"/>
    <w:rsid w:val="001A6A6C"/>
    <w:rPr>
      <w:rFonts w:asciiTheme="majorHAnsi" w:eastAsiaTheme="majorEastAsia" w:hAnsiTheme="majorHAnsi" w:cstheme="majorHAnsi"/>
      <w:b/>
      <w:bCs/>
      <w:i/>
      <w:iCs/>
      <w:sz w:val="20"/>
      <w:szCs w:val="20"/>
      <w:lang w:val="en-GB"/>
    </w:rPr>
  </w:style>
  <w:style w:type="character" w:customStyle="1" w:styleId="Ninguno">
    <w:name w:val="Ninguno"/>
    <w:rsid w:val="000C07FB"/>
    <w:rPr>
      <w:lang w:val="en-US"/>
    </w:rPr>
  </w:style>
  <w:style w:type="character" w:customStyle="1" w:styleId="ui-provider">
    <w:name w:val="ui-provider"/>
    <w:basedOn w:val="DefaultParagraphFont"/>
    <w:rsid w:val="00FE4FCD"/>
  </w:style>
  <w:style w:type="character" w:customStyle="1" w:styleId="cf01">
    <w:name w:val="cf01"/>
    <w:basedOn w:val="DefaultParagraphFont"/>
    <w:rsid w:val="00500D53"/>
    <w:rPr>
      <w:rFonts w:ascii="Segoe UI" w:hAnsi="Segoe UI" w:cs="Segoe UI" w:hint="default"/>
      <w:sz w:val="18"/>
      <w:szCs w:val="18"/>
    </w:rPr>
  </w:style>
  <w:style w:type="character" w:customStyle="1" w:styleId="cf21">
    <w:name w:val="cf21"/>
    <w:basedOn w:val="DefaultParagraphFont"/>
    <w:rsid w:val="00500D53"/>
    <w:rPr>
      <w:rFonts w:ascii="Segoe UI" w:hAnsi="Segoe UI" w:cs="Segoe UI" w:hint="default"/>
      <w:sz w:val="18"/>
      <w:szCs w:val="18"/>
      <w:shd w:val="clear" w:color="auto" w:fill="FFFFFF"/>
    </w:rPr>
  </w:style>
  <w:style w:type="character" w:customStyle="1" w:styleId="cf31">
    <w:name w:val="cf31"/>
    <w:basedOn w:val="DefaultParagraphFont"/>
    <w:rsid w:val="00500D53"/>
    <w:rPr>
      <w:rFonts w:ascii="Segoe UI" w:hAnsi="Segoe UI" w:cs="Segoe UI" w:hint="default"/>
      <w:b/>
      <w:bCs/>
      <w:sz w:val="18"/>
      <w:szCs w:val="18"/>
    </w:rPr>
  </w:style>
  <w:style w:type="paragraph" w:styleId="NormalWeb">
    <w:name w:val="Normal (Web)"/>
    <w:basedOn w:val="Normal"/>
    <w:uiPriority w:val="99"/>
    <w:semiHidden/>
    <w:unhideWhenUsed/>
    <w:rsid w:val="00E9689A"/>
    <w:pPr>
      <w:spacing w:before="100" w:beforeAutospacing="1" w:after="100" w:afterAutospacing="1" w:line="240" w:lineRule="auto"/>
    </w:pPr>
    <w:rPr>
      <w:rFonts w:ascii="Times New Roman" w:eastAsia="Times New Roman" w:hAnsi="Times New Roman" w:cs="Times New Roman"/>
      <w:kern w:val="0"/>
      <w:sz w:val="24"/>
      <w:szCs w:val="24"/>
      <w:lang w:val="en-GB"/>
      <w14:ligatures w14:val="none"/>
    </w:rPr>
  </w:style>
  <w:style w:type="character" w:styleId="UnresolvedMention">
    <w:name w:val="Unresolved Mention"/>
    <w:basedOn w:val="DefaultParagraphFont"/>
    <w:uiPriority w:val="99"/>
    <w:semiHidden/>
    <w:unhideWhenUsed/>
    <w:rsid w:val="0026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4639">
      <w:bodyDiv w:val="1"/>
      <w:marLeft w:val="0"/>
      <w:marRight w:val="0"/>
      <w:marTop w:val="0"/>
      <w:marBottom w:val="0"/>
      <w:divBdr>
        <w:top w:val="none" w:sz="0" w:space="0" w:color="auto"/>
        <w:left w:val="none" w:sz="0" w:space="0" w:color="auto"/>
        <w:bottom w:val="none" w:sz="0" w:space="0" w:color="auto"/>
        <w:right w:val="none" w:sz="0" w:space="0" w:color="auto"/>
      </w:divBdr>
      <w:divsChild>
        <w:div w:id="1945259617">
          <w:marLeft w:val="0"/>
          <w:marRight w:val="0"/>
          <w:marTop w:val="0"/>
          <w:marBottom w:val="0"/>
          <w:divBdr>
            <w:top w:val="none" w:sz="0" w:space="0" w:color="auto"/>
            <w:left w:val="none" w:sz="0" w:space="0" w:color="auto"/>
            <w:bottom w:val="none" w:sz="0" w:space="0" w:color="auto"/>
            <w:right w:val="none" w:sz="0" w:space="0" w:color="auto"/>
          </w:divBdr>
        </w:div>
        <w:div w:id="1147935866">
          <w:marLeft w:val="0"/>
          <w:marRight w:val="0"/>
          <w:marTop w:val="0"/>
          <w:marBottom w:val="0"/>
          <w:divBdr>
            <w:top w:val="none" w:sz="0" w:space="0" w:color="auto"/>
            <w:left w:val="none" w:sz="0" w:space="0" w:color="auto"/>
            <w:bottom w:val="none" w:sz="0" w:space="0" w:color="auto"/>
            <w:right w:val="none" w:sz="0" w:space="0" w:color="auto"/>
          </w:divBdr>
          <w:divsChild>
            <w:div w:id="286663274">
              <w:marLeft w:val="0"/>
              <w:marRight w:val="0"/>
              <w:marTop w:val="0"/>
              <w:marBottom w:val="0"/>
              <w:divBdr>
                <w:top w:val="none" w:sz="0" w:space="0" w:color="E0E0E0"/>
                <w:left w:val="none" w:sz="0" w:space="0" w:color="E0E0E0"/>
                <w:bottom w:val="none" w:sz="0" w:space="0" w:color="auto"/>
                <w:right w:val="none" w:sz="0" w:space="0" w:color="E0E0E0"/>
              </w:divBdr>
            </w:div>
          </w:divsChild>
        </w:div>
      </w:divsChild>
    </w:div>
    <w:div w:id="206455913">
      <w:bodyDiv w:val="1"/>
      <w:marLeft w:val="0"/>
      <w:marRight w:val="0"/>
      <w:marTop w:val="0"/>
      <w:marBottom w:val="0"/>
      <w:divBdr>
        <w:top w:val="none" w:sz="0" w:space="0" w:color="auto"/>
        <w:left w:val="none" w:sz="0" w:space="0" w:color="auto"/>
        <w:bottom w:val="none" w:sz="0" w:space="0" w:color="auto"/>
        <w:right w:val="none" w:sz="0" w:space="0" w:color="auto"/>
      </w:divBdr>
    </w:div>
    <w:div w:id="424496990">
      <w:bodyDiv w:val="1"/>
      <w:marLeft w:val="0"/>
      <w:marRight w:val="0"/>
      <w:marTop w:val="0"/>
      <w:marBottom w:val="0"/>
      <w:divBdr>
        <w:top w:val="none" w:sz="0" w:space="0" w:color="auto"/>
        <w:left w:val="none" w:sz="0" w:space="0" w:color="auto"/>
        <w:bottom w:val="none" w:sz="0" w:space="0" w:color="auto"/>
        <w:right w:val="none" w:sz="0" w:space="0" w:color="auto"/>
      </w:divBdr>
    </w:div>
    <w:div w:id="575549417">
      <w:bodyDiv w:val="1"/>
      <w:marLeft w:val="0"/>
      <w:marRight w:val="0"/>
      <w:marTop w:val="0"/>
      <w:marBottom w:val="0"/>
      <w:divBdr>
        <w:top w:val="none" w:sz="0" w:space="0" w:color="auto"/>
        <w:left w:val="none" w:sz="0" w:space="0" w:color="auto"/>
        <w:bottom w:val="none" w:sz="0" w:space="0" w:color="auto"/>
        <w:right w:val="none" w:sz="0" w:space="0" w:color="auto"/>
      </w:divBdr>
    </w:div>
    <w:div w:id="666785092">
      <w:bodyDiv w:val="1"/>
      <w:marLeft w:val="0"/>
      <w:marRight w:val="0"/>
      <w:marTop w:val="0"/>
      <w:marBottom w:val="0"/>
      <w:divBdr>
        <w:top w:val="none" w:sz="0" w:space="0" w:color="auto"/>
        <w:left w:val="none" w:sz="0" w:space="0" w:color="auto"/>
        <w:bottom w:val="none" w:sz="0" w:space="0" w:color="auto"/>
        <w:right w:val="none" w:sz="0" w:space="0" w:color="auto"/>
      </w:divBdr>
    </w:div>
    <w:div w:id="772358133">
      <w:bodyDiv w:val="1"/>
      <w:marLeft w:val="0"/>
      <w:marRight w:val="0"/>
      <w:marTop w:val="0"/>
      <w:marBottom w:val="0"/>
      <w:divBdr>
        <w:top w:val="none" w:sz="0" w:space="0" w:color="auto"/>
        <w:left w:val="none" w:sz="0" w:space="0" w:color="auto"/>
        <w:bottom w:val="none" w:sz="0" w:space="0" w:color="auto"/>
        <w:right w:val="none" w:sz="0" w:space="0" w:color="auto"/>
      </w:divBdr>
    </w:div>
    <w:div w:id="936133401">
      <w:bodyDiv w:val="1"/>
      <w:marLeft w:val="0"/>
      <w:marRight w:val="0"/>
      <w:marTop w:val="0"/>
      <w:marBottom w:val="0"/>
      <w:divBdr>
        <w:top w:val="none" w:sz="0" w:space="0" w:color="auto"/>
        <w:left w:val="none" w:sz="0" w:space="0" w:color="auto"/>
        <w:bottom w:val="none" w:sz="0" w:space="0" w:color="auto"/>
        <w:right w:val="none" w:sz="0" w:space="0" w:color="auto"/>
      </w:divBdr>
    </w:div>
    <w:div w:id="1053310138">
      <w:bodyDiv w:val="1"/>
      <w:marLeft w:val="0"/>
      <w:marRight w:val="0"/>
      <w:marTop w:val="0"/>
      <w:marBottom w:val="0"/>
      <w:divBdr>
        <w:top w:val="none" w:sz="0" w:space="0" w:color="auto"/>
        <w:left w:val="none" w:sz="0" w:space="0" w:color="auto"/>
        <w:bottom w:val="none" w:sz="0" w:space="0" w:color="auto"/>
        <w:right w:val="none" w:sz="0" w:space="0" w:color="auto"/>
      </w:divBdr>
    </w:div>
    <w:div w:id="1119689289">
      <w:bodyDiv w:val="1"/>
      <w:marLeft w:val="0"/>
      <w:marRight w:val="0"/>
      <w:marTop w:val="0"/>
      <w:marBottom w:val="0"/>
      <w:divBdr>
        <w:top w:val="none" w:sz="0" w:space="0" w:color="auto"/>
        <w:left w:val="none" w:sz="0" w:space="0" w:color="auto"/>
        <w:bottom w:val="none" w:sz="0" w:space="0" w:color="auto"/>
        <w:right w:val="none" w:sz="0" w:space="0" w:color="auto"/>
      </w:divBdr>
    </w:div>
    <w:div w:id="1194727516">
      <w:bodyDiv w:val="1"/>
      <w:marLeft w:val="0"/>
      <w:marRight w:val="0"/>
      <w:marTop w:val="0"/>
      <w:marBottom w:val="0"/>
      <w:divBdr>
        <w:top w:val="none" w:sz="0" w:space="0" w:color="auto"/>
        <w:left w:val="none" w:sz="0" w:space="0" w:color="auto"/>
        <w:bottom w:val="none" w:sz="0" w:space="0" w:color="auto"/>
        <w:right w:val="none" w:sz="0" w:space="0" w:color="auto"/>
      </w:divBdr>
    </w:div>
    <w:div w:id="1488742019">
      <w:bodyDiv w:val="1"/>
      <w:marLeft w:val="0"/>
      <w:marRight w:val="0"/>
      <w:marTop w:val="0"/>
      <w:marBottom w:val="0"/>
      <w:divBdr>
        <w:top w:val="none" w:sz="0" w:space="0" w:color="auto"/>
        <w:left w:val="none" w:sz="0" w:space="0" w:color="auto"/>
        <w:bottom w:val="none" w:sz="0" w:space="0" w:color="auto"/>
        <w:right w:val="none" w:sz="0" w:space="0" w:color="auto"/>
      </w:divBdr>
    </w:div>
    <w:div w:id="1657878708">
      <w:bodyDiv w:val="1"/>
      <w:marLeft w:val="0"/>
      <w:marRight w:val="0"/>
      <w:marTop w:val="0"/>
      <w:marBottom w:val="0"/>
      <w:divBdr>
        <w:top w:val="none" w:sz="0" w:space="0" w:color="auto"/>
        <w:left w:val="none" w:sz="0" w:space="0" w:color="auto"/>
        <w:bottom w:val="none" w:sz="0" w:space="0" w:color="auto"/>
        <w:right w:val="none" w:sz="0" w:space="0" w:color="auto"/>
      </w:divBdr>
    </w:div>
    <w:div w:id="1791434143">
      <w:bodyDiv w:val="1"/>
      <w:marLeft w:val="0"/>
      <w:marRight w:val="0"/>
      <w:marTop w:val="0"/>
      <w:marBottom w:val="0"/>
      <w:divBdr>
        <w:top w:val="none" w:sz="0" w:space="0" w:color="auto"/>
        <w:left w:val="none" w:sz="0" w:space="0" w:color="auto"/>
        <w:bottom w:val="none" w:sz="0" w:space="0" w:color="auto"/>
        <w:right w:val="none" w:sz="0" w:space="0" w:color="auto"/>
      </w:divBdr>
    </w:div>
    <w:div w:id="1920945466">
      <w:bodyDiv w:val="1"/>
      <w:marLeft w:val="0"/>
      <w:marRight w:val="0"/>
      <w:marTop w:val="0"/>
      <w:marBottom w:val="0"/>
      <w:divBdr>
        <w:top w:val="none" w:sz="0" w:space="0" w:color="auto"/>
        <w:left w:val="none" w:sz="0" w:space="0" w:color="auto"/>
        <w:bottom w:val="none" w:sz="0" w:space="0" w:color="auto"/>
        <w:right w:val="none" w:sz="0" w:space="0" w:color="auto"/>
      </w:divBdr>
      <w:divsChild>
        <w:div w:id="276064083">
          <w:marLeft w:val="0"/>
          <w:marRight w:val="0"/>
          <w:marTop w:val="0"/>
          <w:marBottom w:val="0"/>
          <w:divBdr>
            <w:top w:val="none" w:sz="0" w:space="0" w:color="auto"/>
            <w:left w:val="none" w:sz="0" w:space="0" w:color="auto"/>
            <w:bottom w:val="none" w:sz="0" w:space="0" w:color="auto"/>
            <w:right w:val="none" w:sz="0" w:space="0" w:color="auto"/>
          </w:divBdr>
        </w:div>
        <w:div w:id="12608721">
          <w:marLeft w:val="0"/>
          <w:marRight w:val="0"/>
          <w:marTop w:val="0"/>
          <w:marBottom w:val="0"/>
          <w:divBdr>
            <w:top w:val="none" w:sz="0" w:space="0" w:color="auto"/>
            <w:left w:val="none" w:sz="0" w:space="0" w:color="auto"/>
            <w:bottom w:val="none" w:sz="0" w:space="0" w:color="auto"/>
            <w:right w:val="none" w:sz="0" w:space="0" w:color="auto"/>
          </w:divBdr>
        </w:div>
        <w:div w:id="1247618580">
          <w:marLeft w:val="0"/>
          <w:marRight w:val="0"/>
          <w:marTop w:val="0"/>
          <w:marBottom w:val="0"/>
          <w:divBdr>
            <w:top w:val="none" w:sz="0" w:space="0" w:color="auto"/>
            <w:left w:val="none" w:sz="0" w:space="0" w:color="auto"/>
            <w:bottom w:val="none" w:sz="0" w:space="0" w:color="auto"/>
            <w:right w:val="none" w:sz="0" w:space="0" w:color="auto"/>
          </w:divBdr>
        </w:div>
      </w:divsChild>
    </w:div>
    <w:div w:id="1988630599">
      <w:bodyDiv w:val="1"/>
      <w:marLeft w:val="0"/>
      <w:marRight w:val="0"/>
      <w:marTop w:val="0"/>
      <w:marBottom w:val="0"/>
      <w:divBdr>
        <w:top w:val="none" w:sz="0" w:space="0" w:color="auto"/>
        <w:left w:val="none" w:sz="0" w:space="0" w:color="auto"/>
        <w:bottom w:val="none" w:sz="0" w:space="0" w:color="auto"/>
        <w:right w:val="none" w:sz="0" w:space="0" w:color="auto"/>
      </w:divBdr>
    </w:div>
    <w:div w:id="209781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oi.org/10.1007/s00429-021-02331-7"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doi.org/10.1016/j.jaac.2013.03.011" TargetMode="External"/><Relationship Id="rId21" Type="http://schemas.openxmlformats.org/officeDocument/2006/relationships/hyperlink" Target="https://doi.org/10.1016/j.euroneuro.2018.08.001" TargetMode="External"/><Relationship Id="rId42" Type="http://schemas.openxmlformats.org/officeDocument/2006/relationships/hyperlink" Target="https://doi.org/10.1007/s10578-008-0114-9" TargetMode="External"/><Relationship Id="rId63" Type="http://schemas.openxmlformats.org/officeDocument/2006/relationships/hyperlink" Target="http://dx.doi.org/10.20982/tqmp.12.3.p154" TargetMode="External"/><Relationship Id="rId84" Type="http://schemas.openxmlformats.org/officeDocument/2006/relationships/hyperlink" Target="https://doi.org/10.1007/s12402-016-0201-x" TargetMode="External"/><Relationship Id="rId138" Type="http://schemas.openxmlformats.org/officeDocument/2006/relationships/hyperlink" Target="https://doi.org/10.1037/emo0000732" TargetMode="External"/><Relationship Id="rId107" Type="http://schemas.openxmlformats.org/officeDocument/2006/relationships/hyperlink" Target="https://doi.org/10.1016/j.jaac.2010.07.009" TargetMode="External"/><Relationship Id="rId11" Type="http://schemas.microsoft.com/office/2011/relationships/commentsExtended" Target="commentsExtended.xml"/><Relationship Id="rId32" Type="http://schemas.openxmlformats.org/officeDocument/2006/relationships/hyperlink" Target="https://doi.org/10.1371/journal.pone.0280131" TargetMode="External"/><Relationship Id="rId37" Type="http://schemas.openxmlformats.org/officeDocument/2006/relationships/hyperlink" Target="https://doi.org/10.1080/13546805.2016.1171205" TargetMode="External"/><Relationship Id="rId53" Type="http://schemas.openxmlformats.org/officeDocument/2006/relationships/hyperlink" Target="https://doi.org/10.1080/02699931.2023.2258590" TargetMode="External"/><Relationship Id="rId58" Type="http://schemas.openxmlformats.org/officeDocument/2006/relationships/hyperlink" Target="https://doi.org/10.21105/joss.01541" TargetMode="External"/><Relationship Id="rId74" Type="http://schemas.openxmlformats.org/officeDocument/2006/relationships/hyperlink" Target="https://doi.org/10.1080/09297040701503327" TargetMode="External"/><Relationship Id="rId79" Type="http://schemas.openxmlformats.org/officeDocument/2006/relationships/hyperlink" Target="https://doi.org/10.1016/j.biopsych.2008.10.038" TargetMode="External"/><Relationship Id="rId102" Type="http://schemas.openxmlformats.org/officeDocument/2006/relationships/hyperlink" Target="https://doi.org/10.1016/j.jad.2020.08.064" TargetMode="External"/><Relationship Id="rId123" Type="http://schemas.openxmlformats.org/officeDocument/2006/relationships/hyperlink" Target="https://doi.org/10.1016/j.ridd.2015.09.012" TargetMode="External"/><Relationship Id="rId128" Type="http://schemas.openxmlformats.org/officeDocument/2006/relationships/hyperlink" Target="https://doi.org/10.1007/s00787-007-0612-5" TargetMode="External"/><Relationship Id="rId5" Type="http://schemas.openxmlformats.org/officeDocument/2006/relationships/webSettings" Target="webSettings.xml"/><Relationship Id="rId90" Type="http://schemas.openxmlformats.org/officeDocument/2006/relationships/hyperlink" Target="https://doi.org/10.1111/acps.12130" TargetMode="External"/><Relationship Id="rId95" Type="http://schemas.openxmlformats.org/officeDocument/2006/relationships/hyperlink" Target="https://doi.org/10.1155/2021/3793750" TargetMode="External"/><Relationship Id="rId22" Type="http://schemas.openxmlformats.org/officeDocument/2006/relationships/hyperlink" Target="https://doi.org/10.1038/s41380-023-02228-3" TargetMode="External"/><Relationship Id="rId27" Type="http://schemas.openxmlformats.org/officeDocument/2006/relationships/hyperlink" Target="https://doi.org/10.1080/13854046.2019.1604998" TargetMode="External"/><Relationship Id="rId43" Type="http://schemas.openxmlformats.org/officeDocument/2006/relationships/hyperlink" Target="https://doi.org/10.3389/fpsyg.2017.01035" TargetMode="External"/><Relationship Id="rId48" Type="http://schemas.openxmlformats.org/officeDocument/2006/relationships/hyperlink" Target="https://doi.org/10.1016/j.ridd.2012.11.009" TargetMode="External"/><Relationship Id="rId64" Type="http://schemas.openxmlformats.org/officeDocument/2006/relationships/hyperlink" Target="https://doi.org/10.31234/osf.io/7tbrm" TargetMode="External"/><Relationship Id="rId69" Type="http://schemas.openxmlformats.org/officeDocument/2006/relationships/hyperlink" Target="https://doi.org/10.1371/journal.pone.0180627" TargetMode="External"/><Relationship Id="rId113" Type="http://schemas.openxmlformats.org/officeDocument/2006/relationships/hyperlink" Target="https://doi.org/10.1007/s12402-013-0104-z" TargetMode="External"/><Relationship Id="rId118" Type="http://schemas.openxmlformats.org/officeDocument/2006/relationships/hyperlink" Target="https://doi.org/10.1007/s00787-007-0637-9" TargetMode="External"/><Relationship Id="rId134" Type="http://schemas.openxmlformats.org/officeDocument/2006/relationships/hyperlink" Target="https://doi.org/10.1037/a0040456" TargetMode="External"/><Relationship Id="rId139" Type="http://schemas.openxmlformats.org/officeDocument/2006/relationships/fontTable" Target="fontTable.xml"/><Relationship Id="rId80" Type="http://schemas.openxmlformats.org/officeDocument/2006/relationships/hyperlink" Target="https://doi.org/10.1076/chin.6.2.144.7056" TargetMode="External"/><Relationship Id="rId85" Type="http://schemas.openxmlformats.org/officeDocument/2006/relationships/hyperlink" Target="https://doi.org/https://doi.org/10.1016/j.rasd.2010.03.002" TargetMode="External"/><Relationship Id="rId12" Type="http://schemas.microsoft.com/office/2016/09/relationships/commentsIds" Target="commentsIds.xml"/><Relationship Id="rId17" Type="http://schemas.openxmlformats.org/officeDocument/2006/relationships/image" Target="media/image2.png"/><Relationship Id="rId33" Type="http://schemas.openxmlformats.org/officeDocument/2006/relationships/hyperlink" Target="https://doi.org/10.1016/S2215-0366(17)30049-4" TargetMode="External"/><Relationship Id="rId38" Type="http://schemas.openxmlformats.org/officeDocument/2006/relationships/hyperlink" Target="https://doi.org/10.1055/s-0029-1202286" TargetMode="External"/><Relationship Id="rId59" Type="http://schemas.openxmlformats.org/officeDocument/2006/relationships/hyperlink" Target="https://www.R-project.org/" TargetMode="External"/><Relationship Id="rId103" Type="http://schemas.openxmlformats.org/officeDocument/2006/relationships/hyperlink" Target="https://doi.org/10.1177/1087054710368636" TargetMode="External"/><Relationship Id="rId108" Type="http://schemas.openxmlformats.org/officeDocument/2006/relationships/hyperlink" Target="https://doi.org/10.1017/S1355617709991019" TargetMode="External"/><Relationship Id="rId124" Type="http://schemas.openxmlformats.org/officeDocument/2006/relationships/hyperlink" Target="https://doi.org/10.1002/hbm.24053" TargetMode="External"/><Relationship Id="rId129" Type="http://schemas.openxmlformats.org/officeDocument/2006/relationships/hyperlink" Target="https://doi.org/10.1186/s12888-021-03221-2" TargetMode="External"/><Relationship Id="rId54" Type="http://schemas.openxmlformats.org/officeDocument/2006/relationships/hyperlink" Target="https://doi.org/10.3758/s13423-017-1343-3" TargetMode="External"/><Relationship Id="rId70" Type="http://schemas.openxmlformats.org/officeDocument/2006/relationships/hyperlink" Target="https://doi.org/10.1177/1087054711401346" TargetMode="External"/><Relationship Id="rId75" Type="http://schemas.openxmlformats.org/officeDocument/2006/relationships/hyperlink" Target="https://doi.org/10.5455/apd.237695" TargetMode="External"/><Relationship Id="rId91" Type="http://schemas.openxmlformats.org/officeDocument/2006/relationships/hyperlink" Target="https://doi.org/10.3390/ijerph182413273" TargetMode="External"/><Relationship Id="rId96" Type="http://schemas.openxmlformats.org/officeDocument/2006/relationships/hyperlink" Target="https://doi.org/10.5455/apd.126537" TargetMode="External"/><Relationship Id="rId14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38/s41572-024-00495-0" TargetMode="External"/><Relationship Id="rId28" Type="http://schemas.openxmlformats.org/officeDocument/2006/relationships/hyperlink" Target="https://doi.org/10.1176/appi.ajp.2013.13070966" TargetMode="External"/><Relationship Id="rId49" Type="http://schemas.openxmlformats.org/officeDocument/2006/relationships/hyperlink" Target="https://doi.org/10.1111/j.1530-0277.2009.01003.x" TargetMode="External"/><Relationship Id="rId114" Type="http://schemas.openxmlformats.org/officeDocument/2006/relationships/hyperlink" Target="https://doi.org/10.1007/s10802-009-9380-7" TargetMode="External"/><Relationship Id="rId119" Type="http://schemas.openxmlformats.org/officeDocument/2006/relationships/hyperlink" Target="https://doi.org/10.1080/09297049.2018.1447096" TargetMode="External"/><Relationship Id="rId44" Type="http://schemas.openxmlformats.org/officeDocument/2006/relationships/hyperlink" Target="https://doi.org/10.30773/pi.2018.10.01" TargetMode="External"/><Relationship Id="rId60" Type="http://schemas.openxmlformats.org/officeDocument/2006/relationships/hyperlink" Target="https://psycnet.apa.org/doi/10.1177/0003122409359166" TargetMode="External"/><Relationship Id="rId65" Type="http://schemas.openxmlformats.org/officeDocument/2006/relationships/hyperlink" Target="https://doi.org/10.3758/s13423-016-1221-4" TargetMode="External"/><Relationship Id="rId81" Type="http://schemas.openxmlformats.org/officeDocument/2006/relationships/hyperlink" Target="https://doi.org/10.1080/02109395.2016.1268387" TargetMode="External"/><Relationship Id="rId86" Type="http://schemas.openxmlformats.org/officeDocument/2006/relationships/hyperlink" Target="https://doi.org/10.1007/s10548-020-00794-1" TargetMode="External"/><Relationship Id="rId130" Type="http://schemas.openxmlformats.org/officeDocument/2006/relationships/hyperlink" Target="https://doi.org/10.1016/j.neubiorev.2017.08.010" TargetMode="External"/><Relationship Id="rId135" Type="http://schemas.openxmlformats.org/officeDocument/2006/relationships/hyperlink" Target="https://doi.org/10.3758/s13428-023-02229-8" TargetMode="External"/><Relationship Id="rId13" Type="http://schemas.microsoft.com/office/2018/08/relationships/commentsExtensible" Target="commentsExtensible.xml"/><Relationship Id="rId18" Type="http://schemas.openxmlformats.org/officeDocument/2006/relationships/image" Target="media/image3.jpg"/><Relationship Id="rId39" Type="http://schemas.openxmlformats.org/officeDocument/2006/relationships/hyperlink" Target="https://doi.org/10.1016/j.encep.2018.01.006" TargetMode="External"/><Relationship Id="rId109" Type="http://schemas.openxmlformats.org/officeDocument/2006/relationships/hyperlink" Target="https://doi.org/10.1016/j.pediatrneurol.2006.01.014" TargetMode="External"/><Relationship Id="rId34" Type="http://schemas.openxmlformats.org/officeDocument/2006/relationships/hyperlink" Target="https://doi.org/10.1176/appi.ajp.2019.18091033" TargetMode="External"/><Relationship Id="rId50" Type="http://schemas.openxmlformats.org/officeDocument/2006/relationships/hyperlink" Target="https://doi.org/10.1016/j.psychres.2017.06.029" TargetMode="External"/><Relationship Id="rId55" Type="http://schemas.openxmlformats.org/officeDocument/2006/relationships/hyperlink" Target="https://doi.org/10.1136/bmj.n71" TargetMode="External"/><Relationship Id="rId76" Type="http://schemas.openxmlformats.org/officeDocument/2006/relationships/hyperlink" Target="https://doi.org/10.1176/appi.ajp.2009.09010043" TargetMode="External"/><Relationship Id="rId97" Type="http://schemas.openxmlformats.org/officeDocument/2006/relationships/hyperlink" Target="https://doi.org/10.1016/j.neuropsychologia.2009.02.030" TargetMode="External"/><Relationship Id="rId104" Type="http://schemas.openxmlformats.org/officeDocument/2006/relationships/hyperlink" Target="https://doi.org/10.1177/1087054715606216" TargetMode="External"/><Relationship Id="rId120" Type="http://schemas.openxmlformats.org/officeDocument/2006/relationships/hyperlink" Target="https://doi.org/10.1080/13803395.2017.1353952" TargetMode="External"/><Relationship Id="rId125" Type="http://schemas.openxmlformats.org/officeDocument/2006/relationships/hyperlink" Target="https://doi.org/10.1007/s00787-021-01809-3"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176/appi.neuropsych.16100183" TargetMode="External"/><Relationship Id="rId92" Type="http://schemas.openxmlformats.org/officeDocument/2006/relationships/hyperlink" Target="https://doi.org/10.1016/j.jpsychires.2020.12.059" TargetMode="External"/><Relationship Id="rId2" Type="http://schemas.openxmlformats.org/officeDocument/2006/relationships/numbering" Target="numbering.xml"/><Relationship Id="rId29" Type="http://schemas.openxmlformats.org/officeDocument/2006/relationships/hyperlink" Target="https://doi.org/10.1111/jcpp.12006" TargetMode="External"/><Relationship Id="rId24" Type="http://schemas.openxmlformats.org/officeDocument/2006/relationships/hyperlink" Target="https://doi.org/10.3389/fnhum.2019.00042" TargetMode="External"/><Relationship Id="rId40" Type="http://schemas.openxmlformats.org/officeDocument/2006/relationships/hyperlink" Target="https://doi.org/10.1080/23279095.2020.1736074" TargetMode="External"/><Relationship Id="rId45" Type="http://schemas.openxmlformats.org/officeDocument/2006/relationships/hyperlink" Target="https://doi.org/10.1093/scan/nst067" TargetMode="External"/><Relationship Id="rId66" Type="http://schemas.openxmlformats.org/officeDocument/2006/relationships/hyperlink" Target="https://doi.org/10.1002/wcs.72" TargetMode="External"/><Relationship Id="rId87" Type="http://schemas.openxmlformats.org/officeDocument/2006/relationships/hyperlink" Target="https://doi.org/10.1007/s10803-004-5284-0" TargetMode="External"/><Relationship Id="rId110" Type="http://schemas.openxmlformats.org/officeDocument/2006/relationships/hyperlink" Target="https://doi.org/10.2298/vsp191004025p" TargetMode="External"/><Relationship Id="rId115" Type="http://schemas.openxmlformats.org/officeDocument/2006/relationships/hyperlink" Target="https://doi.org/10.1177/1087054715593632" TargetMode="External"/><Relationship Id="rId131" Type="http://schemas.openxmlformats.org/officeDocument/2006/relationships/hyperlink" Target="https://doi.org/10.3389/fpsyg.2014.01106" TargetMode="External"/><Relationship Id="rId136" Type="http://schemas.openxmlformats.org/officeDocument/2006/relationships/hyperlink" Target="https://doi.org/10.3758/s13428-020-01450-z" TargetMode="External"/><Relationship Id="rId61" Type="http://schemas.openxmlformats.org/officeDocument/2006/relationships/hyperlink" Target="https://doi.org/10.1002/jrsm.11" TargetMode="External"/><Relationship Id="rId82" Type="http://schemas.openxmlformats.org/officeDocument/2006/relationships/hyperlink" Target="https://doi.org/10.1177/1087054718785473" TargetMode="External"/><Relationship Id="rId19" Type="http://schemas.openxmlformats.org/officeDocument/2006/relationships/hyperlink" Target="https://doi.org/10.1176/appi.books.9780890425787.x01_Neurodevelopmental_Disorders" TargetMode="External"/><Relationship Id="rId14" Type="http://schemas.openxmlformats.org/officeDocument/2006/relationships/hyperlink" Target="https://osf.io/egp7d" TargetMode="External"/><Relationship Id="rId30" Type="http://schemas.openxmlformats.org/officeDocument/2006/relationships/hyperlink" Target="https://doi.org/10.1080/15374416.2015.1038827" TargetMode="External"/><Relationship Id="rId35" Type="http://schemas.openxmlformats.org/officeDocument/2006/relationships/hyperlink" Target="https://doi.org/10.1007/978-3-031-41709-2_3" TargetMode="External"/><Relationship Id="rId56" Type="http://schemas.openxmlformats.org/officeDocument/2006/relationships/hyperlink" Target="http://cran.r-project.org/web/packages/metafor/metafor.pdf" TargetMode="External"/><Relationship Id="rId77" Type="http://schemas.openxmlformats.org/officeDocument/2006/relationships/hyperlink" Target="https://doi.org/10.1097/00004583-200009000-00016" TargetMode="External"/><Relationship Id="rId100" Type="http://schemas.openxmlformats.org/officeDocument/2006/relationships/hyperlink" Target="https://doi.org/10.1017/s0033291714003195" TargetMode="External"/><Relationship Id="rId105" Type="http://schemas.openxmlformats.org/officeDocument/2006/relationships/hyperlink" Target="https://doi.org/10.1016/j.psychres.2018.09.034" TargetMode="External"/><Relationship Id="rId126" Type="http://schemas.openxmlformats.org/officeDocument/2006/relationships/hyperlink" Target="https://doi.org/10.1016/j.psychres.2017.04.027" TargetMode="External"/><Relationship Id="rId8" Type="http://schemas.openxmlformats.org/officeDocument/2006/relationships/hyperlink" Target="mailto:jmayas@psi.uned.es" TargetMode="External"/><Relationship Id="rId51" Type="http://schemas.openxmlformats.org/officeDocument/2006/relationships/hyperlink" Target="https://doi.org/10.1186/s12888-020-2442-7" TargetMode="External"/><Relationship Id="rId72" Type="http://schemas.openxmlformats.org/officeDocument/2006/relationships/hyperlink" Target="https://doi.org/10.1016/j.ridd.2018.10.001" TargetMode="External"/><Relationship Id="rId93" Type="http://schemas.openxmlformats.org/officeDocument/2006/relationships/hyperlink" Target="https://doi.org/10.1093/scan/nsp033" TargetMode="External"/><Relationship Id="rId98" Type="http://schemas.openxmlformats.org/officeDocument/2006/relationships/hyperlink" Target="https://doi.org/10.1007/s00787-022-02033-3" TargetMode="External"/><Relationship Id="rId121" Type="http://schemas.openxmlformats.org/officeDocument/2006/relationships/hyperlink" Target="https://doi.org/10.1016/j.psychres.2019.112721" TargetMode="External"/><Relationship Id="rId3" Type="http://schemas.openxmlformats.org/officeDocument/2006/relationships/styles" Target="styles.xml"/><Relationship Id="rId25" Type="http://schemas.openxmlformats.org/officeDocument/2006/relationships/hyperlink" Target="https://doi.org/10.1146/annurev-devpsych-060320-093413" TargetMode="External"/><Relationship Id="rId46" Type="http://schemas.openxmlformats.org/officeDocument/2006/relationships/hyperlink" Target="https://doi.org/10.1111/acps.12719" TargetMode="External"/><Relationship Id="rId67" Type="http://schemas.openxmlformats.org/officeDocument/2006/relationships/hyperlink" Target="https://doi.org/10.1016/j.jmp.2023.102794" TargetMode="External"/><Relationship Id="rId116" Type="http://schemas.openxmlformats.org/officeDocument/2006/relationships/hyperlink" Target="https://doi.org/10.1007/s00787-015-0686-4" TargetMode="External"/><Relationship Id="rId137" Type="http://schemas.openxmlformats.org/officeDocument/2006/relationships/hyperlink" Target="https://doi.org/10.1037/emo0000520" TargetMode="External"/><Relationship Id="rId20" Type="http://schemas.openxmlformats.org/officeDocument/2006/relationships/hyperlink" Target="https://doi.org/10.1056/NEJMcp1307215" TargetMode="External"/><Relationship Id="rId41" Type="http://schemas.openxmlformats.org/officeDocument/2006/relationships/hyperlink" Target="https://doi.org/10.1007/s00429-021-02331-7" TargetMode="External"/><Relationship Id="rId62" Type="http://schemas.openxmlformats.org/officeDocument/2006/relationships/hyperlink" Target="https://doi.org/10.1037/a0032968" TargetMode="External"/><Relationship Id="rId83" Type="http://schemas.openxmlformats.org/officeDocument/2006/relationships/hyperlink" Target="https://doi.org/10.1177/1087054715606215" TargetMode="External"/><Relationship Id="rId88" Type="http://schemas.openxmlformats.org/officeDocument/2006/relationships/hyperlink" Target="https://doi.org/10.1007/s007870170033" TargetMode="External"/><Relationship Id="rId111" Type="http://schemas.openxmlformats.org/officeDocument/2006/relationships/hyperlink" Target="https://doi.org/10.1037/0894-4105.16.1.102" TargetMode="External"/><Relationship Id="rId132" Type="http://schemas.openxmlformats.org/officeDocument/2006/relationships/hyperlink" Target="https://doi.org/10.3758/cabn.9.2.173" TargetMode="External"/><Relationship Id="rId15" Type="http://schemas.openxmlformats.org/officeDocument/2006/relationships/image" Target="media/image1.png"/><Relationship Id="rId36" Type="http://schemas.openxmlformats.org/officeDocument/2006/relationships/hyperlink" Target="https://doi.org/10.1016/j.jaac.2023.01.017" TargetMode="External"/><Relationship Id="rId57" Type="http://schemas.openxmlformats.org/officeDocument/2006/relationships/hyperlink" Target="https://doi.org/10.18637/jss.v080.i01" TargetMode="External"/><Relationship Id="rId106" Type="http://schemas.openxmlformats.org/officeDocument/2006/relationships/hyperlink" Target="https://doi.org/10.1177/1087054718816157" TargetMode="External"/><Relationship Id="rId127" Type="http://schemas.openxmlformats.org/officeDocument/2006/relationships/hyperlink" Target="https://doi.org/10.3389/fpsyt.2023.1098210" TargetMode="External"/><Relationship Id="rId10" Type="http://schemas.openxmlformats.org/officeDocument/2006/relationships/comments" Target="comments.xml"/><Relationship Id="rId31" Type="http://schemas.openxmlformats.org/officeDocument/2006/relationships/hyperlink" Target="https://doi.org/10.1016/j.cpr.2016.04.011" TargetMode="External"/><Relationship Id="rId52" Type="http://schemas.openxmlformats.org/officeDocument/2006/relationships/hyperlink" Target="https://doi.org/10.1017/S0033291715002573" TargetMode="External"/><Relationship Id="rId73" Type="http://schemas.openxmlformats.org/officeDocument/2006/relationships/hyperlink" Target="https://doi.org/10.1080/09297040701660291" TargetMode="External"/><Relationship Id="rId78" Type="http://schemas.openxmlformats.org/officeDocument/2006/relationships/hyperlink" Target="https://doi.org/10.1111/jcpp.12312" TargetMode="External"/><Relationship Id="rId94" Type="http://schemas.openxmlformats.org/officeDocument/2006/relationships/hyperlink" Target="https://doi.org/10.1080/17470919.2011.620769" TargetMode="External"/><Relationship Id="rId99" Type="http://schemas.openxmlformats.org/officeDocument/2006/relationships/hyperlink" Target="https://doi.org/10.1016/j.bandc.2013.06.004" TargetMode="External"/><Relationship Id="rId101" Type="http://schemas.openxmlformats.org/officeDocument/2006/relationships/hyperlink" Target="https://doi.org/10.1097/00004583-200009000-00015" TargetMode="External"/><Relationship Id="rId122" Type="http://schemas.openxmlformats.org/officeDocument/2006/relationships/hyperlink" Target="https://doi.org/10.1080/13803395.2020.1840521" TargetMode="External"/><Relationship Id="rId4" Type="http://schemas.openxmlformats.org/officeDocument/2006/relationships/settings" Target="settings.xml"/><Relationship Id="rId9" Type="http://schemas.openxmlformats.org/officeDocument/2006/relationships/hyperlink" Target="https://osf.io/egp7d" TargetMode="External"/><Relationship Id="rId26" Type="http://schemas.openxmlformats.org/officeDocument/2006/relationships/hyperlink" Target="https://doi.org/10.1007/s11065-023-09592-5" TargetMode="External"/><Relationship Id="rId47" Type="http://schemas.openxmlformats.org/officeDocument/2006/relationships/hyperlink" Target="https://doi.org/10.1177/1087054718808602" TargetMode="External"/><Relationship Id="rId68" Type="http://schemas.openxmlformats.org/officeDocument/2006/relationships/hyperlink" Target="https://doi.org/10.5152/alphapsychiatry.2022.22219" TargetMode="External"/><Relationship Id="rId89" Type="http://schemas.openxmlformats.org/officeDocument/2006/relationships/hyperlink" Target="https://doi.org/10.1037/0894-4105.17.1.50" TargetMode="External"/><Relationship Id="rId112" Type="http://schemas.openxmlformats.org/officeDocument/2006/relationships/hyperlink" Target="https://doi.org/10.5681/jarcm.2014.017" TargetMode="External"/><Relationship Id="rId133" Type="http://schemas.openxmlformats.org/officeDocument/2006/relationships/hyperlink" Target="https://doi.org/10.1016/j.biopsycho.2011.03.008" TargetMode="External"/><Relationship Id="rId16"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ersonalizado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3EF0C-F822-4680-AA62-B8E2F61C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14659</Words>
  <Characters>83558</Characters>
  <Application>Microsoft Office Word</Application>
  <DocSecurity>4</DocSecurity>
  <Lines>696</Lines>
  <Paragraphs>196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UNED Pexcog_1</dc:creator>
  <cp:keywords/>
  <dc:description/>
  <cp:lastModifiedBy>Tanya Palmer</cp:lastModifiedBy>
  <cp:revision>2</cp:revision>
  <dcterms:created xsi:type="dcterms:W3CDTF">2025-01-13T09:44:00Z</dcterms:created>
  <dcterms:modified xsi:type="dcterms:W3CDTF">2025-01-13T09:44:00Z</dcterms:modified>
</cp:coreProperties>
</file>