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29B3" w14:textId="77777777" w:rsidR="00712DBB" w:rsidRPr="00EA6BEF" w:rsidRDefault="00712DBB" w:rsidP="00712DBB">
      <w:pPr>
        <w:pStyle w:val="visual-text"/>
        <w:spacing w:before="0" w:beforeAutospacing="0" w:after="0" w:afterAutospacing="0" w:line="360" w:lineRule="auto"/>
        <w:rPr>
          <w:rFonts w:ascii="Calibri" w:hAnsi="Calibri" w:cs="Calibri"/>
          <w:b/>
          <w:bCs/>
          <w:iCs/>
        </w:rPr>
      </w:pPr>
      <w:r w:rsidRPr="00EA6BEF">
        <w:rPr>
          <w:rFonts w:ascii="Calibri" w:hAnsi="Calibri" w:cs="Calibri"/>
          <w:b/>
          <w:bCs/>
          <w:iCs/>
        </w:rPr>
        <w:t xml:space="preserve">Title: An evaluation of the </w:t>
      </w:r>
      <w:r w:rsidRPr="00EA6BEF">
        <w:rPr>
          <w:rFonts w:ascii="Calibri" w:eastAsia="SimSun" w:hAnsi="Calibri" w:cs="Calibri"/>
          <w:b/>
          <w:bCs/>
          <w:iCs/>
          <w:lang w:eastAsia="zh-CN"/>
        </w:rPr>
        <w:t xml:space="preserve">Material </w:t>
      </w:r>
      <w:proofErr w:type="spellStart"/>
      <w:r w:rsidRPr="00EA6BEF">
        <w:rPr>
          <w:rFonts w:ascii="Calibri" w:eastAsia="SimSun" w:hAnsi="Calibri" w:cs="Calibri"/>
          <w:b/>
          <w:bCs/>
          <w:iCs/>
          <w:lang w:eastAsia="zh-CN"/>
        </w:rPr>
        <w:t>Citizenship</w:t>
      </w:r>
      <w:r w:rsidRPr="00EA6BEF">
        <w:rPr>
          <w:rFonts w:ascii="Calibri" w:eastAsia="SimSun" w:hAnsi="Calibri" w:cs="Calibri"/>
          <w:b/>
          <w:bCs/>
          <w:iCs/>
          <w:vertAlign w:val="superscript"/>
          <w:lang w:eastAsia="zh-CN"/>
        </w:rPr>
        <w:t>TM</w:t>
      </w:r>
      <w:proofErr w:type="spellEnd"/>
      <w:r w:rsidRPr="00EA6BEF">
        <w:rPr>
          <w:rFonts w:ascii="Calibri" w:eastAsia="SimSun" w:hAnsi="Calibri" w:cs="Calibri"/>
          <w:b/>
          <w:bCs/>
          <w:iCs/>
          <w:lang w:eastAsia="zh-CN"/>
        </w:rPr>
        <w:t xml:space="preserve"> approach to dementia care and training </w:t>
      </w:r>
    </w:p>
    <w:p w14:paraId="68DFAB57" w14:textId="77777777" w:rsidR="00712DBB" w:rsidRPr="00EA6BEF" w:rsidRDefault="00712DBB" w:rsidP="00712DBB">
      <w:pPr>
        <w:rPr>
          <w:rFonts w:ascii="Calibri" w:hAnsi="Calibri" w:cs="Calibri"/>
          <w:b/>
          <w:bCs/>
          <w:sz w:val="24"/>
          <w:szCs w:val="24"/>
        </w:rPr>
      </w:pPr>
    </w:p>
    <w:p w14:paraId="67BD1759" w14:textId="77777777" w:rsidR="00712DBB" w:rsidRPr="00EA6BEF" w:rsidRDefault="00712DBB" w:rsidP="00712DBB">
      <w:pPr>
        <w:rPr>
          <w:rFonts w:ascii="Calibri" w:hAnsi="Calibri" w:cs="Calibri"/>
          <w:b/>
          <w:bCs/>
          <w:sz w:val="24"/>
          <w:szCs w:val="24"/>
        </w:rPr>
      </w:pPr>
      <w:r w:rsidRPr="00EA6BEF">
        <w:rPr>
          <w:rFonts w:ascii="Calibri" w:hAnsi="Calibri" w:cs="Calibri"/>
          <w:b/>
          <w:bCs/>
          <w:sz w:val="24"/>
          <w:szCs w:val="24"/>
        </w:rPr>
        <w:t>Contributing authors:</w:t>
      </w:r>
    </w:p>
    <w:p w14:paraId="5C359D01" w14:textId="2FB1178D" w:rsidR="00712DBB" w:rsidRPr="00EA6BEF" w:rsidRDefault="00712DBB" w:rsidP="00712DBB">
      <w:pPr>
        <w:rPr>
          <w:rFonts w:ascii="Calibri" w:hAnsi="Calibri" w:cs="Calibri"/>
          <w:sz w:val="24"/>
          <w:szCs w:val="24"/>
        </w:rPr>
      </w:pPr>
      <w:r w:rsidRPr="00EA6BEF">
        <w:rPr>
          <w:rFonts w:ascii="Calibri" w:hAnsi="Calibri" w:cs="Calibri"/>
          <w:sz w:val="24"/>
          <w:szCs w:val="24"/>
        </w:rPr>
        <w:t>Dr Jane Frankland, University of Southampton</w:t>
      </w:r>
      <w:r w:rsidR="005F0654">
        <w:rPr>
          <w:rFonts w:ascii="Calibri" w:hAnsi="Calibri" w:cs="Calibri"/>
          <w:sz w:val="24"/>
          <w:szCs w:val="24"/>
        </w:rPr>
        <w:t xml:space="preserve">, NIHR Applied </w:t>
      </w:r>
      <w:r w:rsidR="00816825">
        <w:rPr>
          <w:rFonts w:ascii="Calibri" w:hAnsi="Calibri" w:cs="Calibri"/>
          <w:sz w:val="24"/>
          <w:szCs w:val="24"/>
        </w:rPr>
        <w:t>R</w:t>
      </w:r>
      <w:r w:rsidR="00947E88">
        <w:rPr>
          <w:rFonts w:ascii="Calibri" w:hAnsi="Calibri" w:cs="Calibri"/>
          <w:sz w:val="24"/>
          <w:szCs w:val="24"/>
        </w:rPr>
        <w:t>esearch Collaboration Wessex</w:t>
      </w:r>
    </w:p>
    <w:p w14:paraId="0FD509E1" w14:textId="5AC4E615" w:rsidR="00712DBB" w:rsidRPr="00EA6BEF" w:rsidRDefault="00712DBB" w:rsidP="00712DBB">
      <w:pPr>
        <w:rPr>
          <w:rFonts w:ascii="Calibri" w:hAnsi="Calibri" w:cs="Calibri"/>
          <w:sz w:val="24"/>
          <w:szCs w:val="24"/>
        </w:rPr>
      </w:pPr>
      <w:r w:rsidRPr="00EA6BEF">
        <w:rPr>
          <w:rFonts w:ascii="Calibri" w:hAnsi="Calibri" w:cs="Calibri"/>
          <w:sz w:val="24"/>
          <w:szCs w:val="24"/>
        </w:rPr>
        <w:t>Dr Kellyn Lee, University of Southampton</w:t>
      </w:r>
    </w:p>
    <w:p w14:paraId="7AE8C065" w14:textId="0F4A9EE2" w:rsidR="00712DBB" w:rsidRPr="00EA6BEF" w:rsidRDefault="00712DBB" w:rsidP="00712DBB">
      <w:pPr>
        <w:rPr>
          <w:rFonts w:ascii="Calibri" w:hAnsi="Calibri" w:cs="Calibri"/>
          <w:sz w:val="24"/>
          <w:szCs w:val="24"/>
        </w:rPr>
      </w:pPr>
      <w:r w:rsidRPr="00EA6BEF">
        <w:rPr>
          <w:rFonts w:ascii="Calibri" w:hAnsi="Calibri" w:cs="Calibri"/>
          <w:sz w:val="24"/>
          <w:szCs w:val="24"/>
        </w:rPr>
        <w:t>Professor Jackie Bridges, University of Southampton</w:t>
      </w:r>
      <w:r w:rsidR="00947E88">
        <w:rPr>
          <w:rFonts w:ascii="Calibri" w:hAnsi="Calibri" w:cs="Calibri"/>
          <w:sz w:val="24"/>
          <w:szCs w:val="24"/>
        </w:rPr>
        <w:t xml:space="preserve">, NIHR Applied </w:t>
      </w:r>
      <w:r w:rsidR="00816825">
        <w:rPr>
          <w:rFonts w:ascii="Calibri" w:hAnsi="Calibri" w:cs="Calibri"/>
          <w:sz w:val="24"/>
          <w:szCs w:val="24"/>
        </w:rPr>
        <w:t>R</w:t>
      </w:r>
      <w:r w:rsidR="00947E88">
        <w:rPr>
          <w:rFonts w:ascii="Calibri" w:hAnsi="Calibri" w:cs="Calibri"/>
          <w:sz w:val="24"/>
          <w:szCs w:val="24"/>
        </w:rPr>
        <w:t>esearch Collaboration Wessex</w:t>
      </w:r>
      <w:r w:rsidRPr="00EA6BEF">
        <w:rPr>
          <w:rFonts w:ascii="Calibri" w:hAnsi="Calibri" w:cs="Calibri"/>
          <w:sz w:val="24"/>
          <w:szCs w:val="24"/>
        </w:rPr>
        <w:t xml:space="preserve"> </w:t>
      </w:r>
    </w:p>
    <w:p w14:paraId="4E29E3B8" w14:textId="77777777" w:rsidR="00712DBB" w:rsidRPr="00EA6BEF" w:rsidRDefault="00712DBB" w:rsidP="00712DBB">
      <w:pPr>
        <w:rPr>
          <w:rFonts w:ascii="Calibri" w:hAnsi="Calibri" w:cs="Calibri"/>
          <w:sz w:val="24"/>
          <w:szCs w:val="24"/>
        </w:rPr>
      </w:pPr>
    </w:p>
    <w:p w14:paraId="3811DB97" w14:textId="77777777" w:rsidR="00712DBB" w:rsidRPr="00EA6BEF" w:rsidRDefault="00712DBB" w:rsidP="00712DBB">
      <w:pPr>
        <w:rPr>
          <w:rFonts w:ascii="Calibri" w:hAnsi="Calibri" w:cs="Calibri"/>
          <w:b/>
          <w:bCs/>
          <w:sz w:val="24"/>
          <w:szCs w:val="24"/>
        </w:rPr>
      </w:pPr>
      <w:r w:rsidRPr="00EA6BEF">
        <w:rPr>
          <w:rFonts w:ascii="Calibri" w:hAnsi="Calibri" w:cs="Calibri"/>
          <w:b/>
          <w:bCs/>
          <w:sz w:val="24"/>
          <w:szCs w:val="24"/>
        </w:rPr>
        <w:t>Full address and current email of the Corresponding Author</w:t>
      </w:r>
    </w:p>
    <w:p w14:paraId="20221037" w14:textId="77777777" w:rsidR="00712DBB" w:rsidRPr="00EA6BEF" w:rsidRDefault="00712DBB" w:rsidP="00712DBB">
      <w:pPr>
        <w:rPr>
          <w:rFonts w:ascii="Calibri" w:hAnsi="Calibri" w:cs="Calibri"/>
          <w:sz w:val="24"/>
          <w:szCs w:val="24"/>
        </w:rPr>
      </w:pPr>
      <w:r w:rsidRPr="00EA6BEF">
        <w:rPr>
          <w:rFonts w:ascii="Calibri" w:hAnsi="Calibri" w:cs="Calibri"/>
          <w:sz w:val="24"/>
          <w:szCs w:val="24"/>
        </w:rPr>
        <w:t xml:space="preserve">Dr Jane Frankland </w:t>
      </w:r>
    </w:p>
    <w:p w14:paraId="55D4D815" w14:textId="77777777" w:rsidR="00712DBB" w:rsidRPr="00EA6BEF" w:rsidRDefault="00712DBB" w:rsidP="00712DBB">
      <w:pPr>
        <w:rPr>
          <w:rFonts w:ascii="Calibri" w:hAnsi="Calibri" w:cs="Calibri"/>
          <w:sz w:val="24"/>
          <w:szCs w:val="24"/>
        </w:rPr>
      </w:pPr>
      <w:r w:rsidRPr="00EA6BEF">
        <w:rPr>
          <w:rFonts w:ascii="Calibri" w:hAnsi="Calibri" w:cs="Calibri"/>
          <w:sz w:val="24"/>
          <w:szCs w:val="24"/>
        </w:rPr>
        <w:t>School of Health Sciences</w:t>
      </w:r>
    </w:p>
    <w:p w14:paraId="6172901E" w14:textId="77777777" w:rsidR="00712DBB" w:rsidRPr="00EA6BEF" w:rsidRDefault="00712DBB" w:rsidP="00712DBB">
      <w:pPr>
        <w:rPr>
          <w:rFonts w:ascii="Calibri" w:hAnsi="Calibri" w:cs="Calibri"/>
          <w:sz w:val="24"/>
          <w:szCs w:val="24"/>
        </w:rPr>
      </w:pPr>
      <w:r w:rsidRPr="00EA6BEF">
        <w:rPr>
          <w:rFonts w:ascii="Calibri" w:hAnsi="Calibri" w:cs="Calibri"/>
          <w:sz w:val="24"/>
          <w:szCs w:val="24"/>
        </w:rPr>
        <w:t>University of Southampton</w:t>
      </w:r>
    </w:p>
    <w:p w14:paraId="030FBDB9" w14:textId="77777777" w:rsidR="00712DBB" w:rsidRPr="00EA6BEF" w:rsidRDefault="00712DBB" w:rsidP="00712DBB">
      <w:pPr>
        <w:rPr>
          <w:rFonts w:ascii="Calibri" w:hAnsi="Calibri" w:cs="Calibri"/>
          <w:sz w:val="24"/>
          <w:szCs w:val="24"/>
        </w:rPr>
      </w:pPr>
      <w:r w:rsidRPr="00EA6BEF">
        <w:rPr>
          <w:rFonts w:ascii="Calibri" w:hAnsi="Calibri" w:cs="Calibri"/>
          <w:sz w:val="24"/>
          <w:szCs w:val="24"/>
        </w:rPr>
        <w:t>Building 67</w:t>
      </w:r>
    </w:p>
    <w:p w14:paraId="25C44FC4" w14:textId="353CA2F2" w:rsidR="00060DC8" w:rsidRPr="00EA6BEF" w:rsidRDefault="00712DBB" w:rsidP="00712DBB">
      <w:pPr>
        <w:rPr>
          <w:rFonts w:ascii="Calibri" w:hAnsi="Calibri" w:cs="Calibri"/>
          <w:sz w:val="24"/>
          <w:szCs w:val="24"/>
        </w:rPr>
      </w:pPr>
      <w:r w:rsidRPr="00EA6BEF">
        <w:rPr>
          <w:rFonts w:ascii="Calibri" w:hAnsi="Calibri" w:cs="Calibri"/>
          <w:sz w:val="24"/>
          <w:szCs w:val="24"/>
        </w:rPr>
        <w:t>Highfield</w:t>
      </w:r>
    </w:p>
    <w:p w14:paraId="7FBA63A7" w14:textId="77777777" w:rsidR="00712DBB" w:rsidRPr="00EA6BEF" w:rsidRDefault="00712DBB" w:rsidP="00712DBB">
      <w:pPr>
        <w:rPr>
          <w:rFonts w:ascii="Calibri" w:hAnsi="Calibri" w:cs="Calibri"/>
          <w:sz w:val="24"/>
          <w:szCs w:val="24"/>
        </w:rPr>
      </w:pPr>
      <w:r w:rsidRPr="00EA6BEF">
        <w:rPr>
          <w:rFonts w:ascii="Calibri" w:hAnsi="Calibri" w:cs="Calibri"/>
          <w:sz w:val="24"/>
          <w:szCs w:val="24"/>
        </w:rPr>
        <w:t>Southampton</w:t>
      </w:r>
    </w:p>
    <w:p w14:paraId="2C8DFF12" w14:textId="77777777" w:rsidR="00712DBB" w:rsidRPr="00EA6BEF" w:rsidRDefault="00712DBB" w:rsidP="00712DBB">
      <w:pPr>
        <w:rPr>
          <w:rFonts w:ascii="Calibri" w:hAnsi="Calibri" w:cs="Calibri"/>
          <w:sz w:val="24"/>
          <w:szCs w:val="24"/>
        </w:rPr>
      </w:pPr>
      <w:r w:rsidRPr="00EA6BEF">
        <w:rPr>
          <w:rFonts w:ascii="Calibri" w:hAnsi="Calibri" w:cs="Calibri"/>
          <w:sz w:val="24"/>
          <w:szCs w:val="24"/>
        </w:rPr>
        <w:t>SO17 1BJ</w:t>
      </w:r>
    </w:p>
    <w:p w14:paraId="5E7F23B0" w14:textId="77777777" w:rsidR="00712DBB" w:rsidRPr="00EA6BEF" w:rsidRDefault="00712DBB" w:rsidP="00712DBB">
      <w:pPr>
        <w:rPr>
          <w:rFonts w:ascii="Calibri" w:hAnsi="Calibri" w:cs="Calibri"/>
          <w:sz w:val="24"/>
          <w:szCs w:val="24"/>
        </w:rPr>
      </w:pPr>
      <w:r w:rsidRPr="00EA6BEF">
        <w:rPr>
          <w:rFonts w:ascii="Calibri" w:hAnsi="Calibri" w:cs="Calibri"/>
          <w:sz w:val="24"/>
          <w:szCs w:val="24"/>
        </w:rPr>
        <w:t>j.l.frankland@soton.ac.uk</w:t>
      </w:r>
    </w:p>
    <w:p w14:paraId="4E890216" w14:textId="77777777" w:rsidR="00712DBB" w:rsidRPr="00EA6BEF" w:rsidRDefault="00712DBB" w:rsidP="00712DBB">
      <w:pPr>
        <w:pStyle w:val="NormalWeb"/>
        <w:shd w:val="clear" w:color="auto" w:fill="FFFFFF" w:themeFill="background1"/>
        <w:spacing w:before="0" w:beforeAutospacing="0" w:after="360" w:afterAutospacing="0" w:line="360" w:lineRule="auto"/>
        <w:rPr>
          <w:rFonts w:asciiTheme="minorHAnsi" w:hAnsiTheme="minorHAnsi" w:cstheme="minorBidi"/>
          <w:b/>
          <w:bCs/>
        </w:rPr>
      </w:pPr>
    </w:p>
    <w:p w14:paraId="62E6262D" w14:textId="77777777" w:rsidR="00810969" w:rsidRPr="00EA6BEF" w:rsidRDefault="00810969">
      <w:pPr>
        <w:rPr>
          <w:rFonts w:ascii="Calibri" w:eastAsia="Times New Roman" w:hAnsi="Calibri" w:cs="Calibri"/>
          <w:b/>
          <w:bCs/>
          <w:iCs/>
          <w:sz w:val="24"/>
          <w:szCs w:val="24"/>
          <w:lang w:eastAsia="en-GB"/>
        </w:rPr>
      </w:pPr>
      <w:r w:rsidRPr="00785B71">
        <w:rPr>
          <w:rFonts w:ascii="Calibri" w:hAnsi="Calibri" w:cs="Calibri"/>
          <w:b/>
          <w:bCs/>
          <w:iCs/>
          <w:sz w:val="24"/>
          <w:szCs w:val="24"/>
        </w:rPr>
        <w:br w:type="page"/>
      </w:r>
    </w:p>
    <w:p w14:paraId="11407609" w14:textId="504785D5" w:rsidR="00380848" w:rsidRPr="00EA6BEF" w:rsidRDefault="00380848" w:rsidP="006017CF">
      <w:pPr>
        <w:pStyle w:val="visual-text"/>
        <w:spacing w:before="0" w:beforeAutospacing="0" w:after="0" w:afterAutospacing="0" w:line="360" w:lineRule="auto"/>
        <w:rPr>
          <w:rFonts w:ascii="Calibri" w:hAnsi="Calibri" w:cs="Calibri"/>
          <w:b/>
          <w:bCs/>
          <w:iCs/>
        </w:rPr>
      </w:pPr>
      <w:r w:rsidRPr="00EA6BEF">
        <w:rPr>
          <w:rFonts w:ascii="Calibri" w:hAnsi="Calibri" w:cs="Calibri"/>
          <w:b/>
          <w:bCs/>
          <w:iCs/>
        </w:rPr>
        <w:lastRenderedPageBreak/>
        <w:t>Abstract</w:t>
      </w:r>
    </w:p>
    <w:p w14:paraId="05681170" w14:textId="38E80562" w:rsidR="006017CF" w:rsidRPr="00EA6BEF" w:rsidRDefault="005F6845" w:rsidP="006017CF">
      <w:pPr>
        <w:pStyle w:val="visual-text"/>
        <w:spacing w:before="0" w:beforeAutospacing="0" w:after="0" w:afterAutospacing="0" w:line="360" w:lineRule="auto"/>
        <w:rPr>
          <w:rFonts w:ascii="Calibri" w:hAnsi="Calibri" w:cs="Calibri"/>
        </w:rPr>
      </w:pPr>
      <w:r w:rsidRPr="00EA6BEF">
        <w:rPr>
          <w:rFonts w:ascii="Calibri" w:hAnsi="Calibri" w:cs="Calibri"/>
          <w:b/>
          <w:bCs/>
          <w:iCs/>
        </w:rPr>
        <w:t>Context</w:t>
      </w:r>
      <w:r w:rsidR="006017CF" w:rsidRPr="00EA6BEF">
        <w:rPr>
          <w:rFonts w:ascii="Calibri" w:hAnsi="Calibri" w:cs="Calibri"/>
          <w:b/>
          <w:bCs/>
        </w:rPr>
        <w:t>:</w:t>
      </w:r>
      <w:r w:rsidR="006017CF" w:rsidRPr="00EA6BEF">
        <w:rPr>
          <w:rFonts w:ascii="Calibri" w:hAnsi="Calibri" w:cs="Calibri"/>
        </w:rPr>
        <w:t xml:space="preserve"> People living with a dementia are an increasing proportion of those residing in long term care settings. </w:t>
      </w:r>
      <w:r w:rsidR="008918F3" w:rsidRPr="00EA6BEF">
        <w:rPr>
          <w:rFonts w:ascii="Calibri" w:hAnsi="Calibri" w:cs="Calibri"/>
        </w:rPr>
        <w:t>A person-centred approach is</w:t>
      </w:r>
      <w:r w:rsidR="006715DC" w:rsidRPr="00EA6BEF">
        <w:rPr>
          <w:rFonts w:ascii="Calibri" w:hAnsi="Calibri" w:cs="Calibri"/>
        </w:rPr>
        <w:t xml:space="preserve"> </w:t>
      </w:r>
      <w:r w:rsidR="0002033F" w:rsidRPr="00EA6BEF">
        <w:rPr>
          <w:rFonts w:ascii="Calibri" w:hAnsi="Calibri" w:cs="Calibri"/>
        </w:rPr>
        <w:t>widely accepted</w:t>
      </w:r>
      <w:r w:rsidR="006017CF" w:rsidRPr="00EA6BEF">
        <w:rPr>
          <w:rFonts w:ascii="Calibri" w:hAnsi="Calibri" w:cs="Calibri"/>
        </w:rPr>
        <w:t xml:space="preserve"> practice </w:t>
      </w:r>
      <w:r w:rsidR="00D14F84" w:rsidRPr="00EA6BEF">
        <w:rPr>
          <w:rFonts w:ascii="Calibri" w:hAnsi="Calibri" w:cs="Calibri"/>
        </w:rPr>
        <w:t xml:space="preserve">for </w:t>
      </w:r>
      <w:r w:rsidR="00B00554" w:rsidRPr="00EA6BEF">
        <w:rPr>
          <w:rFonts w:ascii="Calibri" w:hAnsi="Calibri" w:cs="Calibri"/>
        </w:rPr>
        <w:t>this group</w:t>
      </w:r>
      <w:r w:rsidR="00D14F84" w:rsidRPr="00EA6BEF">
        <w:rPr>
          <w:rFonts w:ascii="Calibri" w:hAnsi="Calibri" w:cs="Calibri"/>
        </w:rPr>
        <w:t xml:space="preserve">, </w:t>
      </w:r>
      <w:r w:rsidR="008918F3" w:rsidRPr="00EA6BEF">
        <w:rPr>
          <w:rFonts w:ascii="Calibri" w:hAnsi="Calibri" w:cs="Calibri"/>
        </w:rPr>
        <w:t xml:space="preserve">but </w:t>
      </w:r>
      <w:r w:rsidR="00D14F84" w:rsidRPr="00EA6BEF">
        <w:rPr>
          <w:rFonts w:ascii="Calibri" w:hAnsi="Calibri" w:cs="Calibri"/>
        </w:rPr>
        <w:t xml:space="preserve">there is evidence that this is not </w:t>
      </w:r>
      <w:r w:rsidR="004B0EF7" w:rsidRPr="00EA6BEF">
        <w:rPr>
          <w:rFonts w:ascii="Calibri" w:hAnsi="Calibri" w:cs="Calibri"/>
        </w:rPr>
        <w:t>universally applied</w:t>
      </w:r>
      <w:r w:rsidR="006017CF" w:rsidRPr="00EA6BEF">
        <w:rPr>
          <w:rFonts w:ascii="Calibri" w:hAnsi="Calibri" w:cs="Calibri"/>
        </w:rPr>
        <w:t xml:space="preserve">. </w:t>
      </w:r>
      <w:r w:rsidR="00334B7E" w:rsidRPr="00EA6BEF">
        <w:rPr>
          <w:rFonts w:ascii="Calibri" w:hAnsi="Calibri" w:cs="Calibri"/>
        </w:rPr>
        <w:t xml:space="preserve">Material </w:t>
      </w:r>
      <w:proofErr w:type="spellStart"/>
      <w:r w:rsidR="00334B7E" w:rsidRPr="00EA6BEF">
        <w:rPr>
          <w:rFonts w:ascii="Calibri" w:hAnsi="Calibri" w:cs="Calibri"/>
        </w:rPr>
        <w:t>Citizenship</w:t>
      </w:r>
      <w:r w:rsidR="00334B7E" w:rsidRPr="00785B71">
        <w:rPr>
          <w:rFonts w:ascii="Calibri" w:hAnsi="Calibri" w:cs="Calibri"/>
          <w:vertAlign w:val="superscript"/>
        </w:rPr>
        <w:t>TM</w:t>
      </w:r>
      <w:proofErr w:type="spellEnd"/>
      <w:r w:rsidR="000D3ECA" w:rsidRPr="00EA6BEF">
        <w:rPr>
          <w:rFonts w:ascii="Calibri" w:hAnsi="Calibri" w:cs="Calibri"/>
        </w:rPr>
        <w:t xml:space="preserve"> </w:t>
      </w:r>
      <w:r w:rsidR="006B32F5" w:rsidRPr="00EA6BEF">
        <w:rPr>
          <w:rFonts w:ascii="Calibri" w:hAnsi="Calibri" w:cs="Calibri"/>
        </w:rPr>
        <w:t xml:space="preserve">is </w:t>
      </w:r>
      <w:r w:rsidR="006017CF" w:rsidRPr="00EA6BEF">
        <w:rPr>
          <w:rFonts w:ascii="Calibri" w:hAnsi="Calibri" w:cs="Calibri"/>
        </w:rPr>
        <w:t>a n</w:t>
      </w:r>
      <w:r w:rsidR="00D43688" w:rsidRPr="00EA6BEF">
        <w:rPr>
          <w:rFonts w:ascii="Calibri" w:hAnsi="Calibri" w:cs="Calibri"/>
        </w:rPr>
        <w:t>ovel</w:t>
      </w:r>
      <w:r w:rsidR="006017CF" w:rsidRPr="00EA6BEF">
        <w:rPr>
          <w:rFonts w:ascii="Calibri" w:hAnsi="Calibri" w:cs="Calibri"/>
        </w:rPr>
        <w:t xml:space="preserve"> </w:t>
      </w:r>
      <w:r w:rsidR="00EB3E3E" w:rsidRPr="00EA6BEF">
        <w:rPr>
          <w:rFonts w:ascii="Calibri" w:hAnsi="Calibri" w:cs="Calibri"/>
        </w:rPr>
        <w:t>delivery of</w:t>
      </w:r>
      <w:r w:rsidR="006017CF" w:rsidRPr="00EA6BEF">
        <w:rPr>
          <w:rFonts w:ascii="Calibri" w:hAnsi="Calibri" w:cs="Calibri"/>
        </w:rPr>
        <w:t xml:space="preserve"> </w:t>
      </w:r>
      <w:r w:rsidR="006B32F5" w:rsidRPr="00EA6BEF">
        <w:rPr>
          <w:rFonts w:ascii="Calibri" w:hAnsi="Calibri" w:cs="Calibri"/>
        </w:rPr>
        <w:t xml:space="preserve">person-centred </w:t>
      </w:r>
      <w:r w:rsidR="006017CF" w:rsidRPr="00EA6BEF">
        <w:rPr>
          <w:rFonts w:ascii="Calibri" w:hAnsi="Calibri" w:cs="Calibri"/>
        </w:rPr>
        <w:t>dementia care and training</w:t>
      </w:r>
      <w:r w:rsidR="00C632B2" w:rsidRPr="00EA6BEF">
        <w:rPr>
          <w:rFonts w:ascii="Calibri" w:hAnsi="Calibri" w:cs="Calibri"/>
        </w:rPr>
        <w:t xml:space="preserve"> which</w:t>
      </w:r>
      <w:r w:rsidR="006017CF" w:rsidRPr="00EA6BEF">
        <w:rPr>
          <w:rFonts w:ascii="Calibri" w:hAnsi="Calibri" w:cs="Calibri"/>
        </w:rPr>
        <w:t xml:space="preserve"> </w:t>
      </w:r>
      <w:r w:rsidR="00C632B2" w:rsidRPr="00EA6BEF">
        <w:rPr>
          <w:rFonts w:ascii="Calibri" w:hAnsi="Calibri" w:cs="Calibri"/>
        </w:rPr>
        <w:t xml:space="preserve">promotes </w:t>
      </w:r>
      <w:r w:rsidR="002347B9" w:rsidRPr="00EA6BEF">
        <w:rPr>
          <w:rFonts w:ascii="Calibri" w:hAnsi="Calibri" w:cs="Calibri"/>
        </w:rPr>
        <w:t>the importance of function</w:t>
      </w:r>
      <w:r w:rsidR="009C11B8" w:rsidRPr="00EA6BEF">
        <w:rPr>
          <w:rFonts w:ascii="Calibri" w:hAnsi="Calibri" w:cs="Calibri"/>
        </w:rPr>
        <w:t>al</w:t>
      </w:r>
      <w:r w:rsidR="002347B9" w:rsidRPr="00EA6BEF">
        <w:rPr>
          <w:rFonts w:ascii="Calibri" w:hAnsi="Calibri" w:cs="Calibri"/>
        </w:rPr>
        <w:t xml:space="preserve"> objects to </w:t>
      </w:r>
      <w:r w:rsidR="001D276E" w:rsidRPr="00EA6BEF">
        <w:rPr>
          <w:rFonts w:ascii="Calibri" w:hAnsi="Calibri" w:cs="Calibri"/>
        </w:rPr>
        <w:t>enhance choice, control and agency</w:t>
      </w:r>
      <w:r w:rsidR="006017CF" w:rsidRPr="00EA6BEF">
        <w:rPr>
          <w:rFonts w:ascii="Calibri" w:hAnsi="Calibri" w:cs="Calibri"/>
        </w:rPr>
        <w:t xml:space="preserve">. </w:t>
      </w:r>
    </w:p>
    <w:p w14:paraId="0471AA4B" w14:textId="77777777" w:rsidR="006017CF" w:rsidRPr="00EA6BEF" w:rsidRDefault="006017CF" w:rsidP="006017CF">
      <w:pPr>
        <w:pStyle w:val="visual-text"/>
        <w:spacing w:before="0" w:beforeAutospacing="0" w:after="0" w:afterAutospacing="0" w:line="360" w:lineRule="auto"/>
        <w:rPr>
          <w:rFonts w:ascii="Calibri" w:hAnsi="Calibri" w:cs="Calibri"/>
        </w:rPr>
      </w:pPr>
    </w:p>
    <w:p w14:paraId="179E9FFE" w14:textId="5B33EC8C" w:rsidR="006017CF" w:rsidRPr="00EA6BEF" w:rsidRDefault="006017CF" w:rsidP="006017CF">
      <w:pPr>
        <w:pStyle w:val="visual-text"/>
        <w:spacing w:before="0" w:beforeAutospacing="0" w:after="0" w:afterAutospacing="0" w:line="360" w:lineRule="auto"/>
        <w:rPr>
          <w:rFonts w:ascii="Calibri" w:eastAsia="SimSun" w:hAnsi="Calibri" w:cs="Calibri"/>
          <w:bCs/>
          <w:lang w:eastAsia="zh-CN"/>
        </w:rPr>
      </w:pPr>
      <w:r w:rsidRPr="00EA6BEF">
        <w:rPr>
          <w:rFonts w:ascii="Calibri" w:hAnsi="Calibri" w:cs="Calibri"/>
          <w:b/>
          <w:bCs/>
        </w:rPr>
        <w:t>Objective:</w:t>
      </w:r>
      <w:r w:rsidRPr="00EA6BEF">
        <w:rPr>
          <w:rFonts w:ascii="Calibri" w:hAnsi="Calibri" w:cs="Calibri"/>
        </w:rPr>
        <w:t xml:space="preserve"> This evaluation of </w:t>
      </w:r>
      <w:r w:rsidR="0014493E" w:rsidRPr="00EA6BEF">
        <w:rPr>
          <w:rFonts w:ascii="Calibri" w:hAnsi="Calibri" w:cs="Calibri"/>
        </w:rPr>
        <w:t xml:space="preserve">Material </w:t>
      </w:r>
      <w:proofErr w:type="spellStart"/>
      <w:r w:rsidR="0014493E" w:rsidRPr="00EA6BEF">
        <w:rPr>
          <w:rFonts w:ascii="Calibri" w:hAnsi="Calibri" w:cs="Calibri"/>
        </w:rPr>
        <w:t>Citizenship</w:t>
      </w:r>
      <w:r w:rsidR="0014493E" w:rsidRPr="00EA6BEF">
        <w:rPr>
          <w:rFonts w:ascii="Calibri" w:hAnsi="Calibri" w:cs="Calibri"/>
          <w:vertAlign w:val="superscript"/>
        </w:rPr>
        <w:t>TM</w:t>
      </w:r>
      <w:proofErr w:type="spellEnd"/>
      <w:r w:rsidR="0014493E" w:rsidRPr="00EA6BEF" w:rsidDel="0014493E">
        <w:rPr>
          <w:rFonts w:ascii="Calibri" w:hAnsi="Calibri" w:cs="Calibri"/>
        </w:rPr>
        <w:t xml:space="preserve"> </w:t>
      </w:r>
      <w:r w:rsidRPr="00EA6BEF">
        <w:rPr>
          <w:rFonts w:ascii="Calibri" w:hAnsi="Calibri" w:cs="Calibri"/>
        </w:rPr>
        <w:t>assess</w:t>
      </w:r>
      <w:r w:rsidR="002F1824" w:rsidRPr="00EA6BEF">
        <w:rPr>
          <w:rFonts w:ascii="Calibri" w:hAnsi="Calibri" w:cs="Calibri"/>
        </w:rPr>
        <w:t>ed</w:t>
      </w:r>
      <w:r w:rsidRPr="00EA6BEF">
        <w:rPr>
          <w:rFonts w:ascii="Calibri" w:hAnsi="Calibri" w:cs="Calibri"/>
        </w:rPr>
        <w:t xml:space="preserve"> mode of training delivery, </w:t>
      </w:r>
      <w:r w:rsidR="00FA576F" w:rsidRPr="00EA6BEF">
        <w:rPr>
          <w:rFonts w:ascii="Calibri" w:hAnsi="Calibri" w:cs="Calibri"/>
        </w:rPr>
        <w:t xml:space="preserve">perceived </w:t>
      </w:r>
      <w:r w:rsidRPr="00EA6BEF">
        <w:rPr>
          <w:rFonts w:ascii="Calibri" w:hAnsi="Calibri" w:cs="Calibri"/>
        </w:rPr>
        <w:t xml:space="preserve">impact of the training </w:t>
      </w:r>
      <w:r w:rsidR="00BA3738" w:rsidRPr="00EA6BEF">
        <w:rPr>
          <w:rFonts w:ascii="Calibri" w:hAnsi="Calibri" w:cs="Calibri"/>
        </w:rPr>
        <w:t xml:space="preserve">on care delivery </w:t>
      </w:r>
      <w:r w:rsidRPr="00EA6BEF">
        <w:rPr>
          <w:rFonts w:ascii="Calibri" w:hAnsi="Calibri" w:cs="Calibri"/>
        </w:rPr>
        <w:t>and implementation challenges.</w:t>
      </w:r>
    </w:p>
    <w:p w14:paraId="3B6C9536" w14:textId="77777777" w:rsidR="006017CF" w:rsidRPr="00EA6BEF" w:rsidRDefault="006017CF" w:rsidP="006017CF">
      <w:pPr>
        <w:pStyle w:val="visual-text"/>
        <w:spacing w:before="0" w:beforeAutospacing="0" w:after="0" w:afterAutospacing="0" w:line="360" w:lineRule="auto"/>
        <w:rPr>
          <w:rFonts w:ascii="Calibri" w:eastAsia="SimSun" w:hAnsi="Calibri" w:cs="Calibri"/>
          <w:bCs/>
          <w:lang w:eastAsia="zh-CN"/>
        </w:rPr>
      </w:pPr>
    </w:p>
    <w:p w14:paraId="4FA50C76" w14:textId="1FEDA1EA" w:rsidR="006017CF" w:rsidRPr="00EA6BEF" w:rsidRDefault="006017CF" w:rsidP="006017CF">
      <w:pPr>
        <w:pStyle w:val="visual-text"/>
        <w:spacing w:before="0" w:beforeAutospacing="0" w:after="0" w:afterAutospacing="0" w:line="360" w:lineRule="auto"/>
        <w:rPr>
          <w:rFonts w:ascii="Calibri" w:eastAsia="SimSun" w:hAnsi="Calibri" w:cs="Calibri"/>
          <w:bCs/>
          <w:lang w:eastAsia="zh-CN"/>
        </w:rPr>
      </w:pPr>
      <w:r w:rsidRPr="00EA6BEF">
        <w:rPr>
          <w:rFonts w:ascii="Calibri" w:eastAsia="SimSun" w:hAnsi="Calibri" w:cs="Calibri"/>
          <w:b/>
          <w:lang w:eastAsia="zh-CN"/>
        </w:rPr>
        <w:t>Methods:</w:t>
      </w:r>
      <w:r w:rsidRPr="00EA6BEF">
        <w:rPr>
          <w:rFonts w:ascii="Calibri" w:eastAsia="SimSun" w:hAnsi="Calibri" w:cs="Calibri"/>
          <w:bCs/>
          <w:lang w:eastAsia="zh-CN"/>
        </w:rPr>
        <w:t xml:space="preserve"> The programme was implemented in four care homes in the United Kingdom.  Semi-structured interviews were conducted with staff participating in the training. A thematic analysis was undertaken. </w:t>
      </w:r>
    </w:p>
    <w:p w14:paraId="09DBEE87" w14:textId="77777777" w:rsidR="006017CF" w:rsidRPr="00EA6BEF" w:rsidRDefault="006017CF" w:rsidP="006017CF">
      <w:pPr>
        <w:pStyle w:val="visual-text"/>
        <w:spacing w:before="0" w:beforeAutospacing="0" w:after="0" w:afterAutospacing="0" w:line="360" w:lineRule="auto"/>
        <w:rPr>
          <w:rFonts w:ascii="Calibri" w:eastAsia="SimSun" w:hAnsi="Calibri" w:cs="Calibri"/>
          <w:bCs/>
          <w:lang w:eastAsia="zh-CN"/>
        </w:rPr>
      </w:pPr>
    </w:p>
    <w:p w14:paraId="555A547C" w14:textId="558B5EA5" w:rsidR="006017CF" w:rsidRPr="00EA6BEF" w:rsidRDefault="005F6845" w:rsidP="006017CF">
      <w:pPr>
        <w:pStyle w:val="visual-text"/>
        <w:spacing w:before="0" w:beforeAutospacing="0" w:after="0" w:afterAutospacing="0" w:line="360" w:lineRule="auto"/>
        <w:rPr>
          <w:rFonts w:ascii="Calibri" w:eastAsia="SimSun" w:hAnsi="Calibri" w:cs="Calibri"/>
          <w:bCs/>
          <w:lang w:eastAsia="zh-CN"/>
        </w:rPr>
      </w:pPr>
      <w:r w:rsidRPr="00EA6BEF">
        <w:rPr>
          <w:rFonts w:ascii="Calibri" w:eastAsia="SimSun" w:hAnsi="Calibri" w:cs="Calibri"/>
          <w:b/>
          <w:lang w:eastAsia="zh-CN"/>
        </w:rPr>
        <w:t>Findings</w:t>
      </w:r>
      <w:r w:rsidR="006017CF" w:rsidRPr="00EA6BEF">
        <w:rPr>
          <w:rFonts w:ascii="Calibri" w:eastAsia="SimSun" w:hAnsi="Calibri" w:cs="Calibri"/>
          <w:b/>
          <w:lang w:eastAsia="zh-CN"/>
        </w:rPr>
        <w:t>:</w:t>
      </w:r>
      <w:r w:rsidR="006017CF" w:rsidRPr="00EA6BEF">
        <w:rPr>
          <w:rFonts w:ascii="Calibri" w:eastAsia="SimSun" w:hAnsi="Calibri" w:cs="Calibri"/>
          <w:bCs/>
          <w:lang w:eastAsia="zh-CN"/>
        </w:rPr>
        <w:t xml:space="preserve">  There was evidence of increased inclusion of functional objects in the lives of residents, </w:t>
      </w:r>
      <w:r w:rsidR="00CD5A6E" w:rsidRPr="00EA6BEF">
        <w:rPr>
          <w:rFonts w:ascii="Calibri" w:eastAsia="SimSun" w:hAnsi="Calibri" w:cs="Calibri"/>
          <w:bCs/>
          <w:lang w:eastAsia="zh-CN"/>
        </w:rPr>
        <w:t>through</w:t>
      </w:r>
      <w:r w:rsidR="006017CF" w:rsidRPr="00EA6BEF">
        <w:rPr>
          <w:rFonts w:ascii="Calibri" w:eastAsia="SimSun" w:hAnsi="Calibri" w:cs="Calibri"/>
          <w:bCs/>
          <w:lang w:eastAsia="zh-CN"/>
        </w:rPr>
        <w:t xml:space="preserve"> </w:t>
      </w:r>
      <w:r w:rsidR="00CD5A6E" w:rsidRPr="00EA6BEF">
        <w:rPr>
          <w:rFonts w:ascii="Calibri" w:eastAsia="SimSun" w:hAnsi="Calibri" w:cs="Calibri"/>
          <w:bCs/>
          <w:lang w:eastAsia="zh-CN"/>
        </w:rPr>
        <w:t>involvement</w:t>
      </w:r>
      <w:r w:rsidR="006017CF" w:rsidRPr="00EA6BEF">
        <w:rPr>
          <w:rFonts w:ascii="Calibri" w:eastAsia="SimSun" w:hAnsi="Calibri" w:cs="Calibri"/>
          <w:bCs/>
          <w:lang w:eastAsia="zh-CN"/>
        </w:rPr>
        <w:t xml:space="preserve"> of residents in everyday tasks, of facilitation of hobbies and interests, and increased choice of functional objects in care. There was evidence of a shift to more positive risk taking. Key factors contributing to implementation were the interactive method of </w:t>
      </w:r>
      <w:r w:rsidR="00373AEE" w:rsidRPr="00EA6BEF">
        <w:rPr>
          <w:rFonts w:ascii="Calibri" w:eastAsia="SimSun" w:hAnsi="Calibri" w:cs="Calibri"/>
          <w:bCs/>
          <w:lang w:eastAsia="zh-CN"/>
        </w:rPr>
        <w:t>training, a</w:t>
      </w:r>
      <w:r w:rsidR="006017CF" w:rsidRPr="00EA6BEF">
        <w:rPr>
          <w:rFonts w:ascii="Calibri" w:eastAsia="SimSun" w:hAnsi="Calibri" w:cs="Calibri"/>
          <w:bCs/>
          <w:lang w:eastAsia="zh-CN"/>
        </w:rPr>
        <w:t xml:space="preserve"> whole system approach to delivery and the approach to risk. Inclusion of the approach in documentation and care p</w:t>
      </w:r>
      <w:r w:rsidR="001D276E" w:rsidRPr="00EA6BEF">
        <w:rPr>
          <w:rFonts w:ascii="Calibri" w:eastAsia="SimSun" w:hAnsi="Calibri" w:cs="Calibri"/>
          <w:bCs/>
          <w:lang w:eastAsia="zh-CN"/>
        </w:rPr>
        <w:t>l</w:t>
      </w:r>
      <w:r w:rsidR="006017CF" w:rsidRPr="00EA6BEF">
        <w:rPr>
          <w:rFonts w:ascii="Calibri" w:eastAsia="SimSun" w:hAnsi="Calibri" w:cs="Calibri"/>
          <w:bCs/>
          <w:lang w:eastAsia="zh-CN"/>
        </w:rPr>
        <w:t>anning rem</w:t>
      </w:r>
      <w:r w:rsidR="001D276E" w:rsidRPr="00EA6BEF">
        <w:rPr>
          <w:rFonts w:ascii="Calibri" w:eastAsia="SimSun" w:hAnsi="Calibri" w:cs="Calibri"/>
          <w:bCs/>
          <w:lang w:eastAsia="zh-CN"/>
        </w:rPr>
        <w:t>a</w:t>
      </w:r>
      <w:r w:rsidR="006017CF" w:rsidRPr="00EA6BEF">
        <w:rPr>
          <w:rFonts w:ascii="Calibri" w:eastAsia="SimSun" w:hAnsi="Calibri" w:cs="Calibri"/>
          <w:bCs/>
          <w:lang w:eastAsia="zh-CN"/>
        </w:rPr>
        <w:t xml:space="preserve">ined a challenge. </w:t>
      </w:r>
    </w:p>
    <w:p w14:paraId="2EC1FD33" w14:textId="77777777" w:rsidR="005F6845" w:rsidRPr="00EA6BEF" w:rsidRDefault="005F6845" w:rsidP="006017CF">
      <w:pPr>
        <w:pStyle w:val="visual-text"/>
        <w:spacing w:before="0" w:beforeAutospacing="0" w:after="0" w:afterAutospacing="0" w:line="360" w:lineRule="auto"/>
        <w:rPr>
          <w:rFonts w:ascii="Calibri" w:eastAsia="SimSun" w:hAnsi="Calibri" w:cs="Calibri"/>
          <w:bCs/>
          <w:lang w:eastAsia="zh-CN"/>
        </w:rPr>
      </w:pPr>
    </w:p>
    <w:p w14:paraId="2AE6AF04" w14:textId="42BF63C4" w:rsidR="005F6845" w:rsidRPr="00EA6BEF" w:rsidRDefault="005F6845" w:rsidP="006017CF">
      <w:pPr>
        <w:pStyle w:val="visual-text"/>
        <w:spacing w:before="0" w:beforeAutospacing="0" w:after="0" w:afterAutospacing="0" w:line="360" w:lineRule="auto"/>
        <w:rPr>
          <w:rFonts w:ascii="Calibri" w:eastAsia="SimSun" w:hAnsi="Calibri" w:cs="Calibri"/>
          <w:b/>
          <w:lang w:eastAsia="zh-CN"/>
        </w:rPr>
      </w:pPr>
      <w:r w:rsidRPr="00EA6BEF">
        <w:rPr>
          <w:rFonts w:ascii="Calibri" w:eastAsia="SimSun" w:hAnsi="Calibri" w:cs="Calibri"/>
          <w:b/>
          <w:lang w:eastAsia="zh-CN"/>
        </w:rPr>
        <w:t>Limitations</w:t>
      </w:r>
      <w:r w:rsidRPr="00EA6BEF">
        <w:rPr>
          <w:rFonts w:ascii="Calibri" w:eastAsia="SimSun" w:hAnsi="Calibri" w:cs="Calibri"/>
          <w:bCs/>
          <w:lang w:eastAsia="zh-CN"/>
        </w:rPr>
        <w:t xml:space="preserve">: </w:t>
      </w:r>
      <w:r w:rsidR="00DF5350" w:rsidRPr="00EA6BEF">
        <w:rPr>
          <w:rFonts w:ascii="Calibri" w:eastAsia="SimSun" w:hAnsi="Calibri" w:cs="Calibri"/>
          <w:bCs/>
          <w:lang w:eastAsia="zh-CN"/>
        </w:rPr>
        <w:t>T</w:t>
      </w:r>
      <w:r w:rsidR="006E51B3" w:rsidRPr="00EA6BEF">
        <w:rPr>
          <w:rFonts w:ascii="Calibri" w:eastAsia="SimSun" w:hAnsi="Calibri" w:cs="Calibri"/>
          <w:bCs/>
          <w:lang w:eastAsia="zh-CN"/>
        </w:rPr>
        <w:t xml:space="preserve">here was no </w:t>
      </w:r>
      <w:r w:rsidR="00765897" w:rsidRPr="00EA6BEF">
        <w:rPr>
          <w:rFonts w:ascii="Calibri" w:eastAsia="SimSun" w:hAnsi="Calibri" w:cs="Calibri"/>
          <w:bCs/>
          <w:lang w:eastAsia="zh-CN"/>
        </w:rPr>
        <w:t>quantitative</w:t>
      </w:r>
      <w:r w:rsidR="006E51B3" w:rsidRPr="00EA6BEF">
        <w:rPr>
          <w:rFonts w:ascii="Calibri" w:eastAsia="SimSun" w:hAnsi="Calibri" w:cs="Calibri"/>
          <w:bCs/>
          <w:lang w:eastAsia="zh-CN"/>
        </w:rPr>
        <w:t xml:space="preserve"> assessment of impact on </w:t>
      </w:r>
      <w:r w:rsidR="00765897" w:rsidRPr="00EA6BEF">
        <w:rPr>
          <w:rFonts w:ascii="Calibri" w:eastAsia="SimSun" w:hAnsi="Calibri" w:cs="Calibri"/>
          <w:bCs/>
          <w:lang w:eastAsia="zh-CN"/>
        </w:rPr>
        <w:t xml:space="preserve">residents. </w:t>
      </w:r>
      <w:r w:rsidR="00DC6314" w:rsidRPr="00EA6BEF">
        <w:rPr>
          <w:rFonts w:ascii="Calibri" w:eastAsia="SimSun" w:hAnsi="Calibri" w:cs="Calibri"/>
          <w:bCs/>
          <w:lang w:eastAsia="zh-CN"/>
        </w:rPr>
        <w:t>The number of interviews conducted in two of the care homes was small.</w:t>
      </w:r>
    </w:p>
    <w:p w14:paraId="0567EFAB" w14:textId="77777777" w:rsidR="006017CF" w:rsidRPr="00EA6BEF" w:rsidRDefault="006017CF" w:rsidP="006017CF">
      <w:pPr>
        <w:pStyle w:val="visual-text"/>
        <w:spacing w:before="0" w:beforeAutospacing="0" w:after="0" w:afterAutospacing="0" w:line="360" w:lineRule="auto"/>
        <w:rPr>
          <w:rFonts w:ascii="Calibri" w:eastAsia="SimSun" w:hAnsi="Calibri" w:cs="Calibri"/>
          <w:bCs/>
          <w:lang w:eastAsia="zh-CN"/>
        </w:rPr>
      </w:pPr>
    </w:p>
    <w:p w14:paraId="7F6225B2" w14:textId="20202D75" w:rsidR="006017CF" w:rsidRPr="00EA6BEF" w:rsidRDefault="005F6845" w:rsidP="006017CF">
      <w:pPr>
        <w:pStyle w:val="visual-text"/>
        <w:spacing w:before="0" w:beforeAutospacing="0" w:after="0" w:afterAutospacing="0" w:line="360" w:lineRule="auto"/>
        <w:rPr>
          <w:rFonts w:ascii="Calibri" w:eastAsia="SimSun" w:hAnsi="Calibri" w:cs="Calibri"/>
          <w:b/>
          <w:lang w:eastAsia="zh-CN"/>
        </w:rPr>
      </w:pPr>
      <w:r w:rsidRPr="00EA6BEF">
        <w:rPr>
          <w:rFonts w:ascii="Calibri" w:eastAsia="SimSun" w:hAnsi="Calibri" w:cs="Calibri"/>
          <w:b/>
          <w:lang w:eastAsia="zh-CN"/>
        </w:rPr>
        <w:t>Implications</w:t>
      </w:r>
      <w:r w:rsidR="006017CF" w:rsidRPr="00EA6BEF">
        <w:rPr>
          <w:rFonts w:ascii="Calibri" w:eastAsia="SimSun" w:hAnsi="Calibri" w:cs="Calibri"/>
          <w:b/>
          <w:lang w:eastAsia="zh-CN"/>
        </w:rPr>
        <w:t>:</w:t>
      </w:r>
      <w:r w:rsidR="006017CF" w:rsidRPr="00EA6BEF">
        <w:rPr>
          <w:rFonts w:ascii="Calibri" w:eastAsia="SimSun" w:hAnsi="Calibri" w:cs="Calibri"/>
          <w:bCs/>
          <w:lang w:eastAsia="zh-CN"/>
        </w:rPr>
        <w:t xml:space="preserve"> </w:t>
      </w:r>
      <w:r w:rsidR="00A238AB" w:rsidRPr="00EA6BEF">
        <w:rPr>
          <w:rFonts w:ascii="Calibri" w:hAnsi="Calibri" w:cs="Calibri"/>
        </w:rPr>
        <w:t xml:space="preserve">Material </w:t>
      </w:r>
      <w:proofErr w:type="spellStart"/>
      <w:r w:rsidR="00A238AB" w:rsidRPr="00EA6BEF">
        <w:rPr>
          <w:rFonts w:ascii="Calibri" w:hAnsi="Calibri" w:cs="Calibri"/>
        </w:rPr>
        <w:t>Citizenship</w:t>
      </w:r>
      <w:r w:rsidR="00A238AB" w:rsidRPr="00EA6BEF">
        <w:rPr>
          <w:rFonts w:ascii="Calibri" w:hAnsi="Calibri" w:cs="Calibri"/>
          <w:vertAlign w:val="superscript"/>
        </w:rPr>
        <w:t>TM</w:t>
      </w:r>
      <w:proofErr w:type="spellEnd"/>
      <w:r w:rsidR="00A238AB" w:rsidRPr="00EA6BEF" w:rsidDel="00A238AB">
        <w:rPr>
          <w:rFonts w:ascii="Calibri" w:hAnsi="Calibri" w:cs="Calibri"/>
        </w:rPr>
        <w:t xml:space="preserve"> </w:t>
      </w:r>
      <w:r w:rsidR="006017CF" w:rsidRPr="00EA6BEF">
        <w:rPr>
          <w:rFonts w:ascii="Calibri" w:eastAsia="SimSun" w:hAnsi="Calibri" w:cs="Calibri"/>
          <w:bCs/>
          <w:lang w:eastAsia="zh-CN"/>
        </w:rPr>
        <w:t xml:space="preserve">is a promising approach to dementia care, which contributes to the delivery of person-centred care. Further evaluation is required to confirm the benefits of the approach for residents, staff and organisations. </w:t>
      </w:r>
    </w:p>
    <w:p w14:paraId="734D0ECE" w14:textId="77777777" w:rsidR="006017CF" w:rsidRPr="00EA6BEF" w:rsidRDefault="006017CF" w:rsidP="006017CF">
      <w:pPr>
        <w:pStyle w:val="visual-text"/>
        <w:spacing w:before="0" w:beforeAutospacing="0" w:after="0" w:afterAutospacing="0" w:line="360" w:lineRule="auto"/>
        <w:rPr>
          <w:rFonts w:ascii="Calibri" w:eastAsia="SimSun" w:hAnsi="Calibri" w:cs="Calibri"/>
          <w:bCs/>
          <w:lang w:eastAsia="zh-CN"/>
        </w:rPr>
      </w:pPr>
    </w:p>
    <w:p w14:paraId="6E3DD976" w14:textId="067E15E1" w:rsidR="006017CF" w:rsidRPr="00EA6BEF" w:rsidRDefault="006017CF" w:rsidP="006017CF">
      <w:pPr>
        <w:pStyle w:val="visual-text"/>
        <w:spacing w:before="0" w:beforeAutospacing="0" w:after="0" w:afterAutospacing="0" w:line="360" w:lineRule="auto"/>
        <w:rPr>
          <w:rFonts w:ascii="Calibri" w:eastAsia="SimSun" w:hAnsi="Calibri" w:cs="Calibri"/>
          <w:bCs/>
          <w:lang w:eastAsia="zh-CN"/>
        </w:rPr>
      </w:pPr>
      <w:r w:rsidRPr="00EA6BEF">
        <w:rPr>
          <w:rFonts w:ascii="Calibri" w:eastAsia="SimSun" w:hAnsi="Calibri" w:cs="Calibri"/>
          <w:b/>
          <w:lang w:eastAsia="zh-CN"/>
        </w:rPr>
        <w:t>Keywords:</w:t>
      </w:r>
      <w:r w:rsidRPr="00EA6BEF">
        <w:rPr>
          <w:rFonts w:ascii="Calibri" w:eastAsia="SimSun" w:hAnsi="Calibri" w:cs="Calibri"/>
          <w:bCs/>
          <w:lang w:eastAsia="zh-CN"/>
        </w:rPr>
        <w:t xml:space="preserve"> </w:t>
      </w:r>
      <w:r w:rsidR="00E10C30" w:rsidRPr="00EA6BEF">
        <w:rPr>
          <w:rFonts w:ascii="Calibri" w:hAnsi="Calibri" w:cs="Calibri"/>
        </w:rPr>
        <w:t xml:space="preserve">Material </w:t>
      </w:r>
      <w:proofErr w:type="spellStart"/>
      <w:r w:rsidR="00E10C30" w:rsidRPr="00EA6BEF">
        <w:rPr>
          <w:rFonts w:ascii="Calibri" w:hAnsi="Calibri" w:cs="Calibri"/>
        </w:rPr>
        <w:t>Citizenship</w:t>
      </w:r>
      <w:r w:rsidR="00E10C30" w:rsidRPr="00EA6BEF">
        <w:rPr>
          <w:rFonts w:ascii="Calibri" w:hAnsi="Calibri" w:cs="Calibri"/>
          <w:vertAlign w:val="superscript"/>
        </w:rPr>
        <w:t>TM</w:t>
      </w:r>
      <w:proofErr w:type="spellEnd"/>
      <w:r w:rsidR="00E10C30" w:rsidRPr="00EA6BEF">
        <w:rPr>
          <w:rFonts w:ascii="Calibri" w:hAnsi="Calibri" w:cs="Calibri"/>
        </w:rPr>
        <w:t>,</w:t>
      </w:r>
      <w:r w:rsidR="00FB4CDD">
        <w:rPr>
          <w:rFonts w:ascii="Calibri" w:hAnsi="Calibri" w:cs="Calibri"/>
        </w:rPr>
        <w:t xml:space="preserve"> </w:t>
      </w:r>
      <w:r w:rsidRPr="00EA6BEF">
        <w:rPr>
          <w:rFonts w:ascii="Calibri" w:eastAsia="SimSun" w:hAnsi="Calibri" w:cs="Calibri"/>
          <w:bCs/>
          <w:lang w:eastAsia="zh-CN"/>
        </w:rPr>
        <w:t xml:space="preserve">dementia, care home, training; person-centred care </w:t>
      </w:r>
    </w:p>
    <w:p w14:paraId="55CC81F8" w14:textId="77777777" w:rsidR="006017CF" w:rsidRPr="00EA6BEF" w:rsidRDefault="006017CF" w:rsidP="006017CF">
      <w:pPr>
        <w:pStyle w:val="visual-text"/>
        <w:spacing w:before="0" w:beforeAutospacing="0" w:after="0" w:afterAutospacing="0" w:line="360" w:lineRule="auto"/>
        <w:rPr>
          <w:rFonts w:ascii="Calibri" w:eastAsia="SimSun" w:hAnsi="Calibri" w:cs="Calibri"/>
          <w:bCs/>
          <w:lang w:eastAsia="zh-CN"/>
        </w:rPr>
      </w:pPr>
    </w:p>
    <w:p w14:paraId="21A2FBE9" w14:textId="77777777" w:rsidR="006017CF" w:rsidRPr="00EA6BEF" w:rsidRDefault="006017CF" w:rsidP="006017CF">
      <w:pPr>
        <w:pStyle w:val="visual-text"/>
        <w:spacing w:before="0" w:beforeAutospacing="0" w:after="0" w:afterAutospacing="0" w:line="360" w:lineRule="auto"/>
        <w:rPr>
          <w:rFonts w:ascii="Calibri" w:eastAsia="SimSun" w:hAnsi="Calibri" w:cs="Calibri"/>
          <w:bCs/>
          <w:lang w:eastAsia="zh-CN"/>
        </w:rPr>
      </w:pPr>
    </w:p>
    <w:p w14:paraId="6DC6DE44" w14:textId="7A4FE1F2" w:rsidR="00DD4DFB" w:rsidRPr="00EA6BEF" w:rsidRDefault="00DD4DFB" w:rsidP="002C5422">
      <w:pPr>
        <w:spacing w:line="360" w:lineRule="auto"/>
        <w:rPr>
          <w:rFonts w:ascii="Calibri" w:hAnsi="Calibri" w:cs="Calibri"/>
          <w:i/>
          <w:sz w:val="24"/>
          <w:szCs w:val="24"/>
        </w:rPr>
      </w:pPr>
    </w:p>
    <w:p w14:paraId="6C7B8C9D" w14:textId="77777777" w:rsidR="00597BC6" w:rsidRPr="00EA6BEF" w:rsidRDefault="0089579C" w:rsidP="002C5422">
      <w:pPr>
        <w:widowControl w:val="0"/>
        <w:autoSpaceDE w:val="0"/>
        <w:autoSpaceDN w:val="0"/>
        <w:adjustRightInd w:val="0"/>
        <w:spacing w:line="360" w:lineRule="auto"/>
        <w:ind w:left="480" w:hanging="480"/>
        <w:rPr>
          <w:rFonts w:ascii="Calibri" w:hAnsi="Calibri" w:cs="Calibri"/>
          <w:b/>
          <w:bCs/>
          <w:sz w:val="24"/>
          <w:szCs w:val="24"/>
        </w:rPr>
      </w:pPr>
      <w:r w:rsidRPr="00EA6BEF">
        <w:rPr>
          <w:rFonts w:ascii="Calibri" w:hAnsi="Calibri" w:cs="Calibri"/>
          <w:b/>
          <w:bCs/>
          <w:sz w:val="24"/>
          <w:szCs w:val="24"/>
        </w:rPr>
        <w:lastRenderedPageBreak/>
        <w:t xml:space="preserve">Introduction </w:t>
      </w:r>
    </w:p>
    <w:p w14:paraId="6C8FF91B" w14:textId="0E39EADD" w:rsidR="00A66D92" w:rsidRPr="00EA6BEF" w:rsidRDefault="00FB3D98" w:rsidP="000F02AF">
      <w:pPr>
        <w:spacing w:line="360" w:lineRule="auto"/>
        <w:rPr>
          <w:rFonts w:ascii="Calibri" w:hAnsi="Calibri" w:cs="Calibri"/>
          <w:sz w:val="24"/>
          <w:szCs w:val="24"/>
        </w:rPr>
      </w:pPr>
      <w:r w:rsidRPr="00EA6BEF">
        <w:rPr>
          <w:rFonts w:ascii="Calibri" w:hAnsi="Calibri" w:cs="Calibri"/>
          <w:sz w:val="24"/>
          <w:szCs w:val="24"/>
        </w:rPr>
        <w:t>Around</w:t>
      </w:r>
      <w:r w:rsidR="00653715" w:rsidRPr="00EA6BEF">
        <w:rPr>
          <w:rFonts w:ascii="Calibri" w:hAnsi="Calibri" w:cs="Calibri"/>
          <w:sz w:val="24"/>
          <w:szCs w:val="24"/>
        </w:rPr>
        <w:t xml:space="preserve"> 80% of people living in care homes in the </w:t>
      </w:r>
      <w:r w:rsidR="00F311FF" w:rsidRPr="00EA6BEF">
        <w:rPr>
          <w:rFonts w:ascii="Calibri" w:hAnsi="Calibri" w:cs="Calibri"/>
          <w:sz w:val="24"/>
          <w:szCs w:val="24"/>
        </w:rPr>
        <w:t>United Kingdom (</w:t>
      </w:r>
      <w:r w:rsidR="00653715" w:rsidRPr="00EA6BEF">
        <w:rPr>
          <w:rFonts w:ascii="Calibri" w:hAnsi="Calibri" w:cs="Calibri"/>
          <w:sz w:val="24"/>
          <w:szCs w:val="24"/>
        </w:rPr>
        <w:t>UK</w:t>
      </w:r>
      <w:r w:rsidR="00F311FF" w:rsidRPr="00EA6BEF">
        <w:rPr>
          <w:rFonts w:ascii="Calibri" w:hAnsi="Calibri" w:cs="Calibri"/>
          <w:sz w:val="24"/>
          <w:szCs w:val="24"/>
        </w:rPr>
        <w:t>)</w:t>
      </w:r>
      <w:r w:rsidR="00653715" w:rsidRPr="00EA6BEF">
        <w:rPr>
          <w:rFonts w:ascii="Calibri" w:hAnsi="Calibri" w:cs="Calibri"/>
          <w:sz w:val="24"/>
          <w:szCs w:val="24"/>
        </w:rPr>
        <w:t xml:space="preserve"> have a dementia</w:t>
      </w:r>
      <w:r w:rsidR="00A14B1A" w:rsidRPr="00EA6BEF">
        <w:rPr>
          <w:rFonts w:ascii="Calibri" w:hAnsi="Calibri" w:cs="Calibri"/>
          <w:sz w:val="24"/>
          <w:szCs w:val="24"/>
        </w:rPr>
        <w:t xml:space="preserve"> </w:t>
      </w:r>
      <w:r w:rsidR="00571D02" w:rsidRPr="00EA6BEF">
        <w:rPr>
          <w:rFonts w:ascii="Calibri" w:hAnsi="Calibri" w:cs="Calibri"/>
          <w:noProof/>
          <w:sz w:val="24"/>
          <w:szCs w:val="24"/>
        </w:rPr>
        <w:t>(Social Care Institute for Excellence, 2020)</w:t>
      </w:r>
      <w:r w:rsidR="00653715" w:rsidRPr="00EA6BEF">
        <w:rPr>
          <w:rFonts w:ascii="Calibri" w:hAnsi="Calibri" w:cs="Calibri"/>
          <w:sz w:val="24"/>
          <w:szCs w:val="24"/>
        </w:rPr>
        <w:t>. The dominant practice in dementia care is the person-centred approach</w:t>
      </w:r>
      <w:r w:rsidR="00F01AAB" w:rsidRPr="00EA6BEF">
        <w:rPr>
          <w:rFonts w:ascii="Calibri" w:hAnsi="Calibri" w:cs="Calibri"/>
          <w:sz w:val="24"/>
          <w:szCs w:val="24"/>
        </w:rPr>
        <w:t>, which</w:t>
      </w:r>
      <w:r w:rsidR="00AD79E8" w:rsidRPr="00EA6BEF">
        <w:rPr>
          <w:rFonts w:ascii="Calibri" w:hAnsi="Calibri" w:cs="Calibri"/>
          <w:sz w:val="24"/>
          <w:szCs w:val="24"/>
        </w:rPr>
        <w:t xml:space="preserve"> </w:t>
      </w:r>
      <w:r w:rsidR="00515C95" w:rsidRPr="00EA6BEF">
        <w:rPr>
          <w:rFonts w:ascii="Calibri" w:hAnsi="Calibri" w:cs="Calibri"/>
          <w:sz w:val="24"/>
          <w:szCs w:val="24"/>
        </w:rPr>
        <w:t xml:space="preserve">involves tailoring a person’s care to their interests, abilities, history and personality </w:t>
      </w:r>
      <w:r w:rsidR="004E7746" w:rsidRPr="00EA6BEF">
        <w:rPr>
          <w:rFonts w:ascii="Calibri" w:hAnsi="Calibri" w:cs="Calibri"/>
          <w:noProof/>
          <w:sz w:val="24"/>
          <w:szCs w:val="24"/>
        </w:rPr>
        <w:t>(Edvardsson, Winblad and Sandman, 2008; Chenoweth</w:t>
      </w:r>
      <w:r w:rsidR="004E7746" w:rsidRPr="00EA6BEF">
        <w:rPr>
          <w:rFonts w:ascii="Calibri" w:hAnsi="Calibri" w:cs="Calibri"/>
          <w:i/>
          <w:noProof/>
          <w:sz w:val="24"/>
          <w:szCs w:val="24"/>
        </w:rPr>
        <w:t xml:space="preserve"> et al.</w:t>
      </w:r>
      <w:r w:rsidR="004E7746" w:rsidRPr="00EA6BEF">
        <w:rPr>
          <w:rFonts w:ascii="Calibri" w:hAnsi="Calibri" w:cs="Calibri"/>
          <w:noProof/>
          <w:sz w:val="24"/>
          <w:szCs w:val="24"/>
        </w:rPr>
        <w:t>, 2009; McCormack</w:t>
      </w:r>
      <w:r w:rsidR="004E7746" w:rsidRPr="00EA6BEF">
        <w:rPr>
          <w:rFonts w:ascii="Calibri" w:hAnsi="Calibri" w:cs="Calibri"/>
          <w:i/>
          <w:noProof/>
          <w:sz w:val="24"/>
          <w:szCs w:val="24"/>
        </w:rPr>
        <w:t xml:space="preserve"> et al.</w:t>
      </w:r>
      <w:r w:rsidR="004E7746" w:rsidRPr="00EA6BEF">
        <w:rPr>
          <w:rFonts w:ascii="Calibri" w:hAnsi="Calibri" w:cs="Calibri"/>
          <w:noProof/>
          <w:sz w:val="24"/>
          <w:szCs w:val="24"/>
        </w:rPr>
        <w:t>, 2012; Manthorpe and Samsi, 2016; The Health Foundation, 2016; Alzheimer's Society, 2023)</w:t>
      </w:r>
      <w:r w:rsidR="00515C95" w:rsidRPr="00EA6BEF">
        <w:rPr>
          <w:rFonts w:ascii="Calibri" w:hAnsi="Calibri" w:cs="Calibri"/>
          <w:sz w:val="24"/>
          <w:szCs w:val="24"/>
        </w:rPr>
        <w:t xml:space="preserve">. Person-centred care </w:t>
      </w:r>
      <w:r w:rsidR="00F01AAB" w:rsidRPr="00EA6BEF">
        <w:rPr>
          <w:rFonts w:ascii="Calibri" w:hAnsi="Calibri" w:cs="Calibri"/>
          <w:sz w:val="24"/>
          <w:szCs w:val="24"/>
        </w:rPr>
        <w:t xml:space="preserve">(PCC) </w:t>
      </w:r>
      <w:r w:rsidR="00515C95" w:rsidRPr="00EA6BEF">
        <w:rPr>
          <w:rFonts w:ascii="Calibri" w:hAnsi="Calibri" w:cs="Calibri"/>
          <w:sz w:val="24"/>
          <w:szCs w:val="24"/>
        </w:rPr>
        <w:t xml:space="preserve">has become an indicator of </w:t>
      </w:r>
      <w:r w:rsidR="00C61E3F" w:rsidRPr="00EA6BEF">
        <w:rPr>
          <w:rFonts w:ascii="Calibri" w:hAnsi="Calibri" w:cs="Calibri"/>
          <w:sz w:val="24"/>
          <w:szCs w:val="24"/>
        </w:rPr>
        <w:t>high-quality</w:t>
      </w:r>
      <w:r w:rsidR="00515C95" w:rsidRPr="00EA6BEF">
        <w:rPr>
          <w:rFonts w:ascii="Calibri" w:hAnsi="Calibri" w:cs="Calibri"/>
          <w:sz w:val="24"/>
          <w:szCs w:val="24"/>
        </w:rPr>
        <w:t xml:space="preserve"> care in long</w:t>
      </w:r>
      <w:r w:rsidR="00FB64C8" w:rsidRPr="00EA6BEF">
        <w:rPr>
          <w:rFonts w:ascii="Calibri" w:hAnsi="Calibri" w:cs="Calibri"/>
          <w:sz w:val="24"/>
          <w:szCs w:val="24"/>
        </w:rPr>
        <w:t>-</w:t>
      </w:r>
      <w:r w:rsidR="00515C95" w:rsidRPr="00EA6BEF">
        <w:rPr>
          <w:rFonts w:ascii="Calibri" w:hAnsi="Calibri" w:cs="Calibri"/>
          <w:sz w:val="24"/>
          <w:szCs w:val="24"/>
        </w:rPr>
        <w:t xml:space="preserve">term care facilities </w:t>
      </w:r>
      <w:r w:rsidR="008B3168" w:rsidRPr="00EA6BEF">
        <w:rPr>
          <w:rFonts w:ascii="Calibri" w:hAnsi="Calibri" w:cs="Calibri"/>
          <w:sz w:val="24"/>
          <w:szCs w:val="24"/>
        </w:rPr>
        <w:t xml:space="preserve">in the </w:t>
      </w:r>
      <w:r w:rsidR="00713849" w:rsidRPr="00EA6BEF">
        <w:rPr>
          <w:rFonts w:ascii="Calibri" w:hAnsi="Calibri" w:cs="Calibri"/>
          <w:sz w:val="24"/>
          <w:szCs w:val="24"/>
        </w:rPr>
        <w:t>UK</w:t>
      </w:r>
      <w:r w:rsidR="0052045C" w:rsidRPr="00EA6BEF">
        <w:rPr>
          <w:rFonts w:ascii="Calibri" w:hAnsi="Calibri" w:cs="Calibri"/>
          <w:sz w:val="24"/>
          <w:szCs w:val="24"/>
        </w:rPr>
        <w:t xml:space="preserve"> </w:t>
      </w:r>
      <w:r w:rsidR="008056B2" w:rsidRPr="00EA6BEF">
        <w:rPr>
          <w:rFonts w:ascii="Calibri" w:hAnsi="Calibri" w:cs="Calibri"/>
          <w:noProof/>
          <w:sz w:val="24"/>
          <w:szCs w:val="24"/>
        </w:rPr>
        <w:t>(National Institute for Health and Care Excellence, 2018)</w:t>
      </w:r>
      <w:r w:rsidR="00B82717" w:rsidRPr="00EA6BEF">
        <w:rPr>
          <w:rFonts w:ascii="Calibri" w:hAnsi="Calibri" w:cs="Calibri"/>
          <w:sz w:val="24"/>
          <w:szCs w:val="24"/>
        </w:rPr>
        <w:t>,</w:t>
      </w:r>
      <w:r w:rsidR="00D601F7" w:rsidRPr="00EA6BEF">
        <w:rPr>
          <w:rFonts w:ascii="Calibri" w:hAnsi="Calibri" w:cs="Calibri"/>
          <w:sz w:val="24"/>
          <w:szCs w:val="24"/>
        </w:rPr>
        <w:t xml:space="preserve"> the U</w:t>
      </w:r>
      <w:r w:rsidR="009A6672" w:rsidRPr="00EA6BEF">
        <w:rPr>
          <w:rFonts w:ascii="Calibri" w:hAnsi="Calibri" w:cs="Calibri"/>
          <w:sz w:val="24"/>
          <w:szCs w:val="24"/>
        </w:rPr>
        <w:t xml:space="preserve">nited </w:t>
      </w:r>
      <w:r w:rsidR="00D601F7" w:rsidRPr="00EA6BEF">
        <w:rPr>
          <w:rFonts w:ascii="Calibri" w:hAnsi="Calibri" w:cs="Calibri"/>
          <w:sz w:val="24"/>
          <w:szCs w:val="24"/>
        </w:rPr>
        <w:t>S</w:t>
      </w:r>
      <w:r w:rsidR="009A6672" w:rsidRPr="00EA6BEF">
        <w:rPr>
          <w:rFonts w:ascii="Calibri" w:hAnsi="Calibri" w:cs="Calibri"/>
          <w:sz w:val="24"/>
          <w:szCs w:val="24"/>
        </w:rPr>
        <w:t>tates</w:t>
      </w:r>
      <w:r w:rsidR="000A66CD" w:rsidRPr="00EA6BEF">
        <w:rPr>
          <w:rFonts w:ascii="Calibri" w:hAnsi="Calibri" w:cs="Calibri"/>
          <w:sz w:val="24"/>
          <w:szCs w:val="24"/>
        </w:rPr>
        <w:t xml:space="preserve"> </w:t>
      </w:r>
      <w:r w:rsidR="00EA5E0C" w:rsidRPr="00EA6BEF">
        <w:rPr>
          <w:rFonts w:ascii="Calibri" w:hAnsi="Calibri" w:cs="Calibri"/>
          <w:noProof/>
          <w:sz w:val="24"/>
          <w:szCs w:val="24"/>
        </w:rPr>
        <w:t>(The American Geriatrics Society Expert Panel on Person-Centered Care, 2016)</w:t>
      </w:r>
      <w:r w:rsidR="00EA5E0C" w:rsidRPr="00EA6BEF">
        <w:rPr>
          <w:rFonts w:ascii="Calibri" w:hAnsi="Calibri" w:cs="Calibri"/>
          <w:sz w:val="24"/>
          <w:szCs w:val="24"/>
        </w:rPr>
        <w:t xml:space="preserve"> </w:t>
      </w:r>
      <w:r w:rsidR="00EF0F6B" w:rsidRPr="00EA6BEF">
        <w:rPr>
          <w:rFonts w:ascii="Calibri" w:hAnsi="Calibri" w:cs="Calibri"/>
          <w:sz w:val="24"/>
          <w:szCs w:val="24"/>
        </w:rPr>
        <w:t xml:space="preserve">and globally </w:t>
      </w:r>
      <w:r w:rsidR="00920AF4" w:rsidRPr="00EA6BEF">
        <w:rPr>
          <w:rFonts w:ascii="Calibri" w:hAnsi="Calibri" w:cs="Calibri"/>
          <w:noProof/>
          <w:sz w:val="24"/>
          <w:szCs w:val="24"/>
        </w:rPr>
        <w:t>(World Health Organisation, 2017)</w:t>
      </w:r>
      <w:r w:rsidR="00515C95" w:rsidRPr="00EA6BEF">
        <w:rPr>
          <w:rFonts w:ascii="Calibri" w:hAnsi="Calibri" w:cs="Calibri"/>
          <w:sz w:val="24"/>
          <w:szCs w:val="24"/>
        </w:rPr>
        <w:t xml:space="preserve">.  </w:t>
      </w:r>
      <w:r w:rsidR="000F02AF" w:rsidRPr="00EA6BEF">
        <w:rPr>
          <w:rFonts w:ascii="Calibri" w:hAnsi="Calibri" w:cs="Calibri"/>
          <w:sz w:val="24"/>
          <w:szCs w:val="24"/>
        </w:rPr>
        <w:t xml:space="preserve">However, there is evidence that the care delivered to people living with a dementia in a care home setting </w:t>
      </w:r>
      <w:r w:rsidR="00F131D6" w:rsidRPr="00EA6BEF">
        <w:rPr>
          <w:rFonts w:ascii="Calibri" w:hAnsi="Calibri" w:cs="Calibri"/>
          <w:sz w:val="24"/>
          <w:szCs w:val="24"/>
        </w:rPr>
        <w:t xml:space="preserve">may </w:t>
      </w:r>
      <w:r w:rsidR="000F02AF" w:rsidRPr="00EA6BEF">
        <w:rPr>
          <w:rFonts w:ascii="Calibri" w:hAnsi="Calibri" w:cs="Calibri"/>
          <w:sz w:val="24"/>
          <w:szCs w:val="24"/>
        </w:rPr>
        <w:t xml:space="preserve">be far from person-centred </w:t>
      </w:r>
      <w:r w:rsidR="00CF2E73" w:rsidRPr="00EA6BEF">
        <w:rPr>
          <w:rFonts w:ascii="Calibri" w:hAnsi="Calibri" w:cs="Calibri"/>
          <w:noProof/>
          <w:sz w:val="24"/>
          <w:szCs w:val="24"/>
        </w:rPr>
        <w:t>(Brooker, 2016; Killett</w:t>
      </w:r>
      <w:r w:rsidR="00CF2E73" w:rsidRPr="00EA6BEF">
        <w:rPr>
          <w:rFonts w:ascii="Calibri" w:hAnsi="Calibri" w:cs="Calibri"/>
          <w:i/>
          <w:noProof/>
          <w:sz w:val="24"/>
          <w:szCs w:val="24"/>
        </w:rPr>
        <w:t xml:space="preserve"> et al.</w:t>
      </w:r>
      <w:r w:rsidR="00CF2E73" w:rsidRPr="00EA6BEF">
        <w:rPr>
          <w:rFonts w:ascii="Calibri" w:hAnsi="Calibri" w:cs="Calibri"/>
          <w:noProof/>
          <w:sz w:val="24"/>
          <w:szCs w:val="24"/>
        </w:rPr>
        <w:t>, 2016; Manthorpe and Samsi, 2016)</w:t>
      </w:r>
      <w:r w:rsidR="005B40E5" w:rsidRPr="00EA6BEF">
        <w:rPr>
          <w:rFonts w:ascii="Calibri" w:hAnsi="Calibri" w:cs="Calibri"/>
          <w:sz w:val="24"/>
          <w:szCs w:val="24"/>
        </w:rPr>
        <w:t>.</w:t>
      </w:r>
      <w:r w:rsidR="000E6BEB" w:rsidRPr="00EA6BEF">
        <w:rPr>
          <w:rFonts w:ascii="Calibri" w:hAnsi="Calibri" w:cs="Calibri"/>
          <w:sz w:val="24"/>
          <w:szCs w:val="24"/>
        </w:rPr>
        <w:t xml:space="preserve"> Furthermore, there is ambiguity over what the term person-centred really means in practice </w:t>
      </w:r>
      <w:r w:rsidR="008F3D0A" w:rsidRPr="00EA6BEF">
        <w:rPr>
          <w:rFonts w:ascii="Calibri" w:hAnsi="Calibri" w:cs="Calibri"/>
          <w:noProof/>
          <w:sz w:val="24"/>
          <w:szCs w:val="24"/>
        </w:rPr>
        <w:t>(Wilberforce</w:t>
      </w:r>
      <w:r w:rsidR="008F3D0A" w:rsidRPr="00EA6BEF">
        <w:rPr>
          <w:rFonts w:ascii="Calibri" w:hAnsi="Calibri" w:cs="Calibri"/>
          <w:i/>
          <w:noProof/>
          <w:sz w:val="24"/>
          <w:szCs w:val="24"/>
        </w:rPr>
        <w:t xml:space="preserve"> et al.</w:t>
      </w:r>
      <w:r w:rsidR="008F3D0A" w:rsidRPr="00EA6BEF">
        <w:rPr>
          <w:rFonts w:ascii="Calibri" w:hAnsi="Calibri" w:cs="Calibri"/>
          <w:noProof/>
          <w:sz w:val="24"/>
          <w:szCs w:val="24"/>
        </w:rPr>
        <w:t>, 2017)</w:t>
      </w:r>
      <w:r w:rsidR="008F3D0A" w:rsidRPr="00EA6BEF">
        <w:rPr>
          <w:rFonts w:ascii="Calibri" w:hAnsi="Calibri" w:cs="Calibri"/>
          <w:sz w:val="24"/>
          <w:szCs w:val="24"/>
        </w:rPr>
        <w:t>.</w:t>
      </w:r>
      <w:r w:rsidR="005B40E5" w:rsidRPr="00EA6BEF">
        <w:rPr>
          <w:rFonts w:ascii="Calibri" w:hAnsi="Calibri" w:cs="Calibri"/>
          <w:sz w:val="24"/>
          <w:szCs w:val="24"/>
        </w:rPr>
        <w:t xml:space="preserve"> </w:t>
      </w:r>
    </w:p>
    <w:p w14:paraId="20945C03" w14:textId="7F595604" w:rsidR="00AE67DF" w:rsidRPr="00EA6BEF" w:rsidRDefault="009D7003" w:rsidP="007E0F10">
      <w:pPr>
        <w:spacing w:line="360" w:lineRule="auto"/>
        <w:rPr>
          <w:rFonts w:ascii="Calibri" w:hAnsi="Calibri" w:cs="Calibri"/>
          <w:sz w:val="24"/>
          <w:szCs w:val="24"/>
        </w:rPr>
      </w:pPr>
      <w:r w:rsidRPr="00EA6BEF">
        <w:rPr>
          <w:rFonts w:ascii="Calibri" w:hAnsi="Calibri" w:cs="Calibri"/>
          <w:sz w:val="24"/>
          <w:szCs w:val="24"/>
        </w:rPr>
        <w:t xml:space="preserve">A </w:t>
      </w:r>
      <w:r w:rsidR="00F131D6" w:rsidRPr="00EA6BEF">
        <w:rPr>
          <w:rFonts w:ascii="Calibri" w:hAnsi="Calibri" w:cs="Calibri"/>
          <w:sz w:val="24"/>
          <w:szCs w:val="24"/>
        </w:rPr>
        <w:t>complex range of</w:t>
      </w:r>
      <w:r w:rsidRPr="00EA6BEF">
        <w:rPr>
          <w:rFonts w:ascii="Calibri" w:hAnsi="Calibri" w:cs="Calibri"/>
          <w:sz w:val="24"/>
          <w:szCs w:val="24"/>
        </w:rPr>
        <w:t xml:space="preserve"> factors influence the </w:t>
      </w:r>
      <w:r w:rsidR="00C32C53" w:rsidRPr="00EA6BEF">
        <w:rPr>
          <w:rFonts w:ascii="Calibri" w:hAnsi="Calibri" w:cs="Calibri"/>
          <w:sz w:val="24"/>
          <w:szCs w:val="24"/>
        </w:rPr>
        <w:t>person-centred</w:t>
      </w:r>
      <w:r w:rsidRPr="00EA6BEF">
        <w:rPr>
          <w:rFonts w:ascii="Calibri" w:hAnsi="Calibri" w:cs="Calibri"/>
          <w:sz w:val="24"/>
          <w:szCs w:val="24"/>
        </w:rPr>
        <w:t xml:space="preserve"> nature of </w:t>
      </w:r>
      <w:r w:rsidR="00C32C53" w:rsidRPr="00EA6BEF">
        <w:rPr>
          <w:rFonts w:ascii="Calibri" w:hAnsi="Calibri" w:cs="Calibri"/>
          <w:sz w:val="24"/>
          <w:szCs w:val="24"/>
        </w:rPr>
        <w:t xml:space="preserve">care home services. </w:t>
      </w:r>
      <w:r w:rsidR="00AA1A7C" w:rsidRPr="00EA6BEF">
        <w:rPr>
          <w:rFonts w:ascii="Calibri" w:hAnsi="Calibri" w:cs="Calibri"/>
          <w:sz w:val="24"/>
          <w:szCs w:val="24"/>
        </w:rPr>
        <w:t xml:space="preserve">Care may be less person-centred </w:t>
      </w:r>
      <w:proofErr w:type="gramStart"/>
      <w:r w:rsidR="00AA1A7C" w:rsidRPr="00EA6BEF">
        <w:rPr>
          <w:rFonts w:ascii="Calibri" w:hAnsi="Calibri" w:cs="Calibri"/>
          <w:sz w:val="24"/>
          <w:szCs w:val="24"/>
        </w:rPr>
        <w:t>as a consequence of</w:t>
      </w:r>
      <w:proofErr w:type="gramEnd"/>
      <w:r w:rsidR="00AA1A7C" w:rsidRPr="00EA6BEF">
        <w:rPr>
          <w:rFonts w:ascii="Calibri" w:hAnsi="Calibri" w:cs="Calibri"/>
          <w:sz w:val="24"/>
          <w:szCs w:val="24"/>
        </w:rPr>
        <w:t xml:space="preserve"> </w:t>
      </w:r>
      <w:r w:rsidR="00456061" w:rsidRPr="00EA6BEF">
        <w:rPr>
          <w:rFonts w:ascii="Calibri" w:hAnsi="Calibri" w:cs="Calibri"/>
          <w:sz w:val="24"/>
          <w:szCs w:val="24"/>
        </w:rPr>
        <w:t xml:space="preserve">the </w:t>
      </w:r>
      <w:r w:rsidR="00A95C20" w:rsidRPr="00EA6BEF">
        <w:rPr>
          <w:rFonts w:ascii="Calibri" w:hAnsi="Calibri" w:cs="Calibri"/>
          <w:sz w:val="24"/>
          <w:szCs w:val="24"/>
        </w:rPr>
        <w:t xml:space="preserve">necessary </w:t>
      </w:r>
      <w:r w:rsidR="00456061" w:rsidRPr="00EA6BEF">
        <w:rPr>
          <w:rFonts w:ascii="Calibri" w:hAnsi="Calibri" w:cs="Calibri"/>
          <w:sz w:val="24"/>
          <w:szCs w:val="24"/>
        </w:rPr>
        <w:t xml:space="preserve">loss of </w:t>
      </w:r>
      <w:r w:rsidR="00AA1A7C" w:rsidRPr="00EA6BEF">
        <w:rPr>
          <w:rFonts w:ascii="Calibri" w:hAnsi="Calibri" w:cs="Calibri"/>
          <w:sz w:val="24"/>
          <w:szCs w:val="24"/>
        </w:rPr>
        <w:t xml:space="preserve">personal possessions when </w:t>
      </w:r>
      <w:r w:rsidR="00456061" w:rsidRPr="00EA6BEF">
        <w:rPr>
          <w:rFonts w:ascii="Calibri" w:hAnsi="Calibri" w:cs="Calibri"/>
          <w:sz w:val="24"/>
          <w:szCs w:val="24"/>
        </w:rPr>
        <w:t xml:space="preserve">relocating to a care home </w:t>
      </w:r>
      <w:r w:rsidR="004C1241" w:rsidRPr="00EA6BEF">
        <w:rPr>
          <w:rFonts w:ascii="Calibri" w:hAnsi="Calibri" w:cs="Calibri"/>
          <w:noProof/>
          <w:sz w:val="24"/>
          <w:szCs w:val="24"/>
        </w:rPr>
        <w:t>(Kroger and Adair, 2008)</w:t>
      </w:r>
      <w:r w:rsidR="00205D02" w:rsidRPr="00EA6BEF">
        <w:rPr>
          <w:rFonts w:ascii="Calibri" w:hAnsi="Calibri" w:cs="Calibri"/>
          <w:sz w:val="24"/>
          <w:szCs w:val="24"/>
        </w:rPr>
        <w:t xml:space="preserve">. </w:t>
      </w:r>
      <w:r w:rsidR="00895DD5" w:rsidRPr="00EA6BEF">
        <w:rPr>
          <w:rFonts w:ascii="Calibri" w:hAnsi="Calibri" w:cs="Calibri"/>
          <w:sz w:val="24"/>
          <w:szCs w:val="24"/>
        </w:rPr>
        <w:t>Moreover,</w:t>
      </w:r>
      <w:r w:rsidR="00456061" w:rsidRPr="00EA6BEF">
        <w:rPr>
          <w:rFonts w:ascii="Calibri" w:hAnsi="Calibri" w:cs="Calibri"/>
          <w:sz w:val="24"/>
          <w:szCs w:val="24"/>
        </w:rPr>
        <w:t xml:space="preserve"> people find themselves having to adjust their day-to-day routines and activities to fit the task-orientated routine of care home life</w:t>
      </w:r>
      <w:r w:rsidR="00E47B01" w:rsidRPr="00EA6BEF">
        <w:rPr>
          <w:rFonts w:ascii="Calibri" w:hAnsi="Calibri" w:cs="Calibri"/>
          <w:sz w:val="24"/>
          <w:szCs w:val="24"/>
        </w:rPr>
        <w:t xml:space="preserve"> </w:t>
      </w:r>
      <w:r w:rsidR="00E47B01" w:rsidRPr="00EA6BEF">
        <w:rPr>
          <w:rFonts w:ascii="Calibri" w:hAnsi="Calibri" w:cs="Calibri"/>
          <w:noProof/>
          <w:sz w:val="24"/>
          <w:szCs w:val="24"/>
        </w:rPr>
        <w:t>(Luff</w:t>
      </w:r>
      <w:r w:rsidR="00E47B01" w:rsidRPr="00EA6BEF">
        <w:rPr>
          <w:rFonts w:ascii="Calibri" w:hAnsi="Calibri" w:cs="Calibri"/>
          <w:i/>
          <w:noProof/>
          <w:sz w:val="24"/>
          <w:szCs w:val="24"/>
        </w:rPr>
        <w:t xml:space="preserve"> et al.</w:t>
      </w:r>
      <w:r w:rsidR="00E47B01" w:rsidRPr="00EA6BEF">
        <w:rPr>
          <w:rFonts w:ascii="Calibri" w:hAnsi="Calibri" w:cs="Calibri"/>
          <w:noProof/>
          <w:sz w:val="24"/>
          <w:szCs w:val="24"/>
        </w:rPr>
        <w:t>, 2011)</w:t>
      </w:r>
      <w:r w:rsidR="00456061" w:rsidRPr="00EA6BEF">
        <w:rPr>
          <w:rFonts w:ascii="Calibri" w:hAnsi="Calibri" w:cs="Calibri"/>
          <w:sz w:val="24"/>
          <w:szCs w:val="24"/>
        </w:rPr>
        <w:t xml:space="preserve">. These adjustments can </w:t>
      </w:r>
      <w:r w:rsidR="0086647E" w:rsidRPr="00EA6BEF">
        <w:rPr>
          <w:rFonts w:ascii="Calibri" w:hAnsi="Calibri" w:cs="Calibri"/>
          <w:sz w:val="24"/>
          <w:szCs w:val="24"/>
        </w:rPr>
        <w:t>be</w:t>
      </w:r>
      <w:r w:rsidR="00456061" w:rsidRPr="00EA6BEF">
        <w:rPr>
          <w:rFonts w:ascii="Calibri" w:hAnsi="Calibri" w:cs="Calibri"/>
          <w:sz w:val="24"/>
          <w:szCs w:val="24"/>
        </w:rPr>
        <w:t xml:space="preserve"> barriers for residents to reach their optimal performance </w:t>
      </w:r>
      <w:r w:rsidR="00100ECC" w:rsidRPr="00EA6BEF">
        <w:rPr>
          <w:rFonts w:ascii="Calibri" w:hAnsi="Calibri" w:cs="Calibri"/>
          <w:noProof/>
          <w:sz w:val="24"/>
          <w:szCs w:val="24"/>
        </w:rPr>
        <w:t>(Van't Leven and Jonsson, 2002)</w:t>
      </w:r>
      <w:r w:rsidR="00100ECC" w:rsidRPr="00EA6BEF">
        <w:rPr>
          <w:rFonts w:ascii="Calibri" w:hAnsi="Calibri" w:cs="Calibri"/>
          <w:sz w:val="24"/>
          <w:szCs w:val="24"/>
        </w:rPr>
        <w:t xml:space="preserve"> </w:t>
      </w:r>
      <w:r w:rsidR="00456061" w:rsidRPr="00EA6BEF">
        <w:rPr>
          <w:rFonts w:ascii="Calibri" w:hAnsi="Calibri" w:cs="Calibri"/>
          <w:sz w:val="24"/>
          <w:szCs w:val="24"/>
        </w:rPr>
        <w:t>and</w:t>
      </w:r>
      <w:r w:rsidR="00596141" w:rsidRPr="00EA6BEF">
        <w:rPr>
          <w:rFonts w:ascii="Calibri" w:hAnsi="Calibri" w:cs="Calibri"/>
          <w:sz w:val="24"/>
          <w:szCs w:val="24"/>
        </w:rPr>
        <w:t>,</w:t>
      </w:r>
      <w:r w:rsidR="00456061" w:rsidRPr="00EA6BEF">
        <w:rPr>
          <w:rFonts w:ascii="Calibri" w:hAnsi="Calibri" w:cs="Calibri"/>
          <w:sz w:val="24"/>
          <w:szCs w:val="24"/>
        </w:rPr>
        <w:t xml:space="preserve"> in turn</w:t>
      </w:r>
      <w:r w:rsidR="00596141" w:rsidRPr="00EA6BEF">
        <w:rPr>
          <w:rFonts w:ascii="Calibri" w:hAnsi="Calibri" w:cs="Calibri"/>
          <w:sz w:val="24"/>
          <w:szCs w:val="24"/>
        </w:rPr>
        <w:t>,</w:t>
      </w:r>
      <w:r w:rsidR="00456061" w:rsidRPr="00EA6BEF">
        <w:rPr>
          <w:rFonts w:ascii="Calibri" w:hAnsi="Calibri" w:cs="Calibri"/>
          <w:sz w:val="24"/>
          <w:szCs w:val="24"/>
        </w:rPr>
        <w:t xml:space="preserve"> care which is not person</w:t>
      </w:r>
      <w:r w:rsidR="008566C3" w:rsidRPr="00EA6BEF">
        <w:rPr>
          <w:rFonts w:ascii="Calibri" w:hAnsi="Calibri" w:cs="Calibri"/>
          <w:sz w:val="24"/>
          <w:szCs w:val="24"/>
        </w:rPr>
        <w:t>-</w:t>
      </w:r>
      <w:r w:rsidR="00456061" w:rsidRPr="00EA6BEF">
        <w:rPr>
          <w:rFonts w:ascii="Calibri" w:hAnsi="Calibri" w:cs="Calibri"/>
          <w:sz w:val="24"/>
          <w:szCs w:val="24"/>
        </w:rPr>
        <w:t>centred.</w:t>
      </w:r>
      <w:r w:rsidR="004E73FF" w:rsidRPr="00EA6BEF">
        <w:rPr>
          <w:rFonts w:ascii="Calibri" w:hAnsi="Calibri" w:cs="Calibri"/>
          <w:sz w:val="24"/>
          <w:szCs w:val="24"/>
        </w:rPr>
        <w:t xml:space="preserve"> </w:t>
      </w:r>
      <w:r w:rsidR="00194393" w:rsidRPr="00EA6BEF">
        <w:rPr>
          <w:rFonts w:ascii="Calibri" w:hAnsi="Calibri" w:cs="Calibri"/>
          <w:sz w:val="24"/>
          <w:szCs w:val="24"/>
        </w:rPr>
        <w:t xml:space="preserve">In addition, </w:t>
      </w:r>
      <w:r w:rsidR="00836CED" w:rsidRPr="00EA6BEF">
        <w:rPr>
          <w:sz w:val="24"/>
          <w:szCs w:val="24"/>
        </w:rPr>
        <w:t xml:space="preserve">perception </w:t>
      </w:r>
      <w:r w:rsidR="00AE67DF" w:rsidRPr="00EA6BEF">
        <w:rPr>
          <w:sz w:val="24"/>
          <w:szCs w:val="24"/>
        </w:rPr>
        <w:t>of risk effectively caps what can happen in a care home</w:t>
      </w:r>
      <w:r w:rsidR="007D607A" w:rsidRPr="00EA6BEF">
        <w:rPr>
          <w:sz w:val="24"/>
          <w:szCs w:val="24"/>
        </w:rPr>
        <w:t>,</w:t>
      </w:r>
      <w:r w:rsidR="00AE67DF" w:rsidRPr="00EA6BEF">
        <w:rPr>
          <w:sz w:val="24"/>
          <w:szCs w:val="24"/>
        </w:rPr>
        <w:t xml:space="preserve"> with decision-making often becom</w:t>
      </w:r>
      <w:r w:rsidR="007D607A" w:rsidRPr="00EA6BEF">
        <w:rPr>
          <w:sz w:val="24"/>
          <w:szCs w:val="24"/>
        </w:rPr>
        <w:t>ing</w:t>
      </w:r>
      <w:r w:rsidR="00AE67DF" w:rsidRPr="00EA6BEF">
        <w:rPr>
          <w:sz w:val="24"/>
          <w:szCs w:val="24"/>
        </w:rPr>
        <w:t xml:space="preserve"> a grey area for relatives and care home staff. Conflict can arise </w:t>
      </w:r>
      <w:r w:rsidR="00181A9B" w:rsidRPr="00EA6BEF">
        <w:rPr>
          <w:sz w:val="24"/>
          <w:szCs w:val="24"/>
        </w:rPr>
        <w:t>between</w:t>
      </w:r>
      <w:r w:rsidR="00AE67DF" w:rsidRPr="00EA6BEF">
        <w:rPr>
          <w:sz w:val="24"/>
          <w:szCs w:val="24"/>
        </w:rPr>
        <w:t xml:space="preserve"> trying to promote autonomy for residents whil</w:t>
      </w:r>
      <w:r w:rsidR="00181A9B" w:rsidRPr="00EA6BEF">
        <w:rPr>
          <w:sz w:val="24"/>
          <w:szCs w:val="24"/>
        </w:rPr>
        <w:t>e</w:t>
      </w:r>
      <w:r w:rsidR="00AE67DF" w:rsidRPr="00EA6BEF">
        <w:rPr>
          <w:sz w:val="24"/>
          <w:szCs w:val="24"/>
        </w:rPr>
        <w:t xml:space="preserve"> ensuring health and wellbeing is not compromised </w:t>
      </w:r>
      <w:r w:rsidR="00AE67DF" w:rsidRPr="00EA6BEF">
        <w:rPr>
          <w:sz w:val="24"/>
          <w:szCs w:val="24"/>
        </w:rPr>
        <w:fldChar w:fldCharType="begin" w:fldLock="1"/>
      </w:r>
      <w:r w:rsidR="00AE67DF" w:rsidRPr="00EA6BEF">
        <w:rPr>
          <w:sz w:val="24"/>
          <w:szCs w:val="24"/>
        </w:rPr>
        <w:instrText>ADDIN CSL_CITATION {"citationItems":[{"id":"ITEM-1","itemData":{"DOI":"10.1080/13607863.2016.1244803","ISBN":"1360-7863","ISSN":"13646915","PMID":"27768393","abstract":"OBJECTIVE: To determine how care home managers negotiate the conflict between maintaining a safe environment while enabling the autonomy of residents with dementia. This is important because there is limited research with care home managers; yet, they are key agents in the implementation of national policies., METHOD: Semi-structured interviews were conducted with 18 managers from care homes offering dementia care in the Northwest of England. Data were analysed using a thematic analysis approach., RESULTS: There were three areas in which care home staff reported balancing safety and risk against the individual needs of residents. First, the physical environment created a tension between safety and accessibility to the outside world, which meant that care homes provided highly structured or limited access to outdoor space. Second, care home managers reflected a balancing act between an individual's autonomy and the need to protect their residents' dignity. Finally, care home managers highlighted the ways in which an individual's needs were framed by the needs of other residents to the extent that on some occasions an individual's needs were subjugated to the needs of the general population of a home., CONCLUSION: There was a strong, even dominant, ethos of risk management and keeping people safe. Managing individual needs while maintaining a safe care home environment clearly is a constant dynamic interpersonal process of negotiating and balancing competing interests for care home managers.","author":[{"dropping-particle":"","family":"Evans","given":"Elizabeth A.","non-dropping-particle":"","parse-names":false,"suffix":""},{"dropping-particle":"","family":"Perkins","given":"Elizabeth","non-dropping-particle":"","parse-names":false,"suffix":""},{"dropping-particle":"","family":"Clarke","given":"Pam","non-dropping-particle":"","parse-names":false,"suffix":""},{"dropping-particle":"","family":"Haines","given":"Alina","non-dropping-particle":"","parse-names":false,"suffix":""},{"dropping-particle":"","family":"Baldwin","given":"Ashley","non-dropping-particle":"","parse-names":false,"suffix":""},{"dropping-particle":"","family":"Whittington","given":"Richard","non-dropping-particle":"","parse-names":false,"suffix":""}],"container-title":"Aging and Mental Health","id":"ITEM-1","issue":"2","issued":{"date-parts":[["2018"]]},"page":"261-269","publisher":"Taylor &amp; Francis","title":"Care home manager attitudes to balancing risk and autonomy for residents with dementia","type":"article-journal","volume":"22"},"uris":["http://www.mendeley.com/documents/?uuid=9023b206-2224-4c17-87cd-b2c6fca0dcf3"]},{"id":"ITEM-2","itemData":{"author":[{"dropping-particle":"","family":"Whitlatch","given":"C","non-dropping-particle":"","parse-names":false,"suffix":""},{"dropping-particle":"","family":"Menne","given":"H","non-dropping-particle":"","parse-names":false,"suffix":""}],"container-title":"American Society on Aging","id":"ITEM-2","issue":"X","issued":{"date-parts":[["2009"]]},"page":"66-73","title":"Don't Forget About Me! Decison Making by People with Dementia","type":"article-journal","volume":"XX"},"uris":["http://www.mendeley.com/documents/?uuid=72568abb-c4a2-43a2-a005-7eb8776b4242"]}],"mendeley":{"formattedCitation":"(Evans et al., 2018; Whitlatch &amp; Menne, 2009)","plainTextFormattedCitation":"(Evans et al., 2018; Whitlatch &amp; Menne, 2009)","previouslyFormattedCitation":"(Evans et al., 2018; Whitlatch &amp; Menne, 2009)"},"properties":{"noteIndex":0},"schema":"https://github.com/citation-style-language/schema/raw/master/csl-citation.json"}</w:instrText>
      </w:r>
      <w:r w:rsidR="00AE67DF" w:rsidRPr="00EA6BEF">
        <w:rPr>
          <w:sz w:val="24"/>
          <w:szCs w:val="24"/>
        </w:rPr>
        <w:fldChar w:fldCharType="separate"/>
      </w:r>
      <w:r w:rsidR="00AE67DF" w:rsidRPr="00EA6BEF">
        <w:rPr>
          <w:noProof/>
          <w:sz w:val="24"/>
          <w:szCs w:val="24"/>
        </w:rPr>
        <w:t>(Evans et al., 2018; Whitlatch &amp; Menne, 2009)</w:t>
      </w:r>
      <w:r w:rsidR="00AE67DF" w:rsidRPr="00EA6BEF">
        <w:rPr>
          <w:sz w:val="24"/>
          <w:szCs w:val="24"/>
        </w:rPr>
        <w:fldChar w:fldCharType="end"/>
      </w:r>
      <w:r w:rsidR="00AE67DF" w:rsidRPr="00EA6BEF">
        <w:rPr>
          <w:sz w:val="24"/>
          <w:szCs w:val="24"/>
        </w:rPr>
        <w:t xml:space="preserve">. It has long been argued that there are few areas that are more complex and contended than the management of risk in dementia care and whilst some risks are </w:t>
      </w:r>
      <w:r w:rsidR="00930302" w:rsidRPr="00EA6BEF">
        <w:rPr>
          <w:sz w:val="24"/>
          <w:szCs w:val="24"/>
        </w:rPr>
        <w:t>explicit</w:t>
      </w:r>
      <w:r w:rsidR="00AE67DF" w:rsidRPr="00EA6BEF">
        <w:rPr>
          <w:sz w:val="24"/>
          <w:szCs w:val="24"/>
        </w:rPr>
        <w:t xml:space="preserve"> and tangible, others are less obvious</w:t>
      </w:r>
      <w:r w:rsidR="00283316" w:rsidRPr="00EA6BEF">
        <w:rPr>
          <w:sz w:val="24"/>
          <w:szCs w:val="24"/>
        </w:rPr>
        <w:t xml:space="preserve"> </w:t>
      </w:r>
      <w:r w:rsidR="00AE67DF" w:rsidRPr="00EA6BEF">
        <w:rPr>
          <w:sz w:val="24"/>
          <w:szCs w:val="24"/>
        </w:rPr>
        <w:fldChar w:fldCharType="begin" w:fldLock="1"/>
      </w:r>
      <w:r w:rsidR="00AE67DF" w:rsidRPr="00EA6BEF">
        <w:rPr>
          <w:sz w:val="24"/>
          <w:szCs w:val="24"/>
        </w:rPr>
        <w:instrText>ADDIN CSL_CITATION {"citationItems":[{"id":"ITEM-1","itemData":{"DOI":"10.1111/j.1748-3743.2008.00149.x","ISSN":"17483735","abstract":"Aims and objectives. The overall project aimed to understand the variability of the construction of risk in dementia care from the perspective of the person with dementia, family carers and practitioners with the intention of developing negotiated partnerships in risk management. This paper focuses on the objective of identifying the understandings of risk by practitioners. Background. Risk management can result in a 'safety first' approach to care practices, but this may be disempowering for people with dementia. Design. This paper describes the results of the first stage of the study: a survey to service managers or equivalent in health, social and voluntary sector care organizations in three countries of the UK. Methods. Data from this stage was collection by postal questionnaire (n = 46). Results. Risk was portrayed as a multidimensional concept and clustered around three themes: (1) Risk and Independence, (2) Risk and Resource, and (3) Organizational Risk Management. Conclusions. Very wide understandings of risk are identifiable, ranging from avoidance of physical harm through to managed risk taking to improve quality of life, and to an appreciation of the impact of organizational and professional patterns of behaviour resulting in harm to the person with dementia. Relevance to clinical practice. Obtaining information about the perspectives of others may help to illuminate some of the dilemmas experienced by staff in this study, and the development of risk assessment frameworks may assist staff to resolve some of these., Copyright © 2009 Blackwell Publishing Ltd.","author":[{"dropping-particle":"","family":"Clarke","given":"Charlotte L.","non-dropping-particle":"","parse-names":false,"suffix":""},{"dropping-particle":"","family":"Keady","given":"John","non-dropping-particle":"","parse-names":false,"suffix":""},{"dropping-particle":"","family":"Cook","given":"Ailsa","non-dropping-particle":"","parse-names":false,"suffix":""},{"dropping-particle":"","family":"Wilkinson","given":"Heather","non-dropping-particle":"","parse-names":false,"suffix":""},{"dropping-particle":"","family":"Williams","given":"Linda","non-dropping-particle":"","parse-names":false,"suffix":""},{"dropping-particle":"","family":"Gibb","given":"Catherine E.","non-dropping-particle":"","parse-names":false,"suffix":""},{"dropping-particle":"","family":"Luce","given":"Anna","non-dropping-particle":"","parse-names":false,"suffix":""}],"container-title":"International Journal of Older People Nursing","id":"ITEM-1","issue":"2","issued":{"date-parts":[["2009"]]},"page":"89-96","title":"Risk management dilemmas in dementia care: an organizational survey in three UK countries","type":"article-journal","volume":"4"},"uris":["http://www.mendeley.com/documents/?uuid=80553836-c849-46a6-96f8-4c56b7c399a9"]}],"mendeley":{"formattedCitation":"(Clarke et al., 2009)","manualFormatting":"(Clarke et al., 2009 pg.92)","plainTextFormattedCitation":"(Clarke et al., 2009)","previouslyFormattedCitation":"(Clarke et al., 2009)"},"properties":{"noteIndex":0},"schema":"https://github.com/citation-style-language/schema/raw/master/csl-citation.json"}</w:instrText>
      </w:r>
      <w:r w:rsidR="00AE67DF" w:rsidRPr="00EA6BEF">
        <w:rPr>
          <w:sz w:val="24"/>
          <w:szCs w:val="24"/>
        </w:rPr>
        <w:fldChar w:fldCharType="separate"/>
      </w:r>
      <w:r w:rsidR="00AE67DF" w:rsidRPr="00EA6BEF">
        <w:rPr>
          <w:noProof/>
          <w:sz w:val="24"/>
          <w:szCs w:val="24"/>
        </w:rPr>
        <w:t>(Clarke et al., 2009)</w:t>
      </w:r>
      <w:r w:rsidR="00AE67DF" w:rsidRPr="00EA6BEF">
        <w:rPr>
          <w:sz w:val="24"/>
          <w:szCs w:val="24"/>
        </w:rPr>
        <w:fldChar w:fldCharType="end"/>
      </w:r>
      <w:r w:rsidR="00AE67DF" w:rsidRPr="00EA6BEF">
        <w:rPr>
          <w:rFonts w:cstheme="majorBidi"/>
          <w:sz w:val="24"/>
          <w:szCs w:val="24"/>
        </w:rPr>
        <w:t xml:space="preserve">.  </w:t>
      </w:r>
    </w:p>
    <w:p w14:paraId="0AC14ACD" w14:textId="471810F1" w:rsidR="009D7C90" w:rsidRPr="00EA6BEF" w:rsidRDefault="00486E06" w:rsidP="00690B53">
      <w:pPr>
        <w:spacing w:line="360" w:lineRule="auto"/>
        <w:rPr>
          <w:rFonts w:ascii="Calibri" w:hAnsi="Calibri" w:cs="Calibri"/>
          <w:sz w:val="24"/>
          <w:szCs w:val="24"/>
        </w:rPr>
      </w:pPr>
      <w:r w:rsidRPr="00785B71">
        <w:rPr>
          <w:rFonts w:ascii="Calibri" w:hAnsi="Calibri" w:cs="Calibri"/>
          <w:sz w:val="24"/>
          <w:szCs w:val="24"/>
        </w:rPr>
        <w:t xml:space="preserve"> Material </w:t>
      </w:r>
      <w:proofErr w:type="spellStart"/>
      <w:r w:rsidRPr="00785B71">
        <w:rPr>
          <w:rFonts w:ascii="Calibri" w:hAnsi="Calibri" w:cs="Calibri"/>
          <w:sz w:val="24"/>
          <w:szCs w:val="24"/>
        </w:rPr>
        <w:t>Citizenship</w:t>
      </w:r>
      <w:r w:rsidRPr="00785B71">
        <w:rPr>
          <w:rFonts w:ascii="Calibri" w:hAnsi="Calibri" w:cs="Calibri"/>
          <w:sz w:val="24"/>
          <w:szCs w:val="24"/>
          <w:vertAlign w:val="superscript"/>
        </w:rPr>
        <w:t>TM</w:t>
      </w:r>
      <w:proofErr w:type="spellEnd"/>
      <w:r w:rsidR="00690B53" w:rsidRPr="00EA6BEF">
        <w:rPr>
          <w:rFonts w:ascii="Calibri" w:hAnsi="Calibri" w:cs="Calibri"/>
          <w:sz w:val="24"/>
          <w:szCs w:val="24"/>
        </w:rPr>
        <w:t xml:space="preserve"> is a </w:t>
      </w:r>
      <w:r w:rsidR="008E359F" w:rsidRPr="00EA6BEF">
        <w:rPr>
          <w:rFonts w:ascii="Calibri" w:hAnsi="Calibri" w:cs="Calibri"/>
          <w:sz w:val="24"/>
          <w:szCs w:val="24"/>
        </w:rPr>
        <w:t>novel</w:t>
      </w:r>
      <w:r w:rsidR="00690B53" w:rsidRPr="00EA6BEF">
        <w:rPr>
          <w:rFonts w:ascii="Calibri" w:hAnsi="Calibri" w:cs="Calibri"/>
          <w:sz w:val="24"/>
          <w:szCs w:val="24"/>
        </w:rPr>
        <w:t xml:space="preserve"> approach to dementia care</w:t>
      </w:r>
      <w:r w:rsidR="002222E2" w:rsidRPr="00EA6BEF">
        <w:rPr>
          <w:rFonts w:ascii="Calibri" w:hAnsi="Calibri" w:cs="Calibri"/>
          <w:sz w:val="24"/>
          <w:szCs w:val="24"/>
        </w:rPr>
        <w:t xml:space="preserve"> which </w:t>
      </w:r>
      <w:r w:rsidR="0036537F" w:rsidRPr="00EA6BEF">
        <w:rPr>
          <w:rFonts w:ascii="Calibri" w:hAnsi="Calibri" w:cs="Calibri"/>
          <w:sz w:val="24"/>
          <w:szCs w:val="24"/>
        </w:rPr>
        <w:t>ident</w:t>
      </w:r>
      <w:r w:rsidR="0099102B" w:rsidRPr="00EA6BEF">
        <w:rPr>
          <w:rFonts w:ascii="Calibri" w:hAnsi="Calibri" w:cs="Calibri"/>
          <w:sz w:val="24"/>
          <w:szCs w:val="24"/>
        </w:rPr>
        <w:t>ifies</w:t>
      </w:r>
      <w:r w:rsidR="002222E2" w:rsidRPr="00EA6BEF">
        <w:rPr>
          <w:rFonts w:ascii="Calibri" w:hAnsi="Calibri" w:cs="Calibri"/>
          <w:sz w:val="24"/>
          <w:szCs w:val="24"/>
        </w:rPr>
        <w:t xml:space="preserve"> functional objects as a critical element of </w:t>
      </w:r>
      <w:r w:rsidR="00126E3E" w:rsidRPr="00EA6BEF">
        <w:rPr>
          <w:rFonts w:ascii="Calibri" w:hAnsi="Calibri" w:cs="Calibri"/>
          <w:sz w:val="24"/>
          <w:szCs w:val="24"/>
        </w:rPr>
        <w:t>PCC</w:t>
      </w:r>
      <w:r w:rsidR="00DA6541" w:rsidRPr="00EA6BEF">
        <w:rPr>
          <w:rFonts w:ascii="Calibri" w:hAnsi="Calibri" w:cs="Calibri"/>
          <w:sz w:val="24"/>
          <w:szCs w:val="24"/>
        </w:rPr>
        <w:t xml:space="preserve">. </w:t>
      </w:r>
      <w:r w:rsidR="00C13F3E" w:rsidRPr="00EA6BEF">
        <w:rPr>
          <w:rFonts w:ascii="Calibri" w:hAnsi="Calibri" w:cs="Calibri"/>
          <w:sz w:val="24"/>
          <w:szCs w:val="24"/>
        </w:rPr>
        <w:t>Here, f</w:t>
      </w:r>
      <w:r w:rsidR="00A57FB8" w:rsidRPr="00EA6BEF">
        <w:rPr>
          <w:rFonts w:ascii="Calibri" w:hAnsi="Calibri" w:cs="Calibri"/>
          <w:sz w:val="24"/>
          <w:szCs w:val="24"/>
        </w:rPr>
        <w:t xml:space="preserve">unctional objects are </w:t>
      </w:r>
      <w:r w:rsidR="006547EF" w:rsidRPr="00EA6BEF">
        <w:rPr>
          <w:rFonts w:ascii="Calibri" w:hAnsi="Calibri" w:cs="Calibri"/>
          <w:sz w:val="24"/>
          <w:szCs w:val="24"/>
        </w:rPr>
        <w:t xml:space="preserve">defined as </w:t>
      </w:r>
      <w:r w:rsidR="005312EC" w:rsidRPr="00EA6BEF">
        <w:rPr>
          <w:rFonts w:ascii="Calibri" w:hAnsi="Calibri" w:cs="Calibri"/>
          <w:sz w:val="24"/>
          <w:szCs w:val="24"/>
        </w:rPr>
        <w:t>“</w:t>
      </w:r>
      <w:r w:rsidR="00F20CC4" w:rsidRPr="00EA6BEF">
        <w:rPr>
          <w:rFonts w:ascii="Calibri" w:hAnsi="Calibri" w:cs="Calibri"/>
          <w:sz w:val="24"/>
          <w:szCs w:val="24"/>
        </w:rPr>
        <w:t>any</w:t>
      </w:r>
      <w:r w:rsidR="005312EC" w:rsidRPr="00EA6BEF">
        <w:rPr>
          <w:rFonts w:ascii="Calibri" w:hAnsi="Calibri" w:cs="Calibri"/>
          <w:sz w:val="24"/>
          <w:szCs w:val="24"/>
        </w:rPr>
        <w:t xml:space="preserve"> inanimate</w:t>
      </w:r>
      <w:r w:rsidR="00F20CC4" w:rsidRPr="00EA6BEF">
        <w:rPr>
          <w:rFonts w:ascii="Calibri" w:hAnsi="Calibri" w:cs="Calibri"/>
          <w:sz w:val="24"/>
          <w:szCs w:val="24"/>
        </w:rPr>
        <w:t xml:space="preserve"> item </w:t>
      </w:r>
      <w:r w:rsidR="00DD44CA" w:rsidRPr="00EA6BEF">
        <w:rPr>
          <w:rFonts w:ascii="Calibri" w:hAnsi="Calibri" w:cs="Calibri"/>
          <w:sz w:val="24"/>
          <w:szCs w:val="24"/>
        </w:rPr>
        <w:t>which a person can use to carry out</w:t>
      </w:r>
      <w:r w:rsidR="00F20CC4" w:rsidRPr="00EA6BEF">
        <w:rPr>
          <w:rFonts w:ascii="Calibri" w:hAnsi="Calibri" w:cs="Calibri"/>
          <w:sz w:val="24"/>
          <w:szCs w:val="24"/>
        </w:rPr>
        <w:t xml:space="preserve"> a </w:t>
      </w:r>
      <w:r w:rsidR="006D4CA3" w:rsidRPr="00EA6BEF">
        <w:rPr>
          <w:rFonts w:ascii="Calibri" w:hAnsi="Calibri" w:cs="Calibri"/>
          <w:sz w:val="24"/>
          <w:szCs w:val="24"/>
        </w:rPr>
        <w:t>task</w:t>
      </w:r>
      <w:r w:rsidR="00DD44CA" w:rsidRPr="00EA6BEF">
        <w:rPr>
          <w:rFonts w:ascii="Calibri" w:hAnsi="Calibri" w:cs="Calibri"/>
          <w:sz w:val="24"/>
          <w:szCs w:val="24"/>
        </w:rPr>
        <w:t>”</w:t>
      </w:r>
      <w:r w:rsidR="00CA5D55">
        <w:rPr>
          <w:rFonts w:ascii="Calibri" w:hAnsi="Calibri" w:cs="Calibri"/>
          <w:sz w:val="24"/>
          <w:szCs w:val="24"/>
        </w:rPr>
        <w:t xml:space="preserve"> </w:t>
      </w:r>
      <w:r w:rsidR="00D250F6" w:rsidRPr="00D250F6">
        <w:rPr>
          <w:rFonts w:ascii="Calibri" w:hAnsi="Calibri" w:cs="Calibri"/>
          <w:sz w:val="24"/>
          <w:szCs w:val="24"/>
        </w:rPr>
        <w:t>(Lee and Bartlett 2021</w:t>
      </w:r>
      <w:r w:rsidR="00D250F6">
        <w:rPr>
          <w:rFonts w:ascii="Calibri" w:hAnsi="Calibri" w:cs="Calibri"/>
          <w:sz w:val="24"/>
          <w:szCs w:val="24"/>
        </w:rPr>
        <w:t>; 1472</w:t>
      </w:r>
      <w:r w:rsidR="00D250F6" w:rsidRPr="00D250F6">
        <w:rPr>
          <w:rFonts w:ascii="Calibri" w:hAnsi="Calibri" w:cs="Calibri"/>
          <w:sz w:val="24"/>
          <w:szCs w:val="24"/>
        </w:rPr>
        <w:t>)</w:t>
      </w:r>
      <w:r w:rsidR="0044247E" w:rsidRPr="00EA6BEF">
        <w:rPr>
          <w:rFonts w:ascii="Calibri" w:hAnsi="Calibri" w:cs="Calibri"/>
          <w:sz w:val="24"/>
          <w:szCs w:val="24"/>
        </w:rPr>
        <w:t>. These are i</w:t>
      </w:r>
      <w:r w:rsidR="00D3533A" w:rsidRPr="00EA6BEF">
        <w:rPr>
          <w:rFonts w:ascii="Calibri" w:hAnsi="Calibri" w:cs="Calibri"/>
          <w:sz w:val="24"/>
          <w:szCs w:val="24"/>
        </w:rPr>
        <w:t xml:space="preserve">tems that </w:t>
      </w:r>
      <w:r w:rsidR="000E5F44" w:rsidRPr="00EA6BEF">
        <w:rPr>
          <w:rFonts w:ascii="Calibri" w:hAnsi="Calibri" w:cs="Calibri"/>
          <w:sz w:val="24"/>
          <w:szCs w:val="24"/>
        </w:rPr>
        <w:t xml:space="preserve">are used </w:t>
      </w:r>
      <w:r w:rsidR="0044247E" w:rsidRPr="00EA6BEF">
        <w:rPr>
          <w:rFonts w:ascii="Calibri" w:hAnsi="Calibri" w:cs="Calibri"/>
          <w:sz w:val="24"/>
          <w:szCs w:val="24"/>
        </w:rPr>
        <w:t xml:space="preserve">frequently </w:t>
      </w:r>
      <w:r w:rsidR="000E5F44" w:rsidRPr="00EA6BEF">
        <w:rPr>
          <w:rFonts w:ascii="Calibri" w:hAnsi="Calibri" w:cs="Calibri"/>
          <w:sz w:val="24"/>
          <w:szCs w:val="24"/>
        </w:rPr>
        <w:t>as part of routines</w:t>
      </w:r>
      <w:r w:rsidR="0044247E" w:rsidRPr="00EA6BEF">
        <w:rPr>
          <w:rFonts w:ascii="Calibri" w:hAnsi="Calibri" w:cs="Calibri"/>
          <w:sz w:val="24"/>
          <w:szCs w:val="24"/>
        </w:rPr>
        <w:t>, such as</w:t>
      </w:r>
      <w:r w:rsidR="00BD3052" w:rsidRPr="00EA6BEF">
        <w:rPr>
          <w:rFonts w:ascii="Calibri" w:hAnsi="Calibri" w:cs="Calibri"/>
          <w:sz w:val="24"/>
          <w:szCs w:val="24"/>
        </w:rPr>
        <w:t xml:space="preserve"> cooking utensils, cleaning </w:t>
      </w:r>
      <w:r w:rsidR="00BD3052" w:rsidRPr="00EA6BEF">
        <w:rPr>
          <w:rFonts w:ascii="Calibri" w:hAnsi="Calibri" w:cs="Calibri"/>
          <w:sz w:val="24"/>
          <w:szCs w:val="24"/>
        </w:rPr>
        <w:lastRenderedPageBreak/>
        <w:t>equipment</w:t>
      </w:r>
      <w:r w:rsidR="00167A68" w:rsidRPr="00EA6BEF">
        <w:rPr>
          <w:rFonts w:ascii="Calibri" w:hAnsi="Calibri" w:cs="Calibri"/>
          <w:sz w:val="24"/>
          <w:szCs w:val="24"/>
        </w:rPr>
        <w:t>,</w:t>
      </w:r>
      <w:r w:rsidR="00D3533A" w:rsidRPr="00EA6BEF">
        <w:rPr>
          <w:rFonts w:ascii="Calibri" w:hAnsi="Calibri" w:cs="Calibri"/>
          <w:sz w:val="24"/>
          <w:szCs w:val="24"/>
        </w:rPr>
        <w:t xml:space="preserve"> beauty</w:t>
      </w:r>
      <w:r w:rsidR="00167A68" w:rsidRPr="00EA6BEF">
        <w:rPr>
          <w:rFonts w:ascii="Calibri" w:hAnsi="Calibri" w:cs="Calibri"/>
          <w:sz w:val="24"/>
          <w:szCs w:val="24"/>
        </w:rPr>
        <w:t xml:space="preserve"> </w:t>
      </w:r>
      <w:r w:rsidR="00524C34" w:rsidRPr="00EA6BEF">
        <w:rPr>
          <w:rFonts w:ascii="Calibri" w:hAnsi="Calibri" w:cs="Calibri"/>
          <w:sz w:val="24"/>
          <w:szCs w:val="24"/>
        </w:rPr>
        <w:t>items such a hairdryer</w:t>
      </w:r>
      <w:r w:rsidR="00243012" w:rsidRPr="00EA6BEF">
        <w:rPr>
          <w:rFonts w:ascii="Calibri" w:hAnsi="Calibri" w:cs="Calibri"/>
          <w:sz w:val="24"/>
          <w:szCs w:val="24"/>
        </w:rPr>
        <w:t>, and technolog</w:t>
      </w:r>
      <w:r w:rsidR="00E221B0" w:rsidRPr="00EA6BEF">
        <w:rPr>
          <w:rFonts w:ascii="Calibri" w:hAnsi="Calibri" w:cs="Calibri"/>
          <w:sz w:val="24"/>
          <w:szCs w:val="24"/>
        </w:rPr>
        <w:t xml:space="preserve">ical items such as </w:t>
      </w:r>
      <w:r w:rsidR="00930302" w:rsidRPr="00EA6BEF">
        <w:rPr>
          <w:rFonts w:ascii="Calibri" w:hAnsi="Calibri" w:cs="Calibri"/>
          <w:sz w:val="24"/>
          <w:szCs w:val="24"/>
        </w:rPr>
        <w:t xml:space="preserve">a mobile </w:t>
      </w:r>
      <w:r w:rsidR="00E221B0" w:rsidRPr="00EA6BEF">
        <w:rPr>
          <w:rFonts w:ascii="Calibri" w:hAnsi="Calibri" w:cs="Calibri"/>
          <w:sz w:val="24"/>
          <w:szCs w:val="24"/>
        </w:rPr>
        <w:t>phone</w:t>
      </w:r>
      <w:r w:rsidR="00A53762" w:rsidRPr="00EA6BEF">
        <w:rPr>
          <w:rFonts w:ascii="Calibri" w:hAnsi="Calibri" w:cs="Calibri"/>
          <w:sz w:val="24"/>
          <w:szCs w:val="24"/>
        </w:rPr>
        <w:t>.</w:t>
      </w:r>
      <w:r w:rsidRPr="00785B71">
        <w:rPr>
          <w:rFonts w:ascii="Calibri" w:hAnsi="Calibri" w:cs="Calibri"/>
          <w:sz w:val="24"/>
          <w:szCs w:val="24"/>
        </w:rPr>
        <w:t xml:space="preserve"> Material </w:t>
      </w:r>
      <w:proofErr w:type="spellStart"/>
      <w:r w:rsidRPr="00785B71">
        <w:rPr>
          <w:rFonts w:ascii="Calibri" w:hAnsi="Calibri" w:cs="Calibri"/>
          <w:sz w:val="24"/>
          <w:szCs w:val="24"/>
        </w:rPr>
        <w:t>Citizenship</w:t>
      </w:r>
      <w:r w:rsidRPr="00785B71">
        <w:rPr>
          <w:rFonts w:ascii="Calibri" w:hAnsi="Calibri" w:cs="Calibri"/>
          <w:sz w:val="24"/>
          <w:szCs w:val="24"/>
          <w:vertAlign w:val="superscript"/>
        </w:rPr>
        <w:t>TM</w:t>
      </w:r>
      <w:proofErr w:type="spellEnd"/>
      <w:r w:rsidR="0005448B" w:rsidRPr="00EA6BEF">
        <w:rPr>
          <w:rFonts w:ascii="Calibri" w:hAnsi="Calibri" w:cs="Calibri"/>
          <w:sz w:val="24"/>
          <w:szCs w:val="24"/>
        </w:rPr>
        <w:t xml:space="preserve"> was developed</w:t>
      </w:r>
      <w:r w:rsidR="00993742" w:rsidRPr="00EA6BEF">
        <w:rPr>
          <w:rFonts w:ascii="Calibri" w:hAnsi="Calibri" w:cs="Calibri"/>
          <w:sz w:val="24"/>
          <w:szCs w:val="24"/>
        </w:rPr>
        <w:t xml:space="preserve"> from</w:t>
      </w:r>
      <w:r w:rsidR="0005448B" w:rsidRPr="00EA6BEF">
        <w:rPr>
          <w:rFonts w:ascii="Calibri" w:hAnsi="Calibri" w:cs="Calibri"/>
          <w:sz w:val="24"/>
          <w:szCs w:val="24"/>
        </w:rPr>
        <w:t xml:space="preserve"> a doctoral study </w:t>
      </w:r>
      <w:r w:rsidR="00395719" w:rsidRPr="00395719">
        <w:rPr>
          <w:rFonts w:ascii="Calibri" w:hAnsi="Calibri" w:cs="Calibri"/>
          <w:sz w:val="24"/>
          <w:szCs w:val="24"/>
        </w:rPr>
        <w:t>(Lee 2019</w:t>
      </w:r>
      <w:r w:rsidR="00395719" w:rsidRPr="007D73B8">
        <w:rPr>
          <w:rFonts w:ascii="Calibri" w:hAnsi="Calibri" w:cs="Calibri"/>
          <w:sz w:val="24"/>
          <w:szCs w:val="24"/>
        </w:rPr>
        <w:t xml:space="preserve">) </w:t>
      </w:r>
      <w:r w:rsidR="0005448B" w:rsidRPr="007D73B8">
        <w:rPr>
          <w:rFonts w:ascii="Calibri" w:hAnsi="Calibri" w:cs="Calibri"/>
          <w:sz w:val="24"/>
          <w:szCs w:val="24"/>
        </w:rPr>
        <w:t>which</w:t>
      </w:r>
      <w:r w:rsidR="0005448B" w:rsidRPr="00EA6BEF">
        <w:rPr>
          <w:rFonts w:ascii="Calibri" w:hAnsi="Calibri" w:cs="Calibri"/>
          <w:sz w:val="24"/>
          <w:szCs w:val="24"/>
        </w:rPr>
        <w:t xml:space="preserve"> found that people living with a dementia in a long</w:t>
      </w:r>
      <w:r w:rsidR="00993742" w:rsidRPr="00EA6BEF">
        <w:rPr>
          <w:rFonts w:ascii="Calibri" w:hAnsi="Calibri" w:cs="Calibri"/>
          <w:sz w:val="24"/>
          <w:szCs w:val="24"/>
        </w:rPr>
        <w:t>-</w:t>
      </w:r>
      <w:r w:rsidR="0005448B" w:rsidRPr="00EA6BEF">
        <w:rPr>
          <w:rFonts w:ascii="Calibri" w:hAnsi="Calibri" w:cs="Calibri"/>
          <w:sz w:val="24"/>
          <w:szCs w:val="24"/>
        </w:rPr>
        <w:t xml:space="preserve">term care setting were often excluded from decision-making about personal possessions, lacked choice and control over their belongings and were discouraged from engaging in interactions with functional objects. Staff were fearful of allowing residents access to objects, due </w:t>
      </w:r>
      <w:r w:rsidR="00A654CE" w:rsidRPr="00EA6BEF">
        <w:rPr>
          <w:rFonts w:ascii="Calibri" w:hAnsi="Calibri" w:cs="Calibri"/>
          <w:sz w:val="24"/>
          <w:szCs w:val="24"/>
        </w:rPr>
        <w:t xml:space="preserve">to </w:t>
      </w:r>
      <w:r w:rsidR="0005448B" w:rsidRPr="00EA6BEF">
        <w:rPr>
          <w:rFonts w:ascii="Calibri" w:hAnsi="Calibri" w:cs="Calibri"/>
          <w:sz w:val="24"/>
          <w:szCs w:val="24"/>
        </w:rPr>
        <w:t>risk of harm or</w:t>
      </w:r>
      <w:r w:rsidR="00824BA6" w:rsidRPr="00EA6BEF">
        <w:rPr>
          <w:rFonts w:ascii="Calibri" w:hAnsi="Calibri" w:cs="Calibri"/>
          <w:sz w:val="24"/>
          <w:szCs w:val="24"/>
        </w:rPr>
        <w:t xml:space="preserve"> blame</w:t>
      </w:r>
      <w:r w:rsidR="0005448B" w:rsidRPr="00EA6BEF">
        <w:rPr>
          <w:rFonts w:ascii="Calibri" w:hAnsi="Calibri" w:cs="Calibri"/>
          <w:sz w:val="24"/>
          <w:szCs w:val="24"/>
        </w:rPr>
        <w:t>. Staff lacked confidence when caring for a person living with a dementia, often only receiving mandatory dementia training that many found lacking in relevance or usefulness</w:t>
      </w:r>
      <w:r w:rsidR="00C0286E">
        <w:rPr>
          <w:rFonts w:ascii="Calibri" w:hAnsi="Calibri" w:cs="Calibri"/>
          <w:sz w:val="24"/>
          <w:szCs w:val="24"/>
        </w:rPr>
        <w:t xml:space="preserve"> </w:t>
      </w:r>
      <w:r w:rsidR="00C0286E" w:rsidRPr="00C0286E">
        <w:rPr>
          <w:rFonts w:ascii="Calibri" w:hAnsi="Calibri" w:cs="Calibri"/>
          <w:sz w:val="24"/>
          <w:szCs w:val="24"/>
        </w:rPr>
        <w:t>(Lee and Bartlett 2021)</w:t>
      </w:r>
      <w:r w:rsidR="00C0286E">
        <w:rPr>
          <w:rFonts w:ascii="Calibri" w:hAnsi="Calibri" w:cs="Calibri"/>
          <w:sz w:val="24"/>
          <w:szCs w:val="24"/>
        </w:rPr>
        <w:t xml:space="preserve">. </w:t>
      </w:r>
      <w:r w:rsidR="0005448B" w:rsidRPr="00EA6BEF">
        <w:rPr>
          <w:rFonts w:ascii="Calibri" w:hAnsi="Calibri" w:cs="Calibri"/>
          <w:sz w:val="24"/>
          <w:szCs w:val="24"/>
        </w:rPr>
        <w:t xml:space="preserve">However, staff began to change the way they </w:t>
      </w:r>
      <w:r w:rsidR="007555D7" w:rsidRPr="00EA6BEF">
        <w:rPr>
          <w:rFonts w:ascii="Calibri" w:hAnsi="Calibri" w:cs="Calibri"/>
          <w:sz w:val="24"/>
          <w:szCs w:val="24"/>
        </w:rPr>
        <w:t>thought about</w:t>
      </w:r>
      <w:r w:rsidR="0005448B" w:rsidRPr="00EA6BEF">
        <w:rPr>
          <w:rFonts w:ascii="Calibri" w:hAnsi="Calibri" w:cs="Calibri"/>
          <w:sz w:val="24"/>
          <w:szCs w:val="24"/>
        </w:rPr>
        <w:t xml:space="preserve"> objects </w:t>
      </w:r>
      <w:r w:rsidR="007555D7" w:rsidRPr="00EA6BEF">
        <w:rPr>
          <w:rFonts w:ascii="Calibri" w:hAnsi="Calibri" w:cs="Calibri"/>
          <w:sz w:val="24"/>
          <w:szCs w:val="24"/>
        </w:rPr>
        <w:t>following</w:t>
      </w:r>
      <w:r w:rsidR="0005448B" w:rsidRPr="00EA6BEF">
        <w:rPr>
          <w:rFonts w:ascii="Calibri" w:hAnsi="Calibri" w:cs="Calibri"/>
          <w:sz w:val="24"/>
          <w:szCs w:val="24"/>
        </w:rPr>
        <w:t xml:space="preserve"> participation in the study. </w:t>
      </w:r>
      <w:r w:rsidR="00A25AB2" w:rsidRPr="00EA6BEF">
        <w:rPr>
          <w:rFonts w:ascii="Calibri" w:hAnsi="Calibri" w:cs="Calibri"/>
          <w:sz w:val="24"/>
          <w:szCs w:val="24"/>
        </w:rPr>
        <w:t xml:space="preserve">Staff </w:t>
      </w:r>
      <w:r w:rsidR="003D7B99" w:rsidRPr="00EA6BEF">
        <w:rPr>
          <w:rFonts w:ascii="Calibri" w:hAnsi="Calibri" w:cs="Calibri"/>
          <w:sz w:val="24"/>
          <w:szCs w:val="24"/>
        </w:rPr>
        <w:t>perceived</w:t>
      </w:r>
      <w:r w:rsidR="00A25AB2" w:rsidRPr="00EA6BEF">
        <w:rPr>
          <w:rFonts w:ascii="Calibri" w:hAnsi="Calibri" w:cs="Calibri"/>
          <w:sz w:val="24"/>
          <w:szCs w:val="24"/>
        </w:rPr>
        <w:t xml:space="preserve"> the negative </w:t>
      </w:r>
      <w:r w:rsidR="003D7B99" w:rsidRPr="00EA6BEF">
        <w:rPr>
          <w:rFonts w:ascii="Calibri" w:hAnsi="Calibri" w:cs="Calibri"/>
          <w:sz w:val="24"/>
          <w:szCs w:val="24"/>
        </w:rPr>
        <w:t>emotions</w:t>
      </w:r>
      <w:r w:rsidR="00A25AB2" w:rsidRPr="00EA6BEF">
        <w:rPr>
          <w:rFonts w:ascii="Calibri" w:hAnsi="Calibri" w:cs="Calibri"/>
          <w:sz w:val="24"/>
          <w:szCs w:val="24"/>
        </w:rPr>
        <w:t xml:space="preserve"> they </w:t>
      </w:r>
      <w:r w:rsidR="004F6DDE" w:rsidRPr="00EA6BEF">
        <w:rPr>
          <w:rFonts w:ascii="Calibri" w:hAnsi="Calibri" w:cs="Calibri"/>
          <w:sz w:val="24"/>
          <w:szCs w:val="24"/>
        </w:rPr>
        <w:t>might</w:t>
      </w:r>
      <w:r w:rsidR="00A25AB2" w:rsidRPr="00EA6BEF">
        <w:rPr>
          <w:rFonts w:ascii="Calibri" w:hAnsi="Calibri" w:cs="Calibri"/>
          <w:sz w:val="24"/>
          <w:szCs w:val="24"/>
        </w:rPr>
        <w:t xml:space="preserve"> feel if their</w:t>
      </w:r>
      <w:r w:rsidR="003D7B99" w:rsidRPr="00EA6BEF">
        <w:rPr>
          <w:rFonts w:ascii="Calibri" w:hAnsi="Calibri" w:cs="Calibri"/>
          <w:sz w:val="24"/>
          <w:szCs w:val="24"/>
        </w:rPr>
        <w:t xml:space="preserve"> </w:t>
      </w:r>
      <w:r w:rsidR="00A25AB2" w:rsidRPr="00EA6BEF">
        <w:rPr>
          <w:rFonts w:ascii="Calibri" w:hAnsi="Calibri" w:cs="Calibri"/>
          <w:sz w:val="24"/>
          <w:szCs w:val="24"/>
        </w:rPr>
        <w:t>own objects were absent. Furthermore, they identified how they would react, noting that their reaction would be one they would consider challenging behaviour in a person living with dementia. As a result of this reflective practice, care practice began to change</w:t>
      </w:r>
      <w:r w:rsidR="006F5071" w:rsidRPr="00EA6BEF">
        <w:rPr>
          <w:rFonts w:ascii="Calibri" w:hAnsi="Calibri" w:cs="Calibri"/>
          <w:sz w:val="24"/>
          <w:szCs w:val="24"/>
        </w:rPr>
        <w:t>;</w:t>
      </w:r>
      <w:r w:rsidR="00B256A4" w:rsidRPr="00EA6BEF">
        <w:rPr>
          <w:rFonts w:ascii="Calibri" w:hAnsi="Calibri" w:cs="Calibri"/>
          <w:sz w:val="24"/>
          <w:szCs w:val="24"/>
        </w:rPr>
        <w:t xml:space="preserve"> n</w:t>
      </w:r>
      <w:r w:rsidR="00A25AB2" w:rsidRPr="00EA6BEF">
        <w:rPr>
          <w:rFonts w:ascii="Calibri" w:hAnsi="Calibri" w:cs="Calibri"/>
          <w:sz w:val="24"/>
          <w:szCs w:val="24"/>
        </w:rPr>
        <w:t>ew functional objects began to appear</w:t>
      </w:r>
      <w:r w:rsidR="00B256A4" w:rsidRPr="00EA6BEF">
        <w:rPr>
          <w:rFonts w:ascii="Calibri" w:hAnsi="Calibri" w:cs="Calibri"/>
          <w:sz w:val="24"/>
          <w:szCs w:val="24"/>
        </w:rPr>
        <w:t xml:space="preserve"> </w:t>
      </w:r>
      <w:r w:rsidR="00A25AB2" w:rsidRPr="00EA6BEF">
        <w:rPr>
          <w:rFonts w:ascii="Calibri" w:hAnsi="Calibri" w:cs="Calibri"/>
          <w:sz w:val="24"/>
          <w:szCs w:val="24"/>
        </w:rPr>
        <w:t xml:space="preserve">in the care home and people living with dementia were encouraged to take part in household activities such as filling a dishwasher or making their own breakfast, </w:t>
      </w:r>
      <w:r w:rsidR="000725BC" w:rsidRPr="00EA6BEF">
        <w:rPr>
          <w:rFonts w:ascii="Calibri" w:hAnsi="Calibri" w:cs="Calibri"/>
          <w:sz w:val="24"/>
          <w:szCs w:val="24"/>
        </w:rPr>
        <w:t>tasks that</w:t>
      </w:r>
      <w:r w:rsidR="00A25AB2" w:rsidRPr="00EA6BEF">
        <w:rPr>
          <w:rFonts w:ascii="Calibri" w:hAnsi="Calibri" w:cs="Calibri"/>
          <w:sz w:val="24"/>
          <w:szCs w:val="24"/>
        </w:rPr>
        <w:t xml:space="preserve"> had previously been viewed as too risky.</w:t>
      </w:r>
    </w:p>
    <w:p w14:paraId="7DFC05C3" w14:textId="25615F3D" w:rsidR="00A82526" w:rsidRPr="00EA6BEF" w:rsidRDefault="008A5FDA" w:rsidP="00DA47F0">
      <w:pPr>
        <w:spacing w:line="360" w:lineRule="auto"/>
        <w:rPr>
          <w:rFonts w:ascii="Calibri" w:hAnsi="Calibri" w:cs="Calibri"/>
          <w:noProof/>
          <w:sz w:val="24"/>
          <w:szCs w:val="24"/>
        </w:rPr>
      </w:pPr>
      <w:r w:rsidRPr="001B79CC">
        <w:rPr>
          <w:rFonts w:ascii="Calibri" w:hAnsi="Calibri" w:cs="Calibri"/>
          <w:sz w:val="24"/>
          <w:szCs w:val="24"/>
        </w:rPr>
        <w:t xml:space="preserve">Material </w:t>
      </w:r>
      <w:proofErr w:type="spellStart"/>
      <w:r w:rsidRPr="001B79CC">
        <w:rPr>
          <w:rFonts w:ascii="Calibri" w:hAnsi="Calibri" w:cs="Calibri"/>
          <w:sz w:val="24"/>
          <w:szCs w:val="24"/>
        </w:rPr>
        <w:t>Citizenship</w:t>
      </w:r>
      <w:r w:rsidRPr="001B79CC">
        <w:rPr>
          <w:rFonts w:ascii="Calibri" w:hAnsi="Calibri" w:cs="Calibri"/>
          <w:sz w:val="24"/>
          <w:szCs w:val="24"/>
          <w:vertAlign w:val="superscript"/>
        </w:rPr>
        <w:t>TM</w:t>
      </w:r>
      <w:proofErr w:type="spellEnd"/>
      <w:r w:rsidRPr="00EA6BEF">
        <w:rPr>
          <w:rFonts w:ascii="Calibri" w:hAnsi="Calibri" w:cs="Calibri"/>
          <w:sz w:val="24"/>
          <w:szCs w:val="24"/>
        </w:rPr>
        <w:t xml:space="preserve"> </w:t>
      </w:r>
      <w:r w:rsidR="005E080C" w:rsidRPr="00EA6BEF">
        <w:rPr>
          <w:rFonts w:ascii="Calibri" w:hAnsi="Calibri" w:cs="Calibri"/>
          <w:sz w:val="24"/>
          <w:szCs w:val="24"/>
        </w:rPr>
        <w:t xml:space="preserve">is defined as </w:t>
      </w:r>
      <w:r w:rsidR="008B2452" w:rsidRPr="00EA6BEF">
        <w:rPr>
          <w:rFonts w:ascii="Calibri" w:hAnsi="Calibri" w:cs="Calibri"/>
          <w:sz w:val="24"/>
          <w:szCs w:val="24"/>
        </w:rPr>
        <w:t>“</w:t>
      </w:r>
      <w:r w:rsidR="005E080C" w:rsidRPr="00EA6BEF">
        <w:rPr>
          <w:rFonts w:ascii="Calibri" w:hAnsi="Calibri" w:cs="Calibri"/>
          <w:sz w:val="24"/>
          <w:szCs w:val="24"/>
        </w:rPr>
        <w:t>the right to be included in decision-making relating to personal possessions and the right to have opportunities to use functional objects to perform everyday tasks</w:t>
      </w:r>
      <w:r w:rsidR="00F01935" w:rsidRPr="00EA6BEF">
        <w:rPr>
          <w:rFonts w:ascii="Calibri" w:hAnsi="Calibri" w:cs="Calibri"/>
          <w:sz w:val="24"/>
          <w:szCs w:val="24"/>
        </w:rPr>
        <w:t>”</w:t>
      </w:r>
      <w:r w:rsidR="00D75A37">
        <w:rPr>
          <w:rFonts w:ascii="Calibri" w:hAnsi="Calibri" w:cs="Calibri"/>
          <w:sz w:val="24"/>
          <w:szCs w:val="24"/>
        </w:rPr>
        <w:t xml:space="preserve"> </w:t>
      </w:r>
      <w:r w:rsidR="00D75A37" w:rsidRPr="00D75A37">
        <w:rPr>
          <w:rFonts w:ascii="Calibri" w:hAnsi="Calibri" w:cs="Calibri"/>
          <w:sz w:val="24"/>
          <w:szCs w:val="24"/>
        </w:rPr>
        <w:t>(Lee and Bartlett 2021</w:t>
      </w:r>
      <w:r w:rsidR="00D75A37">
        <w:rPr>
          <w:rFonts w:ascii="Calibri" w:hAnsi="Calibri" w:cs="Calibri"/>
          <w:sz w:val="24"/>
          <w:szCs w:val="24"/>
        </w:rPr>
        <w:t>: 1481</w:t>
      </w:r>
      <w:r w:rsidR="00D75A37" w:rsidRPr="00D75A37">
        <w:rPr>
          <w:rFonts w:ascii="Calibri" w:hAnsi="Calibri" w:cs="Calibri"/>
          <w:sz w:val="24"/>
          <w:szCs w:val="24"/>
        </w:rPr>
        <w:t>)</w:t>
      </w:r>
      <w:r w:rsidR="00886C9A" w:rsidRPr="00EA6BEF">
        <w:rPr>
          <w:rFonts w:ascii="Calibri" w:hAnsi="Calibri" w:cs="Calibri"/>
          <w:noProof/>
          <w:sz w:val="24"/>
          <w:szCs w:val="24"/>
        </w:rPr>
        <w:t>.</w:t>
      </w:r>
      <w:r w:rsidR="005F3BAE" w:rsidRPr="00EA6BEF">
        <w:rPr>
          <w:rFonts w:ascii="Calibri" w:hAnsi="Calibri" w:cs="Calibri"/>
          <w:sz w:val="24"/>
          <w:szCs w:val="24"/>
        </w:rPr>
        <w:t xml:space="preserve"> </w:t>
      </w:r>
      <w:r w:rsidR="00390722" w:rsidRPr="00EA6BEF">
        <w:rPr>
          <w:rFonts w:ascii="Calibri" w:hAnsi="Calibri" w:cs="Calibri"/>
          <w:sz w:val="24"/>
          <w:szCs w:val="24"/>
        </w:rPr>
        <w:t xml:space="preserve">The approach emphasises the importance of object-person relationships, how they can support a person through a significant life transition and support agency. </w:t>
      </w:r>
      <w:r w:rsidRPr="001B79CC">
        <w:rPr>
          <w:rFonts w:ascii="Calibri" w:hAnsi="Calibri" w:cs="Calibri"/>
          <w:sz w:val="24"/>
          <w:szCs w:val="24"/>
        </w:rPr>
        <w:t xml:space="preserve">Material </w:t>
      </w:r>
      <w:proofErr w:type="spellStart"/>
      <w:r w:rsidRPr="001B79CC">
        <w:rPr>
          <w:rFonts w:ascii="Calibri" w:hAnsi="Calibri" w:cs="Calibri"/>
          <w:sz w:val="24"/>
          <w:szCs w:val="24"/>
        </w:rPr>
        <w:t>Citizenship</w:t>
      </w:r>
      <w:r w:rsidRPr="001B79CC">
        <w:rPr>
          <w:rFonts w:ascii="Calibri" w:hAnsi="Calibri" w:cs="Calibri"/>
          <w:sz w:val="24"/>
          <w:szCs w:val="24"/>
          <w:vertAlign w:val="superscript"/>
        </w:rPr>
        <w:t>TM</w:t>
      </w:r>
      <w:proofErr w:type="spellEnd"/>
      <w:r w:rsidR="00C43DB2" w:rsidRPr="00EA6BEF">
        <w:rPr>
          <w:rFonts w:ascii="Calibri" w:hAnsi="Calibri" w:cs="Calibri"/>
          <w:sz w:val="24"/>
          <w:szCs w:val="24"/>
        </w:rPr>
        <w:t xml:space="preserve"> is an applied version of social citizenship theory, which argues that people living with dementia should have the same opportunities to take part in life as anyone else and are free from discrimination and marginalisation </w:t>
      </w:r>
      <w:r w:rsidR="00C43DB2" w:rsidRPr="00785B71">
        <w:rPr>
          <w:rFonts w:cstheme="minorHAnsi"/>
          <w:sz w:val="24"/>
          <w:szCs w:val="24"/>
        </w:rPr>
        <w:t>(</w:t>
      </w:r>
      <w:r w:rsidR="00C43DB2" w:rsidRPr="00785B71">
        <w:rPr>
          <w:rFonts w:cstheme="minorHAnsi"/>
          <w:iCs/>
          <w:sz w:val="24"/>
          <w:szCs w:val="24"/>
        </w:rPr>
        <w:t>Bartlett &amp; O’Connor, 2010 p.37).</w:t>
      </w:r>
      <w:r w:rsidR="00C43DB2" w:rsidRPr="00785B71">
        <w:rPr>
          <w:rFonts w:cstheme="minorHAnsi"/>
          <w:i/>
          <w:sz w:val="24"/>
          <w:szCs w:val="24"/>
        </w:rPr>
        <w:t xml:space="preserve"> </w:t>
      </w:r>
      <w:r w:rsidRPr="001B79CC">
        <w:rPr>
          <w:rFonts w:ascii="Calibri" w:hAnsi="Calibri" w:cs="Calibri"/>
          <w:sz w:val="24"/>
          <w:szCs w:val="24"/>
        </w:rPr>
        <w:t xml:space="preserve">Material </w:t>
      </w:r>
      <w:proofErr w:type="spellStart"/>
      <w:r w:rsidRPr="001B79CC">
        <w:rPr>
          <w:rFonts w:ascii="Calibri" w:hAnsi="Calibri" w:cs="Calibri"/>
          <w:sz w:val="24"/>
          <w:szCs w:val="24"/>
        </w:rPr>
        <w:t>Citizenship</w:t>
      </w:r>
      <w:r w:rsidRPr="001B79CC">
        <w:rPr>
          <w:rFonts w:ascii="Calibri" w:hAnsi="Calibri" w:cs="Calibri"/>
          <w:sz w:val="24"/>
          <w:szCs w:val="24"/>
          <w:vertAlign w:val="superscript"/>
        </w:rPr>
        <w:t>TM</w:t>
      </w:r>
      <w:proofErr w:type="spellEnd"/>
      <w:r w:rsidRPr="00EA6BEF">
        <w:rPr>
          <w:rFonts w:ascii="Calibri" w:hAnsi="Calibri" w:cs="Calibri"/>
          <w:sz w:val="24"/>
          <w:szCs w:val="24"/>
        </w:rPr>
        <w:t xml:space="preserve"> </w:t>
      </w:r>
      <w:r w:rsidR="00E57B2B" w:rsidRPr="00EA6BEF">
        <w:rPr>
          <w:rFonts w:cstheme="minorHAnsi"/>
          <w:iCs/>
          <w:sz w:val="24"/>
          <w:szCs w:val="24"/>
        </w:rPr>
        <w:t>focuses on daily interactions, often carried out with taken-for-granted objects, objects that</w:t>
      </w:r>
      <w:r w:rsidR="00027807" w:rsidRPr="00EA6BEF">
        <w:rPr>
          <w:rFonts w:cstheme="minorHAnsi"/>
          <w:iCs/>
          <w:sz w:val="24"/>
          <w:szCs w:val="24"/>
        </w:rPr>
        <w:t xml:space="preserve"> enable people to live the life they want to live</w:t>
      </w:r>
      <w:r w:rsidR="00E52692" w:rsidRPr="00EA6BEF">
        <w:rPr>
          <w:rFonts w:cstheme="minorHAnsi"/>
          <w:iCs/>
          <w:sz w:val="24"/>
          <w:szCs w:val="24"/>
        </w:rPr>
        <w:t>,</w:t>
      </w:r>
      <w:r w:rsidR="00027807" w:rsidRPr="00EA6BEF">
        <w:rPr>
          <w:rFonts w:cstheme="minorHAnsi"/>
          <w:iCs/>
          <w:sz w:val="24"/>
          <w:szCs w:val="24"/>
        </w:rPr>
        <w:t xml:space="preserve"> </w:t>
      </w:r>
      <w:r w:rsidR="00E52692" w:rsidRPr="00EA6BEF">
        <w:rPr>
          <w:rFonts w:cstheme="minorHAnsi"/>
          <w:iCs/>
          <w:sz w:val="24"/>
          <w:szCs w:val="24"/>
        </w:rPr>
        <w:t>to</w:t>
      </w:r>
      <w:r w:rsidR="00C43DB2" w:rsidRPr="00785B71">
        <w:rPr>
          <w:rFonts w:cstheme="minorHAnsi"/>
          <w:i/>
          <w:sz w:val="24"/>
          <w:szCs w:val="24"/>
        </w:rPr>
        <w:t xml:space="preserve"> </w:t>
      </w:r>
      <w:r w:rsidR="00390722" w:rsidRPr="00EA6BEF">
        <w:rPr>
          <w:rFonts w:ascii="Calibri" w:hAnsi="Calibri" w:cs="Calibri"/>
          <w:sz w:val="24"/>
          <w:szCs w:val="24"/>
        </w:rPr>
        <w:t>help maintain personal routines and rituals</w:t>
      </w:r>
      <w:r w:rsidR="00383B8D" w:rsidRPr="00EA6BEF">
        <w:rPr>
          <w:rFonts w:ascii="Calibri" w:hAnsi="Calibri" w:cs="Calibri"/>
          <w:sz w:val="24"/>
          <w:szCs w:val="24"/>
        </w:rPr>
        <w:t xml:space="preserve"> and </w:t>
      </w:r>
      <w:r w:rsidR="00E52692" w:rsidRPr="00EA6BEF">
        <w:rPr>
          <w:rFonts w:ascii="Calibri" w:hAnsi="Calibri" w:cs="Calibri"/>
          <w:sz w:val="24"/>
          <w:szCs w:val="24"/>
        </w:rPr>
        <w:t>thus</w:t>
      </w:r>
      <w:r w:rsidR="00390722" w:rsidRPr="00EA6BEF">
        <w:rPr>
          <w:rFonts w:ascii="Calibri" w:hAnsi="Calibri" w:cs="Calibri"/>
          <w:sz w:val="24"/>
          <w:szCs w:val="24"/>
        </w:rPr>
        <w:t xml:space="preserve"> enable</w:t>
      </w:r>
      <w:r w:rsidR="002F288A" w:rsidRPr="00EA6BEF">
        <w:rPr>
          <w:rFonts w:ascii="Calibri" w:hAnsi="Calibri" w:cs="Calibri"/>
          <w:sz w:val="24"/>
          <w:szCs w:val="24"/>
        </w:rPr>
        <w:t xml:space="preserve"> a</w:t>
      </w:r>
      <w:r w:rsidR="00390722" w:rsidRPr="00EA6BEF">
        <w:rPr>
          <w:rFonts w:ascii="Calibri" w:hAnsi="Calibri" w:cs="Calibri"/>
          <w:sz w:val="24"/>
          <w:szCs w:val="24"/>
        </w:rPr>
        <w:t xml:space="preserve"> person </w:t>
      </w:r>
      <w:r w:rsidR="00383B8D" w:rsidRPr="00EA6BEF">
        <w:rPr>
          <w:rFonts w:ascii="Calibri" w:hAnsi="Calibri" w:cs="Calibri"/>
          <w:sz w:val="24"/>
          <w:szCs w:val="24"/>
        </w:rPr>
        <w:t>to</w:t>
      </w:r>
      <w:r w:rsidR="00390722" w:rsidRPr="00EA6BEF">
        <w:rPr>
          <w:rFonts w:ascii="Calibri" w:hAnsi="Calibri" w:cs="Calibri"/>
          <w:sz w:val="24"/>
          <w:szCs w:val="24"/>
        </w:rPr>
        <w:t xml:space="preserve"> maintain and express their identity</w:t>
      </w:r>
      <w:r w:rsidR="001F1EF6" w:rsidRPr="00EA6BEF">
        <w:rPr>
          <w:rFonts w:ascii="Calibri" w:hAnsi="Calibri" w:cs="Calibri"/>
          <w:sz w:val="24"/>
          <w:szCs w:val="24"/>
        </w:rPr>
        <w:t xml:space="preserve"> </w:t>
      </w:r>
      <w:r w:rsidR="00EF7FF0" w:rsidRPr="00EF7FF0">
        <w:rPr>
          <w:rFonts w:ascii="Calibri" w:hAnsi="Calibri" w:cs="Calibri"/>
          <w:noProof/>
          <w:sz w:val="24"/>
          <w:szCs w:val="24"/>
        </w:rPr>
        <w:t>(Lee and Bartlett 2021)</w:t>
      </w:r>
      <w:r w:rsidR="001F1EF6" w:rsidRPr="00EA6BEF">
        <w:rPr>
          <w:rFonts w:ascii="Calibri" w:hAnsi="Calibri" w:cs="Calibri"/>
          <w:noProof/>
          <w:sz w:val="24"/>
          <w:szCs w:val="24"/>
        </w:rPr>
        <w:t>.</w:t>
      </w:r>
    </w:p>
    <w:p w14:paraId="0DA59A3B" w14:textId="759B5F63" w:rsidR="00F97354" w:rsidRPr="00EA6BEF" w:rsidRDefault="00EF7FF0" w:rsidP="00DA47F0">
      <w:pPr>
        <w:spacing w:line="360" w:lineRule="auto"/>
        <w:rPr>
          <w:rFonts w:ascii="Calibri" w:hAnsi="Calibri" w:cs="Calibri"/>
          <w:sz w:val="24"/>
          <w:szCs w:val="24"/>
        </w:rPr>
      </w:pPr>
      <w:r>
        <w:rPr>
          <w:rFonts w:ascii="Calibri" w:hAnsi="Calibri" w:cs="Calibri"/>
          <w:sz w:val="24"/>
          <w:szCs w:val="24"/>
        </w:rPr>
        <w:t xml:space="preserve">The </w:t>
      </w:r>
      <w:r w:rsidR="008A5FDA" w:rsidRPr="001B79CC">
        <w:rPr>
          <w:rFonts w:ascii="Calibri" w:hAnsi="Calibri" w:cs="Calibri"/>
          <w:sz w:val="24"/>
          <w:szCs w:val="24"/>
        </w:rPr>
        <w:t xml:space="preserve">Material </w:t>
      </w:r>
      <w:proofErr w:type="spellStart"/>
      <w:r w:rsidR="008A5FDA" w:rsidRPr="001B79CC">
        <w:rPr>
          <w:rFonts w:ascii="Calibri" w:hAnsi="Calibri" w:cs="Calibri"/>
          <w:sz w:val="24"/>
          <w:szCs w:val="24"/>
        </w:rPr>
        <w:t>Citizenship</w:t>
      </w:r>
      <w:r w:rsidR="008A5FDA" w:rsidRPr="001B79CC">
        <w:rPr>
          <w:rFonts w:ascii="Calibri" w:hAnsi="Calibri" w:cs="Calibri"/>
          <w:sz w:val="24"/>
          <w:szCs w:val="24"/>
          <w:vertAlign w:val="superscript"/>
        </w:rPr>
        <w:t>TM</w:t>
      </w:r>
      <w:proofErr w:type="spellEnd"/>
      <w:r w:rsidR="008A5FDA" w:rsidRPr="00EA6BEF">
        <w:rPr>
          <w:rFonts w:ascii="Calibri" w:hAnsi="Calibri" w:cs="Calibri"/>
          <w:sz w:val="24"/>
          <w:szCs w:val="24"/>
        </w:rPr>
        <w:t xml:space="preserve"> </w:t>
      </w:r>
      <w:r w:rsidR="004F49D2" w:rsidRPr="00EA6BEF">
        <w:rPr>
          <w:rFonts w:ascii="Calibri" w:hAnsi="Calibri" w:cs="Calibri"/>
          <w:sz w:val="24"/>
          <w:szCs w:val="24"/>
        </w:rPr>
        <w:t>framew</w:t>
      </w:r>
      <w:r w:rsidR="00A342E0" w:rsidRPr="00EA6BEF">
        <w:rPr>
          <w:rFonts w:ascii="Calibri" w:hAnsi="Calibri" w:cs="Calibri"/>
          <w:sz w:val="24"/>
          <w:szCs w:val="24"/>
        </w:rPr>
        <w:t>ork</w:t>
      </w:r>
      <w:r w:rsidR="004F49D2" w:rsidRPr="00EA6BEF">
        <w:rPr>
          <w:rFonts w:ascii="Calibri" w:hAnsi="Calibri" w:cs="Calibri"/>
          <w:sz w:val="24"/>
          <w:szCs w:val="24"/>
        </w:rPr>
        <w:t xml:space="preserve"> </w:t>
      </w:r>
      <w:r w:rsidR="0087670F" w:rsidRPr="00EA6BEF">
        <w:rPr>
          <w:rFonts w:ascii="Calibri" w:hAnsi="Calibri" w:cs="Calibri"/>
          <w:sz w:val="24"/>
          <w:szCs w:val="24"/>
        </w:rPr>
        <w:t xml:space="preserve">has been </w:t>
      </w:r>
      <w:r w:rsidR="00C362D6" w:rsidRPr="00EA6BEF">
        <w:rPr>
          <w:rFonts w:ascii="Calibri" w:hAnsi="Calibri" w:cs="Calibri"/>
          <w:sz w:val="24"/>
          <w:szCs w:val="24"/>
        </w:rPr>
        <w:t xml:space="preserve">used to inform </w:t>
      </w:r>
      <w:r w:rsidR="00AA7AAC" w:rsidRPr="00EA6BEF">
        <w:rPr>
          <w:rFonts w:ascii="Calibri" w:hAnsi="Calibri" w:cs="Calibri"/>
          <w:sz w:val="24"/>
          <w:szCs w:val="24"/>
        </w:rPr>
        <w:t xml:space="preserve">the </w:t>
      </w:r>
      <w:r w:rsidR="00C362D6" w:rsidRPr="00EA6BEF">
        <w:rPr>
          <w:rFonts w:ascii="Calibri" w:hAnsi="Calibri" w:cs="Calibri"/>
          <w:sz w:val="24"/>
          <w:szCs w:val="24"/>
        </w:rPr>
        <w:t xml:space="preserve">co-development of </w:t>
      </w:r>
      <w:r w:rsidR="0025733D" w:rsidRPr="00EA6BEF">
        <w:rPr>
          <w:rFonts w:ascii="Calibri" w:hAnsi="Calibri" w:cs="Calibri"/>
          <w:sz w:val="24"/>
          <w:szCs w:val="24"/>
        </w:rPr>
        <w:t>a</w:t>
      </w:r>
      <w:r w:rsidR="00C362D6" w:rsidRPr="00EA6BEF">
        <w:rPr>
          <w:rFonts w:ascii="Calibri" w:hAnsi="Calibri" w:cs="Calibri"/>
          <w:sz w:val="24"/>
          <w:szCs w:val="24"/>
        </w:rPr>
        <w:t xml:space="preserve"> training programme</w:t>
      </w:r>
      <w:r w:rsidR="00063146" w:rsidRPr="00EA6BEF">
        <w:rPr>
          <w:rFonts w:ascii="Calibri" w:hAnsi="Calibri" w:cs="Calibri"/>
          <w:sz w:val="24"/>
          <w:szCs w:val="24"/>
        </w:rPr>
        <w:t xml:space="preserve">. </w:t>
      </w:r>
      <w:r w:rsidR="00C54ABA" w:rsidRPr="00EA6BEF">
        <w:rPr>
          <w:rFonts w:ascii="Calibri" w:hAnsi="Calibri" w:cs="Calibri"/>
          <w:sz w:val="24"/>
          <w:szCs w:val="24"/>
        </w:rPr>
        <w:t>Th</w:t>
      </w:r>
      <w:r w:rsidR="008E5D20" w:rsidRPr="00EA6BEF">
        <w:rPr>
          <w:rFonts w:ascii="Calibri" w:hAnsi="Calibri" w:cs="Calibri"/>
          <w:sz w:val="24"/>
          <w:szCs w:val="24"/>
        </w:rPr>
        <w:t xml:space="preserve">is paper </w:t>
      </w:r>
      <w:r w:rsidR="007D5D7D" w:rsidRPr="00EA6BEF">
        <w:rPr>
          <w:rFonts w:ascii="Calibri" w:hAnsi="Calibri" w:cs="Calibri"/>
          <w:sz w:val="24"/>
          <w:szCs w:val="24"/>
        </w:rPr>
        <w:t>repo</w:t>
      </w:r>
      <w:r w:rsidR="004B067F" w:rsidRPr="00EA6BEF">
        <w:rPr>
          <w:rFonts w:ascii="Calibri" w:hAnsi="Calibri" w:cs="Calibri"/>
          <w:sz w:val="24"/>
          <w:szCs w:val="24"/>
        </w:rPr>
        <w:t>r</w:t>
      </w:r>
      <w:r w:rsidR="007D5D7D" w:rsidRPr="00EA6BEF">
        <w:rPr>
          <w:rFonts w:ascii="Calibri" w:hAnsi="Calibri" w:cs="Calibri"/>
          <w:sz w:val="24"/>
          <w:szCs w:val="24"/>
        </w:rPr>
        <w:t xml:space="preserve">ts </w:t>
      </w:r>
      <w:r w:rsidR="004D73B7" w:rsidRPr="00EA6BEF">
        <w:rPr>
          <w:rFonts w:ascii="Calibri" w:hAnsi="Calibri" w:cs="Calibri"/>
          <w:sz w:val="24"/>
          <w:szCs w:val="24"/>
        </w:rPr>
        <w:t xml:space="preserve">an evaluation of </w:t>
      </w:r>
      <w:r w:rsidR="00D066D3" w:rsidRPr="00EA6BEF">
        <w:rPr>
          <w:rFonts w:ascii="Calibri" w:hAnsi="Calibri" w:cs="Calibri"/>
          <w:sz w:val="24"/>
          <w:szCs w:val="24"/>
        </w:rPr>
        <w:t xml:space="preserve">the </w:t>
      </w:r>
      <w:r w:rsidR="0093547E" w:rsidRPr="00EA6BEF">
        <w:rPr>
          <w:rFonts w:ascii="Calibri" w:hAnsi="Calibri" w:cs="Calibri"/>
          <w:sz w:val="24"/>
          <w:szCs w:val="24"/>
        </w:rPr>
        <w:t>training programme</w:t>
      </w:r>
      <w:r w:rsidR="005E31EE" w:rsidRPr="00EA6BEF">
        <w:rPr>
          <w:rFonts w:ascii="Calibri" w:hAnsi="Calibri" w:cs="Calibri"/>
          <w:sz w:val="24"/>
          <w:szCs w:val="24"/>
        </w:rPr>
        <w:t>, undertaken in four English care homes</w:t>
      </w:r>
      <w:r w:rsidR="00F97354" w:rsidRPr="00EA6BEF">
        <w:rPr>
          <w:rFonts w:ascii="Calibri" w:hAnsi="Calibri" w:cs="Calibri"/>
          <w:sz w:val="24"/>
          <w:szCs w:val="24"/>
        </w:rPr>
        <w:t xml:space="preserve">. The </w:t>
      </w:r>
      <w:r w:rsidR="005E31EE" w:rsidRPr="00EA6BEF">
        <w:rPr>
          <w:rFonts w:ascii="Calibri" w:hAnsi="Calibri" w:cs="Calibri"/>
          <w:sz w:val="24"/>
          <w:szCs w:val="24"/>
        </w:rPr>
        <w:t xml:space="preserve">aims of the </w:t>
      </w:r>
      <w:r w:rsidR="00F97354" w:rsidRPr="00EA6BEF">
        <w:rPr>
          <w:rFonts w:ascii="Calibri" w:hAnsi="Calibri" w:cs="Calibri"/>
          <w:sz w:val="24"/>
          <w:szCs w:val="24"/>
        </w:rPr>
        <w:t>evaluation</w:t>
      </w:r>
      <w:r w:rsidR="004F15DF" w:rsidRPr="00EA6BEF">
        <w:rPr>
          <w:rFonts w:ascii="Calibri" w:hAnsi="Calibri" w:cs="Calibri"/>
          <w:sz w:val="24"/>
          <w:szCs w:val="24"/>
        </w:rPr>
        <w:t xml:space="preserve"> </w:t>
      </w:r>
      <w:proofErr w:type="gramStart"/>
      <w:r w:rsidR="005E31EE" w:rsidRPr="00EA6BEF">
        <w:rPr>
          <w:rFonts w:ascii="Calibri" w:hAnsi="Calibri" w:cs="Calibri"/>
          <w:sz w:val="24"/>
          <w:szCs w:val="24"/>
        </w:rPr>
        <w:t xml:space="preserve">were </w:t>
      </w:r>
      <w:r w:rsidR="00F97354" w:rsidRPr="00EA6BEF">
        <w:rPr>
          <w:rFonts w:ascii="Calibri" w:hAnsi="Calibri" w:cs="Calibri"/>
          <w:sz w:val="24"/>
          <w:szCs w:val="24"/>
        </w:rPr>
        <w:t>:</w:t>
      </w:r>
      <w:proofErr w:type="gramEnd"/>
    </w:p>
    <w:p w14:paraId="77E0364B" w14:textId="340DF477" w:rsidR="00F97354" w:rsidRPr="00EA6BEF" w:rsidRDefault="00935081" w:rsidP="00E545D4">
      <w:pPr>
        <w:pStyle w:val="ListParagraph"/>
        <w:numPr>
          <w:ilvl w:val="0"/>
          <w:numId w:val="21"/>
        </w:numPr>
        <w:spacing w:line="360" w:lineRule="auto"/>
        <w:rPr>
          <w:rFonts w:ascii="Calibri" w:hAnsi="Calibri" w:cs="Calibri"/>
          <w:sz w:val="24"/>
          <w:szCs w:val="24"/>
        </w:rPr>
      </w:pPr>
      <w:r w:rsidRPr="00EA6BEF">
        <w:rPr>
          <w:rFonts w:ascii="Calibri" w:hAnsi="Calibri" w:cs="Calibri"/>
          <w:sz w:val="24"/>
          <w:szCs w:val="24"/>
        </w:rPr>
        <w:lastRenderedPageBreak/>
        <w:t xml:space="preserve">to </w:t>
      </w:r>
      <w:r w:rsidR="00D56477" w:rsidRPr="00EA6BEF">
        <w:rPr>
          <w:rFonts w:ascii="Calibri" w:hAnsi="Calibri" w:cs="Calibri"/>
          <w:sz w:val="24"/>
          <w:szCs w:val="24"/>
        </w:rPr>
        <w:t xml:space="preserve">assess </w:t>
      </w:r>
      <w:r w:rsidR="00C54ABA" w:rsidRPr="00EA6BEF">
        <w:rPr>
          <w:rFonts w:ascii="Calibri" w:hAnsi="Calibri" w:cs="Calibri"/>
          <w:sz w:val="24"/>
          <w:szCs w:val="24"/>
        </w:rPr>
        <w:t>whether the training provide</w:t>
      </w:r>
      <w:r w:rsidR="00E545D4" w:rsidRPr="00EA6BEF">
        <w:rPr>
          <w:rFonts w:ascii="Calibri" w:hAnsi="Calibri" w:cs="Calibri"/>
          <w:sz w:val="24"/>
          <w:szCs w:val="24"/>
        </w:rPr>
        <w:t>d</w:t>
      </w:r>
      <w:r w:rsidR="00C54ABA" w:rsidRPr="00EA6BEF">
        <w:rPr>
          <w:rFonts w:ascii="Calibri" w:hAnsi="Calibri" w:cs="Calibri"/>
          <w:sz w:val="24"/>
          <w:szCs w:val="24"/>
        </w:rPr>
        <w:t xml:space="preserve"> adequate understanding</w:t>
      </w:r>
      <w:r w:rsidR="00324261" w:rsidRPr="00EA6BEF">
        <w:rPr>
          <w:rFonts w:ascii="Calibri" w:hAnsi="Calibri" w:cs="Calibri"/>
          <w:sz w:val="24"/>
          <w:szCs w:val="24"/>
        </w:rPr>
        <w:t xml:space="preserve"> of </w:t>
      </w:r>
      <w:r w:rsidR="008A5FDA" w:rsidRPr="001B79CC">
        <w:rPr>
          <w:rFonts w:ascii="Calibri" w:hAnsi="Calibri" w:cs="Calibri"/>
          <w:sz w:val="24"/>
          <w:szCs w:val="24"/>
        </w:rPr>
        <w:t xml:space="preserve">Material </w:t>
      </w:r>
      <w:proofErr w:type="spellStart"/>
      <w:r w:rsidR="008A5FDA" w:rsidRPr="001B79CC">
        <w:rPr>
          <w:rFonts w:ascii="Calibri" w:hAnsi="Calibri" w:cs="Calibri"/>
          <w:sz w:val="24"/>
          <w:szCs w:val="24"/>
        </w:rPr>
        <w:t>Citizenship</w:t>
      </w:r>
      <w:r w:rsidR="008A5FDA" w:rsidRPr="001B79CC">
        <w:rPr>
          <w:rFonts w:ascii="Calibri" w:hAnsi="Calibri" w:cs="Calibri"/>
          <w:sz w:val="24"/>
          <w:szCs w:val="24"/>
          <w:vertAlign w:val="superscript"/>
        </w:rPr>
        <w:t>TM</w:t>
      </w:r>
      <w:proofErr w:type="spellEnd"/>
      <w:r w:rsidR="008A5FDA" w:rsidRPr="00EA6BEF">
        <w:rPr>
          <w:rFonts w:ascii="Calibri" w:hAnsi="Calibri" w:cs="Calibri"/>
          <w:sz w:val="24"/>
          <w:szCs w:val="24"/>
        </w:rPr>
        <w:t xml:space="preserve"> </w:t>
      </w:r>
      <w:r w:rsidR="00D56477" w:rsidRPr="00EA6BEF">
        <w:rPr>
          <w:rFonts w:ascii="Calibri" w:hAnsi="Calibri" w:cs="Calibri"/>
          <w:sz w:val="24"/>
          <w:szCs w:val="24"/>
        </w:rPr>
        <w:t xml:space="preserve">and </w:t>
      </w:r>
      <w:r w:rsidR="00324261" w:rsidRPr="00EA6BEF">
        <w:rPr>
          <w:rFonts w:ascii="Calibri" w:hAnsi="Calibri" w:cs="Calibri"/>
          <w:sz w:val="24"/>
          <w:szCs w:val="24"/>
        </w:rPr>
        <w:t xml:space="preserve">confidence to apply </w:t>
      </w:r>
      <w:r w:rsidR="00D56477" w:rsidRPr="00EA6BEF">
        <w:rPr>
          <w:rFonts w:ascii="Calibri" w:hAnsi="Calibri" w:cs="Calibri"/>
          <w:sz w:val="24"/>
          <w:szCs w:val="24"/>
        </w:rPr>
        <w:t>it</w:t>
      </w:r>
      <w:r w:rsidR="00324261" w:rsidRPr="00EA6BEF">
        <w:rPr>
          <w:rFonts w:ascii="Calibri" w:hAnsi="Calibri" w:cs="Calibri"/>
          <w:sz w:val="24"/>
          <w:szCs w:val="24"/>
        </w:rPr>
        <w:t xml:space="preserve"> in </w:t>
      </w:r>
      <w:proofErr w:type="gramStart"/>
      <w:r w:rsidR="00324261" w:rsidRPr="00EA6BEF">
        <w:rPr>
          <w:rFonts w:ascii="Calibri" w:hAnsi="Calibri" w:cs="Calibri"/>
          <w:sz w:val="24"/>
          <w:szCs w:val="24"/>
        </w:rPr>
        <w:t>practice</w:t>
      </w:r>
      <w:r w:rsidR="00306261" w:rsidRPr="00EA6BEF">
        <w:rPr>
          <w:rFonts w:ascii="Calibri" w:hAnsi="Calibri" w:cs="Calibri"/>
          <w:sz w:val="24"/>
          <w:szCs w:val="24"/>
        </w:rPr>
        <w:t>;</w:t>
      </w:r>
      <w:proofErr w:type="gramEnd"/>
      <w:r w:rsidR="00324261" w:rsidRPr="00EA6BEF">
        <w:rPr>
          <w:rFonts w:ascii="Calibri" w:hAnsi="Calibri" w:cs="Calibri"/>
          <w:sz w:val="24"/>
          <w:szCs w:val="24"/>
        </w:rPr>
        <w:t xml:space="preserve"> </w:t>
      </w:r>
    </w:p>
    <w:p w14:paraId="21AED422" w14:textId="1F27384C" w:rsidR="00D56477" w:rsidRPr="00EA6BEF" w:rsidRDefault="00177C66" w:rsidP="00F97354">
      <w:pPr>
        <w:pStyle w:val="ListParagraph"/>
        <w:numPr>
          <w:ilvl w:val="0"/>
          <w:numId w:val="21"/>
        </w:numPr>
        <w:spacing w:line="360" w:lineRule="auto"/>
        <w:rPr>
          <w:rFonts w:ascii="Calibri" w:hAnsi="Calibri" w:cs="Calibri"/>
          <w:sz w:val="24"/>
          <w:szCs w:val="24"/>
        </w:rPr>
      </w:pPr>
      <w:r w:rsidRPr="00EA6BEF">
        <w:rPr>
          <w:rFonts w:ascii="Calibri" w:hAnsi="Calibri" w:cs="Calibri"/>
          <w:sz w:val="24"/>
          <w:szCs w:val="24"/>
        </w:rPr>
        <w:t>to assess</w:t>
      </w:r>
      <w:r w:rsidR="00C54ABA" w:rsidRPr="00EA6BEF">
        <w:rPr>
          <w:rFonts w:ascii="Calibri" w:hAnsi="Calibri" w:cs="Calibri"/>
          <w:sz w:val="24"/>
          <w:szCs w:val="24"/>
        </w:rPr>
        <w:t xml:space="preserve"> the mode of training </w:t>
      </w:r>
      <w:proofErr w:type="gramStart"/>
      <w:r w:rsidR="00C54ABA" w:rsidRPr="00EA6BEF">
        <w:rPr>
          <w:rFonts w:ascii="Calibri" w:hAnsi="Calibri" w:cs="Calibri"/>
          <w:sz w:val="24"/>
          <w:szCs w:val="24"/>
        </w:rPr>
        <w:t>delivery</w:t>
      </w:r>
      <w:r w:rsidR="00306261" w:rsidRPr="00EA6BEF">
        <w:rPr>
          <w:rFonts w:ascii="Calibri" w:hAnsi="Calibri" w:cs="Calibri"/>
          <w:sz w:val="24"/>
          <w:szCs w:val="24"/>
        </w:rPr>
        <w:t>;</w:t>
      </w:r>
      <w:proofErr w:type="gramEnd"/>
      <w:r w:rsidR="00C54ABA" w:rsidRPr="00EA6BEF">
        <w:rPr>
          <w:rFonts w:ascii="Calibri" w:hAnsi="Calibri" w:cs="Calibri"/>
          <w:sz w:val="24"/>
          <w:szCs w:val="24"/>
        </w:rPr>
        <w:t xml:space="preserve"> </w:t>
      </w:r>
    </w:p>
    <w:p w14:paraId="457DF4F3" w14:textId="3D2BB950" w:rsidR="00D56477" w:rsidRPr="00EA6BEF" w:rsidRDefault="00C54ABA" w:rsidP="00F97354">
      <w:pPr>
        <w:pStyle w:val="ListParagraph"/>
        <w:numPr>
          <w:ilvl w:val="0"/>
          <w:numId w:val="21"/>
        </w:numPr>
        <w:spacing w:line="360" w:lineRule="auto"/>
        <w:rPr>
          <w:rFonts w:ascii="Calibri" w:hAnsi="Calibri" w:cs="Calibri"/>
          <w:sz w:val="24"/>
          <w:szCs w:val="24"/>
        </w:rPr>
      </w:pPr>
      <w:r w:rsidRPr="00EA6BEF">
        <w:rPr>
          <w:rFonts w:ascii="Calibri" w:hAnsi="Calibri" w:cs="Calibri"/>
          <w:sz w:val="24"/>
          <w:szCs w:val="24"/>
        </w:rPr>
        <w:t xml:space="preserve">to gather qualitative description of </w:t>
      </w:r>
      <w:r w:rsidR="008D227A" w:rsidRPr="00EA6BEF">
        <w:rPr>
          <w:rFonts w:ascii="Calibri" w:hAnsi="Calibri" w:cs="Calibri"/>
          <w:sz w:val="24"/>
          <w:szCs w:val="24"/>
        </w:rPr>
        <w:t>changes to</w:t>
      </w:r>
      <w:r w:rsidRPr="00EA6BEF">
        <w:rPr>
          <w:rFonts w:ascii="Calibri" w:hAnsi="Calibri" w:cs="Calibri"/>
          <w:sz w:val="24"/>
          <w:szCs w:val="24"/>
        </w:rPr>
        <w:t xml:space="preserve"> care</w:t>
      </w:r>
      <w:r w:rsidR="005C324B" w:rsidRPr="00EA6BEF">
        <w:rPr>
          <w:rFonts w:ascii="Calibri" w:hAnsi="Calibri" w:cs="Calibri"/>
          <w:sz w:val="24"/>
          <w:szCs w:val="24"/>
        </w:rPr>
        <w:t xml:space="preserve"> delivery</w:t>
      </w:r>
      <w:r w:rsidR="0062098A" w:rsidRPr="00EA6BEF">
        <w:rPr>
          <w:rFonts w:ascii="Calibri" w:hAnsi="Calibri" w:cs="Calibri"/>
          <w:sz w:val="24"/>
          <w:szCs w:val="24"/>
        </w:rPr>
        <w:t xml:space="preserve"> in terms of </w:t>
      </w:r>
      <w:r w:rsidR="006E61ED" w:rsidRPr="00EA6BEF">
        <w:rPr>
          <w:rFonts w:ascii="Calibri" w:hAnsi="Calibri" w:cs="Calibri"/>
          <w:sz w:val="24"/>
          <w:szCs w:val="24"/>
        </w:rPr>
        <w:t xml:space="preserve">support for use of functional objects in the everyday lives of </w:t>
      </w:r>
      <w:proofErr w:type="gramStart"/>
      <w:r w:rsidR="006E61ED" w:rsidRPr="00EA6BEF">
        <w:rPr>
          <w:rFonts w:ascii="Calibri" w:hAnsi="Calibri" w:cs="Calibri"/>
          <w:sz w:val="24"/>
          <w:szCs w:val="24"/>
        </w:rPr>
        <w:t>residents</w:t>
      </w:r>
      <w:r w:rsidR="00306261" w:rsidRPr="00EA6BEF">
        <w:rPr>
          <w:rFonts w:ascii="Calibri" w:hAnsi="Calibri" w:cs="Calibri"/>
          <w:sz w:val="24"/>
          <w:szCs w:val="24"/>
        </w:rPr>
        <w:t>;</w:t>
      </w:r>
      <w:proofErr w:type="gramEnd"/>
      <w:r w:rsidRPr="00EA6BEF">
        <w:rPr>
          <w:rFonts w:ascii="Calibri" w:hAnsi="Calibri" w:cs="Calibri"/>
          <w:sz w:val="24"/>
          <w:szCs w:val="24"/>
        </w:rPr>
        <w:t xml:space="preserve"> </w:t>
      </w:r>
    </w:p>
    <w:p w14:paraId="5F108EF4" w14:textId="736359EE" w:rsidR="002E529B" w:rsidRPr="00EA6BEF" w:rsidRDefault="00C54ABA" w:rsidP="00306261">
      <w:pPr>
        <w:pStyle w:val="ListParagraph"/>
        <w:numPr>
          <w:ilvl w:val="0"/>
          <w:numId w:val="21"/>
        </w:numPr>
        <w:spacing w:line="360" w:lineRule="auto"/>
        <w:rPr>
          <w:rFonts w:ascii="Calibri" w:hAnsi="Calibri" w:cs="Calibri"/>
          <w:sz w:val="24"/>
          <w:szCs w:val="24"/>
        </w:rPr>
      </w:pPr>
      <w:r w:rsidRPr="00EA6BEF">
        <w:rPr>
          <w:rFonts w:ascii="Calibri" w:hAnsi="Calibri" w:cs="Calibri"/>
          <w:sz w:val="24"/>
          <w:szCs w:val="24"/>
        </w:rPr>
        <w:t>and to assess implementation challenges.</w:t>
      </w:r>
      <w:r w:rsidR="14024773" w:rsidRPr="00EA6BEF">
        <w:rPr>
          <w:rFonts w:ascii="Calibri" w:hAnsi="Calibri" w:cs="Calibri"/>
          <w:sz w:val="24"/>
          <w:szCs w:val="24"/>
        </w:rPr>
        <w:t xml:space="preserve"> </w:t>
      </w:r>
    </w:p>
    <w:p w14:paraId="2B5EA089" w14:textId="77777777" w:rsidR="00746ABC" w:rsidRPr="00EA6BEF" w:rsidRDefault="00746ABC" w:rsidP="002C5422">
      <w:pPr>
        <w:spacing w:line="360" w:lineRule="auto"/>
        <w:rPr>
          <w:rFonts w:ascii="Calibri" w:hAnsi="Calibri" w:cs="Calibri"/>
          <w:b/>
          <w:bCs/>
          <w:sz w:val="24"/>
          <w:szCs w:val="24"/>
        </w:rPr>
      </w:pPr>
    </w:p>
    <w:p w14:paraId="42D31570" w14:textId="7ECA20F0" w:rsidR="0089579C" w:rsidRPr="00EA6BEF" w:rsidRDefault="00762398" w:rsidP="002C5422">
      <w:pPr>
        <w:spacing w:line="360" w:lineRule="auto"/>
        <w:rPr>
          <w:rFonts w:ascii="Calibri" w:hAnsi="Calibri" w:cs="Calibri"/>
          <w:b/>
          <w:bCs/>
          <w:sz w:val="24"/>
          <w:szCs w:val="24"/>
        </w:rPr>
      </w:pPr>
      <w:r w:rsidRPr="00EA6BEF">
        <w:rPr>
          <w:rFonts w:ascii="Calibri" w:hAnsi="Calibri" w:cs="Calibri"/>
          <w:b/>
          <w:bCs/>
          <w:sz w:val="24"/>
          <w:szCs w:val="24"/>
        </w:rPr>
        <w:t>Methods</w:t>
      </w:r>
    </w:p>
    <w:p w14:paraId="1C2F60FD" w14:textId="1D0C963E" w:rsidR="00B31815" w:rsidRPr="00EA6BEF" w:rsidRDefault="008A5FDA" w:rsidP="00EE5C06">
      <w:pPr>
        <w:spacing w:line="360" w:lineRule="auto"/>
        <w:ind w:left="720"/>
        <w:rPr>
          <w:rFonts w:ascii="Calibri" w:hAnsi="Calibri" w:cs="Calibri"/>
          <w:b/>
          <w:bCs/>
          <w:sz w:val="24"/>
          <w:szCs w:val="24"/>
        </w:rPr>
      </w:pPr>
      <w:r w:rsidRPr="0030547C">
        <w:rPr>
          <w:rFonts w:ascii="Calibri" w:hAnsi="Calibri" w:cs="Calibri"/>
          <w:b/>
          <w:bCs/>
          <w:sz w:val="24"/>
          <w:szCs w:val="24"/>
        </w:rPr>
        <w:t xml:space="preserve">The Material </w:t>
      </w:r>
      <w:proofErr w:type="spellStart"/>
      <w:r w:rsidRPr="0030547C">
        <w:rPr>
          <w:rFonts w:ascii="Calibri" w:hAnsi="Calibri" w:cs="Calibri"/>
          <w:b/>
          <w:bCs/>
          <w:sz w:val="24"/>
          <w:szCs w:val="24"/>
        </w:rPr>
        <w:t>Citizenship</w:t>
      </w:r>
      <w:r w:rsidRPr="0030547C">
        <w:rPr>
          <w:rFonts w:ascii="Calibri" w:hAnsi="Calibri" w:cs="Calibri"/>
          <w:b/>
          <w:bCs/>
          <w:sz w:val="24"/>
          <w:szCs w:val="24"/>
          <w:vertAlign w:val="superscript"/>
        </w:rPr>
        <w:t>TM</w:t>
      </w:r>
      <w:proofErr w:type="spellEnd"/>
      <w:r w:rsidRPr="00EA6BEF">
        <w:rPr>
          <w:rFonts w:ascii="Calibri" w:hAnsi="Calibri" w:cs="Calibri"/>
          <w:sz w:val="24"/>
          <w:szCs w:val="24"/>
        </w:rPr>
        <w:t xml:space="preserve"> </w:t>
      </w:r>
      <w:r w:rsidR="00B31815" w:rsidRPr="00EA6BEF">
        <w:rPr>
          <w:rFonts w:ascii="Calibri" w:hAnsi="Calibri" w:cs="Calibri"/>
          <w:b/>
          <w:bCs/>
          <w:sz w:val="24"/>
          <w:szCs w:val="24"/>
        </w:rPr>
        <w:t xml:space="preserve">training programme </w:t>
      </w:r>
    </w:p>
    <w:p w14:paraId="6665E50A" w14:textId="72CAC1C3" w:rsidR="00D93CFC" w:rsidRPr="00EA6BEF" w:rsidRDefault="00977804" w:rsidP="007B3D5F">
      <w:pPr>
        <w:spacing w:line="360" w:lineRule="auto"/>
        <w:rPr>
          <w:rFonts w:ascii="Calibri" w:hAnsi="Calibri" w:cs="Calibri"/>
          <w:sz w:val="24"/>
          <w:szCs w:val="24"/>
          <w:bdr w:val="none" w:sz="0" w:space="0" w:color="auto" w:frame="1"/>
        </w:rPr>
      </w:pPr>
      <w:r w:rsidRPr="00EA6BEF">
        <w:rPr>
          <w:rFonts w:ascii="Calibri" w:hAnsi="Calibri" w:cs="Calibri"/>
          <w:sz w:val="24"/>
          <w:szCs w:val="24"/>
        </w:rPr>
        <w:t>The</w:t>
      </w:r>
      <w:r w:rsidR="00A72537" w:rsidRPr="00EA6BEF">
        <w:rPr>
          <w:rFonts w:ascii="Calibri" w:hAnsi="Calibri" w:cs="Calibri"/>
          <w:sz w:val="24"/>
          <w:szCs w:val="24"/>
        </w:rPr>
        <w:t xml:space="preserve"> </w:t>
      </w:r>
      <w:r w:rsidR="008A5FDA" w:rsidRPr="001B79CC">
        <w:rPr>
          <w:rFonts w:ascii="Calibri" w:hAnsi="Calibri" w:cs="Calibri"/>
          <w:sz w:val="24"/>
          <w:szCs w:val="24"/>
        </w:rPr>
        <w:t xml:space="preserve">Material </w:t>
      </w:r>
      <w:proofErr w:type="spellStart"/>
      <w:r w:rsidR="008A5FDA" w:rsidRPr="001B79CC">
        <w:rPr>
          <w:rFonts w:ascii="Calibri" w:hAnsi="Calibri" w:cs="Calibri"/>
          <w:sz w:val="24"/>
          <w:szCs w:val="24"/>
        </w:rPr>
        <w:t>Citizenship</w:t>
      </w:r>
      <w:r w:rsidR="008A5FDA" w:rsidRPr="001B79CC">
        <w:rPr>
          <w:rFonts w:ascii="Calibri" w:hAnsi="Calibri" w:cs="Calibri"/>
          <w:sz w:val="24"/>
          <w:szCs w:val="24"/>
          <w:vertAlign w:val="superscript"/>
        </w:rPr>
        <w:t>TM</w:t>
      </w:r>
      <w:proofErr w:type="spellEnd"/>
      <w:r w:rsidR="008A5FDA" w:rsidRPr="00EA6BEF">
        <w:rPr>
          <w:rFonts w:ascii="Calibri" w:hAnsi="Calibri" w:cs="Calibri"/>
          <w:sz w:val="24"/>
          <w:szCs w:val="24"/>
        </w:rPr>
        <w:t xml:space="preserve"> </w:t>
      </w:r>
      <w:r w:rsidR="00A72537" w:rsidRPr="00EA6BEF">
        <w:rPr>
          <w:rFonts w:ascii="Calibri" w:hAnsi="Calibri" w:cs="Calibri"/>
          <w:sz w:val="24"/>
          <w:szCs w:val="24"/>
        </w:rPr>
        <w:t>training progr</w:t>
      </w:r>
      <w:r w:rsidR="006F5EAB" w:rsidRPr="00EA6BEF">
        <w:rPr>
          <w:rFonts w:ascii="Calibri" w:hAnsi="Calibri" w:cs="Calibri"/>
          <w:sz w:val="24"/>
          <w:szCs w:val="24"/>
        </w:rPr>
        <w:t>amme was co-</w:t>
      </w:r>
      <w:r w:rsidR="00DF34FD" w:rsidRPr="00EA6BEF">
        <w:rPr>
          <w:rFonts w:ascii="Calibri" w:hAnsi="Calibri" w:cs="Calibri"/>
          <w:sz w:val="24"/>
          <w:szCs w:val="24"/>
        </w:rPr>
        <w:t xml:space="preserve">produced </w:t>
      </w:r>
      <w:r w:rsidR="004F4AC0" w:rsidRPr="00EA6BEF">
        <w:rPr>
          <w:rFonts w:ascii="Calibri" w:hAnsi="Calibri" w:cs="Calibri"/>
          <w:sz w:val="24"/>
          <w:szCs w:val="24"/>
        </w:rPr>
        <w:t xml:space="preserve">in </w:t>
      </w:r>
      <w:r w:rsidR="00A80328" w:rsidRPr="00EA6BEF">
        <w:rPr>
          <w:rFonts w:ascii="Calibri" w:hAnsi="Calibri" w:cs="Calibri"/>
          <w:sz w:val="24"/>
          <w:szCs w:val="24"/>
        </w:rPr>
        <w:t>2020</w:t>
      </w:r>
      <w:r w:rsidR="004230CD" w:rsidRPr="00EA6BEF">
        <w:rPr>
          <w:rFonts w:ascii="Calibri" w:hAnsi="Calibri" w:cs="Calibri"/>
          <w:sz w:val="24"/>
          <w:szCs w:val="24"/>
        </w:rPr>
        <w:t xml:space="preserve"> w</w:t>
      </w:r>
      <w:r w:rsidR="006F5EAB" w:rsidRPr="00EA6BEF">
        <w:rPr>
          <w:rFonts w:ascii="Calibri" w:hAnsi="Calibri" w:cs="Calibri"/>
          <w:sz w:val="24"/>
          <w:szCs w:val="24"/>
        </w:rPr>
        <w:t xml:space="preserve">ith </w:t>
      </w:r>
      <w:r w:rsidR="00CD17A8" w:rsidRPr="00EA6BEF">
        <w:rPr>
          <w:rFonts w:ascii="Calibri" w:hAnsi="Calibri" w:cs="Calibri"/>
          <w:sz w:val="24"/>
          <w:szCs w:val="24"/>
        </w:rPr>
        <w:t xml:space="preserve">staff from </w:t>
      </w:r>
      <w:r w:rsidR="00BE7513" w:rsidRPr="00EA6BEF">
        <w:rPr>
          <w:rFonts w:ascii="Calibri" w:hAnsi="Calibri" w:cs="Calibri"/>
          <w:sz w:val="24"/>
          <w:szCs w:val="24"/>
        </w:rPr>
        <w:t>one</w:t>
      </w:r>
      <w:r w:rsidR="006F5EAB" w:rsidRPr="00EA6BEF">
        <w:rPr>
          <w:rFonts w:ascii="Calibri" w:hAnsi="Calibri" w:cs="Calibri"/>
          <w:sz w:val="24"/>
          <w:szCs w:val="24"/>
        </w:rPr>
        <w:t xml:space="preserve"> </w:t>
      </w:r>
      <w:r w:rsidR="00CD17A8" w:rsidRPr="00EA6BEF">
        <w:rPr>
          <w:rFonts w:ascii="Calibri" w:hAnsi="Calibri" w:cs="Calibri"/>
          <w:sz w:val="24"/>
          <w:szCs w:val="24"/>
        </w:rPr>
        <w:t>of the participating care homes</w:t>
      </w:r>
      <w:r w:rsidR="00E0722F" w:rsidRPr="00EA6BEF">
        <w:rPr>
          <w:rFonts w:ascii="Calibri" w:hAnsi="Calibri" w:cs="Calibri"/>
          <w:noProof/>
          <w:sz w:val="24"/>
          <w:szCs w:val="24"/>
        </w:rPr>
        <w:t>.</w:t>
      </w:r>
      <w:r w:rsidR="00A82526" w:rsidRPr="00EA6BEF">
        <w:rPr>
          <w:rFonts w:ascii="Calibri" w:hAnsi="Calibri" w:cs="Calibri"/>
          <w:noProof/>
          <w:sz w:val="24"/>
          <w:szCs w:val="24"/>
        </w:rPr>
        <w:t xml:space="preserve"> </w:t>
      </w:r>
      <w:r w:rsidR="007B3D5F" w:rsidRPr="00EA6BEF">
        <w:rPr>
          <w:rFonts w:ascii="Calibri" w:hAnsi="Calibri" w:cs="Calibri"/>
          <w:sz w:val="24"/>
          <w:szCs w:val="24"/>
          <w:bdr w:val="none" w:sz="0" w:space="0" w:color="auto" w:frame="1"/>
        </w:rPr>
        <w:t xml:space="preserve">The training </w:t>
      </w:r>
      <w:r w:rsidR="00447D4C" w:rsidRPr="00EA6BEF">
        <w:rPr>
          <w:rFonts w:ascii="Calibri" w:hAnsi="Calibri" w:cs="Calibri"/>
          <w:sz w:val="24"/>
          <w:szCs w:val="24"/>
          <w:bdr w:val="none" w:sz="0" w:space="0" w:color="auto" w:frame="1"/>
        </w:rPr>
        <w:t xml:space="preserve">approach </w:t>
      </w:r>
      <w:r w:rsidR="00A00ABA" w:rsidRPr="00EA6BEF">
        <w:rPr>
          <w:rFonts w:ascii="Calibri" w:hAnsi="Calibri" w:cs="Calibri"/>
          <w:sz w:val="24"/>
          <w:szCs w:val="24"/>
          <w:bdr w:val="none" w:sz="0" w:space="0" w:color="auto" w:frame="1"/>
        </w:rPr>
        <w:t>was</w:t>
      </w:r>
      <w:r w:rsidR="007B3D5F" w:rsidRPr="00EA6BEF">
        <w:rPr>
          <w:rFonts w:ascii="Calibri" w:hAnsi="Calibri" w:cs="Calibri"/>
          <w:sz w:val="24"/>
          <w:szCs w:val="24"/>
          <w:bdr w:val="none" w:sz="0" w:space="0" w:color="auto" w:frame="1"/>
        </w:rPr>
        <w:t xml:space="preserve"> based on David Klob’s</w:t>
      </w:r>
      <w:r w:rsidR="005F3BB6" w:rsidRPr="00EA6BEF">
        <w:rPr>
          <w:rFonts w:ascii="Calibri" w:hAnsi="Calibri" w:cs="Calibri"/>
          <w:sz w:val="24"/>
          <w:szCs w:val="24"/>
          <w:bdr w:val="none" w:sz="0" w:space="0" w:color="auto" w:frame="1"/>
        </w:rPr>
        <w:t xml:space="preserve"> </w:t>
      </w:r>
      <w:r w:rsidR="007B3D5F" w:rsidRPr="00EA6BEF">
        <w:rPr>
          <w:rFonts w:ascii="Calibri" w:hAnsi="Calibri" w:cs="Calibri"/>
          <w:sz w:val="24"/>
          <w:szCs w:val="24"/>
          <w:bdr w:val="none" w:sz="0" w:space="0" w:color="auto" w:frame="1"/>
        </w:rPr>
        <w:t>four-step Experiential Learning Cycle</w:t>
      </w:r>
      <w:r w:rsidR="005F3BB6" w:rsidRPr="00EA6BEF">
        <w:rPr>
          <w:rFonts w:ascii="Calibri" w:hAnsi="Calibri" w:cs="Calibri"/>
          <w:sz w:val="24"/>
          <w:szCs w:val="24"/>
          <w:bdr w:val="none" w:sz="0" w:space="0" w:color="auto" w:frame="1"/>
        </w:rPr>
        <w:t xml:space="preserve"> </w:t>
      </w:r>
      <w:r w:rsidR="00A7112A" w:rsidRPr="00EA6BEF">
        <w:rPr>
          <w:rFonts w:ascii="Calibri" w:hAnsi="Calibri" w:cs="Calibri"/>
          <w:noProof/>
          <w:sz w:val="24"/>
          <w:szCs w:val="24"/>
          <w:bdr w:val="none" w:sz="0" w:space="0" w:color="auto" w:frame="1"/>
        </w:rPr>
        <w:t>(McCarthy, 2016)</w:t>
      </w:r>
      <w:r w:rsidR="007B3D5F" w:rsidRPr="00EA6BEF">
        <w:rPr>
          <w:rFonts w:ascii="Calibri" w:hAnsi="Calibri" w:cs="Calibri"/>
          <w:sz w:val="24"/>
          <w:szCs w:val="24"/>
          <w:bdr w:val="none" w:sz="0" w:space="0" w:color="auto" w:frame="1"/>
        </w:rPr>
        <w:t>.</w:t>
      </w:r>
      <w:r w:rsidR="00484496" w:rsidRPr="00EA6BEF">
        <w:rPr>
          <w:rFonts w:ascii="Calibri" w:hAnsi="Calibri" w:cs="Calibri"/>
          <w:sz w:val="24"/>
          <w:szCs w:val="24"/>
          <w:bdr w:val="none" w:sz="0" w:space="0" w:color="auto" w:frame="1"/>
        </w:rPr>
        <w:t xml:space="preserve"> This </w:t>
      </w:r>
      <w:r w:rsidR="00447D4C" w:rsidRPr="00EA6BEF">
        <w:rPr>
          <w:rFonts w:ascii="Calibri" w:hAnsi="Calibri" w:cs="Calibri"/>
          <w:sz w:val="24"/>
          <w:szCs w:val="24"/>
          <w:bdr w:val="none" w:sz="0" w:space="0" w:color="auto" w:frame="1"/>
        </w:rPr>
        <w:t>utilised</w:t>
      </w:r>
      <w:r w:rsidR="00484496" w:rsidRPr="00EA6BEF">
        <w:rPr>
          <w:rFonts w:ascii="Calibri" w:hAnsi="Calibri" w:cs="Calibri"/>
          <w:sz w:val="24"/>
          <w:szCs w:val="24"/>
          <w:bdr w:val="none" w:sz="0" w:space="0" w:color="auto" w:frame="1"/>
        </w:rPr>
        <w:t xml:space="preserve"> </w:t>
      </w:r>
      <w:r w:rsidR="007B3D5F" w:rsidRPr="00EA6BEF">
        <w:rPr>
          <w:rFonts w:ascii="Calibri" w:hAnsi="Calibri" w:cs="Calibri"/>
          <w:sz w:val="24"/>
          <w:szCs w:val="24"/>
          <w:bdr w:val="none" w:sz="0" w:space="0" w:color="auto" w:frame="1"/>
        </w:rPr>
        <w:t xml:space="preserve">staff experiences </w:t>
      </w:r>
      <w:r w:rsidR="00FC0239" w:rsidRPr="00EA6BEF">
        <w:rPr>
          <w:rFonts w:ascii="Calibri" w:hAnsi="Calibri" w:cs="Calibri"/>
          <w:sz w:val="24"/>
          <w:szCs w:val="24"/>
          <w:bdr w:val="none" w:sz="0" w:space="0" w:color="auto" w:frame="1"/>
        </w:rPr>
        <w:t>in</w:t>
      </w:r>
      <w:r w:rsidR="007B3D5F" w:rsidRPr="00EA6BEF">
        <w:rPr>
          <w:rFonts w:ascii="Calibri" w:hAnsi="Calibri" w:cs="Calibri"/>
          <w:sz w:val="24"/>
          <w:szCs w:val="24"/>
          <w:bdr w:val="none" w:sz="0" w:space="0" w:color="auto" w:frame="1"/>
        </w:rPr>
        <w:t xml:space="preserve"> the training room</w:t>
      </w:r>
      <w:r w:rsidR="009E76F2" w:rsidRPr="00EA6BEF">
        <w:rPr>
          <w:rFonts w:ascii="Calibri" w:hAnsi="Calibri" w:cs="Calibri"/>
          <w:sz w:val="24"/>
          <w:szCs w:val="24"/>
          <w:bdr w:val="none" w:sz="0" w:space="0" w:color="auto" w:frame="1"/>
        </w:rPr>
        <w:t xml:space="preserve"> and</w:t>
      </w:r>
      <w:r w:rsidR="007B3D5F" w:rsidRPr="00EA6BEF">
        <w:rPr>
          <w:rFonts w:ascii="Calibri" w:hAnsi="Calibri" w:cs="Calibri"/>
          <w:sz w:val="24"/>
          <w:szCs w:val="24"/>
          <w:bdr w:val="none" w:sz="0" w:space="0" w:color="auto" w:frame="1"/>
        </w:rPr>
        <w:t xml:space="preserve"> </w:t>
      </w:r>
      <w:r w:rsidR="00FC0239" w:rsidRPr="00EA6BEF">
        <w:rPr>
          <w:rFonts w:ascii="Calibri" w:hAnsi="Calibri" w:cs="Calibri"/>
          <w:sz w:val="24"/>
          <w:szCs w:val="24"/>
          <w:bdr w:val="none" w:sz="0" w:space="0" w:color="auto" w:frame="1"/>
        </w:rPr>
        <w:t xml:space="preserve">gave </w:t>
      </w:r>
      <w:r w:rsidR="00BF56B8" w:rsidRPr="00EA6BEF">
        <w:rPr>
          <w:rFonts w:ascii="Calibri" w:hAnsi="Calibri" w:cs="Calibri"/>
          <w:sz w:val="24"/>
          <w:szCs w:val="24"/>
          <w:bdr w:val="none" w:sz="0" w:space="0" w:color="auto" w:frame="1"/>
        </w:rPr>
        <w:t xml:space="preserve">staff </w:t>
      </w:r>
      <w:r w:rsidR="00FC0239" w:rsidRPr="00EA6BEF">
        <w:rPr>
          <w:rFonts w:ascii="Calibri" w:hAnsi="Calibri" w:cs="Calibri"/>
          <w:sz w:val="24"/>
          <w:szCs w:val="24"/>
          <w:bdr w:val="none" w:sz="0" w:space="0" w:color="auto" w:frame="1"/>
        </w:rPr>
        <w:t xml:space="preserve">opportunities </w:t>
      </w:r>
      <w:r w:rsidR="007B3D5F" w:rsidRPr="00EA6BEF">
        <w:rPr>
          <w:rFonts w:ascii="Calibri" w:hAnsi="Calibri" w:cs="Calibri"/>
          <w:sz w:val="24"/>
          <w:szCs w:val="24"/>
          <w:bdr w:val="none" w:sz="0" w:space="0" w:color="auto" w:frame="1"/>
        </w:rPr>
        <w:t xml:space="preserve">to reflect on the practices in their </w:t>
      </w:r>
      <w:r w:rsidR="00BF56B8" w:rsidRPr="00EA6BEF">
        <w:rPr>
          <w:rFonts w:ascii="Calibri" w:hAnsi="Calibri" w:cs="Calibri"/>
          <w:sz w:val="24"/>
          <w:szCs w:val="24"/>
          <w:bdr w:val="none" w:sz="0" w:space="0" w:color="auto" w:frame="1"/>
        </w:rPr>
        <w:t xml:space="preserve">own </w:t>
      </w:r>
      <w:r w:rsidR="007B3D5F" w:rsidRPr="00EA6BEF">
        <w:rPr>
          <w:rFonts w:ascii="Calibri" w:hAnsi="Calibri" w:cs="Calibri"/>
          <w:sz w:val="24"/>
          <w:szCs w:val="24"/>
          <w:bdr w:val="none" w:sz="0" w:space="0" w:color="auto" w:frame="1"/>
        </w:rPr>
        <w:t xml:space="preserve">care home. All staff </w:t>
      </w:r>
      <w:r w:rsidR="00794DE2" w:rsidRPr="00EA6BEF">
        <w:rPr>
          <w:rFonts w:ascii="Calibri" w:hAnsi="Calibri" w:cs="Calibri"/>
          <w:sz w:val="24"/>
          <w:szCs w:val="24"/>
          <w:bdr w:val="none" w:sz="0" w:space="0" w:color="auto" w:frame="1"/>
        </w:rPr>
        <w:t xml:space="preserve">were </w:t>
      </w:r>
      <w:r w:rsidR="007B3D5F" w:rsidRPr="00EA6BEF">
        <w:rPr>
          <w:rFonts w:ascii="Calibri" w:hAnsi="Calibri" w:cs="Calibri"/>
          <w:sz w:val="24"/>
          <w:szCs w:val="24"/>
          <w:bdr w:val="none" w:sz="0" w:space="0" w:color="auto" w:frame="1"/>
        </w:rPr>
        <w:t xml:space="preserve">invited to attend, regardless of job title. </w:t>
      </w:r>
    </w:p>
    <w:p w14:paraId="37FA0B1D" w14:textId="2F451E02" w:rsidR="007B3D5F" w:rsidRPr="00785B71" w:rsidRDefault="007B3D5F" w:rsidP="007B3D5F">
      <w:pPr>
        <w:spacing w:line="360" w:lineRule="auto"/>
        <w:rPr>
          <w:rFonts w:ascii="Calibri" w:hAnsi="Calibri" w:cs="Calibri"/>
          <w:sz w:val="24"/>
          <w:szCs w:val="24"/>
          <w:bdr w:val="none" w:sz="0" w:space="0" w:color="auto" w:frame="1"/>
        </w:rPr>
      </w:pPr>
      <w:r w:rsidRPr="00EA6BEF">
        <w:rPr>
          <w:rFonts w:ascii="Calibri" w:hAnsi="Calibri" w:cs="Calibri"/>
          <w:sz w:val="24"/>
          <w:szCs w:val="24"/>
          <w:bdr w:val="none" w:sz="0" w:space="0" w:color="auto" w:frame="1"/>
        </w:rPr>
        <w:t xml:space="preserve">The training was delivered </w:t>
      </w:r>
      <w:r w:rsidR="00D93CFC" w:rsidRPr="00EA6BEF">
        <w:rPr>
          <w:rFonts w:ascii="Calibri" w:hAnsi="Calibri" w:cs="Calibri"/>
          <w:sz w:val="24"/>
          <w:szCs w:val="24"/>
          <w:bdr w:val="none" w:sz="0" w:space="0" w:color="auto" w:frame="1"/>
        </w:rPr>
        <w:t>through</w:t>
      </w:r>
      <w:r w:rsidRPr="00EA6BEF">
        <w:rPr>
          <w:rFonts w:ascii="Calibri" w:hAnsi="Calibri" w:cs="Calibri"/>
          <w:sz w:val="24"/>
          <w:szCs w:val="24"/>
          <w:bdr w:val="none" w:sz="0" w:space="0" w:color="auto" w:frame="1"/>
        </w:rPr>
        <w:t xml:space="preserve"> an online platform (due to </w:t>
      </w:r>
      <w:r w:rsidR="009E76F2" w:rsidRPr="00EA6BEF">
        <w:rPr>
          <w:rFonts w:ascii="Calibri" w:hAnsi="Calibri" w:cs="Calibri"/>
          <w:sz w:val="24"/>
          <w:szCs w:val="24"/>
          <w:bdr w:val="none" w:sz="0" w:space="0" w:color="auto" w:frame="1"/>
        </w:rPr>
        <w:t>COVID-19</w:t>
      </w:r>
      <w:r w:rsidRPr="00EA6BEF">
        <w:rPr>
          <w:rFonts w:ascii="Calibri" w:hAnsi="Calibri" w:cs="Calibri"/>
          <w:sz w:val="24"/>
          <w:szCs w:val="24"/>
          <w:bdr w:val="none" w:sz="0" w:space="0" w:color="auto" w:frame="1"/>
        </w:rPr>
        <w:t xml:space="preserve"> restrictions)</w:t>
      </w:r>
      <w:r w:rsidR="009E76F2" w:rsidRPr="00EA6BEF">
        <w:rPr>
          <w:rFonts w:ascii="Calibri" w:hAnsi="Calibri" w:cs="Calibri"/>
          <w:sz w:val="24"/>
          <w:szCs w:val="24"/>
          <w:bdr w:val="none" w:sz="0" w:space="0" w:color="auto" w:frame="1"/>
        </w:rPr>
        <w:t xml:space="preserve">, </w:t>
      </w:r>
      <w:r w:rsidRPr="00EA6BEF">
        <w:rPr>
          <w:rFonts w:ascii="Calibri" w:hAnsi="Calibri" w:cs="Calibri"/>
          <w:sz w:val="24"/>
          <w:szCs w:val="24"/>
          <w:bdr w:val="none" w:sz="0" w:space="0" w:color="auto" w:frame="1"/>
        </w:rPr>
        <w:t xml:space="preserve">over two </w:t>
      </w:r>
      <w:r w:rsidR="00D93CFC" w:rsidRPr="00EA6BEF">
        <w:rPr>
          <w:rFonts w:ascii="Calibri" w:hAnsi="Calibri" w:cs="Calibri"/>
          <w:sz w:val="24"/>
          <w:szCs w:val="24"/>
          <w:bdr w:val="none" w:sz="0" w:space="0" w:color="auto" w:frame="1"/>
        </w:rPr>
        <w:t xml:space="preserve">half day </w:t>
      </w:r>
      <w:r w:rsidRPr="00EA6BEF">
        <w:rPr>
          <w:rFonts w:ascii="Calibri" w:hAnsi="Calibri" w:cs="Calibri"/>
          <w:sz w:val="24"/>
          <w:szCs w:val="24"/>
          <w:bdr w:val="none" w:sz="0" w:space="0" w:color="auto" w:frame="1"/>
        </w:rPr>
        <w:t>session</w:t>
      </w:r>
      <w:r w:rsidR="009E76F2" w:rsidRPr="00EA6BEF">
        <w:rPr>
          <w:rFonts w:ascii="Calibri" w:hAnsi="Calibri" w:cs="Calibri"/>
          <w:sz w:val="24"/>
          <w:szCs w:val="24"/>
          <w:bdr w:val="none" w:sz="0" w:space="0" w:color="auto" w:frame="1"/>
        </w:rPr>
        <w:t>s</w:t>
      </w:r>
      <w:r w:rsidRPr="00EA6BEF">
        <w:rPr>
          <w:rFonts w:ascii="Calibri" w:hAnsi="Calibri" w:cs="Calibri"/>
          <w:sz w:val="24"/>
          <w:szCs w:val="24"/>
          <w:bdr w:val="none" w:sz="0" w:space="0" w:color="auto" w:frame="1"/>
        </w:rPr>
        <w:t xml:space="preserve"> </w:t>
      </w:r>
      <w:r w:rsidR="00D93CFC" w:rsidRPr="00EA6BEF">
        <w:rPr>
          <w:rFonts w:ascii="Calibri" w:hAnsi="Calibri" w:cs="Calibri"/>
          <w:sz w:val="24"/>
          <w:szCs w:val="24"/>
          <w:bdr w:val="none" w:sz="0" w:space="0" w:color="auto" w:frame="1"/>
        </w:rPr>
        <w:t xml:space="preserve">set </w:t>
      </w:r>
      <w:r w:rsidRPr="00EA6BEF">
        <w:rPr>
          <w:rFonts w:ascii="Calibri" w:hAnsi="Calibri" w:cs="Calibri"/>
          <w:sz w:val="24"/>
          <w:szCs w:val="24"/>
          <w:bdr w:val="none" w:sz="0" w:space="0" w:color="auto" w:frame="1"/>
        </w:rPr>
        <w:t xml:space="preserve">four weeks apart. The first session introduced </w:t>
      </w:r>
      <w:r w:rsidR="00131C9D" w:rsidRPr="00EA6BEF">
        <w:rPr>
          <w:rFonts w:ascii="Calibri" w:hAnsi="Calibri" w:cs="Calibri"/>
          <w:sz w:val="24"/>
          <w:szCs w:val="24"/>
          <w:bdr w:val="none" w:sz="0" w:space="0" w:color="auto" w:frame="1"/>
        </w:rPr>
        <w:t>participants</w:t>
      </w:r>
      <w:r w:rsidRPr="00EA6BEF">
        <w:rPr>
          <w:rFonts w:ascii="Calibri" w:hAnsi="Calibri" w:cs="Calibri"/>
          <w:sz w:val="24"/>
          <w:szCs w:val="24"/>
          <w:bdr w:val="none" w:sz="0" w:space="0" w:color="auto" w:frame="1"/>
        </w:rPr>
        <w:t xml:space="preserve"> to the concept of</w:t>
      </w:r>
      <w:r w:rsidR="00A052F9" w:rsidRPr="00EA6BEF">
        <w:rPr>
          <w:rFonts w:ascii="Calibri" w:hAnsi="Calibri" w:cs="Calibri"/>
          <w:sz w:val="24"/>
          <w:szCs w:val="24"/>
          <w:bdr w:val="none" w:sz="0" w:space="0" w:color="auto" w:frame="1"/>
        </w:rPr>
        <w:t xml:space="preserve"> </w:t>
      </w:r>
      <w:r w:rsidR="008A5FDA" w:rsidRPr="001B79CC">
        <w:rPr>
          <w:rFonts w:ascii="Calibri" w:hAnsi="Calibri" w:cs="Calibri"/>
          <w:sz w:val="24"/>
          <w:szCs w:val="24"/>
        </w:rPr>
        <w:t xml:space="preserve">Material </w:t>
      </w:r>
      <w:proofErr w:type="spellStart"/>
      <w:r w:rsidR="008A5FDA" w:rsidRPr="001B79CC">
        <w:rPr>
          <w:rFonts w:ascii="Calibri" w:hAnsi="Calibri" w:cs="Calibri"/>
          <w:sz w:val="24"/>
          <w:szCs w:val="24"/>
        </w:rPr>
        <w:t>Citizenship</w:t>
      </w:r>
      <w:r w:rsidR="008A5FDA" w:rsidRPr="001B79CC">
        <w:rPr>
          <w:rFonts w:ascii="Calibri" w:hAnsi="Calibri" w:cs="Calibri"/>
          <w:sz w:val="24"/>
          <w:szCs w:val="24"/>
          <w:vertAlign w:val="superscript"/>
        </w:rPr>
        <w:t>TM</w:t>
      </w:r>
      <w:proofErr w:type="spellEnd"/>
      <w:r w:rsidR="008A5FDA" w:rsidRPr="00EA6BEF">
        <w:rPr>
          <w:rFonts w:ascii="Calibri" w:hAnsi="Calibri" w:cs="Calibri"/>
          <w:sz w:val="24"/>
          <w:szCs w:val="24"/>
        </w:rPr>
        <w:t xml:space="preserve"> </w:t>
      </w:r>
      <w:r w:rsidRPr="00EA6BEF">
        <w:rPr>
          <w:rFonts w:ascii="Calibri" w:hAnsi="Calibri" w:cs="Calibri"/>
          <w:sz w:val="24"/>
          <w:szCs w:val="24"/>
          <w:bdr w:val="none" w:sz="0" w:space="0" w:color="auto" w:frame="1"/>
        </w:rPr>
        <w:t xml:space="preserve">using videos, group work and individual </w:t>
      </w:r>
      <w:r w:rsidR="00FC0239" w:rsidRPr="00EA6BEF">
        <w:rPr>
          <w:rFonts w:ascii="Calibri" w:hAnsi="Calibri" w:cs="Calibri"/>
          <w:sz w:val="24"/>
          <w:szCs w:val="24"/>
          <w:bdr w:val="none" w:sz="0" w:space="0" w:color="auto" w:frame="1"/>
        </w:rPr>
        <w:t>activities</w:t>
      </w:r>
      <w:r w:rsidRPr="00EA6BEF">
        <w:rPr>
          <w:rFonts w:ascii="Calibri" w:hAnsi="Calibri" w:cs="Calibri"/>
          <w:sz w:val="24"/>
          <w:szCs w:val="24"/>
          <w:bdr w:val="none" w:sz="0" w:space="0" w:color="auto" w:frame="1"/>
        </w:rPr>
        <w:t xml:space="preserve">. For example, </w:t>
      </w:r>
      <w:r w:rsidR="00131C9D" w:rsidRPr="00EA6BEF">
        <w:rPr>
          <w:rFonts w:ascii="Calibri" w:hAnsi="Calibri" w:cs="Calibri"/>
          <w:sz w:val="24"/>
          <w:szCs w:val="24"/>
          <w:bdr w:val="none" w:sz="0" w:space="0" w:color="auto" w:frame="1"/>
        </w:rPr>
        <w:t xml:space="preserve">participants </w:t>
      </w:r>
      <w:r w:rsidRPr="00EA6BEF">
        <w:rPr>
          <w:rFonts w:ascii="Calibri" w:hAnsi="Calibri" w:cs="Calibri"/>
          <w:sz w:val="24"/>
          <w:szCs w:val="24"/>
          <w:bdr w:val="none" w:sz="0" w:space="0" w:color="auto" w:frame="1"/>
        </w:rPr>
        <w:t xml:space="preserve">were asked to think about the </w:t>
      </w:r>
      <w:r w:rsidR="00353742" w:rsidRPr="00EA6BEF">
        <w:rPr>
          <w:rFonts w:ascii="Calibri" w:hAnsi="Calibri" w:cs="Calibri"/>
          <w:sz w:val="24"/>
          <w:szCs w:val="24"/>
          <w:bdr w:val="none" w:sz="0" w:space="0" w:color="auto" w:frame="1"/>
        </w:rPr>
        <w:t xml:space="preserve">functional </w:t>
      </w:r>
      <w:r w:rsidRPr="00EA6BEF">
        <w:rPr>
          <w:rFonts w:ascii="Calibri" w:hAnsi="Calibri" w:cs="Calibri"/>
          <w:sz w:val="24"/>
          <w:szCs w:val="24"/>
          <w:bdr w:val="none" w:sz="0" w:space="0" w:color="auto" w:frame="1"/>
        </w:rPr>
        <w:t xml:space="preserve">objects that </w:t>
      </w:r>
      <w:r w:rsidR="00131C9D" w:rsidRPr="00EA6BEF">
        <w:rPr>
          <w:rFonts w:ascii="Calibri" w:hAnsi="Calibri" w:cs="Calibri"/>
          <w:sz w:val="24"/>
          <w:szCs w:val="24"/>
          <w:bdr w:val="none" w:sz="0" w:space="0" w:color="auto" w:frame="1"/>
        </w:rPr>
        <w:t>were</w:t>
      </w:r>
      <w:r w:rsidRPr="00EA6BEF">
        <w:rPr>
          <w:rFonts w:ascii="Calibri" w:hAnsi="Calibri" w:cs="Calibri"/>
          <w:sz w:val="24"/>
          <w:szCs w:val="24"/>
          <w:bdr w:val="none" w:sz="0" w:space="0" w:color="auto" w:frame="1"/>
        </w:rPr>
        <w:t xml:space="preserve"> important to them, which ones they would need to have</w:t>
      </w:r>
      <w:r w:rsidR="005E1C9F" w:rsidRPr="00EA6BEF">
        <w:rPr>
          <w:rFonts w:ascii="Calibri" w:hAnsi="Calibri" w:cs="Calibri"/>
          <w:sz w:val="24"/>
          <w:szCs w:val="24"/>
          <w:bdr w:val="none" w:sz="0" w:space="0" w:color="auto" w:frame="1"/>
        </w:rPr>
        <w:t xml:space="preserve"> in everyday life</w:t>
      </w:r>
      <w:r w:rsidRPr="00EA6BEF">
        <w:rPr>
          <w:rFonts w:ascii="Calibri" w:hAnsi="Calibri" w:cs="Calibri"/>
          <w:sz w:val="24"/>
          <w:szCs w:val="24"/>
          <w:bdr w:val="none" w:sz="0" w:space="0" w:color="auto" w:frame="1"/>
        </w:rPr>
        <w:t xml:space="preserve">, how they would feel without them and what their </w:t>
      </w:r>
      <w:r w:rsidR="005E1C9F" w:rsidRPr="00EA6BEF">
        <w:rPr>
          <w:rFonts w:ascii="Calibri" w:hAnsi="Calibri" w:cs="Calibri"/>
          <w:sz w:val="24"/>
          <w:szCs w:val="24"/>
          <w:bdr w:val="none" w:sz="0" w:space="0" w:color="auto" w:frame="1"/>
        </w:rPr>
        <w:t>feelings/</w:t>
      </w:r>
      <w:r w:rsidRPr="00EA6BEF">
        <w:rPr>
          <w:rFonts w:ascii="Calibri" w:hAnsi="Calibri" w:cs="Calibri"/>
          <w:sz w:val="24"/>
          <w:szCs w:val="24"/>
          <w:bdr w:val="none" w:sz="0" w:space="0" w:color="auto" w:frame="1"/>
        </w:rPr>
        <w:t>behaviour might</w:t>
      </w:r>
      <w:r w:rsidR="00FC0239" w:rsidRPr="00EA6BEF">
        <w:rPr>
          <w:rFonts w:ascii="Calibri" w:hAnsi="Calibri" w:cs="Calibri"/>
          <w:sz w:val="24"/>
          <w:szCs w:val="24"/>
          <w:bdr w:val="none" w:sz="0" w:space="0" w:color="auto" w:frame="1"/>
        </w:rPr>
        <w:t xml:space="preserve"> look like</w:t>
      </w:r>
      <w:r w:rsidRPr="00EA6BEF">
        <w:rPr>
          <w:rFonts w:ascii="Calibri" w:hAnsi="Calibri" w:cs="Calibri"/>
          <w:sz w:val="24"/>
          <w:szCs w:val="24"/>
          <w:bdr w:val="none" w:sz="0" w:space="0" w:color="auto" w:frame="1"/>
        </w:rPr>
        <w:t xml:space="preserve"> if these objects were absent. This enabled </w:t>
      </w:r>
      <w:r w:rsidR="00F26B44" w:rsidRPr="00EA6BEF">
        <w:rPr>
          <w:rFonts w:ascii="Calibri" w:hAnsi="Calibri" w:cs="Calibri"/>
          <w:sz w:val="24"/>
          <w:szCs w:val="24"/>
          <w:bdr w:val="none" w:sz="0" w:space="0" w:color="auto" w:frame="1"/>
        </w:rPr>
        <w:t>staff</w:t>
      </w:r>
      <w:r w:rsidRPr="00EA6BEF">
        <w:rPr>
          <w:rFonts w:ascii="Calibri" w:hAnsi="Calibri" w:cs="Calibri"/>
          <w:sz w:val="24"/>
          <w:szCs w:val="24"/>
          <w:bdr w:val="none" w:sz="0" w:space="0" w:color="auto" w:frame="1"/>
        </w:rPr>
        <w:t xml:space="preserve"> </w:t>
      </w:r>
      <w:r w:rsidR="00F26B44" w:rsidRPr="00EA6BEF">
        <w:rPr>
          <w:rFonts w:ascii="Calibri" w:hAnsi="Calibri" w:cs="Calibri"/>
          <w:sz w:val="24"/>
          <w:szCs w:val="24"/>
          <w:bdr w:val="none" w:sz="0" w:space="0" w:color="auto" w:frame="1"/>
        </w:rPr>
        <w:t xml:space="preserve">to </w:t>
      </w:r>
      <w:r w:rsidRPr="00EA6BEF">
        <w:rPr>
          <w:rFonts w:ascii="Calibri" w:hAnsi="Calibri" w:cs="Calibri"/>
          <w:sz w:val="24"/>
          <w:szCs w:val="24"/>
          <w:bdr w:val="none" w:sz="0" w:space="0" w:color="auto" w:frame="1"/>
        </w:rPr>
        <w:t xml:space="preserve">walk in their residents’ shoes. </w:t>
      </w:r>
      <w:r w:rsidR="00C91A0C" w:rsidRPr="00EA6BEF">
        <w:rPr>
          <w:rFonts w:ascii="Calibri" w:hAnsi="Calibri" w:cs="Calibri"/>
          <w:sz w:val="24"/>
          <w:szCs w:val="24"/>
          <w:bdr w:val="none" w:sz="0" w:space="0" w:color="auto" w:frame="1"/>
        </w:rPr>
        <w:t>In addition</w:t>
      </w:r>
      <w:r w:rsidR="007E01FD" w:rsidRPr="00EA6BEF">
        <w:rPr>
          <w:rFonts w:ascii="Calibri" w:hAnsi="Calibri" w:cs="Calibri"/>
          <w:sz w:val="24"/>
          <w:szCs w:val="24"/>
          <w:bdr w:val="none" w:sz="0" w:space="0" w:color="auto" w:frame="1"/>
        </w:rPr>
        <w:t xml:space="preserve">, participants </w:t>
      </w:r>
      <w:r w:rsidRPr="00EA6BEF">
        <w:rPr>
          <w:rFonts w:ascii="Calibri" w:hAnsi="Calibri" w:cs="Calibri"/>
          <w:sz w:val="24"/>
          <w:szCs w:val="24"/>
          <w:bdr w:val="none" w:sz="0" w:space="0" w:color="auto" w:frame="1"/>
        </w:rPr>
        <w:t xml:space="preserve">were given scenarios </w:t>
      </w:r>
      <w:r w:rsidR="007E01FD" w:rsidRPr="00EA6BEF">
        <w:rPr>
          <w:rFonts w:ascii="Calibri" w:hAnsi="Calibri" w:cs="Calibri"/>
          <w:sz w:val="24"/>
          <w:szCs w:val="24"/>
          <w:bdr w:val="none" w:sz="0" w:space="0" w:color="auto" w:frame="1"/>
        </w:rPr>
        <w:t>describing</w:t>
      </w:r>
      <w:r w:rsidRPr="00EA6BEF">
        <w:rPr>
          <w:rFonts w:ascii="Calibri" w:hAnsi="Calibri" w:cs="Calibri"/>
          <w:sz w:val="24"/>
          <w:szCs w:val="24"/>
          <w:bdr w:val="none" w:sz="0" w:space="0" w:color="auto" w:frame="1"/>
        </w:rPr>
        <w:t xml:space="preserve"> ‘residents’ </w:t>
      </w:r>
      <w:r w:rsidR="007E01FD" w:rsidRPr="00EA6BEF">
        <w:rPr>
          <w:rFonts w:ascii="Calibri" w:hAnsi="Calibri" w:cs="Calibri"/>
          <w:sz w:val="24"/>
          <w:szCs w:val="24"/>
          <w:bdr w:val="none" w:sz="0" w:space="0" w:color="auto" w:frame="1"/>
        </w:rPr>
        <w:t>acting</w:t>
      </w:r>
      <w:r w:rsidRPr="00EA6BEF">
        <w:rPr>
          <w:rFonts w:ascii="Calibri" w:hAnsi="Calibri" w:cs="Calibri"/>
          <w:sz w:val="24"/>
          <w:szCs w:val="24"/>
          <w:bdr w:val="none" w:sz="0" w:space="0" w:color="auto" w:frame="1"/>
        </w:rPr>
        <w:t xml:space="preserve"> in a certain way</w:t>
      </w:r>
      <w:r w:rsidR="006C487D" w:rsidRPr="00EA6BEF">
        <w:rPr>
          <w:rFonts w:ascii="Calibri" w:hAnsi="Calibri" w:cs="Calibri"/>
          <w:sz w:val="24"/>
          <w:szCs w:val="24"/>
          <w:bdr w:val="none" w:sz="0" w:space="0" w:color="auto" w:frame="1"/>
        </w:rPr>
        <w:t>. They</w:t>
      </w:r>
      <w:r w:rsidR="00864BD3" w:rsidRPr="00EA6BEF">
        <w:rPr>
          <w:rFonts w:ascii="Calibri" w:hAnsi="Calibri" w:cs="Calibri"/>
          <w:sz w:val="24"/>
          <w:szCs w:val="24"/>
          <w:bdr w:val="none" w:sz="0" w:space="0" w:color="auto" w:frame="1"/>
        </w:rPr>
        <w:t xml:space="preserve"> </w:t>
      </w:r>
      <w:r w:rsidRPr="00EA6BEF">
        <w:rPr>
          <w:rFonts w:ascii="Calibri" w:hAnsi="Calibri" w:cs="Calibri"/>
          <w:sz w:val="24"/>
          <w:szCs w:val="24"/>
          <w:bdr w:val="none" w:sz="0" w:space="0" w:color="auto" w:frame="1"/>
        </w:rPr>
        <w:t xml:space="preserve">were asked to </w:t>
      </w:r>
      <w:r w:rsidR="006C487D" w:rsidRPr="00EA6BEF">
        <w:rPr>
          <w:rFonts w:ascii="Calibri" w:hAnsi="Calibri" w:cs="Calibri"/>
          <w:sz w:val="24"/>
          <w:szCs w:val="24"/>
          <w:bdr w:val="none" w:sz="0" w:space="0" w:color="auto" w:frame="1"/>
        </w:rPr>
        <w:t xml:space="preserve">discuss </w:t>
      </w:r>
      <w:r w:rsidRPr="00EA6BEF">
        <w:rPr>
          <w:rFonts w:ascii="Calibri" w:hAnsi="Calibri" w:cs="Calibri"/>
          <w:sz w:val="24"/>
          <w:szCs w:val="24"/>
          <w:bdr w:val="none" w:sz="0" w:space="0" w:color="auto" w:frame="1"/>
        </w:rPr>
        <w:t xml:space="preserve">what they thought was going on for the person and how they might apply </w:t>
      </w:r>
      <w:r w:rsidR="008A5FDA" w:rsidRPr="001B79CC">
        <w:rPr>
          <w:rFonts w:ascii="Calibri" w:hAnsi="Calibri" w:cs="Calibri"/>
          <w:sz w:val="24"/>
          <w:szCs w:val="24"/>
        </w:rPr>
        <w:t xml:space="preserve">Material </w:t>
      </w:r>
      <w:proofErr w:type="spellStart"/>
      <w:r w:rsidR="008A5FDA" w:rsidRPr="001B79CC">
        <w:rPr>
          <w:rFonts w:ascii="Calibri" w:hAnsi="Calibri" w:cs="Calibri"/>
          <w:sz w:val="24"/>
          <w:szCs w:val="24"/>
        </w:rPr>
        <w:t>Citizenship</w:t>
      </w:r>
      <w:r w:rsidR="008A5FDA" w:rsidRPr="001B79CC">
        <w:rPr>
          <w:rFonts w:ascii="Calibri" w:hAnsi="Calibri" w:cs="Calibri"/>
          <w:sz w:val="24"/>
          <w:szCs w:val="24"/>
          <w:vertAlign w:val="superscript"/>
        </w:rPr>
        <w:t>TM</w:t>
      </w:r>
      <w:proofErr w:type="spellEnd"/>
      <w:r w:rsidR="006C487D" w:rsidRPr="00EA6BEF">
        <w:rPr>
          <w:rFonts w:ascii="Calibri" w:hAnsi="Calibri" w:cs="Calibri"/>
          <w:sz w:val="24"/>
          <w:szCs w:val="24"/>
          <w:bdr w:val="none" w:sz="0" w:space="0" w:color="auto" w:frame="1"/>
        </w:rPr>
        <w:t xml:space="preserve"> in such a case</w:t>
      </w:r>
      <w:r w:rsidRPr="00EA6BEF">
        <w:rPr>
          <w:rFonts w:ascii="Calibri" w:hAnsi="Calibri" w:cs="Calibri"/>
          <w:sz w:val="24"/>
          <w:szCs w:val="24"/>
          <w:bdr w:val="none" w:sz="0" w:space="0" w:color="auto" w:frame="1"/>
        </w:rPr>
        <w:t xml:space="preserve">. </w:t>
      </w:r>
      <w:r w:rsidR="006C487D" w:rsidRPr="00EA6BEF">
        <w:rPr>
          <w:rFonts w:ascii="Calibri" w:hAnsi="Calibri" w:cs="Calibri"/>
          <w:sz w:val="24"/>
          <w:szCs w:val="24"/>
          <w:bdr w:val="none" w:sz="0" w:space="0" w:color="auto" w:frame="1"/>
        </w:rPr>
        <w:t>To</w:t>
      </w:r>
      <w:r w:rsidRPr="00EA6BEF">
        <w:rPr>
          <w:rFonts w:ascii="Calibri" w:hAnsi="Calibri" w:cs="Calibri"/>
          <w:sz w:val="24"/>
          <w:szCs w:val="24"/>
          <w:bdr w:val="none" w:sz="0" w:space="0" w:color="auto" w:frame="1"/>
        </w:rPr>
        <w:t xml:space="preserve"> end the session</w:t>
      </w:r>
      <w:r w:rsidR="00317BE8" w:rsidRPr="00EA6BEF">
        <w:rPr>
          <w:rFonts w:ascii="Calibri" w:hAnsi="Calibri" w:cs="Calibri"/>
          <w:sz w:val="24"/>
          <w:szCs w:val="24"/>
          <w:bdr w:val="none" w:sz="0" w:space="0" w:color="auto" w:frame="1"/>
        </w:rPr>
        <w:t>,</w:t>
      </w:r>
      <w:r w:rsidRPr="00EA6BEF">
        <w:rPr>
          <w:rFonts w:ascii="Calibri" w:hAnsi="Calibri" w:cs="Calibri"/>
          <w:sz w:val="24"/>
          <w:szCs w:val="24"/>
          <w:bdr w:val="none" w:sz="0" w:space="0" w:color="auto" w:frame="1"/>
        </w:rPr>
        <w:t xml:space="preserve"> </w:t>
      </w:r>
      <w:r w:rsidR="00317BE8" w:rsidRPr="00EA6BEF">
        <w:rPr>
          <w:rFonts w:ascii="Calibri" w:hAnsi="Calibri" w:cs="Calibri"/>
          <w:sz w:val="24"/>
          <w:szCs w:val="24"/>
          <w:bdr w:val="none" w:sz="0" w:space="0" w:color="auto" w:frame="1"/>
        </w:rPr>
        <w:t xml:space="preserve">participants </w:t>
      </w:r>
      <w:r w:rsidRPr="00EA6BEF">
        <w:rPr>
          <w:rFonts w:ascii="Calibri" w:hAnsi="Calibri" w:cs="Calibri"/>
          <w:sz w:val="24"/>
          <w:szCs w:val="24"/>
          <w:bdr w:val="none" w:sz="0" w:space="0" w:color="auto" w:frame="1"/>
        </w:rPr>
        <w:t xml:space="preserve">were invited to apply </w:t>
      </w:r>
      <w:r w:rsidR="004C3BA6" w:rsidRPr="00EA6BEF">
        <w:rPr>
          <w:rFonts w:ascii="Calibri" w:hAnsi="Calibri" w:cs="Calibri"/>
          <w:sz w:val="24"/>
          <w:szCs w:val="24"/>
          <w:bdr w:val="none" w:sz="0" w:space="0" w:color="auto" w:frame="1"/>
        </w:rPr>
        <w:t>the</w:t>
      </w:r>
      <w:r w:rsidRPr="00EA6BEF">
        <w:rPr>
          <w:rFonts w:ascii="Calibri" w:hAnsi="Calibri" w:cs="Calibri"/>
          <w:sz w:val="24"/>
          <w:szCs w:val="24"/>
          <w:bdr w:val="none" w:sz="0" w:space="0" w:color="auto" w:frame="1"/>
        </w:rPr>
        <w:t xml:space="preserve"> </w:t>
      </w:r>
      <w:r w:rsidR="004C3BA6" w:rsidRPr="00EA6BEF">
        <w:rPr>
          <w:rFonts w:ascii="Calibri" w:hAnsi="Calibri" w:cs="Calibri"/>
          <w:sz w:val="24"/>
          <w:szCs w:val="24"/>
          <w:bdr w:val="none" w:sz="0" w:space="0" w:color="auto" w:frame="1"/>
        </w:rPr>
        <w:t xml:space="preserve">approach </w:t>
      </w:r>
      <w:r w:rsidR="00DF42DB" w:rsidRPr="00EA6BEF">
        <w:rPr>
          <w:rFonts w:ascii="Calibri" w:hAnsi="Calibri" w:cs="Calibri"/>
          <w:sz w:val="24"/>
          <w:szCs w:val="24"/>
          <w:bdr w:val="none" w:sz="0" w:space="0" w:color="auto" w:frame="1"/>
        </w:rPr>
        <w:t>in their own workplace</w:t>
      </w:r>
      <w:r w:rsidR="00EE21EA" w:rsidRPr="00EA6BEF">
        <w:rPr>
          <w:rFonts w:ascii="Calibri" w:hAnsi="Calibri" w:cs="Calibri"/>
          <w:sz w:val="24"/>
          <w:szCs w:val="24"/>
          <w:bdr w:val="none" w:sz="0" w:space="0" w:color="auto" w:frame="1"/>
        </w:rPr>
        <w:t xml:space="preserve"> </w:t>
      </w:r>
      <w:r w:rsidRPr="00EA6BEF">
        <w:rPr>
          <w:rFonts w:ascii="Calibri" w:hAnsi="Calibri" w:cs="Calibri"/>
          <w:sz w:val="24"/>
          <w:szCs w:val="24"/>
          <w:bdr w:val="none" w:sz="0" w:space="0" w:color="auto" w:frame="1"/>
        </w:rPr>
        <w:t xml:space="preserve">and </w:t>
      </w:r>
      <w:r w:rsidR="0005482A" w:rsidRPr="00EA6BEF">
        <w:rPr>
          <w:rFonts w:ascii="Calibri" w:hAnsi="Calibri" w:cs="Calibri"/>
          <w:sz w:val="24"/>
          <w:szCs w:val="24"/>
          <w:bdr w:val="none" w:sz="0" w:space="0" w:color="auto" w:frame="1"/>
        </w:rPr>
        <w:t xml:space="preserve">to </w:t>
      </w:r>
      <w:r w:rsidR="00EE21EA" w:rsidRPr="00EA6BEF">
        <w:rPr>
          <w:rFonts w:ascii="Calibri" w:hAnsi="Calibri" w:cs="Calibri"/>
          <w:sz w:val="24"/>
          <w:szCs w:val="24"/>
          <w:bdr w:val="none" w:sz="0" w:space="0" w:color="auto" w:frame="1"/>
        </w:rPr>
        <w:t>report</w:t>
      </w:r>
      <w:r w:rsidRPr="00EA6BEF">
        <w:rPr>
          <w:rFonts w:ascii="Calibri" w:hAnsi="Calibri" w:cs="Calibri"/>
          <w:sz w:val="24"/>
          <w:szCs w:val="24"/>
          <w:bdr w:val="none" w:sz="0" w:space="0" w:color="auto" w:frame="1"/>
        </w:rPr>
        <w:t xml:space="preserve"> back </w:t>
      </w:r>
      <w:r w:rsidR="0005482A" w:rsidRPr="00EA6BEF">
        <w:rPr>
          <w:rFonts w:ascii="Calibri" w:hAnsi="Calibri" w:cs="Calibri"/>
          <w:sz w:val="24"/>
          <w:szCs w:val="24"/>
          <w:bdr w:val="none" w:sz="0" w:space="0" w:color="auto" w:frame="1"/>
        </w:rPr>
        <w:t>at</w:t>
      </w:r>
      <w:r w:rsidRPr="00EA6BEF">
        <w:rPr>
          <w:rFonts w:ascii="Calibri" w:hAnsi="Calibri" w:cs="Calibri"/>
          <w:sz w:val="24"/>
          <w:szCs w:val="24"/>
          <w:bdr w:val="none" w:sz="0" w:space="0" w:color="auto" w:frame="1"/>
        </w:rPr>
        <w:t xml:space="preserve"> the </w:t>
      </w:r>
      <w:r w:rsidR="0005482A" w:rsidRPr="00EA6BEF">
        <w:rPr>
          <w:rFonts w:ascii="Calibri" w:hAnsi="Calibri" w:cs="Calibri"/>
          <w:sz w:val="24"/>
          <w:szCs w:val="24"/>
          <w:bdr w:val="none" w:sz="0" w:space="0" w:color="auto" w:frame="1"/>
        </w:rPr>
        <w:t>second</w:t>
      </w:r>
      <w:r w:rsidRPr="00EA6BEF">
        <w:rPr>
          <w:rFonts w:ascii="Calibri" w:hAnsi="Calibri" w:cs="Calibri"/>
          <w:sz w:val="24"/>
          <w:szCs w:val="24"/>
          <w:bdr w:val="none" w:sz="0" w:space="0" w:color="auto" w:frame="1"/>
        </w:rPr>
        <w:t xml:space="preserve"> session.</w:t>
      </w:r>
      <w:r w:rsidRPr="00785B71">
        <w:rPr>
          <w:rFonts w:ascii="Calibri" w:hAnsi="Calibri" w:cs="Calibri"/>
          <w:sz w:val="24"/>
          <w:szCs w:val="24"/>
          <w:bdr w:val="none" w:sz="0" w:space="0" w:color="auto" w:frame="1"/>
        </w:rPr>
        <w:t xml:space="preserve"> </w:t>
      </w:r>
    </w:p>
    <w:p w14:paraId="0E891FD8" w14:textId="441B09A8" w:rsidR="007B3D5F" w:rsidRPr="00EA6BEF" w:rsidRDefault="006E1622" w:rsidP="007B3D5F">
      <w:pPr>
        <w:spacing w:line="360" w:lineRule="auto"/>
        <w:rPr>
          <w:rFonts w:ascii="Calibri" w:hAnsi="Calibri" w:cs="Calibri"/>
          <w:sz w:val="24"/>
          <w:szCs w:val="24"/>
          <w:bdr w:val="none" w:sz="0" w:space="0" w:color="auto" w:frame="1"/>
        </w:rPr>
      </w:pPr>
      <w:r w:rsidRPr="00EA6BEF">
        <w:rPr>
          <w:rFonts w:ascii="Calibri" w:hAnsi="Calibri" w:cs="Calibri"/>
          <w:sz w:val="24"/>
          <w:szCs w:val="24"/>
          <w:bdr w:val="none" w:sz="0" w:space="0" w:color="auto" w:frame="1"/>
        </w:rPr>
        <w:t>T</w:t>
      </w:r>
      <w:r w:rsidR="007B3D5F" w:rsidRPr="00EA6BEF">
        <w:rPr>
          <w:rFonts w:ascii="Calibri" w:hAnsi="Calibri" w:cs="Calibri"/>
          <w:sz w:val="24"/>
          <w:szCs w:val="24"/>
          <w:bdr w:val="none" w:sz="0" w:space="0" w:color="auto" w:frame="1"/>
        </w:rPr>
        <w:t xml:space="preserve">he second session explored </w:t>
      </w:r>
      <w:r w:rsidRPr="00EA6BEF">
        <w:rPr>
          <w:rFonts w:ascii="Calibri" w:hAnsi="Calibri" w:cs="Calibri"/>
          <w:sz w:val="24"/>
          <w:szCs w:val="24"/>
          <w:bdr w:val="none" w:sz="0" w:space="0" w:color="auto" w:frame="1"/>
        </w:rPr>
        <w:t>participants</w:t>
      </w:r>
      <w:r w:rsidR="00BC6055" w:rsidRPr="00EA6BEF">
        <w:rPr>
          <w:rFonts w:ascii="Calibri" w:hAnsi="Calibri" w:cs="Calibri"/>
          <w:sz w:val="24"/>
          <w:szCs w:val="24"/>
          <w:bdr w:val="none" w:sz="0" w:space="0" w:color="auto" w:frame="1"/>
        </w:rPr>
        <w:t xml:space="preserve">’ experiences of </w:t>
      </w:r>
      <w:r w:rsidR="007B3D5F" w:rsidRPr="00EA6BEF">
        <w:rPr>
          <w:rFonts w:ascii="Calibri" w:hAnsi="Calibri" w:cs="Calibri"/>
          <w:sz w:val="24"/>
          <w:szCs w:val="24"/>
          <w:bdr w:val="none" w:sz="0" w:space="0" w:color="auto" w:frame="1"/>
        </w:rPr>
        <w:t>implement</w:t>
      </w:r>
      <w:r w:rsidR="00BC6055" w:rsidRPr="00EA6BEF">
        <w:rPr>
          <w:rFonts w:ascii="Calibri" w:hAnsi="Calibri" w:cs="Calibri"/>
          <w:sz w:val="24"/>
          <w:szCs w:val="24"/>
          <w:bdr w:val="none" w:sz="0" w:space="0" w:color="auto" w:frame="1"/>
        </w:rPr>
        <w:t xml:space="preserve">ing </w:t>
      </w:r>
      <w:r w:rsidR="008A5FDA" w:rsidRPr="001B79CC">
        <w:rPr>
          <w:rFonts w:ascii="Calibri" w:hAnsi="Calibri" w:cs="Calibri"/>
          <w:sz w:val="24"/>
          <w:szCs w:val="24"/>
        </w:rPr>
        <w:t xml:space="preserve">Material </w:t>
      </w:r>
      <w:proofErr w:type="spellStart"/>
      <w:r w:rsidR="008A5FDA" w:rsidRPr="001B79CC">
        <w:rPr>
          <w:rFonts w:ascii="Calibri" w:hAnsi="Calibri" w:cs="Calibri"/>
          <w:sz w:val="24"/>
          <w:szCs w:val="24"/>
        </w:rPr>
        <w:t>Citizenship</w:t>
      </w:r>
      <w:r w:rsidR="008A5FDA" w:rsidRPr="001B79CC">
        <w:rPr>
          <w:rFonts w:ascii="Calibri" w:hAnsi="Calibri" w:cs="Calibri"/>
          <w:sz w:val="24"/>
          <w:szCs w:val="24"/>
          <w:vertAlign w:val="superscript"/>
        </w:rPr>
        <w:t>TM</w:t>
      </w:r>
      <w:proofErr w:type="spellEnd"/>
      <w:r w:rsidR="00960D4F" w:rsidRPr="00EA6BEF">
        <w:rPr>
          <w:rFonts w:ascii="Calibri" w:hAnsi="Calibri" w:cs="Calibri"/>
          <w:sz w:val="24"/>
          <w:szCs w:val="24"/>
          <w:bdr w:val="none" w:sz="0" w:space="0" w:color="auto" w:frame="1"/>
        </w:rPr>
        <w:t xml:space="preserve">, including what </w:t>
      </w:r>
      <w:r w:rsidR="007B3D5F" w:rsidRPr="00EA6BEF">
        <w:rPr>
          <w:rFonts w:ascii="Calibri" w:hAnsi="Calibri" w:cs="Calibri"/>
          <w:sz w:val="24"/>
          <w:szCs w:val="24"/>
          <w:bdr w:val="none" w:sz="0" w:space="0" w:color="auto" w:frame="1"/>
        </w:rPr>
        <w:t xml:space="preserve">had </w:t>
      </w:r>
      <w:r w:rsidR="00AB538B" w:rsidRPr="00EA6BEF">
        <w:rPr>
          <w:rFonts w:ascii="Calibri" w:hAnsi="Calibri" w:cs="Calibri"/>
          <w:sz w:val="24"/>
          <w:szCs w:val="24"/>
          <w:bdr w:val="none" w:sz="0" w:space="0" w:color="auto" w:frame="1"/>
        </w:rPr>
        <w:t xml:space="preserve">or had </w:t>
      </w:r>
      <w:r w:rsidR="007B3D5F" w:rsidRPr="00EA6BEF">
        <w:rPr>
          <w:rFonts w:ascii="Calibri" w:hAnsi="Calibri" w:cs="Calibri"/>
          <w:sz w:val="24"/>
          <w:szCs w:val="24"/>
          <w:bdr w:val="none" w:sz="0" w:space="0" w:color="auto" w:frame="1"/>
        </w:rPr>
        <w:t>not worked</w:t>
      </w:r>
      <w:r w:rsidR="00A11DAD" w:rsidRPr="00EA6BEF">
        <w:rPr>
          <w:rFonts w:ascii="Calibri" w:hAnsi="Calibri" w:cs="Calibri"/>
          <w:sz w:val="24"/>
          <w:szCs w:val="24"/>
          <w:bdr w:val="none" w:sz="0" w:space="0" w:color="auto" w:frame="1"/>
        </w:rPr>
        <w:t xml:space="preserve"> well</w:t>
      </w:r>
      <w:r w:rsidR="007B3D5F" w:rsidRPr="00EA6BEF">
        <w:rPr>
          <w:rFonts w:ascii="Calibri" w:hAnsi="Calibri" w:cs="Calibri"/>
          <w:sz w:val="24"/>
          <w:szCs w:val="24"/>
          <w:bdr w:val="none" w:sz="0" w:space="0" w:color="auto" w:frame="1"/>
        </w:rPr>
        <w:t xml:space="preserve">. </w:t>
      </w:r>
      <w:r w:rsidR="001567FB" w:rsidRPr="00EA6BEF">
        <w:rPr>
          <w:rFonts w:ascii="Calibri" w:hAnsi="Calibri" w:cs="Calibri"/>
          <w:sz w:val="24"/>
          <w:szCs w:val="24"/>
          <w:bdr w:val="none" w:sz="0" w:space="0" w:color="auto" w:frame="1"/>
        </w:rPr>
        <w:t>Staff</w:t>
      </w:r>
      <w:r w:rsidR="00EA5571" w:rsidRPr="00EA6BEF">
        <w:rPr>
          <w:rFonts w:ascii="Calibri" w:hAnsi="Calibri" w:cs="Calibri"/>
          <w:sz w:val="24"/>
          <w:szCs w:val="24"/>
          <w:bdr w:val="none" w:sz="0" w:space="0" w:color="auto" w:frame="1"/>
        </w:rPr>
        <w:t xml:space="preserve"> </w:t>
      </w:r>
      <w:r w:rsidR="007B3D5F" w:rsidRPr="00EA6BEF">
        <w:rPr>
          <w:rFonts w:ascii="Calibri" w:hAnsi="Calibri" w:cs="Calibri"/>
          <w:sz w:val="24"/>
          <w:szCs w:val="24"/>
          <w:bdr w:val="none" w:sz="0" w:space="0" w:color="auto" w:frame="1"/>
        </w:rPr>
        <w:t>explored</w:t>
      </w:r>
      <w:r w:rsidR="001567FB" w:rsidRPr="00EA6BEF">
        <w:rPr>
          <w:rFonts w:ascii="Calibri" w:hAnsi="Calibri" w:cs="Calibri"/>
          <w:sz w:val="24"/>
          <w:szCs w:val="24"/>
          <w:bdr w:val="none" w:sz="0" w:space="0" w:color="auto" w:frame="1"/>
        </w:rPr>
        <w:t xml:space="preserve"> how to </w:t>
      </w:r>
      <w:r w:rsidR="00F849E4" w:rsidRPr="00EA6BEF">
        <w:rPr>
          <w:rFonts w:ascii="Calibri" w:hAnsi="Calibri" w:cs="Calibri"/>
          <w:sz w:val="24"/>
          <w:szCs w:val="24"/>
          <w:bdr w:val="none" w:sz="0" w:space="0" w:color="auto" w:frame="1"/>
        </w:rPr>
        <w:t>document</w:t>
      </w:r>
      <w:r w:rsidR="001567FB" w:rsidRPr="00EA6BEF">
        <w:rPr>
          <w:rFonts w:ascii="Calibri" w:hAnsi="Calibri" w:cs="Calibri"/>
          <w:sz w:val="24"/>
          <w:szCs w:val="24"/>
          <w:bdr w:val="none" w:sz="0" w:space="0" w:color="auto" w:frame="1"/>
        </w:rPr>
        <w:t xml:space="preserve"> </w:t>
      </w:r>
      <w:r w:rsidR="00B13E19" w:rsidRPr="00EA6BEF">
        <w:rPr>
          <w:rFonts w:ascii="Calibri" w:hAnsi="Calibri" w:cs="Calibri"/>
          <w:sz w:val="24"/>
          <w:szCs w:val="24"/>
          <w:bdr w:val="none" w:sz="0" w:space="0" w:color="auto" w:frame="1"/>
        </w:rPr>
        <w:t xml:space="preserve">evidence of </w:t>
      </w:r>
      <w:r w:rsidR="008A5FDA" w:rsidRPr="001B79CC">
        <w:rPr>
          <w:rFonts w:ascii="Calibri" w:hAnsi="Calibri" w:cs="Calibri"/>
          <w:sz w:val="24"/>
          <w:szCs w:val="24"/>
        </w:rPr>
        <w:t xml:space="preserve">Material </w:t>
      </w:r>
      <w:proofErr w:type="spellStart"/>
      <w:r w:rsidR="008A5FDA" w:rsidRPr="001B79CC">
        <w:rPr>
          <w:rFonts w:ascii="Calibri" w:hAnsi="Calibri" w:cs="Calibri"/>
          <w:sz w:val="24"/>
          <w:szCs w:val="24"/>
        </w:rPr>
        <w:t>Citizenship</w:t>
      </w:r>
      <w:r w:rsidR="008A5FDA" w:rsidRPr="001B79CC">
        <w:rPr>
          <w:rFonts w:ascii="Calibri" w:hAnsi="Calibri" w:cs="Calibri"/>
          <w:sz w:val="24"/>
          <w:szCs w:val="24"/>
          <w:vertAlign w:val="superscript"/>
        </w:rPr>
        <w:t>TM</w:t>
      </w:r>
      <w:proofErr w:type="spellEnd"/>
      <w:r w:rsidR="008A5FDA" w:rsidRPr="00EA6BEF">
        <w:rPr>
          <w:rFonts w:ascii="Calibri" w:hAnsi="Calibri" w:cs="Calibri"/>
          <w:sz w:val="24"/>
          <w:szCs w:val="24"/>
        </w:rPr>
        <w:t xml:space="preserve"> </w:t>
      </w:r>
      <w:r w:rsidR="00B13E19" w:rsidRPr="00EA6BEF">
        <w:rPr>
          <w:rFonts w:ascii="Calibri" w:hAnsi="Calibri" w:cs="Calibri"/>
          <w:sz w:val="24"/>
          <w:szCs w:val="24"/>
          <w:bdr w:val="none" w:sz="0" w:space="0" w:color="auto" w:frame="1"/>
        </w:rPr>
        <w:t>and its impact</w:t>
      </w:r>
      <w:r w:rsidR="007B3D5F" w:rsidRPr="00EA6BEF">
        <w:rPr>
          <w:rFonts w:ascii="Calibri" w:hAnsi="Calibri" w:cs="Calibri"/>
          <w:sz w:val="24"/>
          <w:szCs w:val="24"/>
          <w:bdr w:val="none" w:sz="0" w:space="0" w:color="auto" w:frame="1"/>
        </w:rPr>
        <w:t xml:space="preserve"> in care records</w:t>
      </w:r>
      <w:r w:rsidR="00AD4220" w:rsidRPr="00EA6BEF">
        <w:rPr>
          <w:rFonts w:ascii="Calibri" w:hAnsi="Calibri" w:cs="Calibri"/>
          <w:sz w:val="24"/>
          <w:szCs w:val="24"/>
          <w:bdr w:val="none" w:sz="0" w:space="0" w:color="auto" w:frame="1"/>
        </w:rPr>
        <w:t>,</w:t>
      </w:r>
      <w:r w:rsidR="007B3D5F" w:rsidRPr="00EA6BEF">
        <w:rPr>
          <w:rFonts w:ascii="Calibri" w:hAnsi="Calibri" w:cs="Calibri"/>
          <w:sz w:val="24"/>
          <w:szCs w:val="24"/>
          <w:bdr w:val="none" w:sz="0" w:space="0" w:color="auto" w:frame="1"/>
        </w:rPr>
        <w:t xml:space="preserve"> </w:t>
      </w:r>
      <w:r w:rsidR="00F10EF2" w:rsidRPr="00EA6BEF">
        <w:rPr>
          <w:rFonts w:ascii="Calibri" w:hAnsi="Calibri" w:cs="Calibri"/>
          <w:sz w:val="24"/>
          <w:szCs w:val="24"/>
          <w:bdr w:val="none" w:sz="0" w:space="0" w:color="auto" w:frame="1"/>
        </w:rPr>
        <w:t>and how</w:t>
      </w:r>
      <w:r w:rsidR="007B3D5F" w:rsidRPr="00EA6BEF">
        <w:rPr>
          <w:rFonts w:ascii="Calibri" w:hAnsi="Calibri" w:cs="Calibri"/>
          <w:sz w:val="24"/>
          <w:szCs w:val="24"/>
          <w:bdr w:val="none" w:sz="0" w:space="0" w:color="auto" w:frame="1"/>
        </w:rPr>
        <w:t xml:space="preserve"> information </w:t>
      </w:r>
      <w:r w:rsidR="00F10EF2" w:rsidRPr="00EA6BEF">
        <w:rPr>
          <w:rFonts w:ascii="Calibri" w:hAnsi="Calibri" w:cs="Calibri"/>
          <w:sz w:val="24"/>
          <w:szCs w:val="24"/>
          <w:bdr w:val="none" w:sz="0" w:space="0" w:color="auto" w:frame="1"/>
        </w:rPr>
        <w:lastRenderedPageBreak/>
        <w:t xml:space="preserve">could be shared both internally and externally </w:t>
      </w:r>
      <w:r w:rsidR="008D6199" w:rsidRPr="00EA6BEF">
        <w:rPr>
          <w:rFonts w:ascii="Calibri" w:hAnsi="Calibri" w:cs="Calibri"/>
          <w:sz w:val="24"/>
          <w:szCs w:val="24"/>
          <w:bdr w:val="none" w:sz="0" w:space="0" w:color="auto" w:frame="1"/>
        </w:rPr>
        <w:t>with other staff members, external health organisations and regulators</w:t>
      </w:r>
      <w:r w:rsidR="007B3D5F" w:rsidRPr="00EA6BEF">
        <w:rPr>
          <w:rFonts w:ascii="Calibri" w:hAnsi="Calibri" w:cs="Calibri"/>
          <w:sz w:val="24"/>
          <w:szCs w:val="24"/>
          <w:bdr w:val="none" w:sz="0" w:space="0" w:color="auto" w:frame="1"/>
        </w:rPr>
        <w:t xml:space="preserve">. </w:t>
      </w:r>
    </w:p>
    <w:p w14:paraId="77BC246E" w14:textId="7C8EF1C1" w:rsidR="00062C57" w:rsidRPr="00EA6BEF" w:rsidRDefault="00062C57" w:rsidP="002C5422">
      <w:pPr>
        <w:spacing w:line="360" w:lineRule="auto"/>
        <w:ind w:firstLine="720"/>
        <w:rPr>
          <w:rFonts w:ascii="Calibri" w:hAnsi="Calibri" w:cs="Calibri"/>
          <w:b/>
          <w:bCs/>
          <w:sz w:val="24"/>
          <w:szCs w:val="24"/>
        </w:rPr>
      </w:pPr>
      <w:r w:rsidRPr="00EA6BEF">
        <w:rPr>
          <w:rFonts w:ascii="Calibri" w:hAnsi="Calibri" w:cs="Calibri"/>
          <w:b/>
          <w:bCs/>
          <w:sz w:val="24"/>
          <w:szCs w:val="24"/>
        </w:rPr>
        <w:t xml:space="preserve">Data collection </w:t>
      </w:r>
    </w:p>
    <w:p w14:paraId="07CE830E" w14:textId="030DD1D6" w:rsidR="00062C57" w:rsidRPr="00EA6BEF" w:rsidRDefault="00062C57" w:rsidP="00EE5C06">
      <w:pPr>
        <w:spacing w:line="360" w:lineRule="auto"/>
        <w:rPr>
          <w:rFonts w:ascii="Calibri" w:hAnsi="Calibri" w:cs="Calibri"/>
          <w:sz w:val="24"/>
          <w:szCs w:val="24"/>
        </w:rPr>
      </w:pPr>
      <w:r w:rsidRPr="00EA6BEF">
        <w:rPr>
          <w:rFonts w:ascii="Calibri" w:hAnsi="Calibri" w:cs="Calibri"/>
          <w:sz w:val="24"/>
          <w:szCs w:val="24"/>
        </w:rPr>
        <w:t xml:space="preserve">This is a qualitative evaluation of the </w:t>
      </w:r>
      <w:r w:rsidR="008A5FDA" w:rsidRPr="001B79CC">
        <w:rPr>
          <w:rFonts w:ascii="Calibri" w:hAnsi="Calibri" w:cs="Calibri"/>
          <w:sz w:val="24"/>
          <w:szCs w:val="24"/>
        </w:rPr>
        <w:t xml:space="preserve">Material </w:t>
      </w:r>
      <w:proofErr w:type="spellStart"/>
      <w:r w:rsidR="008A5FDA" w:rsidRPr="001B79CC">
        <w:rPr>
          <w:rFonts w:ascii="Calibri" w:hAnsi="Calibri" w:cs="Calibri"/>
          <w:sz w:val="24"/>
          <w:szCs w:val="24"/>
        </w:rPr>
        <w:t>Citizenship</w:t>
      </w:r>
      <w:r w:rsidR="008A5FDA" w:rsidRPr="001B79CC">
        <w:rPr>
          <w:rFonts w:ascii="Calibri" w:hAnsi="Calibri" w:cs="Calibri"/>
          <w:sz w:val="24"/>
          <w:szCs w:val="24"/>
          <w:vertAlign w:val="superscript"/>
        </w:rPr>
        <w:t>TM</w:t>
      </w:r>
      <w:proofErr w:type="spellEnd"/>
      <w:r w:rsidR="008A5FDA" w:rsidRPr="00EA6BEF">
        <w:rPr>
          <w:rFonts w:ascii="Calibri" w:hAnsi="Calibri" w:cs="Calibri"/>
          <w:sz w:val="24"/>
          <w:szCs w:val="24"/>
        </w:rPr>
        <w:t xml:space="preserve"> </w:t>
      </w:r>
      <w:r w:rsidRPr="00EA6BEF">
        <w:rPr>
          <w:rFonts w:ascii="Calibri" w:hAnsi="Calibri" w:cs="Calibri"/>
          <w:sz w:val="24"/>
          <w:szCs w:val="24"/>
        </w:rPr>
        <w:t xml:space="preserve">training programme across four care homes. </w:t>
      </w:r>
      <w:r w:rsidR="001341A9" w:rsidRPr="00EA6BEF">
        <w:rPr>
          <w:rFonts w:ascii="Calibri" w:hAnsi="Calibri" w:cs="Calibri"/>
          <w:sz w:val="24"/>
          <w:szCs w:val="24"/>
        </w:rPr>
        <w:t xml:space="preserve">All staff </w:t>
      </w:r>
      <w:r w:rsidR="00DC3C60" w:rsidRPr="00EA6BEF">
        <w:rPr>
          <w:rFonts w:ascii="Calibri" w:hAnsi="Calibri" w:cs="Calibri"/>
          <w:sz w:val="24"/>
          <w:szCs w:val="24"/>
        </w:rPr>
        <w:t xml:space="preserve">(n=41) </w:t>
      </w:r>
      <w:r w:rsidR="00A92E4F" w:rsidRPr="00EA6BEF">
        <w:rPr>
          <w:rFonts w:ascii="Calibri" w:hAnsi="Calibri" w:cs="Calibri"/>
          <w:sz w:val="24"/>
          <w:szCs w:val="24"/>
        </w:rPr>
        <w:t xml:space="preserve">who participated in the training </w:t>
      </w:r>
      <w:r w:rsidR="001341A9" w:rsidRPr="00EA6BEF">
        <w:rPr>
          <w:rFonts w:ascii="Calibri" w:hAnsi="Calibri" w:cs="Calibri"/>
          <w:sz w:val="24"/>
          <w:szCs w:val="24"/>
        </w:rPr>
        <w:t>were invited to take part</w:t>
      </w:r>
      <w:r w:rsidR="00A92E4F" w:rsidRPr="00EA6BEF">
        <w:rPr>
          <w:rFonts w:ascii="Calibri" w:hAnsi="Calibri" w:cs="Calibri"/>
          <w:sz w:val="24"/>
          <w:szCs w:val="24"/>
        </w:rPr>
        <w:t xml:space="preserve"> </w:t>
      </w:r>
      <w:r w:rsidR="001714F6" w:rsidRPr="00EA6BEF">
        <w:rPr>
          <w:rFonts w:ascii="Calibri" w:hAnsi="Calibri" w:cs="Calibri"/>
          <w:sz w:val="24"/>
          <w:szCs w:val="24"/>
        </w:rPr>
        <w:t>in a semi-structured interview</w:t>
      </w:r>
      <w:r w:rsidR="009306B2" w:rsidRPr="00EA6BEF">
        <w:rPr>
          <w:rFonts w:ascii="Calibri" w:hAnsi="Calibri" w:cs="Calibri"/>
          <w:sz w:val="24"/>
          <w:szCs w:val="24"/>
        </w:rPr>
        <w:t>. The interview was conducted via Microsoft Teams</w:t>
      </w:r>
      <w:r w:rsidR="004E2960" w:rsidRPr="00EA6BEF">
        <w:rPr>
          <w:rFonts w:ascii="Calibri" w:hAnsi="Calibri" w:cs="Calibri"/>
          <w:sz w:val="24"/>
          <w:szCs w:val="24"/>
        </w:rPr>
        <w:t>,</w:t>
      </w:r>
      <w:r w:rsidR="009306B2" w:rsidRPr="00EA6BEF">
        <w:rPr>
          <w:rFonts w:ascii="Calibri" w:hAnsi="Calibri" w:cs="Calibri"/>
          <w:sz w:val="24"/>
          <w:szCs w:val="24"/>
        </w:rPr>
        <w:t xml:space="preserve"> </w:t>
      </w:r>
      <w:r w:rsidR="003264CA" w:rsidRPr="00EA6BEF">
        <w:rPr>
          <w:rFonts w:ascii="Calibri" w:hAnsi="Calibri" w:cs="Calibri"/>
          <w:sz w:val="24"/>
          <w:szCs w:val="24"/>
        </w:rPr>
        <w:t xml:space="preserve">and those </w:t>
      </w:r>
      <w:r w:rsidR="00A92E4F" w:rsidRPr="00EA6BEF">
        <w:rPr>
          <w:rFonts w:ascii="Calibri" w:hAnsi="Calibri" w:cs="Calibri"/>
          <w:sz w:val="24"/>
          <w:szCs w:val="24"/>
        </w:rPr>
        <w:t>who</w:t>
      </w:r>
      <w:r w:rsidR="003264CA" w:rsidRPr="00EA6BEF">
        <w:rPr>
          <w:rFonts w:ascii="Calibri" w:hAnsi="Calibri" w:cs="Calibri"/>
          <w:sz w:val="24"/>
          <w:szCs w:val="24"/>
        </w:rPr>
        <w:t xml:space="preserve"> agreed </w:t>
      </w:r>
      <w:r w:rsidR="00F9674B" w:rsidRPr="00EA6BEF">
        <w:rPr>
          <w:rFonts w:ascii="Calibri" w:hAnsi="Calibri" w:cs="Calibri"/>
          <w:sz w:val="24"/>
          <w:szCs w:val="24"/>
        </w:rPr>
        <w:t>provided written consent</w:t>
      </w:r>
      <w:r w:rsidR="009306B2" w:rsidRPr="00EA6BEF">
        <w:rPr>
          <w:rFonts w:ascii="Calibri" w:hAnsi="Calibri" w:cs="Calibri"/>
          <w:sz w:val="24"/>
          <w:szCs w:val="24"/>
        </w:rPr>
        <w:t xml:space="preserve"> in advance</w:t>
      </w:r>
      <w:r w:rsidR="001341A9" w:rsidRPr="00EA6BEF">
        <w:rPr>
          <w:rFonts w:ascii="Calibri" w:hAnsi="Calibri" w:cs="Calibri"/>
          <w:sz w:val="24"/>
          <w:szCs w:val="24"/>
        </w:rPr>
        <w:t>.</w:t>
      </w:r>
      <w:r w:rsidR="002152D7" w:rsidRPr="00EA6BEF" w:rsidDel="002152D7">
        <w:rPr>
          <w:rFonts w:ascii="Calibri" w:hAnsi="Calibri" w:cs="Calibri"/>
          <w:sz w:val="24"/>
          <w:szCs w:val="24"/>
        </w:rPr>
        <w:t xml:space="preserve"> </w:t>
      </w:r>
      <w:r w:rsidR="002152D7" w:rsidRPr="00EA6BEF">
        <w:rPr>
          <w:rFonts w:ascii="Calibri" w:hAnsi="Calibri" w:cs="Calibri"/>
          <w:sz w:val="24"/>
          <w:szCs w:val="24"/>
        </w:rPr>
        <w:t>I</w:t>
      </w:r>
      <w:r w:rsidR="003D3D54" w:rsidRPr="00EA6BEF">
        <w:rPr>
          <w:rFonts w:ascii="Calibri" w:hAnsi="Calibri" w:cs="Calibri"/>
          <w:sz w:val="24"/>
          <w:szCs w:val="24"/>
        </w:rPr>
        <w:t xml:space="preserve">nterviews </w:t>
      </w:r>
      <w:r w:rsidR="00AD527B" w:rsidRPr="00EA6BEF">
        <w:rPr>
          <w:rFonts w:ascii="Calibri" w:hAnsi="Calibri" w:cs="Calibri"/>
          <w:sz w:val="24"/>
          <w:szCs w:val="24"/>
        </w:rPr>
        <w:t xml:space="preserve">took place </w:t>
      </w:r>
      <w:r w:rsidR="006D0FB4" w:rsidRPr="00EA6BEF">
        <w:rPr>
          <w:rFonts w:ascii="Calibri" w:hAnsi="Calibri" w:cs="Calibri"/>
          <w:sz w:val="24"/>
          <w:szCs w:val="24"/>
        </w:rPr>
        <w:t>within 3</w:t>
      </w:r>
      <w:r w:rsidR="00A001C1" w:rsidRPr="00EA6BEF">
        <w:rPr>
          <w:rFonts w:ascii="Calibri" w:hAnsi="Calibri" w:cs="Calibri"/>
          <w:sz w:val="24"/>
          <w:szCs w:val="24"/>
        </w:rPr>
        <w:t xml:space="preserve"> </w:t>
      </w:r>
      <w:r w:rsidR="00AD527B" w:rsidRPr="00EA6BEF">
        <w:rPr>
          <w:rFonts w:ascii="Calibri" w:hAnsi="Calibri" w:cs="Calibri"/>
          <w:sz w:val="24"/>
          <w:szCs w:val="24"/>
        </w:rPr>
        <w:t xml:space="preserve">months </w:t>
      </w:r>
      <w:r w:rsidR="00A001C1" w:rsidRPr="00EA6BEF">
        <w:rPr>
          <w:rFonts w:ascii="Calibri" w:hAnsi="Calibri" w:cs="Calibri"/>
          <w:sz w:val="24"/>
          <w:szCs w:val="24"/>
        </w:rPr>
        <w:t>of the training</w:t>
      </w:r>
      <w:r w:rsidR="00C6570E" w:rsidRPr="00EA6BEF">
        <w:rPr>
          <w:rFonts w:ascii="Calibri" w:hAnsi="Calibri" w:cs="Calibri"/>
          <w:sz w:val="24"/>
          <w:szCs w:val="24"/>
        </w:rPr>
        <w:t xml:space="preserve"> </w:t>
      </w:r>
      <w:r w:rsidR="00C6570E" w:rsidRPr="00785B71">
        <w:rPr>
          <w:rFonts w:ascii="Calibri" w:hAnsi="Calibri" w:cs="Calibri"/>
          <w:sz w:val="24"/>
          <w:szCs w:val="24"/>
        </w:rPr>
        <w:t>(</w:t>
      </w:r>
      <w:r w:rsidR="00901AD0" w:rsidRPr="00785B71">
        <w:rPr>
          <w:rFonts w:ascii="Calibri" w:hAnsi="Calibri" w:cs="Calibri"/>
          <w:sz w:val="24"/>
          <w:szCs w:val="24"/>
        </w:rPr>
        <w:t>between May and August 2021</w:t>
      </w:r>
      <w:r w:rsidR="00215366" w:rsidRPr="00785B71">
        <w:rPr>
          <w:rFonts w:ascii="Calibri" w:hAnsi="Calibri" w:cs="Calibri"/>
          <w:sz w:val="24"/>
          <w:szCs w:val="24"/>
        </w:rPr>
        <w:t>)</w:t>
      </w:r>
      <w:r w:rsidR="00AD527B" w:rsidRPr="00785B71">
        <w:rPr>
          <w:rFonts w:ascii="Calibri" w:hAnsi="Calibri" w:cs="Calibri"/>
          <w:sz w:val="24"/>
          <w:szCs w:val="24"/>
        </w:rPr>
        <w:t>.</w:t>
      </w:r>
      <w:r w:rsidR="00AD527B" w:rsidRPr="00EA6BEF">
        <w:rPr>
          <w:rFonts w:ascii="Calibri" w:hAnsi="Calibri" w:cs="Calibri"/>
          <w:sz w:val="24"/>
          <w:szCs w:val="24"/>
        </w:rPr>
        <w:t xml:space="preserve"> </w:t>
      </w:r>
      <w:r w:rsidR="009C5C4C" w:rsidRPr="00EA6BEF">
        <w:rPr>
          <w:rFonts w:ascii="Calibri" w:hAnsi="Calibri" w:cs="Calibri"/>
          <w:sz w:val="24"/>
          <w:szCs w:val="24"/>
        </w:rPr>
        <w:t xml:space="preserve">The interviews were audio recorded and transcribed. </w:t>
      </w:r>
      <w:r w:rsidR="00C77EE9" w:rsidRPr="00EA6BEF">
        <w:rPr>
          <w:rFonts w:ascii="Calibri" w:hAnsi="Calibri" w:cs="Calibri"/>
          <w:sz w:val="24"/>
          <w:szCs w:val="24"/>
        </w:rPr>
        <w:t xml:space="preserve">Interviews </w:t>
      </w:r>
      <w:r w:rsidR="00C6570E" w:rsidRPr="00EA6BEF">
        <w:rPr>
          <w:rFonts w:ascii="Calibri" w:hAnsi="Calibri" w:cs="Calibri"/>
          <w:sz w:val="24"/>
          <w:szCs w:val="24"/>
        </w:rPr>
        <w:t xml:space="preserve">ranged </w:t>
      </w:r>
      <w:r w:rsidR="008807C9" w:rsidRPr="00EA6BEF">
        <w:rPr>
          <w:rFonts w:ascii="Calibri" w:hAnsi="Calibri" w:cs="Calibri"/>
          <w:sz w:val="24"/>
          <w:szCs w:val="24"/>
        </w:rPr>
        <w:t>from between</w:t>
      </w:r>
      <w:r w:rsidR="00C77EE9" w:rsidRPr="00EA6BEF">
        <w:rPr>
          <w:rFonts w:ascii="Calibri" w:hAnsi="Calibri" w:cs="Calibri"/>
          <w:sz w:val="24"/>
          <w:szCs w:val="24"/>
        </w:rPr>
        <w:t xml:space="preserve"> </w:t>
      </w:r>
      <w:r w:rsidR="00C6570E" w:rsidRPr="00EA6BEF">
        <w:rPr>
          <w:rFonts w:ascii="Calibri" w:hAnsi="Calibri" w:cs="Calibri"/>
          <w:sz w:val="24"/>
          <w:szCs w:val="24"/>
        </w:rPr>
        <w:t xml:space="preserve">20 and 46 minutes (range 35 minutes) long. </w:t>
      </w:r>
    </w:p>
    <w:p w14:paraId="093EC11C" w14:textId="54FC5CAF" w:rsidR="008B6716" w:rsidRPr="00EA6BEF" w:rsidRDefault="008B6716" w:rsidP="00EE5C06">
      <w:pPr>
        <w:spacing w:line="360" w:lineRule="auto"/>
        <w:ind w:firstLine="720"/>
        <w:rPr>
          <w:rFonts w:ascii="Calibri" w:hAnsi="Calibri" w:cs="Calibri"/>
          <w:b/>
          <w:bCs/>
          <w:sz w:val="24"/>
          <w:szCs w:val="24"/>
        </w:rPr>
      </w:pPr>
      <w:r w:rsidRPr="00EA6BEF">
        <w:rPr>
          <w:rFonts w:ascii="Calibri" w:hAnsi="Calibri" w:cs="Calibri"/>
          <w:b/>
          <w:bCs/>
          <w:sz w:val="24"/>
          <w:szCs w:val="24"/>
        </w:rPr>
        <w:t xml:space="preserve">Analysis </w:t>
      </w:r>
    </w:p>
    <w:p w14:paraId="3159AB8A" w14:textId="50B8EA3A" w:rsidR="000B4475" w:rsidRPr="00EA6BEF" w:rsidRDefault="00D06A8C" w:rsidP="007D1E48">
      <w:pPr>
        <w:spacing w:line="360" w:lineRule="auto"/>
        <w:rPr>
          <w:rFonts w:ascii="Calibri" w:hAnsi="Calibri" w:cs="Calibri"/>
          <w:sz w:val="24"/>
          <w:szCs w:val="24"/>
        </w:rPr>
      </w:pPr>
      <w:r w:rsidRPr="00EA6BEF">
        <w:rPr>
          <w:rFonts w:ascii="Calibri" w:hAnsi="Calibri" w:cs="Calibri"/>
          <w:sz w:val="24"/>
          <w:szCs w:val="24"/>
        </w:rPr>
        <w:t xml:space="preserve">Data analysis was both </w:t>
      </w:r>
      <w:r w:rsidR="000E4A93" w:rsidRPr="00EA6BEF">
        <w:rPr>
          <w:rFonts w:ascii="Calibri" w:hAnsi="Calibri" w:cs="Calibri"/>
          <w:sz w:val="24"/>
          <w:szCs w:val="24"/>
        </w:rPr>
        <w:t>deductive and inductive</w:t>
      </w:r>
      <w:r w:rsidR="00416D93" w:rsidRPr="00EA6BEF">
        <w:rPr>
          <w:rFonts w:ascii="Calibri" w:hAnsi="Calibri" w:cs="Calibri"/>
          <w:sz w:val="24"/>
          <w:szCs w:val="24"/>
        </w:rPr>
        <w:t xml:space="preserve">, </w:t>
      </w:r>
      <w:r w:rsidR="00055352" w:rsidRPr="00EA6BEF">
        <w:rPr>
          <w:rFonts w:ascii="Calibri" w:hAnsi="Calibri" w:cs="Calibri"/>
          <w:sz w:val="24"/>
          <w:szCs w:val="24"/>
        </w:rPr>
        <w:t xml:space="preserve">informed by the aims of the evaluation, but also allowing for </w:t>
      </w:r>
      <w:r w:rsidR="00447909" w:rsidRPr="00EA6BEF">
        <w:rPr>
          <w:rFonts w:ascii="Calibri" w:hAnsi="Calibri" w:cs="Calibri"/>
          <w:sz w:val="24"/>
          <w:szCs w:val="24"/>
        </w:rPr>
        <w:t xml:space="preserve">the participant voice. </w:t>
      </w:r>
      <w:r w:rsidR="00BB02F1" w:rsidRPr="00EA6BEF">
        <w:rPr>
          <w:rFonts w:ascii="Calibri" w:hAnsi="Calibri" w:cs="Calibri"/>
          <w:sz w:val="24"/>
          <w:szCs w:val="24"/>
        </w:rPr>
        <w:t>A thematic analysis approach</w:t>
      </w:r>
      <w:r w:rsidR="00546C93" w:rsidRPr="00EA6BEF">
        <w:rPr>
          <w:rFonts w:ascii="Calibri" w:hAnsi="Calibri" w:cs="Calibri"/>
          <w:sz w:val="24"/>
          <w:szCs w:val="24"/>
        </w:rPr>
        <w:t xml:space="preserve"> was taken </w:t>
      </w:r>
      <w:r w:rsidR="00571D02" w:rsidRPr="00EA6BEF">
        <w:rPr>
          <w:rFonts w:ascii="Calibri" w:hAnsi="Calibri" w:cs="Calibri"/>
          <w:noProof/>
          <w:sz w:val="24"/>
          <w:szCs w:val="24"/>
        </w:rPr>
        <w:t>(Braun and Clarke, 2006)</w:t>
      </w:r>
      <w:r w:rsidR="00546C93" w:rsidRPr="00EA6BEF">
        <w:rPr>
          <w:rFonts w:ascii="Calibri" w:hAnsi="Calibri" w:cs="Calibri"/>
          <w:sz w:val="24"/>
          <w:szCs w:val="24"/>
        </w:rPr>
        <w:t xml:space="preserve">. </w:t>
      </w:r>
      <w:r w:rsidR="00765775" w:rsidRPr="00EA6BEF">
        <w:rPr>
          <w:rFonts w:ascii="Calibri" w:hAnsi="Calibri" w:cs="Calibri"/>
          <w:sz w:val="24"/>
          <w:szCs w:val="24"/>
        </w:rPr>
        <w:t xml:space="preserve">The researcher </w:t>
      </w:r>
      <w:r w:rsidR="00614736">
        <w:rPr>
          <w:rFonts w:ascii="Calibri" w:hAnsi="Calibri" w:cs="Calibri"/>
          <w:sz w:val="24"/>
          <w:szCs w:val="24"/>
        </w:rPr>
        <w:t>(</w:t>
      </w:r>
      <w:proofErr w:type="spellStart"/>
      <w:r w:rsidR="00614736">
        <w:rPr>
          <w:rFonts w:ascii="Calibri" w:hAnsi="Calibri" w:cs="Calibri"/>
          <w:sz w:val="24"/>
          <w:szCs w:val="24"/>
        </w:rPr>
        <w:t>JF</w:t>
      </w:r>
      <w:proofErr w:type="spellEnd"/>
      <w:r w:rsidR="00765775" w:rsidRPr="00EA6BEF">
        <w:rPr>
          <w:rFonts w:ascii="Calibri" w:hAnsi="Calibri" w:cs="Calibri"/>
          <w:sz w:val="24"/>
          <w:szCs w:val="24"/>
        </w:rPr>
        <w:t>)</w:t>
      </w:r>
      <w:r w:rsidR="000F37F3" w:rsidRPr="00EA6BEF">
        <w:rPr>
          <w:rFonts w:ascii="Calibri" w:hAnsi="Calibri" w:cs="Calibri"/>
          <w:sz w:val="24"/>
          <w:szCs w:val="24"/>
        </w:rPr>
        <w:t xml:space="preserve"> first familiarised </w:t>
      </w:r>
      <w:r w:rsidR="00250770" w:rsidRPr="00EA6BEF">
        <w:rPr>
          <w:rFonts w:ascii="Calibri" w:hAnsi="Calibri" w:cs="Calibri"/>
          <w:sz w:val="24"/>
          <w:szCs w:val="24"/>
        </w:rPr>
        <w:t>themsel</w:t>
      </w:r>
      <w:r w:rsidR="00A806A6" w:rsidRPr="00EA6BEF">
        <w:rPr>
          <w:rFonts w:ascii="Calibri" w:hAnsi="Calibri" w:cs="Calibri"/>
          <w:sz w:val="24"/>
          <w:szCs w:val="24"/>
        </w:rPr>
        <w:t>ves</w:t>
      </w:r>
      <w:r w:rsidR="00250770" w:rsidRPr="00EA6BEF">
        <w:rPr>
          <w:rFonts w:ascii="Calibri" w:hAnsi="Calibri" w:cs="Calibri"/>
          <w:sz w:val="24"/>
          <w:szCs w:val="24"/>
        </w:rPr>
        <w:t xml:space="preserve"> with the data and </w:t>
      </w:r>
      <w:r w:rsidR="00BB02F1" w:rsidRPr="00EA6BEF">
        <w:rPr>
          <w:rFonts w:ascii="Calibri" w:hAnsi="Calibri" w:cs="Calibri"/>
          <w:sz w:val="24"/>
          <w:szCs w:val="24"/>
        </w:rPr>
        <w:t>undertook open coding</w:t>
      </w:r>
      <w:r w:rsidR="00546C93" w:rsidRPr="00EA6BEF">
        <w:rPr>
          <w:rFonts w:ascii="Calibri" w:hAnsi="Calibri" w:cs="Calibri"/>
          <w:sz w:val="24"/>
          <w:szCs w:val="24"/>
        </w:rPr>
        <w:t xml:space="preserve">. </w:t>
      </w:r>
      <w:r w:rsidR="000068E8" w:rsidRPr="00EA6BEF">
        <w:rPr>
          <w:rFonts w:ascii="Calibri" w:hAnsi="Calibri" w:cs="Calibri"/>
          <w:sz w:val="24"/>
          <w:szCs w:val="24"/>
        </w:rPr>
        <w:t>Data with</w:t>
      </w:r>
      <w:r w:rsidR="00F35D66" w:rsidRPr="00EA6BEF">
        <w:rPr>
          <w:rFonts w:ascii="Calibri" w:hAnsi="Calibri" w:cs="Calibri"/>
          <w:sz w:val="24"/>
          <w:szCs w:val="24"/>
        </w:rPr>
        <w:t xml:space="preserve">in codes were </w:t>
      </w:r>
      <w:r w:rsidR="00D16260" w:rsidRPr="00EA6BEF">
        <w:rPr>
          <w:rFonts w:ascii="Calibri" w:hAnsi="Calibri" w:cs="Calibri"/>
          <w:sz w:val="24"/>
          <w:szCs w:val="24"/>
        </w:rPr>
        <w:t>used to de</w:t>
      </w:r>
      <w:r w:rsidR="00FB21F7" w:rsidRPr="00EA6BEF">
        <w:rPr>
          <w:rFonts w:ascii="Calibri" w:hAnsi="Calibri" w:cs="Calibri"/>
          <w:sz w:val="24"/>
          <w:szCs w:val="24"/>
        </w:rPr>
        <w:t xml:space="preserve">scribe and summarise the topics of interest: </w:t>
      </w:r>
      <w:r w:rsidR="00062E47" w:rsidRPr="00EA6BEF">
        <w:rPr>
          <w:rFonts w:ascii="Calibri" w:hAnsi="Calibri" w:cs="Calibri"/>
          <w:sz w:val="24"/>
          <w:szCs w:val="24"/>
        </w:rPr>
        <w:t xml:space="preserve">reactions to the training, </w:t>
      </w:r>
      <w:r w:rsidR="00FB21F7" w:rsidRPr="00EA6BEF">
        <w:rPr>
          <w:rFonts w:ascii="Calibri" w:hAnsi="Calibri" w:cs="Calibri"/>
          <w:sz w:val="24"/>
          <w:szCs w:val="24"/>
        </w:rPr>
        <w:t>impact of the training on care</w:t>
      </w:r>
      <w:r w:rsidR="003E40DD" w:rsidRPr="00EA6BEF">
        <w:rPr>
          <w:rFonts w:ascii="Calibri" w:hAnsi="Calibri" w:cs="Calibri"/>
          <w:sz w:val="24"/>
          <w:szCs w:val="24"/>
        </w:rPr>
        <w:t xml:space="preserve"> delivery</w:t>
      </w:r>
      <w:r w:rsidR="00FB21F7" w:rsidRPr="00EA6BEF">
        <w:rPr>
          <w:rFonts w:ascii="Calibri" w:hAnsi="Calibri" w:cs="Calibri"/>
          <w:sz w:val="24"/>
          <w:szCs w:val="24"/>
        </w:rPr>
        <w:t xml:space="preserve"> and implementation challenges.</w:t>
      </w:r>
      <w:r w:rsidR="00062E47" w:rsidRPr="00EA6BEF">
        <w:rPr>
          <w:rFonts w:ascii="Calibri" w:hAnsi="Calibri" w:cs="Calibri"/>
          <w:sz w:val="24"/>
          <w:szCs w:val="24"/>
        </w:rPr>
        <w:t xml:space="preserve"> </w:t>
      </w:r>
      <w:r w:rsidR="00C104DB" w:rsidRPr="00EA6BEF">
        <w:rPr>
          <w:rFonts w:ascii="Calibri" w:hAnsi="Calibri" w:cs="Calibri"/>
          <w:sz w:val="24"/>
          <w:szCs w:val="24"/>
        </w:rPr>
        <w:t>Code summaries</w:t>
      </w:r>
      <w:r w:rsidR="00E9495B" w:rsidRPr="00EA6BEF">
        <w:rPr>
          <w:rFonts w:ascii="Calibri" w:hAnsi="Calibri" w:cs="Calibri"/>
          <w:sz w:val="24"/>
          <w:szCs w:val="24"/>
        </w:rPr>
        <w:t xml:space="preserve"> and interpretations </w:t>
      </w:r>
      <w:r w:rsidR="00C104DB" w:rsidRPr="00EA6BEF">
        <w:rPr>
          <w:rFonts w:ascii="Calibri" w:hAnsi="Calibri" w:cs="Calibri"/>
          <w:sz w:val="24"/>
          <w:szCs w:val="24"/>
        </w:rPr>
        <w:t xml:space="preserve">were discussed with the other authors in </w:t>
      </w:r>
      <w:r w:rsidR="007D1E48" w:rsidRPr="00EA6BEF">
        <w:rPr>
          <w:rFonts w:ascii="Calibri" w:hAnsi="Calibri" w:cs="Calibri"/>
          <w:sz w:val="24"/>
          <w:szCs w:val="24"/>
        </w:rPr>
        <w:t xml:space="preserve">data meetings. </w:t>
      </w:r>
    </w:p>
    <w:p w14:paraId="5777D711" w14:textId="336A0F84" w:rsidR="00062C57" w:rsidRPr="00EA6BEF" w:rsidRDefault="005A74A3" w:rsidP="00EE5C06">
      <w:pPr>
        <w:spacing w:line="360" w:lineRule="auto"/>
        <w:ind w:firstLine="720"/>
        <w:rPr>
          <w:rFonts w:ascii="Calibri" w:hAnsi="Calibri" w:cs="Calibri"/>
          <w:b/>
          <w:bCs/>
          <w:sz w:val="24"/>
          <w:szCs w:val="24"/>
        </w:rPr>
      </w:pPr>
      <w:r w:rsidRPr="00EA6BEF">
        <w:rPr>
          <w:rFonts w:ascii="Calibri" w:hAnsi="Calibri" w:cs="Calibri"/>
          <w:b/>
          <w:bCs/>
          <w:sz w:val="24"/>
          <w:szCs w:val="24"/>
        </w:rPr>
        <w:t>E</w:t>
      </w:r>
      <w:r w:rsidR="00062C57" w:rsidRPr="00EA6BEF">
        <w:rPr>
          <w:rFonts w:ascii="Calibri" w:hAnsi="Calibri" w:cs="Calibri"/>
          <w:b/>
          <w:bCs/>
          <w:sz w:val="24"/>
          <w:szCs w:val="24"/>
        </w:rPr>
        <w:t>thics</w:t>
      </w:r>
    </w:p>
    <w:p w14:paraId="4EE4DC07" w14:textId="17E49A09" w:rsidR="00B57A76" w:rsidRPr="00EA6BEF" w:rsidRDefault="00062C57" w:rsidP="002C5422">
      <w:pPr>
        <w:spacing w:line="360" w:lineRule="auto"/>
        <w:rPr>
          <w:rFonts w:ascii="Calibri" w:hAnsi="Calibri" w:cs="Calibri"/>
          <w:b/>
          <w:bCs/>
          <w:sz w:val="24"/>
          <w:szCs w:val="24"/>
        </w:rPr>
      </w:pPr>
      <w:r w:rsidRPr="00EA6BEF">
        <w:rPr>
          <w:rFonts w:ascii="Calibri" w:hAnsi="Calibri" w:cs="Calibri"/>
          <w:sz w:val="24"/>
          <w:szCs w:val="24"/>
        </w:rPr>
        <w:t xml:space="preserve">The study received ethical approval from the University of Southampton </w:t>
      </w:r>
      <w:r w:rsidR="009C5C4C" w:rsidRPr="00EA6BEF">
        <w:rPr>
          <w:rFonts w:ascii="Calibri" w:hAnsi="Calibri" w:cs="Calibri"/>
          <w:sz w:val="24"/>
          <w:szCs w:val="24"/>
        </w:rPr>
        <w:t>Ethics Committee (</w:t>
      </w:r>
      <w:r w:rsidR="009E3012" w:rsidRPr="00EA6BEF">
        <w:rPr>
          <w:rFonts w:ascii="Calibri" w:hAnsi="Calibri" w:cs="Calibri"/>
          <w:sz w:val="24"/>
          <w:szCs w:val="24"/>
        </w:rPr>
        <w:t>reference 54289</w:t>
      </w:r>
      <w:r w:rsidR="009C5C4C" w:rsidRPr="00EA6BEF">
        <w:rPr>
          <w:rFonts w:ascii="Calibri" w:hAnsi="Calibri" w:cs="Calibri"/>
          <w:sz w:val="24"/>
          <w:szCs w:val="24"/>
        </w:rPr>
        <w:t xml:space="preserve">). </w:t>
      </w:r>
    </w:p>
    <w:p w14:paraId="51BB55E5" w14:textId="77777777" w:rsidR="003D7090" w:rsidRPr="00EA6BEF" w:rsidRDefault="003D7090" w:rsidP="002C5422">
      <w:pPr>
        <w:spacing w:line="360" w:lineRule="auto"/>
        <w:rPr>
          <w:rFonts w:ascii="Calibri" w:hAnsi="Calibri" w:cs="Calibri"/>
          <w:b/>
          <w:bCs/>
          <w:sz w:val="24"/>
          <w:szCs w:val="24"/>
        </w:rPr>
      </w:pPr>
      <w:r w:rsidRPr="00EA6BEF">
        <w:rPr>
          <w:rFonts w:ascii="Calibri" w:hAnsi="Calibri" w:cs="Calibri"/>
          <w:b/>
          <w:bCs/>
          <w:sz w:val="24"/>
          <w:szCs w:val="24"/>
        </w:rPr>
        <w:t xml:space="preserve">Results </w:t>
      </w:r>
    </w:p>
    <w:p w14:paraId="567AA6CE" w14:textId="010E0747" w:rsidR="008B6716" w:rsidRPr="00EA6BEF" w:rsidRDefault="008B6716" w:rsidP="002C5422">
      <w:pPr>
        <w:spacing w:line="360" w:lineRule="auto"/>
        <w:ind w:left="720"/>
        <w:rPr>
          <w:rFonts w:ascii="Calibri" w:hAnsi="Calibri" w:cs="Calibri"/>
          <w:sz w:val="24"/>
          <w:szCs w:val="24"/>
        </w:rPr>
      </w:pPr>
      <w:r w:rsidRPr="00EA6BEF">
        <w:rPr>
          <w:rFonts w:ascii="Calibri" w:hAnsi="Calibri" w:cs="Calibri"/>
          <w:b/>
          <w:bCs/>
          <w:sz w:val="24"/>
          <w:szCs w:val="24"/>
        </w:rPr>
        <w:t xml:space="preserve">Sample </w:t>
      </w:r>
      <w:r w:rsidR="000E7301" w:rsidRPr="00EA6BEF">
        <w:rPr>
          <w:rFonts w:ascii="Calibri" w:hAnsi="Calibri" w:cs="Calibri"/>
          <w:b/>
          <w:bCs/>
          <w:sz w:val="24"/>
          <w:szCs w:val="24"/>
        </w:rPr>
        <w:t xml:space="preserve">and </w:t>
      </w:r>
      <w:r w:rsidR="00D05146" w:rsidRPr="00EA6BEF">
        <w:rPr>
          <w:rFonts w:ascii="Calibri" w:hAnsi="Calibri" w:cs="Calibri"/>
          <w:b/>
          <w:bCs/>
          <w:sz w:val="24"/>
          <w:szCs w:val="24"/>
        </w:rPr>
        <w:t>setting</w:t>
      </w:r>
    </w:p>
    <w:p w14:paraId="2569C1EF" w14:textId="5C3C90F5" w:rsidR="007C1B0C" w:rsidRPr="00EA6BEF" w:rsidRDefault="00C5048E" w:rsidP="002C5422">
      <w:pPr>
        <w:spacing w:line="360" w:lineRule="auto"/>
        <w:rPr>
          <w:rFonts w:ascii="Calibri" w:hAnsi="Calibri" w:cs="Calibri"/>
          <w:sz w:val="24"/>
          <w:szCs w:val="24"/>
        </w:rPr>
      </w:pPr>
      <w:r w:rsidRPr="00EA6BEF">
        <w:rPr>
          <w:rFonts w:ascii="Calibri" w:hAnsi="Calibri" w:cs="Calibri"/>
          <w:sz w:val="24"/>
          <w:szCs w:val="24"/>
        </w:rPr>
        <w:t>A</w:t>
      </w:r>
      <w:r w:rsidR="00951800" w:rsidRPr="00EA6BEF">
        <w:rPr>
          <w:rFonts w:ascii="Calibri" w:hAnsi="Calibri" w:cs="Calibri"/>
          <w:sz w:val="24"/>
          <w:szCs w:val="24"/>
        </w:rPr>
        <w:t xml:space="preserve"> total of </w:t>
      </w:r>
      <w:r w:rsidRPr="00EA6BEF">
        <w:rPr>
          <w:rFonts w:ascii="Calibri" w:hAnsi="Calibri" w:cs="Calibri"/>
          <w:sz w:val="24"/>
          <w:szCs w:val="24"/>
        </w:rPr>
        <w:t xml:space="preserve">twenty-three </w:t>
      </w:r>
      <w:r w:rsidR="00951800" w:rsidRPr="00EA6BEF">
        <w:rPr>
          <w:rFonts w:ascii="Calibri" w:hAnsi="Calibri" w:cs="Calibri"/>
          <w:sz w:val="24"/>
          <w:szCs w:val="24"/>
        </w:rPr>
        <w:t xml:space="preserve">interviews </w:t>
      </w:r>
      <w:r w:rsidRPr="00EA6BEF">
        <w:rPr>
          <w:rFonts w:ascii="Calibri" w:hAnsi="Calibri" w:cs="Calibri"/>
          <w:sz w:val="24"/>
          <w:szCs w:val="24"/>
        </w:rPr>
        <w:t>were</w:t>
      </w:r>
      <w:r w:rsidR="007C7880" w:rsidRPr="00EA6BEF">
        <w:rPr>
          <w:rFonts w:ascii="Calibri" w:hAnsi="Calibri" w:cs="Calibri"/>
          <w:sz w:val="24"/>
          <w:szCs w:val="24"/>
        </w:rPr>
        <w:t xml:space="preserve"> </w:t>
      </w:r>
      <w:r w:rsidR="00D55A73" w:rsidRPr="00EA6BEF">
        <w:rPr>
          <w:rFonts w:ascii="Calibri" w:hAnsi="Calibri" w:cs="Calibri"/>
          <w:sz w:val="24"/>
          <w:szCs w:val="24"/>
        </w:rPr>
        <w:t>conducted and</w:t>
      </w:r>
      <w:r w:rsidR="00C7714C" w:rsidRPr="00EA6BEF">
        <w:rPr>
          <w:rFonts w:ascii="Calibri" w:hAnsi="Calibri" w:cs="Calibri"/>
          <w:sz w:val="24"/>
          <w:szCs w:val="24"/>
        </w:rPr>
        <w:t xml:space="preserve"> analysed</w:t>
      </w:r>
      <w:r w:rsidR="00951800" w:rsidRPr="00EA6BEF">
        <w:rPr>
          <w:rFonts w:ascii="Calibri" w:hAnsi="Calibri" w:cs="Calibri"/>
          <w:sz w:val="24"/>
          <w:szCs w:val="24"/>
        </w:rPr>
        <w:t xml:space="preserve">. </w:t>
      </w:r>
      <w:r w:rsidR="0065296B" w:rsidRPr="00EA6BEF">
        <w:rPr>
          <w:rFonts w:ascii="Calibri" w:hAnsi="Calibri" w:cs="Calibri"/>
          <w:sz w:val="24"/>
          <w:szCs w:val="24"/>
        </w:rPr>
        <w:t>Twenty-one</w:t>
      </w:r>
      <w:r w:rsidR="003A0B08" w:rsidRPr="00EA6BEF">
        <w:rPr>
          <w:rFonts w:ascii="Calibri" w:hAnsi="Calibri" w:cs="Calibri"/>
          <w:sz w:val="24"/>
          <w:szCs w:val="24"/>
        </w:rPr>
        <w:t xml:space="preserve"> of the respondents were female. </w:t>
      </w:r>
      <w:r w:rsidR="008B6716" w:rsidRPr="00EA6BEF">
        <w:rPr>
          <w:rFonts w:ascii="Calibri" w:hAnsi="Calibri" w:cs="Calibri"/>
          <w:sz w:val="24"/>
          <w:szCs w:val="24"/>
        </w:rPr>
        <w:t xml:space="preserve">The sample </w:t>
      </w:r>
      <w:r w:rsidR="0058268C" w:rsidRPr="00EA6BEF">
        <w:rPr>
          <w:rFonts w:ascii="Calibri" w:hAnsi="Calibri" w:cs="Calibri"/>
          <w:sz w:val="24"/>
          <w:szCs w:val="24"/>
        </w:rPr>
        <w:t>included</w:t>
      </w:r>
      <w:r w:rsidR="00274A1E" w:rsidRPr="00EA6BEF">
        <w:rPr>
          <w:rFonts w:ascii="Calibri" w:hAnsi="Calibri" w:cs="Calibri"/>
          <w:sz w:val="24"/>
          <w:szCs w:val="24"/>
        </w:rPr>
        <w:t xml:space="preserve"> all three </w:t>
      </w:r>
      <w:r w:rsidR="0058268C" w:rsidRPr="00EA6BEF">
        <w:rPr>
          <w:rFonts w:ascii="Calibri" w:hAnsi="Calibri" w:cs="Calibri"/>
          <w:sz w:val="24"/>
          <w:szCs w:val="24"/>
        </w:rPr>
        <w:t xml:space="preserve">staff </w:t>
      </w:r>
      <w:r w:rsidR="00274A1E" w:rsidRPr="00EA6BEF">
        <w:rPr>
          <w:rFonts w:ascii="Calibri" w:hAnsi="Calibri" w:cs="Calibri"/>
          <w:sz w:val="24"/>
          <w:szCs w:val="24"/>
        </w:rPr>
        <w:t>role types inv</w:t>
      </w:r>
      <w:r w:rsidR="004A7A39" w:rsidRPr="00EA6BEF">
        <w:rPr>
          <w:rFonts w:ascii="Calibri" w:hAnsi="Calibri" w:cs="Calibri"/>
          <w:sz w:val="24"/>
          <w:szCs w:val="24"/>
        </w:rPr>
        <w:t>olved in the training</w:t>
      </w:r>
      <w:r w:rsidR="00997CEE" w:rsidRPr="00EA6BEF">
        <w:rPr>
          <w:rFonts w:ascii="Calibri" w:hAnsi="Calibri" w:cs="Calibri"/>
          <w:sz w:val="24"/>
          <w:szCs w:val="24"/>
        </w:rPr>
        <w:t xml:space="preserve"> (</w:t>
      </w:r>
      <w:r w:rsidR="00AC7042" w:rsidRPr="00EA6BEF">
        <w:rPr>
          <w:rFonts w:ascii="Calibri" w:hAnsi="Calibri" w:cs="Calibri"/>
          <w:sz w:val="24"/>
          <w:szCs w:val="24"/>
        </w:rPr>
        <w:t xml:space="preserve">see </w:t>
      </w:r>
      <w:r w:rsidR="00997CEE" w:rsidRPr="00EA6BEF">
        <w:rPr>
          <w:rFonts w:ascii="Calibri" w:hAnsi="Calibri" w:cs="Calibri"/>
          <w:sz w:val="24"/>
          <w:szCs w:val="24"/>
        </w:rPr>
        <w:t xml:space="preserve">table </w:t>
      </w:r>
      <w:r w:rsidR="00F64BF5" w:rsidRPr="00EA6BEF">
        <w:rPr>
          <w:rFonts w:ascii="Calibri" w:hAnsi="Calibri" w:cs="Calibri"/>
          <w:sz w:val="24"/>
          <w:szCs w:val="24"/>
        </w:rPr>
        <w:t>1</w:t>
      </w:r>
      <w:r w:rsidR="00997CEE" w:rsidRPr="00EA6BEF">
        <w:rPr>
          <w:rFonts w:ascii="Calibri" w:hAnsi="Calibri" w:cs="Calibri"/>
          <w:sz w:val="24"/>
          <w:szCs w:val="24"/>
        </w:rPr>
        <w:t>).</w:t>
      </w:r>
      <w:r w:rsidR="007C1B0C" w:rsidRPr="00EA6BEF">
        <w:rPr>
          <w:rFonts w:ascii="Calibri" w:hAnsi="Calibri" w:cs="Calibri"/>
          <w:sz w:val="24"/>
          <w:szCs w:val="24"/>
        </w:rPr>
        <w:t xml:space="preserve"> </w:t>
      </w:r>
    </w:p>
    <w:p w14:paraId="79B637A9" w14:textId="2718636C" w:rsidR="00997CEE" w:rsidRPr="00EA6BEF" w:rsidRDefault="00997CEE" w:rsidP="002C5422">
      <w:pPr>
        <w:spacing w:line="360" w:lineRule="auto"/>
        <w:rPr>
          <w:rFonts w:ascii="Calibri" w:hAnsi="Calibri" w:cs="Calibri"/>
          <w:b/>
          <w:bCs/>
          <w:sz w:val="24"/>
          <w:szCs w:val="24"/>
        </w:rPr>
      </w:pPr>
      <w:r w:rsidRPr="00EA6BEF">
        <w:rPr>
          <w:rFonts w:ascii="Calibri" w:hAnsi="Calibri" w:cs="Calibri"/>
          <w:b/>
          <w:bCs/>
          <w:sz w:val="24"/>
          <w:szCs w:val="24"/>
        </w:rPr>
        <w:t xml:space="preserve">Table </w:t>
      </w:r>
      <w:r w:rsidR="00F64BF5" w:rsidRPr="00EA6BEF">
        <w:rPr>
          <w:rFonts w:ascii="Calibri" w:hAnsi="Calibri" w:cs="Calibri"/>
          <w:b/>
          <w:bCs/>
          <w:sz w:val="24"/>
          <w:szCs w:val="24"/>
        </w:rPr>
        <w:t>1</w:t>
      </w:r>
      <w:r w:rsidRPr="00EA6BEF">
        <w:rPr>
          <w:rFonts w:ascii="Calibri" w:hAnsi="Calibri" w:cs="Calibri"/>
          <w:b/>
          <w:bCs/>
          <w:sz w:val="24"/>
          <w:szCs w:val="24"/>
        </w:rPr>
        <w:t>: Interview completion by site</w:t>
      </w:r>
    </w:p>
    <w:p w14:paraId="6B20DFA6" w14:textId="3180CEBE" w:rsidR="00997CEE" w:rsidRPr="00EA6BEF" w:rsidRDefault="00C139F2" w:rsidP="002C5422">
      <w:pPr>
        <w:spacing w:line="360" w:lineRule="auto"/>
        <w:ind w:firstLine="720"/>
        <w:rPr>
          <w:rFonts w:cstheme="minorHAnsi"/>
          <w:b/>
          <w:bCs/>
          <w:sz w:val="24"/>
          <w:szCs w:val="24"/>
          <w:lang w:val="en-US"/>
        </w:rPr>
      </w:pPr>
      <w:r w:rsidRPr="00EA6BEF">
        <w:rPr>
          <w:rFonts w:cstheme="minorHAnsi"/>
          <w:b/>
          <w:bCs/>
          <w:sz w:val="24"/>
          <w:szCs w:val="24"/>
          <w:lang w:val="en-US"/>
        </w:rPr>
        <w:t>Reaction to</w:t>
      </w:r>
      <w:r w:rsidR="00997CEE" w:rsidRPr="00EA6BEF">
        <w:rPr>
          <w:rFonts w:cstheme="minorHAnsi"/>
          <w:b/>
          <w:bCs/>
          <w:sz w:val="24"/>
          <w:szCs w:val="24"/>
          <w:lang w:val="en-US"/>
        </w:rPr>
        <w:t xml:space="preserve"> the training </w:t>
      </w:r>
      <w:r w:rsidR="00997CEE" w:rsidRPr="00EA6BEF">
        <w:rPr>
          <w:rFonts w:cstheme="minorHAnsi"/>
          <w:b/>
          <w:bCs/>
          <w:sz w:val="24"/>
          <w:szCs w:val="24"/>
        </w:rPr>
        <w:t>programme</w:t>
      </w:r>
    </w:p>
    <w:p w14:paraId="239034DD" w14:textId="248CDA9C" w:rsidR="00C5797D" w:rsidRPr="00EA6BEF" w:rsidRDefault="00C5797D" w:rsidP="002C5422">
      <w:pPr>
        <w:spacing w:line="360" w:lineRule="auto"/>
        <w:rPr>
          <w:rFonts w:cstheme="minorHAnsi"/>
          <w:sz w:val="24"/>
          <w:szCs w:val="24"/>
          <w:lang w:val="en-US"/>
        </w:rPr>
      </w:pPr>
      <w:r w:rsidRPr="00EA6BEF">
        <w:rPr>
          <w:rFonts w:cstheme="minorHAnsi"/>
          <w:sz w:val="24"/>
          <w:szCs w:val="24"/>
          <w:lang w:val="en-US"/>
        </w:rPr>
        <w:lastRenderedPageBreak/>
        <w:t xml:space="preserve">Responses to the training were positive, with staff finding it enjoyable, interesting, easy to understand and useful. </w:t>
      </w:r>
      <w:r w:rsidR="002A49BD" w:rsidRPr="00EA6BEF">
        <w:rPr>
          <w:rFonts w:cstheme="minorHAnsi"/>
          <w:sz w:val="24"/>
          <w:szCs w:val="24"/>
          <w:lang w:val="en-US"/>
        </w:rPr>
        <w:t xml:space="preserve">Interactive activities were </w:t>
      </w:r>
      <w:r w:rsidRPr="00EA6BEF">
        <w:rPr>
          <w:rFonts w:cstheme="minorHAnsi"/>
          <w:sz w:val="24"/>
          <w:szCs w:val="24"/>
          <w:lang w:val="en-US"/>
        </w:rPr>
        <w:t xml:space="preserve">most </w:t>
      </w:r>
      <w:r w:rsidR="002A49BD" w:rsidRPr="00EA6BEF">
        <w:rPr>
          <w:rFonts w:cstheme="minorHAnsi"/>
          <w:sz w:val="24"/>
          <w:szCs w:val="24"/>
        </w:rPr>
        <w:t>favo</w:t>
      </w:r>
      <w:r w:rsidR="00FB4C8F" w:rsidRPr="00EA6BEF">
        <w:rPr>
          <w:rFonts w:cstheme="minorHAnsi"/>
          <w:sz w:val="24"/>
          <w:szCs w:val="24"/>
        </w:rPr>
        <w:t>u</w:t>
      </w:r>
      <w:r w:rsidR="002A49BD" w:rsidRPr="00EA6BEF">
        <w:rPr>
          <w:rFonts w:cstheme="minorHAnsi"/>
          <w:sz w:val="24"/>
          <w:szCs w:val="24"/>
        </w:rPr>
        <w:t>red</w:t>
      </w:r>
      <w:r w:rsidRPr="00EA6BEF">
        <w:rPr>
          <w:rFonts w:cstheme="minorHAnsi"/>
          <w:sz w:val="24"/>
          <w:szCs w:val="24"/>
          <w:lang w:val="en-US"/>
        </w:rPr>
        <w:t>,</w:t>
      </w:r>
      <w:r w:rsidR="00E84CB7" w:rsidRPr="00EA6BEF">
        <w:rPr>
          <w:rFonts w:cstheme="minorHAnsi"/>
          <w:sz w:val="24"/>
          <w:szCs w:val="24"/>
          <w:lang w:val="en-US"/>
        </w:rPr>
        <w:t xml:space="preserve"> being </w:t>
      </w:r>
      <w:r w:rsidRPr="00EA6BEF">
        <w:rPr>
          <w:rFonts w:cstheme="minorHAnsi"/>
          <w:sz w:val="24"/>
          <w:szCs w:val="24"/>
          <w:lang w:val="en-US"/>
        </w:rPr>
        <w:t xml:space="preserve">valued for sharing of ideas and </w:t>
      </w:r>
      <w:r w:rsidR="00AC7B3F" w:rsidRPr="00EA6BEF">
        <w:rPr>
          <w:rFonts w:cstheme="minorHAnsi"/>
          <w:sz w:val="24"/>
          <w:szCs w:val="24"/>
          <w:lang w:val="en-US"/>
        </w:rPr>
        <w:t xml:space="preserve">ease of </w:t>
      </w:r>
      <w:r w:rsidRPr="00EA6BEF">
        <w:rPr>
          <w:rFonts w:cstheme="minorHAnsi"/>
          <w:sz w:val="24"/>
          <w:szCs w:val="24"/>
          <w:lang w:val="en-US"/>
        </w:rPr>
        <w:t>engagement. Several participants appreciated the use of real rather than simulated case studies, thus relating directly to their own practice. These interactive activities were thought</w:t>
      </w:r>
      <w:r w:rsidR="00341603" w:rsidRPr="00EA6BEF">
        <w:rPr>
          <w:rFonts w:cstheme="minorHAnsi"/>
          <w:sz w:val="24"/>
          <w:szCs w:val="24"/>
          <w:lang w:val="en-US"/>
        </w:rPr>
        <w:t>-</w:t>
      </w:r>
      <w:r w:rsidRPr="00EA6BEF">
        <w:rPr>
          <w:rFonts w:cstheme="minorHAnsi"/>
          <w:sz w:val="24"/>
          <w:szCs w:val="24"/>
          <w:lang w:val="en-US"/>
        </w:rPr>
        <w:t xml:space="preserve">provoking, helped participants to </w:t>
      </w:r>
      <w:proofErr w:type="spellStart"/>
      <w:r w:rsidRPr="00EA6BEF">
        <w:rPr>
          <w:rFonts w:cstheme="minorHAnsi"/>
          <w:sz w:val="24"/>
          <w:szCs w:val="24"/>
          <w:lang w:val="en-US"/>
        </w:rPr>
        <w:t>empathi</w:t>
      </w:r>
      <w:r w:rsidR="00EC2CF5" w:rsidRPr="00EA6BEF">
        <w:rPr>
          <w:rFonts w:cstheme="minorHAnsi"/>
          <w:sz w:val="24"/>
          <w:szCs w:val="24"/>
          <w:lang w:val="en-US"/>
        </w:rPr>
        <w:t>s</w:t>
      </w:r>
      <w:r w:rsidRPr="00EA6BEF">
        <w:rPr>
          <w:rFonts w:cstheme="minorHAnsi"/>
          <w:sz w:val="24"/>
          <w:szCs w:val="24"/>
          <w:lang w:val="en-US"/>
        </w:rPr>
        <w:t>e</w:t>
      </w:r>
      <w:proofErr w:type="spellEnd"/>
      <w:r w:rsidRPr="00EA6BEF">
        <w:rPr>
          <w:rFonts w:cstheme="minorHAnsi"/>
          <w:sz w:val="24"/>
          <w:szCs w:val="24"/>
          <w:lang w:val="en-US"/>
        </w:rPr>
        <w:t xml:space="preserve"> with residents and prompted reflection of current practice, which it was felt could be more </w:t>
      </w:r>
      <w:proofErr w:type="gramStart"/>
      <w:r w:rsidRPr="00EA6BEF">
        <w:rPr>
          <w:rFonts w:cstheme="minorHAnsi"/>
          <w:sz w:val="24"/>
          <w:szCs w:val="24"/>
          <w:lang w:val="en-US"/>
        </w:rPr>
        <w:t>person-</w:t>
      </w:r>
      <w:proofErr w:type="spellStart"/>
      <w:r w:rsidRPr="00EA6BEF">
        <w:rPr>
          <w:rFonts w:cstheme="minorHAnsi"/>
          <w:sz w:val="24"/>
          <w:szCs w:val="24"/>
          <w:lang w:val="en-US"/>
        </w:rPr>
        <w:t>centred</w:t>
      </w:r>
      <w:proofErr w:type="spellEnd"/>
      <w:proofErr w:type="gramEnd"/>
      <w:r w:rsidRPr="00EA6BEF">
        <w:rPr>
          <w:rFonts w:cstheme="minorHAnsi"/>
          <w:sz w:val="24"/>
          <w:szCs w:val="24"/>
          <w:lang w:val="en-US"/>
        </w:rPr>
        <w:t xml:space="preserve">. </w:t>
      </w:r>
    </w:p>
    <w:p w14:paraId="4223E7BF" w14:textId="18C15453" w:rsidR="00997CEE" w:rsidRPr="00EA6BEF" w:rsidRDefault="00997CEE" w:rsidP="002C5422">
      <w:pPr>
        <w:spacing w:line="360" w:lineRule="auto"/>
        <w:ind w:left="720"/>
        <w:rPr>
          <w:rFonts w:cstheme="minorHAnsi"/>
          <w:i/>
          <w:iCs/>
          <w:sz w:val="24"/>
          <w:szCs w:val="24"/>
          <w:lang w:val="en-US"/>
        </w:rPr>
      </w:pPr>
      <w:r w:rsidRPr="00EA6BEF">
        <w:rPr>
          <w:rFonts w:cstheme="minorHAnsi"/>
          <w:i/>
          <w:iCs/>
          <w:sz w:val="24"/>
          <w:szCs w:val="24"/>
          <w:lang w:val="en-US"/>
        </w:rPr>
        <w:t xml:space="preserve">I think it made us </w:t>
      </w:r>
      <w:proofErr w:type="spellStart"/>
      <w:r w:rsidRPr="00EA6BEF">
        <w:rPr>
          <w:rFonts w:cstheme="minorHAnsi"/>
          <w:i/>
          <w:iCs/>
          <w:sz w:val="24"/>
          <w:szCs w:val="24"/>
          <w:lang w:val="en-US"/>
        </w:rPr>
        <w:t>realise</w:t>
      </w:r>
      <w:proofErr w:type="spellEnd"/>
      <w:r w:rsidRPr="00EA6BEF">
        <w:rPr>
          <w:rFonts w:cstheme="minorHAnsi"/>
          <w:i/>
          <w:iCs/>
          <w:sz w:val="24"/>
          <w:szCs w:val="24"/>
          <w:lang w:val="en-US"/>
        </w:rPr>
        <w:t xml:space="preserve"> that actually we sometimes </w:t>
      </w:r>
      <w:r w:rsidR="00A625B3" w:rsidRPr="00EA6BEF">
        <w:rPr>
          <w:rFonts w:cstheme="minorHAnsi"/>
          <w:i/>
          <w:iCs/>
          <w:sz w:val="24"/>
          <w:szCs w:val="24"/>
          <w:lang w:val="en-US"/>
        </w:rPr>
        <w:t>(take objects away from residents)</w:t>
      </w:r>
      <w:r w:rsidRPr="00EA6BEF">
        <w:rPr>
          <w:rFonts w:cstheme="minorHAnsi"/>
          <w:i/>
          <w:iCs/>
          <w:sz w:val="24"/>
          <w:szCs w:val="24"/>
          <w:lang w:val="en-US"/>
        </w:rPr>
        <w:t xml:space="preserve"> without even </w:t>
      </w:r>
      <w:proofErr w:type="spellStart"/>
      <w:r w:rsidRPr="00EA6BEF">
        <w:rPr>
          <w:rFonts w:cstheme="minorHAnsi"/>
          <w:i/>
          <w:iCs/>
          <w:sz w:val="24"/>
          <w:szCs w:val="24"/>
          <w:lang w:val="en-US"/>
        </w:rPr>
        <w:t>realising</w:t>
      </w:r>
      <w:proofErr w:type="spellEnd"/>
      <w:r w:rsidRPr="00EA6BEF">
        <w:rPr>
          <w:rFonts w:cstheme="minorHAnsi"/>
          <w:i/>
          <w:iCs/>
          <w:sz w:val="24"/>
          <w:szCs w:val="24"/>
          <w:lang w:val="en-US"/>
        </w:rPr>
        <w:t xml:space="preserve"> we're doing it</w:t>
      </w:r>
      <w:r w:rsidR="00F60E1D" w:rsidRPr="00EA6BEF">
        <w:rPr>
          <w:rFonts w:cstheme="minorHAnsi"/>
          <w:i/>
          <w:iCs/>
          <w:sz w:val="24"/>
          <w:szCs w:val="24"/>
          <w:lang w:val="en-US"/>
        </w:rPr>
        <w:t>,</w:t>
      </w:r>
      <w:r w:rsidRPr="00EA6BEF">
        <w:rPr>
          <w:rFonts w:cstheme="minorHAnsi"/>
          <w:i/>
          <w:iCs/>
          <w:sz w:val="24"/>
          <w:szCs w:val="24"/>
          <w:lang w:val="en-US"/>
        </w:rPr>
        <w:t xml:space="preserve"> particularly in </w:t>
      </w:r>
      <w:r w:rsidR="007C3DDF" w:rsidRPr="00EA6BEF">
        <w:rPr>
          <w:rFonts w:cstheme="minorHAnsi"/>
          <w:i/>
          <w:iCs/>
          <w:sz w:val="24"/>
          <w:szCs w:val="24"/>
          <w:lang w:val="en-US"/>
        </w:rPr>
        <w:t>day-to-day</w:t>
      </w:r>
      <w:r w:rsidRPr="00EA6BEF">
        <w:rPr>
          <w:rFonts w:cstheme="minorHAnsi"/>
          <w:i/>
          <w:iCs/>
          <w:sz w:val="24"/>
          <w:szCs w:val="24"/>
          <w:lang w:val="en-US"/>
        </w:rPr>
        <w:t xml:space="preserve"> care work</w:t>
      </w:r>
      <w:r w:rsidR="00F60E1D" w:rsidRPr="00EA6BEF">
        <w:rPr>
          <w:rFonts w:cstheme="minorHAnsi"/>
          <w:i/>
          <w:iCs/>
          <w:sz w:val="24"/>
          <w:szCs w:val="24"/>
          <w:lang w:val="en-US"/>
        </w:rPr>
        <w:t>,</w:t>
      </w:r>
      <w:r w:rsidRPr="00EA6BEF">
        <w:rPr>
          <w:rFonts w:cstheme="minorHAnsi"/>
          <w:i/>
          <w:iCs/>
          <w:sz w:val="24"/>
          <w:szCs w:val="24"/>
          <w:lang w:val="en-US"/>
        </w:rPr>
        <w:t xml:space="preserve"> and I think it made us all think about we really need to pay a lot of attention to this, it's not just a small thing, it's massive and can have a massive impact on somebody's emotional wellbeing. (</w:t>
      </w:r>
      <w:r w:rsidR="003B430A" w:rsidRPr="00EA6BEF">
        <w:rPr>
          <w:rFonts w:cstheme="minorHAnsi"/>
          <w:i/>
          <w:iCs/>
          <w:sz w:val="24"/>
          <w:szCs w:val="24"/>
          <w:lang w:val="en-US"/>
        </w:rPr>
        <w:t xml:space="preserve">Interview </w:t>
      </w:r>
      <w:r w:rsidRPr="00EA6BEF">
        <w:rPr>
          <w:rFonts w:cstheme="minorHAnsi"/>
          <w:i/>
          <w:iCs/>
          <w:sz w:val="24"/>
          <w:szCs w:val="24"/>
          <w:lang w:val="en-US"/>
        </w:rPr>
        <w:t>16</w:t>
      </w:r>
      <w:r w:rsidR="0096076D" w:rsidRPr="00EA6BEF">
        <w:rPr>
          <w:rFonts w:cstheme="minorHAnsi"/>
          <w:i/>
          <w:iCs/>
          <w:sz w:val="24"/>
          <w:szCs w:val="24"/>
          <w:lang w:val="en-US"/>
        </w:rPr>
        <w:t>, Lead</w:t>
      </w:r>
      <w:r w:rsidRPr="00EA6BEF">
        <w:rPr>
          <w:rFonts w:cstheme="minorHAnsi"/>
          <w:i/>
          <w:iCs/>
          <w:sz w:val="24"/>
          <w:szCs w:val="24"/>
          <w:lang w:val="en-US"/>
        </w:rPr>
        <w:t>)</w:t>
      </w:r>
      <w:r w:rsidRPr="00EA6BEF">
        <w:rPr>
          <w:rFonts w:cstheme="minorHAnsi"/>
          <w:i/>
          <w:iCs/>
          <w:sz w:val="24"/>
          <w:szCs w:val="24"/>
          <w:lang w:val="en-US"/>
        </w:rPr>
        <w:tab/>
      </w:r>
    </w:p>
    <w:p w14:paraId="1422831A" w14:textId="724F3E31" w:rsidR="0090063D" w:rsidRPr="00EA6BEF" w:rsidRDefault="00CA77FC" w:rsidP="00EE5C06">
      <w:pPr>
        <w:spacing w:line="360" w:lineRule="auto"/>
        <w:rPr>
          <w:rFonts w:ascii="Calibri" w:hAnsi="Calibri" w:cs="Calibri"/>
          <w:b/>
          <w:bCs/>
          <w:sz w:val="24"/>
          <w:szCs w:val="24"/>
        </w:rPr>
      </w:pPr>
      <w:r w:rsidRPr="00EA6BEF">
        <w:rPr>
          <w:rFonts w:cstheme="minorHAnsi"/>
          <w:sz w:val="24"/>
          <w:szCs w:val="24"/>
          <w:lang w:val="en-US"/>
        </w:rPr>
        <w:t>Other, less interactive aspects of training were not so readily recalled by participants. However, several mentioned the value of the animated video for understanding in advance what the training was about</w:t>
      </w:r>
      <w:r w:rsidR="004C264F" w:rsidRPr="00EA6BEF">
        <w:rPr>
          <w:rFonts w:cstheme="minorHAnsi"/>
          <w:sz w:val="24"/>
          <w:szCs w:val="24"/>
          <w:lang w:val="en-US"/>
        </w:rPr>
        <w:t xml:space="preserve">, </w:t>
      </w:r>
      <w:r w:rsidR="008F350D" w:rsidRPr="00EA6BEF">
        <w:rPr>
          <w:rFonts w:cstheme="minorHAnsi"/>
          <w:sz w:val="24"/>
          <w:szCs w:val="24"/>
          <w:lang w:val="en-US"/>
        </w:rPr>
        <w:t xml:space="preserve">with potential use to </w:t>
      </w:r>
      <w:r w:rsidRPr="00EA6BEF">
        <w:rPr>
          <w:rFonts w:cstheme="minorHAnsi"/>
          <w:sz w:val="24"/>
          <w:szCs w:val="24"/>
          <w:lang w:val="en-US"/>
        </w:rPr>
        <w:t>promot</w:t>
      </w:r>
      <w:r w:rsidR="008F350D" w:rsidRPr="00EA6BEF">
        <w:rPr>
          <w:rFonts w:cstheme="minorHAnsi"/>
          <w:sz w:val="24"/>
          <w:szCs w:val="24"/>
          <w:lang w:val="en-US"/>
        </w:rPr>
        <w:t>e</w:t>
      </w:r>
      <w:r w:rsidRPr="00EA6BEF">
        <w:rPr>
          <w:rFonts w:cstheme="minorHAnsi"/>
          <w:sz w:val="24"/>
          <w:szCs w:val="24"/>
          <w:lang w:val="en-US"/>
        </w:rPr>
        <w:t xml:space="preserve"> understanding within their networks, for instance with the wider team, care home management, family members and wider society. </w:t>
      </w:r>
      <w:r w:rsidR="00C44CD1" w:rsidRPr="00EA6BEF">
        <w:rPr>
          <w:rFonts w:cstheme="minorHAnsi"/>
          <w:sz w:val="24"/>
          <w:szCs w:val="24"/>
          <w:lang w:val="en-US"/>
        </w:rPr>
        <w:t>While some felt they would have preferred face</w:t>
      </w:r>
      <w:r w:rsidR="007C3DDF" w:rsidRPr="00EA6BEF">
        <w:rPr>
          <w:rFonts w:cstheme="minorHAnsi"/>
          <w:sz w:val="24"/>
          <w:szCs w:val="24"/>
          <w:lang w:val="en-US"/>
        </w:rPr>
        <w:t>-</w:t>
      </w:r>
      <w:r w:rsidR="00C44CD1" w:rsidRPr="00EA6BEF">
        <w:rPr>
          <w:rFonts w:cstheme="minorHAnsi"/>
          <w:sz w:val="24"/>
          <w:szCs w:val="24"/>
          <w:lang w:val="en-US"/>
        </w:rPr>
        <w:t>to</w:t>
      </w:r>
      <w:r w:rsidR="007C3DDF" w:rsidRPr="00EA6BEF">
        <w:rPr>
          <w:rFonts w:cstheme="minorHAnsi"/>
          <w:sz w:val="24"/>
          <w:szCs w:val="24"/>
          <w:lang w:val="en-US"/>
        </w:rPr>
        <w:t>-</w:t>
      </w:r>
      <w:r w:rsidR="00C44CD1" w:rsidRPr="00EA6BEF">
        <w:rPr>
          <w:rFonts w:cstheme="minorHAnsi"/>
          <w:sz w:val="24"/>
          <w:szCs w:val="24"/>
          <w:lang w:val="en-US"/>
        </w:rPr>
        <w:t xml:space="preserve">face training, all felt that online training was acceptable. </w:t>
      </w:r>
      <w:r w:rsidR="00B72ED1" w:rsidRPr="00EA6BEF">
        <w:rPr>
          <w:rFonts w:ascii="Calibri" w:hAnsi="Calibri" w:cs="Calibri"/>
          <w:b/>
          <w:bCs/>
          <w:sz w:val="24"/>
          <w:szCs w:val="24"/>
        </w:rPr>
        <w:t xml:space="preserve"> </w:t>
      </w:r>
    </w:p>
    <w:p w14:paraId="23744B32" w14:textId="1A6C5896" w:rsidR="00765B59" w:rsidRPr="00B04D6A" w:rsidRDefault="005441B2" w:rsidP="00B04D6A">
      <w:pPr>
        <w:spacing w:line="360" w:lineRule="auto"/>
        <w:ind w:left="720"/>
        <w:rPr>
          <w:rFonts w:eastAsia="Times New Roman" w:cstheme="minorHAnsi"/>
          <w:b/>
          <w:bCs/>
          <w:sz w:val="24"/>
          <w:szCs w:val="24"/>
          <w:lang w:val="en-US" w:eastAsia="en-GB"/>
        </w:rPr>
      </w:pPr>
      <w:r w:rsidRPr="00B04D6A">
        <w:rPr>
          <w:rFonts w:ascii="Calibri" w:hAnsi="Calibri" w:cs="Calibri"/>
          <w:b/>
          <w:bCs/>
          <w:sz w:val="24"/>
          <w:szCs w:val="24"/>
        </w:rPr>
        <w:t>U</w:t>
      </w:r>
      <w:r w:rsidR="00663085" w:rsidRPr="00B04D6A">
        <w:rPr>
          <w:rFonts w:ascii="Calibri" w:hAnsi="Calibri" w:cs="Calibri"/>
          <w:b/>
          <w:bCs/>
          <w:sz w:val="24"/>
          <w:szCs w:val="24"/>
        </w:rPr>
        <w:t xml:space="preserve">nderstanding </w:t>
      </w:r>
      <w:r w:rsidRPr="00B04D6A">
        <w:rPr>
          <w:rFonts w:ascii="Calibri" w:hAnsi="Calibri" w:cs="Calibri"/>
          <w:b/>
          <w:bCs/>
          <w:sz w:val="24"/>
          <w:szCs w:val="24"/>
        </w:rPr>
        <w:t xml:space="preserve">of </w:t>
      </w:r>
      <w:r w:rsidR="006F26E8" w:rsidRPr="00B04D6A">
        <w:rPr>
          <w:rFonts w:ascii="Calibri" w:hAnsi="Calibri" w:cs="Calibri"/>
          <w:b/>
          <w:bCs/>
          <w:sz w:val="24"/>
          <w:szCs w:val="24"/>
        </w:rPr>
        <w:t xml:space="preserve">Material </w:t>
      </w:r>
      <w:proofErr w:type="spellStart"/>
      <w:r w:rsidR="006F26E8" w:rsidRPr="00B04D6A">
        <w:rPr>
          <w:rFonts w:ascii="Calibri" w:hAnsi="Calibri" w:cs="Calibri"/>
          <w:b/>
          <w:bCs/>
          <w:sz w:val="24"/>
          <w:szCs w:val="24"/>
        </w:rPr>
        <w:t>Citizenship</w:t>
      </w:r>
      <w:r w:rsidR="006F26E8" w:rsidRPr="00B04D6A">
        <w:rPr>
          <w:rFonts w:ascii="Calibri" w:hAnsi="Calibri" w:cs="Calibri"/>
          <w:b/>
          <w:bCs/>
          <w:sz w:val="24"/>
          <w:szCs w:val="24"/>
          <w:vertAlign w:val="superscript"/>
        </w:rPr>
        <w:t>TM</w:t>
      </w:r>
      <w:proofErr w:type="spellEnd"/>
      <w:r w:rsidR="006F26E8" w:rsidRPr="00B04D6A">
        <w:rPr>
          <w:rFonts w:ascii="Calibri" w:hAnsi="Calibri" w:cs="Calibri"/>
          <w:b/>
          <w:bCs/>
          <w:sz w:val="24"/>
          <w:szCs w:val="24"/>
        </w:rPr>
        <w:t xml:space="preserve"> </w:t>
      </w:r>
      <w:r w:rsidR="00663085" w:rsidRPr="00B04D6A">
        <w:rPr>
          <w:rFonts w:ascii="Calibri" w:hAnsi="Calibri" w:cs="Calibri"/>
          <w:b/>
          <w:bCs/>
          <w:sz w:val="24"/>
          <w:szCs w:val="24"/>
        </w:rPr>
        <w:t xml:space="preserve">and confidence to deliver </w:t>
      </w:r>
      <w:r w:rsidR="006F26E8" w:rsidRPr="00B04D6A">
        <w:rPr>
          <w:rFonts w:ascii="Calibri" w:hAnsi="Calibri" w:cs="Calibri"/>
          <w:b/>
          <w:bCs/>
          <w:sz w:val="24"/>
          <w:szCs w:val="24"/>
        </w:rPr>
        <w:t xml:space="preserve">Material </w:t>
      </w:r>
      <w:proofErr w:type="spellStart"/>
      <w:r w:rsidR="006F26E8" w:rsidRPr="00B04D6A">
        <w:rPr>
          <w:rFonts w:ascii="Calibri" w:hAnsi="Calibri" w:cs="Calibri"/>
          <w:b/>
          <w:bCs/>
          <w:sz w:val="24"/>
          <w:szCs w:val="24"/>
        </w:rPr>
        <w:t>Citizenship</w:t>
      </w:r>
      <w:r w:rsidR="006F26E8" w:rsidRPr="00B04D6A">
        <w:rPr>
          <w:rFonts w:ascii="Calibri" w:hAnsi="Calibri" w:cs="Calibri"/>
          <w:b/>
          <w:bCs/>
          <w:sz w:val="24"/>
          <w:szCs w:val="24"/>
          <w:vertAlign w:val="superscript"/>
        </w:rPr>
        <w:t>TM</w:t>
      </w:r>
      <w:proofErr w:type="spellEnd"/>
    </w:p>
    <w:p w14:paraId="7B8D2B9E" w14:textId="28A61362" w:rsidR="00383213" w:rsidRPr="00EA6BEF" w:rsidRDefault="00765B59" w:rsidP="00EE5C06">
      <w:pPr>
        <w:spacing w:after="0" w:line="360" w:lineRule="auto"/>
        <w:textAlignment w:val="center"/>
        <w:rPr>
          <w:rFonts w:eastAsia="Times New Roman" w:cstheme="minorHAnsi"/>
          <w:sz w:val="24"/>
          <w:szCs w:val="24"/>
          <w:lang w:val="en-US" w:eastAsia="en-GB"/>
        </w:rPr>
      </w:pPr>
      <w:r w:rsidRPr="00EA6BEF">
        <w:rPr>
          <w:rFonts w:eastAsia="Times New Roman" w:cstheme="minorHAnsi"/>
          <w:sz w:val="24"/>
          <w:szCs w:val="24"/>
          <w:lang w:val="en-US" w:eastAsia="en-GB"/>
        </w:rPr>
        <w:t>Participants</w:t>
      </w:r>
      <w:r w:rsidR="00BC1C7D" w:rsidRPr="00EA6BEF">
        <w:rPr>
          <w:rFonts w:eastAsia="Times New Roman" w:cstheme="minorHAnsi"/>
          <w:sz w:val="24"/>
          <w:szCs w:val="24"/>
          <w:lang w:val="en-US" w:eastAsia="en-GB"/>
        </w:rPr>
        <w:t>’</w:t>
      </w:r>
      <w:r w:rsidRPr="00EA6BEF">
        <w:rPr>
          <w:rFonts w:eastAsia="Times New Roman" w:cstheme="minorHAnsi"/>
          <w:sz w:val="24"/>
          <w:szCs w:val="24"/>
          <w:lang w:val="en-US" w:eastAsia="en-GB"/>
        </w:rPr>
        <w:t xml:space="preserve"> understanding of </w:t>
      </w:r>
      <w:r w:rsidR="006F26E8" w:rsidRPr="001B79CC">
        <w:rPr>
          <w:rFonts w:ascii="Calibri" w:hAnsi="Calibri" w:cs="Calibri"/>
          <w:sz w:val="24"/>
          <w:szCs w:val="24"/>
        </w:rPr>
        <w:t xml:space="preserve">Material </w:t>
      </w:r>
      <w:proofErr w:type="spellStart"/>
      <w:r w:rsidR="006F26E8" w:rsidRPr="001B79CC">
        <w:rPr>
          <w:rFonts w:ascii="Calibri" w:hAnsi="Calibri" w:cs="Calibri"/>
          <w:sz w:val="24"/>
          <w:szCs w:val="24"/>
        </w:rPr>
        <w:t>Citizenship</w:t>
      </w:r>
      <w:r w:rsidR="006F26E8" w:rsidRPr="001B79CC">
        <w:rPr>
          <w:rFonts w:ascii="Calibri" w:hAnsi="Calibri" w:cs="Calibri"/>
          <w:sz w:val="24"/>
          <w:szCs w:val="24"/>
          <w:vertAlign w:val="superscript"/>
        </w:rPr>
        <w:t>TM</w:t>
      </w:r>
      <w:proofErr w:type="spellEnd"/>
      <w:r w:rsidR="006F26E8" w:rsidRPr="00EA6BEF">
        <w:rPr>
          <w:rFonts w:ascii="Calibri" w:hAnsi="Calibri" w:cs="Calibri"/>
          <w:sz w:val="24"/>
          <w:szCs w:val="24"/>
        </w:rPr>
        <w:t xml:space="preserve"> </w:t>
      </w:r>
      <w:r w:rsidR="00414A97" w:rsidRPr="00EA6BEF">
        <w:rPr>
          <w:rFonts w:eastAsia="Times New Roman" w:cstheme="minorHAnsi"/>
          <w:sz w:val="24"/>
          <w:szCs w:val="24"/>
          <w:lang w:val="en-US" w:eastAsia="en-GB"/>
        </w:rPr>
        <w:t>was</w:t>
      </w:r>
      <w:r w:rsidRPr="00EA6BEF">
        <w:rPr>
          <w:rFonts w:eastAsia="Times New Roman" w:cstheme="minorHAnsi"/>
          <w:sz w:val="24"/>
          <w:szCs w:val="24"/>
          <w:lang w:val="en-US" w:eastAsia="en-GB"/>
        </w:rPr>
        <w:t xml:space="preserve"> </w:t>
      </w:r>
      <w:proofErr w:type="gramStart"/>
      <w:r w:rsidR="00383213" w:rsidRPr="00EA6BEF">
        <w:rPr>
          <w:rFonts w:eastAsia="Times New Roman" w:cstheme="minorHAnsi"/>
          <w:sz w:val="24"/>
          <w:szCs w:val="24"/>
          <w:lang w:val="en-US" w:eastAsia="en-GB"/>
        </w:rPr>
        <w:t xml:space="preserve">most commonly </w:t>
      </w:r>
      <w:r w:rsidRPr="00EA6BEF">
        <w:rPr>
          <w:rFonts w:eastAsia="Times New Roman" w:cstheme="minorHAnsi"/>
          <w:sz w:val="24"/>
          <w:szCs w:val="24"/>
          <w:lang w:val="en-US" w:eastAsia="en-GB"/>
        </w:rPr>
        <w:t>described</w:t>
      </w:r>
      <w:proofErr w:type="gramEnd"/>
      <w:r w:rsidRPr="00EA6BEF">
        <w:rPr>
          <w:rFonts w:eastAsia="Times New Roman" w:cstheme="minorHAnsi"/>
          <w:sz w:val="24"/>
          <w:szCs w:val="24"/>
          <w:lang w:val="en-US" w:eastAsia="en-GB"/>
        </w:rPr>
        <w:t xml:space="preserve"> </w:t>
      </w:r>
      <w:r w:rsidR="00383213" w:rsidRPr="00EA6BEF">
        <w:rPr>
          <w:rFonts w:eastAsia="Times New Roman" w:cstheme="minorHAnsi"/>
          <w:sz w:val="24"/>
          <w:szCs w:val="24"/>
          <w:lang w:val="en-US" w:eastAsia="en-GB"/>
        </w:rPr>
        <w:t xml:space="preserve">as </w:t>
      </w:r>
      <w:r w:rsidRPr="00EA6BEF">
        <w:rPr>
          <w:rFonts w:eastAsia="Times New Roman" w:cstheme="minorHAnsi"/>
          <w:sz w:val="24"/>
          <w:szCs w:val="24"/>
          <w:lang w:val="en-US" w:eastAsia="en-GB"/>
        </w:rPr>
        <w:t>supporting residents to do what they used to do</w:t>
      </w:r>
      <w:r w:rsidR="00C44CD1" w:rsidRPr="00EA6BEF">
        <w:rPr>
          <w:rFonts w:eastAsia="Times New Roman" w:cstheme="minorHAnsi"/>
          <w:sz w:val="24"/>
          <w:szCs w:val="24"/>
          <w:lang w:val="en-US" w:eastAsia="en-GB"/>
        </w:rPr>
        <w:t xml:space="preserve">, as well as </w:t>
      </w:r>
      <w:proofErr w:type="spellStart"/>
      <w:r w:rsidR="001C1896" w:rsidRPr="00EA6BEF">
        <w:rPr>
          <w:rFonts w:eastAsia="Times New Roman" w:cstheme="minorHAnsi"/>
          <w:sz w:val="24"/>
          <w:szCs w:val="24"/>
          <w:lang w:val="en-US" w:eastAsia="en-GB"/>
        </w:rPr>
        <w:t>recogni</w:t>
      </w:r>
      <w:r w:rsidR="00EC2CF5" w:rsidRPr="00EA6BEF">
        <w:rPr>
          <w:rFonts w:eastAsia="Times New Roman" w:cstheme="minorHAnsi"/>
          <w:sz w:val="24"/>
          <w:szCs w:val="24"/>
          <w:lang w:val="en-US" w:eastAsia="en-GB"/>
        </w:rPr>
        <w:t>s</w:t>
      </w:r>
      <w:r w:rsidR="001C1896" w:rsidRPr="00EA6BEF">
        <w:rPr>
          <w:rFonts w:eastAsia="Times New Roman" w:cstheme="minorHAnsi"/>
          <w:sz w:val="24"/>
          <w:szCs w:val="24"/>
          <w:lang w:val="en-US" w:eastAsia="en-GB"/>
        </w:rPr>
        <w:t>ing</w:t>
      </w:r>
      <w:proofErr w:type="spellEnd"/>
      <w:r w:rsidR="001C1896" w:rsidRPr="00EA6BEF">
        <w:rPr>
          <w:rFonts w:eastAsia="Times New Roman" w:cstheme="minorHAnsi"/>
          <w:sz w:val="24"/>
          <w:szCs w:val="24"/>
          <w:lang w:val="en-US" w:eastAsia="en-GB"/>
        </w:rPr>
        <w:t xml:space="preserve"> resident’s preferences, </w:t>
      </w:r>
      <w:r w:rsidR="00952F33" w:rsidRPr="00EA6BEF">
        <w:rPr>
          <w:rFonts w:eastAsia="Times New Roman" w:cstheme="minorHAnsi"/>
          <w:sz w:val="24"/>
          <w:szCs w:val="24"/>
          <w:lang w:val="en-US" w:eastAsia="en-GB"/>
        </w:rPr>
        <w:t xml:space="preserve">and </w:t>
      </w:r>
      <w:r w:rsidR="001C1896" w:rsidRPr="00EA6BEF">
        <w:rPr>
          <w:rFonts w:eastAsia="Times New Roman" w:cstheme="minorHAnsi"/>
          <w:sz w:val="24"/>
          <w:szCs w:val="24"/>
          <w:lang w:val="en-US" w:eastAsia="en-GB"/>
        </w:rPr>
        <w:t xml:space="preserve">making an experience </w:t>
      </w:r>
      <w:r w:rsidR="00952F33" w:rsidRPr="00EA6BEF">
        <w:rPr>
          <w:rFonts w:eastAsia="Times New Roman" w:cstheme="minorHAnsi"/>
          <w:sz w:val="24"/>
          <w:szCs w:val="24"/>
          <w:lang w:val="en-US" w:eastAsia="en-GB"/>
        </w:rPr>
        <w:t>from</w:t>
      </w:r>
      <w:r w:rsidR="001C1896" w:rsidRPr="00EA6BEF">
        <w:rPr>
          <w:rFonts w:eastAsia="Times New Roman" w:cstheme="minorHAnsi"/>
          <w:sz w:val="24"/>
          <w:szCs w:val="24"/>
          <w:lang w:val="en-US" w:eastAsia="en-GB"/>
        </w:rPr>
        <w:t xml:space="preserve"> an object</w:t>
      </w:r>
      <w:r w:rsidR="00952F33" w:rsidRPr="00EA6BEF">
        <w:rPr>
          <w:rFonts w:eastAsia="Times New Roman" w:cstheme="minorHAnsi"/>
          <w:sz w:val="24"/>
          <w:szCs w:val="24"/>
          <w:lang w:val="en-US" w:eastAsia="en-GB"/>
        </w:rPr>
        <w:t>.</w:t>
      </w:r>
    </w:p>
    <w:p w14:paraId="064FC093" w14:textId="77777777" w:rsidR="00383213" w:rsidRPr="00EA6BEF" w:rsidRDefault="00383213" w:rsidP="00EE5C06">
      <w:pPr>
        <w:spacing w:after="0" w:line="360" w:lineRule="auto"/>
        <w:textAlignment w:val="center"/>
        <w:rPr>
          <w:rFonts w:eastAsia="Times New Roman" w:cstheme="minorHAnsi"/>
          <w:sz w:val="24"/>
          <w:szCs w:val="24"/>
          <w:lang w:val="en-US" w:eastAsia="en-GB"/>
        </w:rPr>
      </w:pPr>
    </w:p>
    <w:p w14:paraId="632265FB" w14:textId="2D699FF8" w:rsidR="00383213" w:rsidRPr="00EA6BEF" w:rsidRDefault="00383213" w:rsidP="002C5422">
      <w:pPr>
        <w:spacing w:after="0" w:line="360" w:lineRule="auto"/>
        <w:ind w:left="720"/>
        <w:textAlignment w:val="center"/>
        <w:rPr>
          <w:rFonts w:eastAsia="Times New Roman" w:cstheme="minorHAnsi"/>
          <w:i/>
          <w:iCs/>
          <w:sz w:val="24"/>
          <w:szCs w:val="24"/>
          <w:lang w:val="en-US" w:eastAsia="en-GB"/>
        </w:rPr>
      </w:pPr>
      <w:r w:rsidRPr="00EA6BEF">
        <w:rPr>
          <w:rFonts w:cstheme="minorHAnsi"/>
          <w:i/>
          <w:iCs/>
          <w:sz w:val="24"/>
          <w:szCs w:val="24"/>
        </w:rPr>
        <w:t>it's about people being able to use their own personal items and normal everyday household items as if they were living at home, still being fully independent, and what that means to them as people.</w:t>
      </w:r>
      <w:r w:rsidR="00E91FA2" w:rsidRPr="00EA6BEF">
        <w:rPr>
          <w:rFonts w:cstheme="minorHAnsi"/>
          <w:i/>
          <w:iCs/>
          <w:sz w:val="24"/>
          <w:szCs w:val="24"/>
        </w:rPr>
        <w:t xml:space="preserve"> (</w:t>
      </w:r>
      <w:r w:rsidR="0096076D" w:rsidRPr="00EA6BEF">
        <w:rPr>
          <w:rFonts w:cstheme="minorHAnsi"/>
          <w:i/>
          <w:iCs/>
          <w:sz w:val="24"/>
          <w:szCs w:val="24"/>
        </w:rPr>
        <w:t xml:space="preserve">Interview </w:t>
      </w:r>
      <w:r w:rsidR="00E91FA2" w:rsidRPr="00EA6BEF">
        <w:rPr>
          <w:rFonts w:cstheme="minorHAnsi"/>
          <w:i/>
          <w:iCs/>
          <w:sz w:val="24"/>
          <w:szCs w:val="24"/>
        </w:rPr>
        <w:t>23</w:t>
      </w:r>
      <w:r w:rsidR="0096076D" w:rsidRPr="00EA6BEF">
        <w:rPr>
          <w:rFonts w:cstheme="minorHAnsi"/>
          <w:i/>
          <w:iCs/>
          <w:sz w:val="24"/>
          <w:szCs w:val="24"/>
        </w:rPr>
        <w:t xml:space="preserve">, </w:t>
      </w:r>
      <w:r w:rsidR="00D7407F" w:rsidRPr="00EA6BEF">
        <w:rPr>
          <w:rFonts w:cstheme="minorHAnsi"/>
          <w:i/>
          <w:iCs/>
          <w:sz w:val="24"/>
          <w:szCs w:val="24"/>
        </w:rPr>
        <w:t>Lead</w:t>
      </w:r>
      <w:r w:rsidR="00E91FA2" w:rsidRPr="00EA6BEF">
        <w:rPr>
          <w:rFonts w:cstheme="minorHAnsi"/>
          <w:i/>
          <w:iCs/>
          <w:sz w:val="24"/>
          <w:szCs w:val="24"/>
        </w:rPr>
        <w:t>)</w:t>
      </w:r>
    </w:p>
    <w:p w14:paraId="5A34AF3E" w14:textId="77777777" w:rsidR="00383213" w:rsidRPr="00EA6BEF" w:rsidRDefault="00383213" w:rsidP="00EE5C06">
      <w:pPr>
        <w:spacing w:after="0" w:line="360" w:lineRule="auto"/>
        <w:textAlignment w:val="center"/>
        <w:rPr>
          <w:rFonts w:eastAsia="Times New Roman" w:cstheme="minorHAnsi"/>
          <w:sz w:val="24"/>
          <w:szCs w:val="24"/>
          <w:lang w:val="en-US" w:eastAsia="en-GB"/>
        </w:rPr>
      </w:pPr>
    </w:p>
    <w:p w14:paraId="7F97D35F" w14:textId="2F8DEF49" w:rsidR="005441B2" w:rsidRPr="00EA6BEF" w:rsidRDefault="00747AEA" w:rsidP="005441B2">
      <w:pPr>
        <w:spacing w:after="0" w:line="360" w:lineRule="auto"/>
        <w:textAlignment w:val="center"/>
        <w:rPr>
          <w:rFonts w:eastAsia="Times New Roman" w:cstheme="minorHAnsi"/>
          <w:sz w:val="24"/>
          <w:szCs w:val="24"/>
          <w:lang w:val="en-US" w:eastAsia="en-GB"/>
        </w:rPr>
      </w:pPr>
      <w:r w:rsidRPr="00EA6BEF">
        <w:rPr>
          <w:rFonts w:eastAsia="Times New Roman" w:cstheme="minorHAnsi"/>
          <w:sz w:val="24"/>
          <w:szCs w:val="24"/>
          <w:lang w:val="en-US" w:eastAsia="en-GB"/>
        </w:rPr>
        <w:t xml:space="preserve">Participants perceived </w:t>
      </w:r>
      <w:proofErr w:type="gramStart"/>
      <w:r w:rsidRPr="00EA6BEF">
        <w:rPr>
          <w:rFonts w:eastAsia="Times New Roman" w:cstheme="minorHAnsi"/>
          <w:sz w:val="24"/>
          <w:szCs w:val="24"/>
          <w:lang w:val="en-US" w:eastAsia="en-GB"/>
        </w:rPr>
        <w:t>a number of</w:t>
      </w:r>
      <w:proofErr w:type="gramEnd"/>
      <w:r w:rsidRPr="00EA6BEF">
        <w:rPr>
          <w:rFonts w:eastAsia="Times New Roman" w:cstheme="minorHAnsi"/>
          <w:sz w:val="24"/>
          <w:szCs w:val="24"/>
          <w:lang w:val="en-US" w:eastAsia="en-GB"/>
        </w:rPr>
        <w:t xml:space="preserve"> benefits of </w:t>
      </w:r>
      <w:r w:rsidR="007C3DDF" w:rsidRPr="00EA6BEF">
        <w:rPr>
          <w:rFonts w:eastAsia="Times New Roman" w:cstheme="minorHAnsi"/>
          <w:sz w:val="24"/>
          <w:szCs w:val="24"/>
          <w:lang w:val="en-US" w:eastAsia="en-GB"/>
        </w:rPr>
        <w:t>a</w:t>
      </w:r>
      <w:r w:rsidRPr="00EA6BEF">
        <w:rPr>
          <w:rFonts w:eastAsia="Times New Roman" w:cstheme="minorHAnsi"/>
          <w:sz w:val="24"/>
          <w:szCs w:val="24"/>
          <w:lang w:val="en-US" w:eastAsia="en-GB"/>
        </w:rPr>
        <w:t xml:space="preserve"> </w:t>
      </w:r>
      <w:r w:rsidR="006F26E8" w:rsidRPr="001B79CC">
        <w:rPr>
          <w:rFonts w:ascii="Calibri" w:hAnsi="Calibri" w:cs="Calibri"/>
          <w:sz w:val="24"/>
          <w:szCs w:val="24"/>
        </w:rPr>
        <w:t xml:space="preserve">Material </w:t>
      </w:r>
      <w:proofErr w:type="spellStart"/>
      <w:r w:rsidR="006F26E8" w:rsidRPr="001B79CC">
        <w:rPr>
          <w:rFonts w:ascii="Calibri" w:hAnsi="Calibri" w:cs="Calibri"/>
          <w:sz w:val="24"/>
          <w:szCs w:val="24"/>
        </w:rPr>
        <w:t>Citizenship</w:t>
      </w:r>
      <w:r w:rsidR="006F26E8" w:rsidRPr="001B79CC">
        <w:rPr>
          <w:rFonts w:ascii="Calibri" w:hAnsi="Calibri" w:cs="Calibri"/>
          <w:sz w:val="24"/>
          <w:szCs w:val="24"/>
          <w:vertAlign w:val="superscript"/>
        </w:rPr>
        <w:t>TM</w:t>
      </w:r>
      <w:proofErr w:type="spellEnd"/>
      <w:r w:rsidR="006F26E8" w:rsidRPr="00EA6BEF">
        <w:rPr>
          <w:rFonts w:ascii="Calibri" w:hAnsi="Calibri" w:cs="Calibri"/>
          <w:sz w:val="24"/>
          <w:szCs w:val="24"/>
        </w:rPr>
        <w:t xml:space="preserve"> </w:t>
      </w:r>
      <w:r w:rsidR="00A6099C" w:rsidRPr="00EA6BEF">
        <w:rPr>
          <w:rFonts w:eastAsia="Times New Roman" w:cstheme="minorHAnsi"/>
          <w:sz w:val="24"/>
          <w:szCs w:val="24"/>
          <w:lang w:val="en-US" w:eastAsia="en-GB"/>
        </w:rPr>
        <w:t>approach</w:t>
      </w:r>
      <w:r w:rsidRPr="00EA6BEF">
        <w:rPr>
          <w:rFonts w:eastAsia="Times New Roman" w:cstheme="minorHAnsi"/>
          <w:sz w:val="24"/>
          <w:szCs w:val="24"/>
          <w:lang w:val="en-US" w:eastAsia="en-GB"/>
        </w:rPr>
        <w:t xml:space="preserve"> for residents, including increased independence and control</w:t>
      </w:r>
      <w:r w:rsidR="00667D37" w:rsidRPr="00EA6BEF">
        <w:rPr>
          <w:rFonts w:eastAsia="Times New Roman" w:cstheme="minorHAnsi"/>
          <w:sz w:val="24"/>
          <w:szCs w:val="24"/>
          <w:lang w:val="en-US" w:eastAsia="en-GB"/>
        </w:rPr>
        <w:t xml:space="preserve">, </w:t>
      </w:r>
      <w:r w:rsidRPr="00EA6BEF">
        <w:rPr>
          <w:rFonts w:eastAsia="Times New Roman" w:cstheme="minorHAnsi"/>
          <w:sz w:val="24"/>
          <w:szCs w:val="24"/>
          <w:lang w:val="en-US" w:eastAsia="en-GB"/>
        </w:rPr>
        <w:t>comfort, reassurance and wellbeing</w:t>
      </w:r>
      <w:r w:rsidR="00F755B5" w:rsidRPr="00EA6BEF">
        <w:rPr>
          <w:rFonts w:eastAsia="Times New Roman" w:cstheme="minorHAnsi"/>
          <w:sz w:val="24"/>
          <w:szCs w:val="24"/>
          <w:lang w:val="en-US" w:eastAsia="en-GB"/>
        </w:rPr>
        <w:t>,</w:t>
      </w:r>
      <w:r w:rsidR="003A689C" w:rsidRPr="00EA6BEF">
        <w:rPr>
          <w:rFonts w:eastAsia="Times New Roman" w:cstheme="minorHAnsi"/>
          <w:sz w:val="24"/>
          <w:szCs w:val="24"/>
          <w:lang w:val="en-US" w:eastAsia="en-GB"/>
        </w:rPr>
        <w:t xml:space="preserve"> and</w:t>
      </w:r>
      <w:r w:rsidR="00F755B5" w:rsidRPr="00EA6BEF">
        <w:rPr>
          <w:rFonts w:eastAsia="Times New Roman" w:cstheme="minorHAnsi"/>
          <w:sz w:val="24"/>
          <w:szCs w:val="24"/>
          <w:lang w:val="en-US" w:eastAsia="en-GB"/>
        </w:rPr>
        <w:t xml:space="preserve"> evoking positive memories of the past</w:t>
      </w:r>
      <w:r w:rsidR="009E78C2" w:rsidRPr="00EA6BEF">
        <w:rPr>
          <w:rFonts w:eastAsia="Times New Roman" w:cstheme="minorHAnsi"/>
          <w:sz w:val="24"/>
          <w:szCs w:val="24"/>
          <w:lang w:val="en-US" w:eastAsia="en-GB"/>
        </w:rPr>
        <w:t>. Thes</w:t>
      </w:r>
      <w:r w:rsidR="006B16B4" w:rsidRPr="00EA6BEF">
        <w:rPr>
          <w:rFonts w:eastAsia="Times New Roman" w:cstheme="minorHAnsi"/>
          <w:sz w:val="24"/>
          <w:szCs w:val="24"/>
          <w:lang w:val="en-US" w:eastAsia="en-GB"/>
        </w:rPr>
        <w:t>e benefits</w:t>
      </w:r>
      <w:r w:rsidR="009C34BA" w:rsidRPr="00EA6BEF">
        <w:rPr>
          <w:rFonts w:eastAsia="Times New Roman" w:cstheme="minorHAnsi"/>
          <w:sz w:val="24"/>
          <w:szCs w:val="24"/>
          <w:lang w:val="en-US" w:eastAsia="en-GB"/>
        </w:rPr>
        <w:t xml:space="preserve"> </w:t>
      </w:r>
      <w:r w:rsidR="00F755B5" w:rsidRPr="00EA6BEF">
        <w:rPr>
          <w:rFonts w:eastAsia="Times New Roman" w:cstheme="minorHAnsi"/>
          <w:sz w:val="24"/>
          <w:szCs w:val="24"/>
          <w:lang w:val="en-US" w:eastAsia="en-GB"/>
        </w:rPr>
        <w:t xml:space="preserve">were </w:t>
      </w:r>
      <w:proofErr w:type="spellStart"/>
      <w:r w:rsidR="00F755B5" w:rsidRPr="00EA6BEF">
        <w:rPr>
          <w:rFonts w:eastAsia="Times New Roman" w:cstheme="minorHAnsi"/>
          <w:sz w:val="24"/>
          <w:szCs w:val="24"/>
          <w:lang w:val="en-US" w:eastAsia="en-GB"/>
        </w:rPr>
        <w:t>recognised</w:t>
      </w:r>
      <w:proofErr w:type="spellEnd"/>
      <w:r w:rsidR="00F755B5" w:rsidRPr="00EA6BEF">
        <w:rPr>
          <w:rFonts w:eastAsia="Times New Roman" w:cstheme="minorHAnsi"/>
          <w:sz w:val="24"/>
          <w:szCs w:val="24"/>
          <w:lang w:val="en-US" w:eastAsia="en-GB"/>
        </w:rPr>
        <w:t xml:space="preserve"> as </w:t>
      </w:r>
      <w:r w:rsidR="009C34BA" w:rsidRPr="00EA6BEF">
        <w:rPr>
          <w:rFonts w:eastAsia="Times New Roman" w:cstheme="minorHAnsi"/>
          <w:sz w:val="24"/>
          <w:szCs w:val="24"/>
          <w:lang w:val="en-US" w:eastAsia="en-GB"/>
        </w:rPr>
        <w:lastRenderedPageBreak/>
        <w:t xml:space="preserve">sometimes </w:t>
      </w:r>
      <w:r w:rsidR="00F755B5" w:rsidRPr="00EA6BEF">
        <w:rPr>
          <w:rFonts w:eastAsia="Times New Roman" w:cstheme="minorHAnsi"/>
          <w:sz w:val="24"/>
          <w:szCs w:val="24"/>
          <w:lang w:val="en-US" w:eastAsia="en-GB"/>
        </w:rPr>
        <w:t xml:space="preserve">helpful in evading ‘challenging </w:t>
      </w:r>
      <w:proofErr w:type="spellStart"/>
      <w:proofErr w:type="gramStart"/>
      <w:r w:rsidR="00F755B5" w:rsidRPr="00EA6BEF">
        <w:rPr>
          <w:rFonts w:eastAsia="Times New Roman" w:cstheme="minorHAnsi"/>
          <w:sz w:val="24"/>
          <w:szCs w:val="24"/>
          <w:lang w:val="en-US" w:eastAsia="en-GB"/>
        </w:rPr>
        <w:t>behaviours</w:t>
      </w:r>
      <w:proofErr w:type="spellEnd"/>
      <w:r w:rsidR="00756240" w:rsidRPr="00EA6BEF">
        <w:rPr>
          <w:rFonts w:eastAsia="Times New Roman" w:cstheme="minorHAnsi"/>
          <w:sz w:val="24"/>
          <w:szCs w:val="24"/>
          <w:lang w:val="en-US" w:eastAsia="en-GB"/>
        </w:rPr>
        <w:t>’</w:t>
      </w:r>
      <w:proofErr w:type="gramEnd"/>
      <w:r w:rsidR="00F755B5" w:rsidRPr="00EA6BEF">
        <w:rPr>
          <w:rFonts w:eastAsia="Times New Roman" w:cstheme="minorHAnsi"/>
          <w:sz w:val="24"/>
          <w:szCs w:val="24"/>
          <w:lang w:val="en-US" w:eastAsia="en-GB"/>
        </w:rPr>
        <w:t xml:space="preserve">. </w:t>
      </w:r>
      <w:r w:rsidR="006F26E8" w:rsidRPr="001B79CC">
        <w:rPr>
          <w:rFonts w:ascii="Calibri" w:hAnsi="Calibri" w:cs="Calibri"/>
          <w:sz w:val="24"/>
          <w:szCs w:val="24"/>
        </w:rPr>
        <w:t xml:space="preserve">Material </w:t>
      </w:r>
      <w:proofErr w:type="spellStart"/>
      <w:r w:rsidR="006F26E8" w:rsidRPr="001B79CC">
        <w:rPr>
          <w:rFonts w:ascii="Calibri" w:hAnsi="Calibri" w:cs="Calibri"/>
          <w:sz w:val="24"/>
          <w:szCs w:val="24"/>
        </w:rPr>
        <w:t>Citizenship</w:t>
      </w:r>
      <w:r w:rsidR="006F26E8" w:rsidRPr="001B79CC">
        <w:rPr>
          <w:rFonts w:ascii="Calibri" w:hAnsi="Calibri" w:cs="Calibri"/>
          <w:sz w:val="24"/>
          <w:szCs w:val="24"/>
          <w:vertAlign w:val="superscript"/>
        </w:rPr>
        <w:t>TM</w:t>
      </w:r>
      <w:proofErr w:type="spellEnd"/>
      <w:r w:rsidR="006F26E8" w:rsidRPr="00EA6BEF">
        <w:rPr>
          <w:rFonts w:ascii="Calibri" w:hAnsi="Calibri" w:cs="Calibri"/>
          <w:sz w:val="24"/>
          <w:szCs w:val="24"/>
        </w:rPr>
        <w:t xml:space="preserve"> </w:t>
      </w:r>
      <w:r w:rsidR="009C34BA" w:rsidRPr="00EA6BEF">
        <w:rPr>
          <w:rFonts w:eastAsia="Times New Roman" w:cstheme="minorHAnsi"/>
          <w:sz w:val="24"/>
          <w:szCs w:val="24"/>
          <w:lang w:val="en-US" w:eastAsia="en-GB"/>
        </w:rPr>
        <w:t>was</w:t>
      </w:r>
      <w:r w:rsidR="006B16B4" w:rsidRPr="00EA6BEF">
        <w:rPr>
          <w:rFonts w:eastAsia="Times New Roman" w:cstheme="minorHAnsi"/>
          <w:sz w:val="24"/>
          <w:szCs w:val="24"/>
          <w:lang w:val="en-US" w:eastAsia="en-GB"/>
        </w:rPr>
        <w:t xml:space="preserve"> also</w:t>
      </w:r>
      <w:r w:rsidR="009C34BA" w:rsidRPr="00EA6BEF">
        <w:rPr>
          <w:rFonts w:eastAsia="Times New Roman" w:cstheme="minorHAnsi"/>
          <w:sz w:val="24"/>
          <w:szCs w:val="24"/>
          <w:lang w:val="en-US" w:eastAsia="en-GB"/>
        </w:rPr>
        <w:t xml:space="preserve"> </w:t>
      </w:r>
      <w:r w:rsidR="00EB429E" w:rsidRPr="00EA6BEF">
        <w:rPr>
          <w:rFonts w:eastAsia="Times New Roman" w:cstheme="minorHAnsi"/>
          <w:sz w:val="24"/>
          <w:szCs w:val="24"/>
          <w:lang w:val="en-US" w:eastAsia="en-GB"/>
        </w:rPr>
        <w:t>considered</w:t>
      </w:r>
      <w:r w:rsidR="009C34BA" w:rsidRPr="00EA6BEF">
        <w:rPr>
          <w:rFonts w:eastAsia="Times New Roman" w:cstheme="minorHAnsi"/>
          <w:sz w:val="24"/>
          <w:szCs w:val="24"/>
          <w:lang w:val="en-US" w:eastAsia="en-GB"/>
        </w:rPr>
        <w:t xml:space="preserve"> helpful for</w:t>
      </w:r>
      <w:r w:rsidR="00F755B5" w:rsidRPr="00EA6BEF">
        <w:rPr>
          <w:rFonts w:eastAsia="Times New Roman" w:cstheme="minorHAnsi"/>
          <w:sz w:val="24"/>
          <w:szCs w:val="24"/>
          <w:lang w:val="en-US" w:eastAsia="en-GB"/>
        </w:rPr>
        <w:t xml:space="preserve"> easing the move into the care home</w:t>
      </w:r>
      <w:r w:rsidR="006F5CE7" w:rsidRPr="00EA6BEF">
        <w:rPr>
          <w:rFonts w:eastAsia="Times New Roman" w:cstheme="minorHAnsi"/>
          <w:sz w:val="24"/>
          <w:szCs w:val="24"/>
          <w:lang w:val="en-US" w:eastAsia="en-GB"/>
        </w:rPr>
        <w:t>,</w:t>
      </w:r>
      <w:r w:rsidR="00F755B5" w:rsidRPr="00EA6BEF">
        <w:rPr>
          <w:rFonts w:eastAsia="Times New Roman" w:cstheme="minorHAnsi"/>
          <w:sz w:val="24"/>
          <w:szCs w:val="24"/>
          <w:lang w:val="en-US" w:eastAsia="en-GB"/>
        </w:rPr>
        <w:t xml:space="preserve"> through familiar objects </w:t>
      </w:r>
      <w:r w:rsidR="006F5CE7" w:rsidRPr="00EA6BEF">
        <w:rPr>
          <w:rFonts w:eastAsia="Times New Roman" w:cstheme="minorHAnsi"/>
          <w:sz w:val="24"/>
          <w:szCs w:val="24"/>
          <w:lang w:val="en-US" w:eastAsia="en-GB"/>
        </w:rPr>
        <w:t xml:space="preserve">that </w:t>
      </w:r>
      <w:r w:rsidR="00976578" w:rsidRPr="00EA6BEF">
        <w:rPr>
          <w:rFonts w:eastAsia="Times New Roman" w:cstheme="minorHAnsi"/>
          <w:sz w:val="24"/>
          <w:szCs w:val="24"/>
          <w:lang w:val="en-US" w:eastAsia="en-GB"/>
        </w:rPr>
        <w:t>residents</w:t>
      </w:r>
      <w:r w:rsidR="00F755B5" w:rsidRPr="00EA6BEF">
        <w:rPr>
          <w:rFonts w:eastAsia="Times New Roman" w:cstheme="minorHAnsi"/>
          <w:sz w:val="24"/>
          <w:szCs w:val="24"/>
          <w:lang w:val="en-US" w:eastAsia="en-GB"/>
        </w:rPr>
        <w:t xml:space="preserve"> </w:t>
      </w:r>
      <w:r w:rsidR="006F5CE7" w:rsidRPr="00EA6BEF">
        <w:rPr>
          <w:rFonts w:eastAsia="Times New Roman" w:cstheme="minorHAnsi"/>
          <w:sz w:val="24"/>
          <w:szCs w:val="24"/>
          <w:lang w:val="en-US" w:eastAsia="en-GB"/>
        </w:rPr>
        <w:t>bring</w:t>
      </w:r>
      <w:r w:rsidR="00F755B5" w:rsidRPr="00EA6BEF">
        <w:rPr>
          <w:rFonts w:eastAsia="Times New Roman" w:cstheme="minorHAnsi"/>
          <w:sz w:val="24"/>
          <w:szCs w:val="24"/>
          <w:lang w:val="en-US" w:eastAsia="en-GB"/>
        </w:rPr>
        <w:t xml:space="preserve"> with them. Several participants </w:t>
      </w:r>
      <w:proofErr w:type="spellStart"/>
      <w:r w:rsidR="0078170F" w:rsidRPr="00EA6BEF">
        <w:rPr>
          <w:rFonts w:eastAsia="Times New Roman" w:cstheme="minorHAnsi"/>
          <w:sz w:val="24"/>
          <w:szCs w:val="24"/>
          <w:lang w:eastAsia="en-GB"/>
        </w:rPr>
        <w:t>recognis</w:t>
      </w:r>
      <w:proofErr w:type="spellEnd"/>
      <w:r w:rsidR="00F755B5" w:rsidRPr="00EA6BEF">
        <w:rPr>
          <w:rFonts w:eastAsia="Times New Roman" w:cstheme="minorHAnsi"/>
          <w:sz w:val="24"/>
          <w:szCs w:val="24"/>
          <w:lang w:val="en-US" w:eastAsia="en-GB"/>
        </w:rPr>
        <w:t xml:space="preserve">ed the role of </w:t>
      </w:r>
      <w:r w:rsidR="006F26E8" w:rsidRPr="001B79CC">
        <w:rPr>
          <w:rFonts w:ascii="Calibri" w:hAnsi="Calibri" w:cs="Calibri"/>
          <w:sz w:val="24"/>
          <w:szCs w:val="24"/>
        </w:rPr>
        <w:t xml:space="preserve">Material </w:t>
      </w:r>
      <w:proofErr w:type="spellStart"/>
      <w:r w:rsidR="006F26E8" w:rsidRPr="001B79CC">
        <w:rPr>
          <w:rFonts w:ascii="Calibri" w:hAnsi="Calibri" w:cs="Calibri"/>
          <w:sz w:val="24"/>
          <w:szCs w:val="24"/>
        </w:rPr>
        <w:t>Citizenship</w:t>
      </w:r>
      <w:r w:rsidR="006F26E8" w:rsidRPr="001B79CC">
        <w:rPr>
          <w:rFonts w:ascii="Calibri" w:hAnsi="Calibri" w:cs="Calibri"/>
          <w:sz w:val="24"/>
          <w:szCs w:val="24"/>
          <w:vertAlign w:val="superscript"/>
        </w:rPr>
        <w:t>TM</w:t>
      </w:r>
      <w:proofErr w:type="spellEnd"/>
      <w:r w:rsidR="006F26E8" w:rsidRPr="00EA6BEF">
        <w:rPr>
          <w:rFonts w:ascii="Calibri" w:hAnsi="Calibri" w:cs="Calibri"/>
          <w:sz w:val="24"/>
          <w:szCs w:val="24"/>
        </w:rPr>
        <w:t xml:space="preserve"> </w:t>
      </w:r>
      <w:r w:rsidR="00F755B5" w:rsidRPr="00EA6BEF">
        <w:rPr>
          <w:rFonts w:eastAsia="Times New Roman" w:cstheme="minorHAnsi"/>
          <w:sz w:val="24"/>
          <w:szCs w:val="24"/>
          <w:lang w:val="en-US" w:eastAsia="en-GB"/>
        </w:rPr>
        <w:t xml:space="preserve">in </w:t>
      </w:r>
      <w:r w:rsidR="009C34BA" w:rsidRPr="00EA6BEF">
        <w:rPr>
          <w:rFonts w:eastAsia="Times New Roman" w:cstheme="minorHAnsi"/>
          <w:sz w:val="24"/>
          <w:szCs w:val="24"/>
          <w:lang w:val="en-US" w:eastAsia="en-GB"/>
        </w:rPr>
        <w:t>maintaining resident’s identity</w:t>
      </w:r>
      <w:r w:rsidR="00DF3679" w:rsidRPr="00EA6BEF">
        <w:rPr>
          <w:rFonts w:eastAsia="Times New Roman" w:cstheme="minorHAnsi"/>
          <w:sz w:val="24"/>
          <w:szCs w:val="24"/>
          <w:lang w:val="en-US" w:eastAsia="en-GB"/>
        </w:rPr>
        <w:t>.</w:t>
      </w:r>
      <w:r w:rsidR="009C34BA" w:rsidRPr="00EA6BEF">
        <w:rPr>
          <w:rFonts w:eastAsia="Times New Roman" w:cstheme="minorHAnsi"/>
          <w:sz w:val="24"/>
          <w:szCs w:val="24"/>
          <w:lang w:val="en-US" w:eastAsia="en-GB"/>
        </w:rPr>
        <w:t xml:space="preserve"> </w:t>
      </w:r>
    </w:p>
    <w:p w14:paraId="630722F9" w14:textId="77777777" w:rsidR="00F755B5" w:rsidRPr="00EA6BEF" w:rsidRDefault="00F755B5" w:rsidP="005441B2">
      <w:pPr>
        <w:spacing w:after="0" w:line="360" w:lineRule="auto"/>
        <w:textAlignment w:val="center"/>
        <w:rPr>
          <w:rFonts w:eastAsia="Times New Roman" w:cstheme="minorHAnsi"/>
          <w:sz w:val="24"/>
          <w:szCs w:val="24"/>
          <w:lang w:val="en-US" w:eastAsia="en-GB"/>
        </w:rPr>
      </w:pPr>
    </w:p>
    <w:p w14:paraId="7F4330FA" w14:textId="7BBC3FFE" w:rsidR="00747AEA" w:rsidRPr="00EA6BEF" w:rsidRDefault="00F755B5" w:rsidP="002C5422">
      <w:pPr>
        <w:spacing w:after="0" w:line="360" w:lineRule="auto"/>
        <w:ind w:left="720"/>
        <w:textAlignment w:val="center"/>
        <w:rPr>
          <w:rFonts w:eastAsia="Times New Roman" w:cstheme="minorHAnsi"/>
          <w:sz w:val="24"/>
          <w:szCs w:val="24"/>
          <w:lang w:val="en-US" w:eastAsia="en-GB"/>
        </w:rPr>
      </w:pPr>
      <w:r w:rsidRPr="00EA6BEF">
        <w:rPr>
          <w:rFonts w:eastAsia="Times New Roman" w:cstheme="minorHAnsi"/>
          <w:i/>
          <w:iCs/>
          <w:sz w:val="24"/>
          <w:szCs w:val="24"/>
          <w:lang w:val="en-US" w:eastAsia="en-GB"/>
        </w:rPr>
        <w:t>it's about material things, ownership of things. Your things that are you, that describe you as a person. It's how material objects can define you, and how important they are for you to maintain your identity, and to perform everyday tasks." (</w:t>
      </w:r>
      <w:r w:rsidR="006C3D9E" w:rsidRPr="00EA6BEF">
        <w:rPr>
          <w:rFonts w:eastAsia="Times New Roman" w:cstheme="minorHAnsi"/>
          <w:i/>
          <w:iCs/>
          <w:sz w:val="24"/>
          <w:szCs w:val="24"/>
          <w:lang w:val="en-US" w:eastAsia="en-GB"/>
        </w:rPr>
        <w:t>Interview</w:t>
      </w:r>
      <w:r w:rsidR="00180DAA" w:rsidRPr="00EA6BEF">
        <w:rPr>
          <w:rFonts w:eastAsia="Times New Roman" w:cstheme="minorHAnsi"/>
          <w:i/>
          <w:iCs/>
          <w:sz w:val="24"/>
          <w:szCs w:val="24"/>
          <w:lang w:val="en-US" w:eastAsia="en-GB"/>
        </w:rPr>
        <w:t xml:space="preserve"> </w:t>
      </w:r>
      <w:r w:rsidRPr="00EA6BEF">
        <w:rPr>
          <w:rFonts w:eastAsia="Times New Roman" w:cstheme="minorHAnsi"/>
          <w:i/>
          <w:iCs/>
          <w:sz w:val="24"/>
          <w:szCs w:val="24"/>
          <w:lang w:val="en-US" w:eastAsia="en-GB"/>
        </w:rPr>
        <w:t>23</w:t>
      </w:r>
      <w:r w:rsidR="00180DAA" w:rsidRPr="00EA6BEF">
        <w:rPr>
          <w:rFonts w:eastAsia="Times New Roman" w:cstheme="minorHAnsi"/>
          <w:i/>
          <w:iCs/>
          <w:sz w:val="24"/>
          <w:szCs w:val="24"/>
          <w:lang w:val="en-US" w:eastAsia="en-GB"/>
        </w:rPr>
        <w:t>;</w:t>
      </w:r>
      <w:r w:rsidR="006F5CE7" w:rsidRPr="00EA6BEF">
        <w:rPr>
          <w:rFonts w:eastAsia="Times New Roman" w:cstheme="minorHAnsi"/>
          <w:i/>
          <w:iCs/>
          <w:sz w:val="24"/>
          <w:szCs w:val="24"/>
          <w:lang w:val="en-US" w:eastAsia="en-GB"/>
        </w:rPr>
        <w:t xml:space="preserve"> </w:t>
      </w:r>
      <w:r w:rsidR="00D7407F" w:rsidRPr="00EA6BEF">
        <w:rPr>
          <w:rFonts w:eastAsia="Times New Roman" w:cstheme="minorHAnsi"/>
          <w:i/>
          <w:iCs/>
          <w:sz w:val="24"/>
          <w:szCs w:val="24"/>
          <w:lang w:val="en-US" w:eastAsia="en-GB"/>
        </w:rPr>
        <w:t>L</w:t>
      </w:r>
      <w:r w:rsidR="006F5CE7" w:rsidRPr="00EA6BEF">
        <w:rPr>
          <w:rFonts w:eastAsia="Times New Roman" w:cstheme="minorHAnsi"/>
          <w:i/>
          <w:iCs/>
          <w:sz w:val="24"/>
          <w:szCs w:val="24"/>
          <w:lang w:val="en-US" w:eastAsia="en-GB"/>
        </w:rPr>
        <w:t>ead</w:t>
      </w:r>
      <w:r w:rsidRPr="00EA6BEF">
        <w:rPr>
          <w:rFonts w:eastAsia="Times New Roman" w:cstheme="minorHAnsi"/>
          <w:i/>
          <w:iCs/>
          <w:sz w:val="24"/>
          <w:szCs w:val="24"/>
          <w:lang w:val="en-US" w:eastAsia="en-GB"/>
        </w:rPr>
        <w:t>)</w:t>
      </w:r>
    </w:p>
    <w:p w14:paraId="4457B9C7" w14:textId="77777777" w:rsidR="007A43AB" w:rsidRPr="00EA6BEF" w:rsidRDefault="007A43AB" w:rsidP="00C3608F">
      <w:pPr>
        <w:spacing w:after="0" w:line="360" w:lineRule="auto"/>
        <w:rPr>
          <w:rFonts w:eastAsia="Times New Roman" w:cstheme="minorHAnsi"/>
          <w:sz w:val="24"/>
          <w:szCs w:val="24"/>
          <w:lang w:val="en-US" w:eastAsia="en-GB"/>
        </w:rPr>
      </w:pPr>
    </w:p>
    <w:p w14:paraId="5D091813" w14:textId="0E1E2CFC" w:rsidR="00C3608F" w:rsidRPr="00EA6BEF" w:rsidRDefault="007A43AB" w:rsidP="00C3608F">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t xml:space="preserve">There </w:t>
      </w:r>
      <w:r w:rsidR="00234DEF" w:rsidRPr="00EA6BEF">
        <w:rPr>
          <w:rFonts w:eastAsia="Times New Roman" w:cstheme="minorHAnsi"/>
          <w:sz w:val="24"/>
          <w:szCs w:val="24"/>
          <w:lang w:val="en-US" w:eastAsia="en-GB"/>
        </w:rPr>
        <w:t>were</w:t>
      </w:r>
      <w:r w:rsidRPr="00EA6BEF">
        <w:rPr>
          <w:rFonts w:eastAsia="Times New Roman" w:cstheme="minorHAnsi"/>
          <w:sz w:val="24"/>
          <w:szCs w:val="24"/>
          <w:lang w:val="en-US" w:eastAsia="en-GB"/>
        </w:rPr>
        <w:t xml:space="preserve"> also </w:t>
      </w:r>
      <w:r w:rsidR="00C3608F" w:rsidRPr="00EA6BEF">
        <w:rPr>
          <w:rFonts w:eastAsia="Times New Roman" w:cstheme="minorHAnsi"/>
          <w:sz w:val="24"/>
          <w:szCs w:val="24"/>
          <w:lang w:val="en-US" w:eastAsia="en-GB"/>
        </w:rPr>
        <w:t>perceived benefit</w:t>
      </w:r>
      <w:r w:rsidR="00234DEF" w:rsidRPr="00EA6BEF">
        <w:rPr>
          <w:rFonts w:eastAsia="Times New Roman" w:cstheme="minorHAnsi"/>
          <w:sz w:val="24"/>
          <w:szCs w:val="24"/>
          <w:lang w:val="en-US" w:eastAsia="en-GB"/>
        </w:rPr>
        <w:t>s</w:t>
      </w:r>
      <w:r w:rsidR="00AD6873" w:rsidRPr="00EA6BEF">
        <w:rPr>
          <w:rFonts w:eastAsia="Times New Roman" w:cstheme="minorHAnsi"/>
          <w:sz w:val="24"/>
          <w:szCs w:val="24"/>
          <w:lang w:val="en-US" w:eastAsia="en-GB"/>
        </w:rPr>
        <w:t xml:space="preserve"> reported</w:t>
      </w:r>
      <w:r w:rsidR="00C3608F" w:rsidRPr="00EA6BEF">
        <w:rPr>
          <w:rFonts w:eastAsia="Times New Roman" w:cstheme="minorHAnsi"/>
          <w:sz w:val="24"/>
          <w:szCs w:val="24"/>
          <w:lang w:val="en-US" w:eastAsia="en-GB"/>
        </w:rPr>
        <w:t xml:space="preserve"> for staff</w:t>
      </w:r>
      <w:r w:rsidR="000066FA" w:rsidRPr="00EA6BEF">
        <w:rPr>
          <w:rFonts w:eastAsia="Times New Roman" w:cstheme="minorHAnsi"/>
          <w:sz w:val="24"/>
          <w:szCs w:val="24"/>
          <w:lang w:val="en-US" w:eastAsia="en-GB"/>
        </w:rPr>
        <w:t>, some p</w:t>
      </w:r>
      <w:r w:rsidR="00C3608F" w:rsidRPr="00EA6BEF">
        <w:rPr>
          <w:rFonts w:cstheme="minorHAnsi"/>
          <w:sz w:val="24"/>
          <w:szCs w:val="24"/>
          <w:lang w:val="en-US"/>
        </w:rPr>
        <w:t xml:space="preserve">articipants </w:t>
      </w:r>
      <w:r w:rsidR="00C3608F" w:rsidRPr="00EA6BEF">
        <w:rPr>
          <w:rFonts w:cstheme="minorHAnsi"/>
          <w:sz w:val="24"/>
          <w:szCs w:val="24"/>
        </w:rPr>
        <w:t>describ</w:t>
      </w:r>
      <w:r w:rsidR="000066FA" w:rsidRPr="00EA6BEF">
        <w:rPr>
          <w:rFonts w:cstheme="minorHAnsi"/>
          <w:sz w:val="24"/>
          <w:szCs w:val="24"/>
        </w:rPr>
        <w:t>ing</w:t>
      </w:r>
      <w:r w:rsidR="00C3608F" w:rsidRPr="00EA6BEF">
        <w:rPr>
          <w:rFonts w:cstheme="minorHAnsi"/>
          <w:sz w:val="24"/>
          <w:szCs w:val="24"/>
        </w:rPr>
        <w:t xml:space="preserve"> how they found implementation of </w:t>
      </w:r>
      <w:r w:rsidR="006F26E8" w:rsidRPr="001B79CC">
        <w:rPr>
          <w:rFonts w:ascii="Calibri" w:hAnsi="Calibri" w:cs="Calibri"/>
          <w:sz w:val="24"/>
          <w:szCs w:val="24"/>
        </w:rPr>
        <w:t xml:space="preserve">Material </w:t>
      </w:r>
      <w:proofErr w:type="spellStart"/>
      <w:r w:rsidR="006F26E8" w:rsidRPr="001B79CC">
        <w:rPr>
          <w:rFonts w:ascii="Calibri" w:hAnsi="Calibri" w:cs="Calibri"/>
          <w:sz w:val="24"/>
          <w:szCs w:val="24"/>
        </w:rPr>
        <w:t>Citizenship</w:t>
      </w:r>
      <w:r w:rsidR="006F26E8" w:rsidRPr="001B79CC">
        <w:rPr>
          <w:rFonts w:ascii="Calibri" w:hAnsi="Calibri" w:cs="Calibri"/>
          <w:sz w:val="24"/>
          <w:szCs w:val="24"/>
          <w:vertAlign w:val="superscript"/>
        </w:rPr>
        <w:t>TM</w:t>
      </w:r>
      <w:proofErr w:type="spellEnd"/>
      <w:r w:rsidR="00C3608F" w:rsidRPr="00EA6BEF">
        <w:rPr>
          <w:rFonts w:cstheme="minorHAnsi"/>
          <w:sz w:val="24"/>
          <w:szCs w:val="24"/>
        </w:rPr>
        <w:t xml:space="preserve"> to be rewarding, leading to added motivation and job satisfaction.</w:t>
      </w:r>
    </w:p>
    <w:p w14:paraId="40ED8737" w14:textId="77777777" w:rsidR="00C3608F" w:rsidRPr="00EA6BEF" w:rsidRDefault="00C3608F" w:rsidP="00C3608F">
      <w:pPr>
        <w:pStyle w:val="NormalWeb"/>
        <w:spacing w:before="0" w:beforeAutospacing="0" w:after="0" w:afterAutospacing="0" w:line="360" w:lineRule="auto"/>
        <w:rPr>
          <w:rFonts w:asciiTheme="minorHAnsi" w:hAnsiTheme="minorHAnsi" w:cstheme="minorHAnsi"/>
        </w:rPr>
      </w:pPr>
    </w:p>
    <w:p w14:paraId="73691B8C" w14:textId="6917F791" w:rsidR="00C3608F" w:rsidRPr="00EA6BEF" w:rsidRDefault="00C3608F" w:rsidP="00C3608F">
      <w:pPr>
        <w:spacing w:after="0" w:line="360" w:lineRule="auto"/>
        <w:ind w:left="540"/>
        <w:rPr>
          <w:rFonts w:eastAsia="Times New Roman" w:cstheme="minorHAnsi"/>
          <w:sz w:val="24"/>
          <w:szCs w:val="24"/>
          <w:lang w:val="en-US" w:eastAsia="en-GB"/>
        </w:rPr>
      </w:pPr>
      <w:r w:rsidRPr="00EA6BEF">
        <w:rPr>
          <w:rFonts w:eastAsia="Times New Roman" w:cstheme="minorHAnsi"/>
          <w:i/>
          <w:iCs/>
          <w:sz w:val="24"/>
          <w:szCs w:val="24"/>
          <w:lang w:val="en-US" w:eastAsia="en-GB"/>
        </w:rPr>
        <w:t>it makes me want to come to work, it makes me want to motivate the team, it makes me want to look at how we can make our residents’ life full.  (</w:t>
      </w:r>
      <w:r w:rsidR="00D7407F" w:rsidRPr="00EA6BEF">
        <w:rPr>
          <w:rFonts w:eastAsia="Times New Roman" w:cstheme="minorHAnsi"/>
          <w:i/>
          <w:iCs/>
          <w:sz w:val="24"/>
          <w:szCs w:val="24"/>
          <w:lang w:val="en-US" w:eastAsia="en-GB"/>
        </w:rPr>
        <w:t xml:space="preserve">Interview </w:t>
      </w:r>
      <w:r w:rsidRPr="00EA6BEF">
        <w:rPr>
          <w:rFonts w:eastAsia="Times New Roman" w:cstheme="minorHAnsi"/>
          <w:i/>
          <w:iCs/>
          <w:sz w:val="24"/>
          <w:szCs w:val="24"/>
          <w:lang w:val="en-US" w:eastAsia="en-GB"/>
        </w:rPr>
        <w:t>25</w:t>
      </w:r>
      <w:r w:rsidR="00D7407F" w:rsidRPr="00EA6BEF">
        <w:rPr>
          <w:rFonts w:eastAsia="Times New Roman" w:cstheme="minorHAnsi"/>
          <w:i/>
          <w:iCs/>
          <w:sz w:val="24"/>
          <w:szCs w:val="24"/>
          <w:lang w:val="en-US" w:eastAsia="en-GB"/>
        </w:rPr>
        <w:t xml:space="preserve">; </w:t>
      </w:r>
      <w:r w:rsidR="000A62C0" w:rsidRPr="00EA6BEF">
        <w:rPr>
          <w:rFonts w:eastAsia="Times New Roman" w:cstheme="minorHAnsi"/>
          <w:i/>
          <w:iCs/>
          <w:sz w:val="24"/>
          <w:szCs w:val="24"/>
          <w:lang w:val="en-US" w:eastAsia="en-GB"/>
        </w:rPr>
        <w:t>Manager</w:t>
      </w:r>
      <w:r w:rsidRPr="00EA6BEF">
        <w:rPr>
          <w:rFonts w:eastAsia="Times New Roman" w:cstheme="minorHAnsi"/>
          <w:i/>
          <w:iCs/>
          <w:sz w:val="24"/>
          <w:szCs w:val="24"/>
          <w:lang w:val="en-US" w:eastAsia="en-GB"/>
        </w:rPr>
        <w:t>)</w:t>
      </w:r>
    </w:p>
    <w:p w14:paraId="0BDEE138" w14:textId="77777777" w:rsidR="00C3608F" w:rsidRPr="00EA6BEF" w:rsidRDefault="00C3608F" w:rsidP="002C5422">
      <w:pPr>
        <w:spacing w:after="0" w:line="360" w:lineRule="auto"/>
        <w:rPr>
          <w:rFonts w:eastAsia="Times New Roman" w:cstheme="minorHAnsi"/>
          <w:sz w:val="24"/>
          <w:szCs w:val="24"/>
          <w:lang w:val="en-US" w:eastAsia="en-GB"/>
        </w:rPr>
      </w:pPr>
    </w:p>
    <w:p w14:paraId="3FDA86CE" w14:textId="19155F26" w:rsidR="005441B2" w:rsidRPr="00EA6BEF" w:rsidRDefault="00417081" w:rsidP="005441B2">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t xml:space="preserve">For some, </w:t>
      </w:r>
      <w:r w:rsidR="000066FA" w:rsidRPr="00EA6BEF">
        <w:rPr>
          <w:rFonts w:eastAsia="Times New Roman" w:cstheme="minorHAnsi"/>
          <w:sz w:val="24"/>
          <w:szCs w:val="24"/>
          <w:lang w:val="en-US" w:eastAsia="en-GB"/>
        </w:rPr>
        <w:t>this</w:t>
      </w:r>
      <w:r w:rsidRPr="00EA6BEF">
        <w:rPr>
          <w:rFonts w:eastAsia="Times New Roman" w:cstheme="minorHAnsi"/>
          <w:sz w:val="24"/>
          <w:szCs w:val="24"/>
          <w:lang w:val="en-US" w:eastAsia="en-GB"/>
        </w:rPr>
        <w:t xml:space="preserve"> was a new way to think about care, where</w:t>
      </w:r>
      <w:r w:rsidR="00DC23F0" w:rsidRPr="00EA6BEF">
        <w:rPr>
          <w:rFonts w:eastAsia="Times New Roman" w:cstheme="minorHAnsi"/>
          <w:sz w:val="24"/>
          <w:szCs w:val="24"/>
          <w:lang w:val="en-US" w:eastAsia="en-GB"/>
        </w:rPr>
        <w:t>as</w:t>
      </w:r>
      <w:r w:rsidRPr="00EA6BEF">
        <w:rPr>
          <w:rFonts w:eastAsia="Times New Roman" w:cstheme="minorHAnsi"/>
          <w:sz w:val="24"/>
          <w:szCs w:val="24"/>
          <w:lang w:val="en-US" w:eastAsia="en-GB"/>
        </w:rPr>
        <w:t xml:space="preserve"> others felt </w:t>
      </w:r>
      <w:r w:rsidR="00D953A9" w:rsidRPr="00EA6BEF">
        <w:rPr>
          <w:rFonts w:eastAsia="Times New Roman" w:cstheme="minorHAnsi"/>
          <w:sz w:val="24"/>
          <w:szCs w:val="24"/>
          <w:lang w:val="en-US" w:eastAsia="en-GB"/>
        </w:rPr>
        <w:t xml:space="preserve">they were already doing </w:t>
      </w:r>
      <w:r w:rsidR="006F26E8" w:rsidRPr="001B79CC">
        <w:rPr>
          <w:rFonts w:ascii="Calibri" w:hAnsi="Calibri" w:cs="Calibri"/>
          <w:sz w:val="24"/>
          <w:szCs w:val="24"/>
        </w:rPr>
        <w:t xml:space="preserve">Material </w:t>
      </w:r>
      <w:proofErr w:type="spellStart"/>
      <w:r w:rsidR="006F26E8" w:rsidRPr="001B79CC">
        <w:rPr>
          <w:rFonts w:ascii="Calibri" w:hAnsi="Calibri" w:cs="Calibri"/>
          <w:sz w:val="24"/>
          <w:szCs w:val="24"/>
        </w:rPr>
        <w:t>Citizenship</w:t>
      </w:r>
      <w:r w:rsidR="006F26E8" w:rsidRPr="001B79CC">
        <w:rPr>
          <w:rFonts w:ascii="Calibri" w:hAnsi="Calibri" w:cs="Calibri"/>
          <w:sz w:val="24"/>
          <w:szCs w:val="24"/>
          <w:vertAlign w:val="superscript"/>
        </w:rPr>
        <w:t>TM</w:t>
      </w:r>
      <w:proofErr w:type="spellEnd"/>
      <w:r w:rsidRPr="00EA6BEF">
        <w:rPr>
          <w:rFonts w:eastAsia="Times New Roman" w:cstheme="minorHAnsi"/>
          <w:sz w:val="24"/>
          <w:szCs w:val="24"/>
          <w:lang w:val="en-US" w:eastAsia="en-GB"/>
        </w:rPr>
        <w:t xml:space="preserve">. </w:t>
      </w:r>
      <w:r w:rsidR="00C94212" w:rsidRPr="00EA6BEF">
        <w:rPr>
          <w:rFonts w:eastAsia="Times New Roman" w:cstheme="minorHAnsi"/>
          <w:sz w:val="24"/>
          <w:szCs w:val="24"/>
          <w:lang w:val="en-US" w:eastAsia="en-GB"/>
        </w:rPr>
        <w:t xml:space="preserve">For </w:t>
      </w:r>
      <w:r w:rsidR="005441B2" w:rsidRPr="00EA6BEF">
        <w:rPr>
          <w:rFonts w:eastAsia="Times New Roman" w:cstheme="minorHAnsi"/>
          <w:sz w:val="24"/>
          <w:szCs w:val="24"/>
          <w:lang w:val="en-US" w:eastAsia="en-GB"/>
        </w:rPr>
        <w:t>the latter</w:t>
      </w:r>
      <w:r w:rsidR="00C94212" w:rsidRPr="00EA6BEF">
        <w:rPr>
          <w:rFonts w:eastAsia="Times New Roman" w:cstheme="minorHAnsi"/>
          <w:sz w:val="24"/>
          <w:szCs w:val="24"/>
          <w:lang w:val="en-US" w:eastAsia="en-GB"/>
        </w:rPr>
        <w:t xml:space="preserve">, </w:t>
      </w:r>
      <w:r w:rsidR="003D203A" w:rsidRPr="00EA6BEF">
        <w:rPr>
          <w:rFonts w:eastAsia="Times New Roman" w:cstheme="minorHAnsi"/>
          <w:sz w:val="24"/>
          <w:szCs w:val="24"/>
          <w:lang w:val="en-US" w:eastAsia="en-GB"/>
        </w:rPr>
        <w:t>t</w:t>
      </w:r>
      <w:r w:rsidR="00765B59" w:rsidRPr="00EA6BEF">
        <w:rPr>
          <w:rFonts w:eastAsia="Times New Roman" w:cstheme="minorHAnsi"/>
          <w:sz w:val="24"/>
          <w:szCs w:val="24"/>
          <w:lang w:val="en-US" w:eastAsia="en-GB"/>
        </w:rPr>
        <w:t xml:space="preserve">he training </w:t>
      </w:r>
      <w:r w:rsidR="00D270D7" w:rsidRPr="00EA6BEF">
        <w:rPr>
          <w:rFonts w:eastAsia="Times New Roman" w:cstheme="minorHAnsi"/>
          <w:sz w:val="24"/>
          <w:szCs w:val="24"/>
          <w:lang w:val="en-US" w:eastAsia="en-GB"/>
        </w:rPr>
        <w:t xml:space="preserve">was </w:t>
      </w:r>
      <w:r w:rsidR="00320B63" w:rsidRPr="00EA6BEF">
        <w:rPr>
          <w:rFonts w:eastAsia="Times New Roman" w:cstheme="minorHAnsi"/>
          <w:sz w:val="24"/>
          <w:szCs w:val="24"/>
          <w:lang w:val="en-US" w:eastAsia="en-GB"/>
        </w:rPr>
        <w:t xml:space="preserve">still </w:t>
      </w:r>
      <w:r w:rsidR="00BA7CDC" w:rsidRPr="00EA6BEF">
        <w:rPr>
          <w:rFonts w:eastAsia="Times New Roman" w:cstheme="minorHAnsi"/>
          <w:sz w:val="24"/>
          <w:szCs w:val="24"/>
          <w:lang w:val="en-US" w:eastAsia="en-GB"/>
        </w:rPr>
        <w:t xml:space="preserve">helpful in </w:t>
      </w:r>
      <w:r w:rsidR="005441B2" w:rsidRPr="00EA6BEF">
        <w:rPr>
          <w:rFonts w:eastAsia="Times New Roman" w:cstheme="minorHAnsi"/>
          <w:sz w:val="24"/>
          <w:szCs w:val="24"/>
          <w:lang w:val="en-US" w:eastAsia="en-GB"/>
        </w:rPr>
        <w:t>providing</w:t>
      </w:r>
      <w:r w:rsidR="00765B59" w:rsidRPr="00EA6BEF">
        <w:rPr>
          <w:rFonts w:eastAsia="Times New Roman" w:cstheme="minorHAnsi"/>
          <w:sz w:val="24"/>
          <w:szCs w:val="24"/>
          <w:lang w:val="en-US" w:eastAsia="en-GB"/>
        </w:rPr>
        <w:t xml:space="preserve"> a full understanding of the importance of functional objects</w:t>
      </w:r>
      <w:r w:rsidR="00C238CA" w:rsidRPr="00EA6BEF">
        <w:rPr>
          <w:rFonts w:eastAsia="Times New Roman" w:cstheme="minorHAnsi"/>
          <w:sz w:val="24"/>
          <w:szCs w:val="24"/>
          <w:lang w:val="en-US" w:eastAsia="en-GB"/>
        </w:rPr>
        <w:t xml:space="preserve">, </w:t>
      </w:r>
      <w:r w:rsidR="00CF1A5D" w:rsidRPr="00EA6BEF">
        <w:rPr>
          <w:rFonts w:eastAsia="Times New Roman" w:cstheme="minorHAnsi"/>
          <w:sz w:val="24"/>
          <w:szCs w:val="24"/>
          <w:lang w:val="en-US" w:eastAsia="en-GB"/>
        </w:rPr>
        <w:t xml:space="preserve">and </w:t>
      </w:r>
      <w:r w:rsidR="00090CBB" w:rsidRPr="00EA6BEF">
        <w:rPr>
          <w:rFonts w:eastAsia="Times New Roman" w:cstheme="minorHAnsi"/>
          <w:sz w:val="24"/>
          <w:szCs w:val="24"/>
          <w:lang w:val="en-US" w:eastAsia="en-GB"/>
        </w:rPr>
        <w:t xml:space="preserve">in </w:t>
      </w:r>
      <w:r w:rsidR="00CF1A5D" w:rsidRPr="00EA6BEF">
        <w:rPr>
          <w:rFonts w:eastAsia="Times New Roman" w:cstheme="minorHAnsi"/>
          <w:sz w:val="24"/>
          <w:szCs w:val="24"/>
          <w:lang w:val="en-US" w:eastAsia="en-GB"/>
        </w:rPr>
        <w:t>prompt</w:t>
      </w:r>
      <w:r w:rsidR="00090CBB" w:rsidRPr="00EA6BEF">
        <w:rPr>
          <w:rFonts w:eastAsia="Times New Roman" w:cstheme="minorHAnsi"/>
          <w:sz w:val="24"/>
          <w:szCs w:val="24"/>
          <w:lang w:val="en-US" w:eastAsia="en-GB"/>
        </w:rPr>
        <w:t>ing</w:t>
      </w:r>
      <w:r w:rsidR="00CF1A5D" w:rsidRPr="00EA6BEF">
        <w:rPr>
          <w:rFonts w:eastAsia="Times New Roman" w:cstheme="minorHAnsi"/>
          <w:sz w:val="24"/>
          <w:szCs w:val="24"/>
          <w:lang w:val="en-US" w:eastAsia="en-GB"/>
        </w:rPr>
        <w:t xml:space="preserve"> staff at all levels to</w:t>
      </w:r>
      <w:r w:rsidR="00E3688C" w:rsidRPr="00EA6BEF">
        <w:rPr>
          <w:rFonts w:eastAsia="Times New Roman" w:cstheme="minorHAnsi"/>
          <w:sz w:val="24"/>
          <w:szCs w:val="24"/>
          <w:lang w:val="en-US" w:eastAsia="en-GB"/>
        </w:rPr>
        <w:t xml:space="preserve"> be</w:t>
      </w:r>
      <w:r w:rsidR="00CF1A5D" w:rsidRPr="00EA6BEF">
        <w:rPr>
          <w:rFonts w:eastAsia="Times New Roman" w:cstheme="minorHAnsi"/>
          <w:sz w:val="24"/>
          <w:szCs w:val="24"/>
          <w:lang w:val="en-US" w:eastAsia="en-GB"/>
        </w:rPr>
        <w:t xml:space="preserve"> more mindful of the importance of functional objects within care</w:t>
      </w:r>
      <w:r w:rsidR="00765B59" w:rsidRPr="00EA6BEF">
        <w:rPr>
          <w:rFonts w:eastAsia="Times New Roman" w:cstheme="minorHAnsi"/>
          <w:sz w:val="24"/>
          <w:szCs w:val="24"/>
          <w:lang w:val="en-US" w:eastAsia="en-GB"/>
        </w:rPr>
        <w:t xml:space="preserve">. </w:t>
      </w:r>
      <w:r w:rsidR="00F6084C" w:rsidRPr="00EA6BEF">
        <w:rPr>
          <w:rFonts w:eastAsia="Times New Roman" w:cstheme="minorHAnsi"/>
          <w:sz w:val="24"/>
          <w:szCs w:val="24"/>
          <w:lang w:val="en-US" w:eastAsia="en-GB"/>
        </w:rPr>
        <w:t xml:space="preserve">Staff from two sites felt the training was confirmatory of their practice, it had reinforced </w:t>
      </w:r>
      <w:r w:rsidR="00242699" w:rsidRPr="00EA6BEF">
        <w:rPr>
          <w:rFonts w:eastAsia="Times New Roman" w:cstheme="minorHAnsi"/>
          <w:sz w:val="24"/>
          <w:szCs w:val="24"/>
          <w:lang w:val="en-US" w:eastAsia="en-GB"/>
        </w:rPr>
        <w:t xml:space="preserve">that </w:t>
      </w:r>
      <w:r w:rsidR="00F6084C" w:rsidRPr="00EA6BEF">
        <w:rPr>
          <w:rFonts w:eastAsia="Times New Roman" w:cstheme="minorHAnsi"/>
          <w:sz w:val="24"/>
          <w:szCs w:val="24"/>
          <w:lang w:val="en-US" w:eastAsia="en-GB"/>
        </w:rPr>
        <w:t xml:space="preserve">what they were doing was right and over and above standard approaches. </w:t>
      </w:r>
      <w:r w:rsidR="00765B59" w:rsidRPr="00EA6BEF">
        <w:rPr>
          <w:rFonts w:eastAsia="Times New Roman" w:cstheme="minorHAnsi"/>
          <w:sz w:val="24"/>
          <w:szCs w:val="24"/>
          <w:lang w:val="en-US" w:eastAsia="en-GB"/>
        </w:rPr>
        <w:t xml:space="preserve">Participants </w:t>
      </w:r>
      <w:r w:rsidR="00976578" w:rsidRPr="00EA6BEF">
        <w:rPr>
          <w:rFonts w:eastAsia="Times New Roman" w:cstheme="minorHAnsi"/>
          <w:sz w:val="24"/>
          <w:szCs w:val="24"/>
          <w:lang w:val="en-US" w:eastAsia="en-GB"/>
        </w:rPr>
        <w:t xml:space="preserve">also </w:t>
      </w:r>
      <w:r w:rsidR="00765B59" w:rsidRPr="00EA6BEF">
        <w:rPr>
          <w:rFonts w:eastAsia="Times New Roman" w:cstheme="minorHAnsi"/>
          <w:sz w:val="24"/>
          <w:szCs w:val="24"/>
          <w:lang w:val="en-US" w:eastAsia="en-GB"/>
        </w:rPr>
        <w:t xml:space="preserve">felt </w:t>
      </w:r>
      <w:r w:rsidR="006F26E8" w:rsidRPr="001B79CC">
        <w:rPr>
          <w:rFonts w:ascii="Calibri" w:hAnsi="Calibri" w:cs="Calibri"/>
          <w:sz w:val="24"/>
          <w:szCs w:val="24"/>
        </w:rPr>
        <w:t xml:space="preserve">Material </w:t>
      </w:r>
      <w:proofErr w:type="spellStart"/>
      <w:r w:rsidR="006F26E8" w:rsidRPr="001B79CC">
        <w:rPr>
          <w:rFonts w:ascii="Calibri" w:hAnsi="Calibri" w:cs="Calibri"/>
          <w:sz w:val="24"/>
          <w:szCs w:val="24"/>
        </w:rPr>
        <w:t>Citizenship</w:t>
      </w:r>
      <w:r w:rsidR="006F26E8" w:rsidRPr="001B79CC">
        <w:rPr>
          <w:rFonts w:ascii="Calibri" w:hAnsi="Calibri" w:cs="Calibri"/>
          <w:sz w:val="24"/>
          <w:szCs w:val="24"/>
          <w:vertAlign w:val="superscript"/>
        </w:rPr>
        <w:t>TM</w:t>
      </w:r>
      <w:proofErr w:type="spellEnd"/>
      <w:r w:rsidR="00765B59" w:rsidRPr="00EA6BEF">
        <w:rPr>
          <w:rFonts w:eastAsia="Times New Roman" w:cstheme="minorHAnsi"/>
          <w:sz w:val="24"/>
          <w:szCs w:val="24"/>
          <w:lang w:val="en-US" w:eastAsia="en-GB"/>
        </w:rPr>
        <w:t xml:space="preserve"> could support them in delivering outstanding care</w:t>
      </w:r>
      <w:r w:rsidR="005441B2" w:rsidRPr="00EA6BEF">
        <w:rPr>
          <w:rFonts w:eastAsia="Times New Roman" w:cstheme="minorHAnsi"/>
          <w:sz w:val="24"/>
          <w:szCs w:val="24"/>
          <w:lang w:val="en-US" w:eastAsia="en-GB"/>
        </w:rPr>
        <w:t>.</w:t>
      </w:r>
    </w:p>
    <w:p w14:paraId="00D918DD" w14:textId="77777777" w:rsidR="005441B2" w:rsidRPr="00EA6BEF" w:rsidRDefault="005441B2" w:rsidP="005441B2">
      <w:pPr>
        <w:spacing w:after="0" w:line="360" w:lineRule="auto"/>
        <w:rPr>
          <w:rFonts w:eastAsia="Times New Roman" w:cstheme="minorHAnsi"/>
          <w:sz w:val="24"/>
          <w:szCs w:val="24"/>
          <w:lang w:val="en-US" w:eastAsia="en-GB"/>
        </w:rPr>
      </w:pPr>
    </w:p>
    <w:p w14:paraId="572EC98D" w14:textId="685DFF47" w:rsidR="00765B59" w:rsidRPr="00EA6BEF" w:rsidRDefault="00765B59" w:rsidP="002C5422">
      <w:pPr>
        <w:spacing w:after="0" w:line="360" w:lineRule="auto"/>
        <w:ind w:left="720"/>
        <w:rPr>
          <w:rFonts w:eastAsia="Times New Roman" w:cstheme="minorHAnsi"/>
          <w:i/>
          <w:iCs/>
          <w:sz w:val="24"/>
          <w:szCs w:val="24"/>
          <w:lang w:val="en-US" w:eastAsia="en-GB"/>
        </w:rPr>
      </w:pPr>
      <w:r w:rsidRPr="00EA6BEF">
        <w:rPr>
          <w:rFonts w:eastAsia="Times New Roman" w:cstheme="minorHAnsi"/>
          <w:i/>
          <w:iCs/>
          <w:sz w:val="24"/>
          <w:szCs w:val="24"/>
          <w:lang w:val="en-US" w:eastAsia="en-GB"/>
        </w:rPr>
        <w:t xml:space="preserve"> </w:t>
      </w:r>
      <w:r w:rsidR="005441B2" w:rsidRPr="00EA6BEF">
        <w:rPr>
          <w:rFonts w:eastAsia="Times New Roman" w:cstheme="minorHAnsi"/>
          <w:i/>
          <w:iCs/>
          <w:sz w:val="24"/>
          <w:szCs w:val="24"/>
          <w:lang w:val="en-US" w:eastAsia="en-GB"/>
        </w:rPr>
        <w:t xml:space="preserve">It </w:t>
      </w:r>
      <w:r w:rsidRPr="00EA6BEF">
        <w:rPr>
          <w:rFonts w:eastAsia="Times New Roman" w:cstheme="minorHAnsi"/>
          <w:i/>
          <w:iCs/>
          <w:sz w:val="24"/>
          <w:szCs w:val="24"/>
          <w:lang w:val="en-US" w:eastAsia="en-GB"/>
        </w:rPr>
        <w:t>helps me focus more on the individual, it helps be less risk</w:t>
      </w:r>
      <w:r w:rsidR="00DD110F"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averse, it can help create a really nice enabling environment</w:t>
      </w:r>
      <w:r w:rsidR="00D326EE"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 rather than a disabling environment, gosh, all sorts of reason</w:t>
      </w:r>
      <w:r w:rsidR="009034F3" w:rsidRPr="00EA6BEF">
        <w:rPr>
          <w:rFonts w:eastAsia="Times New Roman" w:cstheme="minorHAnsi"/>
          <w:i/>
          <w:iCs/>
          <w:sz w:val="24"/>
          <w:szCs w:val="24"/>
          <w:lang w:val="en-US" w:eastAsia="en-GB"/>
        </w:rPr>
        <w:t>s</w:t>
      </w:r>
      <w:r w:rsidRPr="00EA6BEF">
        <w:rPr>
          <w:rFonts w:eastAsia="Times New Roman" w:cstheme="minorHAnsi"/>
          <w:i/>
          <w:iCs/>
          <w:sz w:val="24"/>
          <w:szCs w:val="24"/>
          <w:lang w:val="en-US" w:eastAsia="en-GB"/>
        </w:rPr>
        <w:t>, yeah, and not just outstanding from a compliance perspective, I think</w:t>
      </w:r>
      <w:proofErr w:type="gramStart"/>
      <w:r w:rsidRPr="00EA6BEF">
        <w:rPr>
          <w:rFonts w:eastAsia="Times New Roman" w:cstheme="minorHAnsi"/>
          <w:i/>
          <w:iCs/>
          <w:sz w:val="24"/>
          <w:szCs w:val="24"/>
          <w:lang w:val="en-US" w:eastAsia="en-GB"/>
        </w:rPr>
        <w:t xml:space="preserve"> </w:t>
      </w:r>
      <w:r w:rsidR="00D326EE" w:rsidRPr="00EA6BEF">
        <w:rPr>
          <w:rFonts w:eastAsia="Times New Roman" w:cstheme="minorHAnsi"/>
          <w:i/>
          <w:iCs/>
          <w:sz w:val="24"/>
          <w:szCs w:val="24"/>
          <w:lang w:val="en-US" w:eastAsia="en-GB"/>
        </w:rPr>
        <w:t>..</w:t>
      </w:r>
      <w:proofErr w:type="gramEnd"/>
      <w:r w:rsidRPr="00EA6BEF">
        <w:rPr>
          <w:rFonts w:eastAsia="Times New Roman" w:cstheme="minorHAnsi"/>
          <w:i/>
          <w:iCs/>
          <w:sz w:val="24"/>
          <w:szCs w:val="24"/>
          <w:lang w:val="en-US" w:eastAsia="en-GB"/>
        </w:rPr>
        <w:t xml:space="preserve"> from the resident</w:t>
      </w:r>
      <w:r w:rsidR="00BB3919"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s perspective, you know, if I was experiencing outstanding </w:t>
      </w:r>
      <w:r w:rsidR="009A2861" w:rsidRPr="00EA6BEF">
        <w:rPr>
          <w:rFonts w:eastAsia="Times New Roman" w:cstheme="minorHAnsi"/>
          <w:i/>
          <w:iCs/>
          <w:sz w:val="24"/>
          <w:szCs w:val="24"/>
          <w:lang w:val="en-US" w:eastAsia="en-GB"/>
        </w:rPr>
        <w:t>care,</w:t>
      </w:r>
      <w:r w:rsidRPr="00EA6BEF">
        <w:rPr>
          <w:rFonts w:eastAsia="Times New Roman" w:cstheme="minorHAnsi"/>
          <w:i/>
          <w:iCs/>
          <w:sz w:val="24"/>
          <w:szCs w:val="24"/>
          <w:lang w:val="en-US" w:eastAsia="en-GB"/>
        </w:rPr>
        <w:t xml:space="preserve"> I would want to be doing the things that I love to do, you know, that's for me what makes outstanding care. (</w:t>
      </w:r>
      <w:r w:rsidR="00645AAF" w:rsidRPr="00EA6BEF">
        <w:rPr>
          <w:rFonts w:eastAsia="Times New Roman" w:cstheme="minorHAnsi"/>
          <w:i/>
          <w:iCs/>
          <w:sz w:val="24"/>
          <w:szCs w:val="24"/>
          <w:lang w:val="en-US" w:eastAsia="en-GB"/>
        </w:rPr>
        <w:t xml:space="preserve">Interview </w:t>
      </w:r>
      <w:r w:rsidR="009A2861" w:rsidRPr="00EA6BEF">
        <w:rPr>
          <w:rFonts w:eastAsia="Times New Roman" w:cstheme="minorHAnsi"/>
          <w:i/>
          <w:iCs/>
          <w:sz w:val="24"/>
          <w:szCs w:val="24"/>
          <w:lang w:val="en-US" w:eastAsia="en-GB"/>
        </w:rPr>
        <w:t>16; Manager</w:t>
      </w:r>
      <w:r w:rsidRPr="00EA6BEF">
        <w:rPr>
          <w:rFonts w:eastAsia="Times New Roman" w:cstheme="minorHAnsi"/>
          <w:i/>
          <w:iCs/>
          <w:sz w:val="24"/>
          <w:szCs w:val="24"/>
          <w:lang w:val="en-US" w:eastAsia="en-GB"/>
        </w:rPr>
        <w:t>)</w:t>
      </w:r>
    </w:p>
    <w:p w14:paraId="5AFD61D7" w14:textId="77777777" w:rsidR="00D77443" w:rsidRPr="00EA6BEF" w:rsidRDefault="00D77443">
      <w:pPr>
        <w:spacing w:after="0" w:line="360" w:lineRule="auto"/>
        <w:rPr>
          <w:rFonts w:eastAsia="Times New Roman" w:cstheme="minorHAnsi"/>
          <w:sz w:val="24"/>
          <w:szCs w:val="24"/>
          <w:lang w:val="en-US" w:eastAsia="en-GB"/>
        </w:rPr>
      </w:pPr>
    </w:p>
    <w:p w14:paraId="11841285" w14:textId="7FDEA9BE" w:rsidR="00F360E8" w:rsidRPr="00EA6BEF" w:rsidRDefault="000B6EBE" w:rsidP="002C5422">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lastRenderedPageBreak/>
        <w:t>S</w:t>
      </w:r>
      <w:r w:rsidR="00375139" w:rsidRPr="00EA6BEF">
        <w:rPr>
          <w:rFonts w:eastAsia="Times New Roman" w:cstheme="minorHAnsi"/>
          <w:sz w:val="24"/>
          <w:szCs w:val="24"/>
          <w:lang w:val="en-US" w:eastAsia="en-GB"/>
        </w:rPr>
        <w:t>ome s</w:t>
      </w:r>
      <w:r w:rsidRPr="00EA6BEF">
        <w:rPr>
          <w:rFonts w:eastAsia="Times New Roman" w:cstheme="minorHAnsi"/>
          <w:sz w:val="24"/>
          <w:szCs w:val="24"/>
          <w:lang w:val="en-US" w:eastAsia="en-GB"/>
        </w:rPr>
        <w:t xml:space="preserve">taff </w:t>
      </w:r>
      <w:r w:rsidR="00E43FB6" w:rsidRPr="00EA6BEF">
        <w:rPr>
          <w:rFonts w:eastAsia="Times New Roman" w:cstheme="minorHAnsi"/>
          <w:sz w:val="24"/>
          <w:szCs w:val="24"/>
          <w:lang w:val="en-US" w:eastAsia="en-GB"/>
        </w:rPr>
        <w:t xml:space="preserve">reported feeling </w:t>
      </w:r>
      <w:r w:rsidR="00375139" w:rsidRPr="00EA6BEF">
        <w:rPr>
          <w:rFonts w:eastAsia="Times New Roman" w:cstheme="minorHAnsi"/>
          <w:sz w:val="24"/>
          <w:szCs w:val="24"/>
          <w:lang w:val="en-US" w:eastAsia="en-GB"/>
        </w:rPr>
        <w:t xml:space="preserve">more confident to </w:t>
      </w:r>
      <w:r w:rsidR="00122D47" w:rsidRPr="00EA6BEF">
        <w:rPr>
          <w:rFonts w:eastAsia="Times New Roman" w:cstheme="minorHAnsi"/>
          <w:sz w:val="24"/>
          <w:szCs w:val="24"/>
          <w:lang w:val="en-US" w:eastAsia="en-GB"/>
        </w:rPr>
        <w:t>challenge</w:t>
      </w:r>
      <w:r w:rsidR="00F360E8" w:rsidRPr="00EA6BEF">
        <w:rPr>
          <w:rFonts w:eastAsia="Times New Roman" w:cstheme="minorHAnsi"/>
          <w:sz w:val="24"/>
          <w:szCs w:val="24"/>
          <w:lang w:val="en-US" w:eastAsia="en-GB"/>
        </w:rPr>
        <w:t xml:space="preserve"> </w:t>
      </w:r>
      <w:r w:rsidR="00654A35" w:rsidRPr="00EA6BEF">
        <w:rPr>
          <w:rFonts w:eastAsia="Times New Roman" w:cstheme="minorHAnsi"/>
          <w:sz w:val="24"/>
          <w:szCs w:val="24"/>
          <w:lang w:val="en-US" w:eastAsia="en-GB"/>
        </w:rPr>
        <w:t xml:space="preserve">colleagues </w:t>
      </w:r>
      <w:r w:rsidR="002B597B" w:rsidRPr="00EA6BEF">
        <w:rPr>
          <w:rFonts w:eastAsia="Times New Roman" w:cstheme="minorHAnsi"/>
          <w:sz w:val="24"/>
          <w:szCs w:val="24"/>
          <w:lang w:val="en-US" w:eastAsia="en-GB"/>
        </w:rPr>
        <w:t xml:space="preserve">in their practice, </w:t>
      </w:r>
      <w:r w:rsidR="00B750AE" w:rsidRPr="00EA6BEF">
        <w:rPr>
          <w:rFonts w:eastAsia="Times New Roman" w:cstheme="minorHAnsi"/>
          <w:sz w:val="24"/>
          <w:szCs w:val="24"/>
          <w:lang w:val="en-US" w:eastAsia="en-GB"/>
        </w:rPr>
        <w:t>to</w:t>
      </w:r>
      <w:r w:rsidR="002B597B" w:rsidRPr="00EA6BEF">
        <w:rPr>
          <w:rFonts w:eastAsia="Times New Roman" w:cstheme="minorHAnsi"/>
          <w:sz w:val="24"/>
          <w:szCs w:val="24"/>
          <w:lang w:val="en-US" w:eastAsia="en-GB"/>
        </w:rPr>
        <w:t xml:space="preserve"> talk to</w:t>
      </w:r>
      <w:r w:rsidR="00B750AE" w:rsidRPr="00EA6BEF">
        <w:rPr>
          <w:rFonts w:eastAsia="Times New Roman" w:cstheme="minorHAnsi"/>
          <w:sz w:val="24"/>
          <w:szCs w:val="24"/>
          <w:lang w:val="en-US" w:eastAsia="en-GB"/>
        </w:rPr>
        <w:t xml:space="preserve"> </w:t>
      </w:r>
      <w:r w:rsidR="00F360E8" w:rsidRPr="00EA6BEF">
        <w:rPr>
          <w:rFonts w:eastAsia="Times New Roman" w:cstheme="minorHAnsi"/>
          <w:sz w:val="24"/>
          <w:szCs w:val="24"/>
          <w:lang w:val="en-US" w:eastAsia="en-GB"/>
        </w:rPr>
        <w:t>family</w:t>
      </w:r>
      <w:r w:rsidR="00B750AE" w:rsidRPr="00EA6BEF">
        <w:rPr>
          <w:rFonts w:eastAsia="Times New Roman" w:cstheme="minorHAnsi"/>
          <w:sz w:val="24"/>
          <w:szCs w:val="24"/>
          <w:lang w:val="en-US" w:eastAsia="en-GB"/>
        </w:rPr>
        <w:t xml:space="preserve"> members</w:t>
      </w:r>
      <w:r w:rsidR="00F360E8" w:rsidRPr="00EA6BEF">
        <w:rPr>
          <w:rFonts w:eastAsia="Times New Roman" w:cstheme="minorHAnsi"/>
          <w:sz w:val="24"/>
          <w:szCs w:val="24"/>
          <w:lang w:val="en-US" w:eastAsia="en-GB"/>
        </w:rPr>
        <w:t xml:space="preserve"> about the importance of functional objects</w:t>
      </w:r>
      <w:r w:rsidR="005711B0" w:rsidRPr="00EA6BEF">
        <w:rPr>
          <w:rFonts w:eastAsia="Times New Roman" w:cstheme="minorHAnsi"/>
          <w:sz w:val="24"/>
          <w:szCs w:val="24"/>
          <w:lang w:val="en-US" w:eastAsia="en-GB"/>
        </w:rPr>
        <w:t xml:space="preserve"> and to justify their approach </w:t>
      </w:r>
      <w:r w:rsidR="00E43FB6" w:rsidRPr="00EA6BEF">
        <w:rPr>
          <w:rFonts w:eastAsia="Times New Roman" w:cstheme="minorHAnsi"/>
          <w:sz w:val="24"/>
          <w:szCs w:val="24"/>
          <w:lang w:val="en-US" w:eastAsia="en-GB"/>
        </w:rPr>
        <w:t>to</w:t>
      </w:r>
      <w:r w:rsidR="00220C0D" w:rsidRPr="00EA6BEF">
        <w:rPr>
          <w:rFonts w:eastAsia="Times New Roman" w:cstheme="minorHAnsi"/>
          <w:sz w:val="24"/>
          <w:szCs w:val="24"/>
          <w:lang w:val="en-US" w:eastAsia="en-GB"/>
        </w:rPr>
        <w:t xml:space="preserve"> review bodies</w:t>
      </w:r>
      <w:r w:rsidR="00F360E8" w:rsidRPr="00EA6BEF">
        <w:rPr>
          <w:rFonts w:eastAsia="Times New Roman" w:cstheme="minorHAnsi"/>
          <w:sz w:val="24"/>
          <w:szCs w:val="24"/>
          <w:lang w:val="en-US" w:eastAsia="en-GB"/>
        </w:rPr>
        <w:t xml:space="preserve">. </w:t>
      </w:r>
      <w:r w:rsidR="009E158B" w:rsidRPr="00EA6BEF">
        <w:rPr>
          <w:rFonts w:eastAsia="Times New Roman" w:cstheme="minorHAnsi"/>
          <w:sz w:val="24"/>
          <w:szCs w:val="24"/>
          <w:lang w:val="en-US" w:eastAsia="en-GB"/>
        </w:rPr>
        <w:t>This was</w:t>
      </w:r>
      <w:r w:rsidR="00654A35" w:rsidRPr="00EA6BEF">
        <w:rPr>
          <w:rFonts w:eastAsia="Times New Roman" w:cstheme="minorHAnsi"/>
          <w:sz w:val="24"/>
          <w:szCs w:val="24"/>
          <w:lang w:val="en-US" w:eastAsia="en-GB"/>
        </w:rPr>
        <w:t>,</w:t>
      </w:r>
      <w:r w:rsidR="009E158B" w:rsidRPr="00EA6BEF">
        <w:rPr>
          <w:rFonts w:eastAsia="Times New Roman" w:cstheme="minorHAnsi"/>
          <w:sz w:val="24"/>
          <w:szCs w:val="24"/>
          <w:lang w:val="en-US" w:eastAsia="en-GB"/>
        </w:rPr>
        <w:t xml:space="preserve"> </w:t>
      </w:r>
      <w:r w:rsidR="00375139" w:rsidRPr="00EA6BEF">
        <w:rPr>
          <w:rFonts w:eastAsia="Times New Roman" w:cstheme="minorHAnsi"/>
          <w:sz w:val="24"/>
          <w:szCs w:val="24"/>
          <w:lang w:val="en-US" w:eastAsia="en-GB"/>
        </w:rPr>
        <w:t>in part</w:t>
      </w:r>
      <w:r w:rsidR="00654A35" w:rsidRPr="00EA6BEF">
        <w:rPr>
          <w:rFonts w:eastAsia="Times New Roman" w:cstheme="minorHAnsi"/>
          <w:sz w:val="24"/>
          <w:szCs w:val="24"/>
          <w:lang w:val="en-US" w:eastAsia="en-GB"/>
        </w:rPr>
        <w:t>,</w:t>
      </w:r>
      <w:r w:rsidR="00375139" w:rsidRPr="00EA6BEF">
        <w:rPr>
          <w:rFonts w:eastAsia="Times New Roman" w:cstheme="minorHAnsi"/>
          <w:sz w:val="24"/>
          <w:szCs w:val="24"/>
          <w:lang w:val="en-US" w:eastAsia="en-GB"/>
        </w:rPr>
        <w:t xml:space="preserve"> </w:t>
      </w:r>
      <w:r w:rsidR="00F378A5" w:rsidRPr="00EA6BEF">
        <w:rPr>
          <w:rFonts w:eastAsia="Times New Roman" w:cstheme="minorHAnsi"/>
          <w:sz w:val="24"/>
          <w:szCs w:val="24"/>
          <w:lang w:val="en-US" w:eastAsia="en-GB"/>
        </w:rPr>
        <w:t>related to having an evidence base to draw on</w:t>
      </w:r>
      <w:r w:rsidR="00417FBF" w:rsidRPr="00EA6BEF">
        <w:rPr>
          <w:rFonts w:eastAsia="Times New Roman" w:cstheme="minorHAnsi"/>
          <w:sz w:val="24"/>
          <w:szCs w:val="24"/>
          <w:lang w:val="en-US" w:eastAsia="en-GB"/>
        </w:rPr>
        <w:t xml:space="preserve"> and ways to articulate t</w:t>
      </w:r>
      <w:r w:rsidR="002860DF" w:rsidRPr="00EA6BEF">
        <w:rPr>
          <w:rFonts w:eastAsia="Times New Roman" w:cstheme="minorHAnsi"/>
          <w:sz w:val="24"/>
          <w:szCs w:val="24"/>
          <w:lang w:val="en-US" w:eastAsia="en-GB"/>
        </w:rPr>
        <w:t>he importance of objects in quality of life</w:t>
      </w:r>
      <w:r w:rsidR="00F378A5" w:rsidRPr="00EA6BEF">
        <w:rPr>
          <w:rFonts w:eastAsia="Times New Roman" w:cstheme="minorHAnsi"/>
          <w:sz w:val="24"/>
          <w:szCs w:val="24"/>
          <w:lang w:val="en-US" w:eastAsia="en-GB"/>
        </w:rPr>
        <w:t xml:space="preserve">. </w:t>
      </w:r>
    </w:p>
    <w:p w14:paraId="7B163FBA" w14:textId="49CC2100" w:rsidR="00F360E8" w:rsidRPr="00EA6BEF" w:rsidRDefault="00F360E8" w:rsidP="002C5422">
      <w:pPr>
        <w:spacing w:after="0" w:line="360" w:lineRule="auto"/>
        <w:ind w:left="1440"/>
        <w:textAlignment w:val="center"/>
        <w:rPr>
          <w:rFonts w:eastAsia="Times New Roman" w:cstheme="minorHAnsi"/>
          <w:sz w:val="24"/>
          <w:szCs w:val="24"/>
          <w:lang w:val="en-US" w:eastAsia="en-GB"/>
        </w:rPr>
      </w:pPr>
    </w:p>
    <w:p w14:paraId="521A4267" w14:textId="6C5FD1F7" w:rsidR="000D47E4" w:rsidRPr="00EA6BEF" w:rsidRDefault="00F360E8" w:rsidP="002C5422">
      <w:pPr>
        <w:spacing w:line="360" w:lineRule="auto"/>
        <w:ind w:left="720"/>
        <w:rPr>
          <w:rFonts w:ascii="Calibri" w:hAnsi="Calibri" w:cs="Calibri"/>
          <w:sz w:val="24"/>
          <w:szCs w:val="24"/>
        </w:rPr>
      </w:pPr>
      <w:r w:rsidRPr="00EA6BEF">
        <w:rPr>
          <w:rFonts w:eastAsia="Times New Roman" w:cstheme="minorHAnsi"/>
          <w:i/>
          <w:iCs/>
          <w:sz w:val="24"/>
          <w:szCs w:val="24"/>
          <w:lang w:val="en-US" w:eastAsia="en-GB"/>
        </w:rPr>
        <w:t>I think it makes it a lot easier for me to put across to other people that maybe don’t think like that</w:t>
      </w:r>
      <w:r w:rsidR="000D47E4" w:rsidRPr="00EA6BEF">
        <w:rPr>
          <w:rFonts w:eastAsia="Times New Roman" w:cstheme="minorHAnsi"/>
          <w:i/>
          <w:iCs/>
          <w:sz w:val="24"/>
          <w:szCs w:val="24"/>
          <w:lang w:val="en-US" w:eastAsia="en-GB"/>
        </w:rPr>
        <w:t>, b</w:t>
      </w:r>
      <w:r w:rsidRPr="00EA6BEF">
        <w:rPr>
          <w:rFonts w:eastAsia="Times New Roman" w:cstheme="minorHAnsi"/>
          <w:i/>
          <w:iCs/>
          <w:sz w:val="24"/>
          <w:szCs w:val="24"/>
          <w:lang w:val="en-US" w:eastAsia="en-GB"/>
        </w:rPr>
        <w:t>ecause I have like a proven backup thing to say, “Well look</w:t>
      </w:r>
      <w:r w:rsidR="00BA3DA1"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If it’s just your thoughts someone can go, “Oh whatever” but if it’s like a proven thing and a study and something that’s proved to work, I think it’s a lot easier to tell other people about it.  (</w:t>
      </w:r>
      <w:r w:rsidR="000A62C0" w:rsidRPr="00EA6BEF">
        <w:rPr>
          <w:rFonts w:eastAsia="Times New Roman" w:cstheme="minorHAnsi"/>
          <w:i/>
          <w:iCs/>
          <w:sz w:val="24"/>
          <w:szCs w:val="24"/>
          <w:lang w:val="en-US" w:eastAsia="en-GB"/>
        </w:rPr>
        <w:t xml:space="preserve">Interview </w:t>
      </w:r>
      <w:r w:rsidRPr="00EA6BEF">
        <w:rPr>
          <w:rFonts w:eastAsia="Times New Roman" w:cstheme="minorHAnsi"/>
          <w:i/>
          <w:iCs/>
          <w:sz w:val="24"/>
          <w:szCs w:val="24"/>
          <w:lang w:val="en-US" w:eastAsia="en-GB"/>
        </w:rPr>
        <w:t>3</w:t>
      </w:r>
      <w:r w:rsidR="000A62C0" w:rsidRPr="00EA6BEF">
        <w:rPr>
          <w:rFonts w:eastAsia="Times New Roman" w:cstheme="minorHAnsi"/>
          <w:i/>
          <w:iCs/>
          <w:sz w:val="24"/>
          <w:szCs w:val="24"/>
          <w:lang w:val="en-US" w:eastAsia="en-GB"/>
        </w:rPr>
        <w:t xml:space="preserve">; </w:t>
      </w:r>
      <w:r w:rsidR="009F3252" w:rsidRPr="00EA6BEF">
        <w:rPr>
          <w:rFonts w:eastAsia="Times New Roman" w:cstheme="minorHAnsi"/>
          <w:i/>
          <w:iCs/>
          <w:sz w:val="24"/>
          <w:szCs w:val="24"/>
          <w:lang w:val="en-US" w:eastAsia="en-GB"/>
        </w:rPr>
        <w:t>Carer</w:t>
      </w:r>
      <w:r w:rsidRPr="00EA6BEF">
        <w:rPr>
          <w:rFonts w:eastAsia="Times New Roman" w:cstheme="minorHAnsi"/>
          <w:i/>
          <w:iCs/>
          <w:sz w:val="24"/>
          <w:szCs w:val="24"/>
          <w:lang w:val="en-US" w:eastAsia="en-GB"/>
        </w:rPr>
        <w:t>)</w:t>
      </w:r>
    </w:p>
    <w:p w14:paraId="45D4BA34" w14:textId="3306D8E2" w:rsidR="00AD527B" w:rsidRPr="00671DE1" w:rsidRDefault="0085728F" w:rsidP="002C5422">
      <w:pPr>
        <w:spacing w:line="360" w:lineRule="auto"/>
        <w:ind w:left="720"/>
        <w:rPr>
          <w:rFonts w:ascii="Calibri" w:hAnsi="Calibri" w:cs="Calibri"/>
          <w:b/>
          <w:bCs/>
          <w:sz w:val="24"/>
          <w:szCs w:val="24"/>
        </w:rPr>
      </w:pPr>
      <w:r w:rsidRPr="00671DE1">
        <w:rPr>
          <w:rFonts w:ascii="Calibri" w:hAnsi="Calibri" w:cs="Calibri"/>
          <w:b/>
          <w:bCs/>
          <w:sz w:val="24"/>
          <w:szCs w:val="24"/>
        </w:rPr>
        <w:t>Imple</w:t>
      </w:r>
      <w:r w:rsidR="00106203" w:rsidRPr="00671DE1">
        <w:rPr>
          <w:rFonts w:ascii="Calibri" w:hAnsi="Calibri" w:cs="Calibri"/>
          <w:b/>
          <w:bCs/>
          <w:sz w:val="24"/>
          <w:szCs w:val="24"/>
        </w:rPr>
        <w:t xml:space="preserve">mentation of </w:t>
      </w:r>
      <w:r w:rsidR="00F57231" w:rsidRPr="00671DE1">
        <w:rPr>
          <w:rFonts w:ascii="Calibri" w:hAnsi="Calibri" w:cs="Calibri"/>
          <w:b/>
          <w:bCs/>
          <w:sz w:val="24"/>
          <w:szCs w:val="24"/>
        </w:rPr>
        <w:t xml:space="preserve">Material </w:t>
      </w:r>
      <w:proofErr w:type="spellStart"/>
      <w:r w:rsidR="00F57231" w:rsidRPr="00671DE1">
        <w:rPr>
          <w:rFonts w:ascii="Calibri" w:hAnsi="Calibri" w:cs="Calibri"/>
          <w:b/>
          <w:bCs/>
          <w:sz w:val="24"/>
          <w:szCs w:val="24"/>
        </w:rPr>
        <w:t>Citizenship</w:t>
      </w:r>
      <w:r w:rsidR="00F57231" w:rsidRPr="00671DE1">
        <w:rPr>
          <w:rFonts w:ascii="Calibri" w:hAnsi="Calibri" w:cs="Calibri"/>
          <w:b/>
          <w:bCs/>
          <w:sz w:val="24"/>
          <w:szCs w:val="24"/>
          <w:vertAlign w:val="superscript"/>
        </w:rPr>
        <w:t>TM</w:t>
      </w:r>
      <w:proofErr w:type="spellEnd"/>
      <w:r w:rsidR="00F57231" w:rsidRPr="00671DE1">
        <w:rPr>
          <w:rFonts w:ascii="Calibri" w:hAnsi="Calibri" w:cs="Calibri"/>
          <w:b/>
          <w:bCs/>
          <w:sz w:val="24"/>
          <w:szCs w:val="24"/>
        </w:rPr>
        <w:t xml:space="preserve"> </w:t>
      </w:r>
      <w:r w:rsidR="00106203" w:rsidRPr="00671DE1">
        <w:rPr>
          <w:rFonts w:ascii="Calibri" w:hAnsi="Calibri" w:cs="Calibri"/>
          <w:b/>
          <w:bCs/>
          <w:sz w:val="24"/>
          <w:szCs w:val="24"/>
        </w:rPr>
        <w:t xml:space="preserve">in practice </w:t>
      </w:r>
      <w:proofErr w:type="gramStart"/>
      <w:r w:rsidR="00106203" w:rsidRPr="00671DE1">
        <w:rPr>
          <w:rFonts w:ascii="Calibri" w:hAnsi="Calibri" w:cs="Calibri"/>
          <w:b/>
          <w:bCs/>
          <w:sz w:val="24"/>
          <w:szCs w:val="24"/>
        </w:rPr>
        <w:t xml:space="preserve">- </w:t>
      </w:r>
      <w:r w:rsidR="00663085" w:rsidRPr="00671DE1">
        <w:rPr>
          <w:rFonts w:ascii="Calibri" w:hAnsi="Calibri" w:cs="Calibri"/>
          <w:b/>
          <w:bCs/>
          <w:sz w:val="24"/>
          <w:szCs w:val="24"/>
        </w:rPr>
        <w:t xml:space="preserve"> </w:t>
      </w:r>
      <w:r w:rsidR="00C86403" w:rsidRPr="00671DE1">
        <w:rPr>
          <w:rFonts w:ascii="Calibri" w:hAnsi="Calibri" w:cs="Calibri"/>
          <w:b/>
          <w:bCs/>
          <w:sz w:val="24"/>
          <w:szCs w:val="24"/>
        </w:rPr>
        <w:t>examples</w:t>
      </w:r>
      <w:proofErr w:type="gramEnd"/>
      <w:r w:rsidR="00C86403" w:rsidRPr="00671DE1">
        <w:rPr>
          <w:rFonts w:ascii="Calibri" w:hAnsi="Calibri" w:cs="Calibri"/>
          <w:b/>
          <w:bCs/>
          <w:sz w:val="24"/>
          <w:szCs w:val="24"/>
        </w:rPr>
        <w:t xml:space="preserve"> of support for residents to use functional objects following training</w:t>
      </w:r>
    </w:p>
    <w:p w14:paraId="1FB0E80F" w14:textId="4AC2A156" w:rsidR="009819EA" w:rsidRPr="00EA6BEF" w:rsidRDefault="5A7BFB73" w:rsidP="002C5422">
      <w:pPr>
        <w:spacing w:after="0" w:line="360" w:lineRule="auto"/>
        <w:rPr>
          <w:rFonts w:eastAsia="Times New Roman"/>
          <w:sz w:val="24"/>
          <w:szCs w:val="24"/>
          <w:lang w:val="en-US" w:eastAsia="en-GB"/>
        </w:rPr>
      </w:pPr>
      <w:r w:rsidRPr="00EA6BEF">
        <w:rPr>
          <w:sz w:val="24"/>
          <w:szCs w:val="24"/>
          <w:lang w:val="en-US"/>
        </w:rPr>
        <w:t xml:space="preserve">There were </w:t>
      </w:r>
      <w:r w:rsidR="7D236778" w:rsidRPr="00EA6BEF">
        <w:rPr>
          <w:sz w:val="24"/>
          <w:szCs w:val="24"/>
          <w:lang w:val="en-US"/>
        </w:rPr>
        <w:t xml:space="preserve">many </w:t>
      </w:r>
      <w:r w:rsidR="00AD57FF" w:rsidRPr="00EA6BEF">
        <w:rPr>
          <w:sz w:val="24"/>
          <w:szCs w:val="24"/>
          <w:lang w:val="en-US"/>
        </w:rPr>
        <w:t xml:space="preserve">reported </w:t>
      </w:r>
      <w:r w:rsidRPr="00EA6BEF">
        <w:rPr>
          <w:sz w:val="24"/>
          <w:szCs w:val="24"/>
          <w:lang w:val="en-US"/>
        </w:rPr>
        <w:t xml:space="preserve">examples of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2104D8" w:rsidRPr="00EA6BEF">
        <w:rPr>
          <w:sz w:val="24"/>
          <w:szCs w:val="24"/>
          <w:lang w:val="en-US"/>
        </w:rPr>
        <w:t xml:space="preserve"> </w:t>
      </w:r>
      <w:r w:rsidRPr="00EA6BEF">
        <w:rPr>
          <w:sz w:val="24"/>
          <w:szCs w:val="24"/>
          <w:lang w:val="en-US"/>
        </w:rPr>
        <w:t>being implemented in the participating care homes</w:t>
      </w:r>
      <w:r w:rsidR="00B75FCB" w:rsidRPr="00EA6BEF">
        <w:rPr>
          <w:sz w:val="24"/>
          <w:szCs w:val="24"/>
          <w:lang w:val="en-US"/>
        </w:rPr>
        <w:t xml:space="preserve">, </w:t>
      </w:r>
      <w:r w:rsidR="007F7ACA" w:rsidRPr="00EA6BEF">
        <w:rPr>
          <w:sz w:val="24"/>
          <w:szCs w:val="24"/>
          <w:lang w:val="en-US"/>
        </w:rPr>
        <w:t xml:space="preserve">incidents of </w:t>
      </w:r>
      <w:r w:rsidR="00CE5B51" w:rsidRPr="00EA6BEF">
        <w:rPr>
          <w:sz w:val="24"/>
          <w:szCs w:val="24"/>
          <w:lang w:val="en-US"/>
        </w:rPr>
        <w:t xml:space="preserve">thoughtful inclusion of functional objects in the everyday lives of </w:t>
      </w:r>
      <w:r w:rsidR="00057025" w:rsidRPr="00EA6BEF">
        <w:rPr>
          <w:sz w:val="24"/>
          <w:szCs w:val="24"/>
          <w:lang w:val="en-US"/>
        </w:rPr>
        <w:t>residents.</w:t>
      </w:r>
      <w:r w:rsidRPr="00EA6BEF">
        <w:rPr>
          <w:sz w:val="24"/>
          <w:szCs w:val="24"/>
          <w:lang w:val="en-US"/>
        </w:rPr>
        <w:t xml:space="preserve"> These are </w:t>
      </w:r>
      <w:proofErr w:type="spellStart"/>
      <w:r w:rsidR="006129DD" w:rsidRPr="00EA6BEF">
        <w:rPr>
          <w:sz w:val="24"/>
          <w:szCs w:val="24"/>
          <w:lang w:val="en-US"/>
        </w:rPr>
        <w:t>categorised</w:t>
      </w:r>
      <w:proofErr w:type="spellEnd"/>
      <w:r w:rsidRPr="00EA6BEF">
        <w:rPr>
          <w:sz w:val="24"/>
          <w:szCs w:val="24"/>
          <w:lang w:val="en-US"/>
        </w:rPr>
        <w:t xml:space="preserve"> here as examples of </w:t>
      </w:r>
      <w:bookmarkStart w:id="0" w:name="_Hlk115792096"/>
      <w:r w:rsidRPr="00EA6BEF">
        <w:rPr>
          <w:sz w:val="24"/>
          <w:szCs w:val="24"/>
          <w:lang w:val="en-US"/>
        </w:rPr>
        <w:t>facilitation of</w:t>
      </w:r>
      <w:r w:rsidR="0036392C" w:rsidRPr="00EA6BEF">
        <w:rPr>
          <w:sz w:val="24"/>
          <w:szCs w:val="24"/>
          <w:lang w:val="en-US"/>
        </w:rPr>
        <w:t>:</w:t>
      </w:r>
      <w:r w:rsidRPr="00EA6BEF">
        <w:rPr>
          <w:sz w:val="24"/>
          <w:szCs w:val="24"/>
          <w:lang w:val="en-US"/>
        </w:rPr>
        <w:t xml:space="preserve"> involvement in </w:t>
      </w:r>
      <w:r w:rsidR="53240FAD" w:rsidRPr="00EA6BEF">
        <w:rPr>
          <w:sz w:val="24"/>
          <w:szCs w:val="24"/>
          <w:lang w:val="en-US"/>
        </w:rPr>
        <w:t>activitie</w:t>
      </w:r>
      <w:r w:rsidR="34722E73" w:rsidRPr="00EA6BEF">
        <w:rPr>
          <w:sz w:val="24"/>
          <w:szCs w:val="24"/>
          <w:lang w:val="en-US"/>
        </w:rPr>
        <w:t>s of daily living</w:t>
      </w:r>
      <w:bookmarkEnd w:id="0"/>
      <w:r w:rsidRPr="00EA6BEF">
        <w:rPr>
          <w:sz w:val="24"/>
          <w:szCs w:val="24"/>
          <w:lang w:val="en-US"/>
        </w:rPr>
        <w:t xml:space="preserve">; </w:t>
      </w:r>
      <w:bookmarkStart w:id="1" w:name="_Hlk115792159"/>
      <w:bookmarkStart w:id="2" w:name="_Hlk115792328"/>
      <w:bookmarkStart w:id="3" w:name="_Hlk115792021"/>
      <w:r w:rsidR="0879802A" w:rsidRPr="00EA6BEF">
        <w:rPr>
          <w:sz w:val="24"/>
          <w:szCs w:val="24"/>
          <w:lang w:val="en-US"/>
        </w:rPr>
        <w:t xml:space="preserve">hobbies and </w:t>
      </w:r>
      <w:r w:rsidRPr="00EA6BEF">
        <w:rPr>
          <w:sz w:val="24"/>
          <w:szCs w:val="24"/>
          <w:lang w:val="en-US"/>
        </w:rPr>
        <w:t>interests</w:t>
      </w:r>
      <w:bookmarkEnd w:id="1"/>
      <w:r w:rsidRPr="00EA6BEF">
        <w:rPr>
          <w:sz w:val="24"/>
          <w:szCs w:val="24"/>
          <w:lang w:val="en-US"/>
        </w:rPr>
        <w:t xml:space="preserve">; </w:t>
      </w:r>
      <w:bookmarkStart w:id="4" w:name="_Hlk115791789"/>
      <w:bookmarkEnd w:id="2"/>
      <w:r w:rsidRPr="00EA6BEF">
        <w:rPr>
          <w:rFonts w:eastAsia="Times New Roman"/>
          <w:sz w:val="24"/>
          <w:szCs w:val="24"/>
          <w:lang w:val="en-US" w:eastAsia="en-GB"/>
        </w:rPr>
        <w:t>choice in aspects of care</w:t>
      </w:r>
      <w:bookmarkEnd w:id="4"/>
      <w:r w:rsidRPr="00EA6BEF">
        <w:rPr>
          <w:rFonts w:eastAsia="Times New Roman"/>
          <w:sz w:val="24"/>
          <w:szCs w:val="24"/>
          <w:lang w:val="en-US" w:eastAsia="en-GB"/>
        </w:rPr>
        <w:t xml:space="preserve">; </w:t>
      </w:r>
      <w:bookmarkStart w:id="5" w:name="_Hlk115791706"/>
      <w:r w:rsidR="00AA167D" w:rsidRPr="00EA6BEF">
        <w:rPr>
          <w:rFonts w:eastAsia="Times New Roman"/>
          <w:sz w:val="24"/>
          <w:szCs w:val="24"/>
          <w:lang w:val="en-US" w:eastAsia="en-GB"/>
        </w:rPr>
        <w:t xml:space="preserve">and the transition into the care home, as well as </w:t>
      </w:r>
      <w:proofErr w:type="spellStart"/>
      <w:r w:rsidRPr="00EA6BEF">
        <w:rPr>
          <w:rFonts w:eastAsia="Times New Roman"/>
          <w:sz w:val="24"/>
          <w:szCs w:val="24"/>
          <w:lang w:val="en-US" w:eastAsia="en-GB"/>
        </w:rPr>
        <w:t>recogni</w:t>
      </w:r>
      <w:r w:rsidR="000177BC" w:rsidRPr="00EA6BEF">
        <w:rPr>
          <w:rFonts w:eastAsia="Times New Roman"/>
          <w:sz w:val="24"/>
          <w:szCs w:val="24"/>
          <w:lang w:val="en-US" w:eastAsia="en-GB"/>
        </w:rPr>
        <w:t>s</w:t>
      </w:r>
      <w:r w:rsidRPr="00EA6BEF">
        <w:rPr>
          <w:rFonts w:eastAsia="Times New Roman"/>
          <w:sz w:val="24"/>
          <w:szCs w:val="24"/>
          <w:lang w:val="en-US" w:eastAsia="en-GB"/>
        </w:rPr>
        <w:t>ing</w:t>
      </w:r>
      <w:proofErr w:type="spellEnd"/>
      <w:r w:rsidRPr="00EA6BEF">
        <w:rPr>
          <w:rFonts w:eastAsia="Times New Roman"/>
          <w:sz w:val="24"/>
          <w:szCs w:val="24"/>
          <w:lang w:val="en-US" w:eastAsia="en-GB"/>
        </w:rPr>
        <w:t xml:space="preserve"> and maintaining routines</w:t>
      </w:r>
      <w:bookmarkEnd w:id="5"/>
      <w:r w:rsidRPr="00EA6BEF">
        <w:rPr>
          <w:rFonts w:eastAsia="Times New Roman"/>
          <w:sz w:val="24"/>
          <w:szCs w:val="24"/>
          <w:lang w:val="en-US" w:eastAsia="en-GB"/>
        </w:rPr>
        <w:t xml:space="preserve">; </w:t>
      </w:r>
      <w:bookmarkStart w:id="6" w:name="_Hlk115792270"/>
      <w:bookmarkEnd w:id="3"/>
      <w:r w:rsidR="00AA167D" w:rsidRPr="00EA6BEF">
        <w:rPr>
          <w:rFonts w:eastAsia="Times New Roman"/>
          <w:sz w:val="24"/>
          <w:szCs w:val="24"/>
          <w:lang w:val="en-US" w:eastAsia="en-GB"/>
        </w:rPr>
        <w:t xml:space="preserve">and </w:t>
      </w:r>
      <w:r w:rsidRPr="00EA6BEF">
        <w:rPr>
          <w:rFonts w:eastAsia="Times New Roman"/>
          <w:sz w:val="24"/>
          <w:szCs w:val="24"/>
          <w:lang w:val="en-US" w:eastAsia="en-GB"/>
        </w:rPr>
        <w:t>including in care planning</w:t>
      </w:r>
      <w:bookmarkEnd w:id="6"/>
      <w:r w:rsidRPr="00EA6BEF">
        <w:rPr>
          <w:rFonts w:eastAsia="Times New Roman"/>
          <w:sz w:val="24"/>
          <w:szCs w:val="24"/>
          <w:lang w:val="en-US" w:eastAsia="en-GB"/>
        </w:rPr>
        <w:t xml:space="preserve">. </w:t>
      </w:r>
    </w:p>
    <w:p w14:paraId="7D4E6DE3" w14:textId="77777777" w:rsidR="009819EA" w:rsidRPr="00EA6BEF" w:rsidRDefault="009819EA" w:rsidP="002C5422">
      <w:pPr>
        <w:spacing w:after="0" w:line="360" w:lineRule="auto"/>
        <w:rPr>
          <w:rFonts w:eastAsia="Times New Roman"/>
          <w:sz w:val="24"/>
          <w:szCs w:val="24"/>
          <w:lang w:val="en-US" w:eastAsia="en-GB"/>
        </w:rPr>
      </w:pPr>
    </w:p>
    <w:p w14:paraId="3028D8D5" w14:textId="0EFD05B8" w:rsidR="00124BB6" w:rsidRPr="00EA6BEF" w:rsidRDefault="5A7BFB73" w:rsidP="002C5422">
      <w:pPr>
        <w:spacing w:after="0" w:line="360" w:lineRule="auto"/>
        <w:rPr>
          <w:b/>
          <w:bCs/>
          <w:sz w:val="24"/>
          <w:szCs w:val="24"/>
          <w:lang w:val="en-US"/>
        </w:rPr>
      </w:pPr>
      <w:r w:rsidRPr="00EA6BEF">
        <w:rPr>
          <w:rFonts w:eastAsia="Times New Roman"/>
          <w:sz w:val="24"/>
          <w:szCs w:val="24"/>
          <w:lang w:val="en-US" w:eastAsia="en-GB"/>
        </w:rPr>
        <w:t>There appear</w:t>
      </w:r>
      <w:r w:rsidR="005D5D25" w:rsidRPr="00EA6BEF">
        <w:rPr>
          <w:rFonts w:eastAsia="Times New Roman"/>
          <w:sz w:val="24"/>
          <w:szCs w:val="24"/>
          <w:lang w:val="en-US" w:eastAsia="en-GB"/>
        </w:rPr>
        <w:t>ed</w:t>
      </w:r>
      <w:r w:rsidRPr="00EA6BEF">
        <w:rPr>
          <w:rFonts w:eastAsia="Times New Roman"/>
          <w:sz w:val="24"/>
          <w:szCs w:val="24"/>
          <w:lang w:val="en-US" w:eastAsia="en-GB"/>
        </w:rPr>
        <w:t xml:space="preserve"> to be differences across the sites in the number and type of examples</w:t>
      </w:r>
      <w:r w:rsidR="6F386472" w:rsidRPr="00EA6BEF">
        <w:rPr>
          <w:rFonts w:eastAsia="Times New Roman"/>
          <w:sz w:val="24"/>
          <w:szCs w:val="24"/>
          <w:lang w:val="en-US" w:eastAsia="en-GB"/>
        </w:rPr>
        <w:t xml:space="preserve"> of </w:t>
      </w:r>
      <w:r w:rsidR="2609D2FE" w:rsidRPr="00EA6BEF">
        <w:rPr>
          <w:rFonts w:eastAsia="Times New Roman"/>
          <w:sz w:val="24"/>
          <w:szCs w:val="24"/>
          <w:lang w:val="en-US" w:eastAsia="en-GB"/>
        </w:rPr>
        <w:t>c</w:t>
      </w:r>
      <w:r w:rsidR="386DDA05" w:rsidRPr="00EA6BEF">
        <w:rPr>
          <w:rFonts w:eastAsia="Times New Roman"/>
          <w:sz w:val="24"/>
          <w:szCs w:val="24"/>
          <w:lang w:val="en-US" w:eastAsia="en-GB"/>
        </w:rPr>
        <w:t>are being influenced</w:t>
      </w:r>
      <w:r w:rsidR="1D714FA4" w:rsidRPr="00EA6BEF">
        <w:rPr>
          <w:rFonts w:eastAsia="Times New Roman"/>
          <w:sz w:val="24"/>
          <w:szCs w:val="24"/>
          <w:lang w:val="en-US" w:eastAsia="en-GB"/>
        </w:rPr>
        <w:t xml:space="preserve"> by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5A072A" w:rsidRPr="00EA6BEF">
        <w:rPr>
          <w:rFonts w:eastAsia="Times New Roman"/>
          <w:sz w:val="24"/>
          <w:szCs w:val="24"/>
          <w:lang w:val="en-US" w:eastAsia="en-GB"/>
        </w:rPr>
        <w:t>.</w:t>
      </w:r>
      <w:r w:rsidR="0D6EEA47" w:rsidRPr="00EA6BEF">
        <w:rPr>
          <w:rFonts w:eastAsia="Times New Roman"/>
          <w:sz w:val="24"/>
          <w:szCs w:val="24"/>
          <w:lang w:val="en-US" w:eastAsia="en-GB"/>
        </w:rPr>
        <w:t xml:space="preserve"> </w:t>
      </w:r>
      <w:proofErr w:type="gramStart"/>
      <w:r w:rsidRPr="00EA6BEF">
        <w:rPr>
          <w:rFonts w:eastAsia="Times New Roman"/>
          <w:sz w:val="24"/>
          <w:szCs w:val="24"/>
          <w:lang w:val="en-US" w:eastAsia="en-GB"/>
        </w:rPr>
        <w:t>In particular, site</w:t>
      </w:r>
      <w:proofErr w:type="gramEnd"/>
      <w:r w:rsidRPr="00EA6BEF">
        <w:rPr>
          <w:rFonts w:eastAsia="Times New Roman"/>
          <w:sz w:val="24"/>
          <w:szCs w:val="24"/>
          <w:lang w:val="en-US" w:eastAsia="en-GB"/>
        </w:rPr>
        <w:t xml:space="preserve"> </w:t>
      </w:r>
      <w:r w:rsidR="000177BC" w:rsidRPr="00EA6BEF">
        <w:rPr>
          <w:rFonts w:eastAsia="Times New Roman"/>
          <w:sz w:val="24"/>
          <w:szCs w:val="24"/>
          <w:lang w:val="en-US" w:eastAsia="en-GB"/>
        </w:rPr>
        <w:t xml:space="preserve">two </w:t>
      </w:r>
      <w:r w:rsidRPr="00EA6BEF">
        <w:rPr>
          <w:rFonts w:eastAsia="Times New Roman"/>
          <w:sz w:val="24"/>
          <w:szCs w:val="24"/>
          <w:lang w:val="en-US" w:eastAsia="en-GB"/>
        </w:rPr>
        <w:t xml:space="preserve">gave fewer examples of </w:t>
      </w:r>
      <w:r w:rsidR="00F57231" w:rsidRPr="001B79CC">
        <w:rPr>
          <w:rFonts w:ascii="Calibri" w:hAnsi="Calibri" w:cs="Calibri"/>
          <w:sz w:val="24"/>
          <w:szCs w:val="24"/>
        </w:rPr>
        <w:t xml:space="preserve">Material </w:t>
      </w:r>
      <w:proofErr w:type="spellStart"/>
      <w:r w:rsidR="00F57231" w:rsidRPr="001B79CC">
        <w:rPr>
          <w:rFonts w:ascii="Calibri" w:hAnsi="Calibri" w:cs="Calibri"/>
          <w:sz w:val="24"/>
          <w:szCs w:val="24"/>
        </w:rPr>
        <w:t>Citizenship</w:t>
      </w:r>
      <w:r w:rsidR="00F57231" w:rsidRPr="001B79CC">
        <w:rPr>
          <w:rFonts w:ascii="Calibri" w:hAnsi="Calibri" w:cs="Calibri"/>
          <w:sz w:val="24"/>
          <w:szCs w:val="24"/>
          <w:vertAlign w:val="superscript"/>
        </w:rPr>
        <w:t>TM</w:t>
      </w:r>
      <w:proofErr w:type="spellEnd"/>
      <w:r w:rsidR="00F57231" w:rsidRPr="00EA6BEF">
        <w:rPr>
          <w:rFonts w:ascii="Calibri" w:hAnsi="Calibri" w:cs="Calibri"/>
          <w:sz w:val="24"/>
          <w:szCs w:val="24"/>
        </w:rPr>
        <w:t xml:space="preserve"> </w:t>
      </w:r>
      <w:r w:rsidRPr="00EA6BEF">
        <w:rPr>
          <w:rFonts w:eastAsia="Times New Roman"/>
          <w:sz w:val="24"/>
          <w:szCs w:val="24"/>
          <w:lang w:val="en-US" w:eastAsia="en-GB"/>
        </w:rPr>
        <w:t xml:space="preserve">in practice, and no examples of </w:t>
      </w:r>
      <w:r w:rsidRPr="00EA6BEF">
        <w:rPr>
          <w:sz w:val="24"/>
          <w:szCs w:val="24"/>
          <w:lang w:val="en-US"/>
        </w:rPr>
        <w:t xml:space="preserve">facilitation of interests and desires. However, only two interviews were conducted at this site, so it is difficult to draw conclusions about the extent of implementation here. </w:t>
      </w:r>
    </w:p>
    <w:p w14:paraId="2A13416B" w14:textId="77777777" w:rsidR="00124BB6" w:rsidRPr="00EA6BEF" w:rsidRDefault="00124BB6" w:rsidP="002C5422">
      <w:pPr>
        <w:pStyle w:val="NormalWeb"/>
        <w:spacing w:before="0" w:beforeAutospacing="0" w:after="0" w:afterAutospacing="0" w:line="360" w:lineRule="auto"/>
        <w:ind w:left="540"/>
        <w:rPr>
          <w:rFonts w:asciiTheme="minorHAnsi" w:hAnsiTheme="minorHAnsi" w:cstheme="minorHAnsi"/>
          <w:lang w:val="en-US"/>
        </w:rPr>
      </w:pPr>
      <w:r w:rsidRPr="00EA6BEF">
        <w:rPr>
          <w:rFonts w:asciiTheme="minorHAnsi" w:hAnsiTheme="minorHAnsi" w:cstheme="minorHAnsi"/>
          <w:b/>
          <w:bCs/>
          <w:lang w:val="en-US"/>
        </w:rPr>
        <w:t xml:space="preserve"> </w:t>
      </w:r>
      <w:r w:rsidRPr="00EA6BEF">
        <w:rPr>
          <w:rFonts w:asciiTheme="minorHAnsi" w:hAnsiTheme="minorHAnsi" w:cstheme="minorHAnsi"/>
          <w:lang w:val="en-US"/>
        </w:rPr>
        <w:t> </w:t>
      </w:r>
    </w:p>
    <w:p w14:paraId="3FC16629" w14:textId="26632519" w:rsidR="00124BB6" w:rsidRPr="00EA6BEF" w:rsidRDefault="00A14228" w:rsidP="002C5422">
      <w:pPr>
        <w:spacing w:after="0" w:line="360" w:lineRule="auto"/>
        <w:rPr>
          <w:rFonts w:eastAsia="Times New Roman"/>
          <w:sz w:val="24"/>
          <w:szCs w:val="24"/>
          <w:lang w:val="en-US" w:eastAsia="en-GB"/>
        </w:rPr>
      </w:pPr>
      <w:r w:rsidRPr="00EA6BEF">
        <w:rPr>
          <w:rFonts w:eastAsia="Times New Roman"/>
          <w:sz w:val="24"/>
          <w:szCs w:val="24"/>
          <w:lang w:val="en-US" w:eastAsia="en-GB"/>
        </w:rPr>
        <w:t>P</w:t>
      </w:r>
      <w:r w:rsidR="5A7BFB73" w:rsidRPr="00EA6BEF">
        <w:rPr>
          <w:rFonts w:eastAsia="Times New Roman"/>
          <w:sz w:val="24"/>
          <w:szCs w:val="24"/>
          <w:lang w:val="en-US" w:eastAsia="en-GB"/>
        </w:rPr>
        <w:t>articipants</w:t>
      </w:r>
      <w:r w:rsidR="0084291C" w:rsidRPr="00EA6BEF">
        <w:rPr>
          <w:rFonts w:eastAsia="Times New Roman"/>
          <w:sz w:val="24"/>
          <w:szCs w:val="24"/>
          <w:lang w:val="en-US" w:eastAsia="en-GB"/>
        </w:rPr>
        <w:t xml:space="preserve"> at three sites</w:t>
      </w:r>
      <w:r w:rsidR="5A7BFB73" w:rsidRPr="00EA6BEF">
        <w:rPr>
          <w:rFonts w:eastAsia="Times New Roman"/>
          <w:sz w:val="24"/>
          <w:szCs w:val="24"/>
          <w:lang w:val="en-US" w:eastAsia="en-GB"/>
        </w:rPr>
        <w:t xml:space="preserve"> (1, 3, and 4) described how they</w:t>
      </w:r>
      <w:r w:rsidR="5A7BFB73" w:rsidRPr="00EA6BEF">
        <w:rPr>
          <w:rFonts w:eastAsia="Times New Roman"/>
          <w:b/>
          <w:bCs/>
          <w:sz w:val="24"/>
          <w:szCs w:val="24"/>
          <w:lang w:val="en-US" w:eastAsia="en-GB"/>
        </w:rPr>
        <w:t xml:space="preserve"> </w:t>
      </w:r>
      <w:r w:rsidR="5A7BFB73" w:rsidRPr="00EA6BEF">
        <w:rPr>
          <w:rFonts w:eastAsia="Times New Roman"/>
          <w:sz w:val="24"/>
          <w:szCs w:val="24"/>
          <w:lang w:val="en-US" w:eastAsia="en-GB"/>
        </w:rPr>
        <w:t xml:space="preserve">facilitated involvement of residents in </w:t>
      </w:r>
      <w:r w:rsidR="00FA4DBC" w:rsidRPr="00EA6BEF">
        <w:rPr>
          <w:rFonts w:eastAsia="Times New Roman"/>
          <w:sz w:val="24"/>
          <w:szCs w:val="24"/>
          <w:lang w:val="en-US" w:eastAsia="en-GB"/>
        </w:rPr>
        <w:t>daily</w:t>
      </w:r>
      <w:r w:rsidR="006A453D" w:rsidRPr="00EA6BEF">
        <w:rPr>
          <w:rFonts w:eastAsia="Times New Roman"/>
          <w:sz w:val="24"/>
          <w:szCs w:val="24"/>
          <w:lang w:val="en-US" w:eastAsia="en-GB"/>
        </w:rPr>
        <w:t xml:space="preserve"> </w:t>
      </w:r>
      <w:r w:rsidR="0084291C" w:rsidRPr="00EA6BEF">
        <w:rPr>
          <w:rFonts w:eastAsia="Times New Roman"/>
          <w:sz w:val="24"/>
          <w:szCs w:val="24"/>
          <w:lang w:val="en-US" w:eastAsia="en-GB"/>
        </w:rPr>
        <w:t>chores</w:t>
      </w:r>
      <w:r w:rsidR="006A453D" w:rsidRPr="00EA6BEF">
        <w:rPr>
          <w:rFonts w:eastAsia="Times New Roman"/>
          <w:sz w:val="24"/>
          <w:szCs w:val="24"/>
          <w:lang w:val="en-US" w:eastAsia="en-GB"/>
        </w:rPr>
        <w:t>,</w:t>
      </w:r>
      <w:r w:rsidR="34722E73" w:rsidRPr="00EA6BEF">
        <w:rPr>
          <w:rFonts w:eastAsia="Times New Roman"/>
          <w:sz w:val="24"/>
          <w:szCs w:val="24"/>
          <w:lang w:val="en-US" w:eastAsia="en-GB"/>
        </w:rPr>
        <w:t xml:space="preserve"> </w:t>
      </w:r>
      <w:r w:rsidR="5A7BFB73" w:rsidRPr="00EA6BEF">
        <w:rPr>
          <w:rFonts w:eastAsia="Times New Roman"/>
          <w:sz w:val="24"/>
          <w:szCs w:val="24"/>
          <w:lang w:val="en-US" w:eastAsia="en-GB"/>
        </w:rPr>
        <w:t xml:space="preserve">such as washing up and laying tables. This was sometimes because they knew residents enjoyed this </w:t>
      </w:r>
      <w:r w:rsidR="00C30708" w:rsidRPr="00EA6BEF">
        <w:rPr>
          <w:rFonts w:eastAsia="Times New Roman"/>
          <w:sz w:val="24"/>
          <w:szCs w:val="24"/>
          <w:lang w:val="en-US" w:eastAsia="en-GB"/>
        </w:rPr>
        <w:t>activity but</w:t>
      </w:r>
      <w:r w:rsidR="00BD15BD" w:rsidRPr="00EA6BEF">
        <w:rPr>
          <w:rFonts w:eastAsia="Times New Roman"/>
          <w:sz w:val="24"/>
          <w:szCs w:val="24"/>
          <w:lang w:val="en-US" w:eastAsia="en-GB"/>
        </w:rPr>
        <w:t xml:space="preserve"> was also </w:t>
      </w:r>
      <w:r w:rsidR="5A7BFB73" w:rsidRPr="00EA6BEF">
        <w:rPr>
          <w:rFonts w:eastAsia="Times New Roman"/>
          <w:sz w:val="24"/>
          <w:szCs w:val="24"/>
          <w:lang w:val="en-US" w:eastAsia="en-GB"/>
        </w:rPr>
        <w:t xml:space="preserve">used as </w:t>
      </w:r>
      <w:r w:rsidR="007671DE" w:rsidRPr="00EA6BEF">
        <w:rPr>
          <w:rFonts w:eastAsia="Times New Roman"/>
          <w:sz w:val="24"/>
          <w:szCs w:val="24"/>
          <w:lang w:val="en-US" w:eastAsia="en-GB"/>
        </w:rPr>
        <w:t xml:space="preserve">a </w:t>
      </w:r>
      <w:r w:rsidR="5A7BFB73" w:rsidRPr="00EA6BEF">
        <w:rPr>
          <w:rFonts w:eastAsia="Times New Roman"/>
          <w:sz w:val="24"/>
          <w:szCs w:val="24"/>
          <w:lang w:val="en-US" w:eastAsia="en-GB"/>
        </w:rPr>
        <w:t xml:space="preserve">distraction when residents were agitated.  </w:t>
      </w:r>
    </w:p>
    <w:p w14:paraId="797906E3" w14:textId="77777777" w:rsidR="00124BB6" w:rsidRPr="00EA6BEF" w:rsidRDefault="00124BB6" w:rsidP="002C5422">
      <w:pPr>
        <w:spacing w:after="0" w:line="360" w:lineRule="auto"/>
        <w:ind w:left="540"/>
        <w:rPr>
          <w:rFonts w:eastAsia="Times New Roman" w:cstheme="minorHAnsi"/>
          <w:sz w:val="24"/>
          <w:szCs w:val="24"/>
          <w:lang w:val="en-US" w:eastAsia="en-GB"/>
        </w:rPr>
      </w:pPr>
      <w:r w:rsidRPr="00EA6BEF">
        <w:rPr>
          <w:rFonts w:eastAsia="Times New Roman" w:cstheme="minorHAnsi"/>
          <w:sz w:val="24"/>
          <w:szCs w:val="24"/>
          <w:lang w:val="en-US" w:eastAsia="en-GB"/>
        </w:rPr>
        <w:t> </w:t>
      </w:r>
    </w:p>
    <w:p w14:paraId="4C78960E" w14:textId="07FB13A0" w:rsidR="001E1D2E" w:rsidRPr="00EA6BEF" w:rsidRDefault="001E1D2E" w:rsidP="002C5422">
      <w:pPr>
        <w:spacing w:after="0" w:line="360" w:lineRule="auto"/>
        <w:ind w:left="720"/>
        <w:rPr>
          <w:rFonts w:eastAsia="Times New Roman" w:cstheme="minorHAnsi"/>
          <w:sz w:val="24"/>
          <w:szCs w:val="24"/>
          <w:lang w:val="en-US" w:eastAsia="en-GB"/>
        </w:rPr>
      </w:pPr>
      <w:r w:rsidRPr="00EA6BEF">
        <w:rPr>
          <w:rFonts w:eastAsia="Times New Roman" w:cstheme="minorHAnsi"/>
          <w:i/>
          <w:iCs/>
          <w:sz w:val="24"/>
          <w:szCs w:val="24"/>
          <w:lang w:val="en-US" w:eastAsia="en-GB"/>
        </w:rPr>
        <w:lastRenderedPageBreak/>
        <w:t>now just doing this training I wouldn't even think twice</w:t>
      </w:r>
      <w:r w:rsidR="003A6B1D"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 like now after lunch</w:t>
      </w:r>
      <w:r w:rsidR="003A6B1D"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 get the gloves out, she starts washing everything up and again straight away that's like half an hour</w:t>
      </w:r>
      <w:r w:rsidR="00AE55F2"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s gone and her mood's a lot more positive, she feels like she's done something (</w:t>
      </w:r>
      <w:r w:rsidR="009F3252" w:rsidRPr="00EA6BEF">
        <w:rPr>
          <w:rFonts w:eastAsia="Times New Roman" w:cstheme="minorHAnsi"/>
          <w:i/>
          <w:iCs/>
          <w:sz w:val="24"/>
          <w:szCs w:val="24"/>
          <w:lang w:val="en-US" w:eastAsia="en-GB"/>
        </w:rPr>
        <w:t xml:space="preserve">Interview </w:t>
      </w:r>
      <w:proofErr w:type="gramStart"/>
      <w:r w:rsidRPr="00EA6BEF">
        <w:rPr>
          <w:rFonts w:eastAsia="Times New Roman" w:cstheme="minorHAnsi"/>
          <w:i/>
          <w:iCs/>
          <w:sz w:val="24"/>
          <w:szCs w:val="24"/>
          <w:lang w:val="en-US" w:eastAsia="en-GB"/>
        </w:rPr>
        <w:t>31</w:t>
      </w:r>
      <w:r w:rsidR="009F3252" w:rsidRPr="00EA6BEF">
        <w:rPr>
          <w:rFonts w:eastAsia="Times New Roman" w:cstheme="minorHAnsi"/>
          <w:i/>
          <w:iCs/>
          <w:sz w:val="24"/>
          <w:szCs w:val="24"/>
          <w:lang w:val="en-US" w:eastAsia="en-GB"/>
        </w:rPr>
        <w:t>;</w:t>
      </w:r>
      <w:proofErr w:type="gramEnd"/>
      <w:r w:rsidR="009E20FF" w:rsidRPr="00EA6BEF">
        <w:rPr>
          <w:rFonts w:eastAsia="Times New Roman" w:cstheme="minorHAnsi"/>
          <w:i/>
          <w:iCs/>
          <w:sz w:val="24"/>
          <w:szCs w:val="24"/>
          <w:lang w:val="en-US" w:eastAsia="en-GB"/>
        </w:rPr>
        <w:t xml:space="preserve"> Carer</w:t>
      </w:r>
      <w:r w:rsidRPr="00EA6BEF">
        <w:rPr>
          <w:rFonts w:eastAsia="Times New Roman" w:cstheme="minorHAnsi"/>
          <w:i/>
          <w:iCs/>
          <w:sz w:val="24"/>
          <w:szCs w:val="24"/>
          <w:lang w:val="en-US" w:eastAsia="en-GB"/>
        </w:rPr>
        <w:t>)</w:t>
      </w:r>
    </w:p>
    <w:p w14:paraId="10C5B967" w14:textId="77777777" w:rsidR="00124BB6" w:rsidRPr="00EA6BEF" w:rsidRDefault="5A7BFB73" w:rsidP="002C5422">
      <w:pPr>
        <w:spacing w:after="0" w:line="360" w:lineRule="auto"/>
        <w:ind w:left="540"/>
        <w:rPr>
          <w:rFonts w:eastAsia="Times New Roman" w:cstheme="minorHAnsi"/>
          <w:sz w:val="24"/>
          <w:szCs w:val="24"/>
          <w:lang w:val="en-US" w:eastAsia="en-GB"/>
        </w:rPr>
      </w:pPr>
      <w:r w:rsidRPr="00EA6BEF">
        <w:rPr>
          <w:rFonts w:eastAsia="Times New Roman"/>
          <w:sz w:val="24"/>
          <w:szCs w:val="24"/>
          <w:lang w:val="en-US" w:eastAsia="en-GB"/>
        </w:rPr>
        <w:t> </w:t>
      </w:r>
    </w:p>
    <w:p w14:paraId="1D2B0921" w14:textId="2A174709" w:rsidR="60316385" w:rsidRPr="00EA6BEF" w:rsidRDefault="60316385" w:rsidP="002C5422">
      <w:pPr>
        <w:spacing w:after="0" w:line="360" w:lineRule="auto"/>
        <w:rPr>
          <w:rFonts w:eastAsia="Times New Roman"/>
          <w:sz w:val="24"/>
          <w:szCs w:val="24"/>
          <w:lang w:val="en-US" w:eastAsia="en-GB"/>
        </w:rPr>
      </w:pPr>
      <w:r w:rsidRPr="00EA6BEF">
        <w:rPr>
          <w:rFonts w:eastAsia="Times New Roman"/>
          <w:sz w:val="24"/>
          <w:szCs w:val="24"/>
          <w:lang w:val="en-US" w:eastAsia="en-GB"/>
        </w:rPr>
        <w:t xml:space="preserve">Several participants (sites 1, 2, and 3) </w:t>
      </w:r>
      <w:r w:rsidR="14785A00" w:rsidRPr="00EA6BEF">
        <w:rPr>
          <w:rFonts w:eastAsia="Times New Roman"/>
          <w:sz w:val="24"/>
          <w:szCs w:val="24"/>
          <w:lang w:val="en-US" w:eastAsia="en-GB"/>
        </w:rPr>
        <w:t xml:space="preserve">also </w:t>
      </w:r>
      <w:r w:rsidRPr="00EA6BEF">
        <w:rPr>
          <w:rFonts w:eastAsia="Times New Roman"/>
          <w:sz w:val="24"/>
          <w:szCs w:val="24"/>
          <w:lang w:val="en-US" w:eastAsia="en-GB"/>
        </w:rPr>
        <w:t xml:space="preserve">talked of facilitating choice </w:t>
      </w:r>
      <w:r w:rsidR="002034B2" w:rsidRPr="00EA6BEF">
        <w:rPr>
          <w:rFonts w:eastAsia="Times New Roman"/>
          <w:sz w:val="24"/>
          <w:szCs w:val="24"/>
          <w:lang w:val="en-US" w:eastAsia="en-GB"/>
        </w:rPr>
        <w:t xml:space="preserve">of objects </w:t>
      </w:r>
      <w:r w:rsidR="69BDD9EB" w:rsidRPr="00EA6BEF">
        <w:rPr>
          <w:rFonts w:eastAsia="Times New Roman"/>
          <w:sz w:val="24"/>
          <w:szCs w:val="24"/>
          <w:lang w:val="en-US" w:eastAsia="en-GB"/>
        </w:rPr>
        <w:t xml:space="preserve">within activities of daily </w:t>
      </w:r>
      <w:r w:rsidR="0047295E" w:rsidRPr="00EA6BEF">
        <w:rPr>
          <w:rFonts w:eastAsia="Times New Roman"/>
          <w:sz w:val="24"/>
          <w:szCs w:val="24"/>
          <w:lang w:val="en-US" w:eastAsia="en-GB"/>
        </w:rPr>
        <w:t>living.</w:t>
      </w:r>
      <w:r w:rsidRPr="00EA6BEF">
        <w:rPr>
          <w:rFonts w:eastAsia="Times New Roman"/>
          <w:sz w:val="24"/>
          <w:szCs w:val="24"/>
          <w:lang w:val="en-US" w:eastAsia="en-GB"/>
        </w:rPr>
        <w:t xml:space="preserve"> This included allowing choice in use of wheelchair or frame, encouragement to choose a preferred health</w:t>
      </w:r>
      <w:r w:rsidR="00DF347D" w:rsidRPr="00EA6BEF">
        <w:rPr>
          <w:rFonts w:eastAsia="Times New Roman"/>
          <w:sz w:val="24"/>
          <w:szCs w:val="24"/>
          <w:lang w:val="en-US" w:eastAsia="en-GB"/>
        </w:rPr>
        <w:t>/beau</w:t>
      </w:r>
      <w:r w:rsidR="002D6376" w:rsidRPr="00EA6BEF">
        <w:rPr>
          <w:rFonts w:eastAsia="Times New Roman"/>
          <w:sz w:val="24"/>
          <w:szCs w:val="24"/>
          <w:lang w:val="en-US" w:eastAsia="en-GB"/>
        </w:rPr>
        <w:t>ty</w:t>
      </w:r>
      <w:r w:rsidRPr="00EA6BEF">
        <w:rPr>
          <w:rFonts w:eastAsia="Times New Roman"/>
          <w:sz w:val="24"/>
          <w:szCs w:val="24"/>
          <w:lang w:val="en-US" w:eastAsia="en-GB"/>
        </w:rPr>
        <w:t xml:space="preserve"> product, choice to leave a room in an untidy state, and choice to shave despite </w:t>
      </w:r>
      <w:r w:rsidR="00CB4302" w:rsidRPr="00EA6BEF">
        <w:rPr>
          <w:rFonts w:eastAsia="Times New Roman"/>
          <w:sz w:val="24"/>
          <w:szCs w:val="24"/>
          <w:lang w:val="en-US" w:eastAsia="en-GB"/>
        </w:rPr>
        <w:t xml:space="preserve">concern about possible </w:t>
      </w:r>
      <w:r w:rsidRPr="00EA6BEF">
        <w:rPr>
          <w:rFonts w:eastAsia="Times New Roman"/>
          <w:sz w:val="24"/>
          <w:szCs w:val="24"/>
          <w:lang w:val="en-US" w:eastAsia="en-GB"/>
        </w:rPr>
        <w:t xml:space="preserve">skin </w:t>
      </w:r>
      <w:r w:rsidR="00CB4302" w:rsidRPr="00EA6BEF">
        <w:rPr>
          <w:rFonts w:eastAsia="Times New Roman"/>
          <w:sz w:val="24"/>
          <w:szCs w:val="24"/>
          <w:lang w:val="en-US" w:eastAsia="en-GB"/>
        </w:rPr>
        <w:t>issues</w:t>
      </w:r>
      <w:r w:rsidRPr="00EA6BEF">
        <w:rPr>
          <w:rFonts w:eastAsia="Times New Roman"/>
          <w:sz w:val="24"/>
          <w:szCs w:val="24"/>
          <w:lang w:val="en-US" w:eastAsia="en-GB"/>
        </w:rPr>
        <w:t>.</w:t>
      </w:r>
    </w:p>
    <w:p w14:paraId="00BEBA7D" w14:textId="0D541B36" w:rsidR="1A47E491" w:rsidRPr="00EA6BEF" w:rsidRDefault="1A47E491" w:rsidP="002C5422">
      <w:pPr>
        <w:pStyle w:val="ListParagraph"/>
        <w:spacing w:after="0" w:line="360" w:lineRule="auto"/>
        <w:ind w:left="0"/>
        <w:rPr>
          <w:rFonts w:eastAsia="Times New Roman"/>
          <w:sz w:val="24"/>
          <w:szCs w:val="24"/>
          <w:lang w:val="en-US" w:eastAsia="en-GB"/>
        </w:rPr>
      </w:pPr>
    </w:p>
    <w:p w14:paraId="0C666C5A" w14:textId="1AB8EBBB" w:rsidR="00124BB6" w:rsidRPr="00EA6BEF" w:rsidRDefault="5A7BFB73" w:rsidP="002C5422">
      <w:pPr>
        <w:pStyle w:val="ListParagraph"/>
        <w:spacing w:after="0" w:line="360" w:lineRule="auto"/>
        <w:ind w:left="0"/>
        <w:rPr>
          <w:rFonts w:eastAsia="Times New Roman"/>
          <w:sz w:val="24"/>
          <w:szCs w:val="24"/>
          <w:lang w:val="en-US" w:eastAsia="en-GB"/>
        </w:rPr>
      </w:pPr>
      <w:r w:rsidRPr="00EA6BEF">
        <w:rPr>
          <w:rFonts w:eastAsia="Times New Roman"/>
          <w:sz w:val="24"/>
          <w:szCs w:val="24"/>
          <w:lang w:val="en-US" w:eastAsia="en-GB"/>
        </w:rPr>
        <w:t xml:space="preserve">There were several examples (sites 1, 3, and 4) of facilitating </w:t>
      </w:r>
      <w:r w:rsidR="6C477A65" w:rsidRPr="00EA6BEF">
        <w:rPr>
          <w:rFonts w:eastAsia="Times New Roman"/>
          <w:sz w:val="24"/>
          <w:szCs w:val="24"/>
          <w:lang w:val="en-US" w:eastAsia="en-GB"/>
        </w:rPr>
        <w:t xml:space="preserve">hobbies and </w:t>
      </w:r>
      <w:r w:rsidRPr="00EA6BEF">
        <w:rPr>
          <w:rFonts w:eastAsia="Times New Roman"/>
          <w:sz w:val="24"/>
          <w:szCs w:val="24"/>
          <w:lang w:val="en-US" w:eastAsia="en-GB"/>
        </w:rPr>
        <w:t xml:space="preserve">interests of residents. This included </w:t>
      </w:r>
      <w:r w:rsidR="51D5DE45" w:rsidRPr="00EA6BEF">
        <w:rPr>
          <w:rFonts w:eastAsia="Times New Roman"/>
          <w:sz w:val="24"/>
          <w:szCs w:val="24"/>
          <w:lang w:val="en-US" w:eastAsia="en-GB"/>
        </w:rPr>
        <w:t xml:space="preserve">encouragement </w:t>
      </w:r>
      <w:r w:rsidR="7A0F2803" w:rsidRPr="00EA6BEF">
        <w:rPr>
          <w:rFonts w:eastAsia="Times New Roman"/>
          <w:sz w:val="24"/>
          <w:szCs w:val="24"/>
          <w:lang w:val="en-US" w:eastAsia="en-GB"/>
        </w:rPr>
        <w:t xml:space="preserve">for </w:t>
      </w:r>
      <w:r w:rsidRPr="00EA6BEF">
        <w:rPr>
          <w:rFonts w:eastAsia="Times New Roman"/>
          <w:sz w:val="24"/>
          <w:szCs w:val="24"/>
          <w:lang w:val="en-US" w:eastAsia="en-GB"/>
        </w:rPr>
        <w:t xml:space="preserve">interested residents </w:t>
      </w:r>
      <w:r w:rsidR="61586D7E" w:rsidRPr="00EA6BEF">
        <w:rPr>
          <w:rFonts w:eastAsia="Times New Roman"/>
          <w:sz w:val="24"/>
          <w:szCs w:val="24"/>
          <w:lang w:val="en-US" w:eastAsia="en-GB"/>
        </w:rPr>
        <w:t xml:space="preserve">to get </w:t>
      </w:r>
      <w:r w:rsidR="00417BA8" w:rsidRPr="00EA6BEF">
        <w:rPr>
          <w:rFonts w:eastAsia="Times New Roman"/>
          <w:sz w:val="24"/>
          <w:szCs w:val="24"/>
          <w:lang w:val="en-US" w:eastAsia="en-GB"/>
        </w:rPr>
        <w:t>involved</w:t>
      </w:r>
      <w:r w:rsidR="61586D7E" w:rsidRPr="00EA6BEF">
        <w:rPr>
          <w:rFonts w:eastAsia="Times New Roman"/>
          <w:sz w:val="24"/>
          <w:szCs w:val="24"/>
          <w:lang w:val="en-US" w:eastAsia="en-GB"/>
        </w:rPr>
        <w:t xml:space="preserve"> with </w:t>
      </w:r>
      <w:r w:rsidRPr="00EA6BEF">
        <w:rPr>
          <w:rFonts w:eastAsia="Times New Roman"/>
          <w:sz w:val="24"/>
          <w:szCs w:val="24"/>
          <w:lang w:val="en-US" w:eastAsia="en-GB"/>
        </w:rPr>
        <w:t>activities happening around the home, such as gardening, painting and crosswords, but also initiation of a resident’s preferred activity.</w:t>
      </w:r>
      <w:r w:rsidR="0096262B" w:rsidRPr="00EA6BEF">
        <w:rPr>
          <w:rFonts w:eastAsia="Times New Roman"/>
          <w:sz w:val="24"/>
          <w:szCs w:val="24"/>
          <w:lang w:val="en-US" w:eastAsia="en-GB"/>
        </w:rPr>
        <w:t xml:space="preserve"> For example</w:t>
      </w:r>
      <w:r w:rsidR="00A03447" w:rsidRPr="00EA6BEF">
        <w:rPr>
          <w:rFonts w:eastAsia="Times New Roman"/>
          <w:sz w:val="24"/>
          <w:szCs w:val="24"/>
          <w:lang w:val="en-US" w:eastAsia="en-GB"/>
        </w:rPr>
        <w:t xml:space="preserve">, </w:t>
      </w:r>
      <w:r w:rsidR="008A27A0" w:rsidRPr="00EA6BEF">
        <w:rPr>
          <w:rFonts w:eastAsia="Times New Roman"/>
          <w:sz w:val="24"/>
          <w:szCs w:val="24"/>
          <w:lang w:val="en-US" w:eastAsia="en-GB"/>
        </w:rPr>
        <w:t xml:space="preserve">staff from </w:t>
      </w:r>
      <w:r w:rsidR="00A03447" w:rsidRPr="00EA6BEF">
        <w:rPr>
          <w:rFonts w:eastAsia="Times New Roman"/>
          <w:sz w:val="24"/>
          <w:szCs w:val="24"/>
          <w:lang w:val="en-US" w:eastAsia="en-GB"/>
        </w:rPr>
        <w:t xml:space="preserve">one home </w:t>
      </w:r>
      <w:r w:rsidR="00FF6F48" w:rsidRPr="00EA6BEF">
        <w:rPr>
          <w:rFonts w:eastAsia="Times New Roman"/>
          <w:sz w:val="24"/>
          <w:szCs w:val="24"/>
          <w:lang w:val="en-US" w:eastAsia="en-GB"/>
        </w:rPr>
        <w:t>w</w:t>
      </w:r>
      <w:r w:rsidR="00AB269E" w:rsidRPr="00EA6BEF">
        <w:rPr>
          <w:rFonts w:eastAsia="Times New Roman"/>
          <w:sz w:val="24"/>
          <w:szCs w:val="24"/>
          <w:lang w:val="en-US" w:eastAsia="en-GB"/>
        </w:rPr>
        <w:t>ere planning to encourage a lady with dementia to re-engage wit</w:t>
      </w:r>
      <w:r w:rsidR="008A1441" w:rsidRPr="00EA6BEF">
        <w:rPr>
          <w:rFonts w:eastAsia="Times New Roman"/>
          <w:sz w:val="24"/>
          <w:szCs w:val="24"/>
          <w:lang w:val="en-US" w:eastAsia="en-GB"/>
        </w:rPr>
        <w:t xml:space="preserve">h </w:t>
      </w:r>
      <w:r w:rsidR="0046337C" w:rsidRPr="00EA6BEF">
        <w:rPr>
          <w:rFonts w:eastAsia="Times New Roman"/>
          <w:sz w:val="24"/>
          <w:szCs w:val="24"/>
          <w:lang w:val="en-US" w:eastAsia="en-GB"/>
        </w:rPr>
        <w:t>photography</w:t>
      </w:r>
      <w:r w:rsidR="00022307" w:rsidRPr="00EA6BEF">
        <w:rPr>
          <w:rFonts w:eastAsia="Times New Roman"/>
          <w:sz w:val="24"/>
          <w:szCs w:val="24"/>
          <w:lang w:val="en-US" w:eastAsia="en-GB"/>
        </w:rPr>
        <w:t xml:space="preserve">, </w:t>
      </w:r>
      <w:r w:rsidR="0046337C" w:rsidRPr="00EA6BEF">
        <w:rPr>
          <w:rFonts w:eastAsia="Times New Roman"/>
          <w:sz w:val="24"/>
          <w:szCs w:val="24"/>
          <w:lang w:val="en-US" w:eastAsia="en-GB"/>
        </w:rPr>
        <w:t>with a</w:t>
      </w:r>
      <w:r w:rsidR="007A4070" w:rsidRPr="00EA6BEF">
        <w:rPr>
          <w:rFonts w:eastAsia="Times New Roman"/>
          <w:sz w:val="24"/>
          <w:szCs w:val="24"/>
          <w:lang w:val="en-US" w:eastAsia="en-GB"/>
        </w:rPr>
        <w:t xml:space="preserve"> view to </w:t>
      </w:r>
      <w:r w:rsidR="00022307" w:rsidRPr="00EA6BEF">
        <w:rPr>
          <w:rFonts w:eastAsia="Times New Roman"/>
          <w:sz w:val="24"/>
          <w:szCs w:val="24"/>
          <w:lang w:val="en-US" w:eastAsia="en-GB"/>
        </w:rPr>
        <w:t>in</w:t>
      </w:r>
      <w:r w:rsidR="00CB4672" w:rsidRPr="00EA6BEF">
        <w:rPr>
          <w:rFonts w:eastAsia="Times New Roman"/>
          <w:sz w:val="24"/>
          <w:szCs w:val="24"/>
          <w:lang w:val="en-US" w:eastAsia="en-GB"/>
        </w:rPr>
        <w:t xml:space="preserve">viting people to an exhibition of </w:t>
      </w:r>
      <w:r w:rsidR="008A15D5" w:rsidRPr="00EA6BEF">
        <w:rPr>
          <w:rFonts w:eastAsia="Times New Roman"/>
          <w:sz w:val="24"/>
          <w:szCs w:val="24"/>
          <w:lang w:val="en-US" w:eastAsia="en-GB"/>
        </w:rPr>
        <w:t xml:space="preserve">her </w:t>
      </w:r>
      <w:r w:rsidR="00CB4672" w:rsidRPr="00EA6BEF">
        <w:rPr>
          <w:rFonts w:eastAsia="Times New Roman"/>
          <w:sz w:val="24"/>
          <w:szCs w:val="24"/>
          <w:lang w:val="en-US" w:eastAsia="en-GB"/>
        </w:rPr>
        <w:t xml:space="preserve">work; </w:t>
      </w:r>
      <w:r w:rsidR="0055082F" w:rsidRPr="00EA6BEF">
        <w:rPr>
          <w:rFonts w:eastAsia="Times New Roman"/>
          <w:sz w:val="24"/>
          <w:szCs w:val="24"/>
          <w:lang w:val="en-US" w:eastAsia="en-GB"/>
        </w:rPr>
        <w:t xml:space="preserve">another </w:t>
      </w:r>
      <w:r w:rsidR="008A15D5" w:rsidRPr="00EA6BEF">
        <w:rPr>
          <w:rFonts w:eastAsia="Times New Roman"/>
          <w:sz w:val="24"/>
          <w:szCs w:val="24"/>
          <w:lang w:val="en-US" w:eastAsia="en-GB"/>
        </w:rPr>
        <w:t>facilitated someone with a keen interest in football to have a kick</w:t>
      </w:r>
      <w:r w:rsidR="008A27A0" w:rsidRPr="00EA6BEF">
        <w:rPr>
          <w:rFonts w:eastAsia="Times New Roman"/>
          <w:sz w:val="24"/>
          <w:szCs w:val="24"/>
          <w:lang w:val="en-US" w:eastAsia="en-GB"/>
        </w:rPr>
        <w:t>-</w:t>
      </w:r>
      <w:r w:rsidR="008A15D5" w:rsidRPr="00EA6BEF">
        <w:rPr>
          <w:rFonts w:eastAsia="Times New Roman"/>
          <w:sz w:val="24"/>
          <w:szCs w:val="24"/>
          <w:lang w:val="en-US" w:eastAsia="en-GB"/>
        </w:rPr>
        <w:t>around;</w:t>
      </w:r>
      <w:r w:rsidR="00302F1E" w:rsidRPr="00EA6BEF">
        <w:rPr>
          <w:rFonts w:eastAsia="Times New Roman"/>
          <w:sz w:val="24"/>
          <w:szCs w:val="24"/>
          <w:lang w:val="en-US" w:eastAsia="en-GB"/>
        </w:rPr>
        <w:t xml:space="preserve"> </w:t>
      </w:r>
      <w:r w:rsidR="00043222" w:rsidRPr="00EA6BEF">
        <w:rPr>
          <w:rFonts w:eastAsia="Times New Roman"/>
          <w:sz w:val="24"/>
          <w:szCs w:val="24"/>
          <w:lang w:val="en-US" w:eastAsia="en-GB"/>
        </w:rPr>
        <w:t xml:space="preserve">at </w:t>
      </w:r>
      <w:r w:rsidR="008A15D5" w:rsidRPr="00EA6BEF">
        <w:rPr>
          <w:rFonts w:eastAsia="Times New Roman"/>
          <w:sz w:val="24"/>
          <w:szCs w:val="24"/>
          <w:lang w:val="en-US" w:eastAsia="en-GB"/>
        </w:rPr>
        <w:t>a third</w:t>
      </w:r>
      <w:r w:rsidR="00507B12" w:rsidRPr="00EA6BEF">
        <w:rPr>
          <w:rFonts w:eastAsia="Times New Roman"/>
          <w:sz w:val="24"/>
          <w:szCs w:val="24"/>
          <w:lang w:val="en-US" w:eastAsia="en-GB"/>
        </w:rPr>
        <w:t xml:space="preserve">, a hospitality manager </w:t>
      </w:r>
      <w:r w:rsidR="00283B41" w:rsidRPr="00EA6BEF">
        <w:rPr>
          <w:rFonts w:eastAsia="Times New Roman"/>
          <w:sz w:val="24"/>
          <w:szCs w:val="24"/>
          <w:lang w:val="en-US" w:eastAsia="en-GB"/>
        </w:rPr>
        <w:t>p</w:t>
      </w:r>
      <w:r w:rsidR="00057B96" w:rsidRPr="00EA6BEF">
        <w:rPr>
          <w:rFonts w:eastAsia="Times New Roman"/>
          <w:sz w:val="24"/>
          <w:szCs w:val="24"/>
          <w:lang w:val="en-US" w:eastAsia="en-GB"/>
        </w:rPr>
        <w:t>urchased Alexa</w:t>
      </w:r>
      <w:r w:rsidR="00054724" w:rsidRPr="00EA6BEF">
        <w:rPr>
          <w:rFonts w:eastAsia="Times New Roman"/>
          <w:sz w:val="24"/>
          <w:szCs w:val="24"/>
          <w:lang w:val="en-US" w:eastAsia="en-GB"/>
        </w:rPr>
        <w:t xml:space="preserve"> device</w:t>
      </w:r>
      <w:r w:rsidR="00057B96" w:rsidRPr="00EA6BEF">
        <w:rPr>
          <w:rFonts w:eastAsia="Times New Roman"/>
          <w:sz w:val="24"/>
          <w:szCs w:val="24"/>
          <w:lang w:val="en-US" w:eastAsia="en-GB"/>
        </w:rPr>
        <w:t xml:space="preserve">s so that residents could request </w:t>
      </w:r>
      <w:r w:rsidR="00054724" w:rsidRPr="00EA6BEF">
        <w:rPr>
          <w:rFonts w:eastAsia="Times New Roman"/>
          <w:sz w:val="24"/>
          <w:szCs w:val="24"/>
          <w:lang w:val="en-US" w:eastAsia="en-GB"/>
        </w:rPr>
        <w:t xml:space="preserve">the </w:t>
      </w:r>
      <w:r w:rsidR="00057B96" w:rsidRPr="00EA6BEF">
        <w:rPr>
          <w:rFonts w:eastAsia="Times New Roman"/>
          <w:sz w:val="24"/>
          <w:szCs w:val="24"/>
          <w:lang w:val="en-US" w:eastAsia="en-GB"/>
        </w:rPr>
        <w:t>music they wanted to listen to.</w:t>
      </w:r>
    </w:p>
    <w:p w14:paraId="50577A8E" w14:textId="77777777" w:rsidR="00124BB6" w:rsidRPr="00EA6BEF" w:rsidRDefault="00124BB6" w:rsidP="002C5422">
      <w:pPr>
        <w:spacing w:after="0" w:line="360" w:lineRule="auto"/>
        <w:ind w:left="540"/>
        <w:rPr>
          <w:rFonts w:eastAsia="Times New Roman" w:cstheme="minorHAnsi"/>
          <w:sz w:val="24"/>
          <w:szCs w:val="24"/>
          <w:lang w:val="en-US" w:eastAsia="en-GB"/>
        </w:rPr>
      </w:pPr>
      <w:r w:rsidRPr="00EA6BEF">
        <w:rPr>
          <w:rFonts w:eastAsia="Times New Roman" w:cstheme="minorHAnsi"/>
          <w:sz w:val="24"/>
          <w:szCs w:val="24"/>
          <w:lang w:val="en-US" w:eastAsia="en-GB"/>
        </w:rPr>
        <w:t> </w:t>
      </w:r>
    </w:p>
    <w:p w14:paraId="370C0B55" w14:textId="5E6BC0B2" w:rsidR="00124BB6" w:rsidRPr="00EA6BEF" w:rsidRDefault="00124BB6" w:rsidP="002C5422">
      <w:pPr>
        <w:spacing w:after="0" w:line="360" w:lineRule="auto"/>
        <w:ind w:left="720"/>
        <w:rPr>
          <w:rFonts w:eastAsia="Times New Roman" w:cstheme="minorHAnsi"/>
          <w:sz w:val="24"/>
          <w:szCs w:val="24"/>
          <w:lang w:eastAsia="en-GB"/>
        </w:rPr>
      </w:pPr>
      <w:r w:rsidRPr="00EA6BEF">
        <w:rPr>
          <w:rFonts w:eastAsia="Times New Roman" w:cstheme="minorHAnsi"/>
          <w:i/>
          <w:iCs/>
          <w:sz w:val="24"/>
          <w:szCs w:val="24"/>
          <w:lang w:eastAsia="en-GB"/>
        </w:rPr>
        <w:t xml:space="preserve">we want to start encouraging </w:t>
      </w:r>
      <w:proofErr w:type="gramStart"/>
      <w:r w:rsidRPr="00EA6BEF">
        <w:rPr>
          <w:rFonts w:eastAsia="Times New Roman" w:cstheme="minorHAnsi"/>
          <w:i/>
          <w:iCs/>
          <w:sz w:val="24"/>
          <w:szCs w:val="24"/>
          <w:lang w:eastAsia="en-GB"/>
        </w:rPr>
        <w:t>her,</w:t>
      </w:r>
      <w:proofErr w:type="gramEnd"/>
      <w:r w:rsidRPr="00EA6BEF">
        <w:rPr>
          <w:rFonts w:eastAsia="Times New Roman" w:cstheme="minorHAnsi"/>
          <w:i/>
          <w:iCs/>
          <w:sz w:val="24"/>
          <w:szCs w:val="24"/>
          <w:lang w:eastAsia="en-GB"/>
        </w:rPr>
        <w:t xml:space="preserve"> to reintroduce her to the camera so she can take photos. She's got a printer in her room to print her own pictures. So that's something which we know</w:t>
      </w:r>
      <w:r w:rsidR="007C674F" w:rsidRPr="00EA6BEF">
        <w:rPr>
          <w:rFonts w:eastAsia="Times New Roman" w:cstheme="minorHAnsi"/>
          <w:i/>
          <w:iCs/>
          <w:sz w:val="24"/>
          <w:szCs w:val="24"/>
          <w:lang w:eastAsia="en-GB"/>
        </w:rPr>
        <w:t>,</w:t>
      </w:r>
      <w:r w:rsidRPr="00EA6BEF">
        <w:rPr>
          <w:rFonts w:eastAsia="Times New Roman" w:cstheme="minorHAnsi"/>
          <w:i/>
          <w:iCs/>
          <w:sz w:val="24"/>
          <w:szCs w:val="24"/>
          <w:lang w:eastAsia="en-GB"/>
        </w:rPr>
        <w:t xml:space="preserve"> it was </w:t>
      </w:r>
      <w:proofErr w:type="gramStart"/>
      <w:r w:rsidRPr="00EA6BEF">
        <w:rPr>
          <w:rFonts w:eastAsia="Times New Roman" w:cstheme="minorHAnsi"/>
          <w:i/>
          <w:iCs/>
          <w:sz w:val="24"/>
          <w:szCs w:val="24"/>
          <w:lang w:eastAsia="en-GB"/>
        </w:rPr>
        <w:t>really meaningful</w:t>
      </w:r>
      <w:proofErr w:type="gramEnd"/>
      <w:r w:rsidRPr="00EA6BEF">
        <w:rPr>
          <w:rFonts w:eastAsia="Times New Roman" w:cstheme="minorHAnsi"/>
          <w:i/>
          <w:iCs/>
          <w:sz w:val="24"/>
          <w:szCs w:val="24"/>
          <w:lang w:eastAsia="en-GB"/>
        </w:rPr>
        <w:t xml:space="preserve"> to her, she's done a photography course in the past</w:t>
      </w:r>
      <w:r w:rsidR="003F2ED9" w:rsidRPr="00EA6BEF">
        <w:rPr>
          <w:rFonts w:eastAsia="Times New Roman" w:cstheme="minorHAnsi"/>
          <w:i/>
          <w:iCs/>
          <w:sz w:val="24"/>
          <w:szCs w:val="24"/>
          <w:lang w:eastAsia="en-GB"/>
        </w:rPr>
        <w:t>..</w:t>
      </w:r>
      <w:r w:rsidRPr="00EA6BEF">
        <w:rPr>
          <w:rFonts w:eastAsia="Times New Roman" w:cstheme="minorHAnsi"/>
          <w:i/>
          <w:iCs/>
          <w:sz w:val="24"/>
          <w:szCs w:val="24"/>
          <w:lang w:eastAsia="en-GB"/>
        </w:rPr>
        <w:t>. So</w:t>
      </w:r>
      <w:r w:rsidR="003F2ED9" w:rsidRPr="00EA6BEF">
        <w:rPr>
          <w:rFonts w:eastAsia="Times New Roman" w:cstheme="minorHAnsi"/>
          <w:i/>
          <w:iCs/>
          <w:sz w:val="24"/>
          <w:szCs w:val="24"/>
          <w:lang w:eastAsia="en-GB"/>
        </w:rPr>
        <w:t>,</w:t>
      </w:r>
      <w:r w:rsidRPr="00EA6BEF">
        <w:rPr>
          <w:rFonts w:eastAsia="Times New Roman" w:cstheme="minorHAnsi"/>
          <w:i/>
          <w:iCs/>
          <w:sz w:val="24"/>
          <w:szCs w:val="24"/>
          <w:lang w:eastAsia="en-GB"/>
        </w:rPr>
        <w:t xml:space="preserve"> we want to encourage her to do activities more, using the camera. With a look to do her own little photography exhibition. (</w:t>
      </w:r>
      <w:r w:rsidR="009E20FF" w:rsidRPr="00EA6BEF">
        <w:rPr>
          <w:rFonts w:eastAsia="Times New Roman" w:cstheme="minorHAnsi"/>
          <w:i/>
          <w:iCs/>
          <w:sz w:val="24"/>
          <w:szCs w:val="24"/>
          <w:lang w:eastAsia="en-GB"/>
        </w:rPr>
        <w:t xml:space="preserve">Interview </w:t>
      </w:r>
      <w:r w:rsidRPr="00EA6BEF">
        <w:rPr>
          <w:rFonts w:eastAsia="Times New Roman" w:cstheme="minorHAnsi"/>
          <w:i/>
          <w:iCs/>
          <w:sz w:val="24"/>
          <w:szCs w:val="24"/>
          <w:lang w:eastAsia="en-GB"/>
        </w:rPr>
        <w:t>23</w:t>
      </w:r>
      <w:r w:rsidR="009E20FF" w:rsidRPr="00EA6BEF">
        <w:rPr>
          <w:rFonts w:eastAsia="Times New Roman" w:cstheme="minorHAnsi"/>
          <w:i/>
          <w:iCs/>
          <w:sz w:val="24"/>
          <w:szCs w:val="24"/>
          <w:lang w:eastAsia="en-GB"/>
        </w:rPr>
        <w:t>; Lead</w:t>
      </w:r>
      <w:r w:rsidRPr="00EA6BEF">
        <w:rPr>
          <w:rFonts w:eastAsia="Times New Roman" w:cstheme="minorHAnsi"/>
          <w:i/>
          <w:iCs/>
          <w:sz w:val="24"/>
          <w:szCs w:val="24"/>
          <w:lang w:eastAsia="en-GB"/>
        </w:rPr>
        <w:t>)</w:t>
      </w:r>
      <w:r w:rsidRPr="00EA6BEF">
        <w:rPr>
          <w:rFonts w:eastAsia="Times New Roman" w:cstheme="minorHAnsi"/>
          <w:sz w:val="24"/>
          <w:szCs w:val="24"/>
          <w:lang w:eastAsia="en-GB"/>
        </w:rPr>
        <w:t> </w:t>
      </w:r>
    </w:p>
    <w:p w14:paraId="10CD763F" w14:textId="633C6BCE" w:rsidR="0012175F" w:rsidRPr="00EA6BEF" w:rsidRDefault="00124BB6" w:rsidP="002C5422">
      <w:pPr>
        <w:spacing w:after="0" w:line="360" w:lineRule="auto"/>
        <w:rPr>
          <w:rFonts w:eastAsia="Times New Roman" w:cstheme="minorHAnsi"/>
          <w:sz w:val="24"/>
          <w:szCs w:val="24"/>
          <w:lang w:eastAsia="en-GB"/>
        </w:rPr>
      </w:pPr>
      <w:r w:rsidRPr="00EA6BEF">
        <w:rPr>
          <w:rFonts w:eastAsia="Times New Roman" w:cstheme="minorHAnsi"/>
          <w:sz w:val="24"/>
          <w:szCs w:val="24"/>
          <w:lang w:eastAsia="en-GB"/>
        </w:rPr>
        <w:t> </w:t>
      </w:r>
    </w:p>
    <w:p w14:paraId="6D827B44" w14:textId="57AB1FDF" w:rsidR="00124BB6" w:rsidRPr="00EA6BEF" w:rsidRDefault="00124BB6" w:rsidP="002C5422">
      <w:pPr>
        <w:spacing w:after="0" w:line="360" w:lineRule="auto"/>
        <w:rPr>
          <w:rFonts w:eastAsia="Times New Roman" w:cstheme="minorHAnsi"/>
          <w:sz w:val="24"/>
          <w:szCs w:val="24"/>
          <w:lang w:val="en-US" w:eastAsia="en-GB"/>
        </w:rPr>
      </w:pPr>
      <w:r w:rsidRPr="00EA6BEF">
        <w:rPr>
          <w:rFonts w:eastAsia="Times New Roman" w:cstheme="minorHAnsi"/>
          <w:sz w:val="24"/>
          <w:szCs w:val="24"/>
          <w:lang w:eastAsia="en-GB"/>
        </w:rPr>
        <w:t> </w:t>
      </w:r>
      <w:proofErr w:type="gramStart"/>
      <w:r w:rsidRPr="00EA6BEF">
        <w:rPr>
          <w:rFonts w:eastAsia="Times New Roman" w:cstheme="minorHAnsi"/>
          <w:sz w:val="24"/>
          <w:szCs w:val="24"/>
          <w:lang w:val="en-US" w:eastAsia="en-GB"/>
        </w:rPr>
        <w:t>A number of</w:t>
      </w:r>
      <w:proofErr w:type="gramEnd"/>
      <w:r w:rsidRPr="00EA6BEF">
        <w:rPr>
          <w:rFonts w:eastAsia="Times New Roman" w:cstheme="minorHAnsi"/>
          <w:sz w:val="24"/>
          <w:szCs w:val="24"/>
          <w:lang w:val="en-US" w:eastAsia="en-GB"/>
        </w:rPr>
        <w:t xml:space="preserve"> participants (sites 1, 2 and 3) talked of how </w:t>
      </w:r>
      <w:r w:rsidR="00F57231" w:rsidRPr="001B79CC">
        <w:rPr>
          <w:rFonts w:ascii="Calibri" w:hAnsi="Calibri" w:cs="Calibri"/>
          <w:sz w:val="24"/>
          <w:szCs w:val="24"/>
        </w:rPr>
        <w:t xml:space="preserve">Material </w:t>
      </w:r>
      <w:proofErr w:type="spellStart"/>
      <w:r w:rsidR="00F57231" w:rsidRPr="001B79CC">
        <w:rPr>
          <w:rFonts w:ascii="Calibri" w:hAnsi="Calibri" w:cs="Calibri"/>
          <w:sz w:val="24"/>
          <w:szCs w:val="24"/>
        </w:rPr>
        <w:t>Citizenship</w:t>
      </w:r>
      <w:r w:rsidR="00F57231" w:rsidRPr="001B79CC">
        <w:rPr>
          <w:rFonts w:ascii="Calibri" w:hAnsi="Calibri" w:cs="Calibri"/>
          <w:sz w:val="24"/>
          <w:szCs w:val="24"/>
          <w:vertAlign w:val="superscript"/>
        </w:rPr>
        <w:t>TM</w:t>
      </w:r>
      <w:proofErr w:type="spellEnd"/>
      <w:r w:rsidR="00F57231" w:rsidRPr="00EA6BEF">
        <w:rPr>
          <w:rFonts w:ascii="Calibri" w:hAnsi="Calibri" w:cs="Calibri"/>
          <w:sz w:val="24"/>
          <w:szCs w:val="24"/>
        </w:rPr>
        <w:t xml:space="preserve"> </w:t>
      </w:r>
      <w:r w:rsidRPr="00EA6BEF">
        <w:rPr>
          <w:rFonts w:eastAsia="Times New Roman" w:cstheme="minorHAnsi"/>
          <w:sz w:val="24"/>
          <w:szCs w:val="24"/>
          <w:lang w:val="en-US" w:eastAsia="en-GB"/>
        </w:rPr>
        <w:t>training had help</w:t>
      </w:r>
      <w:r w:rsidR="00054724" w:rsidRPr="00EA6BEF">
        <w:rPr>
          <w:rFonts w:eastAsia="Times New Roman" w:cstheme="minorHAnsi"/>
          <w:sz w:val="24"/>
          <w:szCs w:val="24"/>
          <w:lang w:val="en-US" w:eastAsia="en-GB"/>
        </w:rPr>
        <w:t>ed</w:t>
      </w:r>
      <w:r w:rsidRPr="00EA6BEF">
        <w:rPr>
          <w:rFonts w:eastAsia="Times New Roman" w:cstheme="minorHAnsi"/>
          <w:sz w:val="24"/>
          <w:szCs w:val="24"/>
          <w:lang w:val="en-US" w:eastAsia="en-GB"/>
        </w:rPr>
        <w:t xml:space="preserve"> them to </w:t>
      </w:r>
      <w:proofErr w:type="spellStart"/>
      <w:r w:rsidR="006129DD" w:rsidRPr="00EA6BEF">
        <w:rPr>
          <w:rFonts w:eastAsia="Times New Roman" w:cstheme="minorHAnsi"/>
          <w:sz w:val="24"/>
          <w:szCs w:val="24"/>
          <w:lang w:val="en-US" w:eastAsia="en-GB"/>
        </w:rPr>
        <w:t>recognise</w:t>
      </w:r>
      <w:proofErr w:type="spellEnd"/>
      <w:r w:rsidRPr="00EA6BEF">
        <w:rPr>
          <w:rFonts w:eastAsia="Times New Roman" w:cstheme="minorHAnsi"/>
          <w:sz w:val="24"/>
          <w:szCs w:val="24"/>
          <w:lang w:val="en-US" w:eastAsia="en-GB"/>
        </w:rPr>
        <w:t xml:space="preserve"> and maintain residents</w:t>
      </w:r>
      <w:r w:rsidR="00DD6AD6" w:rsidRPr="00EA6BEF">
        <w:rPr>
          <w:rFonts w:eastAsia="Times New Roman" w:cstheme="minorHAnsi"/>
          <w:sz w:val="24"/>
          <w:szCs w:val="24"/>
          <w:lang w:val="en-US" w:eastAsia="en-GB"/>
        </w:rPr>
        <w:t>’</w:t>
      </w:r>
      <w:r w:rsidRPr="00EA6BEF">
        <w:rPr>
          <w:rFonts w:eastAsia="Times New Roman" w:cstheme="minorHAnsi"/>
          <w:sz w:val="24"/>
          <w:szCs w:val="24"/>
          <w:lang w:val="en-US" w:eastAsia="en-GB"/>
        </w:rPr>
        <w:t xml:space="preserve"> routines.</w:t>
      </w:r>
    </w:p>
    <w:p w14:paraId="41BFC143" w14:textId="77777777" w:rsidR="00124BB6" w:rsidRPr="00EA6BEF" w:rsidRDefault="00124BB6" w:rsidP="002C5422">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t> </w:t>
      </w:r>
    </w:p>
    <w:p w14:paraId="7465EDFF" w14:textId="1394DE19" w:rsidR="00124BB6" w:rsidRPr="00EA6BEF" w:rsidRDefault="00124BB6" w:rsidP="002C5422">
      <w:pPr>
        <w:spacing w:after="0" w:line="360" w:lineRule="auto"/>
        <w:ind w:left="540"/>
        <w:rPr>
          <w:rFonts w:eastAsia="Times New Roman" w:cstheme="minorHAnsi"/>
          <w:sz w:val="24"/>
          <w:szCs w:val="24"/>
          <w:lang w:val="en-US" w:eastAsia="en-GB"/>
        </w:rPr>
      </w:pPr>
      <w:r w:rsidRPr="00EA6BEF">
        <w:rPr>
          <w:rFonts w:eastAsia="Times New Roman" w:cstheme="minorHAnsi"/>
          <w:i/>
          <w:iCs/>
          <w:sz w:val="24"/>
          <w:szCs w:val="24"/>
          <w:lang w:val="en-US" w:eastAsia="en-GB"/>
        </w:rPr>
        <w:t>I found instead of coming out in the afternoon and sitting with other residents, she likes to go back to her bedroom, sit in her armchair and she likes to have Classic FM on her radio and then she will just be relaxed.  (</w:t>
      </w:r>
      <w:r w:rsidR="009E20FF" w:rsidRPr="00EA6BEF">
        <w:rPr>
          <w:rFonts w:eastAsia="Times New Roman" w:cstheme="minorHAnsi"/>
          <w:i/>
          <w:iCs/>
          <w:sz w:val="24"/>
          <w:szCs w:val="24"/>
          <w:lang w:val="en-US" w:eastAsia="en-GB"/>
        </w:rPr>
        <w:t xml:space="preserve">Interview </w:t>
      </w:r>
      <w:r w:rsidRPr="00EA6BEF">
        <w:rPr>
          <w:rFonts w:eastAsia="Times New Roman" w:cstheme="minorHAnsi"/>
          <w:i/>
          <w:iCs/>
          <w:sz w:val="24"/>
          <w:szCs w:val="24"/>
          <w:lang w:val="en-US" w:eastAsia="en-GB"/>
        </w:rPr>
        <w:t>19</w:t>
      </w:r>
      <w:r w:rsidR="009E20FF" w:rsidRPr="00EA6BEF">
        <w:rPr>
          <w:rFonts w:eastAsia="Times New Roman" w:cstheme="minorHAnsi"/>
          <w:i/>
          <w:iCs/>
          <w:sz w:val="24"/>
          <w:szCs w:val="24"/>
          <w:lang w:val="en-US" w:eastAsia="en-GB"/>
        </w:rPr>
        <w:t xml:space="preserve">; </w:t>
      </w:r>
      <w:r w:rsidR="00895AD0" w:rsidRPr="00EA6BEF">
        <w:rPr>
          <w:rFonts w:eastAsia="Times New Roman" w:cstheme="minorHAnsi"/>
          <w:i/>
          <w:iCs/>
          <w:sz w:val="24"/>
          <w:szCs w:val="24"/>
          <w:lang w:val="en-US" w:eastAsia="en-GB"/>
        </w:rPr>
        <w:t>Carer</w:t>
      </w:r>
      <w:r w:rsidRPr="00EA6BEF">
        <w:rPr>
          <w:rFonts w:eastAsia="Times New Roman" w:cstheme="minorHAnsi"/>
          <w:i/>
          <w:iCs/>
          <w:sz w:val="24"/>
          <w:szCs w:val="24"/>
          <w:lang w:val="en-US" w:eastAsia="en-GB"/>
        </w:rPr>
        <w:t>)</w:t>
      </w:r>
    </w:p>
    <w:p w14:paraId="0568347E" w14:textId="77777777" w:rsidR="00124BB6" w:rsidRPr="00EA6BEF" w:rsidRDefault="00124BB6" w:rsidP="002C5422">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t> </w:t>
      </w:r>
    </w:p>
    <w:p w14:paraId="21B6BD55" w14:textId="410AF3A3" w:rsidR="00124BB6" w:rsidRPr="00EA6BEF" w:rsidRDefault="00124BB6">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lastRenderedPageBreak/>
        <w:t xml:space="preserve">There was one example (site 3) given </w:t>
      </w:r>
      <w:r w:rsidR="00CA5FBB" w:rsidRPr="00EA6BEF">
        <w:rPr>
          <w:rFonts w:eastAsia="Times New Roman" w:cstheme="minorHAnsi"/>
          <w:sz w:val="24"/>
          <w:szCs w:val="24"/>
          <w:lang w:val="en-US" w:eastAsia="en-GB"/>
        </w:rPr>
        <w:t>of a</w:t>
      </w:r>
      <w:r w:rsidR="00DF3E71" w:rsidRPr="00EA6BEF">
        <w:rPr>
          <w:rFonts w:eastAsia="Times New Roman" w:cstheme="minorHAnsi"/>
          <w:sz w:val="24"/>
          <w:szCs w:val="24"/>
          <w:lang w:val="en-US" w:eastAsia="en-GB"/>
        </w:rPr>
        <w:t xml:space="preserve"> focus on functional objects within </w:t>
      </w:r>
      <w:r w:rsidR="00750ADD" w:rsidRPr="00EA6BEF">
        <w:rPr>
          <w:rFonts w:eastAsia="Times New Roman" w:cstheme="minorHAnsi"/>
          <w:sz w:val="24"/>
          <w:szCs w:val="24"/>
          <w:lang w:val="en-US" w:eastAsia="en-GB"/>
        </w:rPr>
        <w:t xml:space="preserve">a </w:t>
      </w:r>
      <w:r w:rsidRPr="00EA6BEF">
        <w:rPr>
          <w:rFonts w:eastAsia="Times New Roman" w:cstheme="minorHAnsi"/>
          <w:sz w:val="24"/>
          <w:szCs w:val="24"/>
          <w:lang w:val="en-US" w:eastAsia="en-GB"/>
        </w:rPr>
        <w:t>care planning</w:t>
      </w:r>
      <w:r w:rsidR="00067227" w:rsidRPr="00EA6BEF">
        <w:rPr>
          <w:rFonts w:eastAsia="Times New Roman" w:cstheme="minorHAnsi"/>
          <w:sz w:val="24"/>
          <w:szCs w:val="24"/>
          <w:lang w:val="en-US" w:eastAsia="en-GB"/>
        </w:rPr>
        <w:t xml:space="preserve"> process</w:t>
      </w:r>
      <w:r w:rsidR="00D420DB" w:rsidRPr="00EA6BEF">
        <w:rPr>
          <w:rFonts w:eastAsia="Times New Roman" w:cstheme="minorHAnsi"/>
          <w:sz w:val="24"/>
          <w:szCs w:val="24"/>
          <w:lang w:val="en-US" w:eastAsia="en-GB"/>
        </w:rPr>
        <w:t>. A detailed conversation</w:t>
      </w:r>
      <w:r w:rsidR="006830AC" w:rsidRPr="00EA6BEF">
        <w:rPr>
          <w:rFonts w:eastAsia="Times New Roman" w:cstheme="minorHAnsi"/>
          <w:sz w:val="24"/>
          <w:szCs w:val="24"/>
          <w:lang w:val="en-US" w:eastAsia="en-GB"/>
        </w:rPr>
        <w:t xml:space="preserve"> with the </w:t>
      </w:r>
      <w:r w:rsidRPr="00EA6BEF">
        <w:rPr>
          <w:rFonts w:eastAsia="Times New Roman" w:cstheme="minorHAnsi"/>
          <w:sz w:val="24"/>
          <w:szCs w:val="24"/>
          <w:lang w:val="en-US" w:eastAsia="en-GB"/>
        </w:rPr>
        <w:t>resident</w:t>
      </w:r>
      <w:r w:rsidR="009F2BD7" w:rsidRPr="00EA6BEF">
        <w:rPr>
          <w:rFonts w:eastAsia="Times New Roman" w:cstheme="minorHAnsi"/>
          <w:sz w:val="24"/>
          <w:szCs w:val="24"/>
          <w:lang w:val="en-US" w:eastAsia="en-GB"/>
        </w:rPr>
        <w:t xml:space="preserve"> led to a plan of functional objects that were need</w:t>
      </w:r>
      <w:r w:rsidR="000C3649" w:rsidRPr="00EA6BEF">
        <w:rPr>
          <w:rFonts w:eastAsia="Times New Roman" w:cstheme="minorHAnsi"/>
          <w:sz w:val="24"/>
          <w:szCs w:val="24"/>
          <w:lang w:val="en-US" w:eastAsia="en-GB"/>
        </w:rPr>
        <w:t>ed and how they should be used. The participant l</w:t>
      </w:r>
      <w:r w:rsidR="000B1729" w:rsidRPr="00EA6BEF">
        <w:rPr>
          <w:rFonts w:eastAsia="Times New Roman" w:cstheme="minorHAnsi"/>
          <w:sz w:val="24"/>
          <w:szCs w:val="24"/>
          <w:lang w:val="en-US" w:eastAsia="en-GB"/>
        </w:rPr>
        <w:t>ikens the process to a prescrip</w:t>
      </w:r>
      <w:r w:rsidR="00432458" w:rsidRPr="00EA6BEF">
        <w:rPr>
          <w:rFonts w:eastAsia="Times New Roman" w:cstheme="minorHAnsi"/>
          <w:sz w:val="24"/>
          <w:szCs w:val="24"/>
          <w:lang w:val="en-US" w:eastAsia="en-GB"/>
        </w:rPr>
        <w:t xml:space="preserve">tion, for wellbeing rather than </w:t>
      </w:r>
      <w:r w:rsidR="008036C6" w:rsidRPr="00EA6BEF">
        <w:rPr>
          <w:rFonts w:eastAsia="Times New Roman" w:cstheme="minorHAnsi"/>
          <w:sz w:val="24"/>
          <w:szCs w:val="24"/>
          <w:lang w:val="en-US" w:eastAsia="en-GB"/>
        </w:rPr>
        <w:t xml:space="preserve">for </w:t>
      </w:r>
      <w:r w:rsidR="00432458" w:rsidRPr="00EA6BEF">
        <w:rPr>
          <w:rFonts w:eastAsia="Times New Roman" w:cstheme="minorHAnsi"/>
          <w:sz w:val="24"/>
          <w:szCs w:val="24"/>
          <w:lang w:val="en-US" w:eastAsia="en-GB"/>
        </w:rPr>
        <w:t>medication</w:t>
      </w:r>
      <w:r w:rsidR="00054724" w:rsidRPr="00EA6BEF">
        <w:rPr>
          <w:rFonts w:eastAsia="Times New Roman" w:cstheme="minorHAnsi"/>
          <w:sz w:val="24"/>
          <w:szCs w:val="24"/>
          <w:lang w:val="en-US" w:eastAsia="en-GB"/>
        </w:rPr>
        <w:t>.</w:t>
      </w:r>
      <w:r w:rsidR="00432458" w:rsidRPr="00EA6BEF">
        <w:rPr>
          <w:rFonts w:eastAsia="Times New Roman" w:cstheme="minorHAnsi"/>
          <w:sz w:val="24"/>
          <w:szCs w:val="24"/>
          <w:lang w:val="en-US" w:eastAsia="en-GB"/>
        </w:rPr>
        <w:t xml:space="preserve"> </w:t>
      </w:r>
    </w:p>
    <w:p w14:paraId="362903E7" w14:textId="77777777" w:rsidR="00432458" w:rsidRPr="00EA6BEF" w:rsidRDefault="00432458" w:rsidP="002C5422">
      <w:pPr>
        <w:spacing w:after="0" w:line="360" w:lineRule="auto"/>
        <w:rPr>
          <w:rFonts w:eastAsia="Times New Roman" w:cstheme="minorHAnsi"/>
          <w:sz w:val="24"/>
          <w:szCs w:val="24"/>
          <w:lang w:val="en-US" w:eastAsia="en-GB"/>
        </w:rPr>
      </w:pPr>
    </w:p>
    <w:p w14:paraId="7A8A3C91" w14:textId="5FB991CC" w:rsidR="00124BB6" w:rsidRPr="00EA6BEF" w:rsidRDefault="003C40C9" w:rsidP="002C5422">
      <w:pPr>
        <w:spacing w:after="0" w:line="360" w:lineRule="auto"/>
        <w:ind w:left="540"/>
        <w:rPr>
          <w:rFonts w:eastAsia="Times New Roman" w:cstheme="minorHAnsi"/>
          <w:sz w:val="24"/>
          <w:szCs w:val="24"/>
          <w:lang w:val="en-US" w:eastAsia="en-GB"/>
        </w:rPr>
      </w:pPr>
      <w:r w:rsidRPr="00EA6BEF">
        <w:rPr>
          <w:rFonts w:eastAsia="Times New Roman" w:cstheme="minorHAnsi"/>
          <w:i/>
          <w:iCs/>
          <w:sz w:val="24"/>
          <w:szCs w:val="24"/>
          <w:lang w:val="en-US" w:eastAsia="en-GB"/>
        </w:rPr>
        <w:t xml:space="preserve">I actually went in and had a fantastic conversation with this person and I could feel myself linking those items and when I did a feedback email I actually, you know, set it out with “Right, these are the items that need to be provided, this is what we need to be doing” and then you thought to yourself, </w:t>
      </w:r>
      <w:r w:rsidR="0053668F"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That is all linking back to this </w:t>
      </w:r>
      <w:r w:rsidR="00F57231" w:rsidRPr="00216CFB">
        <w:rPr>
          <w:rFonts w:ascii="Calibri" w:hAnsi="Calibri" w:cs="Calibri"/>
          <w:i/>
          <w:iCs/>
          <w:sz w:val="24"/>
          <w:szCs w:val="24"/>
        </w:rPr>
        <w:t>Material Citizenship</w:t>
      </w:r>
      <w:r w:rsidR="00216CFB">
        <w:rPr>
          <w:rFonts w:ascii="Calibri" w:hAnsi="Calibri" w:cs="Calibri"/>
          <w:i/>
          <w:iCs/>
          <w:sz w:val="24"/>
          <w:szCs w:val="24"/>
        </w:rPr>
        <w:t>’</w:t>
      </w:r>
      <w:r w:rsidRPr="00EA6BEF">
        <w:rPr>
          <w:rFonts w:eastAsia="Times New Roman" w:cstheme="minorHAnsi"/>
          <w:i/>
          <w:iCs/>
          <w:sz w:val="24"/>
          <w:szCs w:val="24"/>
          <w:lang w:val="en-US" w:eastAsia="en-GB"/>
        </w:rPr>
        <w:t xml:space="preserve"> and it’s almost a prescription. </w:t>
      </w:r>
      <w:r w:rsidR="00124BB6" w:rsidRPr="00EA6BEF">
        <w:rPr>
          <w:rFonts w:eastAsia="Times New Roman" w:cstheme="minorHAnsi"/>
          <w:i/>
          <w:iCs/>
          <w:sz w:val="24"/>
          <w:szCs w:val="24"/>
          <w:lang w:val="en-US" w:eastAsia="en-GB"/>
        </w:rPr>
        <w:t xml:space="preserve">You think about a prescription of medication, don’t you, but </w:t>
      </w:r>
      <w:proofErr w:type="gramStart"/>
      <w:r w:rsidR="00124BB6" w:rsidRPr="00EA6BEF">
        <w:rPr>
          <w:rFonts w:eastAsia="Times New Roman" w:cstheme="minorHAnsi"/>
          <w:i/>
          <w:iCs/>
          <w:sz w:val="24"/>
          <w:szCs w:val="24"/>
          <w:lang w:val="en-US" w:eastAsia="en-GB"/>
        </w:rPr>
        <w:t>actually this</w:t>
      </w:r>
      <w:proofErr w:type="gramEnd"/>
      <w:r w:rsidR="00124BB6" w:rsidRPr="00EA6BEF">
        <w:rPr>
          <w:rFonts w:eastAsia="Times New Roman" w:cstheme="minorHAnsi"/>
          <w:i/>
          <w:iCs/>
          <w:sz w:val="24"/>
          <w:szCs w:val="24"/>
          <w:lang w:val="en-US" w:eastAsia="en-GB"/>
        </w:rPr>
        <w:t xml:space="preserve"> is a prescription of things, items within somebody’s life that’s going to make their wellbeing better, hopefully, and I think that’s just as important as when we’re thinking about medication for an individual.” (</w:t>
      </w:r>
      <w:r w:rsidR="009A2861" w:rsidRPr="00EA6BEF">
        <w:rPr>
          <w:rFonts w:eastAsia="Times New Roman" w:cstheme="minorHAnsi"/>
          <w:i/>
          <w:iCs/>
          <w:sz w:val="24"/>
          <w:szCs w:val="24"/>
          <w:lang w:val="en-US" w:eastAsia="en-GB"/>
        </w:rPr>
        <w:t>Interview</w:t>
      </w:r>
      <w:r w:rsidR="0046432C" w:rsidRPr="00EA6BEF">
        <w:rPr>
          <w:rFonts w:eastAsia="Times New Roman" w:cstheme="minorHAnsi"/>
          <w:i/>
          <w:iCs/>
          <w:sz w:val="24"/>
          <w:szCs w:val="24"/>
          <w:lang w:val="en-US" w:eastAsia="en-GB"/>
        </w:rPr>
        <w:t xml:space="preserve"> </w:t>
      </w:r>
      <w:r w:rsidR="00124BB6" w:rsidRPr="00EA6BEF">
        <w:rPr>
          <w:rFonts w:eastAsia="Times New Roman" w:cstheme="minorHAnsi"/>
          <w:i/>
          <w:iCs/>
          <w:sz w:val="24"/>
          <w:szCs w:val="24"/>
          <w:lang w:val="en-US" w:eastAsia="en-GB"/>
        </w:rPr>
        <w:t>17</w:t>
      </w:r>
      <w:r w:rsidR="008D726E" w:rsidRPr="00EA6BEF">
        <w:rPr>
          <w:rFonts w:eastAsia="Times New Roman" w:cstheme="minorHAnsi"/>
          <w:i/>
          <w:iCs/>
          <w:sz w:val="24"/>
          <w:szCs w:val="24"/>
          <w:lang w:val="en-US" w:eastAsia="en-GB"/>
        </w:rPr>
        <w:t xml:space="preserve">; </w:t>
      </w:r>
      <w:r w:rsidR="002743BE" w:rsidRPr="00EA6BEF">
        <w:rPr>
          <w:rFonts w:eastAsia="Times New Roman" w:cstheme="minorHAnsi"/>
          <w:i/>
          <w:iCs/>
          <w:sz w:val="24"/>
          <w:szCs w:val="24"/>
          <w:lang w:val="en-US" w:eastAsia="en-GB"/>
        </w:rPr>
        <w:t>Manager</w:t>
      </w:r>
      <w:r w:rsidR="00124BB6" w:rsidRPr="00EA6BEF">
        <w:rPr>
          <w:rFonts w:eastAsia="Times New Roman" w:cstheme="minorHAnsi"/>
          <w:i/>
          <w:iCs/>
          <w:sz w:val="24"/>
          <w:szCs w:val="24"/>
          <w:lang w:val="en-US" w:eastAsia="en-GB"/>
        </w:rPr>
        <w:t>)</w:t>
      </w:r>
    </w:p>
    <w:p w14:paraId="24428CF3" w14:textId="77777777" w:rsidR="00124BB6" w:rsidRPr="00EA6BEF" w:rsidRDefault="00124BB6" w:rsidP="002C5422">
      <w:pPr>
        <w:spacing w:after="0" w:line="360" w:lineRule="auto"/>
        <w:ind w:left="540"/>
        <w:rPr>
          <w:rFonts w:eastAsia="Times New Roman" w:cstheme="minorHAnsi"/>
          <w:sz w:val="24"/>
          <w:szCs w:val="24"/>
          <w:lang w:val="en-US" w:eastAsia="en-GB"/>
        </w:rPr>
      </w:pPr>
      <w:r w:rsidRPr="00EA6BEF">
        <w:rPr>
          <w:rFonts w:eastAsia="Times New Roman" w:cstheme="minorHAnsi"/>
          <w:sz w:val="24"/>
          <w:szCs w:val="24"/>
          <w:lang w:val="en-US" w:eastAsia="en-GB"/>
        </w:rPr>
        <w:t> </w:t>
      </w:r>
    </w:p>
    <w:p w14:paraId="28260CF0" w14:textId="0B27487C" w:rsidR="00124BB6" w:rsidRPr="00EA6BEF" w:rsidRDefault="5A7BFB73" w:rsidP="002C5422">
      <w:pPr>
        <w:spacing w:after="0" w:line="360" w:lineRule="auto"/>
        <w:rPr>
          <w:rFonts w:eastAsia="Times New Roman"/>
          <w:sz w:val="24"/>
          <w:szCs w:val="24"/>
          <w:lang w:val="en-US" w:eastAsia="en-GB"/>
        </w:rPr>
      </w:pPr>
      <w:r w:rsidRPr="00EA6BEF">
        <w:rPr>
          <w:rFonts w:eastAsia="Times New Roman"/>
          <w:sz w:val="24"/>
          <w:szCs w:val="24"/>
          <w:lang w:val="en-US" w:eastAsia="en-GB"/>
        </w:rPr>
        <w:t xml:space="preserve">Two interviewees </w:t>
      </w:r>
      <w:r w:rsidR="65EF2568" w:rsidRPr="00EA6BEF">
        <w:rPr>
          <w:rFonts w:eastAsia="Times New Roman"/>
          <w:sz w:val="24"/>
          <w:szCs w:val="24"/>
          <w:lang w:val="en-US" w:eastAsia="en-GB"/>
        </w:rPr>
        <w:t>(sites</w:t>
      </w:r>
      <w:r w:rsidR="00E54836" w:rsidRPr="00EA6BEF">
        <w:rPr>
          <w:rFonts w:eastAsia="Times New Roman"/>
          <w:sz w:val="24"/>
          <w:szCs w:val="24"/>
          <w:lang w:val="en-US" w:eastAsia="en-GB"/>
        </w:rPr>
        <w:t xml:space="preserve"> 2 a</w:t>
      </w:r>
      <w:r w:rsidR="007847F1" w:rsidRPr="00EA6BEF">
        <w:rPr>
          <w:rFonts w:eastAsia="Times New Roman"/>
          <w:sz w:val="24"/>
          <w:szCs w:val="24"/>
          <w:lang w:val="en-US" w:eastAsia="en-GB"/>
        </w:rPr>
        <w:t>nd 3)</w:t>
      </w:r>
      <w:r w:rsidR="65EF2568" w:rsidRPr="00EA6BEF">
        <w:rPr>
          <w:rFonts w:eastAsia="Times New Roman"/>
          <w:sz w:val="24"/>
          <w:szCs w:val="24"/>
          <w:lang w:val="en-US" w:eastAsia="en-GB"/>
        </w:rPr>
        <w:t xml:space="preserve"> </w:t>
      </w:r>
      <w:r w:rsidRPr="00EA6BEF">
        <w:rPr>
          <w:rFonts w:eastAsia="Times New Roman"/>
          <w:sz w:val="24"/>
          <w:szCs w:val="24"/>
          <w:lang w:val="en-US" w:eastAsia="en-GB"/>
        </w:rPr>
        <w:t>gave examples of</w:t>
      </w:r>
      <w:r w:rsidRPr="00EA6BEF">
        <w:rPr>
          <w:rFonts w:eastAsia="Times New Roman"/>
          <w:b/>
          <w:bCs/>
          <w:sz w:val="24"/>
          <w:szCs w:val="24"/>
          <w:lang w:val="en-US" w:eastAsia="en-GB"/>
        </w:rPr>
        <w:t xml:space="preserve"> </w:t>
      </w:r>
      <w:r w:rsidRPr="00EA6BEF">
        <w:rPr>
          <w:rFonts w:eastAsia="Times New Roman"/>
          <w:sz w:val="24"/>
          <w:szCs w:val="24"/>
          <w:lang w:val="en-US" w:eastAsia="en-GB"/>
        </w:rPr>
        <w:t>facilitating transition to the care home</w:t>
      </w:r>
      <w:r w:rsidRPr="00785B71">
        <w:rPr>
          <w:rStyle w:val="CommentReference"/>
          <w:sz w:val="24"/>
          <w:szCs w:val="24"/>
        </w:rPr>
        <w:t xml:space="preserve"> </w:t>
      </w:r>
      <w:r w:rsidRPr="00EA6BEF">
        <w:rPr>
          <w:rFonts w:eastAsia="Times New Roman"/>
          <w:sz w:val="24"/>
          <w:szCs w:val="24"/>
          <w:lang w:val="en-US" w:eastAsia="en-GB"/>
        </w:rPr>
        <w:t>through their encouragement of residents and families to think of function</w:t>
      </w:r>
      <w:r w:rsidR="00863D2A" w:rsidRPr="00EA6BEF">
        <w:rPr>
          <w:rFonts w:eastAsia="Times New Roman"/>
          <w:sz w:val="24"/>
          <w:szCs w:val="24"/>
          <w:lang w:val="en-US" w:eastAsia="en-GB"/>
        </w:rPr>
        <w:t>al</w:t>
      </w:r>
      <w:r w:rsidRPr="00EA6BEF">
        <w:rPr>
          <w:rFonts w:eastAsia="Times New Roman"/>
          <w:sz w:val="24"/>
          <w:szCs w:val="24"/>
          <w:lang w:val="en-US" w:eastAsia="en-GB"/>
        </w:rPr>
        <w:t xml:space="preserve"> objects and things to make a room homely. </w:t>
      </w:r>
      <w:r w:rsidR="00A359F7" w:rsidRPr="00EA6BEF">
        <w:rPr>
          <w:rFonts w:eastAsia="Times New Roman"/>
          <w:sz w:val="24"/>
          <w:szCs w:val="24"/>
          <w:lang w:val="en-US" w:eastAsia="en-GB"/>
        </w:rPr>
        <w:t>The</w:t>
      </w:r>
      <w:r w:rsidR="0085101F" w:rsidRPr="00EA6BEF">
        <w:rPr>
          <w:rFonts w:eastAsia="Times New Roman"/>
          <w:sz w:val="24"/>
          <w:szCs w:val="24"/>
          <w:lang w:val="en-US" w:eastAsia="en-GB"/>
        </w:rPr>
        <w:t>y</w:t>
      </w:r>
      <w:r w:rsidR="00A359F7" w:rsidRPr="00EA6BEF">
        <w:rPr>
          <w:rFonts w:eastAsia="Times New Roman"/>
          <w:sz w:val="24"/>
          <w:szCs w:val="24"/>
          <w:lang w:val="en-US" w:eastAsia="en-GB"/>
        </w:rPr>
        <w:t xml:space="preserve"> felt able to have a </w:t>
      </w:r>
      <w:r w:rsidR="0085101F" w:rsidRPr="00EA6BEF">
        <w:rPr>
          <w:rFonts w:eastAsia="Times New Roman"/>
          <w:sz w:val="24"/>
          <w:szCs w:val="24"/>
          <w:lang w:val="en-US" w:eastAsia="en-GB"/>
        </w:rPr>
        <w:t>discussion</w:t>
      </w:r>
      <w:r w:rsidR="00A359F7" w:rsidRPr="00EA6BEF">
        <w:rPr>
          <w:rFonts w:eastAsia="Times New Roman"/>
          <w:sz w:val="24"/>
          <w:szCs w:val="24"/>
          <w:lang w:val="en-US" w:eastAsia="en-GB"/>
        </w:rPr>
        <w:t xml:space="preserve"> with the resident and their family about why</w:t>
      </w:r>
      <w:r w:rsidR="0085101F" w:rsidRPr="00EA6BEF">
        <w:rPr>
          <w:rFonts w:eastAsia="Times New Roman"/>
          <w:sz w:val="24"/>
          <w:szCs w:val="24"/>
          <w:lang w:val="en-US" w:eastAsia="en-GB"/>
        </w:rPr>
        <w:t xml:space="preserve"> these objects are important</w:t>
      </w:r>
      <w:r w:rsidR="00054724" w:rsidRPr="00EA6BEF">
        <w:rPr>
          <w:rFonts w:eastAsia="Times New Roman"/>
          <w:sz w:val="24"/>
          <w:szCs w:val="24"/>
          <w:lang w:val="en-US" w:eastAsia="en-GB"/>
        </w:rPr>
        <w:t>.</w:t>
      </w:r>
      <w:r w:rsidR="0085101F" w:rsidRPr="00EA6BEF">
        <w:rPr>
          <w:rFonts w:eastAsia="Times New Roman"/>
          <w:sz w:val="24"/>
          <w:szCs w:val="24"/>
          <w:lang w:val="en-US" w:eastAsia="en-GB"/>
        </w:rPr>
        <w:t xml:space="preserve"> </w:t>
      </w:r>
    </w:p>
    <w:p w14:paraId="56CB11AD" w14:textId="77777777" w:rsidR="00124BB6" w:rsidRPr="00EA6BEF" w:rsidRDefault="00124BB6" w:rsidP="002C5422">
      <w:pPr>
        <w:spacing w:after="0" w:line="360" w:lineRule="auto"/>
        <w:rPr>
          <w:rFonts w:eastAsia="Times New Roman" w:cstheme="minorHAnsi"/>
          <w:sz w:val="24"/>
          <w:szCs w:val="24"/>
          <w:lang w:val="en-US" w:eastAsia="en-GB"/>
        </w:rPr>
      </w:pPr>
    </w:p>
    <w:p w14:paraId="00493ABB" w14:textId="3A1960D9" w:rsidR="00124BB6" w:rsidRPr="00EA6BEF" w:rsidRDefault="00124BB6" w:rsidP="002C5422">
      <w:pPr>
        <w:spacing w:after="0" w:line="360" w:lineRule="auto"/>
        <w:ind w:left="720"/>
        <w:rPr>
          <w:rFonts w:eastAsia="Times New Roman" w:cstheme="minorHAnsi"/>
          <w:i/>
          <w:iCs/>
          <w:sz w:val="24"/>
          <w:szCs w:val="24"/>
          <w:lang w:val="en-US" w:eastAsia="en-GB"/>
        </w:rPr>
      </w:pPr>
      <w:proofErr w:type="gramStart"/>
      <w:r w:rsidRPr="00EA6BEF">
        <w:rPr>
          <w:rFonts w:eastAsia="Times New Roman" w:cstheme="minorHAnsi"/>
          <w:i/>
          <w:iCs/>
          <w:sz w:val="24"/>
          <w:szCs w:val="24"/>
          <w:lang w:val="en-US" w:eastAsia="en-GB"/>
        </w:rPr>
        <w:t>So</w:t>
      </w:r>
      <w:proofErr w:type="gramEnd"/>
      <w:r w:rsidRPr="00EA6BEF">
        <w:rPr>
          <w:rFonts w:eastAsia="Times New Roman" w:cstheme="minorHAnsi"/>
          <w:i/>
          <w:iCs/>
          <w:sz w:val="24"/>
          <w:szCs w:val="24"/>
          <w:lang w:val="en-US" w:eastAsia="en-GB"/>
        </w:rPr>
        <w:t xml:space="preserve"> I said</w:t>
      </w:r>
      <w:r w:rsidR="00461C75" w:rsidRPr="00EA6BEF">
        <w:rPr>
          <w:rFonts w:eastAsia="Times New Roman" w:cstheme="minorHAnsi"/>
          <w:i/>
          <w:iCs/>
          <w:sz w:val="24"/>
          <w:szCs w:val="24"/>
          <w:lang w:val="en-US" w:eastAsia="en-GB"/>
        </w:rPr>
        <w:t>, “</w:t>
      </w:r>
      <w:r w:rsidRPr="00EA6BEF">
        <w:rPr>
          <w:rFonts w:eastAsia="Times New Roman" w:cstheme="minorHAnsi"/>
          <w:i/>
          <w:iCs/>
          <w:sz w:val="24"/>
          <w:szCs w:val="24"/>
          <w:lang w:val="en-US" w:eastAsia="en-GB"/>
        </w:rPr>
        <w:t>we have to think about creating this room because he’s home and we want him to be comfortable in the home that he lives</w:t>
      </w:r>
      <w:r w:rsidR="00461C75" w:rsidRPr="00EA6BEF">
        <w:rPr>
          <w:rFonts w:eastAsia="Times New Roman" w:cstheme="minorHAnsi"/>
          <w:i/>
          <w:iCs/>
          <w:sz w:val="24"/>
          <w:szCs w:val="24"/>
          <w:lang w:val="en-US" w:eastAsia="en-GB"/>
        </w:rPr>
        <w:t xml:space="preserve">, </w:t>
      </w:r>
      <w:r w:rsidR="009B6A58" w:rsidRPr="00EA6BEF">
        <w:rPr>
          <w:rFonts w:eastAsia="Times New Roman" w:cstheme="minorHAnsi"/>
          <w:i/>
          <w:iCs/>
          <w:sz w:val="24"/>
          <w:szCs w:val="24"/>
          <w:lang w:val="en-US" w:eastAsia="en-GB"/>
        </w:rPr>
        <w:t>t</w:t>
      </w:r>
      <w:r w:rsidRPr="00EA6BEF">
        <w:rPr>
          <w:rFonts w:eastAsia="Times New Roman" w:cstheme="minorHAnsi"/>
          <w:i/>
          <w:iCs/>
          <w:sz w:val="24"/>
          <w:szCs w:val="24"/>
          <w:lang w:val="en-US" w:eastAsia="en-GB"/>
        </w:rPr>
        <w:t>o have objects familiar to him to be, yeah</w:t>
      </w:r>
      <w:r w:rsidR="00461C75" w:rsidRPr="00EA6BEF">
        <w:rPr>
          <w:rFonts w:eastAsia="Times New Roman" w:cstheme="minorHAnsi"/>
          <w:i/>
          <w:iCs/>
          <w:sz w:val="24"/>
          <w:szCs w:val="24"/>
          <w:lang w:val="en-US" w:eastAsia="en-GB"/>
        </w:rPr>
        <w:t xml:space="preserve">, </w:t>
      </w:r>
      <w:r w:rsidRPr="00EA6BEF">
        <w:rPr>
          <w:rFonts w:eastAsia="Times New Roman" w:cstheme="minorHAnsi"/>
          <w:i/>
          <w:iCs/>
          <w:sz w:val="24"/>
          <w:szCs w:val="24"/>
          <w:lang w:val="en-US" w:eastAsia="en-GB"/>
        </w:rPr>
        <w:t xml:space="preserve">to be comfortable”. </w:t>
      </w:r>
      <w:r w:rsidR="00895AD0" w:rsidRPr="00EA6BEF">
        <w:rPr>
          <w:rFonts w:eastAsia="Times New Roman" w:cstheme="minorHAnsi"/>
          <w:i/>
          <w:iCs/>
          <w:sz w:val="24"/>
          <w:szCs w:val="24"/>
          <w:lang w:val="en-US" w:eastAsia="en-GB"/>
        </w:rPr>
        <w:t xml:space="preserve">(Interview </w:t>
      </w:r>
      <w:r w:rsidRPr="00EA6BEF">
        <w:rPr>
          <w:rFonts w:eastAsia="Times New Roman" w:cstheme="minorHAnsi"/>
          <w:i/>
          <w:iCs/>
          <w:sz w:val="24"/>
          <w:szCs w:val="24"/>
          <w:lang w:val="en-US" w:eastAsia="en-GB"/>
        </w:rPr>
        <w:t>7</w:t>
      </w:r>
      <w:r w:rsidR="00895AD0" w:rsidRPr="00EA6BEF">
        <w:rPr>
          <w:rFonts w:eastAsia="Times New Roman" w:cstheme="minorHAnsi"/>
          <w:i/>
          <w:iCs/>
          <w:sz w:val="24"/>
          <w:szCs w:val="24"/>
          <w:lang w:val="en-US" w:eastAsia="en-GB"/>
        </w:rPr>
        <w:t>; Manager)</w:t>
      </w:r>
    </w:p>
    <w:p w14:paraId="7BEE91D0" w14:textId="77777777" w:rsidR="0090063D" w:rsidRPr="00EA6BEF" w:rsidRDefault="0090063D">
      <w:pPr>
        <w:pStyle w:val="ListParagraph"/>
        <w:spacing w:after="0" w:line="360" w:lineRule="auto"/>
        <w:ind w:left="284"/>
        <w:rPr>
          <w:rFonts w:eastAsia="Times New Roman" w:cstheme="minorHAnsi"/>
          <w:b/>
          <w:bCs/>
          <w:sz w:val="24"/>
          <w:szCs w:val="24"/>
          <w:u w:val="single"/>
          <w:lang w:val="en-US" w:eastAsia="en-GB"/>
        </w:rPr>
      </w:pPr>
    </w:p>
    <w:p w14:paraId="608D5289" w14:textId="77777777" w:rsidR="001671F4" w:rsidRPr="00EA6BEF" w:rsidRDefault="00A43EB6" w:rsidP="001671F4">
      <w:pPr>
        <w:pStyle w:val="ListParagraph"/>
        <w:spacing w:after="0" w:line="360" w:lineRule="auto"/>
        <w:ind w:left="284"/>
        <w:rPr>
          <w:rFonts w:eastAsia="Times New Roman" w:cstheme="minorHAnsi"/>
          <w:b/>
          <w:bCs/>
          <w:sz w:val="24"/>
          <w:szCs w:val="24"/>
          <w:lang w:val="en-US" w:eastAsia="en-GB"/>
        </w:rPr>
      </w:pPr>
      <w:r w:rsidRPr="00EA6BEF">
        <w:rPr>
          <w:rFonts w:eastAsia="Times New Roman" w:cstheme="minorHAnsi"/>
          <w:b/>
          <w:bCs/>
          <w:sz w:val="24"/>
          <w:szCs w:val="24"/>
          <w:lang w:val="en-US" w:eastAsia="en-GB"/>
        </w:rPr>
        <w:t>I</w:t>
      </w:r>
      <w:r w:rsidR="00453A69" w:rsidRPr="00EA6BEF">
        <w:rPr>
          <w:rFonts w:eastAsia="Times New Roman" w:cstheme="minorHAnsi"/>
          <w:b/>
          <w:bCs/>
          <w:sz w:val="24"/>
          <w:szCs w:val="24"/>
          <w:lang w:val="en-US" w:eastAsia="en-GB"/>
        </w:rPr>
        <w:t>mplementation</w:t>
      </w:r>
      <w:r w:rsidRPr="00EA6BEF">
        <w:rPr>
          <w:rFonts w:eastAsia="Times New Roman" w:cstheme="minorHAnsi"/>
          <w:b/>
          <w:bCs/>
          <w:sz w:val="24"/>
          <w:szCs w:val="24"/>
          <w:lang w:val="en-US" w:eastAsia="en-GB"/>
        </w:rPr>
        <w:t xml:space="preserve"> </w:t>
      </w:r>
      <w:r w:rsidR="00DA02B8" w:rsidRPr="00EA6BEF">
        <w:rPr>
          <w:rFonts w:eastAsia="Times New Roman" w:cstheme="minorHAnsi"/>
          <w:b/>
          <w:bCs/>
          <w:sz w:val="24"/>
          <w:szCs w:val="24"/>
          <w:lang w:val="en-US" w:eastAsia="en-GB"/>
        </w:rPr>
        <w:t>enabler</w:t>
      </w:r>
      <w:r w:rsidR="00E33E8C" w:rsidRPr="00EA6BEF">
        <w:rPr>
          <w:rFonts w:eastAsia="Times New Roman" w:cstheme="minorHAnsi"/>
          <w:b/>
          <w:bCs/>
          <w:sz w:val="24"/>
          <w:szCs w:val="24"/>
          <w:lang w:val="en-US" w:eastAsia="en-GB"/>
        </w:rPr>
        <w:t xml:space="preserve">s and </w:t>
      </w:r>
      <w:r w:rsidRPr="00EA6BEF">
        <w:rPr>
          <w:rFonts w:eastAsia="Times New Roman" w:cstheme="minorHAnsi"/>
          <w:b/>
          <w:bCs/>
          <w:sz w:val="24"/>
          <w:szCs w:val="24"/>
          <w:lang w:val="en-US" w:eastAsia="en-GB"/>
        </w:rPr>
        <w:t>challenges</w:t>
      </w:r>
      <w:r w:rsidR="00563FB1" w:rsidRPr="00EA6BEF">
        <w:rPr>
          <w:rFonts w:eastAsia="Times New Roman" w:cstheme="minorHAnsi"/>
          <w:b/>
          <w:bCs/>
          <w:sz w:val="24"/>
          <w:szCs w:val="24"/>
          <w:lang w:val="en-US" w:eastAsia="en-GB"/>
        </w:rPr>
        <w:t xml:space="preserve"> </w:t>
      </w:r>
      <w:r w:rsidRPr="00EA6BEF">
        <w:rPr>
          <w:rFonts w:eastAsia="Times New Roman" w:cstheme="minorHAnsi"/>
          <w:b/>
          <w:bCs/>
          <w:sz w:val="24"/>
          <w:szCs w:val="24"/>
          <w:lang w:val="en-US" w:eastAsia="en-GB"/>
        </w:rPr>
        <w:t xml:space="preserve"> </w:t>
      </w:r>
      <w:r w:rsidR="00453A69" w:rsidRPr="00EA6BEF">
        <w:rPr>
          <w:rFonts w:eastAsia="Times New Roman" w:cstheme="minorHAnsi"/>
          <w:b/>
          <w:bCs/>
          <w:sz w:val="24"/>
          <w:szCs w:val="24"/>
          <w:lang w:val="en-US" w:eastAsia="en-GB"/>
        </w:rPr>
        <w:t xml:space="preserve"> </w:t>
      </w:r>
    </w:p>
    <w:p w14:paraId="201F31E3" w14:textId="03B20C45" w:rsidR="00B80EAF" w:rsidRPr="00EA6BEF" w:rsidRDefault="00B80EAF" w:rsidP="001671F4">
      <w:pPr>
        <w:pStyle w:val="ListParagraph"/>
        <w:spacing w:after="0" w:line="360" w:lineRule="auto"/>
        <w:ind w:left="284"/>
        <w:rPr>
          <w:rFonts w:eastAsia="Times New Roman" w:cstheme="minorHAnsi"/>
          <w:sz w:val="24"/>
          <w:szCs w:val="24"/>
          <w:lang w:val="en-US" w:eastAsia="en-GB"/>
        </w:rPr>
      </w:pPr>
      <w:r w:rsidRPr="00EA6BEF">
        <w:rPr>
          <w:rFonts w:eastAsia="Times New Roman" w:cstheme="minorHAnsi"/>
          <w:sz w:val="24"/>
          <w:szCs w:val="24"/>
          <w:lang w:val="en-US" w:eastAsia="en-GB"/>
        </w:rPr>
        <w:tab/>
      </w:r>
    </w:p>
    <w:p w14:paraId="115D6DDD" w14:textId="20EDD388" w:rsidR="00B80EAF" w:rsidRPr="00EA6BEF" w:rsidRDefault="001F0637" w:rsidP="002C5422">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t>While</w:t>
      </w:r>
      <w:r w:rsidR="00AA7FCE" w:rsidRPr="00EA6BEF">
        <w:rPr>
          <w:rFonts w:eastAsia="Times New Roman" w:cstheme="minorHAnsi"/>
          <w:sz w:val="24"/>
          <w:szCs w:val="24"/>
          <w:lang w:val="en-US" w:eastAsia="en-GB"/>
        </w:rPr>
        <w:t xml:space="preserve"> </w:t>
      </w:r>
      <w:r w:rsidR="00D80615" w:rsidRPr="00EA6BEF">
        <w:rPr>
          <w:rFonts w:eastAsia="Times New Roman" w:cstheme="minorHAnsi"/>
          <w:sz w:val="24"/>
          <w:szCs w:val="24"/>
          <w:lang w:val="en-US" w:eastAsia="en-GB"/>
        </w:rPr>
        <w:t>a</w:t>
      </w:r>
      <w:r w:rsidR="00EE1ABF" w:rsidRPr="00EA6BEF">
        <w:rPr>
          <w:rFonts w:eastAsia="Times New Roman" w:cstheme="minorHAnsi"/>
          <w:sz w:val="24"/>
          <w:szCs w:val="24"/>
          <w:lang w:val="en-US" w:eastAsia="en-GB"/>
        </w:rPr>
        <w:t xml:space="preserve"> </w:t>
      </w:r>
      <w:r w:rsidR="00C978E8" w:rsidRPr="00EA6BEF">
        <w:rPr>
          <w:rFonts w:eastAsia="Times New Roman" w:cstheme="minorHAnsi"/>
          <w:sz w:val="24"/>
          <w:szCs w:val="24"/>
          <w:lang w:val="en-US" w:eastAsia="en-GB"/>
        </w:rPr>
        <w:t>range</w:t>
      </w:r>
      <w:r w:rsidR="001671F4" w:rsidRPr="00EA6BEF">
        <w:rPr>
          <w:rFonts w:eastAsia="Times New Roman" w:cstheme="minorHAnsi"/>
          <w:sz w:val="24"/>
          <w:szCs w:val="24"/>
          <w:lang w:val="en-US" w:eastAsia="en-GB"/>
        </w:rPr>
        <w:t xml:space="preserve"> of</w:t>
      </w:r>
      <w:r w:rsidR="00C978E8" w:rsidRPr="00EA6BEF">
        <w:rPr>
          <w:rFonts w:eastAsia="Times New Roman" w:cstheme="minorHAnsi"/>
          <w:sz w:val="24"/>
          <w:szCs w:val="24"/>
          <w:lang w:val="en-US" w:eastAsia="en-GB"/>
        </w:rPr>
        <w:t xml:space="preserve"> staff </w:t>
      </w:r>
      <w:r w:rsidR="002D33EF" w:rsidRPr="00EA6BEF">
        <w:rPr>
          <w:rFonts w:eastAsia="Times New Roman" w:cstheme="minorHAnsi"/>
          <w:sz w:val="24"/>
          <w:szCs w:val="24"/>
          <w:lang w:val="en-US" w:eastAsia="en-GB"/>
        </w:rPr>
        <w:t xml:space="preserve">types were </w:t>
      </w:r>
      <w:r w:rsidR="00EE1ABF" w:rsidRPr="00EA6BEF">
        <w:rPr>
          <w:rFonts w:eastAsia="Times New Roman" w:cstheme="minorHAnsi"/>
          <w:sz w:val="24"/>
          <w:szCs w:val="24"/>
          <w:lang w:val="en-US" w:eastAsia="en-GB"/>
        </w:rPr>
        <w:t>involved</w:t>
      </w:r>
      <w:r w:rsidR="00C978E8" w:rsidRPr="00EA6BEF">
        <w:rPr>
          <w:rFonts w:eastAsia="Times New Roman" w:cstheme="minorHAnsi"/>
          <w:sz w:val="24"/>
          <w:szCs w:val="24"/>
          <w:lang w:val="en-US" w:eastAsia="en-GB"/>
        </w:rPr>
        <w:t xml:space="preserve"> in the training, </w:t>
      </w:r>
      <w:r w:rsidR="00424225" w:rsidRPr="00EA6BEF">
        <w:rPr>
          <w:rFonts w:eastAsia="Times New Roman" w:cstheme="minorHAnsi"/>
          <w:sz w:val="24"/>
          <w:szCs w:val="24"/>
          <w:lang w:val="en-US" w:eastAsia="en-GB"/>
        </w:rPr>
        <w:t xml:space="preserve">only a proportion of staff </w:t>
      </w:r>
      <w:r w:rsidR="00F9714E" w:rsidRPr="00EA6BEF">
        <w:rPr>
          <w:rFonts w:eastAsia="Times New Roman" w:cstheme="minorHAnsi"/>
          <w:sz w:val="24"/>
          <w:szCs w:val="24"/>
          <w:lang w:val="en-US" w:eastAsia="en-GB"/>
        </w:rPr>
        <w:t xml:space="preserve">at any site </w:t>
      </w:r>
      <w:r w:rsidR="00424225" w:rsidRPr="00EA6BEF">
        <w:rPr>
          <w:rFonts w:eastAsia="Times New Roman" w:cstheme="minorHAnsi"/>
          <w:sz w:val="24"/>
          <w:szCs w:val="24"/>
          <w:lang w:val="en-US" w:eastAsia="en-GB"/>
        </w:rPr>
        <w:t>took part.</w:t>
      </w:r>
      <w:r w:rsidR="00AA7FCE" w:rsidRPr="00EA6BEF">
        <w:rPr>
          <w:rFonts w:eastAsia="Times New Roman" w:cstheme="minorHAnsi"/>
          <w:sz w:val="24"/>
          <w:szCs w:val="24"/>
          <w:lang w:val="en-US" w:eastAsia="en-GB"/>
        </w:rPr>
        <w:t xml:space="preserve"> </w:t>
      </w:r>
      <w:r w:rsidR="00B80EAF" w:rsidRPr="00EA6BEF">
        <w:rPr>
          <w:rFonts w:eastAsia="Times New Roman" w:cstheme="minorHAnsi"/>
          <w:sz w:val="24"/>
          <w:szCs w:val="24"/>
          <w:lang w:val="en-US" w:eastAsia="en-GB"/>
        </w:rPr>
        <w:t>T</w:t>
      </w:r>
      <w:r w:rsidR="00424225" w:rsidRPr="00EA6BEF">
        <w:rPr>
          <w:rFonts w:eastAsia="Times New Roman" w:cstheme="minorHAnsi"/>
          <w:sz w:val="24"/>
          <w:szCs w:val="24"/>
          <w:lang w:val="en-US" w:eastAsia="en-GB"/>
        </w:rPr>
        <w:t xml:space="preserve">his </w:t>
      </w:r>
      <w:r w:rsidR="00251319" w:rsidRPr="00EA6BEF">
        <w:rPr>
          <w:rFonts w:eastAsia="Times New Roman" w:cstheme="minorHAnsi"/>
          <w:sz w:val="24"/>
          <w:szCs w:val="24"/>
          <w:lang w:val="en-US" w:eastAsia="en-GB"/>
        </w:rPr>
        <w:t>might explain why t</w:t>
      </w:r>
      <w:r w:rsidR="00B80EAF" w:rsidRPr="00EA6BEF">
        <w:rPr>
          <w:rFonts w:eastAsia="Times New Roman" w:cstheme="minorHAnsi"/>
          <w:sz w:val="24"/>
          <w:szCs w:val="24"/>
          <w:lang w:val="en-US" w:eastAsia="en-GB"/>
        </w:rPr>
        <w:t xml:space="preserve">he </w:t>
      </w:r>
      <w:proofErr w:type="gramStart"/>
      <w:r w:rsidR="00B80EAF" w:rsidRPr="00EA6BEF">
        <w:rPr>
          <w:rFonts w:eastAsia="Times New Roman" w:cstheme="minorHAnsi"/>
          <w:sz w:val="24"/>
          <w:szCs w:val="24"/>
          <w:lang w:val="en-US" w:eastAsia="en-GB"/>
        </w:rPr>
        <w:t>most commonly identified</w:t>
      </w:r>
      <w:proofErr w:type="gramEnd"/>
      <w:r w:rsidR="00B80EAF" w:rsidRPr="00EA6BEF">
        <w:rPr>
          <w:rFonts w:eastAsia="Times New Roman" w:cstheme="minorHAnsi"/>
          <w:sz w:val="24"/>
          <w:szCs w:val="24"/>
          <w:lang w:val="en-US" w:eastAsia="en-GB"/>
        </w:rPr>
        <w:t xml:space="preserve"> barrier to implementation of </w:t>
      </w:r>
      <w:r w:rsidR="008B20B8" w:rsidRPr="00EA6BEF">
        <w:rPr>
          <w:rFonts w:eastAsia="Times New Roman" w:cstheme="minorHAnsi"/>
          <w:sz w:val="24"/>
          <w:szCs w:val="24"/>
          <w:lang w:val="en-US" w:eastAsia="en-GB"/>
        </w:rPr>
        <w:t xml:space="preserve">the </w:t>
      </w:r>
      <w:r w:rsidR="00D72AAF" w:rsidRPr="00EA6BEF">
        <w:rPr>
          <w:rFonts w:eastAsia="Times New Roman" w:cstheme="minorHAnsi"/>
          <w:sz w:val="24"/>
          <w:szCs w:val="24"/>
          <w:lang w:val="en-US" w:eastAsia="en-GB"/>
        </w:rPr>
        <w:t>training</w:t>
      </w:r>
      <w:r w:rsidR="002D33EF" w:rsidRPr="00EA6BEF">
        <w:rPr>
          <w:rFonts w:eastAsia="Times New Roman" w:cstheme="minorHAnsi"/>
          <w:sz w:val="24"/>
          <w:szCs w:val="24"/>
          <w:lang w:val="en-US" w:eastAsia="en-GB"/>
        </w:rPr>
        <w:t xml:space="preserve"> (</w:t>
      </w:r>
      <w:r w:rsidR="00B80EAF" w:rsidRPr="00EA6BEF">
        <w:rPr>
          <w:rFonts w:eastAsia="Times New Roman" w:cstheme="minorHAnsi"/>
          <w:sz w:val="24"/>
          <w:szCs w:val="24"/>
          <w:lang w:val="en-US" w:eastAsia="en-GB"/>
        </w:rPr>
        <w:t>mentioned by staff at three sites</w:t>
      </w:r>
      <w:r w:rsidR="002D33EF" w:rsidRPr="00EA6BEF">
        <w:rPr>
          <w:rFonts w:eastAsia="Times New Roman" w:cstheme="minorHAnsi"/>
          <w:sz w:val="24"/>
          <w:szCs w:val="24"/>
          <w:lang w:val="en-US" w:eastAsia="en-GB"/>
        </w:rPr>
        <w:t>)</w:t>
      </w:r>
      <w:r w:rsidR="00B80EAF" w:rsidRPr="00EA6BEF">
        <w:rPr>
          <w:rFonts w:eastAsia="Times New Roman" w:cstheme="minorHAnsi"/>
          <w:sz w:val="24"/>
          <w:szCs w:val="24"/>
          <w:lang w:val="en-US" w:eastAsia="en-GB"/>
        </w:rPr>
        <w:t>, was not having all members of the team on board</w:t>
      </w:r>
      <w:r w:rsidR="006F17C2" w:rsidRPr="00EA6BEF">
        <w:rPr>
          <w:rFonts w:eastAsia="Times New Roman" w:cstheme="minorHAnsi"/>
          <w:sz w:val="24"/>
          <w:szCs w:val="24"/>
          <w:lang w:val="en-US" w:eastAsia="en-GB"/>
        </w:rPr>
        <w:t>.</w:t>
      </w:r>
      <w:r w:rsidR="000109D9" w:rsidRPr="00EA6BEF">
        <w:rPr>
          <w:rFonts w:eastAsia="Times New Roman" w:cstheme="minorHAnsi"/>
          <w:sz w:val="24"/>
          <w:szCs w:val="24"/>
          <w:lang w:val="en-US" w:eastAsia="en-GB"/>
        </w:rPr>
        <w:t xml:space="preserve"> </w:t>
      </w:r>
      <w:r w:rsidR="005D2058" w:rsidRPr="00EA6BEF">
        <w:rPr>
          <w:rFonts w:eastAsia="Times New Roman" w:cstheme="minorHAnsi"/>
          <w:sz w:val="24"/>
          <w:szCs w:val="24"/>
          <w:lang w:val="en-US" w:eastAsia="en-GB"/>
        </w:rPr>
        <w:t xml:space="preserve">While </w:t>
      </w:r>
      <w:r w:rsidR="00B80EAF" w:rsidRPr="00EA6BEF">
        <w:rPr>
          <w:rFonts w:eastAsia="Times New Roman" w:cstheme="minorHAnsi"/>
          <w:sz w:val="24"/>
          <w:szCs w:val="24"/>
          <w:lang w:val="en-US" w:eastAsia="en-GB"/>
        </w:rPr>
        <w:t>some argued for the need for training for more staff</w:t>
      </w:r>
      <w:r w:rsidR="002659BA" w:rsidRPr="00EA6BEF">
        <w:rPr>
          <w:rFonts w:eastAsia="Times New Roman" w:cstheme="minorHAnsi"/>
          <w:sz w:val="24"/>
          <w:szCs w:val="24"/>
          <w:lang w:val="en-US" w:eastAsia="en-GB"/>
        </w:rPr>
        <w:t xml:space="preserve">, </w:t>
      </w:r>
      <w:r w:rsidR="006F17C2" w:rsidRPr="00EA6BEF">
        <w:rPr>
          <w:rFonts w:eastAsia="Times New Roman" w:cstheme="minorHAnsi"/>
          <w:sz w:val="24"/>
          <w:szCs w:val="24"/>
          <w:lang w:val="en-US" w:eastAsia="en-GB"/>
        </w:rPr>
        <w:t>others</w:t>
      </w:r>
      <w:r w:rsidR="00185F04" w:rsidRPr="00EA6BEF">
        <w:rPr>
          <w:rFonts w:eastAsia="Times New Roman" w:cstheme="minorHAnsi"/>
          <w:sz w:val="24"/>
          <w:szCs w:val="24"/>
          <w:lang w:val="en-US" w:eastAsia="en-GB"/>
        </w:rPr>
        <w:t xml:space="preserve"> </w:t>
      </w:r>
      <w:proofErr w:type="spellStart"/>
      <w:r w:rsidR="00185F04" w:rsidRPr="00EA6BEF">
        <w:rPr>
          <w:rFonts w:eastAsia="Times New Roman" w:cstheme="minorHAnsi"/>
          <w:sz w:val="24"/>
          <w:szCs w:val="24"/>
          <w:lang w:val="en-US" w:eastAsia="en-GB"/>
        </w:rPr>
        <w:t>recogni</w:t>
      </w:r>
      <w:r w:rsidR="006F17C2" w:rsidRPr="00EA6BEF">
        <w:rPr>
          <w:rFonts w:eastAsia="Times New Roman" w:cstheme="minorHAnsi"/>
          <w:sz w:val="24"/>
          <w:szCs w:val="24"/>
          <w:lang w:val="en-US" w:eastAsia="en-GB"/>
        </w:rPr>
        <w:t>s</w:t>
      </w:r>
      <w:r w:rsidR="00185F04" w:rsidRPr="00EA6BEF">
        <w:rPr>
          <w:rFonts w:eastAsia="Times New Roman" w:cstheme="minorHAnsi"/>
          <w:sz w:val="24"/>
          <w:szCs w:val="24"/>
          <w:lang w:val="en-US" w:eastAsia="en-GB"/>
        </w:rPr>
        <w:t>ed</w:t>
      </w:r>
      <w:proofErr w:type="spellEnd"/>
      <w:r w:rsidR="00185F04" w:rsidRPr="00EA6BEF">
        <w:rPr>
          <w:rFonts w:eastAsia="Times New Roman" w:cstheme="minorHAnsi"/>
          <w:sz w:val="24"/>
          <w:szCs w:val="24"/>
          <w:lang w:val="en-US" w:eastAsia="en-GB"/>
        </w:rPr>
        <w:t xml:space="preserve"> </w:t>
      </w:r>
      <w:r w:rsidR="00B80EAF" w:rsidRPr="00EA6BEF">
        <w:rPr>
          <w:rFonts w:eastAsia="Times New Roman" w:cstheme="minorHAnsi"/>
          <w:sz w:val="24"/>
          <w:szCs w:val="24"/>
          <w:lang w:val="en-US" w:eastAsia="en-GB"/>
        </w:rPr>
        <w:t>their</w:t>
      </w:r>
      <w:r w:rsidR="00185F04" w:rsidRPr="00EA6BEF">
        <w:rPr>
          <w:rFonts w:eastAsia="Times New Roman" w:cstheme="minorHAnsi"/>
          <w:sz w:val="24"/>
          <w:szCs w:val="24"/>
          <w:lang w:val="en-US" w:eastAsia="en-GB"/>
        </w:rPr>
        <w:t xml:space="preserve"> own</w:t>
      </w:r>
      <w:r w:rsidR="00B80EAF" w:rsidRPr="00EA6BEF">
        <w:rPr>
          <w:rFonts w:eastAsia="Times New Roman" w:cstheme="minorHAnsi"/>
          <w:sz w:val="24"/>
          <w:szCs w:val="24"/>
          <w:lang w:val="en-US" w:eastAsia="en-GB"/>
        </w:rPr>
        <w:t xml:space="preserve"> role in spreading and embedding the training. </w:t>
      </w:r>
      <w:r w:rsidR="000F5D61" w:rsidRPr="00EA6BEF">
        <w:rPr>
          <w:rFonts w:eastAsia="Times New Roman" w:cstheme="minorHAnsi"/>
          <w:sz w:val="24"/>
          <w:szCs w:val="24"/>
          <w:lang w:val="en-US" w:eastAsia="en-GB"/>
        </w:rPr>
        <w:t>There was evidence of both managers and ca</w:t>
      </w:r>
      <w:r w:rsidR="009C5063" w:rsidRPr="00EA6BEF">
        <w:rPr>
          <w:rFonts w:eastAsia="Times New Roman" w:cstheme="minorHAnsi"/>
          <w:sz w:val="24"/>
          <w:szCs w:val="24"/>
          <w:lang w:val="en-US" w:eastAsia="en-GB"/>
        </w:rPr>
        <w:t xml:space="preserve">rers challenging </w:t>
      </w:r>
      <w:r w:rsidR="0094277D" w:rsidRPr="00EA6BEF">
        <w:rPr>
          <w:rFonts w:eastAsia="Times New Roman" w:cstheme="minorHAnsi"/>
          <w:sz w:val="24"/>
          <w:szCs w:val="24"/>
          <w:lang w:val="en-US" w:eastAsia="en-GB"/>
        </w:rPr>
        <w:t>practi</w:t>
      </w:r>
      <w:r w:rsidR="00204DDC" w:rsidRPr="00EA6BEF">
        <w:rPr>
          <w:rFonts w:eastAsia="Times New Roman" w:cstheme="minorHAnsi"/>
          <w:sz w:val="24"/>
          <w:szCs w:val="24"/>
          <w:lang w:val="en-US" w:eastAsia="en-GB"/>
        </w:rPr>
        <w:t>ce</w:t>
      </w:r>
      <w:r w:rsidR="00417634" w:rsidRPr="00EA6BEF">
        <w:rPr>
          <w:rFonts w:eastAsia="Times New Roman" w:cstheme="minorHAnsi"/>
          <w:sz w:val="24"/>
          <w:szCs w:val="24"/>
          <w:lang w:val="en-US" w:eastAsia="en-GB"/>
        </w:rPr>
        <w:t xml:space="preserve">s that </w:t>
      </w:r>
      <w:r w:rsidR="00500BD0" w:rsidRPr="00EA6BEF">
        <w:rPr>
          <w:rFonts w:eastAsia="Times New Roman" w:cstheme="minorHAnsi"/>
          <w:sz w:val="24"/>
          <w:szCs w:val="24"/>
          <w:lang w:val="en-US" w:eastAsia="en-GB"/>
        </w:rPr>
        <w:t>did not emb</w:t>
      </w:r>
      <w:r w:rsidR="004E50D8" w:rsidRPr="00EA6BEF">
        <w:rPr>
          <w:rFonts w:eastAsia="Times New Roman" w:cstheme="minorHAnsi"/>
          <w:sz w:val="24"/>
          <w:szCs w:val="24"/>
          <w:lang w:val="en-US" w:eastAsia="en-GB"/>
        </w:rPr>
        <w:t xml:space="preserve">race </w:t>
      </w:r>
      <w:r w:rsidR="00F57231" w:rsidRPr="001B79CC">
        <w:rPr>
          <w:rFonts w:ascii="Calibri" w:hAnsi="Calibri" w:cs="Calibri"/>
          <w:sz w:val="24"/>
          <w:szCs w:val="24"/>
        </w:rPr>
        <w:t xml:space="preserve">Material </w:t>
      </w:r>
      <w:proofErr w:type="spellStart"/>
      <w:r w:rsidR="00F57231" w:rsidRPr="001B79CC">
        <w:rPr>
          <w:rFonts w:ascii="Calibri" w:hAnsi="Calibri" w:cs="Calibri"/>
          <w:sz w:val="24"/>
          <w:szCs w:val="24"/>
        </w:rPr>
        <w:lastRenderedPageBreak/>
        <w:t>Citizenship</w:t>
      </w:r>
      <w:r w:rsidR="00F57231" w:rsidRPr="001B79CC">
        <w:rPr>
          <w:rFonts w:ascii="Calibri" w:hAnsi="Calibri" w:cs="Calibri"/>
          <w:sz w:val="24"/>
          <w:szCs w:val="24"/>
          <w:vertAlign w:val="superscript"/>
        </w:rPr>
        <w:t>TM</w:t>
      </w:r>
      <w:proofErr w:type="spellEnd"/>
      <w:r w:rsidR="004E50D8" w:rsidRPr="00EA6BEF">
        <w:rPr>
          <w:rFonts w:eastAsia="Times New Roman" w:cstheme="minorHAnsi"/>
          <w:sz w:val="24"/>
          <w:szCs w:val="24"/>
          <w:lang w:val="en-US" w:eastAsia="en-GB"/>
        </w:rPr>
        <w:t>.</w:t>
      </w:r>
      <w:r w:rsidR="009C5063" w:rsidRPr="00EA6BEF">
        <w:rPr>
          <w:rFonts w:eastAsia="Times New Roman" w:cstheme="minorHAnsi"/>
          <w:sz w:val="24"/>
          <w:szCs w:val="24"/>
          <w:lang w:val="en-US" w:eastAsia="en-GB"/>
        </w:rPr>
        <w:t xml:space="preserve"> </w:t>
      </w:r>
      <w:r w:rsidR="00D72AAF" w:rsidRPr="00EA6BEF">
        <w:rPr>
          <w:rFonts w:eastAsia="Times New Roman" w:cstheme="minorHAnsi"/>
          <w:sz w:val="24"/>
          <w:szCs w:val="24"/>
          <w:lang w:val="en-US" w:eastAsia="en-GB"/>
        </w:rPr>
        <w:t xml:space="preserve">Some managers described how they were </w:t>
      </w:r>
      <w:proofErr w:type="spellStart"/>
      <w:r w:rsidR="00D72AAF" w:rsidRPr="00EA6BEF">
        <w:rPr>
          <w:rFonts w:eastAsia="Times New Roman" w:cstheme="minorHAnsi"/>
          <w:sz w:val="24"/>
          <w:szCs w:val="24"/>
          <w:lang w:val="en-US" w:eastAsia="en-GB"/>
        </w:rPr>
        <w:t>recognising</w:t>
      </w:r>
      <w:proofErr w:type="spellEnd"/>
      <w:r w:rsidR="00D72AAF" w:rsidRPr="00EA6BEF">
        <w:rPr>
          <w:rFonts w:eastAsia="Times New Roman" w:cstheme="minorHAnsi"/>
          <w:sz w:val="24"/>
          <w:szCs w:val="24"/>
          <w:lang w:val="en-US" w:eastAsia="en-GB"/>
        </w:rPr>
        <w:t xml:space="preserve"> the needs of team members who had not taken part in the training and two described increased confidence in leading and motivating their team.</w:t>
      </w:r>
      <w:r w:rsidR="00A155B0" w:rsidRPr="00EA6BEF">
        <w:rPr>
          <w:rFonts w:eastAsia="Times New Roman" w:cstheme="minorHAnsi"/>
          <w:sz w:val="24"/>
          <w:szCs w:val="24"/>
          <w:lang w:val="en-US" w:eastAsia="en-GB"/>
        </w:rPr>
        <w:t xml:space="preserve"> </w:t>
      </w:r>
      <w:r w:rsidR="00EE1F7C" w:rsidRPr="00EA6BEF">
        <w:rPr>
          <w:rFonts w:eastAsia="Times New Roman" w:cstheme="minorHAnsi"/>
          <w:sz w:val="24"/>
          <w:szCs w:val="24"/>
          <w:lang w:val="en-US" w:eastAsia="en-GB"/>
        </w:rPr>
        <w:t xml:space="preserve">However, at </w:t>
      </w:r>
      <w:r w:rsidR="00875388" w:rsidRPr="00EA6BEF">
        <w:rPr>
          <w:rFonts w:eastAsia="Times New Roman" w:cstheme="minorHAnsi"/>
          <w:sz w:val="24"/>
          <w:szCs w:val="24"/>
          <w:lang w:val="en-US" w:eastAsia="en-GB"/>
        </w:rPr>
        <w:t xml:space="preserve">one site there was anecdotal evidence that management were not actively involved in </w:t>
      </w:r>
      <w:r w:rsidR="00E12B08" w:rsidRPr="00EA6BEF">
        <w:rPr>
          <w:rFonts w:eastAsia="Times New Roman" w:cstheme="minorHAnsi"/>
          <w:sz w:val="24"/>
          <w:szCs w:val="24"/>
          <w:lang w:val="en-US" w:eastAsia="en-GB"/>
        </w:rPr>
        <w:t xml:space="preserve">supporting </w:t>
      </w:r>
      <w:r w:rsidR="00F57231" w:rsidRPr="001B79CC">
        <w:rPr>
          <w:rFonts w:ascii="Calibri" w:hAnsi="Calibri" w:cs="Calibri"/>
          <w:sz w:val="24"/>
          <w:szCs w:val="24"/>
        </w:rPr>
        <w:t xml:space="preserve">Material </w:t>
      </w:r>
      <w:proofErr w:type="spellStart"/>
      <w:r w:rsidR="00F57231" w:rsidRPr="001B79CC">
        <w:rPr>
          <w:rFonts w:ascii="Calibri" w:hAnsi="Calibri" w:cs="Calibri"/>
          <w:sz w:val="24"/>
          <w:szCs w:val="24"/>
        </w:rPr>
        <w:t>Citizenship</w:t>
      </w:r>
      <w:r w:rsidR="00F57231" w:rsidRPr="001B79CC">
        <w:rPr>
          <w:rFonts w:ascii="Calibri" w:hAnsi="Calibri" w:cs="Calibri"/>
          <w:sz w:val="24"/>
          <w:szCs w:val="24"/>
          <w:vertAlign w:val="superscript"/>
        </w:rPr>
        <w:t>TM</w:t>
      </w:r>
      <w:proofErr w:type="spellEnd"/>
      <w:r w:rsidR="00E12B08" w:rsidRPr="00EA6BEF">
        <w:rPr>
          <w:rFonts w:eastAsia="Times New Roman" w:cstheme="minorHAnsi"/>
          <w:sz w:val="24"/>
          <w:szCs w:val="24"/>
          <w:lang w:val="en-US" w:eastAsia="en-GB"/>
        </w:rPr>
        <w:t xml:space="preserve"> in the home. </w:t>
      </w:r>
      <w:r w:rsidR="00521328" w:rsidRPr="00EA6BEF">
        <w:rPr>
          <w:rFonts w:eastAsia="Times New Roman" w:cstheme="minorHAnsi"/>
          <w:sz w:val="24"/>
          <w:szCs w:val="24"/>
          <w:lang w:val="en-US" w:eastAsia="en-GB"/>
        </w:rPr>
        <w:t xml:space="preserve">Managers at two sites considered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E76AFB" w:rsidRPr="00EA6BEF">
        <w:rPr>
          <w:rFonts w:eastAsia="Times New Roman" w:cstheme="minorHAnsi"/>
          <w:sz w:val="24"/>
          <w:szCs w:val="24"/>
          <w:lang w:val="en-US" w:eastAsia="en-GB"/>
        </w:rPr>
        <w:t xml:space="preserve"> as</w:t>
      </w:r>
      <w:r w:rsidR="00521328" w:rsidRPr="00EA6BEF">
        <w:rPr>
          <w:rFonts w:eastAsia="Times New Roman" w:cstheme="minorHAnsi"/>
          <w:sz w:val="24"/>
          <w:szCs w:val="24"/>
          <w:lang w:val="en-US" w:eastAsia="en-GB"/>
        </w:rPr>
        <w:t xml:space="preserve"> a useful </w:t>
      </w:r>
      <w:r w:rsidR="00527EE9" w:rsidRPr="00EA6BEF">
        <w:rPr>
          <w:rFonts w:eastAsia="Times New Roman" w:cstheme="minorHAnsi"/>
          <w:sz w:val="24"/>
          <w:szCs w:val="24"/>
          <w:lang w:val="en-US" w:eastAsia="en-GB"/>
        </w:rPr>
        <w:t>toolkit</w:t>
      </w:r>
      <w:r w:rsidR="00521328" w:rsidRPr="00EA6BEF">
        <w:rPr>
          <w:rFonts w:eastAsia="Times New Roman" w:cstheme="minorHAnsi"/>
          <w:sz w:val="24"/>
          <w:szCs w:val="24"/>
          <w:lang w:val="en-US" w:eastAsia="en-GB"/>
        </w:rPr>
        <w:t xml:space="preserve"> </w:t>
      </w:r>
      <w:r w:rsidR="006119F2" w:rsidRPr="00EA6BEF">
        <w:rPr>
          <w:rFonts w:eastAsia="Times New Roman" w:cstheme="minorHAnsi"/>
          <w:sz w:val="24"/>
          <w:szCs w:val="24"/>
          <w:lang w:val="en-US" w:eastAsia="en-GB"/>
        </w:rPr>
        <w:t>for</w:t>
      </w:r>
      <w:r w:rsidR="00521328" w:rsidRPr="00EA6BEF">
        <w:rPr>
          <w:rFonts w:eastAsia="Times New Roman" w:cstheme="minorHAnsi"/>
          <w:sz w:val="24"/>
          <w:szCs w:val="24"/>
          <w:lang w:val="en-US" w:eastAsia="en-GB"/>
        </w:rPr>
        <w:t xml:space="preserve"> staff.</w:t>
      </w:r>
    </w:p>
    <w:p w14:paraId="21FF1D4C" w14:textId="77777777" w:rsidR="00B16880" w:rsidRPr="00EA6BEF" w:rsidRDefault="00B16880" w:rsidP="000223F8">
      <w:pPr>
        <w:spacing w:after="0" w:line="360" w:lineRule="auto"/>
        <w:ind w:left="720"/>
        <w:rPr>
          <w:rFonts w:eastAsia="Times New Roman" w:cstheme="minorHAnsi"/>
          <w:i/>
          <w:iCs/>
          <w:sz w:val="24"/>
          <w:szCs w:val="24"/>
          <w:lang w:val="en-US" w:eastAsia="en-GB"/>
        </w:rPr>
      </w:pPr>
    </w:p>
    <w:p w14:paraId="1417BEB6" w14:textId="70C8D518" w:rsidR="002A10B3" w:rsidRPr="00EA6BEF" w:rsidRDefault="000223F8" w:rsidP="002C5422">
      <w:pPr>
        <w:spacing w:after="0" w:line="360" w:lineRule="auto"/>
        <w:ind w:left="540"/>
        <w:rPr>
          <w:rFonts w:eastAsia="Times New Roman" w:cstheme="minorHAnsi"/>
          <w:sz w:val="24"/>
          <w:szCs w:val="24"/>
          <w:lang w:val="en-US" w:eastAsia="en-GB"/>
        </w:rPr>
      </w:pPr>
      <w:r w:rsidRPr="00EA6BEF">
        <w:rPr>
          <w:rFonts w:eastAsia="Times New Roman" w:cstheme="minorHAnsi"/>
          <w:i/>
          <w:iCs/>
          <w:sz w:val="24"/>
          <w:szCs w:val="24"/>
          <w:lang w:val="en-US" w:eastAsia="en-GB"/>
        </w:rPr>
        <w:t>… it's helped quite a lot because what I try and do in my role is I try and give the teams the biggest tool bag of stuff that they could possibly draw from</w:t>
      </w:r>
      <w:r w:rsidR="006F2EFD"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 so </w:t>
      </w:r>
      <w:r w:rsidR="00F57231" w:rsidRPr="00365E84">
        <w:rPr>
          <w:rFonts w:ascii="Calibri" w:hAnsi="Calibri" w:cs="Calibri"/>
          <w:i/>
          <w:iCs/>
          <w:sz w:val="24"/>
          <w:szCs w:val="24"/>
        </w:rPr>
        <w:t xml:space="preserve">Material </w:t>
      </w:r>
      <w:proofErr w:type="spellStart"/>
      <w:r w:rsidR="00F57231" w:rsidRPr="00365E84">
        <w:rPr>
          <w:rFonts w:ascii="Calibri" w:hAnsi="Calibri" w:cs="Calibri"/>
          <w:i/>
          <w:iCs/>
          <w:sz w:val="24"/>
          <w:szCs w:val="24"/>
        </w:rPr>
        <w:t>Citizenship</w:t>
      </w:r>
      <w:r w:rsidR="00F57231" w:rsidRPr="00365E84">
        <w:rPr>
          <w:rFonts w:ascii="Calibri" w:hAnsi="Calibri" w:cs="Calibri"/>
          <w:i/>
          <w:iCs/>
          <w:sz w:val="24"/>
          <w:szCs w:val="24"/>
          <w:vertAlign w:val="superscript"/>
        </w:rPr>
        <w:t>TM</w:t>
      </w:r>
      <w:proofErr w:type="spellEnd"/>
      <w:r w:rsidR="000F1BE0" w:rsidRPr="00365E84">
        <w:rPr>
          <w:rFonts w:eastAsia="Times New Roman" w:cstheme="minorHAnsi"/>
          <w:i/>
          <w:iCs/>
          <w:sz w:val="24"/>
          <w:szCs w:val="24"/>
          <w:lang w:val="en-US" w:eastAsia="en-GB"/>
        </w:rPr>
        <w:t xml:space="preserve"> </w:t>
      </w:r>
      <w:r w:rsidR="000F1BE0" w:rsidRPr="00EA6BEF">
        <w:rPr>
          <w:rFonts w:eastAsia="Times New Roman" w:cstheme="minorHAnsi"/>
          <w:i/>
          <w:iCs/>
          <w:sz w:val="24"/>
          <w:szCs w:val="24"/>
          <w:lang w:val="en-US" w:eastAsia="en-GB"/>
        </w:rPr>
        <w:t>is</w:t>
      </w:r>
      <w:r w:rsidRPr="00EA6BEF">
        <w:rPr>
          <w:rFonts w:eastAsia="Times New Roman" w:cstheme="minorHAnsi"/>
          <w:i/>
          <w:iCs/>
          <w:sz w:val="24"/>
          <w:szCs w:val="24"/>
          <w:lang w:val="en-US" w:eastAsia="en-GB"/>
        </w:rPr>
        <w:t xml:space="preserve"> another tool to put in that bag </w:t>
      </w:r>
      <w:r w:rsidR="003269B2" w:rsidRPr="00EA6BEF">
        <w:rPr>
          <w:rFonts w:eastAsia="Times New Roman" w:cstheme="minorHAnsi"/>
          <w:i/>
          <w:iCs/>
          <w:sz w:val="24"/>
          <w:szCs w:val="24"/>
          <w:lang w:val="en-US" w:eastAsia="en-GB"/>
        </w:rPr>
        <w:t>(</w:t>
      </w:r>
      <w:r w:rsidR="00895AD0" w:rsidRPr="00EA6BEF">
        <w:rPr>
          <w:rFonts w:eastAsia="Times New Roman" w:cstheme="minorHAnsi"/>
          <w:i/>
          <w:iCs/>
          <w:sz w:val="24"/>
          <w:szCs w:val="24"/>
          <w:lang w:val="en-US" w:eastAsia="en-GB"/>
        </w:rPr>
        <w:t>I</w:t>
      </w:r>
      <w:r w:rsidR="003269B2" w:rsidRPr="00EA6BEF">
        <w:rPr>
          <w:rFonts w:eastAsia="Times New Roman" w:cstheme="minorHAnsi"/>
          <w:i/>
          <w:iCs/>
          <w:sz w:val="24"/>
          <w:szCs w:val="24"/>
          <w:lang w:val="en-US" w:eastAsia="en-GB"/>
        </w:rPr>
        <w:t xml:space="preserve">nterview </w:t>
      </w:r>
      <w:proofErr w:type="gramStart"/>
      <w:r w:rsidRPr="00EA6BEF">
        <w:rPr>
          <w:rFonts w:eastAsia="Times New Roman" w:cstheme="minorHAnsi"/>
          <w:i/>
          <w:iCs/>
          <w:sz w:val="24"/>
          <w:szCs w:val="24"/>
          <w:lang w:val="en-US" w:eastAsia="en-GB"/>
        </w:rPr>
        <w:t>16</w:t>
      </w:r>
      <w:r w:rsidR="00895AD0" w:rsidRPr="00EA6BEF">
        <w:rPr>
          <w:rFonts w:eastAsia="Times New Roman" w:cstheme="minorHAnsi"/>
          <w:i/>
          <w:iCs/>
          <w:sz w:val="24"/>
          <w:szCs w:val="24"/>
          <w:lang w:val="en-US" w:eastAsia="en-GB"/>
        </w:rPr>
        <w:t>;</w:t>
      </w:r>
      <w:proofErr w:type="gramEnd"/>
      <w:r w:rsidR="00895AD0" w:rsidRPr="00EA6BEF">
        <w:rPr>
          <w:rFonts w:eastAsia="Times New Roman" w:cstheme="minorHAnsi"/>
          <w:i/>
          <w:iCs/>
          <w:sz w:val="24"/>
          <w:szCs w:val="24"/>
          <w:lang w:val="en-US" w:eastAsia="en-GB"/>
        </w:rPr>
        <w:t xml:space="preserve"> </w:t>
      </w:r>
      <w:r w:rsidR="002743BE" w:rsidRPr="00EA6BEF">
        <w:rPr>
          <w:rFonts w:eastAsia="Times New Roman" w:cstheme="minorHAnsi"/>
          <w:i/>
          <w:iCs/>
          <w:sz w:val="24"/>
          <w:szCs w:val="24"/>
          <w:lang w:val="en-US" w:eastAsia="en-GB"/>
        </w:rPr>
        <w:t>Manager</w:t>
      </w:r>
      <w:r w:rsidR="00C948DC" w:rsidRPr="00EA6BEF">
        <w:rPr>
          <w:rFonts w:eastAsia="Times New Roman" w:cstheme="minorHAnsi"/>
          <w:i/>
          <w:iCs/>
          <w:sz w:val="24"/>
          <w:szCs w:val="24"/>
          <w:lang w:val="en-US" w:eastAsia="en-GB"/>
        </w:rPr>
        <w:t>)</w:t>
      </w:r>
    </w:p>
    <w:p w14:paraId="7B0A138A" w14:textId="77777777" w:rsidR="002A10B3" w:rsidRPr="00EA6BEF" w:rsidRDefault="002A10B3" w:rsidP="002C5422">
      <w:pPr>
        <w:spacing w:after="0" w:line="360" w:lineRule="auto"/>
        <w:ind w:left="720"/>
        <w:rPr>
          <w:rFonts w:eastAsia="Times New Roman" w:cstheme="minorHAnsi"/>
          <w:i/>
          <w:iCs/>
          <w:sz w:val="24"/>
          <w:szCs w:val="24"/>
          <w:lang w:val="en-US" w:eastAsia="en-GB"/>
        </w:rPr>
      </w:pPr>
    </w:p>
    <w:p w14:paraId="3E8E42C0" w14:textId="51AE28DB" w:rsidR="00026319" w:rsidRPr="00EA6BEF" w:rsidRDefault="00026319" w:rsidP="002C5422">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t xml:space="preserve">Task </w:t>
      </w:r>
      <w:r w:rsidR="002355A2" w:rsidRPr="00EA6BEF">
        <w:rPr>
          <w:rFonts w:eastAsia="Times New Roman" w:cstheme="minorHAnsi"/>
          <w:sz w:val="24"/>
          <w:szCs w:val="24"/>
          <w:lang w:val="en-US" w:eastAsia="en-GB"/>
        </w:rPr>
        <w:t>orientation</w:t>
      </w:r>
      <w:r w:rsidRPr="00EA6BEF">
        <w:rPr>
          <w:rFonts w:eastAsia="Times New Roman" w:cstheme="minorHAnsi"/>
          <w:sz w:val="24"/>
          <w:szCs w:val="24"/>
          <w:lang w:val="en-US" w:eastAsia="en-GB"/>
        </w:rPr>
        <w:t xml:space="preserve"> an</w:t>
      </w:r>
      <w:r w:rsidR="002355A2" w:rsidRPr="00EA6BEF">
        <w:rPr>
          <w:rFonts w:eastAsia="Times New Roman" w:cstheme="minorHAnsi"/>
          <w:sz w:val="24"/>
          <w:szCs w:val="24"/>
          <w:lang w:val="en-US" w:eastAsia="en-GB"/>
        </w:rPr>
        <w:t xml:space="preserve">d lack of time </w:t>
      </w:r>
      <w:r w:rsidR="00491FF4" w:rsidRPr="00EA6BEF">
        <w:rPr>
          <w:rFonts w:eastAsia="Times New Roman" w:cstheme="minorHAnsi"/>
          <w:sz w:val="24"/>
          <w:szCs w:val="24"/>
          <w:lang w:val="en-US" w:eastAsia="en-GB"/>
        </w:rPr>
        <w:t xml:space="preserve">were </w:t>
      </w:r>
      <w:r w:rsidR="002355A2" w:rsidRPr="00EA6BEF">
        <w:rPr>
          <w:rFonts w:eastAsia="Times New Roman" w:cstheme="minorHAnsi"/>
          <w:sz w:val="24"/>
          <w:szCs w:val="24"/>
          <w:lang w:val="en-US" w:eastAsia="en-GB"/>
        </w:rPr>
        <w:t>also mentioned as barrier</w:t>
      </w:r>
      <w:r w:rsidR="00491FF4" w:rsidRPr="00EA6BEF">
        <w:rPr>
          <w:rFonts w:eastAsia="Times New Roman" w:cstheme="minorHAnsi"/>
          <w:sz w:val="24"/>
          <w:szCs w:val="24"/>
          <w:lang w:val="en-US" w:eastAsia="en-GB"/>
        </w:rPr>
        <w:t>s</w:t>
      </w:r>
      <w:r w:rsidR="002355A2" w:rsidRPr="00EA6BEF">
        <w:rPr>
          <w:rFonts w:eastAsia="Times New Roman" w:cstheme="minorHAnsi"/>
          <w:sz w:val="24"/>
          <w:szCs w:val="24"/>
          <w:lang w:val="en-US" w:eastAsia="en-GB"/>
        </w:rPr>
        <w:t>.</w:t>
      </w:r>
      <w:r w:rsidR="00491FF4" w:rsidRPr="00EA6BEF">
        <w:rPr>
          <w:rFonts w:eastAsia="Times New Roman" w:cstheme="minorHAnsi"/>
          <w:sz w:val="24"/>
          <w:szCs w:val="24"/>
          <w:lang w:val="en-US" w:eastAsia="en-GB"/>
        </w:rPr>
        <w:t xml:space="preserve"> </w:t>
      </w:r>
      <w:r w:rsidR="00330F74" w:rsidRPr="00EA6BEF">
        <w:rPr>
          <w:rFonts w:eastAsia="Times New Roman" w:cstheme="minorHAnsi"/>
          <w:sz w:val="24"/>
          <w:szCs w:val="24"/>
          <w:lang w:val="en-US" w:eastAsia="en-GB"/>
        </w:rPr>
        <w:t>One participant</w:t>
      </w:r>
      <w:r w:rsidR="00B32F0C" w:rsidRPr="00EA6BEF">
        <w:rPr>
          <w:rFonts w:eastAsia="Times New Roman" w:cstheme="minorHAnsi"/>
          <w:sz w:val="24"/>
          <w:szCs w:val="24"/>
          <w:lang w:val="en-US" w:eastAsia="en-GB"/>
        </w:rPr>
        <w:t xml:space="preserve"> noted the additional time needed to provide individual attention to residents. Another note</w:t>
      </w:r>
      <w:r w:rsidR="009B042F" w:rsidRPr="00EA6BEF">
        <w:rPr>
          <w:rFonts w:eastAsia="Times New Roman" w:cstheme="minorHAnsi"/>
          <w:sz w:val="24"/>
          <w:szCs w:val="24"/>
          <w:lang w:val="en-US" w:eastAsia="en-GB"/>
        </w:rPr>
        <w:t>d</w:t>
      </w:r>
      <w:r w:rsidR="00B32F0C" w:rsidRPr="00EA6BEF">
        <w:rPr>
          <w:rFonts w:eastAsia="Times New Roman" w:cstheme="minorHAnsi"/>
          <w:sz w:val="24"/>
          <w:szCs w:val="24"/>
          <w:lang w:val="en-US" w:eastAsia="en-GB"/>
        </w:rPr>
        <w:t xml:space="preserve"> sever</w:t>
      </w:r>
      <w:r w:rsidR="00462DD0" w:rsidRPr="00EA6BEF">
        <w:rPr>
          <w:rFonts w:eastAsia="Times New Roman" w:cstheme="minorHAnsi"/>
          <w:sz w:val="24"/>
          <w:szCs w:val="24"/>
          <w:lang w:val="en-US" w:eastAsia="en-GB"/>
        </w:rPr>
        <w:t>e</w:t>
      </w:r>
      <w:r w:rsidR="00B32F0C" w:rsidRPr="00EA6BEF">
        <w:rPr>
          <w:rFonts w:eastAsia="Times New Roman" w:cstheme="minorHAnsi"/>
          <w:sz w:val="24"/>
          <w:szCs w:val="24"/>
          <w:lang w:val="en-US" w:eastAsia="en-GB"/>
        </w:rPr>
        <w:t xml:space="preserve"> staffing </w:t>
      </w:r>
      <w:r w:rsidR="00462DD0" w:rsidRPr="00EA6BEF">
        <w:rPr>
          <w:rFonts w:eastAsia="Times New Roman" w:cstheme="minorHAnsi"/>
          <w:sz w:val="24"/>
          <w:szCs w:val="24"/>
          <w:lang w:val="en-US" w:eastAsia="en-GB"/>
        </w:rPr>
        <w:t xml:space="preserve">issues </w:t>
      </w:r>
      <w:r w:rsidR="00B32F0C" w:rsidRPr="00EA6BEF">
        <w:rPr>
          <w:rFonts w:eastAsia="Times New Roman" w:cstheme="minorHAnsi"/>
          <w:sz w:val="24"/>
          <w:szCs w:val="24"/>
          <w:lang w:val="en-US" w:eastAsia="en-GB"/>
        </w:rPr>
        <w:t xml:space="preserve">at the time of </w:t>
      </w:r>
      <w:r w:rsidR="00E552BD" w:rsidRPr="00EA6BEF">
        <w:rPr>
          <w:rFonts w:eastAsia="Times New Roman" w:cstheme="minorHAnsi"/>
          <w:sz w:val="24"/>
          <w:szCs w:val="24"/>
          <w:lang w:val="en-US" w:eastAsia="en-GB"/>
        </w:rPr>
        <w:t xml:space="preserve">implementation of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E552BD" w:rsidRPr="00EA6BEF">
        <w:rPr>
          <w:rFonts w:eastAsia="Times New Roman" w:cstheme="minorHAnsi"/>
          <w:sz w:val="24"/>
          <w:szCs w:val="24"/>
          <w:lang w:val="en-US" w:eastAsia="en-GB"/>
        </w:rPr>
        <w:t>.</w:t>
      </w:r>
      <w:r w:rsidR="002355A2" w:rsidRPr="00EA6BEF">
        <w:rPr>
          <w:rFonts w:eastAsia="Times New Roman" w:cstheme="minorHAnsi"/>
          <w:sz w:val="24"/>
          <w:szCs w:val="24"/>
          <w:lang w:val="en-US" w:eastAsia="en-GB"/>
        </w:rPr>
        <w:t xml:space="preserve"> </w:t>
      </w:r>
      <w:r w:rsidR="00E552BD" w:rsidRPr="00EA6BEF">
        <w:rPr>
          <w:rFonts w:eastAsia="Times New Roman" w:cstheme="minorHAnsi"/>
          <w:sz w:val="24"/>
          <w:szCs w:val="24"/>
          <w:lang w:val="en-US" w:eastAsia="en-GB"/>
        </w:rPr>
        <w:t xml:space="preserve">Three </w:t>
      </w:r>
      <w:r w:rsidR="001F7CDE" w:rsidRPr="00EA6BEF">
        <w:rPr>
          <w:rFonts w:eastAsia="Times New Roman" w:cstheme="minorHAnsi"/>
          <w:sz w:val="24"/>
          <w:szCs w:val="24"/>
          <w:lang w:val="en-US" w:eastAsia="en-GB"/>
        </w:rPr>
        <w:t>of the mana</w:t>
      </w:r>
      <w:r w:rsidR="00897858" w:rsidRPr="00EA6BEF">
        <w:rPr>
          <w:rFonts w:eastAsia="Times New Roman" w:cstheme="minorHAnsi"/>
          <w:sz w:val="24"/>
          <w:szCs w:val="24"/>
          <w:lang w:val="en-US" w:eastAsia="en-GB"/>
        </w:rPr>
        <w:t>gers/care leads</w:t>
      </w:r>
      <w:r w:rsidR="00E552BD" w:rsidRPr="00EA6BEF">
        <w:rPr>
          <w:rFonts w:eastAsia="Times New Roman" w:cstheme="minorHAnsi"/>
          <w:sz w:val="24"/>
          <w:szCs w:val="24"/>
          <w:lang w:val="en-US" w:eastAsia="en-GB"/>
        </w:rPr>
        <w:t xml:space="preserve"> </w:t>
      </w:r>
      <w:proofErr w:type="spellStart"/>
      <w:r w:rsidR="006129DD" w:rsidRPr="00EA6BEF">
        <w:rPr>
          <w:rFonts w:eastAsia="Times New Roman" w:cstheme="minorHAnsi"/>
          <w:sz w:val="24"/>
          <w:szCs w:val="24"/>
          <w:lang w:val="en-US" w:eastAsia="en-GB"/>
        </w:rPr>
        <w:t>recognised</w:t>
      </w:r>
      <w:proofErr w:type="spellEnd"/>
      <w:r w:rsidR="003C196F" w:rsidRPr="00EA6BEF">
        <w:rPr>
          <w:rFonts w:eastAsia="Times New Roman" w:cstheme="minorHAnsi"/>
          <w:sz w:val="24"/>
          <w:szCs w:val="24"/>
          <w:lang w:val="en-US" w:eastAsia="en-GB"/>
        </w:rPr>
        <w:t xml:space="preserve"> how care work was very task oriented</w:t>
      </w:r>
      <w:r w:rsidR="000C74A6" w:rsidRPr="00EA6BEF">
        <w:rPr>
          <w:rFonts w:eastAsia="Times New Roman" w:cstheme="minorHAnsi"/>
          <w:sz w:val="24"/>
          <w:szCs w:val="24"/>
          <w:lang w:val="en-US" w:eastAsia="en-GB"/>
        </w:rPr>
        <w:t>, with o</w:t>
      </w:r>
      <w:r w:rsidR="00E72CBD" w:rsidRPr="00EA6BEF">
        <w:rPr>
          <w:rFonts w:eastAsia="Times New Roman" w:cstheme="minorHAnsi"/>
          <w:sz w:val="24"/>
          <w:szCs w:val="24"/>
          <w:lang w:val="en-US" w:eastAsia="en-GB"/>
        </w:rPr>
        <w:t xml:space="preserve">ne </w:t>
      </w:r>
      <w:proofErr w:type="spellStart"/>
      <w:r w:rsidR="006129DD" w:rsidRPr="00EA6BEF">
        <w:rPr>
          <w:rFonts w:eastAsia="Times New Roman" w:cstheme="minorHAnsi"/>
          <w:sz w:val="24"/>
          <w:szCs w:val="24"/>
          <w:lang w:val="en-US" w:eastAsia="en-GB"/>
        </w:rPr>
        <w:t>recognising</w:t>
      </w:r>
      <w:proofErr w:type="spellEnd"/>
      <w:r w:rsidR="00E12E98" w:rsidRPr="00EA6BEF">
        <w:rPr>
          <w:rFonts w:eastAsia="Times New Roman" w:cstheme="minorHAnsi"/>
          <w:sz w:val="24"/>
          <w:szCs w:val="24"/>
          <w:lang w:val="en-US" w:eastAsia="en-GB"/>
        </w:rPr>
        <w:t xml:space="preserve"> the need to </w:t>
      </w:r>
      <w:r w:rsidR="00A65DEE" w:rsidRPr="00EA6BEF">
        <w:rPr>
          <w:rFonts w:eastAsia="Times New Roman" w:cstheme="minorHAnsi"/>
          <w:sz w:val="24"/>
          <w:szCs w:val="24"/>
          <w:lang w:val="en-US" w:eastAsia="en-GB"/>
        </w:rPr>
        <w:t>give permission to staff to take time to involve residents in tasks.</w:t>
      </w:r>
    </w:p>
    <w:p w14:paraId="7D9565DD" w14:textId="77777777" w:rsidR="002355A2" w:rsidRPr="00EA6BEF" w:rsidRDefault="002355A2" w:rsidP="002C5422">
      <w:pPr>
        <w:spacing w:after="0" w:line="360" w:lineRule="auto"/>
        <w:rPr>
          <w:rFonts w:eastAsia="Times New Roman" w:cstheme="minorHAnsi"/>
          <w:i/>
          <w:iCs/>
          <w:sz w:val="24"/>
          <w:szCs w:val="24"/>
          <w:lang w:val="en-US" w:eastAsia="en-GB"/>
        </w:rPr>
      </w:pPr>
    </w:p>
    <w:p w14:paraId="0248D33A" w14:textId="16DCDDA1" w:rsidR="00E12E98" w:rsidRPr="00EA6BEF" w:rsidRDefault="00E12E98" w:rsidP="002C5422">
      <w:pPr>
        <w:spacing w:after="0" w:line="360" w:lineRule="auto"/>
        <w:ind w:left="720"/>
        <w:rPr>
          <w:rFonts w:eastAsia="Times New Roman" w:cstheme="minorHAnsi"/>
          <w:i/>
          <w:iCs/>
          <w:sz w:val="24"/>
          <w:szCs w:val="24"/>
          <w:lang w:val="en-US" w:eastAsia="en-GB"/>
        </w:rPr>
      </w:pPr>
      <w:r w:rsidRPr="00EA6BEF">
        <w:rPr>
          <w:rFonts w:eastAsia="Times New Roman" w:cstheme="minorHAnsi"/>
          <w:i/>
          <w:iCs/>
          <w:sz w:val="24"/>
          <w:szCs w:val="24"/>
          <w:lang w:val="en-US" w:eastAsia="en-GB"/>
        </w:rPr>
        <w:t xml:space="preserve">I think here as a team they need to almost learn that they can take this time to interact, it hasn’t always got to be task, task, task </w:t>
      </w:r>
      <w:r w:rsidR="00E72CBD" w:rsidRPr="00EA6BEF">
        <w:rPr>
          <w:rFonts w:eastAsia="Times New Roman" w:cstheme="minorHAnsi"/>
          <w:i/>
          <w:iCs/>
          <w:sz w:val="24"/>
          <w:szCs w:val="24"/>
          <w:lang w:val="en-US" w:eastAsia="en-GB"/>
        </w:rPr>
        <w:t>(</w:t>
      </w:r>
      <w:r w:rsidR="005912DE" w:rsidRPr="00EA6BEF">
        <w:rPr>
          <w:rFonts w:eastAsia="Times New Roman" w:cstheme="minorHAnsi"/>
          <w:i/>
          <w:iCs/>
          <w:sz w:val="24"/>
          <w:szCs w:val="24"/>
          <w:lang w:val="en-US" w:eastAsia="en-GB"/>
        </w:rPr>
        <w:t xml:space="preserve">Interview </w:t>
      </w:r>
      <w:proofErr w:type="gramStart"/>
      <w:r w:rsidRPr="00EA6BEF">
        <w:rPr>
          <w:rFonts w:eastAsia="Times New Roman" w:cstheme="minorHAnsi"/>
          <w:i/>
          <w:iCs/>
          <w:sz w:val="24"/>
          <w:szCs w:val="24"/>
          <w:lang w:val="en-US" w:eastAsia="en-GB"/>
        </w:rPr>
        <w:t>17</w:t>
      </w:r>
      <w:r w:rsidR="005912DE" w:rsidRPr="00EA6BEF">
        <w:rPr>
          <w:rFonts w:eastAsia="Times New Roman" w:cstheme="minorHAnsi"/>
          <w:i/>
          <w:iCs/>
          <w:sz w:val="24"/>
          <w:szCs w:val="24"/>
          <w:lang w:val="en-US" w:eastAsia="en-GB"/>
        </w:rPr>
        <w:t>;</w:t>
      </w:r>
      <w:proofErr w:type="gramEnd"/>
      <w:r w:rsidR="005912DE" w:rsidRPr="00EA6BEF">
        <w:rPr>
          <w:rFonts w:eastAsia="Times New Roman" w:cstheme="minorHAnsi"/>
          <w:i/>
          <w:iCs/>
          <w:sz w:val="24"/>
          <w:szCs w:val="24"/>
          <w:lang w:val="en-US" w:eastAsia="en-GB"/>
        </w:rPr>
        <w:t xml:space="preserve"> Manager</w:t>
      </w:r>
      <w:r w:rsidR="00E72CBD" w:rsidRPr="00EA6BEF">
        <w:rPr>
          <w:rFonts w:eastAsia="Times New Roman" w:cstheme="minorHAnsi"/>
          <w:i/>
          <w:iCs/>
          <w:sz w:val="24"/>
          <w:szCs w:val="24"/>
          <w:lang w:val="en-US" w:eastAsia="en-GB"/>
        </w:rPr>
        <w:t>)</w:t>
      </w:r>
    </w:p>
    <w:p w14:paraId="3149F77B" w14:textId="77777777" w:rsidR="00B80EAF" w:rsidRPr="00EA6BEF" w:rsidRDefault="00B80EAF" w:rsidP="002C5422">
      <w:pPr>
        <w:spacing w:after="0" w:line="360" w:lineRule="auto"/>
        <w:rPr>
          <w:rFonts w:eastAsia="Times New Roman" w:cstheme="minorHAnsi"/>
          <w:sz w:val="24"/>
          <w:szCs w:val="24"/>
          <w:lang w:val="en-US" w:eastAsia="en-GB"/>
        </w:rPr>
      </w:pPr>
    </w:p>
    <w:p w14:paraId="2298E36C" w14:textId="05859C31" w:rsidR="00B80EAF" w:rsidRPr="00EA6BEF" w:rsidRDefault="00B80EAF" w:rsidP="002C5422">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t>A small number of staff at three of the homes felt that there was sometimes a lack of resident engagement with activity and use of functional objects</w:t>
      </w:r>
      <w:r w:rsidR="00885CF2" w:rsidRPr="00EA6BEF">
        <w:rPr>
          <w:rFonts w:eastAsia="Times New Roman" w:cstheme="minorHAnsi"/>
          <w:sz w:val="24"/>
          <w:szCs w:val="24"/>
          <w:lang w:val="en-US" w:eastAsia="en-GB"/>
        </w:rPr>
        <w:t>,</w:t>
      </w:r>
      <w:r w:rsidR="00564237" w:rsidRPr="00EA6BEF">
        <w:rPr>
          <w:rFonts w:eastAsia="Times New Roman" w:cstheme="minorHAnsi"/>
          <w:sz w:val="24"/>
          <w:szCs w:val="24"/>
          <w:lang w:val="en-US" w:eastAsia="en-GB"/>
        </w:rPr>
        <w:t xml:space="preserve"> and a la</w:t>
      </w:r>
      <w:r w:rsidR="002A10B3" w:rsidRPr="00EA6BEF">
        <w:rPr>
          <w:rFonts w:eastAsia="Times New Roman" w:cstheme="minorHAnsi"/>
          <w:sz w:val="24"/>
          <w:szCs w:val="24"/>
          <w:lang w:val="en-US" w:eastAsia="en-GB"/>
        </w:rPr>
        <w:t>ck of understanding among family members</w:t>
      </w:r>
      <w:r w:rsidR="000C74A6" w:rsidRPr="00EA6BEF">
        <w:rPr>
          <w:rFonts w:eastAsia="Times New Roman" w:cstheme="minorHAnsi"/>
          <w:sz w:val="24"/>
          <w:szCs w:val="24"/>
          <w:lang w:val="en-US" w:eastAsia="en-GB"/>
        </w:rPr>
        <w:t>.</w:t>
      </w:r>
    </w:p>
    <w:p w14:paraId="5E596446" w14:textId="77777777" w:rsidR="00B80EAF" w:rsidRPr="00EA6BEF" w:rsidRDefault="00B80EAF" w:rsidP="002C5422">
      <w:pPr>
        <w:spacing w:after="0" w:line="360" w:lineRule="auto"/>
        <w:ind w:left="540"/>
        <w:rPr>
          <w:rFonts w:eastAsia="Times New Roman" w:cstheme="minorHAnsi"/>
          <w:sz w:val="24"/>
          <w:szCs w:val="24"/>
          <w:lang w:val="en-US" w:eastAsia="en-GB"/>
        </w:rPr>
      </w:pPr>
    </w:p>
    <w:p w14:paraId="2668BA8E" w14:textId="53A30A7B" w:rsidR="00B80EAF" w:rsidRPr="00EA6BEF" w:rsidRDefault="00B80EAF" w:rsidP="002C5422">
      <w:pPr>
        <w:spacing w:after="0" w:line="360" w:lineRule="auto"/>
        <w:ind w:left="720"/>
        <w:rPr>
          <w:rFonts w:eastAsia="Times New Roman" w:cstheme="minorHAnsi"/>
          <w:i/>
          <w:iCs/>
          <w:sz w:val="24"/>
          <w:szCs w:val="24"/>
          <w:lang w:val="en-US" w:eastAsia="en-GB"/>
        </w:rPr>
      </w:pPr>
      <w:r w:rsidRPr="00EA6BEF">
        <w:rPr>
          <w:rFonts w:eastAsia="Times New Roman" w:cstheme="minorHAnsi"/>
          <w:i/>
          <w:iCs/>
          <w:sz w:val="24"/>
          <w:szCs w:val="24"/>
          <w:lang w:val="en-US" w:eastAsia="en-GB"/>
        </w:rPr>
        <w:t xml:space="preserve">you get like residents saying, “I can't do that,” “Well, let’s just try,” “Oh, I can't do that,” “Well, let’s try and then you can say you can't do that”.  </w:t>
      </w:r>
      <w:r w:rsidR="005912DE" w:rsidRPr="00EA6BEF">
        <w:rPr>
          <w:rFonts w:eastAsia="Times New Roman" w:cstheme="minorHAnsi"/>
          <w:i/>
          <w:iCs/>
          <w:sz w:val="24"/>
          <w:szCs w:val="24"/>
          <w:lang w:val="en-US" w:eastAsia="en-GB"/>
        </w:rPr>
        <w:t xml:space="preserve">(Interview </w:t>
      </w:r>
      <w:r w:rsidRPr="00EA6BEF">
        <w:rPr>
          <w:rFonts w:eastAsia="Times New Roman" w:cstheme="minorHAnsi"/>
          <w:i/>
          <w:iCs/>
          <w:sz w:val="24"/>
          <w:szCs w:val="24"/>
          <w:lang w:val="en-US" w:eastAsia="en-GB"/>
        </w:rPr>
        <w:t>35</w:t>
      </w:r>
      <w:r w:rsidR="005912DE" w:rsidRPr="00EA6BEF">
        <w:rPr>
          <w:rFonts w:eastAsia="Times New Roman" w:cstheme="minorHAnsi"/>
          <w:i/>
          <w:iCs/>
          <w:sz w:val="24"/>
          <w:szCs w:val="24"/>
          <w:lang w:val="en-US" w:eastAsia="en-GB"/>
        </w:rPr>
        <w:t>; Manager)</w:t>
      </w:r>
    </w:p>
    <w:p w14:paraId="1AC9AD5C" w14:textId="77777777" w:rsidR="00B80EAF" w:rsidRPr="00EA6BEF" w:rsidRDefault="00B80EAF" w:rsidP="002C5422">
      <w:pPr>
        <w:spacing w:after="0" w:line="360" w:lineRule="auto"/>
        <w:ind w:left="720"/>
        <w:rPr>
          <w:rFonts w:eastAsia="Times New Roman" w:cstheme="minorHAnsi"/>
          <w:i/>
          <w:iCs/>
          <w:sz w:val="24"/>
          <w:szCs w:val="24"/>
          <w:lang w:val="en-US" w:eastAsia="en-GB"/>
        </w:rPr>
      </w:pPr>
    </w:p>
    <w:p w14:paraId="1F9B23B2" w14:textId="5C688761" w:rsidR="00FA25D9" w:rsidRPr="00EA6BEF" w:rsidRDefault="00B80EAF" w:rsidP="002C5422">
      <w:pPr>
        <w:spacing w:after="0" w:line="360" w:lineRule="auto"/>
        <w:rPr>
          <w:rFonts w:cstheme="minorHAnsi"/>
          <w:sz w:val="24"/>
          <w:szCs w:val="24"/>
          <w:lang w:val="en-US"/>
        </w:rPr>
      </w:pPr>
      <w:r w:rsidRPr="00EA6BEF">
        <w:rPr>
          <w:rFonts w:eastAsia="Times New Roman" w:cstheme="minorHAnsi"/>
          <w:sz w:val="24"/>
          <w:szCs w:val="24"/>
          <w:lang w:val="en-US" w:eastAsia="en-GB"/>
        </w:rPr>
        <w:t xml:space="preserve">The training </w:t>
      </w:r>
      <w:proofErr w:type="spellStart"/>
      <w:r w:rsidR="006129DD" w:rsidRPr="00EA6BEF">
        <w:rPr>
          <w:rFonts w:eastAsia="Times New Roman" w:cstheme="minorHAnsi"/>
          <w:sz w:val="24"/>
          <w:szCs w:val="24"/>
          <w:lang w:val="en-US" w:eastAsia="en-GB"/>
        </w:rPr>
        <w:t>emphasised</w:t>
      </w:r>
      <w:proofErr w:type="spellEnd"/>
      <w:r w:rsidRPr="00EA6BEF">
        <w:rPr>
          <w:rFonts w:eastAsia="Times New Roman" w:cstheme="minorHAnsi"/>
          <w:sz w:val="24"/>
          <w:szCs w:val="24"/>
          <w:lang w:val="en-US" w:eastAsia="en-GB"/>
        </w:rPr>
        <w:t xml:space="preserve"> the importance of documentation</w:t>
      </w:r>
      <w:r w:rsidR="00103AD9" w:rsidRPr="00EA6BEF">
        <w:rPr>
          <w:rFonts w:eastAsia="Times New Roman" w:cstheme="minorHAnsi"/>
          <w:sz w:val="24"/>
          <w:szCs w:val="24"/>
          <w:lang w:val="en-US" w:eastAsia="en-GB"/>
        </w:rPr>
        <w:t xml:space="preserve">, </w:t>
      </w:r>
      <w:r w:rsidRPr="00EA6BEF">
        <w:rPr>
          <w:rFonts w:eastAsia="Times New Roman" w:cstheme="minorHAnsi"/>
          <w:sz w:val="24"/>
          <w:szCs w:val="24"/>
          <w:lang w:val="en-US" w:eastAsia="en-GB"/>
        </w:rPr>
        <w:t xml:space="preserve">to evidence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0C30E0" w:rsidRPr="00EA6BEF">
        <w:rPr>
          <w:rFonts w:eastAsia="Times New Roman" w:cstheme="minorHAnsi"/>
          <w:sz w:val="24"/>
          <w:szCs w:val="24"/>
          <w:lang w:val="en-US" w:eastAsia="en-GB"/>
        </w:rPr>
        <w:t xml:space="preserve">, and some </w:t>
      </w:r>
      <w:r w:rsidR="00525F77" w:rsidRPr="00EA6BEF">
        <w:rPr>
          <w:rFonts w:eastAsia="Times New Roman" w:cstheme="minorHAnsi"/>
          <w:sz w:val="24"/>
          <w:szCs w:val="24"/>
          <w:lang w:val="en-US" w:eastAsia="en-GB"/>
        </w:rPr>
        <w:t xml:space="preserve">participants </w:t>
      </w:r>
      <w:proofErr w:type="spellStart"/>
      <w:r w:rsidR="009E22E0" w:rsidRPr="00EA6BEF">
        <w:rPr>
          <w:rFonts w:eastAsia="Times New Roman" w:cstheme="minorHAnsi"/>
          <w:sz w:val="24"/>
          <w:szCs w:val="24"/>
          <w:lang w:val="en-US" w:eastAsia="en-GB"/>
        </w:rPr>
        <w:t>recognised</w:t>
      </w:r>
      <w:proofErr w:type="spellEnd"/>
      <w:r w:rsidR="009E22E0" w:rsidRPr="00EA6BEF">
        <w:rPr>
          <w:rFonts w:eastAsia="Times New Roman" w:cstheme="minorHAnsi"/>
          <w:sz w:val="24"/>
          <w:szCs w:val="24"/>
          <w:lang w:val="en-US" w:eastAsia="en-GB"/>
        </w:rPr>
        <w:t xml:space="preserve"> </w:t>
      </w:r>
      <w:r w:rsidR="00525F77" w:rsidRPr="00EA6BEF">
        <w:rPr>
          <w:rFonts w:eastAsia="Times New Roman" w:cstheme="minorHAnsi"/>
          <w:sz w:val="24"/>
          <w:szCs w:val="24"/>
          <w:lang w:val="en-US" w:eastAsia="en-GB"/>
        </w:rPr>
        <w:t>the importance of this for passing on information about a resident to other t</w:t>
      </w:r>
      <w:r w:rsidR="005B6CCD" w:rsidRPr="00EA6BEF">
        <w:rPr>
          <w:rFonts w:eastAsia="Times New Roman" w:cstheme="minorHAnsi"/>
          <w:sz w:val="24"/>
          <w:szCs w:val="24"/>
          <w:lang w:val="en-US" w:eastAsia="en-GB"/>
        </w:rPr>
        <w:t>eam members</w:t>
      </w:r>
      <w:r w:rsidRPr="00EA6BEF">
        <w:rPr>
          <w:rFonts w:eastAsia="Times New Roman" w:cstheme="minorHAnsi"/>
          <w:sz w:val="24"/>
          <w:szCs w:val="24"/>
          <w:lang w:val="en-US" w:eastAsia="en-GB"/>
        </w:rPr>
        <w:t>.</w:t>
      </w:r>
      <w:r w:rsidR="002104D8" w:rsidRPr="00EA6BEF">
        <w:rPr>
          <w:rFonts w:eastAsia="Times New Roman" w:cstheme="minorHAnsi"/>
          <w:sz w:val="24"/>
          <w:szCs w:val="24"/>
          <w:lang w:val="en-US" w:eastAsia="en-GB"/>
        </w:rPr>
        <w:t xml:space="preserve"> </w:t>
      </w:r>
      <w:r w:rsidRPr="00EA6BEF">
        <w:rPr>
          <w:rFonts w:eastAsia="Times New Roman" w:cstheme="minorHAnsi"/>
          <w:sz w:val="24"/>
          <w:szCs w:val="24"/>
          <w:lang w:val="en-US" w:eastAsia="en-GB"/>
        </w:rPr>
        <w:t xml:space="preserve">There </w:t>
      </w:r>
      <w:r w:rsidR="0033255A" w:rsidRPr="00EA6BEF">
        <w:rPr>
          <w:rFonts w:eastAsia="Times New Roman" w:cstheme="minorHAnsi"/>
          <w:sz w:val="24"/>
          <w:szCs w:val="24"/>
          <w:lang w:val="en-US" w:eastAsia="en-GB"/>
        </w:rPr>
        <w:t>were reports</w:t>
      </w:r>
      <w:r w:rsidRPr="00EA6BEF">
        <w:rPr>
          <w:rFonts w:eastAsia="Times New Roman" w:cstheme="minorHAnsi"/>
          <w:sz w:val="24"/>
          <w:szCs w:val="24"/>
          <w:lang w:val="en-US" w:eastAsia="en-GB"/>
        </w:rPr>
        <w:t xml:space="preserve"> of changes to </w:t>
      </w:r>
      <w:r w:rsidR="00C52488" w:rsidRPr="00EA6BEF">
        <w:rPr>
          <w:rFonts w:eastAsia="Times New Roman" w:cstheme="minorHAnsi"/>
          <w:sz w:val="24"/>
          <w:szCs w:val="24"/>
          <w:lang w:val="en-US" w:eastAsia="en-GB"/>
        </w:rPr>
        <w:t>documentation</w:t>
      </w:r>
      <w:r w:rsidR="002B2F56" w:rsidRPr="00EA6BEF">
        <w:rPr>
          <w:rFonts w:eastAsia="Times New Roman" w:cstheme="minorHAnsi"/>
          <w:sz w:val="24"/>
          <w:szCs w:val="24"/>
          <w:lang w:val="en-US" w:eastAsia="en-GB"/>
        </w:rPr>
        <w:t xml:space="preserve"> practices</w:t>
      </w:r>
      <w:r w:rsidRPr="00EA6BEF">
        <w:rPr>
          <w:rFonts w:eastAsia="Times New Roman" w:cstheme="minorHAnsi"/>
          <w:sz w:val="24"/>
          <w:szCs w:val="24"/>
          <w:lang w:val="en-US" w:eastAsia="en-GB"/>
        </w:rPr>
        <w:t xml:space="preserve"> from people in different roles</w:t>
      </w:r>
      <w:r w:rsidR="0059624C" w:rsidRPr="00EA6BEF">
        <w:rPr>
          <w:rFonts w:eastAsia="Times New Roman" w:cstheme="minorHAnsi"/>
          <w:sz w:val="24"/>
          <w:szCs w:val="24"/>
          <w:lang w:val="en-US" w:eastAsia="en-GB"/>
        </w:rPr>
        <w:t>, including</w:t>
      </w:r>
      <w:r w:rsidR="002B2F56" w:rsidRPr="00EA6BEF">
        <w:rPr>
          <w:rFonts w:eastAsia="Times New Roman" w:cstheme="minorHAnsi"/>
          <w:sz w:val="24"/>
          <w:szCs w:val="24"/>
          <w:lang w:val="en-US" w:eastAsia="en-GB"/>
        </w:rPr>
        <w:t xml:space="preserve"> </w:t>
      </w:r>
      <w:r w:rsidRPr="00EA6BEF">
        <w:rPr>
          <w:rFonts w:eastAsia="Times New Roman" w:cstheme="minorHAnsi"/>
          <w:sz w:val="24"/>
          <w:szCs w:val="24"/>
          <w:lang w:val="en-US" w:eastAsia="en-GB"/>
        </w:rPr>
        <w:t xml:space="preserve">carers, managers, and hospitality staff. Several mentioned a change in awareness of the importance of </w:t>
      </w:r>
      <w:r w:rsidRPr="00EA6BEF">
        <w:rPr>
          <w:rFonts w:eastAsia="Times New Roman" w:cstheme="minorHAnsi"/>
          <w:sz w:val="24"/>
          <w:szCs w:val="24"/>
          <w:lang w:val="en-US" w:eastAsia="en-GB"/>
        </w:rPr>
        <w:lastRenderedPageBreak/>
        <w:t xml:space="preserve">documentation, and of the need to record the smaller interactions as well as the more significant. In addition, participants at three of the sites (2, 3, and 4) mentioned ensuring </w:t>
      </w:r>
      <w:r w:rsidR="00F57231" w:rsidRPr="001B79CC">
        <w:rPr>
          <w:rFonts w:ascii="Calibri" w:hAnsi="Calibri" w:cs="Calibri"/>
          <w:sz w:val="24"/>
          <w:szCs w:val="24"/>
        </w:rPr>
        <w:t xml:space="preserve">Material </w:t>
      </w:r>
      <w:proofErr w:type="spellStart"/>
      <w:r w:rsidR="00F57231" w:rsidRPr="001B79CC">
        <w:rPr>
          <w:rFonts w:ascii="Calibri" w:hAnsi="Calibri" w:cs="Calibri"/>
          <w:sz w:val="24"/>
          <w:szCs w:val="24"/>
        </w:rPr>
        <w:t>Citizenship</w:t>
      </w:r>
      <w:r w:rsidR="00F57231" w:rsidRPr="001B79CC">
        <w:rPr>
          <w:rFonts w:ascii="Calibri" w:hAnsi="Calibri" w:cs="Calibri"/>
          <w:sz w:val="24"/>
          <w:szCs w:val="24"/>
          <w:vertAlign w:val="superscript"/>
        </w:rPr>
        <w:t>TM</w:t>
      </w:r>
      <w:proofErr w:type="spellEnd"/>
      <w:r w:rsidRPr="00EA6BEF">
        <w:rPr>
          <w:rFonts w:eastAsia="Times New Roman" w:cstheme="minorHAnsi"/>
          <w:sz w:val="24"/>
          <w:szCs w:val="24"/>
          <w:lang w:val="en-US" w:eastAsia="en-GB"/>
        </w:rPr>
        <w:t xml:space="preserve"> </w:t>
      </w:r>
      <w:r w:rsidR="002220C5" w:rsidRPr="00EA6BEF">
        <w:rPr>
          <w:rFonts w:eastAsia="Times New Roman" w:cstheme="minorHAnsi"/>
          <w:sz w:val="24"/>
          <w:szCs w:val="24"/>
          <w:lang w:val="en-US" w:eastAsia="en-GB"/>
        </w:rPr>
        <w:t xml:space="preserve">was </w:t>
      </w:r>
      <w:r w:rsidRPr="00EA6BEF">
        <w:rPr>
          <w:rFonts w:eastAsia="Times New Roman" w:cstheme="minorHAnsi"/>
          <w:sz w:val="24"/>
          <w:szCs w:val="24"/>
          <w:lang w:val="en-US" w:eastAsia="en-GB"/>
        </w:rPr>
        <w:t>included in care plans.</w:t>
      </w:r>
      <w:r w:rsidR="00B27333" w:rsidRPr="00EA6BEF">
        <w:rPr>
          <w:rFonts w:eastAsia="Times New Roman" w:cstheme="minorHAnsi"/>
          <w:sz w:val="24"/>
          <w:szCs w:val="24"/>
          <w:lang w:val="en-US" w:eastAsia="en-GB"/>
        </w:rPr>
        <w:t xml:space="preserve"> </w:t>
      </w:r>
      <w:r w:rsidR="007A145A" w:rsidRPr="00EA6BEF">
        <w:rPr>
          <w:rFonts w:eastAsia="Times New Roman" w:cstheme="minorHAnsi"/>
          <w:sz w:val="24"/>
          <w:szCs w:val="24"/>
          <w:lang w:val="en-US" w:eastAsia="en-GB"/>
        </w:rPr>
        <w:t xml:space="preserve">However, the documentation process was often seen as problematic to fit into a busy day and it seemed there was still room for improvement in practice. </w:t>
      </w:r>
      <w:r w:rsidR="00FA25D9" w:rsidRPr="00EA6BEF">
        <w:rPr>
          <w:rFonts w:cstheme="minorHAnsi"/>
          <w:sz w:val="24"/>
          <w:szCs w:val="24"/>
          <w:lang w:val="en-US"/>
        </w:rPr>
        <w:t xml:space="preserve">Several care staff found the training content on documentation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305F01" w:rsidRPr="00EA6BEF">
        <w:rPr>
          <w:rFonts w:cstheme="minorHAnsi"/>
          <w:sz w:val="24"/>
          <w:szCs w:val="24"/>
          <w:lang w:val="en-US"/>
        </w:rPr>
        <w:t xml:space="preserve"> more</w:t>
      </w:r>
      <w:r w:rsidR="00FA25D9" w:rsidRPr="00EA6BEF">
        <w:rPr>
          <w:rFonts w:cstheme="minorHAnsi"/>
          <w:sz w:val="24"/>
          <w:szCs w:val="24"/>
          <w:lang w:val="en-US"/>
        </w:rPr>
        <w:t xml:space="preserve"> difficult to understand, as they did not have experience of this aspect of care work.   </w:t>
      </w:r>
    </w:p>
    <w:p w14:paraId="3664D194" w14:textId="77777777" w:rsidR="00B80EAF" w:rsidRPr="00EA6BEF" w:rsidRDefault="00B80EAF" w:rsidP="002C5422">
      <w:pPr>
        <w:spacing w:after="0" w:line="360" w:lineRule="auto"/>
        <w:rPr>
          <w:rFonts w:eastAsia="Times New Roman" w:cstheme="minorHAnsi"/>
          <w:sz w:val="24"/>
          <w:szCs w:val="24"/>
          <w:lang w:val="en-US" w:eastAsia="en-GB"/>
        </w:rPr>
      </w:pPr>
    </w:p>
    <w:p w14:paraId="73C90E4F" w14:textId="74396324" w:rsidR="00983606" w:rsidRPr="00EA6BEF" w:rsidRDefault="00B80EAF" w:rsidP="00305F01">
      <w:pPr>
        <w:spacing w:after="0" w:line="360" w:lineRule="auto"/>
        <w:ind w:left="720"/>
        <w:rPr>
          <w:rFonts w:eastAsia="Times New Roman" w:cstheme="minorHAnsi"/>
          <w:i/>
          <w:iCs/>
          <w:sz w:val="24"/>
          <w:szCs w:val="24"/>
          <w:lang w:val="en-US" w:eastAsia="en-GB"/>
        </w:rPr>
      </w:pPr>
      <w:r w:rsidRPr="00EA6BEF">
        <w:rPr>
          <w:rFonts w:eastAsia="Times New Roman" w:cstheme="minorHAnsi"/>
          <w:i/>
          <w:iCs/>
          <w:sz w:val="24"/>
          <w:szCs w:val="24"/>
          <w:lang w:val="en-US" w:eastAsia="en-GB"/>
        </w:rPr>
        <w:t xml:space="preserve">And for the care team I think it's </w:t>
      </w:r>
      <w:proofErr w:type="gramStart"/>
      <w:r w:rsidRPr="00EA6BEF">
        <w:rPr>
          <w:rFonts w:eastAsia="Times New Roman" w:cstheme="minorHAnsi"/>
          <w:i/>
          <w:iCs/>
          <w:sz w:val="24"/>
          <w:szCs w:val="24"/>
          <w:lang w:val="en-US" w:eastAsia="en-GB"/>
        </w:rPr>
        <w:t>exactly the same</w:t>
      </w:r>
      <w:proofErr w:type="gramEnd"/>
      <w:r w:rsidRPr="00EA6BEF">
        <w:rPr>
          <w:rFonts w:eastAsia="Times New Roman" w:cstheme="minorHAnsi"/>
          <w:i/>
          <w:iCs/>
          <w:sz w:val="24"/>
          <w:szCs w:val="24"/>
          <w:lang w:val="en-US" w:eastAsia="en-GB"/>
        </w:rPr>
        <w:t xml:space="preserve"> thing as well, you know, they have that meaningful moment but then something gets their attention and then something else gets their attention and then by the time they remember it's like two o'clock in the morning and you can still document it</w:t>
      </w:r>
      <w:r w:rsidR="00F30ED2"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 but kind of the moment's gone after that.  </w:t>
      </w:r>
      <w:proofErr w:type="gramStart"/>
      <w:r w:rsidRPr="00EA6BEF">
        <w:rPr>
          <w:rFonts w:eastAsia="Times New Roman" w:cstheme="minorHAnsi"/>
          <w:i/>
          <w:iCs/>
          <w:sz w:val="24"/>
          <w:szCs w:val="24"/>
          <w:lang w:val="en-US" w:eastAsia="en-GB"/>
        </w:rPr>
        <w:t>So</w:t>
      </w:r>
      <w:proofErr w:type="gramEnd"/>
      <w:r w:rsidRPr="00EA6BEF">
        <w:rPr>
          <w:rFonts w:eastAsia="Times New Roman" w:cstheme="minorHAnsi"/>
          <w:i/>
          <w:iCs/>
          <w:sz w:val="24"/>
          <w:szCs w:val="24"/>
          <w:lang w:val="en-US" w:eastAsia="en-GB"/>
        </w:rPr>
        <w:t xml:space="preserve"> I think that's our biggest hurdle, it's something that we need to work on.  </w:t>
      </w:r>
      <w:r w:rsidR="0022135B" w:rsidRPr="00EA6BEF">
        <w:rPr>
          <w:rFonts w:eastAsia="Times New Roman" w:cstheme="minorHAnsi"/>
          <w:i/>
          <w:iCs/>
          <w:sz w:val="24"/>
          <w:szCs w:val="24"/>
          <w:lang w:val="en-US" w:eastAsia="en-GB"/>
        </w:rPr>
        <w:t xml:space="preserve">(Interview </w:t>
      </w:r>
      <w:r w:rsidRPr="00EA6BEF">
        <w:rPr>
          <w:rFonts w:eastAsia="Times New Roman" w:cstheme="minorHAnsi"/>
          <w:i/>
          <w:iCs/>
          <w:sz w:val="24"/>
          <w:szCs w:val="24"/>
          <w:lang w:val="en-US" w:eastAsia="en-GB"/>
        </w:rPr>
        <w:t>38</w:t>
      </w:r>
      <w:r w:rsidR="005912DE" w:rsidRPr="00EA6BEF">
        <w:rPr>
          <w:rFonts w:eastAsia="Times New Roman" w:cstheme="minorHAnsi"/>
          <w:i/>
          <w:iCs/>
          <w:sz w:val="24"/>
          <w:szCs w:val="24"/>
          <w:lang w:val="en-US" w:eastAsia="en-GB"/>
        </w:rPr>
        <w:t>; Manager</w:t>
      </w:r>
      <w:r w:rsidR="00C248CB" w:rsidRPr="00EA6BEF">
        <w:rPr>
          <w:rFonts w:eastAsia="Times New Roman" w:cstheme="minorHAnsi"/>
          <w:i/>
          <w:iCs/>
          <w:sz w:val="24"/>
          <w:szCs w:val="24"/>
          <w:lang w:val="en-US" w:eastAsia="en-GB"/>
        </w:rPr>
        <w:t>)</w:t>
      </w:r>
    </w:p>
    <w:p w14:paraId="513ADA19" w14:textId="77777777" w:rsidR="00305F01" w:rsidRPr="00EA6BEF" w:rsidRDefault="00305F01" w:rsidP="002C5422">
      <w:pPr>
        <w:spacing w:after="0" w:line="360" w:lineRule="auto"/>
        <w:rPr>
          <w:rFonts w:eastAsia="Times New Roman" w:cstheme="minorHAnsi"/>
          <w:sz w:val="24"/>
          <w:szCs w:val="24"/>
          <w:lang w:val="en-US" w:eastAsia="en-GB"/>
        </w:rPr>
      </w:pPr>
    </w:p>
    <w:p w14:paraId="7C3B66E7" w14:textId="14826D43" w:rsidR="005E253C" w:rsidRPr="00EA6BEF" w:rsidRDefault="00D60A8D" w:rsidP="005E253C">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t xml:space="preserve">A fundamental part of the training is </w:t>
      </w:r>
      <w:r w:rsidR="00A502C7" w:rsidRPr="00EA6BEF">
        <w:rPr>
          <w:rFonts w:eastAsia="Times New Roman" w:cstheme="minorHAnsi"/>
          <w:sz w:val="24"/>
          <w:szCs w:val="24"/>
          <w:lang w:val="en-US" w:eastAsia="en-GB"/>
        </w:rPr>
        <w:t xml:space="preserve">an exploration of </w:t>
      </w:r>
      <w:r w:rsidR="000418D8" w:rsidRPr="00EA6BEF">
        <w:rPr>
          <w:rFonts w:eastAsia="Times New Roman" w:cstheme="minorHAnsi"/>
          <w:sz w:val="24"/>
          <w:szCs w:val="24"/>
          <w:lang w:val="en-US" w:eastAsia="en-GB"/>
        </w:rPr>
        <w:t xml:space="preserve">identity and how risk-averse </w:t>
      </w:r>
      <w:proofErr w:type="spellStart"/>
      <w:r w:rsidR="000418D8" w:rsidRPr="00EA6BEF">
        <w:rPr>
          <w:rFonts w:eastAsia="Times New Roman" w:cstheme="minorHAnsi"/>
          <w:sz w:val="24"/>
          <w:szCs w:val="24"/>
          <w:lang w:val="en-US" w:eastAsia="en-GB"/>
        </w:rPr>
        <w:t>behaviour</w:t>
      </w:r>
      <w:proofErr w:type="spellEnd"/>
      <w:r w:rsidR="000418D8" w:rsidRPr="00EA6BEF">
        <w:rPr>
          <w:rFonts w:eastAsia="Times New Roman" w:cstheme="minorHAnsi"/>
          <w:sz w:val="24"/>
          <w:szCs w:val="24"/>
          <w:lang w:val="en-US" w:eastAsia="en-GB"/>
        </w:rPr>
        <w:t xml:space="preserve"> can reduce or remove a resident’s ability to </w:t>
      </w:r>
      <w:r w:rsidR="00FA7762" w:rsidRPr="00EA6BEF">
        <w:rPr>
          <w:rFonts w:eastAsia="Times New Roman" w:cstheme="minorHAnsi"/>
          <w:sz w:val="24"/>
          <w:szCs w:val="24"/>
          <w:lang w:val="en-US" w:eastAsia="en-GB"/>
        </w:rPr>
        <w:t xml:space="preserve">demonstrate who they are and how they would </w:t>
      </w:r>
      <w:r w:rsidR="007A3795" w:rsidRPr="00EA6BEF">
        <w:rPr>
          <w:rFonts w:eastAsia="Times New Roman" w:cstheme="minorHAnsi"/>
          <w:sz w:val="24"/>
          <w:szCs w:val="24"/>
          <w:lang w:val="en-US" w:eastAsia="en-GB"/>
        </w:rPr>
        <w:t>like</w:t>
      </w:r>
      <w:r w:rsidR="00FA7762" w:rsidRPr="00EA6BEF">
        <w:rPr>
          <w:rFonts w:eastAsia="Times New Roman" w:cstheme="minorHAnsi"/>
          <w:sz w:val="24"/>
          <w:szCs w:val="24"/>
          <w:lang w:val="en-US" w:eastAsia="en-GB"/>
        </w:rPr>
        <w:t xml:space="preserve"> to live.</w:t>
      </w:r>
      <w:r w:rsidR="00CB0C78" w:rsidRPr="00EA6BEF">
        <w:rPr>
          <w:rFonts w:eastAsia="Times New Roman" w:cstheme="minorHAnsi"/>
          <w:sz w:val="24"/>
          <w:szCs w:val="24"/>
          <w:lang w:val="en-US" w:eastAsia="en-GB"/>
        </w:rPr>
        <w:t xml:space="preserve"> The perception of </w:t>
      </w:r>
      <w:r w:rsidR="00C76208" w:rsidRPr="00EA6BEF">
        <w:rPr>
          <w:rFonts w:eastAsia="Times New Roman" w:cstheme="minorHAnsi"/>
          <w:sz w:val="24"/>
          <w:szCs w:val="24"/>
          <w:lang w:val="en-US" w:eastAsia="en-GB"/>
        </w:rPr>
        <w:t>risk was</w:t>
      </w:r>
      <w:r w:rsidR="00516006" w:rsidRPr="00EA6BEF">
        <w:rPr>
          <w:rFonts w:eastAsia="Times New Roman" w:cstheme="minorHAnsi"/>
          <w:sz w:val="24"/>
          <w:szCs w:val="24"/>
          <w:lang w:val="en-US" w:eastAsia="en-GB"/>
        </w:rPr>
        <w:t xml:space="preserve"> </w:t>
      </w:r>
      <w:r w:rsidR="00F97404" w:rsidRPr="00EA6BEF">
        <w:rPr>
          <w:rFonts w:eastAsia="Times New Roman" w:cstheme="minorHAnsi"/>
          <w:sz w:val="24"/>
          <w:szCs w:val="24"/>
          <w:lang w:val="en-US" w:eastAsia="en-GB"/>
        </w:rPr>
        <w:t>identified as</w:t>
      </w:r>
      <w:r w:rsidR="00516006" w:rsidRPr="00EA6BEF">
        <w:rPr>
          <w:rFonts w:eastAsia="Times New Roman" w:cstheme="minorHAnsi"/>
          <w:sz w:val="24"/>
          <w:szCs w:val="24"/>
          <w:lang w:val="en-US" w:eastAsia="en-GB"/>
        </w:rPr>
        <w:t xml:space="preserve"> both a barrier and facilitator of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Pr="00EA6BEF">
        <w:rPr>
          <w:rFonts w:eastAsia="Times New Roman" w:cstheme="minorHAnsi"/>
          <w:sz w:val="24"/>
          <w:szCs w:val="24"/>
          <w:lang w:val="en-US" w:eastAsia="en-GB"/>
        </w:rPr>
        <w:t xml:space="preserve">. </w:t>
      </w:r>
      <w:r w:rsidR="002B184E" w:rsidRPr="00EA6BEF">
        <w:rPr>
          <w:rFonts w:eastAsia="Times New Roman" w:cstheme="minorHAnsi"/>
          <w:sz w:val="24"/>
          <w:szCs w:val="24"/>
          <w:lang w:val="en-US" w:eastAsia="en-GB"/>
        </w:rPr>
        <w:t>R</w:t>
      </w:r>
      <w:r w:rsidR="00AE5FE7" w:rsidRPr="00EA6BEF">
        <w:rPr>
          <w:rFonts w:eastAsia="Times New Roman" w:cstheme="minorHAnsi"/>
          <w:sz w:val="24"/>
          <w:szCs w:val="24"/>
          <w:lang w:val="en-US" w:eastAsia="en-GB"/>
        </w:rPr>
        <w:t>isk av</w:t>
      </w:r>
      <w:r w:rsidR="00B4137E" w:rsidRPr="00EA6BEF">
        <w:rPr>
          <w:rFonts w:eastAsia="Times New Roman" w:cstheme="minorHAnsi"/>
          <w:sz w:val="24"/>
          <w:szCs w:val="24"/>
          <w:lang w:val="en-US" w:eastAsia="en-GB"/>
        </w:rPr>
        <w:t xml:space="preserve">ersion </w:t>
      </w:r>
      <w:r w:rsidR="00B80EAF" w:rsidRPr="00EA6BEF">
        <w:rPr>
          <w:rFonts w:eastAsia="Times New Roman" w:cstheme="minorHAnsi"/>
          <w:sz w:val="24"/>
          <w:szCs w:val="24"/>
          <w:lang w:val="en-US" w:eastAsia="en-GB"/>
        </w:rPr>
        <w:t xml:space="preserve">was mentioned as a </w:t>
      </w:r>
      <w:r w:rsidR="002B184E" w:rsidRPr="00EA6BEF">
        <w:rPr>
          <w:rFonts w:eastAsia="Times New Roman" w:cstheme="minorHAnsi"/>
          <w:sz w:val="24"/>
          <w:szCs w:val="24"/>
          <w:lang w:val="en-US" w:eastAsia="en-GB"/>
        </w:rPr>
        <w:t xml:space="preserve">potential </w:t>
      </w:r>
      <w:r w:rsidR="00B80EAF" w:rsidRPr="00EA6BEF">
        <w:rPr>
          <w:rFonts w:eastAsia="Times New Roman" w:cstheme="minorHAnsi"/>
          <w:sz w:val="24"/>
          <w:szCs w:val="24"/>
          <w:lang w:val="en-US" w:eastAsia="en-GB"/>
        </w:rPr>
        <w:t>barrier by one or two participants at three of the sites</w:t>
      </w:r>
      <w:r w:rsidR="00767578" w:rsidRPr="00EA6BEF">
        <w:rPr>
          <w:rFonts w:eastAsia="Times New Roman" w:cstheme="minorHAnsi"/>
          <w:sz w:val="24"/>
          <w:szCs w:val="24"/>
          <w:lang w:val="en-US" w:eastAsia="en-GB"/>
        </w:rPr>
        <w:t xml:space="preserve">, </w:t>
      </w:r>
      <w:r w:rsidR="00747B9E" w:rsidRPr="00EA6BEF">
        <w:rPr>
          <w:rFonts w:eastAsia="Times New Roman" w:cstheme="minorHAnsi"/>
          <w:sz w:val="24"/>
          <w:szCs w:val="24"/>
          <w:lang w:val="en-US" w:eastAsia="en-GB"/>
        </w:rPr>
        <w:t xml:space="preserve">with recognition of the </w:t>
      </w:r>
      <w:r w:rsidR="00906897" w:rsidRPr="00EA6BEF">
        <w:rPr>
          <w:rFonts w:eastAsia="Times New Roman" w:cstheme="minorHAnsi"/>
          <w:sz w:val="24"/>
          <w:szCs w:val="24"/>
          <w:lang w:val="en-US" w:eastAsia="en-GB"/>
        </w:rPr>
        <w:t>generally risk</w:t>
      </w:r>
      <w:r w:rsidR="00970939" w:rsidRPr="00EA6BEF">
        <w:rPr>
          <w:rFonts w:eastAsia="Times New Roman" w:cstheme="minorHAnsi"/>
          <w:sz w:val="24"/>
          <w:szCs w:val="24"/>
          <w:lang w:val="en-US" w:eastAsia="en-GB"/>
        </w:rPr>
        <w:t>-</w:t>
      </w:r>
      <w:r w:rsidR="00906897" w:rsidRPr="00EA6BEF">
        <w:rPr>
          <w:rFonts w:eastAsia="Times New Roman" w:cstheme="minorHAnsi"/>
          <w:sz w:val="24"/>
          <w:szCs w:val="24"/>
          <w:lang w:val="en-US" w:eastAsia="en-GB"/>
        </w:rPr>
        <w:t xml:space="preserve">averse nature of caring, </w:t>
      </w:r>
      <w:r w:rsidR="00A408F7" w:rsidRPr="00EA6BEF">
        <w:rPr>
          <w:rFonts w:eastAsia="Times New Roman" w:cstheme="minorHAnsi"/>
          <w:sz w:val="24"/>
          <w:szCs w:val="24"/>
          <w:lang w:val="en-US" w:eastAsia="en-GB"/>
        </w:rPr>
        <w:t>concern a</w:t>
      </w:r>
      <w:r w:rsidR="00711427" w:rsidRPr="00EA6BEF">
        <w:rPr>
          <w:rFonts w:eastAsia="Times New Roman" w:cstheme="minorHAnsi"/>
          <w:sz w:val="24"/>
          <w:szCs w:val="24"/>
          <w:lang w:val="en-US" w:eastAsia="en-GB"/>
        </w:rPr>
        <w:t>bout possible</w:t>
      </w:r>
      <w:r w:rsidR="005D613A" w:rsidRPr="00EA6BEF">
        <w:rPr>
          <w:rFonts w:eastAsia="Times New Roman" w:cstheme="minorHAnsi"/>
          <w:sz w:val="24"/>
          <w:szCs w:val="24"/>
          <w:lang w:val="en-US" w:eastAsia="en-GB"/>
        </w:rPr>
        <w:t xml:space="preserve"> scrutiny </w:t>
      </w:r>
      <w:r w:rsidR="009C683A" w:rsidRPr="00EA6BEF">
        <w:rPr>
          <w:rFonts w:eastAsia="Times New Roman" w:cstheme="minorHAnsi"/>
          <w:sz w:val="24"/>
          <w:szCs w:val="24"/>
          <w:lang w:val="en-US" w:eastAsia="en-GB"/>
        </w:rPr>
        <w:t xml:space="preserve">of adverse </w:t>
      </w:r>
      <w:r w:rsidR="00A408F7" w:rsidRPr="00EA6BEF">
        <w:rPr>
          <w:rFonts w:eastAsia="Times New Roman" w:cstheme="minorHAnsi"/>
          <w:sz w:val="24"/>
          <w:szCs w:val="24"/>
          <w:lang w:val="en-US" w:eastAsia="en-GB"/>
        </w:rPr>
        <w:t>event</w:t>
      </w:r>
      <w:r w:rsidR="00A87975" w:rsidRPr="00EA6BEF">
        <w:rPr>
          <w:rFonts w:eastAsia="Times New Roman" w:cstheme="minorHAnsi"/>
          <w:sz w:val="24"/>
          <w:szCs w:val="24"/>
          <w:lang w:val="en-US" w:eastAsia="en-GB"/>
        </w:rPr>
        <w:t>s</w:t>
      </w:r>
      <w:r w:rsidR="00711427" w:rsidRPr="00EA6BEF">
        <w:rPr>
          <w:rFonts w:eastAsia="Times New Roman" w:cstheme="minorHAnsi"/>
          <w:sz w:val="24"/>
          <w:szCs w:val="24"/>
          <w:lang w:val="en-US" w:eastAsia="en-GB"/>
        </w:rPr>
        <w:t>,</w:t>
      </w:r>
      <w:r w:rsidR="00A408F7" w:rsidRPr="00EA6BEF">
        <w:rPr>
          <w:rFonts w:eastAsia="Times New Roman" w:cstheme="minorHAnsi"/>
          <w:sz w:val="24"/>
          <w:szCs w:val="24"/>
          <w:lang w:val="en-US" w:eastAsia="en-GB"/>
        </w:rPr>
        <w:t xml:space="preserve"> and </w:t>
      </w:r>
      <w:r w:rsidR="00A96F8A" w:rsidRPr="00EA6BEF">
        <w:rPr>
          <w:rFonts w:eastAsia="Times New Roman" w:cstheme="minorHAnsi"/>
          <w:sz w:val="24"/>
          <w:szCs w:val="24"/>
          <w:lang w:val="en-US" w:eastAsia="en-GB"/>
        </w:rPr>
        <w:t xml:space="preserve">the </w:t>
      </w:r>
      <w:r w:rsidR="00747B9E" w:rsidRPr="00EA6BEF">
        <w:rPr>
          <w:rFonts w:eastAsia="Times New Roman" w:cstheme="minorHAnsi"/>
          <w:sz w:val="24"/>
          <w:szCs w:val="24"/>
          <w:lang w:val="en-US" w:eastAsia="en-GB"/>
        </w:rPr>
        <w:t xml:space="preserve">need to address family concerns </w:t>
      </w:r>
      <w:r w:rsidR="00A96F8A" w:rsidRPr="00EA6BEF">
        <w:rPr>
          <w:rFonts w:eastAsia="Times New Roman" w:cstheme="minorHAnsi"/>
          <w:sz w:val="24"/>
          <w:szCs w:val="24"/>
          <w:lang w:val="en-US" w:eastAsia="en-GB"/>
        </w:rPr>
        <w:t>about safety</w:t>
      </w:r>
      <w:r w:rsidR="00A408F7" w:rsidRPr="00EA6BEF">
        <w:rPr>
          <w:rFonts w:eastAsia="Times New Roman" w:cstheme="minorHAnsi"/>
          <w:sz w:val="24"/>
          <w:szCs w:val="24"/>
          <w:lang w:val="en-US" w:eastAsia="en-GB"/>
        </w:rPr>
        <w:t xml:space="preserve">. </w:t>
      </w:r>
      <w:r w:rsidR="00A87975" w:rsidRPr="00EA6BEF">
        <w:rPr>
          <w:rFonts w:eastAsia="Times New Roman" w:cstheme="minorHAnsi"/>
          <w:sz w:val="24"/>
          <w:szCs w:val="24"/>
          <w:lang w:val="en-US" w:eastAsia="en-GB"/>
        </w:rPr>
        <w:t xml:space="preserve">However, </w:t>
      </w:r>
      <w:r w:rsidR="00365941" w:rsidRPr="00EA6BEF">
        <w:rPr>
          <w:rFonts w:eastAsia="Times New Roman" w:cstheme="minorHAnsi"/>
          <w:sz w:val="24"/>
          <w:szCs w:val="24"/>
          <w:lang w:val="en-US" w:eastAsia="en-GB"/>
        </w:rPr>
        <w:t xml:space="preserve">following the training, </w:t>
      </w:r>
      <w:r w:rsidR="00A87975" w:rsidRPr="00EA6BEF">
        <w:rPr>
          <w:rFonts w:eastAsia="Times New Roman" w:cstheme="minorHAnsi"/>
          <w:sz w:val="24"/>
          <w:szCs w:val="24"/>
          <w:lang w:val="en-US" w:eastAsia="en-GB"/>
        </w:rPr>
        <w:t>t</w:t>
      </w:r>
      <w:r w:rsidR="00F01EE4" w:rsidRPr="00EA6BEF">
        <w:rPr>
          <w:rFonts w:eastAsia="Times New Roman" w:cstheme="minorHAnsi"/>
          <w:sz w:val="24"/>
          <w:szCs w:val="24"/>
          <w:lang w:val="en-US" w:eastAsia="en-GB"/>
        </w:rPr>
        <w:t xml:space="preserve">here appeared </w:t>
      </w:r>
      <w:r w:rsidR="001A6342" w:rsidRPr="00EA6BEF">
        <w:rPr>
          <w:rFonts w:eastAsia="Times New Roman" w:cstheme="minorHAnsi"/>
          <w:sz w:val="24"/>
          <w:szCs w:val="24"/>
          <w:lang w:val="en-US" w:eastAsia="en-GB"/>
        </w:rPr>
        <w:t>to be a shift</w:t>
      </w:r>
      <w:r w:rsidR="009D62FB" w:rsidRPr="00EA6BEF">
        <w:rPr>
          <w:rFonts w:eastAsia="Times New Roman" w:cstheme="minorHAnsi"/>
          <w:sz w:val="24"/>
          <w:szCs w:val="24"/>
          <w:lang w:val="en-US" w:eastAsia="en-GB"/>
        </w:rPr>
        <w:t xml:space="preserve"> </w:t>
      </w:r>
      <w:r w:rsidR="00767578" w:rsidRPr="00EA6BEF">
        <w:rPr>
          <w:rFonts w:eastAsia="Times New Roman" w:cstheme="minorHAnsi"/>
          <w:sz w:val="24"/>
          <w:szCs w:val="24"/>
          <w:lang w:val="en-US" w:eastAsia="en-GB"/>
        </w:rPr>
        <w:t>to</w:t>
      </w:r>
      <w:r w:rsidR="00A6472A" w:rsidRPr="00EA6BEF">
        <w:rPr>
          <w:rFonts w:eastAsia="Times New Roman" w:cstheme="minorHAnsi"/>
          <w:sz w:val="24"/>
          <w:szCs w:val="24"/>
          <w:lang w:val="en-US" w:eastAsia="en-GB"/>
        </w:rPr>
        <w:t xml:space="preserve"> less risk aversion and</w:t>
      </w:r>
      <w:r w:rsidR="00767578" w:rsidRPr="00EA6BEF">
        <w:rPr>
          <w:rFonts w:eastAsia="Times New Roman" w:cstheme="minorHAnsi"/>
          <w:sz w:val="24"/>
          <w:szCs w:val="24"/>
          <w:lang w:val="en-US" w:eastAsia="en-GB"/>
        </w:rPr>
        <w:t xml:space="preserve"> </w:t>
      </w:r>
      <w:r w:rsidR="009D62FB" w:rsidRPr="00EA6BEF">
        <w:rPr>
          <w:rFonts w:eastAsia="Times New Roman" w:cstheme="minorHAnsi"/>
          <w:sz w:val="24"/>
          <w:szCs w:val="24"/>
          <w:lang w:val="en-US" w:eastAsia="en-GB"/>
        </w:rPr>
        <w:t xml:space="preserve">more positive </w:t>
      </w:r>
      <w:r w:rsidR="004F4989" w:rsidRPr="00EA6BEF">
        <w:rPr>
          <w:rFonts w:eastAsia="Times New Roman" w:cstheme="minorHAnsi"/>
          <w:sz w:val="24"/>
          <w:szCs w:val="24"/>
          <w:lang w:val="en-US" w:eastAsia="en-GB"/>
        </w:rPr>
        <w:t>risk assessment</w:t>
      </w:r>
      <w:r w:rsidR="00656215" w:rsidRPr="00EA6BEF">
        <w:rPr>
          <w:rFonts w:eastAsia="Times New Roman" w:cstheme="minorHAnsi"/>
          <w:sz w:val="24"/>
          <w:szCs w:val="24"/>
          <w:lang w:val="en-US" w:eastAsia="en-GB"/>
        </w:rPr>
        <w:t xml:space="preserve"> </w:t>
      </w:r>
      <w:r w:rsidR="004C5B75" w:rsidRPr="00EA6BEF">
        <w:rPr>
          <w:rFonts w:eastAsia="Times New Roman" w:cstheme="minorHAnsi"/>
          <w:sz w:val="24"/>
          <w:szCs w:val="24"/>
          <w:lang w:val="en-US" w:eastAsia="en-GB"/>
        </w:rPr>
        <w:t>at three of the sites</w:t>
      </w:r>
      <w:r w:rsidR="00BE3D2C" w:rsidRPr="00EA6BEF">
        <w:rPr>
          <w:rFonts w:eastAsia="Times New Roman" w:cstheme="minorHAnsi"/>
          <w:sz w:val="24"/>
          <w:szCs w:val="24"/>
          <w:lang w:val="en-US" w:eastAsia="en-GB"/>
        </w:rPr>
        <w:t>.</w:t>
      </w:r>
      <w:r w:rsidR="00A2196C" w:rsidRPr="00EA6BEF">
        <w:rPr>
          <w:rFonts w:eastAsia="Times New Roman" w:cstheme="minorHAnsi"/>
          <w:sz w:val="24"/>
          <w:szCs w:val="24"/>
          <w:lang w:val="en-US" w:eastAsia="en-GB"/>
        </w:rPr>
        <w:t xml:space="preserve"> </w:t>
      </w:r>
      <w:r w:rsidR="00D86804" w:rsidRPr="00EA6BEF">
        <w:rPr>
          <w:rFonts w:eastAsia="Times New Roman" w:cstheme="minorHAnsi"/>
          <w:sz w:val="24"/>
          <w:szCs w:val="24"/>
          <w:lang w:val="en-US" w:eastAsia="en-GB"/>
        </w:rPr>
        <w:t xml:space="preserve">Staff </w:t>
      </w:r>
      <w:r w:rsidR="00BE3D2C" w:rsidRPr="00EA6BEF">
        <w:rPr>
          <w:rFonts w:eastAsia="Times New Roman" w:cstheme="minorHAnsi"/>
          <w:sz w:val="24"/>
          <w:szCs w:val="24"/>
          <w:lang w:val="en-US" w:eastAsia="en-GB"/>
        </w:rPr>
        <w:t>at these sites</w:t>
      </w:r>
      <w:r w:rsidR="00B13994" w:rsidRPr="00EA6BEF">
        <w:rPr>
          <w:rFonts w:eastAsia="Times New Roman" w:cstheme="minorHAnsi"/>
          <w:sz w:val="24"/>
          <w:szCs w:val="24"/>
          <w:lang w:val="en-US" w:eastAsia="en-GB"/>
        </w:rPr>
        <w:t xml:space="preserve"> </w:t>
      </w:r>
      <w:r w:rsidR="00D86804" w:rsidRPr="00EA6BEF">
        <w:rPr>
          <w:rFonts w:eastAsia="Times New Roman" w:cstheme="minorHAnsi"/>
          <w:sz w:val="24"/>
          <w:szCs w:val="24"/>
          <w:lang w:val="en-US" w:eastAsia="en-GB"/>
        </w:rPr>
        <w:t xml:space="preserve">talked about changes </w:t>
      </w:r>
      <w:r w:rsidR="00B35491" w:rsidRPr="00EA6BEF">
        <w:rPr>
          <w:rFonts w:eastAsia="Times New Roman" w:cstheme="minorHAnsi"/>
          <w:sz w:val="24"/>
          <w:szCs w:val="24"/>
          <w:lang w:val="en-US" w:eastAsia="en-GB"/>
        </w:rPr>
        <w:t>in</w:t>
      </w:r>
      <w:r w:rsidR="00D86804" w:rsidRPr="00EA6BEF">
        <w:rPr>
          <w:rFonts w:eastAsia="Times New Roman" w:cstheme="minorHAnsi"/>
          <w:sz w:val="24"/>
          <w:szCs w:val="24"/>
          <w:lang w:val="en-US" w:eastAsia="en-GB"/>
        </w:rPr>
        <w:t xml:space="preserve"> how they </w:t>
      </w:r>
      <w:r w:rsidR="00DA033C" w:rsidRPr="00EA6BEF">
        <w:rPr>
          <w:rFonts w:eastAsia="Times New Roman" w:cstheme="minorHAnsi"/>
          <w:sz w:val="24"/>
          <w:szCs w:val="24"/>
          <w:lang w:val="en-US" w:eastAsia="en-GB"/>
        </w:rPr>
        <w:t xml:space="preserve">considered </w:t>
      </w:r>
      <w:r w:rsidR="00D86804" w:rsidRPr="00EA6BEF">
        <w:rPr>
          <w:rFonts w:eastAsia="Times New Roman" w:cstheme="minorHAnsi"/>
          <w:sz w:val="24"/>
          <w:szCs w:val="24"/>
          <w:lang w:val="en-US" w:eastAsia="en-GB"/>
        </w:rPr>
        <w:t>risk in terms of use of functional objects</w:t>
      </w:r>
      <w:r w:rsidR="00C05A0E" w:rsidRPr="00EA6BEF">
        <w:rPr>
          <w:rFonts w:eastAsia="Times New Roman" w:cstheme="minorHAnsi"/>
          <w:sz w:val="24"/>
          <w:szCs w:val="24"/>
          <w:lang w:val="en-US" w:eastAsia="en-GB"/>
        </w:rPr>
        <w:t>.</w:t>
      </w:r>
      <w:r w:rsidR="005963A1" w:rsidRPr="00EA6BEF">
        <w:rPr>
          <w:rFonts w:eastAsia="Times New Roman" w:cstheme="minorHAnsi"/>
          <w:sz w:val="24"/>
          <w:szCs w:val="24"/>
          <w:lang w:val="en-US" w:eastAsia="en-GB"/>
        </w:rPr>
        <w:t xml:space="preserve"> </w:t>
      </w:r>
      <w:r w:rsidR="0064587B" w:rsidRPr="00EA6BEF">
        <w:rPr>
          <w:rFonts w:eastAsia="Times New Roman" w:cstheme="minorHAnsi"/>
          <w:sz w:val="24"/>
          <w:szCs w:val="24"/>
          <w:lang w:val="en-US" w:eastAsia="en-GB"/>
        </w:rPr>
        <w:t>This is</w:t>
      </w:r>
      <w:r w:rsidR="00E25B57" w:rsidRPr="00EA6BEF">
        <w:rPr>
          <w:rFonts w:eastAsia="Times New Roman" w:cstheme="minorHAnsi"/>
          <w:sz w:val="24"/>
          <w:szCs w:val="24"/>
          <w:lang w:val="en-US" w:eastAsia="en-GB"/>
        </w:rPr>
        <w:t xml:space="preserve"> illustrated </w:t>
      </w:r>
      <w:r w:rsidR="00C05A0E" w:rsidRPr="00EA6BEF">
        <w:rPr>
          <w:rFonts w:eastAsia="Times New Roman" w:cstheme="minorHAnsi"/>
          <w:sz w:val="24"/>
          <w:szCs w:val="24"/>
          <w:lang w:val="en-US" w:eastAsia="en-GB"/>
        </w:rPr>
        <w:t xml:space="preserve">here </w:t>
      </w:r>
      <w:r w:rsidR="00E25B57" w:rsidRPr="00EA6BEF">
        <w:rPr>
          <w:rFonts w:eastAsia="Times New Roman" w:cstheme="minorHAnsi"/>
          <w:sz w:val="24"/>
          <w:szCs w:val="24"/>
          <w:lang w:val="en-US" w:eastAsia="en-GB"/>
        </w:rPr>
        <w:t>regarding</w:t>
      </w:r>
      <w:r w:rsidR="00FA08EE" w:rsidRPr="00EA6BEF">
        <w:rPr>
          <w:rFonts w:eastAsia="Times New Roman" w:cstheme="minorHAnsi"/>
          <w:sz w:val="24"/>
          <w:szCs w:val="24"/>
          <w:lang w:val="en-US" w:eastAsia="en-GB"/>
        </w:rPr>
        <w:t xml:space="preserve"> a resident’s</w:t>
      </w:r>
      <w:r w:rsidR="00E25B57" w:rsidRPr="00EA6BEF">
        <w:rPr>
          <w:rFonts w:eastAsia="Times New Roman" w:cstheme="minorHAnsi"/>
          <w:sz w:val="24"/>
          <w:szCs w:val="24"/>
          <w:lang w:val="en-US" w:eastAsia="en-GB"/>
        </w:rPr>
        <w:t xml:space="preserve"> </w:t>
      </w:r>
      <w:r w:rsidR="0064587B" w:rsidRPr="00EA6BEF">
        <w:rPr>
          <w:rFonts w:eastAsia="Times New Roman" w:cstheme="minorHAnsi"/>
          <w:sz w:val="24"/>
          <w:szCs w:val="24"/>
          <w:lang w:val="en-US" w:eastAsia="en-GB"/>
        </w:rPr>
        <w:t>use of</w:t>
      </w:r>
      <w:r w:rsidR="00E25B57" w:rsidRPr="00EA6BEF">
        <w:rPr>
          <w:rFonts w:eastAsia="Times New Roman" w:cstheme="minorHAnsi"/>
          <w:sz w:val="24"/>
          <w:szCs w:val="24"/>
          <w:lang w:val="en-US" w:eastAsia="en-GB"/>
        </w:rPr>
        <w:t xml:space="preserve"> a razor. </w:t>
      </w:r>
    </w:p>
    <w:p w14:paraId="32A4DF1C" w14:textId="77777777" w:rsidR="00C94D6F" w:rsidRPr="00EA6BEF" w:rsidRDefault="00C94D6F" w:rsidP="005E253C">
      <w:pPr>
        <w:spacing w:after="0" w:line="360" w:lineRule="auto"/>
        <w:ind w:left="720"/>
        <w:rPr>
          <w:rFonts w:eastAsia="Times New Roman" w:cstheme="minorHAnsi"/>
          <w:i/>
          <w:iCs/>
          <w:sz w:val="24"/>
          <w:szCs w:val="24"/>
          <w:lang w:val="en-US" w:eastAsia="en-GB"/>
        </w:rPr>
      </w:pPr>
    </w:p>
    <w:p w14:paraId="05C532B6" w14:textId="5CCD3B28" w:rsidR="00C94D6F" w:rsidRPr="00EA6BEF" w:rsidRDefault="00C94D6F" w:rsidP="005E253C">
      <w:pPr>
        <w:spacing w:after="0" w:line="360" w:lineRule="auto"/>
        <w:ind w:left="720"/>
        <w:rPr>
          <w:rFonts w:eastAsia="Times New Roman" w:cstheme="minorHAnsi"/>
          <w:i/>
          <w:iCs/>
          <w:sz w:val="24"/>
          <w:szCs w:val="24"/>
          <w:lang w:val="en-US" w:eastAsia="en-GB"/>
        </w:rPr>
      </w:pPr>
      <w:r w:rsidRPr="00EA6BEF">
        <w:rPr>
          <w:rFonts w:eastAsia="Times New Roman" w:cstheme="minorHAnsi"/>
          <w:i/>
          <w:iCs/>
          <w:sz w:val="24"/>
          <w:szCs w:val="24"/>
          <w:lang w:val="en-US" w:eastAsia="en-GB"/>
        </w:rPr>
        <w:t xml:space="preserve">We have a lady here who has the start of dementia and she's </w:t>
      </w:r>
      <w:proofErr w:type="gramStart"/>
      <w:r w:rsidRPr="00EA6BEF">
        <w:rPr>
          <w:rFonts w:eastAsia="Times New Roman" w:cstheme="minorHAnsi"/>
          <w:i/>
          <w:iCs/>
          <w:sz w:val="24"/>
          <w:szCs w:val="24"/>
          <w:lang w:val="en-US" w:eastAsia="en-GB"/>
        </w:rPr>
        <w:t>absolutely paranoid</w:t>
      </w:r>
      <w:proofErr w:type="gramEnd"/>
      <w:r w:rsidRPr="00EA6BEF">
        <w:rPr>
          <w:rFonts w:eastAsia="Times New Roman" w:cstheme="minorHAnsi"/>
          <w:i/>
          <w:iCs/>
          <w:sz w:val="24"/>
          <w:szCs w:val="24"/>
          <w:lang w:val="en-US" w:eastAsia="en-GB"/>
        </w:rPr>
        <w:t xml:space="preserve"> about having hair on her face.  She will sit </w:t>
      </w:r>
      <w:proofErr w:type="gramStart"/>
      <w:r w:rsidRPr="00EA6BEF">
        <w:rPr>
          <w:rFonts w:eastAsia="Times New Roman" w:cstheme="minorHAnsi"/>
          <w:i/>
          <w:iCs/>
          <w:sz w:val="24"/>
          <w:szCs w:val="24"/>
          <w:lang w:val="en-US" w:eastAsia="en-GB"/>
        </w:rPr>
        <w:t>on a daily basis</w:t>
      </w:r>
      <w:proofErr w:type="gramEnd"/>
      <w:r w:rsidRPr="00EA6BEF">
        <w:rPr>
          <w:rFonts w:eastAsia="Times New Roman" w:cstheme="minorHAnsi"/>
          <w:i/>
          <w:iCs/>
          <w:sz w:val="24"/>
          <w:szCs w:val="24"/>
          <w:lang w:val="en-US" w:eastAsia="en-GB"/>
        </w:rPr>
        <w:t xml:space="preserve"> with an electric razor and shave her face, which obviously naturally makes her face sore because of doing it repetitively.  I saw her the other day and she said, 'Oh, they've taken it off of me'.  I said, 'What's that?', and she said, 'My razor'.  I went and spoke to the member of </w:t>
      </w:r>
      <w:proofErr w:type="gramStart"/>
      <w:r w:rsidRPr="00EA6BEF">
        <w:rPr>
          <w:rFonts w:eastAsia="Times New Roman" w:cstheme="minorHAnsi"/>
          <w:i/>
          <w:iCs/>
          <w:sz w:val="24"/>
          <w:szCs w:val="24"/>
          <w:lang w:val="en-US" w:eastAsia="en-GB"/>
        </w:rPr>
        <w:t>staff</w:t>
      </w:r>
      <w:proofErr w:type="gramEnd"/>
      <w:r w:rsidRPr="00EA6BEF">
        <w:rPr>
          <w:rFonts w:eastAsia="Times New Roman" w:cstheme="minorHAnsi"/>
          <w:i/>
          <w:iCs/>
          <w:sz w:val="24"/>
          <w:szCs w:val="24"/>
          <w:lang w:val="en-US" w:eastAsia="en-GB"/>
        </w:rPr>
        <w:t xml:space="preserve"> and I said, 'Where is her razor?', and she said, 'We've put it in the cupboard </w:t>
      </w:r>
      <w:r w:rsidRPr="00EA6BEF">
        <w:rPr>
          <w:rFonts w:eastAsia="Times New Roman" w:cstheme="minorHAnsi"/>
          <w:i/>
          <w:iCs/>
          <w:sz w:val="24"/>
          <w:szCs w:val="24"/>
          <w:lang w:val="en-US" w:eastAsia="en-GB"/>
        </w:rPr>
        <w:lastRenderedPageBreak/>
        <w:t xml:space="preserve">because she's made her face really sore'.  I was like, 'Okay, I appreciate that, but she knows she's making her face </w:t>
      </w:r>
      <w:proofErr w:type="gramStart"/>
      <w:r w:rsidRPr="00EA6BEF">
        <w:rPr>
          <w:rFonts w:eastAsia="Times New Roman" w:cstheme="minorHAnsi"/>
          <w:i/>
          <w:iCs/>
          <w:sz w:val="24"/>
          <w:szCs w:val="24"/>
          <w:lang w:val="en-US" w:eastAsia="en-GB"/>
        </w:rPr>
        <w:t>sore</w:t>
      </w:r>
      <w:proofErr w:type="gramEnd"/>
      <w:r w:rsidRPr="00EA6BEF">
        <w:rPr>
          <w:rFonts w:eastAsia="Times New Roman" w:cstheme="minorHAnsi"/>
          <w:i/>
          <w:iCs/>
          <w:sz w:val="24"/>
          <w:szCs w:val="24"/>
          <w:lang w:val="en-US" w:eastAsia="en-GB"/>
        </w:rPr>
        <w:t xml:space="preserve"> and she still wants to do it.  Maybe we should support her to put cream on afterwards, or maybe it's the habit of doing it, so you can get those facial rollers, can't you?  There's more we can do than just saying to someone, </w:t>
      </w:r>
      <w:r w:rsidR="00263D9C">
        <w:rPr>
          <w:rFonts w:eastAsia="Times New Roman" w:cstheme="minorHAnsi"/>
          <w:i/>
          <w:iCs/>
          <w:sz w:val="24"/>
          <w:szCs w:val="24"/>
          <w:lang w:val="en-US" w:eastAsia="en-GB"/>
        </w:rPr>
        <w:t>“</w:t>
      </w:r>
      <w:r w:rsidRPr="00EA6BEF">
        <w:rPr>
          <w:rFonts w:eastAsia="Times New Roman" w:cstheme="minorHAnsi"/>
          <w:i/>
          <w:iCs/>
          <w:sz w:val="24"/>
          <w:szCs w:val="24"/>
          <w:lang w:val="en-US" w:eastAsia="en-GB"/>
        </w:rPr>
        <w:t>No, we're taking that away from you,</w:t>
      </w:r>
      <w:r w:rsidR="00263D9C">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 because she maybe doesn't understand why we are</w:t>
      </w:r>
      <w:r w:rsidR="006D0101"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  </w:t>
      </w:r>
      <w:r w:rsidR="00F75737" w:rsidRPr="00EA6BEF">
        <w:rPr>
          <w:rFonts w:eastAsia="Times New Roman" w:cstheme="minorHAnsi"/>
          <w:i/>
          <w:iCs/>
          <w:sz w:val="24"/>
          <w:szCs w:val="24"/>
          <w:lang w:val="en-US" w:eastAsia="en-GB"/>
        </w:rPr>
        <w:t>Obviously,</w:t>
      </w:r>
      <w:r w:rsidRPr="00EA6BEF">
        <w:rPr>
          <w:rFonts w:eastAsia="Times New Roman" w:cstheme="minorHAnsi"/>
          <w:i/>
          <w:iCs/>
          <w:sz w:val="24"/>
          <w:szCs w:val="24"/>
          <w:lang w:val="en-US" w:eastAsia="en-GB"/>
        </w:rPr>
        <w:t xml:space="preserve"> I might not have thought like that if I hadn't had that training, because she was doing it to keep her safe, whereas because I've had the training it was a bit like</w:t>
      </w:r>
      <w:proofErr w:type="gramStart"/>
      <w:r w:rsidRPr="00EA6BEF">
        <w:rPr>
          <w:rFonts w:eastAsia="Times New Roman" w:cstheme="minorHAnsi"/>
          <w:i/>
          <w:iCs/>
          <w:sz w:val="24"/>
          <w:szCs w:val="24"/>
          <w:lang w:val="en-US" w:eastAsia="en-GB"/>
        </w:rPr>
        <w:t>, actually, we</w:t>
      </w:r>
      <w:proofErr w:type="gramEnd"/>
      <w:r w:rsidRPr="00EA6BEF">
        <w:rPr>
          <w:rFonts w:eastAsia="Times New Roman" w:cstheme="minorHAnsi"/>
          <w:i/>
          <w:iCs/>
          <w:sz w:val="24"/>
          <w:szCs w:val="24"/>
          <w:lang w:val="en-US" w:eastAsia="en-GB"/>
        </w:rPr>
        <w:t xml:space="preserve"> can facilitate this, we can do more to support her to do it. (</w:t>
      </w:r>
      <w:r w:rsidR="00AA0DA5" w:rsidRPr="00EA6BEF">
        <w:rPr>
          <w:rFonts w:eastAsia="Times New Roman" w:cstheme="minorHAnsi"/>
          <w:i/>
          <w:iCs/>
          <w:sz w:val="24"/>
          <w:szCs w:val="24"/>
          <w:lang w:val="en-US" w:eastAsia="en-GB"/>
        </w:rPr>
        <w:t xml:space="preserve">Interview </w:t>
      </w:r>
      <w:r w:rsidRPr="00EA6BEF">
        <w:rPr>
          <w:rFonts w:eastAsia="Times New Roman" w:cstheme="minorHAnsi"/>
          <w:i/>
          <w:iCs/>
          <w:sz w:val="24"/>
          <w:szCs w:val="24"/>
          <w:lang w:val="en-US" w:eastAsia="en-GB"/>
        </w:rPr>
        <w:t>2</w:t>
      </w:r>
      <w:r w:rsidR="00AA0DA5" w:rsidRPr="00EA6BEF">
        <w:rPr>
          <w:rFonts w:eastAsia="Times New Roman" w:cstheme="minorHAnsi"/>
          <w:i/>
          <w:iCs/>
          <w:sz w:val="24"/>
          <w:szCs w:val="24"/>
          <w:lang w:val="en-US" w:eastAsia="en-GB"/>
        </w:rPr>
        <w:t>; Manager</w:t>
      </w:r>
      <w:r w:rsidRPr="00EA6BEF">
        <w:rPr>
          <w:rFonts w:eastAsia="Times New Roman" w:cstheme="minorHAnsi"/>
          <w:i/>
          <w:iCs/>
          <w:sz w:val="24"/>
          <w:szCs w:val="24"/>
          <w:lang w:val="en-US" w:eastAsia="en-GB"/>
        </w:rPr>
        <w:t>)</w:t>
      </w:r>
    </w:p>
    <w:p w14:paraId="76E62246" w14:textId="77777777" w:rsidR="004D61AD" w:rsidRPr="00EA6BEF" w:rsidRDefault="004D61AD" w:rsidP="005E253C">
      <w:pPr>
        <w:spacing w:after="0" w:line="360" w:lineRule="auto"/>
        <w:ind w:left="720"/>
        <w:rPr>
          <w:rFonts w:eastAsia="Times New Roman" w:cstheme="minorHAnsi"/>
          <w:i/>
          <w:iCs/>
          <w:sz w:val="24"/>
          <w:szCs w:val="24"/>
          <w:lang w:val="en-US" w:eastAsia="en-GB"/>
        </w:rPr>
      </w:pPr>
    </w:p>
    <w:p w14:paraId="38095846" w14:textId="4BB635C2" w:rsidR="00D86804" w:rsidRPr="00EA6BEF" w:rsidRDefault="00C76208" w:rsidP="00D86804">
      <w:pPr>
        <w:spacing w:after="0" w:line="360" w:lineRule="auto"/>
        <w:rPr>
          <w:rFonts w:eastAsia="Times New Roman" w:cstheme="minorHAnsi"/>
          <w:sz w:val="24"/>
          <w:szCs w:val="24"/>
          <w:lang w:val="en-US" w:eastAsia="en-GB"/>
        </w:rPr>
      </w:pPr>
      <w:r w:rsidRPr="001B79CC">
        <w:rPr>
          <w:rFonts w:ascii="Calibri" w:hAnsi="Calibri" w:cs="Calibri"/>
          <w:sz w:val="24"/>
          <w:szCs w:val="24"/>
        </w:rPr>
        <w:t xml:space="preserve">Material </w:t>
      </w:r>
      <w:proofErr w:type="spellStart"/>
      <w:r w:rsidRPr="001B79CC">
        <w:rPr>
          <w:rFonts w:ascii="Calibri" w:hAnsi="Calibri" w:cs="Calibri"/>
          <w:sz w:val="24"/>
          <w:szCs w:val="24"/>
        </w:rPr>
        <w:t>Citizenship</w:t>
      </w:r>
      <w:r w:rsidRPr="001B79CC">
        <w:rPr>
          <w:rFonts w:ascii="Calibri" w:hAnsi="Calibri" w:cs="Calibri"/>
          <w:sz w:val="24"/>
          <w:szCs w:val="24"/>
          <w:vertAlign w:val="superscript"/>
        </w:rPr>
        <w:t>TM</w:t>
      </w:r>
      <w:proofErr w:type="spellEnd"/>
      <w:r w:rsidR="00FD222E" w:rsidRPr="00EA6BEF">
        <w:rPr>
          <w:rFonts w:eastAsia="Times New Roman" w:cstheme="minorHAnsi"/>
          <w:sz w:val="24"/>
          <w:szCs w:val="24"/>
          <w:lang w:val="en-US" w:eastAsia="en-GB"/>
        </w:rPr>
        <w:t xml:space="preserve"> </w:t>
      </w:r>
      <w:r w:rsidR="00761C6E" w:rsidRPr="00EA6BEF">
        <w:rPr>
          <w:rFonts w:eastAsia="Times New Roman" w:cstheme="minorHAnsi"/>
          <w:sz w:val="24"/>
          <w:szCs w:val="24"/>
          <w:lang w:val="en-US" w:eastAsia="en-GB"/>
        </w:rPr>
        <w:t xml:space="preserve">also </w:t>
      </w:r>
      <w:r w:rsidR="00FD222E" w:rsidRPr="00EA6BEF">
        <w:rPr>
          <w:rFonts w:eastAsia="Times New Roman" w:cstheme="minorHAnsi"/>
          <w:sz w:val="24"/>
          <w:szCs w:val="24"/>
          <w:lang w:val="en-US" w:eastAsia="en-GB"/>
        </w:rPr>
        <w:t>gave staff confidence to</w:t>
      </w:r>
      <w:r w:rsidR="003A7113" w:rsidRPr="00EA6BEF">
        <w:rPr>
          <w:rFonts w:eastAsia="Times New Roman" w:cstheme="minorHAnsi"/>
          <w:sz w:val="24"/>
          <w:szCs w:val="24"/>
          <w:lang w:val="en-US" w:eastAsia="en-GB"/>
        </w:rPr>
        <w:t xml:space="preserve"> defend positive risk</w:t>
      </w:r>
      <w:r w:rsidR="00D02504" w:rsidRPr="00EA6BEF">
        <w:rPr>
          <w:rFonts w:eastAsia="Times New Roman" w:cstheme="minorHAnsi"/>
          <w:sz w:val="24"/>
          <w:szCs w:val="24"/>
          <w:lang w:val="en-US" w:eastAsia="en-GB"/>
        </w:rPr>
        <w:t xml:space="preserve"> taking</w:t>
      </w:r>
      <w:r w:rsidR="00A83382" w:rsidRPr="00EA6BEF">
        <w:rPr>
          <w:rFonts w:eastAsia="Times New Roman" w:cstheme="minorHAnsi"/>
          <w:sz w:val="24"/>
          <w:szCs w:val="24"/>
          <w:lang w:val="en-US" w:eastAsia="en-GB"/>
        </w:rPr>
        <w:t xml:space="preserve"> </w:t>
      </w:r>
      <w:r w:rsidR="00FE2738" w:rsidRPr="00EA6BEF">
        <w:rPr>
          <w:rFonts w:eastAsia="Times New Roman" w:cstheme="minorHAnsi"/>
          <w:sz w:val="24"/>
          <w:szCs w:val="24"/>
          <w:lang w:val="en-US" w:eastAsia="en-GB"/>
        </w:rPr>
        <w:t xml:space="preserve">in their practice </w:t>
      </w:r>
      <w:r w:rsidR="00A83382" w:rsidRPr="00EA6BEF">
        <w:rPr>
          <w:rFonts w:eastAsia="Times New Roman" w:cstheme="minorHAnsi"/>
          <w:sz w:val="24"/>
          <w:szCs w:val="24"/>
          <w:lang w:val="en-US" w:eastAsia="en-GB"/>
        </w:rPr>
        <w:t>more broadly</w:t>
      </w:r>
      <w:r w:rsidR="005F11D1" w:rsidRPr="00EA6BEF">
        <w:rPr>
          <w:rFonts w:eastAsia="Times New Roman" w:cstheme="minorHAnsi"/>
          <w:sz w:val="24"/>
          <w:szCs w:val="24"/>
          <w:lang w:val="en-US" w:eastAsia="en-GB"/>
        </w:rPr>
        <w:t xml:space="preserve">. </w:t>
      </w:r>
      <w:r w:rsidR="00520FB2" w:rsidRPr="00EA6BEF">
        <w:rPr>
          <w:rFonts w:eastAsia="Times New Roman" w:cstheme="minorHAnsi"/>
          <w:sz w:val="24"/>
          <w:szCs w:val="24"/>
          <w:lang w:val="en-US" w:eastAsia="en-GB"/>
        </w:rPr>
        <w:t>In the following quote</w:t>
      </w:r>
      <w:r w:rsidR="00B97D2B" w:rsidRPr="00EA6BEF">
        <w:rPr>
          <w:rFonts w:eastAsia="Times New Roman" w:cstheme="minorHAnsi"/>
          <w:sz w:val="24"/>
          <w:szCs w:val="24"/>
          <w:lang w:val="en-US" w:eastAsia="en-GB"/>
        </w:rPr>
        <w:t xml:space="preserve">, </w:t>
      </w:r>
      <w:r w:rsidR="00520FB2" w:rsidRPr="00EA6BEF">
        <w:rPr>
          <w:rFonts w:eastAsia="Times New Roman" w:cstheme="minorHAnsi"/>
          <w:sz w:val="24"/>
          <w:szCs w:val="24"/>
          <w:lang w:val="en-US" w:eastAsia="en-GB"/>
        </w:rPr>
        <w:t>a</w:t>
      </w:r>
      <w:r w:rsidR="001F4733" w:rsidRPr="00EA6BEF">
        <w:rPr>
          <w:rFonts w:eastAsia="Times New Roman" w:cstheme="minorHAnsi"/>
          <w:sz w:val="24"/>
          <w:szCs w:val="24"/>
          <w:lang w:val="en-US" w:eastAsia="en-GB"/>
        </w:rPr>
        <w:t xml:space="preserve"> carer </w:t>
      </w:r>
      <w:r w:rsidR="00CA0B61" w:rsidRPr="00EA6BEF">
        <w:rPr>
          <w:rFonts w:eastAsia="Times New Roman" w:cstheme="minorHAnsi"/>
          <w:sz w:val="24"/>
          <w:szCs w:val="24"/>
          <w:lang w:val="en-US" w:eastAsia="en-GB"/>
        </w:rPr>
        <w:t>describe</w:t>
      </w:r>
      <w:r w:rsidR="00520FB2" w:rsidRPr="00EA6BEF">
        <w:rPr>
          <w:rFonts w:eastAsia="Times New Roman" w:cstheme="minorHAnsi"/>
          <w:sz w:val="24"/>
          <w:szCs w:val="24"/>
          <w:lang w:val="en-US" w:eastAsia="en-GB"/>
        </w:rPr>
        <w:t>s</w:t>
      </w:r>
      <w:r w:rsidR="001F4733" w:rsidRPr="00EA6BEF">
        <w:rPr>
          <w:rFonts w:eastAsia="Times New Roman" w:cstheme="minorHAnsi"/>
          <w:sz w:val="24"/>
          <w:szCs w:val="24"/>
          <w:lang w:val="en-US" w:eastAsia="en-GB"/>
        </w:rPr>
        <w:t xml:space="preserve"> how</w:t>
      </w:r>
      <w:r w:rsidR="00C46480" w:rsidRPr="00EA6BEF">
        <w:rPr>
          <w:rFonts w:eastAsia="Times New Roman" w:cstheme="minorHAnsi"/>
          <w:sz w:val="24"/>
          <w:szCs w:val="24"/>
          <w:lang w:val="en-US" w:eastAsia="en-GB"/>
        </w:rPr>
        <w:t xml:space="preserve"> she</w:t>
      </w:r>
      <w:r w:rsidR="00392961" w:rsidRPr="00EA6BEF">
        <w:rPr>
          <w:rFonts w:eastAsia="Times New Roman" w:cstheme="minorHAnsi"/>
          <w:sz w:val="24"/>
          <w:szCs w:val="24"/>
          <w:lang w:val="en-US" w:eastAsia="en-GB"/>
        </w:rPr>
        <w:t xml:space="preserve"> consequently</w:t>
      </w:r>
      <w:r w:rsidR="00DD36D3" w:rsidRPr="00EA6BEF">
        <w:rPr>
          <w:rFonts w:eastAsia="Times New Roman" w:cstheme="minorHAnsi"/>
          <w:sz w:val="24"/>
          <w:szCs w:val="24"/>
          <w:lang w:val="en-US" w:eastAsia="en-GB"/>
        </w:rPr>
        <w:t xml:space="preserve"> </w:t>
      </w:r>
      <w:r w:rsidR="006615C9" w:rsidRPr="00EA6BEF">
        <w:rPr>
          <w:rFonts w:eastAsia="Times New Roman" w:cstheme="minorHAnsi"/>
          <w:sz w:val="24"/>
          <w:szCs w:val="24"/>
          <w:lang w:val="en-US" w:eastAsia="en-GB"/>
        </w:rPr>
        <w:t>felt confident to argue for a</w:t>
      </w:r>
      <w:r w:rsidR="00913F07" w:rsidRPr="00EA6BEF">
        <w:rPr>
          <w:rFonts w:eastAsia="Times New Roman" w:cstheme="minorHAnsi"/>
          <w:sz w:val="24"/>
          <w:szCs w:val="24"/>
          <w:lang w:val="en-US" w:eastAsia="en-GB"/>
        </w:rPr>
        <w:t xml:space="preserve"> care</w:t>
      </w:r>
      <w:r w:rsidR="006615C9" w:rsidRPr="00EA6BEF">
        <w:rPr>
          <w:rFonts w:eastAsia="Times New Roman" w:cstheme="minorHAnsi"/>
          <w:sz w:val="24"/>
          <w:szCs w:val="24"/>
          <w:lang w:val="en-US" w:eastAsia="en-GB"/>
        </w:rPr>
        <w:t xml:space="preserve"> practice which involved a level of risk, but which allowed</w:t>
      </w:r>
      <w:r w:rsidR="0062391D" w:rsidRPr="00EA6BEF">
        <w:rPr>
          <w:rFonts w:eastAsia="Times New Roman" w:cstheme="minorHAnsi"/>
          <w:sz w:val="24"/>
          <w:szCs w:val="24"/>
          <w:lang w:val="en-US" w:eastAsia="en-GB"/>
        </w:rPr>
        <w:t xml:space="preserve"> a resident</w:t>
      </w:r>
      <w:r w:rsidR="00913F07" w:rsidRPr="00EA6BEF">
        <w:rPr>
          <w:rFonts w:eastAsia="Times New Roman" w:cstheme="minorHAnsi"/>
          <w:sz w:val="24"/>
          <w:szCs w:val="24"/>
          <w:lang w:val="en-US" w:eastAsia="en-GB"/>
        </w:rPr>
        <w:t xml:space="preserve"> to do things their way</w:t>
      </w:r>
      <w:r w:rsidR="00DD36D3" w:rsidRPr="00EA6BEF">
        <w:rPr>
          <w:rFonts w:eastAsia="Times New Roman" w:cstheme="minorHAnsi"/>
          <w:sz w:val="24"/>
          <w:szCs w:val="24"/>
          <w:lang w:val="en-US" w:eastAsia="en-GB"/>
        </w:rPr>
        <w:t xml:space="preserve">. </w:t>
      </w:r>
    </w:p>
    <w:p w14:paraId="383DCDD9" w14:textId="77777777" w:rsidR="00530EFB" w:rsidRPr="00EA6BEF" w:rsidRDefault="00530EFB" w:rsidP="00D86804">
      <w:pPr>
        <w:spacing w:after="0" w:line="360" w:lineRule="auto"/>
        <w:rPr>
          <w:rFonts w:eastAsia="Times New Roman" w:cstheme="minorHAnsi"/>
          <w:sz w:val="24"/>
          <w:szCs w:val="24"/>
          <w:lang w:val="en-US" w:eastAsia="en-GB"/>
        </w:rPr>
      </w:pPr>
    </w:p>
    <w:p w14:paraId="3DC5603D" w14:textId="221BBE3D" w:rsidR="00913F07" w:rsidRPr="00EA6BEF" w:rsidRDefault="004C5B75" w:rsidP="00913F07">
      <w:pPr>
        <w:spacing w:after="0" w:line="360" w:lineRule="auto"/>
        <w:ind w:left="720"/>
        <w:rPr>
          <w:rFonts w:eastAsia="Times New Roman" w:cstheme="minorHAnsi"/>
          <w:sz w:val="24"/>
          <w:szCs w:val="24"/>
          <w:lang w:val="en-US" w:eastAsia="en-GB"/>
        </w:rPr>
      </w:pPr>
      <w:r w:rsidRPr="00EA6BEF">
        <w:rPr>
          <w:rFonts w:eastAsia="Times New Roman" w:cstheme="minorHAnsi"/>
          <w:i/>
          <w:iCs/>
          <w:sz w:val="24"/>
          <w:szCs w:val="24"/>
          <w:lang w:val="en-US" w:eastAsia="en-GB"/>
        </w:rPr>
        <w:t>I think if I’d had that conversation with (my manager) before</w:t>
      </w:r>
      <w:r w:rsidR="002C66E5" w:rsidRPr="00EA6BEF">
        <w:rPr>
          <w:rFonts w:eastAsia="Times New Roman" w:cstheme="minorHAnsi"/>
          <w:i/>
          <w:iCs/>
          <w:sz w:val="24"/>
          <w:szCs w:val="24"/>
          <w:lang w:val="en-US" w:eastAsia="en-GB"/>
        </w:rPr>
        <w:t xml:space="preserve"> (the training)</w:t>
      </w:r>
      <w:r w:rsidRPr="00EA6BEF">
        <w:rPr>
          <w:rFonts w:eastAsia="Times New Roman" w:cstheme="minorHAnsi"/>
          <w:i/>
          <w:iCs/>
          <w:sz w:val="24"/>
          <w:szCs w:val="24"/>
          <w:lang w:val="en-US" w:eastAsia="en-GB"/>
        </w:rPr>
        <w:t xml:space="preserve"> I’d have been like, </w:t>
      </w:r>
      <w:r w:rsidR="00F76D65">
        <w:rPr>
          <w:rFonts w:eastAsia="Times New Roman" w:cstheme="minorHAnsi"/>
          <w:i/>
          <w:iCs/>
          <w:sz w:val="24"/>
          <w:szCs w:val="24"/>
          <w:lang w:val="en-US" w:eastAsia="en-GB"/>
        </w:rPr>
        <w:t>o</w:t>
      </w:r>
      <w:r w:rsidRPr="00EA6BEF">
        <w:rPr>
          <w:rFonts w:eastAsia="Times New Roman" w:cstheme="minorHAnsi"/>
          <w:i/>
          <w:iCs/>
          <w:sz w:val="24"/>
          <w:szCs w:val="24"/>
          <w:lang w:val="en-US" w:eastAsia="en-GB"/>
        </w:rPr>
        <w:t>h my god, yeah, they’re really going to have us for that</w:t>
      </w:r>
      <w:r w:rsidR="00F76D65">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 but then I quite confidently was sort of like, </w:t>
      </w:r>
      <w:r w:rsidR="002C4D59">
        <w:rPr>
          <w:rFonts w:eastAsia="Times New Roman" w:cstheme="minorHAnsi"/>
          <w:i/>
          <w:iCs/>
          <w:sz w:val="24"/>
          <w:szCs w:val="24"/>
          <w:lang w:val="en-US" w:eastAsia="en-GB"/>
        </w:rPr>
        <w:t>w</w:t>
      </w:r>
      <w:r w:rsidRPr="00EA6BEF">
        <w:rPr>
          <w:rFonts w:eastAsia="Times New Roman" w:cstheme="minorHAnsi"/>
          <w:i/>
          <w:iCs/>
          <w:sz w:val="24"/>
          <w:szCs w:val="24"/>
          <w:lang w:val="en-US" w:eastAsia="en-GB"/>
        </w:rPr>
        <w:t>e’ve done everything we can to eliminate the risk, there’s nothing else we can do.  We’ve tried to have a conversation with her, she still wants to get up and go to the toilet on her own.  We’ve put the sensor mat in place so we get there as soon as we can</w:t>
      </w:r>
      <w:r w:rsidR="00901721">
        <w:rPr>
          <w:rFonts w:eastAsia="Times New Roman" w:cstheme="minorHAnsi"/>
          <w:i/>
          <w:iCs/>
          <w:sz w:val="24"/>
          <w:szCs w:val="24"/>
          <w:lang w:val="en-US" w:eastAsia="en-GB"/>
        </w:rPr>
        <w:t>, t</w:t>
      </w:r>
      <w:r w:rsidRPr="00EA6BEF">
        <w:rPr>
          <w:rFonts w:eastAsia="Times New Roman" w:cstheme="minorHAnsi"/>
          <w:i/>
          <w:iCs/>
          <w:sz w:val="24"/>
          <w:szCs w:val="24"/>
          <w:lang w:val="en-US" w:eastAsia="en-GB"/>
        </w:rPr>
        <w:t>here’s nothing else that we can do</w:t>
      </w:r>
      <w:r w:rsidR="00901721">
        <w:rPr>
          <w:rFonts w:eastAsia="Times New Roman" w:cstheme="minorHAnsi"/>
          <w:i/>
          <w:iCs/>
          <w:sz w:val="24"/>
          <w:szCs w:val="24"/>
          <w:lang w:val="en-US" w:eastAsia="en-GB"/>
        </w:rPr>
        <w:t>. A</w:t>
      </w:r>
      <w:r w:rsidRPr="00EA6BEF">
        <w:rPr>
          <w:rFonts w:eastAsia="Times New Roman" w:cstheme="minorHAnsi"/>
          <w:i/>
          <w:iCs/>
          <w:sz w:val="24"/>
          <w:szCs w:val="24"/>
          <w:lang w:val="en-US" w:eastAsia="en-GB"/>
        </w:rPr>
        <w:t xml:space="preserve">nd I’d quite happily sit there and have a conversation about that with a CQC </w:t>
      </w:r>
      <w:r w:rsidR="00591F62" w:rsidRPr="00EA6BEF">
        <w:rPr>
          <w:rFonts w:eastAsia="Times New Roman" w:cstheme="minorHAnsi"/>
          <w:i/>
          <w:iCs/>
          <w:sz w:val="24"/>
          <w:szCs w:val="24"/>
          <w:lang w:val="en-US" w:eastAsia="en-GB"/>
        </w:rPr>
        <w:t xml:space="preserve">[Care Quality Commission, UK </w:t>
      </w:r>
      <w:r w:rsidR="00F33A4C" w:rsidRPr="00EA6BEF">
        <w:rPr>
          <w:rFonts w:eastAsia="Times New Roman" w:cstheme="minorHAnsi"/>
          <w:i/>
          <w:iCs/>
          <w:sz w:val="24"/>
          <w:szCs w:val="24"/>
          <w:lang w:val="en-US" w:eastAsia="en-GB"/>
        </w:rPr>
        <w:t>regulatory body</w:t>
      </w:r>
      <w:r w:rsidR="00591F62" w:rsidRPr="00EA6BEF">
        <w:rPr>
          <w:rFonts w:eastAsia="Times New Roman" w:cstheme="minorHAnsi"/>
          <w:i/>
          <w:iCs/>
          <w:sz w:val="24"/>
          <w:szCs w:val="24"/>
          <w:lang w:val="en-US" w:eastAsia="en-GB"/>
        </w:rPr>
        <w:t xml:space="preserve">] </w:t>
      </w:r>
      <w:r w:rsidRPr="00EA6BEF">
        <w:rPr>
          <w:rFonts w:eastAsia="Times New Roman" w:cstheme="minorHAnsi"/>
          <w:i/>
          <w:iCs/>
          <w:sz w:val="24"/>
          <w:szCs w:val="24"/>
          <w:lang w:val="en-US" w:eastAsia="en-GB"/>
        </w:rPr>
        <w:t xml:space="preserve">inspector.  Whereas before, I probably would have been a bit like, </w:t>
      </w:r>
      <w:r w:rsidR="00A73FB8">
        <w:rPr>
          <w:rFonts w:eastAsia="Times New Roman" w:cstheme="minorHAnsi"/>
          <w:i/>
          <w:iCs/>
          <w:sz w:val="24"/>
          <w:szCs w:val="24"/>
          <w:lang w:val="en-US" w:eastAsia="en-GB"/>
        </w:rPr>
        <w:t>o</w:t>
      </w:r>
      <w:r w:rsidRPr="00EA6BEF">
        <w:rPr>
          <w:rFonts w:eastAsia="Times New Roman" w:cstheme="minorHAnsi"/>
          <w:i/>
          <w:iCs/>
          <w:sz w:val="24"/>
          <w:szCs w:val="24"/>
          <w:lang w:val="en-US" w:eastAsia="en-GB"/>
        </w:rPr>
        <w:t>h god, we should be doing more.  (</w:t>
      </w:r>
      <w:r w:rsidR="005912DE" w:rsidRPr="00EA6BEF">
        <w:rPr>
          <w:rFonts w:eastAsia="Times New Roman" w:cstheme="minorHAnsi"/>
          <w:i/>
          <w:iCs/>
          <w:sz w:val="24"/>
          <w:szCs w:val="24"/>
          <w:lang w:val="en-US" w:eastAsia="en-GB"/>
        </w:rPr>
        <w:t xml:space="preserve">Interview </w:t>
      </w:r>
      <w:r w:rsidRPr="00EA6BEF">
        <w:rPr>
          <w:rFonts w:eastAsia="Times New Roman" w:cstheme="minorHAnsi"/>
          <w:i/>
          <w:iCs/>
          <w:sz w:val="24"/>
          <w:szCs w:val="24"/>
          <w:lang w:val="en-US" w:eastAsia="en-GB"/>
        </w:rPr>
        <w:t>5</w:t>
      </w:r>
      <w:r w:rsidR="005912DE" w:rsidRPr="00EA6BEF">
        <w:rPr>
          <w:rFonts w:eastAsia="Times New Roman" w:cstheme="minorHAnsi"/>
          <w:i/>
          <w:iCs/>
          <w:sz w:val="24"/>
          <w:szCs w:val="24"/>
          <w:lang w:val="en-US" w:eastAsia="en-GB"/>
        </w:rPr>
        <w:t>; C</w:t>
      </w:r>
      <w:r w:rsidRPr="00EA6BEF">
        <w:rPr>
          <w:rFonts w:eastAsia="Times New Roman" w:cstheme="minorHAnsi"/>
          <w:i/>
          <w:iCs/>
          <w:sz w:val="24"/>
          <w:szCs w:val="24"/>
          <w:lang w:val="en-US" w:eastAsia="en-GB"/>
        </w:rPr>
        <w:t>arer)</w:t>
      </w:r>
    </w:p>
    <w:p w14:paraId="7EFB8E3E" w14:textId="77777777" w:rsidR="00375C28" w:rsidRPr="00EA6BEF" w:rsidRDefault="00375C28" w:rsidP="002C5422">
      <w:pPr>
        <w:spacing w:after="0" w:line="360" w:lineRule="auto"/>
        <w:ind w:left="540"/>
        <w:rPr>
          <w:rFonts w:eastAsia="Times New Roman" w:cstheme="minorHAnsi"/>
          <w:sz w:val="24"/>
          <w:szCs w:val="24"/>
          <w:lang w:val="en-US" w:eastAsia="en-GB"/>
        </w:rPr>
      </w:pPr>
    </w:p>
    <w:p w14:paraId="5F27DD4B" w14:textId="46059363" w:rsidR="00B80EAF" w:rsidRPr="00EA6BEF" w:rsidRDefault="00B80EAF" w:rsidP="002C5422">
      <w:pPr>
        <w:spacing w:after="0" w:line="360" w:lineRule="auto"/>
        <w:rPr>
          <w:rFonts w:eastAsia="Times New Roman" w:cstheme="minorHAnsi"/>
          <w:sz w:val="24"/>
          <w:szCs w:val="24"/>
          <w:lang w:val="en-US" w:eastAsia="en-GB"/>
        </w:rPr>
      </w:pPr>
      <w:r w:rsidRPr="00EA6BEF">
        <w:rPr>
          <w:rFonts w:eastAsia="Times New Roman" w:cstheme="minorHAnsi"/>
          <w:sz w:val="24"/>
          <w:szCs w:val="24"/>
          <w:lang w:val="en-US" w:eastAsia="en-GB"/>
        </w:rPr>
        <w:t xml:space="preserve">Managers from two of the homes (3 and 4) </w:t>
      </w:r>
      <w:r w:rsidR="00BB273B" w:rsidRPr="00EA6BEF">
        <w:rPr>
          <w:rFonts w:eastAsia="Times New Roman" w:cstheme="minorHAnsi"/>
          <w:sz w:val="24"/>
          <w:szCs w:val="24"/>
          <w:lang w:val="en-US" w:eastAsia="en-GB"/>
        </w:rPr>
        <w:t>spoke</w:t>
      </w:r>
      <w:r w:rsidRPr="00EA6BEF">
        <w:rPr>
          <w:rFonts w:eastAsia="Times New Roman" w:cstheme="minorHAnsi"/>
          <w:sz w:val="24"/>
          <w:szCs w:val="24"/>
          <w:lang w:val="en-US" w:eastAsia="en-GB"/>
        </w:rPr>
        <w:t xml:space="preserve"> about process</w:t>
      </w:r>
      <w:r w:rsidR="00901BE6" w:rsidRPr="00EA6BEF">
        <w:rPr>
          <w:rFonts w:eastAsia="Times New Roman" w:cstheme="minorHAnsi"/>
          <w:sz w:val="24"/>
          <w:szCs w:val="24"/>
          <w:lang w:val="en-US" w:eastAsia="en-GB"/>
        </w:rPr>
        <w:t>es</w:t>
      </w:r>
      <w:r w:rsidRPr="00EA6BEF">
        <w:rPr>
          <w:rFonts w:eastAsia="Times New Roman" w:cstheme="minorHAnsi"/>
          <w:sz w:val="24"/>
          <w:szCs w:val="24"/>
          <w:lang w:val="en-US" w:eastAsia="en-GB"/>
        </w:rPr>
        <w:t xml:space="preserve"> to embed the practice of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901BE6" w:rsidRPr="00EA6BEF">
        <w:rPr>
          <w:rFonts w:eastAsia="Times New Roman" w:cstheme="minorHAnsi"/>
          <w:sz w:val="24"/>
          <w:szCs w:val="24"/>
          <w:lang w:val="en-US" w:eastAsia="en-GB"/>
        </w:rPr>
        <w:t xml:space="preserve"> within </w:t>
      </w:r>
      <w:r w:rsidR="001B6375" w:rsidRPr="00EA6BEF">
        <w:rPr>
          <w:rFonts w:eastAsia="Times New Roman" w:cstheme="minorHAnsi"/>
          <w:sz w:val="24"/>
          <w:szCs w:val="24"/>
          <w:lang w:val="en-US" w:eastAsia="en-GB"/>
        </w:rPr>
        <w:t>their teams/care homes</w:t>
      </w:r>
      <w:r w:rsidRPr="00EA6BEF">
        <w:rPr>
          <w:rFonts w:eastAsia="Times New Roman" w:cstheme="minorHAnsi"/>
          <w:sz w:val="24"/>
          <w:szCs w:val="24"/>
          <w:lang w:val="en-US" w:eastAsia="en-GB"/>
        </w:rPr>
        <w:t xml:space="preserve">. </w:t>
      </w:r>
      <w:r w:rsidR="00D61E4D" w:rsidRPr="00EA6BEF">
        <w:rPr>
          <w:rFonts w:eastAsia="Times New Roman" w:cstheme="minorHAnsi"/>
          <w:sz w:val="24"/>
          <w:szCs w:val="24"/>
          <w:lang w:val="en-US" w:eastAsia="en-GB"/>
        </w:rPr>
        <w:t>Several talk</w:t>
      </w:r>
      <w:r w:rsidR="003F1FA9" w:rsidRPr="00EA6BEF">
        <w:rPr>
          <w:rFonts w:eastAsia="Times New Roman" w:cstheme="minorHAnsi"/>
          <w:sz w:val="24"/>
          <w:szCs w:val="24"/>
          <w:lang w:val="en-US" w:eastAsia="en-GB"/>
        </w:rPr>
        <w:t>ed</w:t>
      </w:r>
      <w:r w:rsidR="00D61E4D" w:rsidRPr="00EA6BEF">
        <w:rPr>
          <w:rFonts w:eastAsia="Times New Roman" w:cstheme="minorHAnsi"/>
          <w:sz w:val="24"/>
          <w:szCs w:val="24"/>
          <w:lang w:val="en-US" w:eastAsia="en-GB"/>
        </w:rPr>
        <w:t xml:space="preserve"> about leading by example and of including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D61E4D" w:rsidRPr="00EA6BEF">
        <w:rPr>
          <w:rFonts w:eastAsia="Times New Roman" w:cstheme="minorHAnsi"/>
          <w:sz w:val="24"/>
          <w:szCs w:val="24"/>
          <w:lang w:val="en-US" w:eastAsia="en-GB"/>
        </w:rPr>
        <w:t xml:space="preserve"> in their induction process</w:t>
      </w:r>
      <w:r w:rsidR="001C2A2A" w:rsidRPr="00EA6BEF">
        <w:rPr>
          <w:rFonts w:eastAsia="Times New Roman" w:cstheme="minorHAnsi"/>
          <w:sz w:val="24"/>
          <w:szCs w:val="24"/>
          <w:lang w:val="en-US" w:eastAsia="en-GB"/>
        </w:rPr>
        <w:t>es</w:t>
      </w:r>
      <w:r w:rsidR="00D61E4D" w:rsidRPr="00EA6BEF">
        <w:rPr>
          <w:rFonts w:eastAsia="Times New Roman" w:cstheme="minorHAnsi"/>
          <w:sz w:val="24"/>
          <w:szCs w:val="24"/>
          <w:lang w:val="en-US" w:eastAsia="en-GB"/>
        </w:rPr>
        <w:t xml:space="preserve">. </w:t>
      </w:r>
      <w:r w:rsidRPr="00EA6BEF">
        <w:rPr>
          <w:rFonts w:eastAsia="Times New Roman" w:cstheme="minorHAnsi"/>
          <w:sz w:val="24"/>
          <w:szCs w:val="24"/>
          <w:lang w:val="en-US" w:eastAsia="en-GB"/>
        </w:rPr>
        <w:t xml:space="preserve">One </w:t>
      </w:r>
      <w:r w:rsidR="003F1FA9" w:rsidRPr="00EA6BEF">
        <w:rPr>
          <w:rFonts w:eastAsia="Times New Roman" w:cstheme="minorHAnsi"/>
          <w:sz w:val="24"/>
          <w:szCs w:val="24"/>
          <w:lang w:val="en-US" w:eastAsia="en-GB"/>
        </w:rPr>
        <w:t>wanted</w:t>
      </w:r>
      <w:r w:rsidRPr="00EA6BEF">
        <w:rPr>
          <w:rFonts w:eastAsia="Times New Roman" w:cstheme="minorHAnsi"/>
          <w:sz w:val="24"/>
          <w:szCs w:val="24"/>
          <w:lang w:val="en-US" w:eastAsia="en-GB"/>
        </w:rPr>
        <w:t xml:space="preserve"> to create a community of excellence across two </w:t>
      </w:r>
      <w:r w:rsidR="000177D2" w:rsidRPr="00EA6BEF">
        <w:rPr>
          <w:rFonts w:eastAsia="Times New Roman" w:cstheme="minorHAnsi"/>
          <w:sz w:val="24"/>
          <w:szCs w:val="24"/>
          <w:lang w:val="en-US" w:eastAsia="en-GB"/>
        </w:rPr>
        <w:t xml:space="preserve">care </w:t>
      </w:r>
      <w:r w:rsidRPr="00EA6BEF">
        <w:rPr>
          <w:rFonts w:eastAsia="Times New Roman" w:cstheme="minorHAnsi"/>
          <w:sz w:val="24"/>
          <w:szCs w:val="24"/>
          <w:lang w:val="en-US" w:eastAsia="en-GB"/>
        </w:rPr>
        <w:t xml:space="preserve">homes before spreading to other homes within their group. One </w:t>
      </w:r>
      <w:r w:rsidR="00FD4F6C" w:rsidRPr="00EA6BEF">
        <w:rPr>
          <w:rFonts w:eastAsia="Times New Roman" w:cstheme="minorHAnsi"/>
          <w:sz w:val="24"/>
          <w:szCs w:val="24"/>
          <w:lang w:val="en-US" w:eastAsia="en-GB"/>
        </w:rPr>
        <w:t>spoke</w:t>
      </w:r>
      <w:r w:rsidRPr="00EA6BEF">
        <w:rPr>
          <w:rFonts w:eastAsia="Times New Roman" w:cstheme="minorHAnsi"/>
          <w:sz w:val="24"/>
          <w:szCs w:val="24"/>
          <w:lang w:val="en-US" w:eastAsia="en-GB"/>
        </w:rPr>
        <w:t xml:space="preserve"> of the value of having a team of people to drive the practice, and the need to embed in the care plan. Another valued </w:t>
      </w:r>
      <w:r w:rsidR="00915F22" w:rsidRPr="00EA6BEF">
        <w:rPr>
          <w:rFonts w:eastAsia="Times New Roman" w:cstheme="minorHAnsi"/>
          <w:sz w:val="24"/>
          <w:szCs w:val="24"/>
          <w:lang w:val="en-US" w:eastAsia="en-GB"/>
        </w:rPr>
        <w:t xml:space="preserve">continual </w:t>
      </w:r>
      <w:r w:rsidRPr="00EA6BEF">
        <w:rPr>
          <w:rFonts w:eastAsia="Times New Roman" w:cstheme="minorHAnsi"/>
          <w:sz w:val="24"/>
          <w:szCs w:val="24"/>
          <w:lang w:val="en-US" w:eastAsia="en-GB"/>
        </w:rPr>
        <w:t xml:space="preserve">support and mentorship from the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Pr="00EA6BEF">
        <w:rPr>
          <w:rFonts w:eastAsia="Times New Roman" w:cstheme="minorHAnsi"/>
          <w:sz w:val="24"/>
          <w:szCs w:val="24"/>
          <w:lang w:val="en-US" w:eastAsia="en-GB"/>
        </w:rPr>
        <w:t xml:space="preserve"> team. </w:t>
      </w:r>
    </w:p>
    <w:p w14:paraId="17616D6D" w14:textId="77777777" w:rsidR="00B80EAF" w:rsidRPr="00EA6BEF" w:rsidRDefault="00B80EAF" w:rsidP="002C5422">
      <w:pPr>
        <w:spacing w:after="0" w:line="360" w:lineRule="auto"/>
        <w:ind w:left="720"/>
        <w:rPr>
          <w:rFonts w:eastAsia="Times New Roman" w:cstheme="minorHAnsi"/>
          <w:sz w:val="24"/>
          <w:szCs w:val="24"/>
          <w:lang w:val="en-US" w:eastAsia="en-GB"/>
        </w:rPr>
      </w:pPr>
    </w:p>
    <w:p w14:paraId="6357101F" w14:textId="650E6ED8" w:rsidR="00B80EAF" w:rsidRPr="00EA6BEF" w:rsidRDefault="00B80EAF" w:rsidP="002C5422">
      <w:pPr>
        <w:spacing w:after="0" w:line="360" w:lineRule="auto"/>
        <w:ind w:left="720"/>
        <w:rPr>
          <w:rFonts w:eastAsia="Times New Roman" w:cstheme="minorHAnsi"/>
          <w:i/>
          <w:iCs/>
          <w:sz w:val="24"/>
          <w:szCs w:val="24"/>
          <w:lang w:val="en-US" w:eastAsia="en-GB"/>
        </w:rPr>
      </w:pPr>
      <w:r w:rsidRPr="00EA6BEF">
        <w:rPr>
          <w:rFonts w:eastAsia="Times New Roman" w:cstheme="minorHAnsi"/>
          <w:i/>
          <w:iCs/>
          <w:sz w:val="24"/>
          <w:szCs w:val="24"/>
          <w:lang w:val="en-US" w:eastAsia="en-GB"/>
        </w:rPr>
        <w:t xml:space="preserve">for me it's just a case of really getting it into the care plan in a structured way that, yeah, that makes sense to people and it's </w:t>
      </w:r>
      <w:r w:rsidR="00920753" w:rsidRPr="00EA6BEF">
        <w:rPr>
          <w:rFonts w:eastAsia="Times New Roman" w:cstheme="minorHAnsi"/>
          <w:i/>
          <w:iCs/>
          <w:sz w:val="24"/>
          <w:szCs w:val="24"/>
          <w:lang w:val="en-US" w:eastAsia="en-GB"/>
        </w:rPr>
        <w:t>SMART</w:t>
      </w:r>
      <w:r w:rsidR="00480411"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 like people </w:t>
      </w:r>
      <w:proofErr w:type="gramStart"/>
      <w:r w:rsidRPr="00EA6BEF">
        <w:rPr>
          <w:rFonts w:eastAsia="Times New Roman" w:cstheme="minorHAnsi"/>
          <w:i/>
          <w:iCs/>
          <w:sz w:val="24"/>
          <w:szCs w:val="24"/>
          <w:lang w:val="en-US" w:eastAsia="en-GB"/>
        </w:rPr>
        <w:t>actually use</w:t>
      </w:r>
      <w:proofErr w:type="gramEnd"/>
      <w:r w:rsidRPr="00EA6BEF">
        <w:rPr>
          <w:rFonts w:eastAsia="Times New Roman" w:cstheme="minorHAnsi"/>
          <w:i/>
          <w:iCs/>
          <w:sz w:val="24"/>
          <w:szCs w:val="24"/>
          <w:lang w:val="en-US" w:eastAsia="en-GB"/>
        </w:rPr>
        <w:t xml:space="preserve"> it, it's not something just put in there and left alone, it's something that's going to be</w:t>
      </w:r>
      <w:r w:rsidR="0081440D" w:rsidRPr="00EA6BEF">
        <w:rPr>
          <w:rFonts w:eastAsia="Times New Roman" w:cstheme="minorHAnsi"/>
          <w:i/>
          <w:iCs/>
          <w:sz w:val="24"/>
          <w:szCs w:val="24"/>
          <w:lang w:val="en-US" w:eastAsia="en-GB"/>
        </w:rPr>
        <w:t xml:space="preserve"> used</w:t>
      </w:r>
      <w:r w:rsidRPr="00EA6BEF">
        <w:rPr>
          <w:rFonts w:eastAsia="Times New Roman" w:cstheme="minorHAnsi"/>
          <w:i/>
          <w:iCs/>
          <w:sz w:val="24"/>
          <w:szCs w:val="24"/>
          <w:lang w:val="en-US" w:eastAsia="en-GB"/>
        </w:rPr>
        <w:t>. (</w:t>
      </w:r>
      <w:r w:rsidR="005912DE" w:rsidRPr="00EA6BEF">
        <w:rPr>
          <w:rFonts w:eastAsia="Times New Roman" w:cstheme="minorHAnsi"/>
          <w:i/>
          <w:iCs/>
          <w:sz w:val="24"/>
          <w:szCs w:val="24"/>
          <w:lang w:val="en-US" w:eastAsia="en-GB"/>
        </w:rPr>
        <w:t xml:space="preserve">Interview </w:t>
      </w:r>
      <w:r w:rsidRPr="00EA6BEF">
        <w:rPr>
          <w:rFonts w:eastAsia="Times New Roman" w:cstheme="minorHAnsi"/>
          <w:i/>
          <w:iCs/>
          <w:sz w:val="24"/>
          <w:szCs w:val="24"/>
          <w:lang w:val="en-US" w:eastAsia="en-GB"/>
        </w:rPr>
        <w:t>38</w:t>
      </w:r>
      <w:r w:rsidR="005912DE" w:rsidRPr="00EA6BEF">
        <w:rPr>
          <w:rFonts w:eastAsia="Times New Roman" w:cstheme="minorHAnsi"/>
          <w:i/>
          <w:iCs/>
          <w:sz w:val="24"/>
          <w:szCs w:val="24"/>
          <w:lang w:val="en-US" w:eastAsia="en-GB"/>
        </w:rPr>
        <w:t>;</w:t>
      </w:r>
      <w:r w:rsidRPr="00EA6BEF">
        <w:rPr>
          <w:rFonts w:eastAsia="Times New Roman" w:cstheme="minorHAnsi"/>
          <w:i/>
          <w:iCs/>
          <w:sz w:val="24"/>
          <w:szCs w:val="24"/>
          <w:lang w:val="en-US" w:eastAsia="en-GB"/>
        </w:rPr>
        <w:t xml:space="preserve"> </w:t>
      </w:r>
      <w:r w:rsidR="005912DE" w:rsidRPr="00EA6BEF">
        <w:rPr>
          <w:rFonts w:eastAsia="Times New Roman" w:cstheme="minorHAnsi"/>
          <w:i/>
          <w:iCs/>
          <w:sz w:val="24"/>
          <w:szCs w:val="24"/>
          <w:lang w:val="en-US" w:eastAsia="en-GB"/>
        </w:rPr>
        <w:t>M</w:t>
      </w:r>
      <w:r w:rsidRPr="00EA6BEF">
        <w:rPr>
          <w:rFonts w:eastAsia="Times New Roman" w:cstheme="minorHAnsi"/>
          <w:i/>
          <w:iCs/>
          <w:sz w:val="24"/>
          <w:szCs w:val="24"/>
          <w:lang w:val="en-US" w:eastAsia="en-GB"/>
        </w:rPr>
        <w:t>anager)</w:t>
      </w:r>
    </w:p>
    <w:p w14:paraId="65BA86CC" w14:textId="77777777" w:rsidR="00B80EAF" w:rsidRPr="00EA6BEF" w:rsidRDefault="00B80EAF" w:rsidP="002C5422">
      <w:pPr>
        <w:spacing w:line="360" w:lineRule="auto"/>
        <w:rPr>
          <w:rFonts w:ascii="Calibri" w:hAnsi="Calibri" w:cs="Calibri"/>
          <w:b/>
          <w:bCs/>
          <w:sz w:val="24"/>
          <w:szCs w:val="24"/>
        </w:rPr>
      </w:pPr>
    </w:p>
    <w:p w14:paraId="178DDDE2" w14:textId="66894C7F" w:rsidR="00997CEE" w:rsidRPr="00EA6BEF" w:rsidRDefault="00C139F2" w:rsidP="002C5422">
      <w:pPr>
        <w:spacing w:line="360" w:lineRule="auto"/>
        <w:rPr>
          <w:rFonts w:ascii="Calibri" w:hAnsi="Calibri" w:cs="Calibri"/>
          <w:b/>
          <w:bCs/>
          <w:sz w:val="24"/>
          <w:szCs w:val="24"/>
        </w:rPr>
      </w:pPr>
      <w:r w:rsidRPr="00EA6BEF">
        <w:rPr>
          <w:rFonts w:ascii="Calibri" w:hAnsi="Calibri" w:cs="Calibri"/>
          <w:b/>
          <w:bCs/>
          <w:sz w:val="24"/>
          <w:szCs w:val="24"/>
        </w:rPr>
        <w:t xml:space="preserve">Discussion </w:t>
      </w:r>
    </w:p>
    <w:p w14:paraId="1CA697FD" w14:textId="7C700E83" w:rsidR="00960A14" w:rsidRPr="00EA6BEF" w:rsidRDefault="00F57231">
      <w:pPr>
        <w:spacing w:after="0" w:line="360" w:lineRule="auto"/>
        <w:textAlignment w:val="center"/>
        <w:rPr>
          <w:rFonts w:ascii="Calibri" w:hAnsi="Calibri" w:cs="Calibri"/>
          <w:sz w:val="24"/>
          <w:szCs w:val="24"/>
        </w:rPr>
      </w:pPr>
      <w:r w:rsidRPr="001B79CC">
        <w:rPr>
          <w:rFonts w:ascii="Calibri" w:hAnsi="Calibri" w:cs="Calibri"/>
          <w:sz w:val="24"/>
          <w:szCs w:val="24"/>
        </w:rPr>
        <w:t xml:space="preserve">Material </w:t>
      </w:r>
      <w:proofErr w:type="spellStart"/>
      <w:r w:rsidRPr="001B79CC">
        <w:rPr>
          <w:rFonts w:ascii="Calibri" w:hAnsi="Calibri" w:cs="Calibri"/>
          <w:sz w:val="24"/>
          <w:szCs w:val="24"/>
        </w:rPr>
        <w:t>Citizenship</w:t>
      </w:r>
      <w:r w:rsidRPr="001B79CC">
        <w:rPr>
          <w:rFonts w:ascii="Calibri" w:hAnsi="Calibri" w:cs="Calibri"/>
          <w:sz w:val="24"/>
          <w:szCs w:val="24"/>
          <w:vertAlign w:val="superscript"/>
        </w:rPr>
        <w:t>TM</w:t>
      </w:r>
      <w:proofErr w:type="spellEnd"/>
      <w:r w:rsidR="7A2711D8" w:rsidRPr="00EA6BEF">
        <w:rPr>
          <w:rFonts w:ascii="Calibri" w:hAnsi="Calibri" w:cs="Calibri"/>
          <w:sz w:val="24"/>
          <w:szCs w:val="24"/>
        </w:rPr>
        <w:t xml:space="preserve"> </w:t>
      </w:r>
      <w:r w:rsidR="48B78CE6" w:rsidRPr="00EA6BEF">
        <w:rPr>
          <w:rFonts w:ascii="Calibri" w:hAnsi="Calibri" w:cs="Calibri"/>
          <w:sz w:val="24"/>
          <w:szCs w:val="24"/>
        </w:rPr>
        <w:t xml:space="preserve">is a </w:t>
      </w:r>
      <w:r w:rsidR="66129A01" w:rsidRPr="00EA6BEF">
        <w:rPr>
          <w:rFonts w:ascii="Calibri" w:hAnsi="Calibri" w:cs="Calibri"/>
          <w:sz w:val="24"/>
          <w:szCs w:val="24"/>
        </w:rPr>
        <w:t xml:space="preserve">new way of delivering </w:t>
      </w:r>
      <w:r w:rsidR="00BE3723" w:rsidRPr="00EA6BEF">
        <w:rPr>
          <w:rFonts w:ascii="Calibri" w:hAnsi="Calibri" w:cs="Calibri"/>
          <w:sz w:val="24"/>
          <w:szCs w:val="24"/>
        </w:rPr>
        <w:t xml:space="preserve">and evidencing </w:t>
      </w:r>
      <w:r w:rsidR="00003A3B" w:rsidRPr="00EA6BEF">
        <w:rPr>
          <w:rFonts w:ascii="Calibri" w:hAnsi="Calibri" w:cs="Calibri"/>
          <w:sz w:val="24"/>
          <w:szCs w:val="24"/>
        </w:rPr>
        <w:t xml:space="preserve">PCC </w:t>
      </w:r>
      <w:r w:rsidR="002F7161" w:rsidRPr="00EA6BEF">
        <w:rPr>
          <w:rFonts w:ascii="Calibri" w:hAnsi="Calibri" w:cs="Calibri"/>
          <w:sz w:val="24"/>
          <w:szCs w:val="24"/>
        </w:rPr>
        <w:t xml:space="preserve">in care homes, </w:t>
      </w:r>
      <w:r w:rsidR="66129A01" w:rsidRPr="00EA6BEF">
        <w:rPr>
          <w:rFonts w:ascii="Calibri" w:hAnsi="Calibri" w:cs="Calibri"/>
          <w:sz w:val="24"/>
          <w:szCs w:val="24"/>
        </w:rPr>
        <w:t>through an emphasis o</w:t>
      </w:r>
      <w:r w:rsidR="1616199A" w:rsidRPr="00EA6BEF">
        <w:rPr>
          <w:rFonts w:ascii="Calibri" w:hAnsi="Calibri" w:cs="Calibri"/>
          <w:sz w:val="24"/>
          <w:szCs w:val="24"/>
        </w:rPr>
        <w:t>n</w:t>
      </w:r>
      <w:r w:rsidR="66129A01" w:rsidRPr="00EA6BEF">
        <w:rPr>
          <w:rFonts w:ascii="Calibri" w:hAnsi="Calibri" w:cs="Calibri"/>
          <w:sz w:val="24"/>
          <w:szCs w:val="24"/>
        </w:rPr>
        <w:t xml:space="preserve"> </w:t>
      </w:r>
      <w:r w:rsidR="00BE3723" w:rsidRPr="00EA6BEF">
        <w:rPr>
          <w:rFonts w:ascii="Calibri" w:hAnsi="Calibri" w:cs="Calibri"/>
          <w:sz w:val="24"/>
          <w:szCs w:val="24"/>
        </w:rPr>
        <w:t>access to and</w:t>
      </w:r>
      <w:r w:rsidR="66129A01" w:rsidRPr="00EA6BEF">
        <w:rPr>
          <w:rFonts w:ascii="Calibri" w:hAnsi="Calibri" w:cs="Calibri"/>
          <w:sz w:val="24"/>
          <w:szCs w:val="24"/>
        </w:rPr>
        <w:t xml:space="preserve"> use of functional objects </w:t>
      </w:r>
      <w:r w:rsidR="70DFABBF" w:rsidRPr="00EA6BEF">
        <w:rPr>
          <w:rFonts w:ascii="Calibri" w:hAnsi="Calibri" w:cs="Calibri"/>
          <w:sz w:val="24"/>
          <w:szCs w:val="24"/>
        </w:rPr>
        <w:t>t</w:t>
      </w:r>
      <w:r w:rsidR="045F9D9E" w:rsidRPr="00EA6BEF">
        <w:rPr>
          <w:rFonts w:ascii="Calibri" w:hAnsi="Calibri" w:cs="Calibri"/>
          <w:sz w:val="24"/>
          <w:szCs w:val="24"/>
        </w:rPr>
        <w:t>o</w:t>
      </w:r>
      <w:r w:rsidR="70DFABBF" w:rsidRPr="00EA6BEF">
        <w:rPr>
          <w:rFonts w:ascii="Calibri" w:hAnsi="Calibri" w:cs="Calibri"/>
          <w:sz w:val="24"/>
          <w:szCs w:val="24"/>
        </w:rPr>
        <w:t xml:space="preserve"> promote citizenship and identity</w:t>
      </w:r>
      <w:r w:rsidR="00A73FB8">
        <w:rPr>
          <w:rFonts w:ascii="Calibri" w:hAnsi="Calibri" w:cs="Calibri"/>
          <w:sz w:val="24"/>
          <w:szCs w:val="24"/>
        </w:rPr>
        <w:t xml:space="preserve"> </w:t>
      </w:r>
      <w:r w:rsidR="00A73FB8" w:rsidRPr="00C0286E">
        <w:rPr>
          <w:rFonts w:ascii="Calibri" w:hAnsi="Calibri" w:cs="Calibri"/>
          <w:sz w:val="24"/>
          <w:szCs w:val="24"/>
        </w:rPr>
        <w:t>(Lee and Bartlett 2021)</w:t>
      </w:r>
      <w:r w:rsidR="00A82526" w:rsidRPr="00EA6BEF">
        <w:rPr>
          <w:rFonts w:ascii="Calibri" w:hAnsi="Calibri" w:cs="Calibri"/>
          <w:noProof/>
          <w:sz w:val="24"/>
          <w:szCs w:val="24"/>
        </w:rPr>
        <w:t xml:space="preserve">. </w:t>
      </w:r>
      <w:r w:rsidR="66129A01" w:rsidRPr="00EA6BEF">
        <w:rPr>
          <w:rFonts w:ascii="Calibri" w:hAnsi="Calibri" w:cs="Calibri"/>
          <w:sz w:val="24"/>
          <w:szCs w:val="24"/>
        </w:rPr>
        <w:t xml:space="preserve">This </w:t>
      </w:r>
      <w:r w:rsidR="17D62F9E" w:rsidRPr="00EA6BEF">
        <w:rPr>
          <w:rFonts w:ascii="Calibri" w:hAnsi="Calibri" w:cs="Calibri"/>
          <w:sz w:val="24"/>
          <w:szCs w:val="24"/>
        </w:rPr>
        <w:t>paper</w:t>
      </w:r>
      <w:r w:rsidR="66129A01" w:rsidRPr="00EA6BEF">
        <w:rPr>
          <w:rFonts w:ascii="Calibri" w:hAnsi="Calibri" w:cs="Calibri"/>
          <w:sz w:val="24"/>
          <w:szCs w:val="24"/>
        </w:rPr>
        <w:t xml:space="preserve"> has pr</w:t>
      </w:r>
      <w:r w:rsidR="17D62F9E" w:rsidRPr="00EA6BEF">
        <w:rPr>
          <w:rFonts w:ascii="Calibri" w:hAnsi="Calibri" w:cs="Calibri"/>
          <w:sz w:val="24"/>
          <w:szCs w:val="24"/>
        </w:rPr>
        <w:t xml:space="preserve">esented an evaluation of </w:t>
      </w:r>
      <w:r w:rsidR="00F60219">
        <w:rPr>
          <w:rFonts w:ascii="Calibri" w:hAnsi="Calibri" w:cs="Calibri"/>
          <w:sz w:val="24"/>
          <w:szCs w:val="24"/>
        </w:rPr>
        <w:t xml:space="preserve">the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00291A" w:rsidRPr="00EA6BEF">
        <w:rPr>
          <w:rFonts w:ascii="Calibri" w:hAnsi="Calibri" w:cs="Calibri"/>
          <w:sz w:val="24"/>
          <w:szCs w:val="24"/>
        </w:rPr>
        <w:t xml:space="preserve"> </w:t>
      </w:r>
      <w:r w:rsidR="17D62F9E" w:rsidRPr="00EA6BEF">
        <w:rPr>
          <w:rFonts w:ascii="Calibri" w:hAnsi="Calibri" w:cs="Calibri"/>
          <w:sz w:val="24"/>
          <w:szCs w:val="24"/>
        </w:rPr>
        <w:t>training programme</w:t>
      </w:r>
      <w:r w:rsidR="0000291A" w:rsidRPr="00EA6BEF">
        <w:rPr>
          <w:rFonts w:ascii="Calibri" w:hAnsi="Calibri" w:cs="Calibri"/>
          <w:sz w:val="24"/>
          <w:szCs w:val="24"/>
        </w:rPr>
        <w:t>,</w:t>
      </w:r>
      <w:r w:rsidR="17D62F9E" w:rsidRPr="00EA6BEF">
        <w:rPr>
          <w:rFonts w:ascii="Calibri" w:hAnsi="Calibri" w:cs="Calibri"/>
          <w:sz w:val="24"/>
          <w:szCs w:val="24"/>
        </w:rPr>
        <w:t xml:space="preserve"> </w:t>
      </w:r>
      <w:r w:rsidR="5735BA18" w:rsidRPr="00EA6BEF">
        <w:rPr>
          <w:rFonts w:ascii="Calibri" w:hAnsi="Calibri" w:cs="Calibri"/>
          <w:sz w:val="24"/>
          <w:szCs w:val="24"/>
        </w:rPr>
        <w:t>to assess whether the training provide</w:t>
      </w:r>
      <w:r w:rsidR="00FC5F0D" w:rsidRPr="00EA6BEF">
        <w:rPr>
          <w:rFonts w:ascii="Calibri" w:hAnsi="Calibri" w:cs="Calibri"/>
          <w:sz w:val="24"/>
          <w:szCs w:val="24"/>
        </w:rPr>
        <w:t>d</w:t>
      </w:r>
      <w:r w:rsidR="5735BA18" w:rsidRPr="00EA6BEF">
        <w:rPr>
          <w:rFonts w:ascii="Calibri" w:hAnsi="Calibri" w:cs="Calibri"/>
          <w:sz w:val="24"/>
          <w:szCs w:val="24"/>
        </w:rPr>
        <w:t xml:space="preserve"> adequate understanding and confidence to deliver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5735BA18" w:rsidRPr="00EA6BEF">
        <w:rPr>
          <w:rFonts w:ascii="Calibri" w:hAnsi="Calibri" w:cs="Calibri"/>
          <w:sz w:val="24"/>
          <w:szCs w:val="24"/>
        </w:rPr>
        <w:t>, to assess the mode of training delivery, to gather qualitative description of the impact of the training on care</w:t>
      </w:r>
      <w:r w:rsidR="00C86EA8" w:rsidRPr="00EA6BEF">
        <w:rPr>
          <w:rFonts w:ascii="Calibri" w:hAnsi="Calibri" w:cs="Calibri"/>
          <w:sz w:val="24"/>
          <w:szCs w:val="24"/>
        </w:rPr>
        <w:t xml:space="preserve"> delivery</w:t>
      </w:r>
      <w:r w:rsidR="00DE06D4" w:rsidRPr="00EA6BEF">
        <w:rPr>
          <w:rFonts w:ascii="Calibri" w:hAnsi="Calibri" w:cs="Calibri"/>
          <w:sz w:val="24"/>
          <w:szCs w:val="24"/>
        </w:rPr>
        <w:t>,</w:t>
      </w:r>
      <w:r w:rsidR="5735BA18" w:rsidRPr="00EA6BEF">
        <w:rPr>
          <w:rFonts w:ascii="Calibri" w:hAnsi="Calibri" w:cs="Calibri"/>
          <w:sz w:val="24"/>
          <w:szCs w:val="24"/>
        </w:rPr>
        <w:t xml:space="preserve"> and to assess implementation challenges.</w:t>
      </w:r>
      <w:r w:rsidR="0075192F" w:rsidRPr="00EA6BEF">
        <w:rPr>
          <w:rFonts w:ascii="Calibri" w:hAnsi="Calibri" w:cs="Calibri"/>
          <w:sz w:val="24"/>
          <w:szCs w:val="24"/>
        </w:rPr>
        <w:t xml:space="preserve"> </w:t>
      </w:r>
    </w:p>
    <w:p w14:paraId="14D5916A" w14:textId="77777777" w:rsidR="005C3DB2" w:rsidRPr="00EA6BEF" w:rsidRDefault="005C3DB2">
      <w:pPr>
        <w:spacing w:after="0" w:line="360" w:lineRule="auto"/>
        <w:textAlignment w:val="center"/>
        <w:rPr>
          <w:rFonts w:ascii="Calibri" w:hAnsi="Calibri" w:cs="Calibri"/>
          <w:sz w:val="24"/>
          <w:szCs w:val="24"/>
        </w:rPr>
      </w:pPr>
    </w:p>
    <w:p w14:paraId="3FDBCA94" w14:textId="14DA5B99" w:rsidR="006079F8" w:rsidRPr="00EA6BEF" w:rsidRDefault="00C76208" w:rsidP="002C5422">
      <w:pPr>
        <w:spacing w:after="0" w:line="360" w:lineRule="auto"/>
        <w:textAlignment w:val="center"/>
        <w:rPr>
          <w:rFonts w:ascii="Calibri" w:eastAsia="Times New Roman" w:hAnsi="Calibri" w:cs="Calibri"/>
          <w:sz w:val="24"/>
          <w:szCs w:val="24"/>
          <w:lang w:val="en-US" w:eastAsia="en-GB"/>
        </w:rPr>
      </w:pPr>
      <w:r w:rsidRPr="001B79CC">
        <w:rPr>
          <w:rFonts w:ascii="Calibri" w:hAnsi="Calibri" w:cs="Calibri"/>
          <w:sz w:val="24"/>
          <w:szCs w:val="24"/>
        </w:rPr>
        <w:t xml:space="preserve">Material </w:t>
      </w:r>
      <w:proofErr w:type="spellStart"/>
      <w:r w:rsidRPr="001B79CC">
        <w:rPr>
          <w:rFonts w:ascii="Calibri" w:hAnsi="Calibri" w:cs="Calibri"/>
          <w:sz w:val="24"/>
          <w:szCs w:val="24"/>
        </w:rPr>
        <w:t>Citizenship</w:t>
      </w:r>
      <w:r w:rsidRPr="001B79CC">
        <w:rPr>
          <w:rFonts w:ascii="Calibri" w:hAnsi="Calibri" w:cs="Calibri"/>
          <w:sz w:val="24"/>
          <w:szCs w:val="24"/>
          <w:vertAlign w:val="superscript"/>
        </w:rPr>
        <w:t>TM</w:t>
      </w:r>
      <w:proofErr w:type="spellEnd"/>
      <w:r w:rsidR="002104D8" w:rsidRPr="00EA6BEF">
        <w:rPr>
          <w:rFonts w:ascii="Calibri" w:eastAsia="Times New Roman" w:hAnsi="Calibri" w:cs="Calibri"/>
          <w:sz w:val="24"/>
          <w:szCs w:val="24"/>
          <w:lang w:val="en-US" w:eastAsia="en-GB"/>
        </w:rPr>
        <w:t xml:space="preserve"> </w:t>
      </w:r>
      <w:r w:rsidR="778AF972" w:rsidRPr="00EA6BEF">
        <w:rPr>
          <w:rFonts w:ascii="Calibri" w:eastAsia="Times New Roman" w:hAnsi="Calibri" w:cs="Calibri"/>
          <w:sz w:val="24"/>
          <w:szCs w:val="24"/>
          <w:lang w:val="en-US" w:eastAsia="en-GB"/>
        </w:rPr>
        <w:t xml:space="preserve">was implemented in the care homes over the </w:t>
      </w:r>
      <w:r w:rsidR="00304AE5" w:rsidRPr="00EA6BEF">
        <w:rPr>
          <w:rFonts w:ascii="Calibri" w:eastAsia="Times New Roman" w:hAnsi="Calibri" w:cs="Calibri"/>
          <w:sz w:val="24"/>
          <w:szCs w:val="24"/>
          <w:lang w:val="en-US" w:eastAsia="en-GB"/>
        </w:rPr>
        <w:t>3-month</w:t>
      </w:r>
      <w:r w:rsidR="778AF972" w:rsidRPr="00EA6BEF">
        <w:rPr>
          <w:rFonts w:ascii="Calibri" w:eastAsia="Times New Roman" w:hAnsi="Calibri" w:cs="Calibri"/>
          <w:sz w:val="24"/>
          <w:szCs w:val="24"/>
          <w:lang w:val="en-US" w:eastAsia="en-GB"/>
        </w:rPr>
        <w:t xml:space="preserve"> evaluation period</w:t>
      </w:r>
      <w:r w:rsidR="16CD247D" w:rsidRPr="00EA6BEF">
        <w:rPr>
          <w:rFonts w:ascii="Calibri" w:eastAsia="Times New Roman" w:hAnsi="Calibri" w:cs="Calibri"/>
          <w:sz w:val="24"/>
          <w:szCs w:val="24"/>
          <w:lang w:val="en-US" w:eastAsia="en-GB"/>
        </w:rPr>
        <w:t xml:space="preserve"> following training</w:t>
      </w:r>
      <w:r w:rsidR="2320A441" w:rsidRPr="00EA6BEF">
        <w:rPr>
          <w:rFonts w:ascii="Calibri" w:eastAsia="Times New Roman" w:hAnsi="Calibri" w:cs="Calibri"/>
          <w:sz w:val="24"/>
          <w:szCs w:val="24"/>
          <w:lang w:val="en-US" w:eastAsia="en-GB"/>
        </w:rPr>
        <w:t xml:space="preserve">. </w:t>
      </w:r>
      <w:r w:rsidR="0E63D029" w:rsidRPr="00EA6BEF">
        <w:rPr>
          <w:rFonts w:ascii="Calibri" w:eastAsia="Times New Roman" w:hAnsi="Calibri" w:cs="Calibri"/>
          <w:sz w:val="24"/>
          <w:szCs w:val="24"/>
          <w:lang w:val="en-US" w:eastAsia="en-GB"/>
        </w:rPr>
        <w:t>There was</w:t>
      </w:r>
      <w:r w:rsidR="00E8360E" w:rsidRPr="00EA6BEF">
        <w:rPr>
          <w:rFonts w:ascii="Calibri" w:eastAsia="Times New Roman" w:hAnsi="Calibri" w:cs="Calibri"/>
          <w:sz w:val="24"/>
          <w:szCs w:val="24"/>
          <w:lang w:val="en-US" w:eastAsia="en-GB"/>
        </w:rPr>
        <w:t xml:space="preserve"> </w:t>
      </w:r>
      <w:r w:rsidR="0E63D029" w:rsidRPr="00EA6BEF">
        <w:rPr>
          <w:rFonts w:ascii="Calibri" w:eastAsia="Times New Roman" w:hAnsi="Calibri" w:cs="Calibri"/>
          <w:sz w:val="24"/>
          <w:szCs w:val="24"/>
          <w:lang w:val="en-US" w:eastAsia="en-GB"/>
        </w:rPr>
        <w:t xml:space="preserve">evidence of increased understanding </w:t>
      </w:r>
      <w:r w:rsidR="7363BAAB" w:rsidRPr="00EA6BEF">
        <w:rPr>
          <w:rFonts w:ascii="Calibri" w:eastAsia="Times New Roman" w:hAnsi="Calibri" w:cs="Calibri"/>
          <w:sz w:val="24"/>
          <w:szCs w:val="24"/>
          <w:lang w:val="en-US" w:eastAsia="en-GB"/>
        </w:rPr>
        <w:t xml:space="preserve">by staff </w:t>
      </w:r>
      <w:r w:rsidR="0E63D029" w:rsidRPr="00EA6BEF">
        <w:rPr>
          <w:rFonts w:ascii="Calibri" w:eastAsia="Times New Roman" w:hAnsi="Calibri" w:cs="Calibri"/>
          <w:sz w:val="24"/>
          <w:szCs w:val="24"/>
          <w:lang w:val="en-US" w:eastAsia="en-GB"/>
        </w:rPr>
        <w:t xml:space="preserve">of the importance of objects in delivering quality care, </w:t>
      </w:r>
      <w:r w:rsidR="03B2820E" w:rsidRPr="00EA6BEF">
        <w:rPr>
          <w:rFonts w:ascii="Calibri" w:eastAsia="Times New Roman" w:hAnsi="Calibri" w:cs="Calibri"/>
          <w:sz w:val="24"/>
          <w:szCs w:val="24"/>
          <w:lang w:val="en-US" w:eastAsia="en-GB"/>
        </w:rPr>
        <w:t xml:space="preserve">and </w:t>
      </w:r>
      <w:r w:rsidR="0E63D029" w:rsidRPr="00EA6BEF">
        <w:rPr>
          <w:rFonts w:ascii="Calibri" w:eastAsia="Times New Roman" w:hAnsi="Calibri" w:cs="Calibri"/>
          <w:sz w:val="24"/>
          <w:szCs w:val="24"/>
          <w:lang w:val="en-US" w:eastAsia="en-GB"/>
        </w:rPr>
        <w:t xml:space="preserve">of </w:t>
      </w:r>
      <w:r w:rsidR="13BEE123" w:rsidRPr="00EA6BEF">
        <w:rPr>
          <w:rFonts w:ascii="Calibri" w:eastAsia="Times New Roman" w:hAnsi="Calibri" w:cs="Calibri"/>
          <w:sz w:val="24"/>
          <w:szCs w:val="24"/>
          <w:lang w:val="en-US" w:eastAsia="en-GB"/>
        </w:rPr>
        <w:t>facilitation</w:t>
      </w:r>
      <w:r w:rsidR="0E63D029" w:rsidRPr="00EA6BEF">
        <w:rPr>
          <w:rFonts w:ascii="Calibri" w:eastAsia="Times New Roman" w:hAnsi="Calibri" w:cs="Calibri"/>
          <w:sz w:val="24"/>
          <w:szCs w:val="24"/>
          <w:lang w:val="en-US" w:eastAsia="en-GB"/>
        </w:rPr>
        <w:t xml:space="preserve"> of access to objects for residents through positive ri</w:t>
      </w:r>
      <w:r w:rsidR="66723FF9" w:rsidRPr="00EA6BEF">
        <w:rPr>
          <w:rFonts w:ascii="Calibri" w:eastAsia="Times New Roman" w:hAnsi="Calibri" w:cs="Calibri"/>
          <w:sz w:val="24"/>
          <w:szCs w:val="24"/>
          <w:lang w:val="en-US" w:eastAsia="en-GB"/>
        </w:rPr>
        <w:t>sk assessment</w:t>
      </w:r>
      <w:r w:rsidR="5B173D1F" w:rsidRPr="00EA6BEF">
        <w:rPr>
          <w:rFonts w:ascii="Calibri" w:eastAsia="Times New Roman" w:hAnsi="Calibri" w:cs="Calibri"/>
          <w:sz w:val="24"/>
          <w:szCs w:val="24"/>
          <w:lang w:val="en-US" w:eastAsia="en-GB"/>
        </w:rPr>
        <w:t xml:space="preserve">. </w:t>
      </w:r>
      <w:r w:rsidR="7A8E4310" w:rsidRPr="00EA6BEF">
        <w:rPr>
          <w:rFonts w:ascii="Calibri" w:eastAsia="Times New Roman" w:hAnsi="Calibri" w:cs="Calibri"/>
          <w:sz w:val="24"/>
          <w:szCs w:val="24"/>
          <w:lang w:val="en-US" w:eastAsia="en-GB"/>
        </w:rPr>
        <w:t xml:space="preserve">There was less </w:t>
      </w:r>
      <w:r w:rsidR="00E1481B" w:rsidRPr="00EA6BEF">
        <w:rPr>
          <w:rFonts w:ascii="Calibri" w:eastAsia="Times New Roman" w:hAnsi="Calibri" w:cs="Calibri"/>
          <w:sz w:val="24"/>
          <w:szCs w:val="24"/>
          <w:lang w:val="en-US" w:eastAsia="en-GB"/>
        </w:rPr>
        <w:t>evidence</w:t>
      </w:r>
      <w:r w:rsidR="7A8E4310" w:rsidRPr="00EA6BEF">
        <w:rPr>
          <w:rFonts w:ascii="Calibri" w:eastAsia="Times New Roman" w:hAnsi="Calibri" w:cs="Calibri"/>
          <w:sz w:val="24"/>
          <w:szCs w:val="24"/>
          <w:lang w:val="en-US" w:eastAsia="en-GB"/>
        </w:rPr>
        <w:t xml:space="preserve"> of inclu</w:t>
      </w:r>
      <w:r w:rsidR="00E1481B" w:rsidRPr="00EA6BEF">
        <w:rPr>
          <w:rFonts w:ascii="Calibri" w:eastAsia="Times New Roman" w:hAnsi="Calibri" w:cs="Calibri"/>
          <w:sz w:val="24"/>
          <w:szCs w:val="24"/>
          <w:lang w:val="en-US" w:eastAsia="en-GB"/>
        </w:rPr>
        <w:t>sion of</w:t>
      </w:r>
      <w:r w:rsidR="7A8E4310" w:rsidRPr="00EA6BEF">
        <w:rPr>
          <w:rFonts w:ascii="Calibri" w:eastAsia="Times New Roman" w:hAnsi="Calibri" w:cs="Calibri"/>
          <w:sz w:val="24"/>
          <w:szCs w:val="24"/>
          <w:lang w:val="en-US" w:eastAsia="en-GB"/>
        </w:rPr>
        <w:t xml:space="preserve"> functional objects in care planning and documentation. </w:t>
      </w:r>
      <w:r w:rsidR="2320A441" w:rsidRPr="00EA6BEF">
        <w:rPr>
          <w:rFonts w:ascii="Calibri" w:eastAsia="Times New Roman" w:hAnsi="Calibri" w:cs="Calibri"/>
          <w:sz w:val="24"/>
          <w:szCs w:val="24"/>
          <w:lang w:val="en-US" w:eastAsia="en-GB"/>
        </w:rPr>
        <w:t xml:space="preserve">While there was </w:t>
      </w:r>
      <w:r w:rsidR="100E5806" w:rsidRPr="00EA6BEF">
        <w:rPr>
          <w:rFonts w:ascii="Calibri" w:eastAsia="Times New Roman" w:hAnsi="Calibri" w:cs="Calibri"/>
          <w:sz w:val="24"/>
          <w:szCs w:val="24"/>
          <w:lang w:val="en-US" w:eastAsia="en-GB"/>
        </w:rPr>
        <w:t>evidence of</w:t>
      </w:r>
      <w:r w:rsidR="50A7B453" w:rsidRPr="00EA6BEF">
        <w:rPr>
          <w:rFonts w:ascii="Calibri" w:eastAsia="Times New Roman" w:hAnsi="Calibri" w:cs="Calibri"/>
          <w:sz w:val="24"/>
          <w:szCs w:val="24"/>
          <w:lang w:val="en-US" w:eastAsia="en-GB"/>
        </w:rPr>
        <w:t xml:space="preserve"> </w:t>
      </w:r>
      <w:r w:rsidRPr="001B79CC">
        <w:rPr>
          <w:rFonts w:ascii="Calibri" w:hAnsi="Calibri" w:cs="Calibri"/>
          <w:sz w:val="24"/>
          <w:szCs w:val="24"/>
        </w:rPr>
        <w:t xml:space="preserve">Material </w:t>
      </w:r>
      <w:proofErr w:type="spellStart"/>
      <w:r w:rsidRPr="001B79CC">
        <w:rPr>
          <w:rFonts w:ascii="Calibri" w:hAnsi="Calibri" w:cs="Calibri"/>
          <w:sz w:val="24"/>
          <w:szCs w:val="24"/>
        </w:rPr>
        <w:t>Citizenship</w:t>
      </w:r>
      <w:r w:rsidRPr="001B79CC">
        <w:rPr>
          <w:rFonts w:ascii="Calibri" w:hAnsi="Calibri" w:cs="Calibri"/>
          <w:sz w:val="24"/>
          <w:szCs w:val="24"/>
          <w:vertAlign w:val="superscript"/>
        </w:rPr>
        <w:t>TM</w:t>
      </w:r>
      <w:proofErr w:type="spellEnd"/>
      <w:r w:rsidR="50A7B453" w:rsidRPr="00EA6BEF">
        <w:rPr>
          <w:rFonts w:ascii="Calibri" w:eastAsia="Times New Roman" w:hAnsi="Calibri" w:cs="Calibri"/>
          <w:sz w:val="24"/>
          <w:szCs w:val="24"/>
          <w:lang w:val="en-US" w:eastAsia="en-GB"/>
        </w:rPr>
        <w:t xml:space="preserve"> informi</w:t>
      </w:r>
      <w:r w:rsidR="6C90987D" w:rsidRPr="00EA6BEF">
        <w:rPr>
          <w:rFonts w:ascii="Calibri" w:eastAsia="Times New Roman" w:hAnsi="Calibri" w:cs="Calibri"/>
          <w:sz w:val="24"/>
          <w:szCs w:val="24"/>
          <w:lang w:val="en-US" w:eastAsia="en-GB"/>
        </w:rPr>
        <w:t>ng care</w:t>
      </w:r>
      <w:r w:rsidR="100E5806" w:rsidRPr="00EA6BEF">
        <w:rPr>
          <w:rFonts w:ascii="Calibri" w:eastAsia="Times New Roman" w:hAnsi="Calibri" w:cs="Calibri"/>
          <w:sz w:val="24"/>
          <w:szCs w:val="24"/>
          <w:lang w:val="en-US" w:eastAsia="en-GB"/>
        </w:rPr>
        <w:t xml:space="preserve">, </w:t>
      </w:r>
      <w:r w:rsidR="778AF972" w:rsidRPr="00EA6BEF">
        <w:rPr>
          <w:rFonts w:ascii="Calibri" w:eastAsia="Times New Roman" w:hAnsi="Calibri" w:cs="Calibri"/>
          <w:sz w:val="24"/>
          <w:szCs w:val="24"/>
          <w:lang w:val="en-US" w:eastAsia="en-GB"/>
        </w:rPr>
        <w:t xml:space="preserve">there appeared to be variation in the </w:t>
      </w:r>
      <w:r w:rsidR="3EB690BF" w:rsidRPr="00EA6BEF">
        <w:rPr>
          <w:rFonts w:ascii="Calibri" w:eastAsia="Times New Roman" w:hAnsi="Calibri" w:cs="Calibri"/>
          <w:sz w:val="24"/>
          <w:szCs w:val="24"/>
          <w:lang w:val="en-US" w:eastAsia="en-GB"/>
        </w:rPr>
        <w:t xml:space="preserve">nature and </w:t>
      </w:r>
      <w:r w:rsidR="3072C32E" w:rsidRPr="00EA6BEF">
        <w:rPr>
          <w:rFonts w:ascii="Calibri" w:eastAsia="Times New Roman" w:hAnsi="Calibri" w:cs="Calibri"/>
          <w:sz w:val="24"/>
          <w:szCs w:val="24"/>
          <w:lang w:val="en-US" w:eastAsia="en-GB"/>
        </w:rPr>
        <w:t xml:space="preserve">extent </w:t>
      </w:r>
      <w:r w:rsidR="778AF972" w:rsidRPr="00EA6BEF">
        <w:rPr>
          <w:rFonts w:ascii="Calibri" w:eastAsia="Times New Roman" w:hAnsi="Calibri" w:cs="Calibri"/>
          <w:sz w:val="24"/>
          <w:szCs w:val="24"/>
          <w:lang w:val="en-US" w:eastAsia="en-GB"/>
        </w:rPr>
        <w:t xml:space="preserve">of </w:t>
      </w:r>
      <w:r w:rsidR="329FCB9C" w:rsidRPr="00EA6BEF">
        <w:rPr>
          <w:rFonts w:ascii="Calibri" w:eastAsia="Times New Roman" w:hAnsi="Calibri" w:cs="Calibri"/>
          <w:sz w:val="24"/>
          <w:szCs w:val="24"/>
          <w:lang w:val="en-US" w:eastAsia="en-GB"/>
        </w:rPr>
        <w:t xml:space="preserve">implementation </w:t>
      </w:r>
      <w:r w:rsidR="778AF972" w:rsidRPr="00EA6BEF">
        <w:rPr>
          <w:rFonts w:ascii="Calibri" w:eastAsia="Times New Roman" w:hAnsi="Calibri" w:cs="Calibri"/>
          <w:sz w:val="24"/>
          <w:szCs w:val="24"/>
          <w:lang w:val="en-US" w:eastAsia="en-GB"/>
        </w:rPr>
        <w:t>across the sites.</w:t>
      </w:r>
      <w:r w:rsidR="6211FB05" w:rsidRPr="00EA6BEF">
        <w:rPr>
          <w:rFonts w:ascii="Calibri" w:eastAsia="Times New Roman" w:hAnsi="Calibri" w:cs="Calibri"/>
          <w:sz w:val="24"/>
          <w:szCs w:val="24"/>
          <w:lang w:val="en-US" w:eastAsia="en-GB"/>
        </w:rPr>
        <w:t xml:space="preserve"> </w:t>
      </w:r>
      <w:r w:rsidR="00D3B50A" w:rsidRPr="00EA6BEF">
        <w:rPr>
          <w:rFonts w:ascii="Calibri" w:eastAsia="Times New Roman" w:hAnsi="Calibri" w:cs="Calibri"/>
          <w:sz w:val="24"/>
          <w:szCs w:val="24"/>
          <w:lang w:val="en-US" w:eastAsia="en-GB"/>
        </w:rPr>
        <w:t xml:space="preserve">In </w:t>
      </w:r>
      <w:r w:rsidR="06DEC0A3" w:rsidRPr="00EA6BEF">
        <w:rPr>
          <w:rFonts w:ascii="Calibri" w:eastAsia="Times New Roman" w:hAnsi="Calibri" w:cs="Calibri"/>
          <w:sz w:val="24"/>
          <w:szCs w:val="24"/>
          <w:lang w:val="en-US" w:eastAsia="en-GB"/>
        </w:rPr>
        <w:t>three</w:t>
      </w:r>
      <w:r w:rsidR="00D3B50A" w:rsidRPr="00EA6BEF">
        <w:rPr>
          <w:rFonts w:ascii="Calibri" w:eastAsia="Times New Roman" w:hAnsi="Calibri" w:cs="Calibri"/>
          <w:sz w:val="24"/>
          <w:szCs w:val="24"/>
          <w:lang w:val="en-US" w:eastAsia="en-GB"/>
        </w:rPr>
        <w:t xml:space="preserve"> of th</w:t>
      </w:r>
      <w:r w:rsidR="101095D4" w:rsidRPr="00EA6BEF">
        <w:rPr>
          <w:rFonts w:ascii="Calibri" w:eastAsia="Times New Roman" w:hAnsi="Calibri" w:cs="Calibri"/>
          <w:sz w:val="24"/>
          <w:szCs w:val="24"/>
          <w:lang w:val="en-US" w:eastAsia="en-GB"/>
        </w:rPr>
        <w:t>e sites</w:t>
      </w:r>
      <w:r w:rsidR="42CA7849" w:rsidRPr="00EA6BEF">
        <w:rPr>
          <w:rFonts w:ascii="Calibri" w:eastAsia="Times New Roman" w:hAnsi="Calibri" w:cs="Calibri"/>
          <w:sz w:val="24"/>
          <w:szCs w:val="24"/>
          <w:lang w:val="en-US" w:eastAsia="en-GB"/>
        </w:rPr>
        <w:t>,</w:t>
      </w:r>
      <w:r w:rsidR="101095D4" w:rsidRPr="00EA6BEF">
        <w:rPr>
          <w:rFonts w:ascii="Calibri" w:eastAsia="Times New Roman" w:hAnsi="Calibri" w:cs="Calibri"/>
          <w:sz w:val="24"/>
          <w:szCs w:val="24"/>
          <w:lang w:val="en-US" w:eastAsia="en-GB"/>
        </w:rPr>
        <w:t xml:space="preserve"> </w:t>
      </w:r>
      <w:r w:rsidR="00F83024" w:rsidRPr="00EA6BEF">
        <w:rPr>
          <w:rFonts w:ascii="Calibri" w:eastAsia="Times New Roman" w:hAnsi="Calibri" w:cs="Calibri"/>
          <w:sz w:val="24"/>
          <w:szCs w:val="24"/>
          <w:lang w:val="en-US" w:eastAsia="en-GB"/>
        </w:rPr>
        <w:t xml:space="preserve">as well as frequent involvement of residents in everyday activities they enjoyed, </w:t>
      </w:r>
      <w:r w:rsidR="101095D4" w:rsidRPr="00EA6BEF">
        <w:rPr>
          <w:rFonts w:ascii="Calibri" w:eastAsia="Times New Roman" w:hAnsi="Calibri" w:cs="Calibri"/>
          <w:sz w:val="24"/>
          <w:szCs w:val="24"/>
          <w:lang w:val="en-US" w:eastAsia="en-GB"/>
        </w:rPr>
        <w:t xml:space="preserve">there were examples </w:t>
      </w:r>
      <w:r w:rsidR="00F4753A" w:rsidRPr="00EA6BEF">
        <w:rPr>
          <w:rFonts w:ascii="Calibri" w:eastAsia="Times New Roman" w:hAnsi="Calibri" w:cs="Calibri"/>
          <w:sz w:val="24"/>
          <w:szCs w:val="24"/>
          <w:lang w:val="en-US" w:eastAsia="en-GB"/>
        </w:rPr>
        <w:t>of staff</w:t>
      </w:r>
      <w:r w:rsidR="346BDA92" w:rsidRPr="00EA6BEF">
        <w:rPr>
          <w:rFonts w:ascii="Calibri" w:eastAsia="Times New Roman" w:hAnsi="Calibri" w:cs="Calibri"/>
          <w:sz w:val="24"/>
          <w:szCs w:val="24"/>
          <w:lang w:val="en-US" w:eastAsia="en-GB"/>
        </w:rPr>
        <w:t xml:space="preserve"> </w:t>
      </w:r>
      <w:r w:rsidR="6D1175AB" w:rsidRPr="00EA6BEF">
        <w:rPr>
          <w:rFonts w:ascii="Calibri" w:eastAsia="Times New Roman" w:hAnsi="Calibri" w:cs="Calibri"/>
          <w:sz w:val="24"/>
          <w:szCs w:val="24"/>
          <w:lang w:val="en-US" w:eastAsia="en-GB"/>
        </w:rPr>
        <w:t>work</w:t>
      </w:r>
      <w:r w:rsidR="1E5C14D9" w:rsidRPr="00EA6BEF">
        <w:rPr>
          <w:rFonts w:ascii="Calibri" w:eastAsia="Times New Roman" w:hAnsi="Calibri" w:cs="Calibri"/>
          <w:sz w:val="24"/>
          <w:szCs w:val="24"/>
          <w:lang w:val="en-US" w:eastAsia="en-GB"/>
        </w:rPr>
        <w:t>ing</w:t>
      </w:r>
      <w:r w:rsidR="6D1175AB" w:rsidRPr="00EA6BEF">
        <w:rPr>
          <w:rFonts w:ascii="Calibri" w:eastAsia="Times New Roman" w:hAnsi="Calibri" w:cs="Calibri"/>
          <w:sz w:val="24"/>
          <w:szCs w:val="24"/>
          <w:lang w:val="en-US" w:eastAsia="en-GB"/>
        </w:rPr>
        <w:t xml:space="preserve"> to</w:t>
      </w:r>
      <w:r w:rsidR="55D9B48D" w:rsidRPr="00EA6BEF">
        <w:rPr>
          <w:rFonts w:ascii="Calibri" w:eastAsia="Times New Roman" w:hAnsi="Calibri" w:cs="Calibri"/>
          <w:sz w:val="24"/>
          <w:szCs w:val="24"/>
          <w:lang w:val="en-US" w:eastAsia="en-GB"/>
        </w:rPr>
        <w:t xml:space="preserve"> </w:t>
      </w:r>
      <w:r w:rsidR="008F171C" w:rsidRPr="00EA6BEF">
        <w:rPr>
          <w:rFonts w:ascii="Calibri" w:eastAsia="Times New Roman" w:hAnsi="Calibri" w:cs="Calibri"/>
          <w:sz w:val="24"/>
          <w:szCs w:val="24"/>
          <w:lang w:val="en-US" w:eastAsia="en-GB"/>
        </w:rPr>
        <w:t xml:space="preserve">identify </w:t>
      </w:r>
      <w:r w:rsidR="3EB690BF" w:rsidRPr="00EA6BEF">
        <w:rPr>
          <w:rFonts w:ascii="Calibri" w:eastAsia="Times New Roman" w:hAnsi="Calibri" w:cs="Calibri"/>
          <w:sz w:val="24"/>
          <w:szCs w:val="24"/>
          <w:lang w:val="en-US" w:eastAsia="en-GB"/>
        </w:rPr>
        <w:t>residents’</w:t>
      </w:r>
      <w:r w:rsidR="21AA3560" w:rsidRPr="00EA6BEF">
        <w:rPr>
          <w:rFonts w:ascii="Calibri" w:eastAsia="Times New Roman" w:hAnsi="Calibri" w:cs="Calibri"/>
          <w:sz w:val="24"/>
          <w:szCs w:val="24"/>
          <w:lang w:val="en-US" w:eastAsia="en-GB"/>
        </w:rPr>
        <w:t xml:space="preserve"> interests and then actively look</w:t>
      </w:r>
      <w:r w:rsidR="2B084869" w:rsidRPr="00EA6BEF">
        <w:rPr>
          <w:rFonts w:ascii="Calibri" w:eastAsia="Times New Roman" w:hAnsi="Calibri" w:cs="Calibri"/>
          <w:sz w:val="24"/>
          <w:szCs w:val="24"/>
          <w:lang w:val="en-US" w:eastAsia="en-GB"/>
        </w:rPr>
        <w:t>ing</w:t>
      </w:r>
      <w:r w:rsidR="21AA3560" w:rsidRPr="00EA6BEF">
        <w:rPr>
          <w:rFonts w:ascii="Calibri" w:eastAsia="Times New Roman" w:hAnsi="Calibri" w:cs="Calibri"/>
          <w:sz w:val="24"/>
          <w:szCs w:val="24"/>
          <w:lang w:val="en-US" w:eastAsia="en-GB"/>
        </w:rPr>
        <w:t xml:space="preserve"> for </w:t>
      </w:r>
      <w:r w:rsidR="3EB690BF" w:rsidRPr="00EA6BEF">
        <w:rPr>
          <w:rFonts w:ascii="Calibri" w:eastAsia="Times New Roman" w:hAnsi="Calibri" w:cs="Calibri"/>
          <w:sz w:val="24"/>
          <w:szCs w:val="24"/>
          <w:lang w:val="en-US" w:eastAsia="en-GB"/>
        </w:rPr>
        <w:t>way</w:t>
      </w:r>
      <w:r w:rsidR="384D96DB" w:rsidRPr="00EA6BEF">
        <w:rPr>
          <w:rFonts w:ascii="Calibri" w:eastAsia="Times New Roman" w:hAnsi="Calibri" w:cs="Calibri"/>
          <w:sz w:val="24"/>
          <w:szCs w:val="24"/>
          <w:lang w:val="en-US" w:eastAsia="en-GB"/>
        </w:rPr>
        <w:t>s to bring these to residents within the home</w:t>
      </w:r>
      <w:r w:rsidR="7598BAA8" w:rsidRPr="00EA6BEF">
        <w:rPr>
          <w:rFonts w:ascii="Calibri" w:eastAsia="Times New Roman" w:hAnsi="Calibri" w:cs="Calibri"/>
          <w:sz w:val="24"/>
          <w:szCs w:val="24"/>
          <w:lang w:val="en-US" w:eastAsia="en-GB"/>
        </w:rPr>
        <w:t xml:space="preserve">. </w:t>
      </w:r>
      <w:r w:rsidR="778AF972" w:rsidRPr="00EA6BEF">
        <w:rPr>
          <w:rFonts w:ascii="Calibri" w:eastAsia="Times New Roman" w:hAnsi="Calibri" w:cs="Calibri"/>
          <w:sz w:val="24"/>
          <w:szCs w:val="24"/>
          <w:lang w:val="en-US" w:eastAsia="en-GB"/>
        </w:rPr>
        <w:t xml:space="preserve">In </w:t>
      </w:r>
      <w:r w:rsidR="623CA35A" w:rsidRPr="00EA6BEF">
        <w:rPr>
          <w:rFonts w:ascii="Calibri" w:eastAsia="Times New Roman" w:hAnsi="Calibri" w:cs="Calibri"/>
          <w:sz w:val="24"/>
          <w:szCs w:val="24"/>
          <w:lang w:val="en-US" w:eastAsia="en-GB"/>
        </w:rPr>
        <w:t>one</w:t>
      </w:r>
      <w:r w:rsidR="2ADFD53D" w:rsidRPr="00EA6BEF">
        <w:rPr>
          <w:rFonts w:ascii="Calibri" w:eastAsia="Times New Roman" w:hAnsi="Calibri" w:cs="Calibri"/>
          <w:sz w:val="24"/>
          <w:szCs w:val="24"/>
          <w:lang w:val="en-US" w:eastAsia="en-GB"/>
        </w:rPr>
        <w:t xml:space="preserve"> of the sites</w:t>
      </w:r>
      <w:r w:rsidR="623CA35A" w:rsidRPr="00EA6BEF">
        <w:rPr>
          <w:rFonts w:ascii="Calibri" w:eastAsia="Times New Roman" w:hAnsi="Calibri" w:cs="Calibri"/>
          <w:sz w:val="24"/>
          <w:szCs w:val="24"/>
          <w:lang w:val="en-US" w:eastAsia="en-GB"/>
        </w:rPr>
        <w:t xml:space="preserve">, </w:t>
      </w:r>
      <w:r w:rsidR="778AF972" w:rsidRPr="00EA6BEF">
        <w:rPr>
          <w:rFonts w:ascii="Calibri" w:eastAsia="Times New Roman" w:hAnsi="Calibri" w:cs="Calibri"/>
          <w:sz w:val="24"/>
          <w:szCs w:val="24"/>
          <w:lang w:val="en-US" w:eastAsia="en-GB"/>
        </w:rPr>
        <w:t>there were fewer examples of implementation</w:t>
      </w:r>
      <w:r w:rsidR="00C66911" w:rsidRPr="00EA6BEF">
        <w:rPr>
          <w:rFonts w:ascii="Calibri" w:eastAsia="Times New Roman" w:hAnsi="Calibri" w:cs="Calibri"/>
          <w:sz w:val="24"/>
          <w:szCs w:val="24"/>
          <w:lang w:val="en-US" w:eastAsia="en-GB"/>
        </w:rPr>
        <w:t>,</w:t>
      </w:r>
      <w:r w:rsidR="778AF972" w:rsidRPr="00EA6BEF">
        <w:rPr>
          <w:rFonts w:ascii="Calibri" w:eastAsia="Times New Roman" w:hAnsi="Calibri" w:cs="Calibri"/>
          <w:sz w:val="24"/>
          <w:szCs w:val="24"/>
          <w:lang w:val="en-US" w:eastAsia="en-GB"/>
        </w:rPr>
        <w:t xml:space="preserve"> and th</w:t>
      </w:r>
      <w:r w:rsidR="00560730" w:rsidRPr="00EA6BEF">
        <w:rPr>
          <w:rFonts w:ascii="Calibri" w:eastAsia="Times New Roman" w:hAnsi="Calibri" w:cs="Calibri"/>
          <w:sz w:val="24"/>
          <w:szCs w:val="24"/>
          <w:lang w:val="en-US" w:eastAsia="en-GB"/>
        </w:rPr>
        <w:t>e</w:t>
      </w:r>
      <w:r w:rsidR="778AF972" w:rsidRPr="00EA6BEF">
        <w:rPr>
          <w:rFonts w:ascii="Calibri" w:eastAsia="Times New Roman" w:hAnsi="Calibri" w:cs="Calibri"/>
          <w:sz w:val="24"/>
          <w:szCs w:val="24"/>
          <w:lang w:val="en-US" w:eastAsia="en-GB"/>
        </w:rPr>
        <w:t xml:space="preserve">se were focused </w:t>
      </w:r>
      <w:r w:rsidR="54544131" w:rsidRPr="00EA6BEF">
        <w:rPr>
          <w:rFonts w:ascii="Calibri" w:eastAsia="Times New Roman" w:hAnsi="Calibri" w:cs="Calibri"/>
          <w:sz w:val="24"/>
          <w:szCs w:val="24"/>
          <w:lang w:val="en-US" w:eastAsia="en-GB"/>
        </w:rPr>
        <w:t xml:space="preserve">more </w:t>
      </w:r>
      <w:r w:rsidR="778AF972" w:rsidRPr="00EA6BEF">
        <w:rPr>
          <w:rFonts w:ascii="Calibri" w:eastAsia="Times New Roman" w:hAnsi="Calibri" w:cs="Calibri"/>
          <w:sz w:val="24"/>
          <w:szCs w:val="24"/>
          <w:lang w:val="en-US" w:eastAsia="en-GB"/>
        </w:rPr>
        <w:t xml:space="preserve">on offering choice in care, </w:t>
      </w:r>
      <w:proofErr w:type="spellStart"/>
      <w:r w:rsidR="006129DD" w:rsidRPr="00EA6BEF">
        <w:rPr>
          <w:rFonts w:ascii="Calibri" w:eastAsia="Times New Roman" w:hAnsi="Calibri" w:cs="Calibri"/>
          <w:sz w:val="24"/>
          <w:szCs w:val="24"/>
          <w:lang w:val="en-US" w:eastAsia="en-GB"/>
        </w:rPr>
        <w:t>recognising</w:t>
      </w:r>
      <w:proofErr w:type="spellEnd"/>
      <w:r w:rsidR="778AF972" w:rsidRPr="00EA6BEF">
        <w:rPr>
          <w:rFonts w:ascii="Calibri" w:eastAsia="Times New Roman" w:hAnsi="Calibri" w:cs="Calibri"/>
          <w:sz w:val="24"/>
          <w:szCs w:val="24"/>
          <w:lang w:val="en-US" w:eastAsia="en-GB"/>
        </w:rPr>
        <w:t xml:space="preserve"> and maintaining routines and facilitating transition into care homes</w:t>
      </w:r>
      <w:r w:rsidR="560441FB" w:rsidRPr="00EA6BEF">
        <w:rPr>
          <w:rFonts w:ascii="Calibri" w:eastAsia="Times New Roman" w:hAnsi="Calibri" w:cs="Calibri"/>
          <w:sz w:val="24"/>
          <w:szCs w:val="24"/>
          <w:lang w:val="en-US" w:eastAsia="en-GB"/>
        </w:rPr>
        <w:t>.</w:t>
      </w:r>
      <w:r w:rsidR="778AF972" w:rsidRPr="00EA6BEF">
        <w:rPr>
          <w:rFonts w:ascii="Calibri" w:eastAsia="Times New Roman" w:hAnsi="Calibri" w:cs="Calibri"/>
          <w:sz w:val="24"/>
          <w:szCs w:val="24"/>
          <w:lang w:val="en-US" w:eastAsia="en-GB"/>
        </w:rPr>
        <w:t xml:space="preserve"> </w:t>
      </w:r>
      <w:r w:rsidR="6C919ACC" w:rsidRPr="00EA6BEF">
        <w:rPr>
          <w:rFonts w:ascii="Calibri" w:eastAsia="Times New Roman" w:hAnsi="Calibri" w:cs="Calibri"/>
          <w:sz w:val="24"/>
          <w:szCs w:val="24"/>
          <w:lang w:val="en-US" w:eastAsia="en-GB"/>
        </w:rPr>
        <w:t xml:space="preserve">However, </w:t>
      </w:r>
      <w:r w:rsidR="456E6546" w:rsidRPr="00EA6BEF">
        <w:rPr>
          <w:rFonts w:ascii="Calibri" w:eastAsia="Times New Roman" w:hAnsi="Calibri" w:cs="Calibri"/>
          <w:sz w:val="24"/>
          <w:szCs w:val="24"/>
          <w:lang w:val="en-US" w:eastAsia="en-GB"/>
        </w:rPr>
        <w:t>t</w:t>
      </w:r>
      <w:r w:rsidR="32291B00" w:rsidRPr="00EA6BEF">
        <w:rPr>
          <w:rFonts w:ascii="Calibri" w:eastAsia="Times New Roman" w:hAnsi="Calibri" w:cs="Calibri"/>
          <w:sz w:val="24"/>
          <w:szCs w:val="24"/>
          <w:lang w:val="en-US" w:eastAsia="en-GB"/>
        </w:rPr>
        <w:t xml:space="preserve">here was </w:t>
      </w:r>
      <w:r w:rsidR="456E6546" w:rsidRPr="00EA6BEF">
        <w:rPr>
          <w:rFonts w:ascii="Calibri" w:eastAsia="Times New Roman" w:hAnsi="Calibri" w:cs="Calibri"/>
          <w:sz w:val="24"/>
          <w:szCs w:val="24"/>
          <w:lang w:val="en-US" w:eastAsia="en-GB"/>
        </w:rPr>
        <w:t>low</w:t>
      </w:r>
      <w:r w:rsidR="32291B00" w:rsidRPr="00EA6BEF">
        <w:rPr>
          <w:rFonts w:ascii="Calibri" w:eastAsia="Times New Roman" w:hAnsi="Calibri" w:cs="Calibri"/>
          <w:sz w:val="24"/>
          <w:szCs w:val="24"/>
          <w:lang w:val="en-US" w:eastAsia="en-GB"/>
        </w:rPr>
        <w:t xml:space="preserve"> uptake of interviews at this site, </w:t>
      </w:r>
      <w:r w:rsidR="456E6546" w:rsidRPr="00EA6BEF">
        <w:rPr>
          <w:rFonts w:ascii="Calibri" w:eastAsia="Times New Roman" w:hAnsi="Calibri" w:cs="Calibri"/>
          <w:sz w:val="24"/>
          <w:szCs w:val="24"/>
          <w:lang w:val="en-US" w:eastAsia="en-GB"/>
        </w:rPr>
        <w:t>(</w:t>
      </w:r>
      <w:r w:rsidR="32291B00" w:rsidRPr="00EA6BEF">
        <w:rPr>
          <w:rFonts w:ascii="Calibri" w:eastAsia="Times New Roman" w:hAnsi="Calibri" w:cs="Calibri"/>
          <w:sz w:val="24"/>
          <w:szCs w:val="24"/>
          <w:lang w:val="en-US" w:eastAsia="en-GB"/>
        </w:rPr>
        <w:t xml:space="preserve">only 2/5 </w:t>
      </w:r>
      <w:r w:rsidR="53ECDA6F" w:rsidRPr="00EA6BEF">
        <w:rPr>
          <w:rFonts w:ascii="Calibri" w:eastAsia="Times New Roman" w:hAnsi="Calibri" w:cs="Calibri"/>
          <w:sz w:val="24"/>
          <w:szCs w:val="24"/>
          <w:lang w:val="en-US" w:eastAsia="en-GB"/>
        </w:rPr>
        <w:t xml:space="preserve">of those </w:t>
      </w:r>
      <w:r w:rsidR="2B539696" w:rsidRPr="00EA6BEF">
        <w:rPr>
          <w:rFonts w:ascii="Calibri" w:eastAsia="Times New Roman" w:hAnsi="Calibri" w:cs="Calibri"/>
          <w:sz w:val="24"/>
          <w:szCs w:val="24"/>
          <w:lang w:val="en-US" w:eastAsia="en-GB"/>
        </w:rPr>
        <w:t>undertaking</w:t>
      </w:r>
      <w:r w:rsidR="53ECDA6F" w:rsidRPr="00EA6BEF">
        <w:rPr>
          <w:rFonts w:ascii="Calibri" w:eastAsia="Times New Roman" w:hAnsi="Calibri" w:cs="Calibri"/>
          <w:sz w:val="24"/>
          <w:szCs w:val="24"/>
          <w:lang w:val="en-US" w:eastAsia="en-GB"/>
        </w:rPr>
        <w:t xml:space="preserve"> the training also </w:t>
      </w:r>
      <w:r w:rsidR="002A23F4" w:rsidRPr="00EA6BEF">
        <w:rPr>
          <w:rFonts w:ascii="Calibri" w:eastAsia="Times New Roman" w:hAnsi="Calibri" w:cs="Calibri"/>
          <w:sz w:val="24"/>
          <w:szCs w:val="24"/>
          <w:lang w:val="en-US" w:eastAsia="en-GB"/>
        </w:rPr>
        <w:t>took</w:t>
      </w:r>
      <w:r w:rsidR="32291B00" w:rsidRPr="00EA6BEF">
        <w:rPr>
          <w:rFonts w:ascii="Calibri" w:eastAsia="Times New Roman" w:hAnsi="Calibri" w:cs="Calibri"/>
          <w:sz w:val="24"/>
          <w:szCs w:val="24"/>
          <w:lang w:val="en-US" w:eastAsia="en-GB"/>
        </w:rPr>
        <w:t xml:space="preserve"> part</w:t>
      </w:r>
      <w:r w:rsidR="53ECDA6F" w:rsidRPr="00EA6BEF">
        <w:rPr>
          <w:rFonts w:ascii="Calibri" w:eastAsia="Times New Roman" w:hAnsi="Calibri" w:cs="Calibri"/>
          <w:sz w:val="24"/>
          <w:szCs w:val="24"/>
          <w:lang w:val="en-US" w:eastAsia="en-GB"/>
        </w:rPr>
        <w:t xml:space="preserve"> in an interview</w:t>
      </w:r>
      <w:r w:rsidR="456E6546" w:rsidRPr="00EA6BEF">
        <w:rPr>
          <w:rFonts w:ascii="Calibri" w:eastAsia="Times New Roman" w:hAnsi="Calibri" w:cs="Calibri"/>
          <w:sz w:val="24"/>
          <w:szCs w:val="24"/>
          <w:lang w:val="en-US" w:eastAsia="en-GB"/>
        </w:rPr>
        <w:t>)</w:t>
      </w:r>
      <w:r w:rsidR="32291B00" w:rsidRPr="00EA6BEF">
        <w:rPr>
          <w:rFonts w:ascii="Calibri" w:eastAsia="Times New Roman" w:hAnsi="Calibri" w:cs="Calibri"/>
          <w:sz w:val="24"/>
          <w:szCs w:val="24"/>
          <w:lang w:val="en-US" w:eastAsia="en-GB"/>
        </w:rPr>
        <w:t xml:space="preserve"> and it is not possible to know whether others who took part in the training would have offered more</w:t>
      </w:r>
      <w:r w:rsidR="645003BE" w:rsidRPr="00EA6BEF">
        <w:rPr>
          <w:rFonts w:ascii="Calibri" w:eastAsia="Times New Roman" w:hAnsi="Calibri" w:cs="Calibri"/>
          <w:sz w:val="24"/>
          <w:szCs w:val="24"/>
          <w:lang w:val="en-US" w:eastAsia="en-GB"/>
        </w:rPr>
        <w:t xml:space="preserve"> o</w:t>
      </w:r>
      <w:r w:rsidR="10F76EFB" w:rsidRPr="00EA6BEF">
        <w:rPr>
          <w:rFonts w:ascii="Calibri" w:eastAsia="Times New Roman" w:hAnsi="Calibri" w:cs="Calibri"/>
          <w:sz w:val="24"/>
          <w:szCs w:val="24"/>
          <w:lang w:val="en-US" w:eastAsia="en-GB"/>
        </w:rPr>
        <w:t xml:space="preserve">r different </w:t>
      </w:r>
      <w:r w:rsidR="32291B00" w:rsidRPr="00EA6BEF">
        <w:rPr>
          <w:rFonts w:ascii="Calibri" w:eastAsia="Times New Roman" w:hAnsi="Calibri" w:cs="Calibri"/>
          <w:sz w:val="24"/>
          <w:szCs w:val="24"/>
          <w:lang w:val="en-US" w:eastAsia="en-GB"/>
        </w:rPr>
        <w:t>exa</w:t>
      </w:r>
      <w:r w:rsidR="4E2949D5" w:rsidRPr="00EA6BEF">
        <w:rPr>
          <w:rFonts w:ascii="Calibri" w:eastAsia="Times New Roman" w:hAnsi="Calibri" w:cs="Calibri"/>
          <w:sz w:val="24"/>
          <w:szCs w:val="24"/>
          <w:lang w:val="en-US" w:eastAsia="en-GB"/>
        </w:rPr>
        <w:t>mples.</w:t>
      </w:r>
      <w:r w:rsidR="00F83024" w:rsidRPr="00EA6BEF">
        <w:rPr>
          <w:rFonts w:ascii="Calibri" w:eastAsia="Times New Roman" w:hAnsi="Calibri" w:cs="Calibri"/>
          <w:sz w:val="24"/>
          <w:szCs w:val="24"/>
          <w:lang w:val="en-US" w:eastAsia="en-GB"/>
        </w:rPr>
        <w:t xml:space="preserve"> T</w:t>
      </w:r>
      <w:r w:rsidR="5FD600D0" w:rsidRPr="00EA6BEF">
        <w:rPr>
          <w:rFonts w:ascii="Calibri" w:eastAsia="Times New Roman" w:hAnsi="Calibri" w:cs="Calibri"/>
          <w:sz w:val="24"/>
          <w:szCs w:val="24"/>
          <w:lang w:val="en-US" w:eastAsia="en-GB"/>
        </w:rPr>
        <w:t xml:space="preserve">here </w:t>
      </w:r>
      <w:r w:rsidR="45826E4B" w:rsidRPr="00EA6BEF">
        <w:rPr>
          <w:rFonts w:ascii="Calibri" w:eastAsia="Times New Roman" w:hAnsi="Calibri" w:cs="Calibri"/>
          <w:sz w:val="24"/>
          <w:szCs w:val="24"/>
          <w:lang w:val="en-US" w:eastAsia="en-GB"/>
        </w:rPr>
        <w:t>was</w:t>
      </w:r>
      <w:r w:rsidR="00AB5A7C" w:rsidRPr="00EA6BEF">
        <w:rPr>
          <w:rFonts w:ascii="Calibri" w:eastAsia="Times New Roman" w:hAnsi="Calibri" w:cs="Calibri"/>
          <w:sz w:val="24"/>
          <w:szCs w:val="24"/>
          <w:lang w:val="en-US" w:eastAsia="en-GB"/>
        </w:rPr>
        <w:t>, however</w:t>
      </w:r>
      <w:r w:rsidR="00E139F9" w:rsidRPr="00EA6BEF">
        <w:rPr>
          <w:rFonts w:ascii="Calibri" w:eastAsia="Times New Roman" w:hAnsi="Calibri" w:cs="Calibri"/>
          <w:sz w:val="24"/>
          <w:szCs w:val="24"/>
          <w:lang w:val="en-US" w:eastAsia="en-GB"/>
        </w:rPr>
        <w:t>,</w:t>
      </w:r>
      <w:r w:rsidR="45826E4B" w:rsidRPr="00EA6BEF">
        <w:rPr>
          <w:rFonts w:ascii="Calibri" w:eastAsia="Times New Roman" w:hAnsi="Calibri" w:cs="Calibri"/>
          <w:sz w:val="24"/>
          <w:szCs w:val="24"/>
          <w:lang w:val="en-US" w:eastAsia="en-GB"/>
        </w:rPr>
        <w:t xml:space="preserve"> </w:t>
      </w:r>
      <w:r w:rsidR="17360FD8" w:rsidRPr="00EA6BEF">
        <w:rPr>
          <w:rFonts w:ascii="Calibri" w:eastAsia="Times New Roman" w:hAnsi="Calibri" w:cs="Calibri"/>
          <w:sz w:val="24"/>
          <w:szCs w:val="24"/>
          <w:lang w:val="en-US" w:eastAsia="en-GB"/>
        </w:rPr>
        <w:t xml:space="preserve">knowledge </w:t>
      </w:r>
      <w:r w:rsidR="626149EA" w:rsidRPr="00EA6BEF">
        <w:rPr>
          <w:rFonts w:ascii="Calibri" w:eastAsia="Times New Roman" w:hAnsi="Calibri" w:cs="Calibri"/>
          <w:sz w:val="24"/>
          <w:szCs w:val="24"/>
          <w:lang w:val="en-US" w:eastAsia="en-GB"/>
        </w:rPr>
        <w:t>among</w:t>
      </w:r>
      <w:r w:rsidR="360F2E95" w:rsidRPr="00EA6BEF">
        <w:rPr>
          <w:rFonts w:ascii="Calibri" w:eastAsia="Times New Roman" w:hAnsi="Calibri" w:cs="Calibri"/>
          <w:sz w:val="24"/>
          <w:szCs w:val="24"/>
          <w:lang w:val="en-US" w:eastAsia="en-GB"/>
        </w:rPr>
        <w:t xml:space="preserve"> the</w:t>
      </w:r>
      <w:r w:rsidR="7007BB4F" w:rsidRPr="00EA6BEF">
        <w:rPr>
          <w:rFonts w:ascii="Calibri" w:eastAsia="Times New Roman" w:hAnsi="Calibri" w:cs="Calibri"/>
          <w:sz w:val="24"/>
          <w:szCs w:val="24"/>
          <w:lang w:val="en-US" w:eastAsia="en-GB"/>
        </w:rPr>
        <w:t xml:space="preserve"> </w:t>
      </w:r>
      <w:r w:rsidRPr="001B79CC">
        <w:rPr>
          <w:rFonts w:ascii="Calibri" w:hAnsi="Calibri" w:cs="Calibri"/>
          <w:sz w:val="24"/>
          <w:szCs w:val="24"/>
        </w:rPr>
        <w:lastRenderedPageBreak/>
        <w:t xml:space="preserve">Material </w:t>
      </w:r>
      <w:proofErr w:type="spellStart"/>
      <w:r w:rsidRPr="001B79CC">
        <w:rPr>
          <w:rFonts w:ascii="Calibri" w:hAnsi="Calibri" w:cs="Calibri"/>
          <w:sz w:val="24"/>
          <w:szCs w:val="24"/>
        </w:rPr>
        <w:t>Citizenship</w:t>
      </w:r>
      <w:r w:rsidRPr="001B79CC">
        <w:rPr>
          <w:rFonts w:ascii="Calibri" w:hAnsi="Calibri" w:cs="Calibri"/>
          <w:sz w:val="24"/>
          <w:szCs w:val="24"/>
          <w:vertAlign w:val="superscript"/>
        </w:rPr>
        <w:t>TM</w:t>
      </w:r>
      <w:proofErr w:type="spellEnd"/>
      <w:r w:rsidR="7007BB4F" w:rsidRPr="00EA6BEF">
        <w:rPr>
          <w:rFonts w:ascii="Calibri" w:eastAsia="Times New Roman" w:hAnsi="Calibri" w:cs="Calibri"/>
          <w:sz w:val="24"/>
          <w:szCs w:val="24"/>
          <w:lang w:val="en-US" w:eastAsia="en-GB"/>
        </w:rPr>
        <w:t xml:space="preserve"> </w:t>
      </w:r>
      <w:r w:rsidR="360F2E95" w:rsidRPr="00EA6BEF">
        <w:rPr>
          <w:rFonts w:ascii="Calibri" w:eastAsia="Times New Roman" w:hAnsi="Calibri" w:cs="Calibri"/>
          <w:sz w:val="24"/>
          <w:szCs w:val="24"/>
          <w:lang w:val="en-US" w:eastAsia="en-GB"/>
        </w:rPr>
        <w:t xml:space="preserve">trainers working </w:t>
      </w:r>
      <w:r w:rsidR="00F83024" w:rsidRPr="00EA6BEF">
        <w:rPr>
          <w:rFonts w:ascii="Calibri" w:eastAsia="Times New Roman" w:hAnsi="Calibri" w:cs="Calibri"/>
          <w:sz w:val="24"/>
          <w:szCs w:val="24"/>
          <w:lang w:val="en-US" w:eastAsia="en-GB"/>
        </w:rPr>
        <w:t xml:space="preserve">at this site </w:t>
      </w:r>
      <w:r w:rsidR="17360FD8" w:rsidRPr="00EA6BEF">
        <w:rPr>
          <w:rFonts w:ascii="Calibri" w:eastAsia="Times New Roman" w:hAnsi="Calibri" w:cs="Calibri"/>
          <w:sz w:val="24"/>
          <w:szCs w:val="24"/>
          <w:lang w:val="en-US" w:eastAsia="en-GB"/>
        </w:rPr>
        <w:t>of</w:t>
      </w:r>
      <w:r w:rsidR="5FD600D0" w:rsidRPr="00EA6BEF">
        <w:rPr>
          <w:rFonts w:ascii="Calibri" w:eastAsia="Times New Roman" w:hAnsi="Calibri" w:cs="Calibri"/>
          <w:sz w:val="24"/>
          <w:szCs w:val="24"/>
          <w:lang w:val="en-US" w:eastAsia="en-GB"/>
        </w:rPr>
        <w:t xml:space="preserve"> s</w:t>
      </w:r>
      <w:r w:rsidR="1D8A061E" w:rsidRPr="00EA6BEF">
        <w:rPr>
          <w:rFonts w:ascii="Calibri" w:eastAsia="Times New Roman" w:hAnsi="Calibri" w:cs="Calibri"/>
          <w:sz w:val="24"/>
          <w:szCs w:val="24"/>
          <w:lang w:val="en-US" w:eastAsia="en-GB"/>
        </w:rPr>
        <w:t xml:space="preserve">taff shortages </w:t>
      </w:r>
      <w:r w:rsidR="17360FD8" w:rsidRPr="00EA6BEF">
        <w:rPr>
          <w:rFonts w:ascii="Calibri" w:eastAsia="Times New Roman" w:hAnsi="Calibri" w:cs="Calibri"/>
          <w:sz w:val="24"/>
          <w:szCs w:val="24"/>
          <w:lang w:val="en-US" w:eastAsia="en-GB"/>
        </w:rPr>
        <w:t>an</w:t>
      </w:r>
      <w:r w:rsidR="0559C95B" w:rsidRPr="00EA6BEF">
        <w:rPr>
          <w:rFonts w:ascii="Calibri" w:eastAsia="Times New Roman" w:hAnsi="Calibri" w:cs="Calibri"/>
          <w:sz w:val="24"/>
          <w:szCs w:val="24"/>
          <w:lang w:val="en-US" w:eastAsia="en-GB"/>
        </w:rPr>
        <w:t xml:space="preserve">d lack of </w:t>
      </w:r>
      <w:r w:rsidR="009A431E" w:rsidRPr="00EA6BEF">
        <w:rPr>
          <w:rFonts w:ascii="Calibri" w:eastAsia="Times New Roman" w:hAnsi="Calibri" w:cs="Calibri"/>
          <w:sz w:val="24"/>
          <w:szCs w:val="24"/>
          <w:lang w:val="en-US" w:eastAsia="en-GB"/>
        </w:rPr>
        <w:t xml:space="preserve">stable </w:t>
      </w:r>
      <w:r w:rsidR="0559C95B" w:rsidRPr="00EA6BEF">
        <w:rPr>
          <w:rFonts w:ascii="Calibri" w:eastAsia="Times New Roman" w:hAnsi="Calibri" w:cs="Calibri"/>
          <w:sz w:val="24"/>
          <w:szCs w:val="24"/>
          <w:lang w:val="en-US" w:eastAsia="en-GB"/>
        </w:rPr>
        <w:t>managem</w:t>
      </w:r>
      <w:r w:rsidR="7214ABC2" w:rsidRPr="00EA6BEF">
        <w:rPr>
          <w:rFonts w:ascii="Calibri" w:eastAsia="Times New Roman" w:hAnsi="Calibri" w:cs="Calibri"/>
          <w:sz w:val="24"/>
          <w:szCs w:val="24"/>
          <w:lang w:val="en-US" w:eastAsia="en-GB"/>
        </w:rPr>
        <w:t>ent leadershi</w:t>
      </w:r>
      <w:r w:rsidR="3B69F790" w:rsidRPr="00EA6BEF">
        <w:rPr>
          <w:rFonts w:ascii="Calibri" w:eastAsia="Times New Roman" w:hAnsi="Calibri" w:cs="Calibri"/>
          <w:sz w:val="24"/>
          <w:szCs w:val="24"/>
          <w:lang w:val="en-US" w:eastAsia="en-GB"/>
        </w:rPr>
        <w:t xml:space="preserve">p </w:t>
      </w:r>
      <w:r w:rsidR="22C9A644" w:rsidRPr="00EA6BEF">
        <w:rPr>
          <w:rFonts w:ascii="Calibri" w:eastAsia="Times New Roman" w:hAnsi="Calibri" w:cs="Calibri"/>
          <w:sz w:val="24"/>
          <w:szCs w:val="24"/>
          <w:lang w:val="en-US" w:eastAsia="en-GB"/>
        </w:rPr>
        <w:t>to dri</w:t>
      </w:r>
      <w:r w:rsidR="04F58868" w:rsidRPr="00EA6BEF">
        <w:rPr>
          <w:rFonts w:ascii="Calibri" w:eastAsia="Times New Roman" w:hAnsi="Calibri" w:cs="Calibri"/>
          <w:sz w:val="24"/>
          <w:szCs w:val="24"/>
          <w:lang w:val="en-US" w:eastAsia="en-GB"/>
        </w:rPr>
        <w:t xml:space="preserve">ve </w:t>
      </w:r>
      <w:r w:rsidRPr="001B79CC">
        <w:rPr>
          <w:rFonts w:ascii="Calibri" w:hAnsi="Calibri" w:cs="Calibri"/>
          <w:sz w:val="24"/>
          <w:szCs w:val="24"/>
        </w:rPr>
        <w:t xml:space="preserve">Material </w:t>
      </w:r>
      <w:proofErr w:type="spellStart"/>
      <w:r w:rsidRPr="001B79CC">
        <w:rPr>
          <w:rFonts w:ascii="Calibri" w:hAnsi="Calibri" w:cs="Calibri"/>
          <w:sz w:val="24"/>
          <w:szCs w:val="24"/>
        </w:rPr>
        <w:t>Citizenship</w:t>
      </w:r>
      <w:r w:rsidRPr="001B79CC">
        <w:rPr>
          <w:rFonts w:ascii="Calibri" w:hAnsi="Calibri" w:cs="Calibri"/>
          <w:sz w:val="24"/>
          <w:szCs w:val="24"/>
          <w:vertAlign w:val="superscript"/>
        </w:rPr>
        <w:t>TM</w:t>
      </w:r>
      <w:proofErr w:type="spellEnd"/>
      <w:r w:rsidR="00DC347F" w:rsidRPr="00EA6BEF">
        <w:rPr>
          <w:rFonts w:ascii="Calibri" w:eastAsia="Times New Roman" w:hAnsi="Calibri" w:cs="Calibri"/>
          <w:sz w:val="24"/>
          <w:szCs w:val="24"/>
          <w:lang w:val="en-US" w:eastAsia="en-GB"/>
        </w:rPr>
        <w:t xml:space="preserve"> forward</w:t>
      </w:r>
      <w:r w:rsidR="29233CE0" w:rsidRPr="00EA6BEF">
        <w:rPr>
          <w:rFonts w:ascii="Calibri" w:eastAsia="Times New Roman" w:hAnsi="Calibri" w:cs="Calibri"/>
          <w:sz w:val="24"/>
          <w:szCs w:val="24"/>
          <w:lang w:val="en-US" w:eastAsia="en-GB"/>
        </w:rPr>
        <w:t xml:space="preserve">. </w:t>
      </w:r>
      <w:r w:rsidR="3B69F790" w:rsidRPr="00EA6BEF">
        <w:rPr>
          <w:rFonts w:ascii="Calibri" w:eastAsia="Times New Roman" w:hAnsi="Calibri" w:cs="Calibri"/>
          <w:sz w:val="24"/>
          <w:szCs w:val="24"/>
          <w:lang w:val="en-US" w:eastAsia="en-GB"/>
        </w:rPr>
        <w:t xml:space="preserve"> </w:t>
      </w:r>
    </w:p>
    <w:p w14:paraId="6CF31034" w14:textId="77777777" w:rsidR="00C87FDB" w:rsidRPr="00EA6BEF" w:rsidRDefault="00C87FDB" w:rsidP="002C5422">
      <w:pPr>
        <w:spacing w:after="0" w:line="360" w:lineRule="auto"/>
        <w:textAlignment w:val="center"/>
        <w:rPr>
          <w:rFonts w:ascii="Calibri" w:eastAsia="Times New Roman" w:hAnsi="Calibri" w:cs="Calibri"/>
          <w:sz w:val="24"/>
          <w:szCs w:val="24"/>
          <w:lang w:val="en-US" w:eastAsia="en-GB"/>
        </w:rPr>
      </w:pPr>
    </w:p>
    <w:p w14:paraId="3D832755" w14:textId="0D9CEBF0" w:rsidR="006079F8" w:rsidRPr="00EA6BEF" w:rsidRDefault="5A0878AA" w:rsidP="002C5422">
      <w:pPr>
        <w:spacing w:after="0" w:line="360" w:lineRule="auto"/>
        <w:textAlignment w:val="center"/>
        <w:rPr>
          <w:rFonts w:ascii="Calibri" w:eastAsia="Times New Roman" w:hAnsi="Calibri" w:cs="Calibri"/>
          <w:sz w:val="24"/>
          <w:szCs w:val="24"/>
          <w:lang w:val="en-US" w:eastAsia="en-GB"/>
        </w:rPr>
      </w:pPr>
      <w:r w:rsidRPr="00EA6BEF">
        <w:rPr>
          <w:rFonts w:ascii="Calibri" w:eastAsia="Times New Roman" w:hAnsi="Calibri" w:cs="Calibri"/>
          <w:sz w:val="24"/>
          <w:szCs w:val="24"/>
          <w:lang w:val="en-US" w:eastAsia="en-GB"/>
        </w:rPr>
        <w:t>The evalua</w:t>
      </w:r>
      <w:r w:rsidR="49FA0FCC" w:rsidRPr="00EA6BEF">
        <w:rPr>
          <w:rFonts w:ascii="Calibri" w:eastAsia="Times New Roman" w:hAnsi="Calibri" w:cs="Calibri"/>
          <w:sz w:val="24"/>
          <w:szCs w:val="24"/>
          <w:lang w:val="en-US" w:eastAsia="en-GB"/>
        </w:rPr>
        <w:t xml:space="preserve">tion </w:t>
      </w:r>
      <w:r w:rsidR="756A0965" w:rsidRPr="00EA6BEF">
        <w:rPr>
          <w:rFonts w:ascii="Calibri" w:eastAsia="Times New Roman" w:hAnsi="Calibri" w:cs="Calibri"/>
          <w:sz w:val="24"/>
          <w:szCs w:val="24"/>
          <w:lang w:val="en-US" w:eastAsia="en-GB"/>
        </w:rPr>
        <w:t xml:space="preserve">highlighted </w:t>
      </w:r>
      <w:proofErr w:type="gramStart"/>
      <w:r w:rsidR="0B237743" w:rsidRPr="00EA6BEF">
        <w:rPr>
          <w:rFonts w:ascii="Calibri" w:eastAsia="Times New Roman" w:hAnsi="Calibri" w:cs="Calibri"/>
          <w:sz w:val="24"/>
          <w:szCs w:val="24"/>
          <w:lang w:val="en-US" w:eastAsia="en-GB"/>
        </w:rPr>
        <w:t xml:space="preserve">a number </w:t>
      </w:r>
      <w:r w:rsidR="2DDF17B4" w:rsidRPr="00EA6BEF">
        <w:rPr>
          <w:rFonts w:ascii="Calibri" w:eastAsia="Times New Roman" w:hAnsi="Calibri" w:cs="Calibri"/>
          <w:sz w:val="24"/>
          <w:szCs w:val="24"/>
          <w:lang w:val="en-US" w:eastAsia="en-GB"/>
        </w:rPr>
        <w:t>of</w:t>
      </w:r>
      <w:proofErr w:type="gramEnd"/>
      <w:r w:rsidR="2DDF17B4" w:rsidRPr="00EA6BEF">
        <w:rPr>
          <w:rFonts w:ascii="Calibri" w:eastAsia="Times New Roman" w:hAnsi="Calibri" w:cs="Calibri"/>
          <w:sz w:val="24"/>
          <w:szCs w:val="24"/>
          <w:lang w:val="en-US" w:eastAsia="en-GB"/>
        </w:rPr>
        <w:t xml:space="preserve"> factors</w:t>
      </w:r>
      <w:r w:rsidR="0B237743" w:rsidRPr="00EA6BEF">
        <w:rPr>
          <w:rFonts w:ascii="Calibri" w:eastAsia="Times New Roman" w:hAnsi="Calibri" w:cs="Calibri"/>
          <w:sz w:val="24"/>
          <w:szCs w:val="24"/>
          <w:lang w:val="en-US" w:eastAsia="en-GB"/>
        </w:rPr>
        <w:t xml:space="preserve"> that appear to have </w:t>
      </w:r>
      <w:r w:rsidR="101A8D89" w:rsidRPr="00EA6BEF">
        <w:rPr>
          <w:rFonts w:ascii="Calibri" w:eastAsia="Times New Roman" w:hAnsi="Calibri" w:cs="Calibri"/>
          <w:sz w:val="24"/>
          <w:szCs w:val="24"/>
          <w:lang w:val="en-US" w:eastAsia="en-GB"/>
        </w:rPr>
        <w:t xml:space="preserve">contributed to </w:t>
      </w:r>
      <w:r w:rsidR="3231F8C1" w:rsidRPr="00EA6BEF">
        <w:rPr>
          <w:rFonts w:ascii="Calibri" w:eastAsia="Times New Roman" w:hAnsi="Calibri" w:cs="Calibri"/>
          <w:sz w:val="24"/>
          <w:szCs w:val="24"/>
          <w:lang w:val="en-US" w:eastAsia="en-GB"/>
        </w:rPr>
        <w:t xml:space="preserve">the </w:t>
      </w:r>
      <w:r w:rsidR="0B237743" w:rsidRPr="00EA6BEF">
        <w:rPr>
          <w:rFonts w:ascii="Calibri" w:eastAsia="Times New Roman" w:hAnsi="Calibri" w:cs="Calibri"/>
          <w:sz w:val="24"/>
          <w:szCs w:val="24"/>
          <w:lang w:val="en-US" w:eastAsia="en-GB"/>
        </w:rPr>
        <w:t xml:space="preserve">implementation of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B237743" w:rsidRPr="00EA6BEF">
        <w:rPr>
          <w:rFonts w:ascii="Calibri" w:eastAsia="Times New Roman" w:hAnsi="Calibri" w:cs="Calibri"/>
          <w:sz w:val="24"/>
          <w:szCs w:val="24"/>
          <w:lang w:val="en-US" w:eastAsia="en-GB"/>
        </w:rPr>
        <w:t xml:space="preserve"> in practice</w:t>
      </w:r>
      <w:r w:rsidR="33F44995" w:rsidRPr="00EA6BEF">
        <w:rPr>
          <w:rFonts w:ascii="Calibri" w:eastAsia="Times New Roman" w:hAnsi="Calibri" w:cs="Calibri"/>
          <w:sz w:val="24"/>
          <w:szCs w:val="24"/>
          <w:lang w:val="en-US" w:eastAsia="en-GB"/>
        </w:rPr>
        <w:t xml:space="preserve">, </w:t>
      </w:r>
      <w:r w:rsidR="00056196" w:rsidRPr="00EA6BEF">
        <w:rPr>
          <w:rFonts w:ascii="Calibri" w:eastAsia="Times New Roman" w:hAnsi="Calibri" w:cs="Calibri"/>
          <w:sz w:val="24"/>
          <w:szCs w:val="24"/>
          <w:lang w:val="en-US" w:eastAsia="en-GB"/>
        </w:rPr>
        <w:t xml:space="preserve">in </w:t>
      </w:r>
      <w:r w:rsidR="008D0DD2" w:rsidRPr="00EA6BEF">
        <w:rPr>
          <w:rFonts w:ascii="Calibri" w:eastAsia="Times New Roman" w:hAnsi="Calibri" w:cs="Calibri"/>
          <w:sz w:val="24"/>
          <w:szCs w:val="24"/>
          <w:lang w:val="en-US" w:eastAsia="en-GB"/>
        </w:rPr>
        <w:t>particular</w:t>
      </w:r>
      <w:r w:rsidR="33F44995" w:rsidRPr="00EA6BEF">
        <w:rPr>
          <w:rFonts w:ascii="Calibri" w:eastAsia="Times New Roman" w:hAnsi="Calibri" w:cs="Calibri"/>
          <w:sz w:val="24"/>
          <w:szCs w:val="24"/>
          <w:lang w:val="en-US" w:eastAsia="en-GB"/>
        </w:rPr>
        <w:t xml:space="preserve"> </w:t>
      </w:r>
      <w:r w:rsidR="7B238F8B" w:rsidRPr="00EA6BEF">
        <w:rPr>
          <w:rFonts w:ascii="Calibri" w:eastAsia="Times New Roman" w:hAnsi="Calibri" w:cs="Calibri"/>
          <w:sz w:val="24"/>
          <w:szCs w:val="24"/>
          <w:lang w:val="en-US" w:eastAsia="en-GB"/>
        </w:rPr>
        <w:t xml:space="preserve">an interactive training method, </w:t>
      </w:r>
      <w:r w:rsidR="33F44995" w:rsidRPr="00EA6BEF">
        <w:rPr>
          <w:rFonts w:ascii="Calibri" w:eastAsia="Times New Roman" w:hAnsi="Calibri" w:cs="Calibri"/>
          <w:sz w:val="24"/>
          <w:szCs w:val="24"/>
          <w:lang w:val="en-US" w:eastAsia="en-GB"/>
        </w:rPr>
        <w:t>a whole system approach</w:t>
      </w:r>
      <w:r w:rsidR="00EA3D93" w:rsidRPr="00EA6BEF">
        <w:rPr>
          <w:rFonts w:ascii="Calibri" w:eastAsia="Times New Roman" w:hAnsi="Calibri" w:cs="Calibri"/>
          <w:sz w:val="24"/>
          <w:szCs w:val="24"/>
          <w:lang w:val="en-US" w:eastAsia="en-GB"/>
        </w:rPr>
        <w:t xml:space="preserve">, </w:t>
      </w:r>
      <w:r w:rsidR="001E5A84" w:rsidRPr="00EA6BEF">
        <w:rPr>
          <w:rFonts w:ascii="Calibri" w:eastAsia="Times New Roman" w:hAnsi="Calibri" w:cs="Calibri"/>
          <w:sz w:val="24"/>
          <w:szCs w:val="24"/>
          <w:lang w:val="en-US" w:eastAsia="en-GB"/>
        </w:rPr>
        <w:t xml:space="preserve">and </w:t>
      </w:r>
      <w:r w:rsidR="00EA3D93" w:rsidRPr="00EA6BEF">
        <w:rPr>
          <w:rFonts w:ascii="Calibri" w:eastAsia="Times New Roman" w:hAnsi="Calibri" w:cs="Calibri"/>
          <w:sz w:val="24"/>
          <w:szCs w:val="24"/>
          <w:lang w:val="en-US" w:eastAsia="en-GB"/>
        </w:rPr>
        <w:t>support for positive risk taking</w:t>
      </w:r>
      <w:r w:rsidR="001E5A84" w:rsidRPr="00EA6BEF">
        <w:rPr>
          <w:rFonts w:ascii="Calibri" w:eastAsia="Times New Roman" w:hAnsi="Calibri" w:cs="Calibri"/>
          <w:sz w:val="24"/>
          <w:szCs w:val="24"/>
          <w:lang w:val="en-US" w:eastAsia="en-GB"/>
        </w:rPr>
        <w:t>.</w:t>
      </w:r>
      <w:r w:rsidR="17EAA30C" w:rsidRPr="00EA6BEF">
        <w:rPr>
          <w:rFonts w:ascii="Calibri" w:eastAsia="Times New Roman" w:hAnsi="Calibri" w:cs="Calibri"/>
          <w:sz w:val="24"/>
          <w:szCs w:val="24"/>
          <w:lang w:val="en-US" w:eastAsia="en-GB"/>
        </w:rPr>
        <w:t xml:space="preserve"> </w:t>
      </w:r>
    </w:p>
    <w:p w14:paraId="7B7C4335" w14:textId="77777777" w:rsidR="002D7F97" w:rsidRPr="00EA6BEF" w:rsidRDefault="002D7F97" w:rsidP="002C5422">
      <w:pPr>
        <w:spacing w:after="0" w:line="360" w:lineRule="auto"/>
        <w:textAlignment w:val="center"/>
        <w:rPr>
          <w:rFonts w:ascii="Calibri" w:eastAsia="Times New Roman" w:hAnsi="Calibri" w:cs="Calibri"/>
          <w:b/>
          <w:bCs/>
          <w:sz w:val="24"/>
          <w:szCs w:val="24"/>
          <w:lang w:val="en-US" w:eastAsia="en-GB"/>
        </w:rPr>
      </w:pPr>
    </w:p>
    <w:p w14:paraId="377E0299" w14:textId="41734910" w:rsidR="006079F8" w:rsidRPr="00EA6BEF" w:rsidRDefault="00EA3D93" w:rsidP="002C5422">
      <w:pPr>
        <w:spacing w:after="0" w:line="360" w:lineRule="auto"/>
        <w:textAlignment w:val="center"/>
        <w:rPr>
          <w:rFonts w:ascii="Calibri" w:eastAsia="Times New Roman" w:hAnsi="Calibri" w:cs="Calibri"/>
          <w:sz w:val="24"/>
          <w:szCs w:val="24"/>
          <w:lang w:val="en-US" w:eastAsia="en-GB"/>
        </w:rPr>
      </w:pPr>
      <w:r w:rsidRPr="00EA6BEF">
        <w:rPr>
          <w:rFonts w:ascii="Calibri" w:eastAsia="Times New Roman" w:hAnsi="Calibri" w:cs="Calibri"/>
          <w:sz w:val="24"/>
          <w:szCs w:val="24"/>
          <w:lang w:val="en-US" w:eastAsia="en-GB"/>
        </w:rPr>
        <w:t xml:space="preserve">Investment in learning and skill development for care home staff has been shown to be imperative for the successful implementation of </w:t>
      </w:r>
      <w:r w:rsidR="009C7DCE" w:rsidRPr="00EA6BEF">
        <w:rPr>
          <w:rFonts w:ascii="Calibri" w:eastAsia="Times New Roman" w:hAnsi="Calibri" w:cs="Calibri"/>
          <w:sz w:val="24"/>
          <w:szCs w:val="24"/>
          <w:lang w:val="en-US" w:eastAsia="en-GB"/>
        </w:rPr>
        <w:t>PCC</w:t>
      </w:r>
      <w:r w:rsidRPr="00EA6BEF">
        <w:rPr>
          <w:rFonts w:ascii="Calibri" w:eastAsia="Times New Roman" w:hAnsi="Calibri" w:cs="Calibri"/>
          <w:sz w:val="24"/>
          <w:szCs w:val="24"/>
          <w:lang w:val="en-US" w:eastAsia="en-GB"/>
        </w:rPr>
        <w:t xml:space="preserve"> for people living with a dementia </w:t>
      </w:r>
      <w:r w:rsidR="00571D02" w:rsidRPr="00EA6BEF">
        <w:rPr>
          <w:rFonts w:ascii="Calibri" w:eastAsia="Times New Roman" w:hAnsi="Calibri" w:cs="Calibri"/>
          <w:noProof/>
          <w:sz w:val="24"/>
          <w:szCs w:val="24"/>
          <w:lang w:val="en-US" w:eastAsia="en-GB"/>
        </w:rPr>
        <w:t>(Kim and Park, 2017)</w:t>
      </w:r>
      <w:r w:rsidRPr="00EA6BEF">
        <w:rPr>
          <w:rFonts w:ascii="Calibri" w:eastAsia="Times New Roman" w:hAnsi="Calibri" w:cs="Calibri"/>
          <w:sz w:val="24"/>
          <w:szCs w:val="24"/>
          <w:lang w:val="en-US" w:eastAsia="en-GB"/>
        </w:rPr>
        <w:t xml:space="preserve">. It has been suggested that involving community members and </w:t>
      </w:r>
      <w:r w:rsidR="00023921" w:rsidRPr="00EA6BEF">
        <w:rPr>
          <w:rFonts w:ascii="Calibri" w:eastAsia="Times New Roman" w:hAnsi="Calibri" w:cs="Calibri"/>
          <w:sz w:val="24"/>
          <w:szCs w:val="24"/>
          <w:lang w:val="en-US" w:eastAsia="en-GB"/>
        </w:rPr>
        <w:t xml:space="preserve">care </w:t>
      </w:r>
      <w:r w:rsidRPr="00EA6BEF">
        <w:rPr>
          <w:rFonts w:ascii="Calibri" w:eastAsia="Times New Roman" w:hAnsi="Calibri" w:cs="Calibri"/>
          <w:sz w:val="24"/>
          <w:szCs w:val="24"/>
          <w:lang w:val="en-US" w:eastAsia="en-GB"/>
        </w:rPr>
        <w:t>practitioners in the content and design of training could be fruitful</w:t>
      </w:r>
      <w:r w:rsidR="00682439" w:rsidRPr="00EA6BEF">
        <w:rPr>
          <w:rFonts w:ascii="Calibri" w:eastAsia="Times New Roman" w:hAnsi="Calibri" w:cs="Calibri"/>
          <w:sz w:val="24"/>
          <w:szCs w:val="24"/>
          <w:lang w:val="en-US" w:eastAsia="en-GB"/>
        </w:rPr>
        <w:t xml:space="preserve">, and an interactive method is recommended </w:t>
      </w:r>
      <w:r w:rsidR="00A970E6" w:rsidRPr="00EA6BEF">
        <w:rPr>
          <w:rFonts w:ascii="Calibri" w:eastAsia="Times New Roman" w:hAnsi="Calibri" w:cs="Calibri"/>
          <w:noProof/>
          <w:sz w:val="24"/>
          <w:szCs w:val="24"/>
          <w:lang w:val="en-US" w:eastAsia="en-GB"/>
        </w:rPr>
        <w:t>(Surr</w:t>
      </w:r>
      <w:r w:rsidR="00A970E6" w:rsidRPr="00EA6BEF">
        <w:rPr>
          <w:rFonts w:ascii="Calibri" w:eastAsia="Times New Roman" w:hAnsi="Calibri" w:cs="Calibri"/>
          <w:i/>
          <w:noProof/>
          <w:sz w:val="24"/>
          <w:szCs w:val="24"/>
          <w:lang w:val="en-US" w:eastAsia="en-GB"/>
        </w:rPr>
        <w:t xml:space="preserve"> et al.</w:t>
      </w:r>
      <w:r w:rsidR="00A970E6" w:rsidRPr="00EA6BEF">
        <w:rPr>
          <w:rFonts w:ascii="Calibri" w:eastAsia="Times New Roman" w:hAnsi="Calibri" w:cs="Calibri"/>
          <w:noProof/>
          <w:sz w:val="24"/>
          <w:szCs w:val="24"/>
          <w:lang w:val="en-US" w:eastAsia="en-GB"/>
        </w:rPr>
        <w:t>, 2019)</w:t>
      </w:r>
      <w:r w:rsidR="001961C3" w:rsidRPr="00EA6BEF">
        <w:rPr>
          <w:rFonts w:ascii="Calibri" w:eastAsia="Times New Roman" w:hAnsi="Calibri" w:cs="Calibri"/>
          <w:sz w:val="24"/>
          <w:szCs w:val="24"/>
          <w:lang w:val="en-US" w:eastAsia="en-GB"/>
        </w:rPr>
        <w:t xml:space="preserve">. </w:t>
      </w:r>
      <w:r w:rsidR="76189B2D" w:rsidRPr="00EA6BEF">
        <w:rPr>
          <w:rFonts w:ascii="Calibri" w:eastAsia="Times New Roman" w:hAnsi="Calibri" w:cs="Calibri"/>
          <w:sz w:val="24"/>
          <w:szCs w:val="24"/>
          <w:lang w:val="en-US" w:eastAsia="en-GB"/>
        </w:rPr>
        <w:t xml:space="preserve">The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2104D8" w:rsidRPr="00EA6BEF">
        <w:rPr>
          <w:rFonts w:ascii="Calibri" w:eastAsia="Times New Roman" w:hAnsi="Calibri" w:cs="Calibri"/>
          <w:sz w:val="24"/>
          <w:szCs w:val="24"/>
          <w:lang w:val="en-US" w:eastAsia="en-GB"/>
        </w:rPr>
        <w:t xml:space="preserve"> </w:t>
      </w:r>
      <w:r w:rsidR="76189B2D" w:rsidRPr="00EA6BEF">
        <w:rPr>
          <w:rFonts w:ascii="Calibri" w:eastAsia="Times New Roman" w:hAnsi="Calibri" w:cs="Calibri"/>
          <w:sz w:val="24"/>
          <w:szCs w:val="24"/>
          <w:lang w:val="en-US" w:eastAsia="en-GB"/>
        </w:rPr>
        <w:t>training was</w:t>
      </w:r>
      <w:r w:rsidR="00F16D9A" w:rsidRPr="00EA6BEF">
        <w:rPr>
          <w:rFonts w:ascii="Calibri" w:eastAsia="Times New Roman" w:hAnsi="Calibri" w:cs="Calibri"/>
          <w:sz w:val="24"/>
          <w:szCs w:val="24"/>
          <w:lang w:val="en-US" w:eastAsia="en-GB"/>
        </w:rPr>
        <w:t xml:space="preserve"> co-produced with care staff and was</w:t>
      </w:r>
      <w:r w:rsidR="76189B2D" w:rsidRPr="00EA6BEF">
        <w:rPr>
          <w:rFonts w:ascii="Calibri" w:eastAsia="Times New Roman" w:hAnsi="Calibri" w:cs="Calibri"/>
          <w:sz w:val="24"/>
          <w:szCs w:val="24"/>
          <w:lang w:val="en-US" w:eastAsia="en-GB"/>
        </w:rPr>
        <w:t xml:space="preserve"> designed using an experiential learning theory which emphasizes learning by doing and interaction </w:t>
      </w:r>
      <w:r w:rsidR="00571D02" w:rsidRPr="00EA6BEF">
        <w:rPr>
          <w:rFonts w:ascii="Calibri" w:eastAsia="Times New Roman" w:hAnsi="Calibri" w:cs="Calibri"/>
          <w:noProof/>
          <w:sz w:val="24"/>
          <w:szCs w:val="24"/>
          <w:lang w:val="en-US" w:eastAsia="en-GB"/>
        </w:rPr>
        <w:t>(McCarthy, 2016)</w:t>
      </w:r>
      <w:r w:rsidR="76189B2D" w:rsidRPr="00EA6BEF">
        <w:rPr>
          <w:rFonts w:ascii="Calibri" w:eastAsia="Times New Roman" w:hAnsi="Calibri" w:cs="Calibri"/>
          <w:sz w:val="24"/>
          <w:szCs w:val="24"/>
          <w:lang w:val="en-US" w:eastAsia="en-GB"/>
        </w:rPr>
        <w:t xml:space="preserve">. </w:t>
      </w:r>
      <w:r w:rsidR="001C7C7C" w:rsidRPr="00EA6BEF">
        <w:rPr>
          <w:rFonts w:ascii="Calibri" w:eastAsia="Times New Roman" w:hAnsi="Calibri" w:cs="Calibri"/>
          <w:sz w:val="24"/>
          <w:szCs w:val="24"/>
          <w:lang w:val="en-US" w:eastAsia="en-GB"/>
        </w:rPr>
        <w:t>Participants i</w:t>
      </w:r>
      <w:r w:rsidR="00024E37" w:rsidRPr="00EA6BEF">
        <w:rPr>
          <w:rFonts w:ascii="Calibri" w:eastAsia="Times New Roman" w:hAnsi="Calibri" w:cs="Calibri"/>
          <w:sz w:val="24"/>
          <w:szCs w:val="24"/>
          <w:lang w:val="en-US" w:eastAsia="en-GB"/>
        </w:rPr>
        <w:t xml:space="preserve">n </w:t>
      </w:r>
      <w:r w:rsidR="003443D3">
        <w:rPr>
          <w:rFonts w:ascii="Calibri" w:eastAsia="Times New Roman" w:hAnsi="Calibri" w:cs="Calibri"/>
          <w:sz w:val="24"/>
          <w:szCs w:val="24"/>
          <w:lang w:val="en-US" w:eastAsia="en-GB"/>
        </w:rPr>
        <w:t xml:space="preserve">the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024E37" w:rsidRPr="00EA6BEF">
        <w:rPr>
          <w:rFonts w:ascii="Calibri" w:eastAsia="Times New Roman" w:hAnsi="Calibri" w:cs="Calibri"/>
          <w:sz w:val="24"/>
          <w:szCs w:val="24"/>
          <w:lang w:val="en-US" w:eastAsia="en-GB"/>
        </w:rPr>
        <w:t xml:space="preserve"> training particularly valued the interactive nature</w:t>
      </w:r>
      <w:r w:rsidR="007D2D26" w:rsidRPr="00EA6BEF">
        <w:rPr>
          <w:rFonts w:ascii="Calibri" w:eastAsia="Times New Roman" w:hAnsi="Calibri" w:cs="Calibri"/>
          <w:sz w:val="24"/>
          <w:szCs w:val="24"/>
          <w:lang w:val="en-US" w:eastAsia="en-GB"/>
        </w:rPr>
        <w:t>, which afforded time to</w:t>
      </w:r>
      <w:r w:rsidR="007D2D26" w:rsidRPr="00785B71">
        <w:rPr>
          <w:sz w:val="24"/>
          <w:szCs w:val="24"/>
        </w:rPr>
        <w:t xml:space="preserve"> </w:t>
      </w:r>
      <w:r w:rsidR="007D2D26" w:rsidRPr="00EA6BEF">
        <w:rPr>
          <w:rFonts w:ascii="Calibri" w:eastAsia="Times New Roman" w:hAnsi="Calibri" w:cs="Calibri"/>
          <w:sz w:val="24"/>
          <w:szCs w:val="24"/>
          <w:lang w:val="en-US" w:eastAsia="en-GB"/>
        </w:rPr>
        <w:t xml:space="preserve">reflect </w:t>
      </w:r>
      <w:r w:rsidR="0041584A" w:rsidRPr="00EA6BEF">
        <w:rPr>
          <w:rFonts w:ascii="Calibri" w:eastAsia="Times New Roman" w:hAnsi="Calibri" w:cs="Calibri"/>
          <w:sz w:val="24"/>
          <w:szCs w:val="24"/>
          <w:lang w:val="en-US" w:eastAsia="en-GB"/>
        </w:rPr>
        <w:t xml:space="preserve">on their practices </w:t>
      </w:r>
      <w:r w:rsidR="007D2D26" w:rsidRPr="00EA6BEF">
        <w:rPr>
          <w:rFonts w:ascii="Calibri" w:eastAsia="Times New Roman" w:hAnsi="Calibri" w:cs="Calibri"/>
          <w:sz w:val="24"/>
          <w:szCs w:val="24"/>
          <w:lang w:val="en-US" w:eastAsia="en-GB"/>
        </w:rPr>
        <w:t xml:space="preserve">with others in the team, </w:t>
      </w:r>
      <w:r w:rsidR="00024E37" w:rsidRPr="00EA6BEF">
        <w:rPr>
          <w:rFonts w:ascii="Calibri" w:eastAsia="Times New Roman" w:hAnsi="Calibri" w:cs="Calibri"/>
          <w:sz w:val="24"/>
          <w:szCs w:val="24"/>
          <w:lang w:val="en-US" w:eastAsia="en-GB"/>
        </w:rPr>
        <w:t xml:space="preserve">and the use of real world rather than simulated examples. </w:t>
      </w:r>
      <w:r w:rsidR="76189B2D" w:rsidRPr="00EA6BEF">
        <w:rPr>
          <w:rFonts w:ascii="Calibri" w:eastAsia="Times New Roman" w:hAnsi="Calibri" w:cs="Calibri"/>
          <w:sz w:val="24"/>
          <w:szCs w:val="24"/>
          <w:lang w:val="en-US" w:eastAsia="en-GB"/>
        </w:rPr>
        <w:t xml:space="preserve">This facilitated people to understand in greater detail the role of functional objects in care and how they </w:t>
      </w:r>
      <w:r w:rsidR="00B04A1B" w:rsidRPr="00EA6BEF">
        <w:rPr>
          <w:rFonts w:ascii="Calibri" w:eastAsia="Times New Roman" w:hAnsi="Calibri" w:cs="Calibri"/>
          <w:sz w:val="24"/>
          <w:szCs w:val="24"/>
          <w:lang w:val="en-US" w:eastAsia="en-GB"/>
        </w:rPr>
        <w:t xml:space="preserve">can </w:t>
      </w:r>
      <w:r w:rsidR="76189B2D" w:rsidRPr="00EA6BEF">
        <w:rPr>
          <w:rFonts w:ascii="Calibri" w:eastAsia="Times New Roman" w:hAnsi="Calibri" w:cs="Calibri"/>
          <w:sz w:val="24"/>
          <w:szCs w:val="24"/>
          <w:lang w:val="en-US" w:eastAsia="en-GB"/>
        </w:rPr>
        <w:t>impact on resident wellbeing. In addition, it afforded time to reflect on practices that were taken for granted, allowing teams to see where they were doing well and where they could make improvements.</w:t>
      </w:r>
      <w:r w:rsidR="00AC4848" w:rsidRPr="00EA6BEF">
        <w:rPr>
          <w:rFonts w:ascii="Calibri" w:eastAsia="Times New Roman" w:hAnsi="Calibri" w:cs="Calibri"/>
          <w:sz w:val="24"/>
          <w:szCs w:val="24"/>
          <w:lang w:val="en-US" w:eastAsia="en-GB"/>
        </w:rPr>
        <w:t xml:space="preserve"> </w:t>
      </w:r>
      <w:r w:rsidR="00377E9B" w:rsidRPr="00EA6BEF">
        <w:rPr>
          <w:rFonts w:ascii="Calibri" w:eastAsia="Times New Roman" w:hAnsi="Calibri" w:cs="Calibri"/>
          <w:sz w:val="24"/>
          <w:szCs w:val="24"/>
          <w:lang w:val="en-US" w:eastAsia="en-GB"/>
        </w:rPr>
        <w:t>This interaction was successfully delivered</w:t>
      </w:r>
      <w:r w:rsidR="00495F8B" w:rsidRPr="00EA6BEF">
        <w:rPr>
          <w:rFonts w:ascii="Calibri" w:eastAsia="Times New Roman" w:hAnsi="Calibri" w:cs="Calibri"/>
          <w:sz w:val="24"/>
          <w:szCs w:val="24"/>
          <w:lang w:val="en-US" w:eastAsia="en-GB"/>
        </w:rPr>
        <w:t xml:space="preserve"> des</w:t>
      </w:r>
      <w:r w:rsidR="001502A6" w:rsidRPr="00EA6BEF">
        <w:rPr>
          <w:rFonts w:ascii="Calibri" w:eastAsia="Times New Roman" w:hAnsi="Calibri" w:cs="Calibri"/>
          <w:sz w:val="24"/>
          <w:szCs w:val="24"/>
          <w:lang w:val="en-US" w:eastAsia="en-GB"/>
        </w:rPr>
        <w:t>pite</w:t>
      </w:r>
      <w:r w:rsidR="00377E9B" w:rsidRPr="00EA6BEF">
        <w:rPr>
          <w:rFonts w:ascii="Calibri" w:eastAsia="Times New Roman" w:hAnsi="Calibri" w:cs="Calibri"/>
          <w:sz w:val="24"/>
          <w:szCs w:val="24"/>
          <w:lang w:val="en-US" w:eastAsia="en-GB"/>
        </w:rPr>
        <w:t xml:space="preserve"> the move to virtual training </w:t>
      </w:r>
      <w:r w:rsidR="005736FD" w:rsidRPr="00EA6BEF">
        <w:rPr>
          <w:rFonts w:ascii="Calibri" w:eastAsia="Times New Roman" w:hAnsi="Calibri" w:cs="Calibri"/>
          <w:sz w:val="24"/>
          <w:szCs w:val="24"/>
          <w:lang w:val="en-US" w:eastAsia="en-GB"/>
        </w:rPr>
        <w:t>necess</w:t>
      </w:r>
      <w:r w:rsidR="00F220CF" w:rsidRPr="00EA6BEF">
        <w:rPr>
          <w:rFonts w:ascii="Calibri" w:eastAsia="Times New Roman" w:hAnsi="Calibri" w:cs="Calibri"/>
          <w:sz w:val="24"/>
          <w:szCs w:val="24"/>
          <w:lang w:val="en-US" w:eastAsia="en-GB"/>
        </w:rPr>
        <w:t>itated</w:t>
      </w:r>
      <w:r w:rsidR="005736FD" w:rsidRPr="00EA6BEF">
        <w:rPr>
          <w:rFonts w:ascii="Calibri" w:eastAsia="Times New Roman" w:hAnsi="Calibri" w:cs="Calibri"/>
          <w:sz w:val="24"/>
          <w:szCs w:val="24"/>
          <w:lang w:val="en-US" w:eastAsia="en-GB"/>
        </w:rPr>
        <w:t xml:space="preserve"> by the COVID-19 pandemic. </w:t>
      </w:r>
    </w:p>
    <w:p w14:paraId="7495B32F" w14:textId="716F63AF" w:rsidR="00EA3D93" w:rsidRPr="00EA6BEF" w:rsidRDefault="00EA3D93" w:rsidP="002C5422">
      <w:pPr>
        <w:spacing w:after="0" w:line="360" w:lineRule="auto"/>
        <w:textAlignment w:val="center"/>
        <w:rPr>
          <w:rFonts w:ascii="Calibri" w:eastAsia="Times New Roman" w:hAnsi="Calibri" w:cs="Calibri"/>
          <w:sz w:val="24"/>
          <w:szCs w:val="24"/>
          <w:lang w:val="en-US" w:eastAsia="en-GB"/>
        </w:rPr>
      </w:pPr>
    </w:p>
    <w:p w14:paraId="65E2C0ED" w14:textId="0797426E" w:rsidR="00F80031" w:rsidRPr="00EA6BEF" w:rsidRDefault="00F220CF" w:rsidP="00353C10">
      <w:pPr>
        <w:spacing w:after="0" w:line="360" w:lineRule="auto"/>
        <w:textAlignment w:val="center"/>
        <w:rPr>
          <w:rFonts w:ascii="Calibri" w:eastAsia="Times New Roman" w:hAnsi="Calibri" w:cs="Calibri"/>
          <w:sz w:val="24"/>
          <w:szCs w:val="24"/>
          <w:lang w:val="en-US" w:eastAsia="en-GB"/>
        </w:rPr>
      </w:pPr>
      <w:r w:rsidRPr="00EA6BEF">
        <w:rPr>
          <w:rFonts w:ascii="Calibri" w:hAnsi="Calibri" w:cs="Calibri"/>
          <w:sz w:val="24"/>
          <w:szCs w:val="24"/>
          <w:lang w:val="en-US"/>
        </w:rPr>
        <w:t>PCC</w:t>
      </w:r>
      <w:r w:rsidR="00EA3D93" w:rsidRPr="00EA6BEF">
        <w:rPr>
          <w:rFonts w:ascii="Calibri" w:hAnsi="Calibri" w:cs="Calibri"/>
          <w:sz w:val="24"/>
          <w:szCs w:val="24"/>
          <w:lang w:val="en-US"/>
        </w:rPr>
        <w:t xml:space="preserve"> requires commitment from the whole </w:t>
      </w:r>
      <w:r w:rsidR="00EA3D93" w:rsidRPr="00EA6BEF">
        <w:rPr>
          <w:rFonts w:ascii="Calibri" w:hAnsi="Calibri" w:cs="Calibri"/>
          <w:sz w:val="24"/>
          <w:szCs w:val="24"/>
        </w:rPr>
        <w:t>organi</w:t>
      </w:r>
      <w:r w:rsidR="00FB4C8F" w:rsidRPr="00EA6BEF">
        <w:rPr>
          <w:rFonts w:ascii="Calibri" w:hAnsi="Calibri" w:cs="Calibri"/>
          <w:sz w:val="24"/>
          <w:szCs w:val="24"/>
        </w:rPr>
        <w:t>s</w:t>
      </w:r>
      <w:r w:rsidR="00EA3D93" w:rsidRPr="00EA6BEF">
        <w:rPr>
          <w:rFonts w:ascii="Calibri" w:hAnsi="Calibri" w:cs="Calibri"/>
          <w:sz w:val="24"/>
          <w:szCs w:val="24"/>
        </w:rPr>
        <w:t>ation</w:t>
      </w:r>
      <w:r w:rsidR="00EA3D93" w:rsidRPr="00EA6BEF">
        <w:rPr>
          <w:rFonts w:ascii="Calibri" w:hAnsi="Calibri" w:cs="Calibri"/>
          <w:sz w:val="24"/>
          <w:szCs w:val="24"/>
          <w:lang w:val="en-US"/>
        </w:rPr>
        <w:t xml:space="preserve">, in particular management </w:t>
      </w:r>
      <w:r w:rsidR="00A970E6" w:rsidRPr="00EA6BEF">
        <w:rPr>
          <w:rFonts w:ascii="Calibri" w:hAnsi="Calibri" w:cs="Calibri"/>
          <w:noProof/>
          <w:sz w:val="24"/>
          <w:szCs w:val="24"/>
          <w:lang w:val="en-US"/>
        </w:rPr>
        <w:t>(Fazio</w:t>
      </w:r>
      <w:r w:rsidR="00A970E6" w:rsidRPr="00EA6BEF">
        <w:rPr>
          <w:rFonts w:ascii="Calibri" w:hAnsi="Calibri" w:cs="Calibri"/>
          <w:i/>
          <w:noProof/>
          <w:sz w:val="24"/>
          <w:szCs w:val="24"/>
          <w:lang w:val="en-US"/>
        </w:rPr>
        <w:t xml:space="preserve"> et al.</w:t>
      </w:r>
      <w:r w:rsidR="00A970E6" w:rsidRPr="00EA6BEF">
        <w:rPr>
          <w:rFonts w:ascii="Calibri" w:hAnsi="Calibri" w:cs="Calibri"/>
          <w:noProof/>
          <w:sz w:val="24"/>
          <w:szCs w:val="24"/>
          <w:lang w:val="en-US"/>
        </w:rPr>
        <w:t>, 2018)</w:t>
      </w:r>
      <w:r w:rsidR="00EA3D93" w:rsidRPr="00EA6BEF">
        <w:rPr>
          <w:rFonts w:ascii="Calibri" w:hAnsi="Calibri" w:cs="Calibri"/>
          <w:sz w:val="24"/>
          <w:szCs w:val="24"/>
          <w:lang w:val="en-US"/>
        </w:rPr>
        <w:t xml:space="preserve">. </w:t>
      </w:r>
      <w:r w:rsidR="00C76208" w:rsidRPr="001B79CC">
        <w:rPr>
          <w:rFonts w:ascii="Calibri" w:hAnsi="Calibri" w:cs="Calibri"/>
          <w:sz w:val="24"/>
          <w:szCs w:val="24"/>
        </w:rPr>
        <w:t xml:space="preserve">Material </w:t>
      </w:r>
      <w:proofErr w:type="spellStart"/>
      <w:r w:rsidR="00C76208" w:rsidRPr="001B79CC">
        <w:rPr>
          <w:rFonts w:ascii="Calibri" w:hAnsi="Calibri" w:cs="Calibri"/>
          <w:sz w:val="24"/>
          <w:szCs w:val="24"/>
        </w:rPr>
        <w:t>Citizenship</w:t>
      </w:r>
      <w:r w:rsidR="00C76208" w:rsidRPr="001B79CC">
        <w:rPr>
          <w:rFonts w:ascii="Calibri" w:hAnsi="Calibri" w:cs="Calibri"/>
          <w:sz w:val="24"/>
          <w:szCs w:val="24"/>
          <w:vertAlign w:val="superscript"/>
        </w:rPr>
        <w:t>TM</w:t>
      </w:r>
      <w:proofErr w:type="spellEnd"/>
      <w:r w:rsidR="00EA3D93" w:rsidRPr="00EA6BEF">
        <w:rPr>
          <w:rFonts w:ascii="Calibri" w:hAnsi="Calibri" w:cs="Calibri"/>
          <w:sz w:val="24"/>
          <w:szCs w:val="24"/>
          <w:lang w:val="en-US"/>
        </w:rPr>
        <w:t xml:space="preserve"> focuses on a whole system approach</w:t>
      </w:r>
      <w:r w:rsidR="009C7AE0" w:rsidRPr="00EA6BEF">
        <w:rPr>
          <w:rFonts w:ascii="Calibri" w:hAnsi="Calibri" w:cs="Calibri"/>
          <w:sz w:val="24"/>
          <w:szCs w:val="24"/>
          <w:lang w:val="en-US"/>
        </w:rPr>
        <w:t xml:space="preserve">, </w:t>
      </w:r>
      <w:r w:rsidR="00183C0C" w:rsidRPr="00EA6BEF">
        <w:rPr>
          <w:rFonts w:ascii="Calibri" w:hAnsi="Calibri" w:cs="Calibri"/>
          <w:sz w:val="24"/>
          <w:szCs w:val="24"/>
          <w:lang w:val="en-US"/>
        </w:rPr>
        <w:t>delivering training</w:t>
      </w:r>
      <w:r w:rsidR="00EA3D93" w:rsidRPr="00EA6BEF">
        <w:rPr>
          <w:rFonts w:ascii="Calibri" w:hAnsi="Calibri" w:cs="Calibri"/>
          <w:sz w:val="24"/>
          <w:szCs w:val="24"/>
          <w:lang w:val="en-US"/>
        </w:rPr>
        <w:t xml:space="preserve"> to people in different staffing roles, including managers and those directly providing care.</w:t>
      </w:r>
      <w:r w:rsidR="00F90E74" w:rsidRPr="00EA6BEF">
        <w:rPr>
          <w:rFonts w:ascii="Calibri" w:hAnsi="Calibri" w:cs="Calibri"/>
          <w:sz w:val="24"/>
          <w:szCs w:val="24"/>
          <w:lang w:val="en-US"/>
        </w:rPr>
        <w:t xml:space="preserve"> </w:t>
      </w:r>
      <w:r w:rsidR="007B068D" w:rsidRPr="00EA6BEF">
        <w:rPr>
          <w:rFonts w:ascii="Calibri" w:hAnsi="Calibri" w:cs="Calibri"/>
          <w:sz w:val="24"/>
          <w:szCs w:val="24"/>
          <w:lang w:val="en-US"/>
        </w:rPr>
        <w:t>However, o</w:t>
      </w:r>
      <w:r w:rsidR="00F90E74" w:rsidRPr="00EA6BEF">
        <w:rPr>
          <w:rFonts w:ascii="Calibri" w:hAnsi="Calibri" w:cs="Calibri"/>
          <w:sz w:val="24"/>
          <w:szCs w:val="24"/>
          <w:lang w:val="en-US"/>
        </w:rPr>
        <w:t xml:space="preserve">ne of the key reported barriers to implementation was not having all staff on board, although some </w:t>
      </w:r>
      <w:r w:rsidR="00E47DDF" w:rsidRPr="00EA6BEF">
        <w:rPr>
          <w:rFonts w:ascii="Calibri" w:hAnsi="Calibri" w:cs="Calibri"/>
          <w:sz w:val="24"/>
          <w:szCs w:val="24"/>
          <w:lang w:val="en-US"/>
        </w:rPr>
        <w:t xml:space="preserve">staff </w:t>
      </w:r>
      <w:proofErr w:type="spellStart"/>
      <w:r w:rsidR="00E47DDF" w:rsidRPr="00EA6BEF">
        <w:rPr>
          <w:rFonts w:ascii="Calibri" w:hAnsi="Calibri" w:cs="Calibri"/>
          <w:sz w:val="24"/>
          <w:szCs w:val="24"/>
          <w:lang w:val="en-US"/>
        </w:rPr>
        <w:t>recognised</w:t>
      </w:r>
      <w:proofErr w:type="spellEnd"/>
      <w:r w:rsidR="00F90E74" w:rsidRPr="00EA6BEF">
        <w:rPr>
          <w:rFonts w:ascii="Calibri" w:hAnsi="Calibri" w:cs="Calibri"/>
          <w:sz w:val="24"/>
          <w:szCs w:val="24"/>
          <w:lang w:val="en-US"/>
        </w:rPr>
        <w:t xml:space="preserve"> their role in cascading learning to other staff members and to lead and motivate the team. </w:t>
      </w:r>
      <w:r w:rsidR="00EA3D93" w:rsidRPr="00EA6BEF">
        <w:rPr>
          <w:rFonts w:ascii="Calibri" w:hAnsi="Calibri" w:cs="Calibri"/>
          <w:sz w:val="24"/>
          <w:szCs w:val="24"/>
          <w:lang w:val="en-US"/>
        </w:rPr>
        <w:t>I</w:t>
      </w:r>
      <w:r w:rsidR="00F90E74" w:rsidRPr="00EA6BEF">
        <w:rPr>
          <w:rFonts w:ascii="Calibri" w:hAnsi="Calibri" w:cs="Calibri"/>
          <w:sz w:val="24"/>
          <w:szCs w:val="24"/>
          <w:lang w:val="en-US"/>
        </w:rPr>
        <w:t>n addition, i</w:t>
      </w:r>
      <w:r w:rsidR="00EA3D93" w:rsidRPr="00EA6BEF">
        <w:rPr>
          <w:rFonts w:ascii="Calibri" w:hAnsi="Calibri" w:cs="Calibri"/>
          <w:sz w:val="24"/>
          <w:szCs w:val="24"/>
          <w:lang w:val="en-US"/>
        </w:rPr>
        <w:t xml:space="preserve">mplementation appears to have been more successful in those homes where there was active management involvement in </w:t>
      </w:r>
      <w:r w:rsidR="007B068D" w:rsidRPr="00EA6BEF">
        <w:rPr>
          <w:rFonts w:ascii="Calibri" w:hAnsi="Calibri" w:cs="Calibri"/>
          <w:sz w:val="24"/>
          <w:szCs w:val="24"/>
          <w:lang w:val="en-US"/>
        </w:rPr>
        <w:t>change.</w:t>
      </w:r>
      <w:r w:rsidR="00F90E74" w:rsidRPr="00EA6BEF">
        <w:rPr>
          <w:rFonts w:ascii="Calibri" w:eastAsia="Times New Roman" w:hAnsi="Calibri" w:cs="Calibri"/>
          <w:sz w:val="24"/>
          <w:szCs w:val="24"/>
          <w:lang w:val="en-US" w:eastAsia="en-GB"/>
        </w:rPr>
        <w:t xml:space="preserve"> </w:t>
      </w:r>
      <w:r w:rsidR="00EA3D93" w:rsidRPr="00EA6BEF">
        <w:rPr>
          <w:rFonts w:ascii="Calibri" w:eastAsia="Times New Roman" w:hAnsi="Calibri" w:cs="Calibri"/>
          <w:sz w:val="24"/>
          <w:szCs w:val="24"/>
          <w:lang w:val="en-US" w:eastAsia="en-GB"/>
        </w:rPr>
        <w:t xml:space="preserve">There was some evidence of staffing problems and lack of management support for implementation in the home where </w:t>
      </w:r>
      <w:r w:rsidR="00CB7E24" w:rsidRPr="001B79CC">
        <w:rPr>
          <w:rFonts w:ascii="Calibri" w:hAnsi="Calibri" w:cs="Calibri"/>
          <w:sz w:val="24"/>
          <w:szCs w:val="24"/>
        </w:rPr>
        <w:t xml:space="preserve">Material </w:t>
      </w:r>
      <w:proofErr w:type="spellStart"/>
      <w:r w:rsidR="00CB7E24" w:rsidRPr="001B79CC">
        <w:rPr>
          <w:rFonts w:ascii="Calibri" w:hAnsi="Calibri" w:cs="Calibri"/>
          <w:sz w:val="24"/>
          <w:szCs w:val="24"/>
        </w:rPr>
        <w:t>Citizenship</w:t>
      </w:r>
      <w:r w:rsidR="00CB7E24" w:rsidRPr="001B79CC">
        <w:rPr>
          <w:rFonts w:ascii="Calibri" w:hAnsi="Calibri" w:cs="Calibri"/>
          <w:sz w:val="24"/>
          <w:szCs w:val="24"/>
          <w:vertAlign w:val="superscript"/>
        </w:rPr>
        <w:t>TM</w:t>
      </w:r>
      <w:proofErr w:type="spellEnd"/>
      <w:r w:rsidR="00EA3D93" w:rsidRPr="00EA6BEF">
        <w:rPr>
          <w:rFonts w:ascii="Calibri" w:eastAsia="Times New Roman" w:hAnsi="Calibri" w:cs="Calibri"/>
          <w:sz w:val="24"/>
          <w:szCs w:val="24"/>
          <w:lang w:val="en-US" w:eastAsia="en-GB"/>
        </w:rPr>
        <w:t xml:space="preserve"> </w:t>
      </w:r>
      <w:r w:rsidR="004119D1" w:rsidRPr="00EA6BEF">
        <w:rPr>
          <w:rFonts w:ascii="Calibri" w:eastAsia="Times New Roman" w:hAnsi="Calibri" w:cs="Calibri"/>
          <w:sz w:val="24"/>
          <w:szCs w:val="24"/>
          <w:lang w:val="en-US" w:eastAsia="en-GB"/>
        </w:rPr>
        <w:t>appeared</w:t>
      </w:r>
      <w:r w:rsidR="00EA3D93" w:rsidRPr="00EA6BEF">
        <w:rPr>
          <w:rFonts w:ascii="Calibri" w:eastAsia="Times New Roman" w:hAnsi="Calibri" w:cs="Calibri"/>
          <w:sz w:val="24"/>
          <w:szCs w:val="24"/>
          <w:lang w:val="en-US" w:eastAsia="en-GB"/>
        </w:rPr>
        <w:t xml:space="preserve"> less successful. The </w:t>
      </w:r>
      <w:r w:rsidR="00EA3D93" w:rsidRPr="00EA6BEF">
        <w:rPr>
          <w:rFonts w:ascii="Calibri" w:eastAsia="Times New Roman" w:hAnsi="Calibri" w:cs="Calibri"/>
          <w:sz w:val="24"/>
          <w:szCs w:val="24"/>
          <w:lang w:val="en-US" w:eastAsia="en-GB"/>
        </w:rPr>
        <w:lastRenderedPageBreak/>
        <w:t xml:space="preserve">need for management backing is </w:t>
      </w:r>
      <w:proofErr w:type="spellStart"/>
      <w:r w:rsidR="006129DD" w:rsidRPr="00EA6BEF">
        <w:rPr>
          <w:rFonts w:ascii="Calibri" w:eastAsia="Times New Roman" w:hAnsi="Calibri" w:cs="Calibri"/>
          <w:sz w:val="24"/>
          <w:szCs w:val="24"/>
          <w:lang w:val="en-US" w:eastAsia="en-GB"/>
        </w:rPr>
        <w:t>recognised</w:t>
      </w:r>
      <w:proofErr w:type="spellEnd"/>
      <w:r w:rsidR="00EA3D93" w:rsidRPr="00EA6BEF">
        <w:rPr>
          <w:rFonts w:ascii="Calibri" w:eastAsia="Times New Roman" w:hAnsi="Calibri" w:cs="Calibri"/>
          <w:sz w:val="24"/>
          <w:szCs w:val="24"/>
          <w:lang w:val="en-US" w:eastAsia="en-GB"/>
        </w:rPr>
        <w:t xml:space="preserve"> as important for successful implementation </w:t>
      </w:r>
      <w:r w:rsidR="00A970E6" w:rsidRPr="00EA6BEF">
        <w:rPr>
          <w:rFonts w:ascii="Calibri" w:eastAsia="Times New Roman" w:hAnsi="Calibri" w:cs="Calibri"/>
          <w:noProof/>
          <w:sz w:val="24"/>
          <w:szCs w:val="24"/>
          <w:lang w:val="en-US" w:eastAsia="en-GB"/>
        </w:rPr>
        <w:t>(Birken</w:t>
      </w:r>
      <w:r w:rsidR="00A970E6" w:rsidRPr="00EA6BEF">
        <w:rPr>
          <w:rFonts w:ascii="Calibri" w:eastAsia="Times New Roman" w:hAnsi="Calibri" w:cs="Calibri"/>
          <w:i/>
          <w:noProof/>
          <w:sz w:val="24"/>
          <w:szCs w:val="24"/>
          <w:lang w:val="en-US" w:eastAsia="en-GB"/>
        </w:rPr>
        <w:t xml:space="preserve"> et al.</w:t>
      </w:r>
      <w:r w:rsidR="00A970E6" w:rsidRPr="00EA6BEF">
        <w:rPr>
          <w:rFonts w:ascii="Calibri" w:eastAsia="Times New Roman" w:hAnsi="Calibri" w:cs="Calibri"/>
          <w:noProof/>
          <w:sz w:val="24"/>
          <w:szCs w:val="24"/>
          <w:lang w:val="en-US" w:eastAsia="en-GB"/>
        </w:rPr>
        <w:t>, 2018)</w:t>
      </w:r>
      <w:r w:rsidR="00EA3D93" w:rsidRPr="00EA6BEF">
        <w:rPr>
          <w:rFonts w:ascii="Calibri" w:eastAsia="Times New Roman" w:hAnsi="Calibri" w:cs="Calibri"/>
          <w:sz w:val="24"/>
          <w:szCs w:val="24"/>
          <w:lang w:val="en-US" w:eastAsia="en-GB"/>
        </w:rPr>
        <w:t xml:space="preserve"> and</w:t>
      </w:r>
      <w:r w:rsidR="00095386" w:rsidRPr="00EA6BEF">
        <w:rPr>
          <w:rFonts w:ascii="Calibri" w:eastAsia="Times New Roman" w:hAnsi="Calibri" w:cs="Calibri"/>
          <w:sz w:val="24"/>
          <w:szCs w:val="24"/>
          <w:lang w:val="en-US" w:eastAsia="en-GB"/>
        </w:rPr>
        <w:t xml:space="preserve"> leadership was important here in leading by example, </w:t>
      </w:r>
      <w:r w:rsidR="00B30DEC" w:rsidRPr="00EA6BEF">
        <w:rPr>
          <w:rFonts w:ascii="Calibri" w:eastAsia="Times New Roman" w:hAnsi="Calibri" w:cs="Calibri"/>
          <w:sz w:val="24"/>
          <w:szCs w:val="24"/>
          <w:lang w:val="en-US" w:eastAsia="en-GB"/>
        </w:rPr>
        <w:t xml:space="preserve">and </w:t>
      </w:r>
      <w:r w:rsidR="00AA33F5" w:rsidRPr="00EA6BEF">
        <w:rPr>
          <w:rFonts w:ascii="Calibri" w:eastAsia="Times New Roman" w:hAnsi="Calibri" w:cs="Calibri"/>
          <w:sz w:val="24"/>
          <w:szCs w:val="24"/>
          <w:lang w:val="en-US" w:eastAsia="en-GB"/>
        </w:rPr>
        <w:t xml:space="preserve">in driving cultural change </w:t>
      </w:r>
      <w:r w:rsidR="00083FB7" w:rsidRPr="00EA6BEF">
        <w:rPr>
          <w:rFonts w:ascii="Calibri" w:eastAsia="Times New Roman" w:hAnsi="Calibri" w:cs="Calibri"/>
          <w:sz w:val="24"/>
          <w:szCs w:val="24"/>
          <w:lang w:val="en-US" w:eastAsia="en-GB"/>
        </w:rPr>
        <w:t>towards</w:t>
      </w:r>
      <w:r w:rsidR="00AA33F5" w:rsidRPr="00EA6BEF">
        <w:rPr>
          <w:rFonts w:ascii="Calibri" w:eastAsia="Times New Roman" w:hAnsi="Calibri" w:cs="Calibri"/>
          <w:sz w:val="24"/>
          <w:szCs w:val="24"/>
          <w:lang w:val="en-US" w:eastAsia="en-GB"/>
        </w:rPr>
        <w:t xml:space="preserve"> less</w:t>
      </w:r>
      <w:r w:rsidR="00DD3E2B" w:rsidRPr="00EA6BEF">
        <w:rPr>
          <w:rFonts w:ascii="Calibri" w:eastAsia="Times New Roman" w:hAnsi="Calibri" w:cs="Calibri"/>
          <w:sz w:val="24"/>
          <w:szCs w:val="24"/>
          <w:lang w:val="en-US" w:eastAsia="en-GB"/>
        </w:rPr>
        <w:t xml:space="preserve"> task</w:t>
      </w:r>
      <w:r w:rsidR="00B30DEC" w:rsidRPr="00EA6BEF">
        <w:rPr>
          <w:rFonts w:ascii="Calibri" w:eastAsia="Times New Roman" w:hAnsi="Calibri" w:cs="Calibri"/>
          <w:sz w:val="24"/>
          <w:szCs w:val="24"/>
          <w:lang w:val="en-US" w:eastAsia="en-GB"/>
        </w:rPr>
        <w:t>-</w:t>
      </w:r>
      <w:r w:rsidR="00DD3E2B" w:rsidRPr="00EA6BEF">
        <w:rPr>
          <w:rFonts w:ascii="Calibri" w:eastAsia="Times New Roman" w:hAnsi="Calibri" w:cs="Calibri"/>
          <w:sz w:val="24"/>
          <w:szCs w:val="24"/>
          <w:lang w:val="en-US" w:eastAsia="en-GB"/>
        </w:rPr>
        <w:t>oriented and less risk</w:t>
      </w:r>
      <w:r w:rsidR="00B30DEC" w:rsidRPr="00EA6BEF">
        <w:rPr>
          <w:rFonts w:ascii="Calibri" w:eastAsia="Times New Roman" w:hAnsi="Calibri" w:cs="Calibri"/>
          <w:sz w:val="24"/>
          <w:szCs w:val="24"/>
          <w:lang w:val="en-US" w:eastAsia="en-GB"/>
        </w:rPr>
        <w:t>-</w:t>
      </w:r>
      <w:r w:rsidR="00DD3E2B" w:rsidRPr="00EA6BEF">
        <w:rPr>
          <w:rFonts w:ascii="Calibri" w:eastAsia="Times New Roman" w:hAnsi="Calibri" w:cs="Calibri"/>
          <w:sz w:val="24"/>
          <w:szCs w:val="24"/>
          <w:lang w:val="en-US" w:eastAsia="en-GB"/>
        </w:rPr>
        <w:t>averse approach</w:t>
      </w:r>
      <w:r w:rsidR="00C32169" w:rsidRPr="00EA6BEF">
        <w:rPr>
          <w:rFonts w:ascii="Calibri" w:eastAsia="Times New Roman" w:hAnsi="Calibri" w:cs="Calibri"/>
          <w:sz w:val="24"/>
          <w:szCs w:val="24"/>
          <w:lang w:val="en-US" w:eastAsia="en-GB"/>
        </w:rPr>
        <w:t>es to care</w:t>
      </w:r>
      <w:r w:rsidR="00EA3D93" w:rsidRPr="00EA6BEF">
        <w:rPr>
          <w:rFonts w:ascii="Calibri" w:eastAsia="Times New Roman" w:hAnsi="Calibri" w:cs="Calibri"/>
          <w:sz w:val="24"/>
          <w:szCs w:val="24"/>
          <w:lang w:val="en-US" w:eastAsia="en-GB"/>
        </w:rPr>
        <w:t>.</w:t>
      </w:r>
      <w:r w:rsidR="00F90E74" w:rsidRPr="00EA6BEF">
        <w:rPr>
          <w:rFonts w:ascii="Calibri" w:eastAsia="Times New Roman" w:hAnsi="Calibri" w:cs="Calibri"/>
          <w:sz w:val="24"/>
          <w:szCs w:val="24"/>
          <w:lang w:val="en-US" w:eastAsia="en-GB"/>
        </w:rPr>
        <w:t xml:space="preserve"> </w:t>
      </w:r>
    </w:p>
    <w:p w14:paraId="00CF7402" w14:textId="77777777" w:rsidR="001A59C9" w:rsidRPr="00EA6BEF" w:rsidRDefault="001A59C9" w:rsidP="00353C10">
      <w:pPr>
        <w:spacing w:after="0" w:line="360" w:lineRule="auto"/>
        <w:textAlignment w:val="center"/>
        <w:rPr>
          <w:rFonts w:ascii="Calibri" w:eastAsia="Times New Roman" w:hAnsi="Calibri" w:cs="Calibri"/>
          <w:sz w:val="24"/>
          <w:szCs w:val="24"/>
          <w:lang w:val="en-US" w:eastAsia="en-GB"/>
        </w:rPr>
      </w:pPr>
    </w:p>
    <w:p w14:paraId="27E2D724" w14:textId="7E721A6A" w:rsidR="005251E0" w:rsidRPr="00EA6BEF" w:rsidRDefault="007B068D" w:rsidP="002C5422">
      <w:pPr>
        <w:spacing w:after="0" w:line="360" w:lineRule="auto"/>
        <w:textAlignment w:val="center"/>
        <w:rPr>
          <w:rFonts w:ascii="Calibri" w:eastAsia="Times New Roman" w:hAnsi="Calibri" w:cs="Calibri"/>
          <w:sz w:val="24"/>
          <w:szCs w:val="24"/>
          <w:lang w:val="en-US" w:eastAsia="en-GB"/>
        </w:rPr>
      </w:pPr>
      <w:proofErr w:type="gramStart"/>
      <w:r w:rsidRPr="00EA6BEF">
        <w:rPr>
          <w:rFonts w:ascii="Calibri" w:eastAsia="Times New Roman" w:hAnsi="Calibri" w:cs="Calibri"/>
          <w:sz w:val="24"/>
          <w:szCs w:val="24"/>
          <w:lang w:val="en-US" w:eastAsia="en-GB"/>
        </w:rPr>
        <w:t>A number of</w:t>
      </w:r>
      <w:proofErr w:type="gramEnd"/>
      <w:r w:rsidRPr="00EA6BEF">
        <w:rPr>
          <w:rFonts w:ascii="Calibri" w:eastAsia="Times New Roman" w:hAnsi="Calibri" w:cs="Calibri"/>
          <w:sz w:val="24"/>
          <w:szCs w:val="24"/>
          <w:lang w:val="en-US" w:eastAsia="en-GB"/>
        </w:rPr>
        <w:t xml:space="preserve"> cultural shifts </w:t>
      </w:r>
      <w:r w:rsidR="001A2A41" w:rsidRPr="00EA6BEF">
        <w:rPr>
          <w:rFonts w:ascii="Calibri" w:eastAsia="Times New Roman" w:hAnsi="Calibri" w:cs="Calibri"/>
          <w:sz w:val="24"/>
          <w:szCs w:val="24"/>
          <w:lang w:val="en-US" w:eastAsia="en-GB"/>
        </w:rPr>
        <w:t>were indicated in this</w:t>
      </w:r>
      <w:r w:rsidRPr="00EA6BEF">
        <w:rPr>
          <w:rFonts w:ascii="Calibri" w:eastAsia="Times New Roman" w:hAnsi="Calibri" w:cs="Calibri"/>
          <w:sz w:val="24"/>
          <w:szCs w:val="24"/>
          <w:lang w:val="en-US" w:eastAsia="en-GB"/>
        </w:rPr>
        <w:t xml:space="preserve"> implementation of </w:t>
      </w:r>
      <w:r w:rsidR="00CB7E24" w:rsidRPr="001B79CC">
        <w:rPr>
          <w:rFonts w:ascii="Calibri" w:hAnsi="Calibri" w:cs="Calibri"/>
          <w:sz w:val="24"/>
          <w:szCs w:val="24"/>
        </w:rPr>
        <w:t xml:space="preserve">Material </w:t>
      </w:r>
      <w:proofErr w:type="spellStart"/>
      <w:r w:rsidR="00CB7E24" w:rsidRPr="001B79CC">
        <w:rPr>
          <w:rFonts w:ascii="Calibri" w:hAnsi="Calibri" w:cs="Calibri"/>
          <w:sz w:val="24"/>
          <w:szCs w:val="24"/>
        </w:rPr>
        <w:t>Citizenship</w:t>
      </w:r>
      <w:r w:rsidR="00CB7E24" w:rsidRPr="001B79CC">
        <w:rPr>
          <w:rFonts w:ascii="Calibri" w:hAnsi="Calibri" w:cs="Calibri"/>
          <w:sz w:val="24"/>
          <w:szCs w:val="24"/>
          <w:vertAlign w:val="superscript"/>
        </w:rPr>
        <w:t>TM</w:t>
      </w:r>
      <w:proofErr w:type="spellEnd"/>
      <w:r w:rsidRPr="00EA6BEF">
        <w:rPr>
          <w:rFonts w:ascii="Calibri" w:eastAsia="Times New Roman" w:hAnsi="Calibri" w:cs="Calibri"/>
          <w:sz w:val="24"/>
          <w:szCs w:val="24"/>
          <w:lang w:val="en-US" w:eastAsia="en-GB"/>
        </w:rPr>
        <w:t xml:space="preserve">, the most important being approach to risk. </w:t>
      </w:r>
      <w:r w:rsidR="04478BEB" w:rsidRPr="00EA6BEF">
        <w:rPr>
          <w:rFonts w:ascii="Calibri" w:eastAsia="Times New Roman" w:hAnsi="Calibri" w:cs="Calibri"/>
          <w:sz w:val="24"/>
          <w:szCs w:val="24"/>
          <w:lang w:val="en-US" w:eastAsia="en-GB"/>
        </w:rPr>
        <w:t>I</w:t>
      </w:r>
      <w:r w:rsidR="257B859F" w:rsidRPr="00EA6BEF">
        <w:rPr>
          <w:rFonts w:ascii="Calibri" w:eastAsia="Times New Roman" w:hAnsi="Calibri" w:cs="Calibri"/>
          <w:sz w:val="24"/>
          <w:szCs w:val="24"/>
          <w:lang w:val="en-US" w:eastAsia="en-GB"/>
        </w:rPr>
        <w:t xml:space="preserve">t has been suggested that </w:t>
      </w:r>
      <w:r w:rsidR="04478BEB" w:rsidRPr="00EA6BEF">
        <w:rPr>
          <w:rFonts w:ascii="Calibri" w:eastAsia="Times New Roman" w:hAnsi="Calibri" w:cs="Calibri"/>
          <w:sz w:val="24"/>
          <w:szCs w:val="24"/>
          <w:lang w:val="en-US" w:eastAsia="en-GB"/>
        </w:rPr>
        <w:t>UK</w:t>
      </w:r>
      <w:r w:rsidR="194A3F29" w:rsidRPr="00EA6BEF">
        <w:rPr>
          <w:rFonts w:ascii="Calibri" w:eastAsia="Times New Roman" w:hAnsi="Calibri" w:cs="Calibri"/>
          <w:sz w:val="24"/>
          <w:szCs w:val="24"/>
          <w:lang w:val="en-US" w:eastAsia="en-GB"/>
        </w:rPr>
        <w:t xml:space="preserve"> </w:t>
      </w:r>
      <w:r w:rsidR="341994AE" w:rsidRPr="00EA6BEF">
        <w:rPr>
          <w:rFonts w:ascii="Calibri" w:eastAsia="Times New Roman" w:hAnsi="Calibri" w:cs="Calibri"/>
          <w:sz w:val="24"/>
          <w:szCs w:val="24"/>
          <w:lang w:val="en-US" w:eastAsia="en-GB"/>
        </w:rPr>
        <w:t>regulatory</w:t>
      </w:r>
      <w:r w:rsidR="04478BEB" w:rsidRPr="00EA6BEF">
        <w:rPr>
          <w:rFonts w:ascii="Calibri" w:eastAsia="Times New Roman" w:hAnsi="Calibri" w:cs="Calibri"/>
          <w:sz w:val="24"/>
          <w:szCs w:val="24"/>
          <w:lang w:val="en-US" w:eastAsia="en-GB"/>
        </w:rPr>
        <w:t xml:space="preserve"> </w:t>
      </w:r>
      <w:r w:rsidR="14EC0636" w:rsidRPr="00EA6BEF">
        <w:rPr>
          <w:rFonts w:ascii="Calibri" w:eastAsia="Times New Roman" w:hAnsi="Calibri" w:cs="Calibri"/>
          <w:sz w:val="24"/>
          <w:szCs w:val="24"/>
          <w:lang w:val="en-US" w:eastAsia="en-GB"/>
        </w:rPr>
        <w:t>bodies such as the C</w:t>
      </w:r>
      <w:r w:rsidR="003455E2" w:rsidRPr="00EA6BEF">
        <w:rPr>
          <w:rFonts w:ascii="Calibri" w:eastAsia="Times New Roman" w:hAnsi="Calibri" w:cs="Calibri"/>
          <w:sz w:val="24"/>
          <w:szCs w:val="24"/>
          <w:lang w:val="en-US" w:eastAsia="en-GB"/>
        </w:rPr>
        <w:t xml:space="preserve">are </w:t>
      </w:r>
      <w:r w:rsidR="14EC0636" w:rsidRPr="00EA6BEF">
        <w:rPr>
          <w:rFonts w:ascii="Calibri" w:eastAsia="Times New Roman" w:hAnsi="Calibri" w:cs="Calibri"/>
          <w:sz w:val="24"/>
          <w:szCs w:val="24"/>
          <w:lang w:val="en-US" w:eastAsia="en-GB"/>
        </w:rPr>
        <w:t>Q</w:t>
      </w:r>
      <w:r w:rsidR="003455E2" w:rsidRPr="00EA6BEF">
        <w:rPr>
          <w:rFonts w:ascii="Calibri" w:eastAsia="Times New Roman" w:hAnsi="Calibri" w:cs="Calibri"/>
          <w:sz w:val="24"/>
          <w:szCs w:val="24"/>
          <w:lang w:val="en-US" w:eastAsia="en-GB"/>
        </w:rPr>
        <w:t xml:space="preserve">uality </w:t>
      </w:r>
      <w:r w:rsidR="14EC0636" w:rsidRPr="00EA6BEF">
        <w:rPr>
          <w:rFonts w:ascii="Calibri" w:eastAsia="Times New Roman" w:hAnsi="Calibri" w:cs="Calibri"/>
          <w:sz w:val="24"/>
          <w:szCs w:val="24"/>
          <w:lang w:val="en-US" w:eastAsia="en-GB"/>
        </w:rPr>
        <w:t>C</w:t>
      </w:r>
      <w:r w:rsidR="003455E2" w:rsidRPr="00EA6BEF">
        <w:rPr>
          <w:rFonts w:ascii="Calibri" w:eastAsia="Times New Roman" w:hAnsi="Calibri" w:cs="Calibri"/>
          <w:sz w:val="24"/>
          <w:szCs w:val="24"/>
          <w:lang w:val="en-US" w:eastAsia="en-GB"/>
        </w:rPr>
        <w:t>ommission</w:t>
      </w:r>
      <w:r w:rsidR="14EC0636" w:rsidRPr="00EA6BEF">
        <w:rPr>
          <w:rFonts w:ascii="Calibri" w:eastAsia="Times New Roman" w:hAnsi="Calibri" w:cs="Calibri"/>
          <w:sz w:val="24"/>
          <w:szCs w:val="24"/>
          <w:lang w:val="en-US" w:eastAsia="en-GB"/>
        </w:rPr>
        <w:t xml:space="preserve"> and the Department </w:t>
      </w:r>
      <w:r w:rsidR="761E5967" w:rsidRPr="00EA6BEF">
        <w:rPr>
          <w:rFonts w:ascii="Calibri" w:eastAsia="Times New Roman" w:hAnsi="Calibri" w:cs="Calibri"/>
          <w:sz w:val="24"/>
          <w:szCs w:val="24"/>
          <w:lang w:val="en-US" w:eastAsia="en-GB"/>
        </w:rPr>
        <w:t xml:space="preserve">of Health </w:t>
      </w:r>
      <w:r w:rsidR="6CC6FAAB" w:rsidRPr="00EA6BEF">
        <w:rPr>
          <w:rFonts w:ascii="Calibri" w:eastAsia="Times New Roman" w:hAnsi="Calibri" w:cs="Calibri"/>
          <w:sz w:val="24"/>
          <w:szCs w:val="24"/>
          <w:lang w:val="en-US" w:eastAsia="en-GB"/>
        </w:rPr>
        <w:t xml:space="preserve">create a tension between </w:t>
      </w:r>
      <w:r w:rsidR="341994AE" w:rsidRPr="00EA6BEF">
        <w:rPr>
          <w:rFonts w:ascii="Calibri" w:eastAsia="Times New Roman" w:hAnsi="Calibri" w:cs="Calibri"/>
          <w:sz w:val="24"/>
          <w:szCs w:val="24"/>
          <w:lang w:val="en-US" w:eastAsia="en-GB"/>
        </w:rPr>
        <w:t xml:space="preserve">risk </w:t>
      </w:r>
      <w:proofErr w:type="spellStart"/>
      <w:r w:rsidR="341994AE" w:rsidRPr="00EA6BEF">
        <w:rPr>
          <w:rFonts w:ascii="Calibri" w:eastAsia="Times New Roman" w:hAnsi="Calibri" w:cs="Calibri"/>
          <w:sz w:val="24"/>
          <w:szCs w:val="24"/>
          <w:lang w:val="en-US" w:eastAsia="en-GB"/>
        </w:rPr>
        <w:t>minimi</w:t>
      </w:r>
      <w:r w:rsidR="003610E9" w:rsidRPr="00EA6BEF">
        <w:rPr>
          <w:rFonts w:ascii="Calibri" w:eastAsia="Times New Roman" w:hAnsi="Calibri" w:cs="Calibri"/>
          <w:sz w:val="24"/>
          <w:szCs w:val="24"/>
          <w:lang w:val="en-US" w:eastAsia="en-GB"/>
        </w:rPr>
        <w:t>s</w:t>
      </w:r>
      <w:r w:rsidR="341994AE" w:rsidRPr="00EA6BEF">
        <w:rPr>
          <w:rFonts w:ascii="Calibri" w:eastAsia="Times New Roman" w:hAnsi="Calibri" w:cs="Calibri"/>
          <w:sz w:val="24"/>
          <w:szCs w:val="24"/>
          <w:lang w:val="en-US" w:eastAsia="en-GB"/>
        </w:rPr>
        <w:t>ation</w:t>
      </w:r>
      <w:proofErr w:type="spellEnd"/>
      <w:r w:rsidR="341994AE" w:rsidRPr="00EA6BEF">
        <w:rPr>
          <w:rFonts w:ascii="Calibri" w:eastAsia="Times New Roman" w:hAnsi="Calibri" w:cs="Calibri"/>
          <w:sz w:val="24"/>
          <w:szCs w:val="24"/>
          <w:lang w:val="en-US" w:eastAsia="en-GB"/>
        </w:rPr>
        <w:t xml:space="preserve"> and positive risk taking</w:t>
      </w:r>
      <w:r w:rsidR="19834ABB" w:rsidRPr="00EA6BEF">
        <w:rPr>
          <w:rFonts w:ascii="Calibri" w:eastAsia="Times New Roman" w:hAnsi="Calibri" w:cs="Calibri"/>
          <w:sz w:val="24"/>
          <w:szCs w:val="24"/>
          <w:lang w:val="en-US" w:eastAsia="en-GB"/>
        </w:rPr>
        <w:t xml:space="preserve"> within the care home </w:t>
      </w:r>
      <w:r w:rsidR="00B22FCA" w:rsidRPr="00EA6BEF">
        <w:rPr>
          <w:rFonts w:ascii="Calibri" w:eastAsia="Times New Roman" w:hAnsi="Calibri" w:cs="Calibri"/>
          <w:sz w:val="24"/>
          <w:szCs w:val="24"/>
          <w:lang w:val="en-US" w:eastAsia="en-GB"/>
        </w:rPr>
        <w:t xml:space="preserve">setting </w:t>
      </w:r>
      <w:r w:rsidR="00A970E6" w:rsidRPr="00EA6BEF">
        <w:rPr>
          <w:rFonts w:ascii="Calibri" w:eastAsia="Times New Roman" w:hAnsi="Calibri" w:cs="Calibri"/>
          <w:noProof/>
          <w:sz w:val="24"/>
          <w:szCs w:val="24"/>
          <w:lang w:val="en-US" w:eastAsia="en-GB"/>
        </w:rPr>
        <w:t>(Evans</w:t>
      </w:r>
      <w:r w:rsidR="00A970E6" w:rsidRPr="00EA6BEF">
        <w:rPr>
          <w:rFonts w:ascii="Calibri" w:eastAsia="Times New Roman" w:hAnsi="Calibri" w:cs="Calibri"/>
          <w:i/>
          <w:noProof/>
          <w:sz w:val="24"/>
          <w:szCs w:val="24"/>
          <w:lang w:val="en-US" w:eastAsia="en-GB"/>
        </w:rPr>
        <w:t xml:space="preserve"> et al.</w:t>
      </w:r>
      <w:r w:rsidR="00A970E6" w:rsidRPr="00EA6BEF">
        <w:rPr>
          <w:rFonts w:ascii="Calibri" w:eastAsia="Times New Roman" w:hAnsi="Calibri" w:cs="Calibri"/>
          <w:noProof/>
          <w:sz w:val="24"/>
          <w:szCs w:val="24"/>
          <w:lang w:val="en-US" w:eastAsia="en-GB"/>
        </w:rPr>
        <w:t>, 2018)</w:t>
      </w:r>
      <w:r w:rsidR="635DE8C6" w:rsidRPr="00EA6BEF">
        <w:rPr>
          <w:rFonts w:ascii="Calibri" w:eastAsia="Times New Roman" w:hAnsi="Calibri" w:cs="Calibri"/>
          <w:sz w:val="24"/>
          <w:szCs w:val="24"/>
          <w:lang w:val="en-US" w:eastAsia="en-GB"/>
        </w:rPr>
        <w:t xml:space="preserve">. </w:t>
      </w:r>
      <w:r w:rsidR="3A1A0A8A" w:rsidRPr="00EA6BEF">
        <w:rPr>
          <w:rFonts w:ascii="Calibri" w:eastAsia="Times New Roman" w:hAnsi="Calibri" w:cs="Calibri"/>
          <w:sz w:val="24"/>
          <w:szCs w:val="24"/>
          <w:lang w:val="en-US" w:eastAsia="en-GB"/>
        </w:rPr>
        <w:t xml:space="preserve">Management of risk </w:t>
      </w:r>
      <w:r w:rsidR="131D278D" w:rsidRPr="00EA6BEF">
        <w:rPr>
          <w:rFonts w:ascii="Calibri" w:eastAsia="Times New Roman" w:hAnsi="Calibri" w:cs="Calibri"/>
          <w:sz w:val="24"/>
          <w:szCs w:val="24"/>
          <w:lang w:val="en-US" w:eastAsia="en-GB"/>
        </w:rPr>
        <w:t>with</w:t>
      </w:r>
      <w:r w:rsidR="3A1A0A8A" w:rsidRPr="00EA6BEF">
        <w:rPr>
          <w:rFonts w:ascii="Calibri" w:eastAsia="Times New Roman" w:hAnsi="Calibri" w:cs="Calibri"/>
          <w:sz w:val="24"/>
          <w:szCs w:val="24"/>
          <w:lang w:val="en-US" w:eastAsia="en-GB"/>
        </w:rPr>
        <w:t xml:space="preserve">in this context is a complex </w:t>
      </w:r>
      <w:r w:rsidR="00EA3D93" w:rsidRPr="00EA6BEF">
        <w:rPr>
          <w:rFonts w:ascii="Calibri" w:eastAsia="Times New Roman" w:hAnsi="Calibri" w:cs="Calibri"/>
          <w:sz w:val="24"/>
          <w:szCs w:val="24"/>
          <w:lang w:val="en-US" w:eastAsia="en-GB"/>
        </w:rPr>
        <w:t>and conte</w:t>
      </w:r>
      <w:r w:rsidR="00C607FC" w:rsidRPr="00EA6BEF">
        <w:rPr>
          <w:rFonts w:ascii="Calibri" w:eastAsia="Times New Roman" w:hAnsi="Calibri" w:cs="Calibri"/>
          <w:sz w:val="24"/>
          <w:szCs w:val="24"/>
          <w:lang w:val="en-US" w:eastAsia="en-GB"/>
        </w:rPr>
        <w:t>st</w:t>
      </w:r>
      <w:r w:rsidR="00EA3D93" w:rsidRPr="00EA6BEF">
        <w:rPr>
          <w:rFonts w:ascii="Calibri" w:eastAsia="Times New Roman" w:hAnsi="Calibri" w:cs="Calibri"/>
          <w:sz w:val="24"/>
          <w:szCs w:val="24"/>
          <w:lang w:val="en-US" w:eastAsia="en-GB"/>
        </w:rPr>
        <w:t xml:space="preserve">ed process </w:t>
      </w:r>
      <w:r w:rsidR="00A970E6" w:rsidRPr="00EA6BEF">
        <w:rPr>
          <w:rFonts w:ascii="Calibri" w:eastAsia="Times New Roman" w:hAnsi="Calibri" w:cs="Calibri"/>
          <w:noProof/>
          <w:sz w:val="24"/>
          <w:szCs w:val="24"/>
          <w:lang w:val="en-US" w:eastAsia="en-GB"/>
        </w:rPr>
        <w:t>(Clarke</w:t>
      </w:r>
      <w:r w:rsidR="00A970E6" w:rsidRPr="00EA6BEF">
        <w:rPr>
          <w:rFonts w:ascii="Calibri" w:eastAsia="Times New Roman" w:hAnsi="Calibri" w:cs="Calibri"/>
          <w:i/>
          <w:noProof/>
          <w:sz w:val="24"/>
          <w:szCs w:val="24"/>
          <w:lang w:val="en-US" w:eastAsia="en-GB"/>
        </w:rPr>
        <w:t xml:space="preserve"> et al.</w:t>
      </w:r>
      <w:r w:rsidR="00A970E6" w:rsidRPr="00EA6BEF">
        <w:rPr>
          <w:rFonts w:ascii="Calibri" w:eastAsia="Times New Roman" w:hAnsi="Calibri" w:cs="Calibri"/>
          <w:noProof/>
          <w:sz w:val="24"/>
          <w:szCs w:val="24"/>
          <w:lang w:val="en-US" w:eastAsia="en-GB"/>
        </w:rPr>
        <w:t>, 2011)</w:t>
      </w:r>
      <w:r w:rsidR="5A8E6DA9" w:rsidRPr="00EA6BEF">
        <w:rPr>
          <w:rFonts w:ascii="Calibri" w:eastAsia="Times New Roman" w:hAnsi="Calibri" w:cs="Calibri"/>
          <w:sz w:val="24"/>
          <w:szCs w:val="24"/>
          <w:lang w:val="en-US" w:eastAsia="en-GB"/>
        </w:rPr>
        <w:t>; c</w:t>
      </w:r>
      <w:r w:rsidR="10D4759D" w:rsidRPr="00EA6BEF">
        <w:rPr>
          <w:rFonts w:ascii="Calibri" w:eastAsia="Times New Roman" w:hAnsi="Calibri" w:cs="Calibri"/>
          <w:sz w:val="24"/>
          <w:szCs w:val="24"/>
          <w:lang w:val="en-US" w:eastAsia="en-GB"/>
        </w:rPr>
        <w:t>are</w:t>
      </w:r>
      <w:r w:rsidR="2BE8B5F5" w:rsidRPr="00EA6BEF">
        <w:rPr>
          <w:rFonts w:ascii="Calibri" w:eastAsia="Times New Roman" w:hAnsi="Calibri" w:cs="Calibri"/>
          <w:sz w:val="24"/>
          <w:szCs w:val="24"/>
          <w:lang w:val="en-US" w:eastAsia="en-GB"/>
        </w:rPr>
        <w:t xml:space="preserve"> staff </w:t>
      </w:r>
      <w:proofErr w:type="gramStart"/>
      <w:r w:rsidR="2BE8B5F5" w:rsidRPr="00EA6BEF">
        <w:rPr>
          <w:rFonts w:ascii="Calibri" w:eastAsia="Times New Roman" w:hAnsi="Calibri" w:cs="Calibri"/>
          <w:sz w:val="24"/>
          <w:szCs w:val="24"/>
          <w:lang w:val="en-US" w:eastAsia="en-GB"/>
        </w:rPr>
        <w:t>ha</w:t>
      </w:r>
      <w:r w:rsidR="10D4759D" w:rsidRPr="00EA6BEF">
        <w:rPr>
          <w:rFonts w:ascii="Calibri" w:eastAsia="Times New Roman" w:hAnsi="Calibri" w:cs="Calibri"/>
          <w:sz w:val="24"/>
          <w:szCs w:val="24"/>
          <w:lang w:val="en-US" w:eastAsia="en-GB"/>
        </w:rPr>
        <w:t>ve to</w:t>
      </w:r>
      <w:proofErr w:type="gramEnd"/>
      <w:r w:rsidR="10D4759D" w:rsidRPr="00EA6BEF">
        <w:rPr>
          <w:rFonts w:ascii="Calibri" w:eastAsia="Times New Roman" w:hAnsi="Calibri" w:cs="Calibri"/>
          <w:sz w:val="24"/>
          <w:szCs w:val="24"/>
          <w:lang w:val="en-US" w:eastAsia="en-GB"/>
        </w:rPr>
        <w:t xml:space="preserve"> navigate </w:t>
      </w:r>
      <w:r w:rsidR="131D278D" w:rsidRPr="00EA6BEF">
        <w:rPr>
          <w:rFonts w:ascii="Calibri" w:eastAsia="Times New Roman" w:hAnsi="Calibri" w:cs="Calibri"/>
          <w:sz w:val="24"/>
          <w:szCs w:val="24"/>
          <w:lang w:val="en-US" w:eastAsia="en-GB"/>
        </w:rPr>
        <w:t>this</w:t>
      </w:r>
      <w:r w:rsidR="10D4759D" w:rsidRPr="00EA6BEF">
        <w:rPr>
          <w:rFonts w:ascii="Calibri" w:eastAsia="Times New Roman" w:hAnsi="Calibri" w:cs="Calibri"/>
          <w:sz w:val="24"/>
          <w:szCs w:val="24"/>
          <w:lang w:val="en-US" w:eastAsia="en-GB"/>
        </w:rPr>
        <w:t xml:space="preserve"> tension</w:t>
      </w:r>
      <w:r w:rsidR="6401D165" w:rsidRPr="00EA6BEF">
        <w:rPr>
          <w:rFonts w:ascii="Calibri" w:eastAsia="Times New Roman" w:hAnsi="Calibri" w:cs="Calibri"/>
          <w:sz w:val="24"/>
          <w:szCs w:val="24"/>
          <w:lang w:val="en-US" w:eastAsia="en-GB"/>
        </w:rPr>
        <w:t xml:space="preserve"> </w:t>
      </w:r>
      <w:r w:rsidR="7746CFE2" w:rsidRPr="00EA6BEF">
        <w:rPr>
          <w:rFonts w:ascii="Calibri" w:eastAsia="Times New Roman" w:hAnsi="Calibri" w:cs="Calibri"/>
          <w:sz w:val="24"/>
          <w:szCs w:val="24"/>
          <w:lang w:val="en-US" w:eastAsia="en-GB"/>
        </w:rPr>
        <w:t>amidst the demands for group living</w:t>
      </w:r>
      <w:r w:rsidR="4BA8DB92" w:rsidRPr="00EA6BEF">
        <w:rPr>
          <w:rFonts w:ascii="Calibri" w:eastAsia="Times New Roman" w:hAnsi="Calibri" w:cs="Calibri"/>
          <w:sz w:val="24"/>
          <w:szCs w:val="24"/>
          <w:lang w:val="en-US" w:eastAsia="en-GB"/>
        </w:rPr>
        <w:t xml:space="preserve"> </w:t>
      </w:r>
      <w:r w:rsidR="00571D02" w:rsidRPr="00EA6BEF">
        <w:rPr>
          <w:rFonts w:ascii="Calibri" w:eastAsia="Times New Roman" w:hAnsi="Calibri" w:cs="Calibri"/>
          <w:noProof/>
          <w:sz w:val="24"/>
          <w:szCs w:val="24"/>
          <w:lang w:val="en-US" w:eastAsia="en-GB"/>
        </w:rPr>
        <w:t>(Miller and Barrie, 2022)</w:t>
      </w:r>
      <w:r w:rsidR="679A0638" w:rsidRPr="00EA6BEF">
        <w:rPr>
          <w:rFonts w:ascii="Calibri" w:eastAsia="Times New Roman" w:hAnsi="Calibri" w:cs="Calibri"/>
          <w:sz w:val="24"/>
          <w:szCs w:val="24"/>
          <w:lang w:val="en-US" w:eastAsia="en-GB"/>
        </w:rPr>
        <w:t xml:space="preserve"> and negotiate risk </w:t>
      </w:r>
      <w:r w:rsidR="355F3840" w:rsidRPr="00EA6BEF">
        <w:rPr>
          <w:rFonts w:ascii="Calibri" w:eastAsia="Times New Roman" w:hAnsi="Calibri" w:cs="Calibri"/>
          <w:sz w:val="24"/>
          <w:szCs w:val="24"/>
          <w:lang w:val="en-US" w:eastAsia="en-GB"/>
        </w:rPr>
        <w:t>within a context of staffing and environmental limitations</w:t>
      </w:r>
      <w:r w:rsidR="73C64EAC" w:rsidRPr="00EA6BEF">
        <w:rPr>
          <w:rFonts w:ascii="Calibri" w:eastAsia="Times New Roman" w:hAnsi="Calibri" w:cs="Calibri"/>
          <w:sz w:val="24"/>
          <w:szCs w:val="24"/>
          <w:lang w:val="en-US" w:eastAsia="en-GB"/>
        </w:rPr>
        <w:t xml:space="preserve"> </w:t>
      </w:r>
      <w:r w:rsidR="00A970E6" w:rsidRPr="00EA6BEF">
        <w:rPr>
          <w:rFonts w:ascii="Calibri" w:eastAsia="Times New Roman" w:hAnsi="Calibri" w:cs="Calibri"/>
          <w:noProof/>
          <w:sz w:val="24"/>
          <w:szCs w:val="24"/>
          <w:lang w:val="en-US" w:eastAsia="en-GB"/>
        </w:rPr>
        <w:t>(Evans</w:t>
      </w:r>
      <w:r w:rsidR="00A970E6" w:rsidRPr="00EA6BEF">
        <w:rPr>
          <w:rFonts w:ascii="Calibri" w:eastAsia="Times New Roman" w:hAnsi="Calibri" w:cs="Calibri"/>
          <w:i/>
          <w:noProof/>
          <w:sz w:val="24"/>
          <w:szCs w:val="24"/>
          <w:lang w:val="en-US" w:eastAsia="en-GB"/>
        </w:rPr>
        <w:t xml:space="preserve"> et al.</w:t>
      </w:r>
      <w:r w:rsidR="00A970E6" w:rsidRPr="00EA6BEF">
        <w:rPr>
          <w:rFonts w:ascii="Calibri" w:eastAsia="Times New Roman" w:hAnsi="Calibri" w:cs="Calibri"/>
          <w:noProof/>
          <w:sz w:val="24"/>
          <w:szCs w:val="24"/>
          <w:lang w:val="en-US" w:eastAsia="en-GB"/>
        </w:rPr>
        <w:t>, 2018)</w:t>
      </w:r>
      <w:r w:rsidR="7746CFE2" w:rsidRPr="00EA6BEF">
        <w:rPr>
          <w:rFonts w:ascii="Calibri" w:eastAsia="Times New Roman" w:hAnsi="Calibri" w:cs="Calibri"/>
          <w:sz w:val="24"/>
          <w:szCs w:val="24"/>
          <w:lang w:val="en-US" w:eastAsia="en-GB"/>
        </w:rPr>
        <w:t>.</w:t>
      </w:r>
      <w:r w:rsidR="10D4759D" w:rsidRPr="00EA6BEF">
        <w:rPr>
          <w:rFonts w:ascii="Calibri" w:eastAsia="Times New Roman" w:hAnsi="Calibri" w:cs="Calibri"/>
          <w:sz w:val="24"/>
          <w:szCs w:val="24"/>
          <w:lang w:val="en-US" w:eastAsia="en-GB"/>
        </w:rPr>
        <w:t xml:space="preserve"> </w:t>
      </w:r>
      <w:r w:rsidR="00AA23B1" w:rsidRPr="00EA6BEF">
        <w:rPr>
          <w:rFonts w:ascii="Calibri" w:eastAsia="Times New Roman" w:hAnsi="Calibri" w:cs="Calibri"/>
          <w:sz w:val="24"/>
          <w:szCs w:val="24"/>
          <w:lang w:val="en-US" w:eastAsia="en-GB"/>
        </w:rPr>
        <w:t xml:space="preserve">Furthermore, the construction of risk may differ between relatives, health care professionals and people living with a dementia </w:t>
      </w:r>
      <w:r w:rsidR="00544FB4" w:rsidRPr="00EA6BEF">
        <w:rPr>
          <w:rFonts w:ascii="Calibri" w:eastAsia="Times New Roman" w:hAnsi="Calibri" w:cs="Calibri"/>
          <w:noProof/>
          <w:sz w:val="24"/>
          <w:szCs w:val="24"/>
          <w:lang w:val="en-US" w:eastAsia="en-GB"/>
        </w:rPr>
        <w:t>(Clarke and Heyman, 1998)</w:t>
      </w:r>
      <w:r w:rsidR="00AA23B1" w:rsidRPr="00EA6BEF">
        <w:rPr>
          <w:rFonts w:ascii="Calibri" w:eastAsia="Times New Roman" w:hAnsi="Calibri" w:cs="Calibri"/>
          <w:sz w:val="24"/>
          <w:szCs w:val="24"/>
          <w:lang w:val="en-US" w:eastAsia="en-GB"/>
        </w:rPr>
        <w:t xml:space="preserve">. </w:t>
      </w:r>
      <w:r w:rsidR="54EBAFD7" w:rsidRPr="00EA6BEF">
        <w:rPr>
          <w:rFonts w:ascii="Calibri" w:eastAsia="Times New Roman" w:hAnsi="Calibri" w:cs="Calibri"/>
          <w:sz w:val="24"/>
          <w:szCs w:val="24"/>
          <w:lang w:val="en-US" w:eastAsia="en-GB"/>
        </w:rPr>
        <w:t xml:space="preserve">Research has confirmed there </w:t>
      </w:r>
      <w:r w:rsidR="764108FC" w:rsidRPr="00EA6BEF">
        <w:rPr>
          <w:rFonts w:ascii="Calibri" w:eastAsia="Times New Roman" w:hAnsi="Calibri" w:cs="Calibri"/>
          <w:sz w:val="24"/>
          <w:szCs w:val="24"/>
          <w:lang w:val="en-US" w:eastAsia="en-GB"/>
        </w:rPr>
        <w:t>is often an ethos of risk aversion within homes</w:t>
      </w:r>
      <w:r w:rsidR="00937017" w:rsidRPr="00EA6BEF">
        <w:rPr>
          <w:rFonts w:ascii="Calibri" w:eastAsia="Times New Roman" w:hAnsi="Calibri" w:cs="Calibri"/>
          <w:sz w:val="24"/>
          <w:szCs w:val="24"/>
          <w:lang w:val="en-US" w:eastAsia="en-GB"/>
        </w:rPr>
        <w:t xml:space="preserve">, which </w:t>
      </w:r>
      <w:r w:rsidR="007430F0" w:rsidRPr="00EA6BEF">
        <w:rPr>
          <w:rFonts w:ascii="Calibri" w:eastAsia="Times New Roman" w:hAnsi="Calibri" w:cs="Calibri"/>
          <w:sz w:val="24"/>
          <w:szCs w:val="24"/>
          <w:lang w:val="en-US" w:eastAsia="en-GB"/>
        </w:rPr>
        <w:t>may limit what is possible in pract</w:t>
      </w:r>
      <w:r w:rsidR="00EA3968" w:rsidRPr="00EA6BEF">
        <w:rPr>
          <w:rFonts w:ascii="Calibri" w:eastAsia="Times New Roman" w:hAnsi="Calibri" w:cs="Calibri"/>
          <w:sz w:val="24"/>
          <w:szCs w:val="24"/>
          <w:lang w:val="en-US" w:eastAsia="en-GB"/>
        </w:rPr>
        <w:t>ice</w:t>
      </w:r>
      <w:r w:rsidR="764108FC" w:rsidRPr="00EA6BEF">
        <w:rPr>
          <w:rFonts w:ascii="Calibri" w:eastAsia="Times New Roman" w:hAnsi="Calibri" w:cs="Calibri"/>
          <w:sz w:val="24"/>
          <w:szCs w:val="24"/>
          <w:lang w:val="en-US" w:eastAsia="en-GB"/>
        </w:rPr>
        <w:t xml:space="preserve"> </w:t>
      </w:r>
      <w:r w:rsidR="00A970E6" w:rsidRPr="00EA6BEF">
        <w:rPr>
          <w:rFonts w:ascii="Calibri" w:eastAsia="Times New Roman" w:hAnsi="Calibri" w:cs="Calibri"/>
          <w:noProof/>
          <w:sz w:val="24"/>
          <w:szCs w:val="24"/>
          <w:lang w:val="en-US" w:eastAsia="en-GB"/>
        </w:rPr>
        <w:t>(Lawrence</w:t>
      </w:r>
      <w:r w:rsidR="00A970E6" w:rsidRPr="00EA6BEF">
        <w:rPr>
          <w:rFonts w:ascii="Calibri" w:eastAsia="Times New Roman" w:hAnsi="Calibri" w:cs="Calibri"/>
          <w:i/>
          <w:noProof/>
          <w:sz w:val="24"/>
          <w:szCs w:val="24"/>
          <w:lang w:val="en-US" w:eastAsia="en-GB"/>
        </w:rPr>
        <w:t xml:space="preserve"> et al.</w:t>
      </w:r>
      <w:r w:rsidR="00A970E6" w:rsidRPr="00EA6BEF">
        <w:rPr>
          <w:rFonts w:ascii="Calibri" w:eastAsia="Times New Roman" w:hAnsi="Calibri" w:cs="Calibri"/>
          <w:noProof/>
          <w:sz w:val="24"/>
          <w:szCs w:val="24"/>
          <w:lang w:val="en-US" w:eastAsia="en-GB"/>
        </w:rPr>
        <w:t>, 2012; Dickins</w:t>
      </w:r>
      <w:r w:rsidR="00A970E6" w:rsidRPr="00EA6BEF">
        <w:rPr>
          <w:rFonts w:ascii="Calibri" w:eastAsia="Times New Roman" w:hAnsi="Calibri" w:cs="Calibri"/>
          <w:i/>
          <w:noProof/>
          <w:sz w:val="24"/>
          <w:szCs w:val="24"/>
          <w:lang w:val="en-US" w:eastAsia="en-GB"/>
        </w:rPr>
        <w:t xml:space="preserve"> et al.</w:t>
      </w:r>
      <w:r w:rsidR="00A970E6" w:rsidRPr="00EA6BEF">
        <w:rPr>
          <w:rFonts w:ascii="Calibri" w:eastAsia="Times New Roman" w:hAnsi="Calibri" w:cs="Calibri"/>
          <w:noProof/>
          <w:sz w:val="24"/>
          <w:szCs w:val="24"/>
          <w:lang w:val="en-US" w:eastAsia="en-GB"/>
        </w:rPr>
        <w:t>, 2018; Evans</w:t>
      </w:r>
      <w:r w:rsidR="00A970E6" w:rsidRPr="00EA6BEF">
        <w:rPr>
          <w:rFonts w:ascii="Calibri" w:eastAsia="Times New Roman" w:hAnsi="Calibri" w:cs="Calibri"/>
          <w:i/>
          <w:noProof/>
          <w:sz w:val="24"/>
          <w:szCs w:val="24"/>
          <w:lang w:val="en-US" w:eastAsia="en-GB"/>
        </w:rPr>
        <w:t xml:space="preserve"> et al.</w:t>
      </w:r>
      <w:r w:rsidR="00A970E6" w:rsidRPr="00EA6BEF">
        <w:rPr>
          <w:rFonts w:ascii="Calibri" w:eastAsia="Times New Roman" w:hAnsi="Calibri" w:cs="Calibri"/>
          <w:noProof/>
          <w:sz w:val="24"/>
          <w:szCs w:val="24"/>
          <w:lang w:val="en-US" w:eastAsia="en-GB"/>
        </w:rPr>
        <w:t>, 2018)</w:t>
      </w:r>
      <w:r w:rsidR="002A54AB" w:rsidRPr="00EA6BEF">
        <w:rPr>
          <w:rFonts w:ascii="Calibri" w:eastAsia="Times New Roman" w:hAnsi="Calibri" w:cs="Calibri"/>
          <w:sz w:val="24"/>
          <w:szCs w:val="24"/>
          <w:lang w:val="en-US" w:eastAsia="en-GB"/>
        </w:rPr>
        <w:t xml:space="preserve">. In addition, </w:t>
      </w:r>
      <w:r w:rsidR="2CE1B2D8" w:rsidRPr="00EA6BEF">
        <w:rPr>
          <w:rFonts w:ascii="Calibri" w:eastAsia="Times New Roman" w:hAnsi="Calibri" w:cs="Calibri"/>
          <w:sz w:val="24"/>
          <w:szCs w:val="24"/>
          <w:lang w:val="en-US" w:eastAsia="en-GB"/>
        </w:rPr>
        <w:t>health professionals who work</w:t>
      </w:r>
      <w:r w:rsidR="6D8C6153" w:rsidRPr="00EA6BEF">
        <w:rPr>
          <w:rFonts w:ascii="Calibri" w:eastAsia="Times New Roman" w:hAnsi="Calibri" w:cs="Calibri"/>
          <w:sz w:val="24"/>
          <w:szCs w:val="24"/>
          <w:lang w:val="en-US" w:eastAsia="en-GB"/>
        </w:rPr>
        <w:t xml:space="preserve"> </w:t>
      </w:r>
      <w:r w:rsidR="2CE1B2D8" w:rsidRPr="00EA6BEF">
        <w:rPr>
          <w:rFonts w:ascii="Calibri" w:eastAsia="Times New Roman" w:hAnsi="Calibri" w:cs="Calibri"/>
          <w:sz w:val="24"/>
          <w:szCs w:val="24"/>
          <w:lang w:val="en-US" w:eastAsia="en-GB"/>
        </w:rPr>
        <w:t xml:space="preserve">with people living with dementia tend to focus on physical risk </w:t>
      </w:r>
      <w:r w:rsidR="00862005" w:rsidRPr="00EA6BEF">
        <w:rPr>
          <w:rFonts w:ascii="Calibri" w:eastAsia="Times New Roman" w:hAnsi="Calibri" w:cs="Calibri"/>
          <w:sz w:val="24"/>
          <w:szCs w:val="24"/>
          <w:lang w:val="en-US" w:eastAsia="en-GB"/>
        </w:rPr>
        <w:t>rather than risk to psychological wellbeing</w:t>
      </w:r>
      <w:r w:rsidR="2CE1B2D8" w:rsidRPr="00EA6BEF">
        <w:rPr>
          <w:rFonts w:ascii="Calibri" w:eastAsia="Times New Roman" w:hAnsi="Calibri" w:cs="Calibri"/>
          <w:sz w:val="24"/>
          <w:szCs w:val="24"/>
          <w:lang w:val="en-US" w:eastAsia="en-GB"/>
        </w:rPr>
        <w:t xml:space="preserve"> </w:t>
      </w:r>
      <w:r w:rsidR="00920AF4" w:rsidRPr="00EA6BEF">
        <w:rPr>
          <w:rFonts w:ascii="Calibri" w:eastAsia="Times New Roman" w:hAnsi="Calibri" w:cs="Calibri"/>
          <w:noProof/>
          <w:sz w:val="24"/>
          <w:szCs w:val="24"/>
          <w:lang w:val="en-US" w:eastAsia="en-GB"/>
        </w:rPr>
        <w:t xml:space="preserve">(Clarke, 2000; </w:t>
      </w:r>
      <w:r w:rsidR="00675F1B" w:rsidRPr="00675F1B">
        <w:rPr>
          <w:rFonts w:ascii="Calibri" w:eastAsia="Times New Roman" w:hAnsi="Calibri" w:cs="Calibri"/>
          <w:noProof/>
          <w:sz w:val="24"/>
          <w:szCs w:val="24"/>
          <w:lang w:val="en-US" w:eastAsia="en-GB"/>
        </w:rPr>
        <w:t>The American Geriatrics Society Expert Panel on Person-Centered Care, 2016</w:t>
      </w:r>
      <w:r w:rsidR="00920AF4" w:rsidRPr="00EA6BEF">
        <w:rPr>
          <w:rFonts w:ascii="Calibri" w:eastAsia="Times New Roman" w:hAnsi="Calibri" w:cs="Calibri"/>
          <w:noProof/>
          <w:sz w:val="24"/>
          <w:szCs w:val="24"/>
          <w:lang w:val="en-US" w:eastAsia="en-GB"/>
        </w:rPr>
        <w:t>)</w:t>
      </w:r>
      <w:r w:rsidR="2CE1B2D8" w:rsidRPr="00EA6BEF">
        <w:rPr>
          <w:rFonts w:ascii="Calibri" w:eastAsia="Times New Roman" w:hAnsi="Calibri" w:cs="Calibri"/>
          <w:sz w:val="24"/>
          <w:szCs w:val="24"/>
          <w:lang w:val="en-US" w:eastAsia="en-GB"/>
        </w:rPr>
        <w:t>.</w:t>
      </w:r>
      <w:r w:rsidR="005F67AA" w:rsidRPr="00EA6BEF">
        <w:rPr>
          <w:rFonts w:ascii="Calibri" w:eastAsia="Times New Roman" w:hAnsi="Calibri" w:cs="Calibri"/>
          <w:sz w:val="24"/>
          <w:szCs w:val="24"/>
          <w:lang w:val="en-US" w:eastAsia="en-GB"/>
        </w:rPr>
        <w:t xml:space="preserve"> </w:t>
      </w:r>
      <w:r w:rsidR="00A019E1" w:rsidRPr="00EA6BEF">
        <w:rPr>
          <w:rFonts w:ascii="Calibri" w:eastAsia="Times New Roman" w:hAnsi="Calibri" w:cs="Calibri"/>
          <w:sz w:val="24"/>
          <w:szCs w:val="24"/>
          <w:lang w:val="en-US" w:eastAsia="en-GB"/>
        </w:rPr>
        <w:t>T</w:t>
      </w:r>
      <w:r w:rsidR="005F67AA" w:rsidRPr="00EA6BEF">
        <w:rPr>
          <w:rFonts w:ascii="Calibri" w:eastAsia="Times New Roman" w:hAnsi="Calibri" w:cs="Calibri"/>
          <w:sz w:val="24"/>
          <w:szCs w:val="24"/>
          <w:lang w:val="en-US" w:eastAsia="en-GB"/>
        </w:rPr>
        <w:t>his can</w:t>
      </w:r>
      <w:r w:rsidR="00A019E1" w:rsidRPr="00EA6BEF">
        <w:rPr>
          <w:rFonts w:ascii="Calibri" w:eastAsia="Times New Roman" w:hAnsi="Calibri" w:cs="Calibri"/>
          <w:sz w:val="24"/>
          <w:szCs w:val="24"/>
          <w:lang w:val="en-US" w:eastAsia="en-GB"/>
        </w:rPr>
        <w:t xml:space="preserve"> all</w:t>
      </w:r>
      <w:r w:rsidR="005F67AA" w:rsidRPr="00EA6BEF">
        <w:rPr>
          <w:rFonts w:ascii="Calibri" w:eastAsia="Times New Roman" w:hAnsi="Calibri" w:cs="Calibri"/>
          <w:sz w:val="24"/>
          <w:szCs w:val="24"/>
          <w:lang w:val="en-US" w:eastAsia="en-GB"/>
        </w:rPr>
        <w:t xml:space="preserve"> have negative consequences </w:t>
      </w:r>
      <w:r w:rsidR="00A019E1" w:rsidRPr="00EA6BEF">
        <w:rPr>
          <w:rFonts w:ascii="Calibri" w:eastAsia="Times New Roman" w:hAnsi="Calibri" w:cs="Calibri"/>
          <w:sz w:val="24"/>
          <w:szCs w:val="24"/>
          <w:lang w:val="en-US" w:eastAsia="en-GB"/>
        </w:rPr>
        <w:t xml:space="preserve">for </w:t>
      </w:r>
      <w:r w:rsidR="005F67AA" w:rsidRPr="00EA6BEF">
        <w:rPr>
          <w:rFonts w:ascii="Calibri" w:eastAsia="Times New Roman" w:hAnsi="Calibri" w:cs="Calibri"/>
          <w:sz w:val="24"/>
          <w:szCs w:val="24"/>
          <w:lang w:val="en-US" w:eastAsia="en-GB"/>
        </w:rPr>
        <w:t xml:space="preserve">quality of life </w:t>
      </w:r>
      <w:r w:rsidR="00DD5176" w:rsidRPr="00EA6BEF">
        <w:rPr>
          <w:rFonts w:ascii="Calibri" w:eastAsia="Times New Roman" w:hAnsi="Calibri" w:cs="Calibri"/>
          <w:noProof/>
          <w:sz w:val="24"/>
          <w:szCs w:val="24"/>
          <w:lang w:val="en-US" w:eastAsia="en-GB"/>
        </w:rPr>
        <w:t>(Titterton, 2005)</w:t>
      </w:r>
      <w:r w:rsidR="00A019E1" w:rsidRPr="00EA6BEF">
        <w:rPr>
          <w:rFonts w:ascii="Calibri" w:eastAsia="Times New Roman" w:hAnsi="Calibri" w:cs="Calibri"/>
          <w:sz w:val="24"/>
          <w:szCs w:val="24"/>
          <w:lang w:val="en-US" w:eastAsia="en-GB"/>
        </w:rPr>
        <w:t xml:space="preserve"> and</w:t>
      </w:r>
      <w:r w:rsidR="008D6AD5" w:rsidRPr="00EA6BEF">
        <w:rPr>
          <w:rFonts w:ascii="Calibri" w:eastAsia="Times New Roman" w:hAnsi="Calibri" w:cs="Calibri"/>
          <w:sz w:val="24"/>
          <w:szCs w:val="24"/>
          <w:lang w:val="en-US" w:eastAsia="en-GB"/>
        </w:rPr>
        <w:t xml:space="preserve"> </w:t>
      </w:r>
      <w:r w:rsidR="005F67AA" w:rsidRPr="00EA6BEF">
        <w:rPr>
          <w:rFonts w:ascii="Calibri" w:eastAsia="Times New Roman" w:hAnsi="Calibri" w:cs="Calibri"/>
          <w:sz w:val="24"/>
          <w:szCs w:val="24"/>
          <w:lang w:val="en-US" w:eastAsia="en-GB"/>
        </w:rPr>
        <w:t xml:space="preserve">can reduce the ability to provide </w:t>
      </w:r>
      <w:r w:rsidR="00D67220" w:rsidRPr="00EA6BEF">
        <w:rPr>
          <w:rFonts w:ascii="Calibri" w:eastAsia="Times New Roman" w:hAnsi="Calibri" w:cs="Calibri"/>
          <w:sz w:val="24"/>
          <w:szCs w:val="24"/>
          <w:lang w:val="en-US" w:eastAsia="en-GB"/>
        </w:rPr>
        <w:t>PCC</w:t>
      </w:r>
      <w:r w:rsidR="005F67AA" w:rsidRPr="00EA6BEF">
        <w:rPr>
          <w:rFonts w:ascii="Calibri" w:eastAsia="Times New Roman" w:hAnsi="Calibri" w:cs="Calibri"/>
          <w:sz w:val="24"/>
          <w:szCs w:val="24"/>
          <w:lang w:val="en-US" w:eastAsia="en-GB"/>
        </w:rPr>
        <w:t xml:space="preserve">. </w:t>
      </w:r>
      <w:r w:rsidR="4CBED3B1" w:rsidRPr="00EA6BEF">
        <w:rPr>
          <w:rFonts w:ascii="Calibri" w:eastAsia="Times New Roman" w:hAnsi="Calibri" w:cs="Calibri"/>
          <w:sz w:val="24"/>
          <w:szCs w:val="24"/>
          <w:lang w:val="en-US" w:eastAsia="en-GB"/>
        </w:rPr>
        <w:t>T</w:t>
      </w:r>
      <w:r w:rsidR="1FA4F67D" w:rsidRPr="00EA6BEF">
        <w:rPr>
          <w:rFonts w:ascii="Calibri" w:eastAsia="Times New Roman" w:hAnsi="Calibri" w:cs="Calibri"/>
          <w:sz w:val="24"/>
          <w:szCs w:val="24"/>
          <w:lang w:val="en-US" w:eastAsia="en-GB"/>
        </w:rPr>
        <w:t xml:space="preserve">here was evidence that </w:t>
      </w:r>
      <w:r w:rsidR="50ED9D98" w:rsidRPr="00EA6BEF">
        <w:rPr>
          <w:rFonts w:ascii="Calibri" w:eastAsia="Times New Roman" w:hAnsi="Calibri" w:cs="Calibri"/>
          <w:sz w:val="24"/>
          <w:szCs w:val="24"/>
          <w:lang w:val="en-US" w:eastAsia="en-GB"/>
        </w:rPr>
        <w:t xml:space="preserve">the </w:t>
      </w:r>
      <w:r w:rsidR="00F57231" w:rsidRPr="001B79CC">
        <w:rPr>
          <w:rFonts w:ascii="Calibri" w:hAnsi="Calibri" w:cs="Calibri"/>
          <w:sz w:val="24"/>
          <w:szCs w:val="24"/>
        </w:rPr>
        <w:t xml:space="preserve">Material </w:t>
      </w:r>
      <w:proofErr w:type="spellStart"/>
      <w:r w:rsidR="00F57231" w:rsidRPr="001B79CC">
        <w:rPr>
          <w:rFonts w:ascii="Calibri" w:hAnsi="Calibri" w:cs="Calibri"/>
          <w:sz w:val="24"/>
          <w:szCs w:val="24"/>
        </w:rPr>
        <w:t>Citizenship</w:t>
      </w:r>
      <w:r w:rsidR="00F57231" w:rsidRPr="001B79CC">
        <w:rPr>
          <w:rFonts w:ascii="Calibri" w:hAnsi="Calibri" w:cs="Calibri"/>
          <w:sz w:val="24"/>
          <w:szCs w:val="24"/>
          <w:vertAlign w:val="superscript"/>
        </w:rPr>
        <w:t>TM</w:t>
      </w:r>
      <w:proofErr w:type="spellEnd"/>
      <w:r w:rsidR="00F57231" w:rsidRPr="00EA6BEF">
        <w:rPr>
          <w:rFonts w:ascii="Calibri" w:hAnsi="Calibri" w:cs="Calibri"/>
          <w:sz w:val="24"/>
          <w:szCs w:val="24"/>
        </w:rPr>
        <w:t xml:space="preserve"> </w:t>
      </w:r>
      <w:r w:rsidR="50ED9D98" w:rsidRPr="00EA6BEF">
        <w:rPr>
          <w:rFonts w:ascii="Calibri" w:eastAsia="Times New Roman" w:hAnsi="Calibri" w:cs="Calibri"/>
          <w:sz w:val="24"/>
          <w:szCs w:val="24"/>
          <w:lang w:val="en-US" w:eastAsia="en-GB"/>
        </w:rPr>
        <w:t>training</w:t>
      </w:r>
      <w:r w:rsidR="1FA4F67D" w:rsidRPr="00EA6BEF">
        <w:rPr>
          <w:rFonts w:ascii="Calibri" w:eastAsia="Times New Roman" w:hAnsi="Calibri" w:cs="Calibri"/>
          <w:sz w:val="24"/>
          <w:szCs w:val="24"/>
          <w:lang w:val="en-US" w:eastAsia="en-GB"/>
        </w:rPr>
        <w:t xml:space="preserve"> led to some shift</w:t>
      </w:r>
      <w:r w:rsidR="1C084238" w:rsidRPr="00EA6BEF">
        <w:rPr>
          <w:rFonts w:ascii="Calibri" w:eastAsia="Times New Roman" w:hAnsi="Calibri" w:cs="Calibri"/>
          <w:sz w:val="24"/>
          <w:szCs w:val="24"/>
          <w:lang w:val="en-US" w:eastAsia="en-GB"/>
        </w:rPr>
        <w:t xml:space="preserve"> </w:t>
      </w:r>
      <w:r w:rsidR="1FA4F67D" w:rsidRPr="00EA6BEF">
        <w:rPr>
          <w:rFonts w:ascii="Calibri" w:eastAsia="Times New Roman" w:hAnsi="Calibri" w:cs="Calibri"/>
          <w:sz w:val="24"/>
          <w:szCs w:val="24"/>
          <w:lang w:val="en-US" w:eastAsia="en-GB"/>
        </w:rPr>
        <w:t>in how risk was perceived and addressed</w:t>
      </w:r>
      <w:r w:rsidR="157064C6" w:rsidRPr="00EA6BEF">
        <w:rPr>
          <w:rFonts w:ascii="Calibri" w:eastAsia="Times New Roman" w:hAnsi="Calibri" w:cs="Calibri"/>
          <w:sz w:val="24"/>
          <w:szCs w:val="24"/>
          <w:lang w:val="en-US" w:eastAsia="en-GB"/>
        </w:rPr>
        <w:t>,</w:t>
      </w:r>
      <w:r w:rsidR="00B61908" w:rsidRPr="00EA6BEF">
        <w:rPr>
          <w:rFonts w:ascii="Calibri" w:eastAsia="Times New Roman" w:hAnsi="Calibri" w:cs="Calibri"/>
          <w:sz w:val="24"/>
          <w:szCs w:val="24"/>
          <w:lang w:val="en-US" w:eastAsia="en-GB"/>
        </w:rPr>
        <w:t xml:space="preserve"> both with use of function objects and care more broadly,</w:t>
      </w:r>
      <w:r w:rsidR="157064C6" w:rsidRPr="00EA6BEF">
        <w:rPr>
          <w:rFonts w:ascii="Calibri" w:eastAsia="Times New Roman" w:hAnsi="Calibri" w:cs="Calibri"/>
          <w:sz w:val="24"/>
          <w:szCs w:val="24"/>
          <w:lang w:val="en-US" w:eastAsia="en-GB"/>
        </w:rPr>
        <w:t xml:space="preserve"> </w:t>
      </w:r>
      <w:r w:rsidR="76E6FD93" w:rsidRPr="00EA6BEF">
        <w:rPr>
          <w:rFonts w:ascii="Calibri" w:eastAsia="Times New Roman" w:hAnsi="Calibri" w:cs="Calibri"/>
          <w:sz w:val="24"/>
          <w:szCs w:val="24"/>
          <w:lang w:val="en-US" w:eastAsia="en-GB"/>
        </w:rPr>
        <w:t xml:space="preserve">and </w:t>
      </w:r>
      <w:r w:rsidR="006C12AA" w:rsidRPr="00EA6BEF">
        <w:rPr>
          <w:rFonts w:ascii="Calibri" w:eastAsia="Times New Roman" w:hAnsi="Calibri" w:cs="Calibri"/>
          <w:sz w:val="24"/>
          <w:szCs w:val="24"/>
          <w:lang w:val="en-US" w:eastAsia="en-GB"/>
        </w:rPr>
        <w:t>this was a</w:t>
      </w:r>
      <w:r w:rsidR="157064C6" w:rsidRPr="00EA6BEF">
        <w:rPr>
          <w:rFonts w:ascii="Calibri" w:eastAsia="Times New Roman" w:hAnsi="Calibri" w:cs="Calibri"/>
          <w:sz w:val="24"/>
          <w:szCs w:val="24"/>
          <w:lang w:val="en-US" w:eastAsia="en-GB"/>
        </w:rPr>
        <w:t xml:space="preserve"> clear facilitator of </w:t>
      </w:r>
      <w:r w:rsidR="00F57231" w:rsidRPr="001B79CC">
        <w:rPr>
          <w:rFonts w:ascii="Calibri" w:hAnsi="Calibri" w:cs="Calibri"/>
          <w:sz w:val="24"/>
          <w:szCs w:val="24"/>
        </w:rPr>
        <w:t xml:space="preserve">Material </w:t>
      </w:r>
      <w:proofErr w:type="spellStart"/>
      <w:r w:rsidR="00F57231" w:rsidRPr="001B79CC">
        <w:rPr>
          <w:rFonts w:ascii="Calibri" w:hAnsi="Calibri" w:cs="Calibri"/>
          <w:sz w:val="24"/>
          <w:szCs w:val="24"/>
        </w:rPr>
        <w:t>Citizenship</w:t>
      </w:r>
      <w:r w:rsidR="00F57231" w:rsidRPr="001B79CC">
        <w:rPr>
          <w:rFonts w:ascii="Calibri" w:hAnsi="Calibri" w:cs="Calibri"/>
          <w:sz w:val="24"/>
          <w:szCs w:val="24"/>
          <w:vertAlign w:val="superscript"/>
        </w:rPr>
        <w:t>TM</w:t>
      </w:r>
      <w:proofErr w:type="spellEnd"/>
      <w:r w:rsidR="4CBED3B1" w:rsidRPr="00EA6BEF">
        <w:rPr>
          <w:rFonts w:ascii="Calibri" w:eastAsia="Times New Roman" w:hAnsi="Calibri" w:cs="Calibri"/>
          <w:sz w:val="24"/>
          <w:szCs w:val="24"/>
          <w:lang w:val="en-US" w:eastAsia="en-GB"/>
        </w:rPr>
        <w:t xml:space="preserve"> in </w:t>
      </w:r>
      <w:r w:rsidR="0936E846" w:rsidRPr="00EA6BEF">
        <w:rPr>
          <w:rFonts w:ascii="Calibri" w:eastAsia="Times New Roman" w:hAnsi="Calibri" w:cs="Calibri"/>
          <w:sz w:val="24"/>
          <w:szCs w:val="24"/>
          <w:lang w:val="en-US" w:eastAsia="en-GB"/>
        </w:rPr>
        <w:t>practice</w:t>
      </w:r>
      <w:r w:rsidR="157064C6" w:rsidRPr="00EA6BEF">
        <w:rPr>
          <w:rFonts w:ascii="Calibri" w:eastAsia="Times New Roman" w:hAnsi="Calibri" w:cs="Calibri"/>
          <w:sz w:val="24"/>
          <w:szCs w:val="24"/>
          <w:lang w:val="en-US" w:eastAsia="en-GB"/>
        </w:rPr>
        <w:t xml:space="preserve">. </w:t>
      </w:r>
      <w:r w:rsidR="28E34615" w:rsidRPr="00EA6BEF">
        <w:rPr>
          <w:rFonts w:ascii="Calibri" w:eastAsia="Times New Roman" w:hAnsi="Calibri" w:cs="Calibri"/>
          <w:sz w:val="24"/>
          <w:szCs w:val="24"/>
          <w:lang w:val="en-US" w:eastAsia="en-GB"/>
        </w:rPr>
        <w:t>The training gave participants the tools to think about risk in a different way,</w:t>
      </w:r>
      <w:r w:rsidR="00F6169E" w:rsidRPr="00EA6BEF">
        <w:rPr>
          <w:rFonts w:ascii="Calibri" w:eastAsia="Times New Roman" w:hAnsi="Calibri" w:cs="Calibri"/>
          <w:sz w:val="24"/>
          <w:szCs w:val="24"/>
          <w:lang w:val="en-US" w:eastAsia="en-GB"/>
        </w:rPr>
        <w:t xml:space="preserve"> </w:t>
      </w:r>
      <w:r w:rsidR="00D672D7" w:rsidRPr="00EA6BEF">
        <w:rPr>
          <w:rFonts w:ascii="Calibri" w:eastAsia="Times New Roman" w:hAnsi="Calibri" w:cs="Calibri"/>
          <w:sz w:val="24"/>
          <w:szCs w:val="24"/>
          <w:lang w:val="en-US" w:eastAsia="en-GB"/>
        </w:rPr>
        <w:t xml:space="preserve">promoting </w:t>
      </w:r>
      <w:r w:rsidR="28E34615" w:rsidRPr="00EA6BEF">
        <w:rPr>
          <w:rFonts w:ascii="Calibri" w:eastAsia="Times New Roman" w:hAnsi="Calibri" w:cs="Calibri"/>
          <w:sz w:val="24"/>
          <w:szCs w:val="24"/>
          <w:lang w:val="en-US" w:eastAsia="en-GB"/>
        </w:rPr>
        <w:t xml:space="preserve">confidence to allow some degree of risk within activity and </w:t>
      </w:r>
      <w:r w:rsidR="7E5AC9A2" w:rsidRPr="00EA6BEF">
        <w:rPr>
          <w:rFonts w:ascii="Calibri" w:eastAsia="Times New Roman" w:hAnsi="Calibri" w:cs="Calibri"/>
          <w:sz w:val="24"/>
          <w:szCs w:val="24"/>
          <w:lang w:val="en-US" w:eastAsia="en-GB"/>
        </w:rPr>
        <w:t xml:space="preserve">to </w:t>
      </w:r>
      <w:r w:rsidR="0037083C" w:rsidRPr="00EA6BEF">
        <w:rPr>
          <w:rFonts w:ascii="Calibri" w:eastAsia="Times New Roman" w:hAnsi="Calibri" w:cs="Calibri"/>
          <w:sz w:val="24"/>
          <w:szCs w:val="24"/>
          <w:lang w:val="en-US" w:eastAsia="en-GB"/>
        </w:rPr>
        <w:t xml:space="preserve">feel able to </w:t>
      </w:r>
      <w:r w:rsidR="7E5AC9A2" w:rsidRPr="00EA6BEF">
        <w:rPr>
          <w:rFonts w:ascii="Calibri" w:eastAsia="Times New Roman" w:hAnsi="Calibri" w:cs="Calibri"/>
          <w:sz w:val="24"/>
          <w:szCs w:val="24"/>
          <w:lang w:val="en-US" w:eastAsia="en-GB"/>
        </w:rPr>
        <w:t xml:space="preserve">defend </w:t>
      </w:r>
      <w:r w:rsidR="471DC225" w:rsidRPr="00EA6BEF">
        <w:rPr>
          <w:rFonts w:ascii="Calibri" w:eastAsia="Times New Roman" w:hAnsi="Calibri" w:cs="Calibri"/>
          <w:sz w:val="24"/>
          <w:szCs w:val="24"/>
          <w:lang w:val="en-US" w:eastAsia="en-GB"/>
        </w:rPr>
        <w:t>pos</w:t>
      </w:r>
      <w:r w:rsidR="06E673C9" w:rsidRPr="00EA6BEF">
        <w:rPr>
          <w:rFonts w:ascii="Calibri" w:eastAsia="Times New Roman" w:hAnsi="Calibri" w:cs="Calibri"/>
          <w:sz w:val="24"/>
          <w:szCs w:val="24"/>
          <w:lang w:val="en-US" w:eastAsia="en-GB"/>
        </w:rPr>
        <w:t xml:space="preserve">itive </w:t>
      </w:r>
      <w:r w:rsidR="7E5AC9A2" w:rsidRPr="00EA6BEF">
        <w:rPr>
          <w:rFonts w:ascii="Calibri" w:eastAsia="Times New Roman" w:hAnsi="Calibri" w:cs="Calibri"/>
          <w:sz w:val="24"/>
          <w:szCs w:val="24"/>
          <w:lang w:val="en-US" w:eastAsia="en-GB"/>
        </w:rPr>
        <w:t xml:space="preserve">risk </w:t>
      </w:r>
      <w:r w:rsidR="17006E82" w:rsidRPr="00EA6BEF">
        <w:rPr>
          <w:rFonts w:ascii="Calibri" w:eastAsia="Times New Roman" w:hAnsi="Calibri" w:cs="Calibri"/>
          <w:sz w:val="24"/>
          <w:szCs w:val="24"/>
          <w:lang w:val="en-US" w:eastAsia="en-GB"/>
        </w:rPr>
        <w:t xml:space="preserve">taking </w:t>
      </w:r>
      <w:r w:rsidR="7E5AC9A2" w:rsidRPr="00EA6BEF">
        <w:rPr>
          <w:rFonts w:ascii="Calibri" w:eastAsia="Times New Roman" w:hAnsi="Calibri" w:cs="Calibri"/>
          <w:sz w:val="24"/>
          <w:szCs w:val="24"/>
          <w:lang w:val="en-US" w:eastAsia="en-GB"/>
        </w:rPr>
        <w:t xml:space="preserve">within </w:t>
      </w:r>
      <w:r w:rsidR="00FD3751" w:rsidRPr="00EA6BEF">
        <w:rPr>
          <w:rFonts w:ascii="Calibri" w:eastAsia="Times New Roman" w:hAnsi="Calibri" w:cs="Calibri"/>
          <w:sz w:val="24"/>
          <w:szCs w:val="24"/>
          <w:lang w:val="en-US" w:eastAsia="en-GB"/>
        </w:rPr>
        <w:t xml:space="preserve">a </w:t>
      </w:r>
      <w:r w:rsidR="00CB7E24" w:rsidRPr="001B79CC">
        <w:rPr>
          <w:rFonts w:ascii="Calibri" w:hAnsi="Calibri" w:cs="Calibri"/>
          <w:sz w:val="24"/>
          <w:szCs w:val="24"/>
        </w:rPr>
        <w:t xml:space="preserve">Material </w:t>
      </w:r>
      <w:proofErr w:type="spellStart"/>
      <w:r w:rsidR="00CB7E24" w:rsidRPr="001B79CC">
        <w:rPr>
          <w:rFonts w:ascii="Calibri" w:hAnsi="Calibri" w:cs="Calibri"/>
          <w:sz w:val="24"/>
          <w:szCs w:val="24"/>
        </w:rPr>
        <w:t>Citizenship</w:t>
      </w:r>
      <w:r w:rsidR="00CB7E24" w:rsidRPr="001B79CC">
        <w:rPr>
          <w:rFonts w:ascii="Calibri" w:hAnsi="Calibri" w:cs="Calibri"/>
          <w:sz w:val="24"/>
          <w:szCs w:val="24"/>
          <w:vertAlign w:val="superscript"/>
        </w:rPr>
        <w:t>TM</w:t>
      </w:r>
      <w:proofErr w:type="spellEnd"/>
      <w:r w:rsidR="00FD3751" w:rsidRPr="00EA6BEF">
        <w:rPr>
          <w:rFonts w:ascii="Calibri" w:eastAsia="Times New Roman" w:hAnsi="Calibri" w:cs="Calibri"/>
          <w:sz w:val="24"/>
          <w:szCs w:val="24"/>
          <w:lang w:val="en-US" w:eastAsia="en-GB"/>
        </w:rPr>
        <w:t xml:space="preserve"> approach</w:t>
      </w:r>
      <w:r w:rsidR="7E5AC9A2" w:rsidRPr="00EA6BEF">
        <w:rPr>
          <w:rFonts w:ascii="Calibri" w:eastAsia="Times New Roman" w:hAnsi="Calibri" w:cs="Calibri"/>
          <w:sz w:val="24"/>
          <w:szCs w:val="24"/>
          <w:lang w:val="en-US" w:eastAsia="en-GB"/>
        </w:rPr>
        <w:t xml:space="preserve">. </w:t>
      </w:r>
    </w:p>
    <w:p w14:paraId="5927B213" w14:textId="0BB6F9FD" w:rsidR="000B0E0A" w:rsidRPr="00EA6BEF" w:rsidRDefault="000B0E0A" w:rsidP="002C5422">
      <w:pPr>
        <w:spacing w:after="0" w:line="360" w:lineRule="auto"/>
        <w:textAlignment w:val="center"/>
        <w:rPr>
          <w:rFonts w:ascii="Calibri" w:eastAsia="Times New Roman" w:hAnsi="Calibri" w:cs="Calibri"/>
          <w:sz w:val="24"/>
          <w:szCs w:val="24"/>
          <w:lang w:val="en-US" w:eastAsia="en-GB"/>
        </w:rPr>
      </w:pPr>
    </w:p>
    <w:p w14:paraId="72E14D23" w14:textId="5DB70F48" w:rsidR="4916CFC7" w:rsidRPr="00EA6BEF" w:rsidRDefault="007B068D" w:rsidP="002C5422">
      <w:pPr>
        <w:spacing w:after="0" w:line="360" w:lineRule="auto"/>
        <w:textAlignment w:val="center"/>
        <w:rPr>
          <w:rFonts w:ascii="Calibri" w:eastAsia="Times New Roman" w:hAnsi="Calibri" w:cs="Calibri"/>
          <w:sz w:val="24"/>
          <w:szCs w:val="24"/>
          <w:lang w:val="en-US" w:eastAsia="en-GB"/>
        </w:rPr>
      </w:pPr>
      <w:r w:rsidRPr="00EA6BEF">
        <w:rPr>
          <w:rFonts w:ascii="Calibri" w:eastAsia="Times New Roman" w:hAnsi="Calibri" w:cs="Calibri"/>
          <w:sz w:val="24"/>
          <w:szCs w:val="24"/>
          <w:lang w:val="en-US" w:eastAsia="en-GB"/>
        </w:rPr>
        <w:t>Bus</w:t>
      </w:r>
      <w:r w:rsidR="00FD3751" w:rsidRPr="00EA6BEF">
        <w:rPr>
          <w:rFonts w:ascii="Calibri" w:eastAsia="Times New Roman" w:hAnsi="Calibri" w:cs="Calibri"/>
          <w:sz w:val="24"/>
          <w:szCs w:val="24"/>
          <w:lang w:val="en-US" w:eastAsia="en-GB"/>
        </w:rPr>
        <w:t>y</w:t>
      </w:r>
      <w:r w:rsidRPr="00EA6BEF">
        <w:rPr>
          <w:rFonts w:ascii="Calibri" w:eastAsia="Times New Roman" w:hAnsi="Calibri" w:cs="Calibri"/>
          <w:sz w:val="24"/>
          <w:szCs w:val="24"/>
          <w:lang w:val="en-US" w:eastAsia="en-GB"/>
        </w:rPr>
        <w:t>ness and lack of time impacted on implementation, both in terms of delivery of care and in documentation of care.</w:t>
      </w:r>
      <w:r w:rsidR="00F6169E" w:rsidRPr="00EA6BEF">
        <w:rPr>
          <w:rFonts w:ascii="Calibri" w:eastAsia="Times New Roman" w:hAnsi="Calibri" w:cs="Calibri"/>
          <w:sz w:val="24"/>
          <w:szCs w:val="24"/>
          <w:lang w:val="en-US" w:eastAsia="en-GB"/>
        </w:rPr>
        <w:t xml:space="preserve"> </w:t>
      </w:r>
      <w:r w:rsidR="00054764" w:rsidRPr="00EA6BEF">
        <w:rPr>
          <w:rFonts w:ascii="Calibri" w:eastAsia="Times New Roman" w:hAnsi="Calibri" w:cs="Calibri"/>
          <w:sz w:val="24"/>
          <w:szCs w:val="24"/>
          <w:lang w:val="en-US" w:eastAsia="en-GB"/>
        </w:rPr>
        <w:t>This reflect</w:t>
      </w:r>
      <w:r w:rsidR="00005ED0" w:rsidRPr="00EA6BEF">
        <w:rPr>
          <w:rFonts w:ascii="Calibri" w:eastAsia="Times New Roman" w:hAnsi="Calibri" w:cs="Calibri"/>
          <w:sz w:val="24"/>
          <w:szCs w:val="24"/>
          <w:lang w:val="en-US" w:eastAsia="en-GB"/>
        </w:rPr>
        <w:t>s</w:t>
      </w:r>
      <w:r w:rsidR="00054764" w:rsidRPr="00EA6BEF">
        <w:rPr>
          <w:rFonts w:ascii="Calibri" w:eastAsia="Times New Roman" w:hAnsi="Calibri" w:cs="Calibri"/>
          <w:sz w:val="24"/>
          <w:szCs w:val="24"/>
          <w:lang w:val="en-US" w:eastAsia="en-GB"/>
        </w:rPr>
        <w:t xml:space="preserve"> </w:t>
      </w:r>
      <w:r w:rsidR="00005ED0" w:rsidRPr="00EA6BEF">
        <w:rPr>
          <w:rFonts w:ascii="Calibri" w:eastAsia="Times New Roman" w:hAnsi="Calibri" w:cs="Calibri"/>
          <w:sz w:val="24"/>
          <w:szCs w:val="24"/>
          <w:lang w:val="en-US" w:eastAsia="en-GB"/>
        </w:rPr>
        <w:t xml:space="preserve">other research </w:t>
      </w:r>
      <w:r w:rsidR="007A6949" w:rsidRPr="00EA6BEF">
        <w:rPr>
          <w:rFonts w:ascii="Calibri" w:eastAsia="Times New Roman" w:hAnsi="Calibri" w:cs="Calibri"/>
          <w:sz w:val="24"/>
          <w:szCs w:val="24"/>
          <w:lang w:val="en-US" w:eastAsia="en-GB"/>
        </w:rPr>
        <w:t xml:space="preserve">into </w:t>
      </w:r>
      <w:r w:rsidR="00005ED0" w:rsidRPr="00EA6BEF">
        <w:rPr>
          <w:rFonts w:ascii="Calibri" w:eastAsia="Times New Roman" w:hAnsi="Calibri" w:cs="Calibri"/>
          <w:sz w:val="24"/>
          <w:szCs w:val="24"/>
          <w:lang w:val="en-US" w:eastAsia="en-GB"/>
        </w:rPr>
        <w:t>barriers to delivery of person-</w:t>
      </w:r>
      <w:proofErr w:type="spellStart"/>
      <w:r w:rsidR="00005ED0" w:rsidRPr="00EA6BEF">
        <w:rPr>
          <w:rFonts w:ascii="Calibri" w:eastAsia="Times New Roman" w:hAnsi="Calibri" w:cs="Calibri"/>
          <w:sz w:val="24"/>
          <w:szCs w:val="24"/>
          <w:lang w:val="en-US" w:eastAsia="en-GB"/>
        </w:rPr>
        <w:t>centred</w:t>
      </w:r>
      <w:proofErr w:type="spellEnd"/>
      <w:r w:rsidR="00005ED0" w:rsidRPr="00EA6BEF">
        <w:rPr>
          <w:rFonts w:ascii="Calibri" w:eastAsia="Times New Roman" w:hAnsi="Calibri" w:cs="Calibri"/>
          <w:sz w:val="24"/>
          <w:szCs w:val="24"/>
          <w:lang w:val="en-US" w:eastAsia="en-GB"/>
        </w:rPr>
        <w:t xml:space="preserve"> care</w:t>
      </w:r>
      <w:r w:rsidR="00892DB0" w:rsidRPr="00EA6BEF">
        <w:rPr>
          <w:rFonts w:ascii="Calibri" w:eastAsia="Times New Roman" w:hAnsi="Calibri" w:cs="Calibri"/>
          <w:sz w:val="24"/>
          <w:szCs w:val="24"/>
          <w:lang w:val="en-US" w:eastAsia="en-GB"/>
        </w:rPr>
        <w:t xml:space="preserve"> </w:t>
      </w:r>
      <w:r w:rsidR="000A7106" w:rsidRPr="00EA6BEF">
        <w:rPr>
          <w:rFonts w:ascii="Calibri" w:eastAsia="Times New Roman" w:hAnsi="Calibri" w:cs="Calibri"/>
          <w:noProof/>
          <w:sz w:val="24"/>
          <w:szCs w:val="24"/>
          <w:lang w:val="en-US" w:eastAsia="en-GB"/>
        </w:rPr>
        <w:t>(Marulappa</w:t>
      </w:r>
      <w:r w:rsidR="000A7106" w:rsidRPr="00EA6BEF">
        <w:rPr>
          <w:rFonts w:ascii="Calibri" w:eastAsia="Times New Roman" w:hAnsi="Calibri" w:cs="Calibri"/>
          <w:i/>
          <w:noProof/>
          <w:sz w:val="24"/>
          <w:szCs w:val="24"/>
          <w:lang w:val="en-US" w:eastAsia="en-GB"/>
        </w:rPr>
        <w:t xml:space="preserve"> et al.</w:t>
      </w:r>
      <w:r w:rsidR="000A7106" w:rsidRPr="00EA6BEF">
        <w:rPr>
          <w:rFonts w:ascii="Calibri" w:eastAsia="Times New Roman" w:hAnsi="Calibri" w:cs="Calibri"/>
          <w:noProof/>
          <w:sz w:val="24"/>
          <w:szCs w:val="24"/>
          <w:lang w:val="en-US" w:eastAsia="en-GB"/>
        </w:rPr>
        <w:t>, 2022; Lee, Yang and Lee, 2023)</w:t>
      </w:r>
      <w:r w:rsidR="00005ED0" w:rsidRPr="00EA6BEF">
        <w:rPr>
          <w:rFonts w:ascii="Calibri" w:eastAsia="Times New Roman" w:hAnsi="Calibri" w:cs="Calibri"/>
          <w:sz w:val="24"/>
          <w:szCs w:val="24"/>
          <w:lang w:val="en-US" w:eastAsia="en-GB"/>
        </w:rPr>
        <w:t xml:space="preserve">. </w:t>
      </w:r>
      <w:r w:rsidR="00D37816" w:rsidRPr="00EA6BEF">
        <w:rPr>
          <w:rFonts w:ascii="Calibri" w:eastAsia="Times New Roman" w:hAnsi="Calibri" w:cs="Calibri"/>
          <w:sz w:val="24"/>
          <w:szCs w:val="24"/>
          <w:lang w:val="en-US" w:eastAsia="en-GB"/>
        </w:rPr>
        <w:t xml:space="preserve">Staff may not </w:t>
      </w:r>
      <w:proofErr w:type="spellStart"/>
      <w:r w:rsidR="00D37816" w:rsidRPr="00EA6BEF">
        <w:rPr>
          <w:rFonts w:ascii="Calibri" w:eastAsia="Times New Roman" w:hAnsi="Calibri" w:cs="Calibri"/>
          <w:sz w:val="24"/>
          <w:szCs w:val="24"/>
          <w:lang w:val="en-US" w:eastAsia="en-GB"/>
        </w:rPr>
        <w:t>prioritise</w:t>
      </w:r>
      <w:proofErr w:type="spellEnd"/>
      <w:r w:rsidR="00D37816" w:rsidRPr="00EA6BEF">
        <w:rPr>
          <w:rFonts w:ascii="Calibri" w:eastAsia="Times New Roman" w:hAnsi="Calibri" w:cs="Calibri"/>
          <w:sz w:val="24"/>
          <w:szCs w:val="24"/>
          <w:lang w:val="en-US" w:eastAsia="en-GB"/>
        </w:rPr>
        <w:t xml:space="preserve"> aspects of person-</w:t>
      </w:r>
      <w:proofErr w:type="spellStart"/>
      <w:r w:rsidR="00D37816" w:rsidRPr="00EA6BEF">
        <w:rPr>
          <w:rFonts w:ascii="Calibri" w:eastAsia="Times New Roman" w:hAnsi="Calibri" w:cs="Calibri"/>
          <w:sz w:val="24"/>
          <w:szCs w:val="24"/>
          <w:lang w:val="en-US" w:eastAsia="en-GB"/>
        </w:rPr>
        <w:t>centred</w:t>
      </w:r>
      <w:proofErr w:type="spellEnd"/>
      <w:r w:rsidR="00D37816" w:rsidRPr="00EA6BEF">
        <w:rPr>
          <w:rFonts w:ascii="Calibri" w:eastAsia="Times New Roman" w:hAnsi="Calibri" w:cs="Calibri"/>
          <w:sz w:val="24"/>
          <w:szCs w:val="24"/>
          <w:lang w:val="en-US" w:eastAsia="en-GB"/>
        </w:rPr>
        <w:t xml:space="preserve"> care in time pressured environments </w:t>
      </w:r>
      <w:r w:rsidR="00D37816" w:rsidRPr="00EA6BEF">
        <w:rPr>
          <w:rFonts w:ascii="Calibri" w:eastAsia="Times New Roman" w:hAnsi="Calibri" w:cs="Calibri"/>
          <w:noProof/>
          <w:sz w:val="24"/>
          <w:szCs w:val="24"/>
          <w:lang w:val="en-US" w:eastAsia="en-GB"/>
        </w:rPr>
        <w:t>(Ludlow</w:t>
      </w:r>
      <w:r w:rsidR="00D37816" w:rsidRPr="00EA6BEF">
        <w:rPr>
          <w:rFonts w:ascii="Calibri" w:eastAsia="Times New Roman" w:hAnsi="Calibri" w:cs="Calibri"/>
          <w:i/>
          <w:noProof/>
          <w:sz w:val="24"/>
          <w:szCs w:val="24"/>
          <w:lang w:val="en-US" w:eastAsia="en-GB"/>
        </w:rPr>
        <w:t xml:space="preserve"> et al.</w:t>
      </w:r>
      <w:r w:rsidR="00D37816" w:rsidRPr="00EA6BEF">
        <w:rPr>
          <w:rFonts w:ascii="Calibri" w:eastAsia="Times New Roman" w:hAnsi="Calibri" w:cs="Calibri"/>
          <w:noProof/>
          <w:sz w:val="24"/>
          <w:szCs w:val="24"/>
          <w:lang w:val="en-US" w:eastAsia="en-GB"/>
        </w:rPr>
        <w:t>, 2020)</w:t>
      </w:r>
      <w:r w:rsidR="00D10279" w:rsidRPr="00EA6BEF">
        <w:rPr>
          <w:rFonts w:ascii="Calibri" w:eastAsia="Times New Roman" w:hAnsi="Calibri" w:cs="Calibri"/>
          <w:sz w:val="24"/>
          <w:szCs w:val="24"/>
          <w:lang w:val="en-US" w:eastAsia="en-GB"/>
        </w:rPr>
        <w:t>. Manage</w:t>
      </w:r>
      <w:r w:rsidR="00520C3A" w:rsidRPr="00EA6BEF">
        <w:rPr>
          <w:rFonts w:ascii="Calibri" w:eastAsia="Times New Roman" w:hAnsi="Calibri" w:cs="Calibri"/>
          <w:sz w:val="24"/>
          <w:szCs w:val="24"/>
          <w:lang w:val="en-US" w:eastAsia="en-GB"/>
        </w:rPr>
        <w:t>rs need to mediate between strategy and</w:t>
      </w:r>
      <w:r w:rsidR="00D10279" w:rsidRPr="00EA6BEF">
        <w:rPr>
          <w:rFonts w:ascii="Calibri" w:eastAsia="Times New Roman" w:hAnsi="Calibri" w:cs="Calibri"/>
          <w:sz w:val="24"/>
          <w:szCs w:val="24"/>
          <w:lang w:val="en-US" w:eastAsia="en-GB"/>
        </w:rPr>
        <w:t xml:space="preserve"> </w:t>
      </w:r>
      <w:r w:rsidR="00520C3A" w:rsidRPr="00EA6BEF">
        <w:rPr>
          <w:rFonts w:ascii="Calibri" w:eastAsia="Times New Roman" w:hAnsi="Calibri" w:cs="Calibri"/>
          <w:sz w:val="24"/>
          <w:szCs w:val="24"/>
          <w:lang w:val="en-US" w:eastAsia="en-GB"/>
        </w:rPr>
        <w:t xml:space="preserve">day to day activities, </w:t>
      </w:r>
      <w:r w:rsidR="001E6F5F" w:rsidRPr="00EA6BEF">
        <w:rPr>
          <w:rFonts w:ascii="Calibri" w:eastAsia="Times New Roman" w:hAnsi="Calibri" w:cs="Calibri"/>
          <w:sz w:val="24"/>
          <w:szCs w:val="24"/>
          <w:lang w:val="en-US" w:eastAsia="en-GB"/>
        </w:rPr>
        <w:t>including</w:t>
      </w:r>
      <w:r w:rsidR="00520C3A" w:rsidRPr="00EA6BEF">
        <w:rPr>
          <w:rFonts w:ascii="Calibri" w:eastAsia="Times New Roman" w:hAnsi="Calibri" w:cs="Calibri"/>
          <w:sz w:val="24"/>
          <w:szCs w:val="24"/>
          <w:lang w:val="en-US" w:eastAsia="en-GB"/>
        </w:rPr>
        <w:t xml:space="preserve"> staff workload </w:t>
      </w:r>
      <w:r w:rsidR="001E6F5F" w:rsidRPr="00EA6BEF">
        <w:rPr>
          <w:rFonts w:ascii="Calibri" w:eastAsia="Times New Roman" w:hAnsi="Calibri" w:cs="Calibri"/>
          <w:noProof/>
          <w:sz w:val="24"/>
          <w:szCs w:val="24"/>
          <w:lang w:val="en-US" w:eastAsia="en-GB"/>
        </w:rPr>
        <w:t>(Birken</w:t>
      </w:r>
      <w:r w:rsidR="001E6F5F" w:rsidRPr="00EA6BEF">
        <w:rPr>
          <w:rFonts w:ascii="Calibri" w:eastAsia="Times New Roman" w:hAnsi="Calibri" w:cs="Calibri"/>
          <w:i/>
          <w:noProof/>
          <w:sz w:val="24"/>
          <w:szCs w:val="24"/>
          <w:lang w:val="en-US" w:eastAsia="en-GB"/>
        </w:rPr>
        <w:t xml:space="preserve"> et al.</w:t>
      </w:r>
      <w:r w:rsidR="001E6F5F" w:rsidRPr="00EA6BEF">
        <w:rPr>
          <w:rFonts w:ascii="Calibri" w:eastAsia="Times New Roman" w:hAnsi="Calibri" w:cs="Calibri"/>
          <w:noProof/>
          <w:sz w:val="24"/>
          <w:szCs w:val="24"/>
          <w:lang w:val="en-US" w:eastAsia="en-GB"/>
        </w:rPr>
        <w:t>, 2018)</w:t>
      </w:r>
      <w:r w:rsidR="00D37816" w:rsidRPr="00EA6BEF">
        <w:rPr>
          <w:rFonts w:ascii="Calibri" w:eastAsia="Times New Roman" w:hAnsi="Calibri" w:cs="Calibri"/>
          <w:sz w:val="24"/>
          <w:szCs w:val="24"/>
          <w:lang w:val="en-US" w:eastAsia="en-GB"/>
        </w:rPr>
        <w:t>. In the current study, s</w:t>
      </w:r>
      <w:r w:rsidR="00F83024" w:rsidRPr="00EA6BEF">
        <w:rPr>
          <w:rFonts w:ascii="Calibri" w:eastAsia="Times New Roman" w:hAnsi="Calibri" w:cs="Calibri"/>
          <w:sz w:val="24"/>
          <w:szCs w:val="24"/>
          <w:lang w:val="en-US" w:eastAsia="en-GB"/>
        </w:rPr>
        <w:t xml:space="preserve">enior staff at one care home </w:t>
      </w:r>
      <w:proofErr w:type="spellStart"/>
      <w:r w:rsidR="006129DD" w:rsidRPr="00EA6BEF">
        <w:rPr>
          <w:rFonts w:ascii="Calibri" w:eastAsia="Times New Roman" w:hAnsi="Calibri" w:cs="Calibri"/>
          <w:sz w:val="24"/>
          <w:szCs w:val="24"/>
          <w:lang w:val="en-US" w:eastAsia="en-GB"/>
        </w:rPr>
        <w:t>recognised</w:t>
      </w:r>
      <w:proofErr w:type="spellEnd"/>
      <w:r w:rsidRPr="00EA6BEF">
        <w:rPr>
          <w:rFonts w:ascii="Calibri" w:eastAsia="Times New Roman" w:hAnsi="Calibri" w:cs="Calibri"/>
          <w:sz w:val="24"/>
          <w:szCs w:val="24"/>
          <w:lang w:val="en-US" w:eastAsia="en-GB"/>
        </w:rPr>
        <w:t xml:space="preserve"> </w:t>
      </w:r>
      <w:r w:rsidRPr="00EA6BEF">
        <w:rPr>
          <w:rFonts w:ascii="Calibri" w:eastAsia="Times New Roman" w:hAnsi="Calibri" w:cs="Calibri"/>
          <w:sz w:val="24"/>
          <w:szCs w:val="24"/>
          <w:lang w:val="en-US" w:eastAsia="en-GB"/>
        </w:rPr>
        <w:lastRenderedPageBreak/>
        <w:t>the need to give staff permission to be less task</w:t>
      </w:r>
      <w:r w:rsidR="0037083C" w:rsidRPr="00EA6BEF">
        <w:rPr>
          <w:rFonts w:ascii="Calibri" w:eastAsia="Times New Roman" w:hAnsi="Calibri" w:cs="Calibri"/>
          <w:sz w:val="24"/>
          <w:szCs w:val="24"/>
          <w:lang w:val="en-US" w:eastAsia="en-GB"/>
        </w:rPr>
        <w:t>-</w:t>
      </w:r>
      <w:r w:rsidRPr="00EA6BEF">
        <w:rPr>
          <w:rFonts w:ascii="Calibri" w:eastAsia="Times New Roman" w:hAnsi="Calibri" w:cs="Calibri"/>
          <w:sz w:val="24"/>
          <w:szCs w:val="24"/>
          <w:lang w:val="en-US" w:eastAsia="en-GB"/>
        </w:rPr>
        <w:t xml:space="preserve">oriented </w:t>
      </w:r>
      <w:proofErr w:type="gramStart"/>
      <w:r w:rsidRPr="00EA6BEF">
        <w:rPr>
          <w:rFonts w:ascii="Calibri" w:eastAsia="Times New Roman" w:hAnsi="Calibri" w:cs="Calibri"/>
          <w:sz w:val="24"/>
          <w:szCs w:val="24"/>
          <w:lang w:val="en-US" w:eastAsia="en-GB"/>
        </w:rPr>
        <w:t>in order to</w:t>
      </w:r>
      <w:proofErr w:type="gramEnd"/>
      <w:r w:rsidRPr="00EA6BEF">
        <w:rPr>
          <w:rFonts w:ascii="Calibri" w:eastAsia="Times New Roman" w:hAnsi="Calibri" w:cs="Calibri"/>
          <w:sz w:val="24"/>
          <w:szCs w:val="24"/>
          <w:lang w:val="en-US" w:eastAsia="en-GB"/>
        </w:rPr>
        <w:t xml:space="preserve"> focus on interaction, but this was not a strong theme across the board. </w:t>
      </w:r>
      <w:r w:rsidR="7864AA0F" w:rsidRPr="00EA6BEF">
        <w:rPr>
          <w:rFonts w:ascii="Calibri" w:eastAsia="Times New Roman" w:hAnsi="Calibri" w:cs="Calibri"/>
          <w:sz w:val="24"/>
          <w:szCs w:val="24"/>
          <w:lang w:val="en-US" w:eastAsia="en-GB"/>
        </w:rPr>
        <w:t>The t</w:t>
      </w:r>
      <w:r w:rsidR="7901C98C" w:rsidRPr="00EA6BEF">
        <w:rPr>
          <w:rFonts w:ascii="Calibri" w:eastAsia="Times New Roman" w:hAnsi="Calibri" w:cs="Calibri"/>
          <w:sz w:val="24"/>
          <w:szCs w:val="24"/>
          <w:lang w:val="en-US" w:eastAsia="en-GB"/>
        </w:rPr>
        <w:t xml:space="preserve">raining </w:t>
      </w:r>
      <w:r w:rsidR="7879EB43" w:rsidRPr="00EA6BEF">
        <w:rPr>
          <w:rFonts w:ascii="Calibri" w:eastAsia="Times New Roman" w:hAnsi="Calibri" w:cs="Calibri"/>
          <w:sz w:val="24"/>
          <w:szCs w:val="24"/>
          <w:lang w:val="en-US" w:eastAsia="en-GB"/>
        </w:rPr>
        <w:t xml:space="preserve">aimed to </w:t>
      </w:r>
      <w:r w:rsidR="7864AA0F" w:rsidRPr="00EA6BEF">
        <w:rPr>
          <w:rFonts w:ascii="Calibri" w:eastAsia="Times New Roman" w:hAnsi="Calibri" w:cs="Calibri"/>
          <w:sz w:val="24"/>
          <w:szCs w:val="24"/>
          <w:lang w:val="en-US" w:eastAsia="en-GB"/>
        </w:rPr>
        <w:t>embed</w:t>
      </w:r>
      <w:r w:rsidR="62A576F1" w:rsidRPr="00EA6BEF">
        <w:rPr>
          <w:rFonts w:ascii="Calibri" w:eastAsia="Times New Roman" w:hAnsi="Calibri" w:cs="Calibri"/>
          <w:sz w:val="24"/>
          <w:szCs w:val="24"/>
          <w:lang w:val="en-US" w:eastAsia="en-GB"/>
        </w:rPr>
        <w:t xml:space="preserve"> </w:t>
      </w:r>
      <w:r w:rsidR="00724613" w:rsidRPr="001B79CC">
        <w:rPr>
          <w:rFonts w:ascii="Calibri" w:hAnsi="Calibri" w:cs="Calibri"/>
          <w:sz w:val="24"/>
          <w:szCs w:val="24"/>
        </w:rPr>
        <w:t xml:space="preserve">Material </w:t>
      </w:r>
      <w:proofErr w:type="spellStart"/>
      <w:r w:rsidR="00724613" w:rsidRPr="001B79CC">
        <w:rPr>
          <w:rFonts w:ascii="Calibri" w:hAnsi="Calibri" w:cs="Calibri"/>
          <w:sz w:val="24"/>
          <w:szCs w:val="24"/>
        </w:rPr>
        <w:t>Citizenship</w:t>
      </w:r>
      <w:r w:rsidR="00724613" w:rsidRPr="001B79CC">
        <w:rPr>
          <w:rFonts w:ascii="Calibri" w:hAnsi="Calibri" w:cs="Calibri"/>
          <w:sz w:val="24"/>
          <w:szCs w:val="24"/>
          <w:vertAlign w:val="superscript"/>
        </w:rPr>
        <w:t>TM</w:t>
      </w:r>
      <w:proofErr w:type="spellEnd"/>
      <w:r w:rsidR="7508F29A" w:rsidRPr="00EA6BEF">
        <w:rPr>
          <w:rFonts w:ascii="Calibri" w:eastAsia="Times New Roman" w:hAnsi="Calibri" w:cs="Calibri"/>
          <w:sz w:val="24"/>
          <w:szCs w:val="24"/>
          <w:vertAlign w:val="superscript"/>
          <w:lang w:val="en-US" w:eastAsia="en-GB"/>
        </w:rPr>
        <w:t xml:space="preserve"> </w:t>
      </w:r>
      <w:r w:rsidR="7508F29A" w:rsidRPr="00EA6BEF">
        <w:rPr>
          <w:rFonts w:ascii="Calibri" w:eastAsia="Times New Roman" w:hAnsi="Calibri" w:cs="Calibri"/>
          <w:sz w:val="24"/>
          <w:szCs w:val="24"/>
          <w:lang w:val="en-US" w:eastAsia="en-GB"/>
        </w:rPr>
        <w:t xml:space="preserve">within documentation, </w:t>
      </w:r>
      <w:proofErr w:type="gramStart"/>
      <w:r w:rsidR="7508F29A" w:rsidRPr="00EA6BEF">
        <w:rPr>
          <w:rFonts w:ascii="Calibri" w:eastAsia="Times New Roman" w:hAnsi="Calibri" w:cs="Calibri"/>
          <w:sz w:val="24"/>
          <w:szCs w:val="24"/>
          <w:lang w:val="en-US" w:eastAsia="en-GB"/>
        </w:rPr>
        <w:t>as</w:t>
      </w:r>
      <w:r w:rsidR="4A3B41A1" w:rsidRPr="00EA6BEF">
        <w:rPr>
          <w:rFonts w:ascii="Calibri" w:eastAsia="Times New Roman" w:hAnsi="Calibri" w:cs="Calibri"/>
          <w:sz w:val="24"/>
          <w:szCs w:val="24"/>
          <w:lang w:val="en-US" w:eastAsia="en-GB"/>
        </w:rPr>
        <w:t xml:space="preserve"> a way to</w:t>
      </w:r>
      <w:proofErr w:type="gramEnd"/>
      <w:r w:rsidR="4A3B41A1" w:rsidRPr="00EA6BEF">
        <w:rPr>
          <w:rFonts w:ascii="Calibri" w:eastAsia="Times New Roman" w:hAnsi="Calibri" w:cs="Calibri"/>
          <w:sz w:val="24"/>
          <w:szCs w:val="24"/>
          <w:lang w:val="en-US" w:eastAsia="en-GB"/>
        </w:rPr>
        <w:t xml:space="preserve"> promote thinking about functional objects</w:t>
      </w:r>
      <w:r w:rsidR="00C21D87" w:rsidRPr="00EA6BEF">
        <w:rPr>
          <w:rFonts w:ascii="Calibri" w:eastAsia="Times New Roman" w:hAnsi="Calibri" w:cs="Calibri"/>
          <w:sz w:val="24"/>
          <w:szCs w:val="24"/>
          <w:lang w:val="en-US" w:eastAsia="en-GB"/>
        </w:rPr>
        <w:t xml:space="preserve"> </w:t>
      </w:r>
      <w:r w:rsidR="00C21D87" w:rsidRPr="00EA6BEF">
        <w:rPr>
          <w:rFonts w:ascii="Calibri" w:hAnsi="Calibri" w:cs="Calibri"/>
          <w:noProof/>
          <w:sz w:val="24"/>
          <w:szCs w:val="24"/>
        </w:rPr>
        <w:t>(</w:t>
      </w:r>
      <w:r w:rsidR="00C73F06" w:rsidRPr="00C73F06">
        <w:rPr>
          <w:rFonts w:ascii="Calibri" w:hAnsi="Calibri" w:cs="Calibri"/>
          <w:noProof/>
          <w:sz w:val="24"/>
          <w:szCs w:val="24"/>
        </w:rPr>
        <w:t>Lee and Bartlett 2021</w:t>
      </w:r>
      <w:r w:rsidR="00C21D87" w:rsidRPr="00EA6BEF">
        <w:rPr>
          <w:rFonts w:ascii="Calibri" w:hAnsi="Calibri" w:cs="Calibri"/>
          <w:noProof/>
          <w:sz w:val="24"/>
          <w:szCs w:val="24"/>
        </w:rPr>
        <w:t>)</w:t>
      </w:r>
      <w:r w:rsidR="4A3B41A1" w:rsidRPr="00EA6BEF">
        <w:rPr>
          <w:rFonts w:ascii="Calibri" w:eastAsia="Times New Roman" w:hAnsi="Calibri" w:cs="Calibri"/>
          <w:sz w:val="24"/>
          <w:szCs w:val="24"/>
          <w:lang w:val="en-US" w:eastAsia="en-GB"/>
        </w:rPr>
        <w:t>, and to e</w:t>
      </w:r>
      <w:r w:rsidR="526EE05B" w:rsidRPr="00EA6BEF">
        <w:rPr>
          <w:rFonts w:ascii="Calibri" w:eastAsia="Times New Roman" w:hAnsi="Calibri" w:cs="Calibri"/>
          <w:sz w:val="24"/>
          <w:szCs w:val="24"/>
          <w:lang w:val="en-US" w:eastAsia="en-GB"/>
        </w:rPr>
        <w:t xml:space="preserve">vidence high quality care. This aspect </w:t>
      </w:r>
      <w:r w:rsidR="68836289" w:rsidRPr="00EA6BEF">
        <w:rPr>
          <w:rFonts w:ascii="Calibri" w:eastAsia="Times New Roman" w:hAnsi="Calibri" w:cs="Calibri"/>
          <w:sz w:val="24"/>
          <w:szCs w:val="24"/>
          <w:lang w:val="en-US" w:eastAsia="en-GB"/>
        </w:rPr>
        <w:t>proved</w:t>
      </w:r>
      <w:r w:rsidR="62A576F1" w:rsidRPr="00EA6BEF">
        <w:rPr>
          <w:rFonts w:ascii="Calibri" w:eastAsia="Times New Roman" w:hAnsi="Calibri" w:cs="Calibri"/>
          <w:sz w:val="24"/>
          <w:szCs w:val="24"/>
          <w:lang w:val="en-US" w:eastAsia="en-GB"/>
        </w:rPr>
        <w:t xml:space="preserve"> challenging</w:t>
      </w:r>
      <w:r w:rsidR="68836289" w:rsidRPr="00EA6BEF">
        <w:rPr>
          <w:rFonts w:ascii="Calibri" w:eastAsia="Times New Roman" w:hAnsi="Calibri" w:cs="Calibri"/>
          <w:sz w:val="24"/>
          <w:szCs w:val="24"/>
          <w:lang w:val="en-US" w:eastAsia="en-GB"/>
        </w:rPr>
        <w:t xml:space="preserve">, </w:t>
      </w:r>
      <w:r w:rsidR="00227577" w:rsidRPr="00EA6BEF">
        <w:rPr>
          <w:rFonts w:ascii="Calibri" w:eastAsia="Times New Roman" w:hAnsi="Calibri" w:cs="Calibri"/>
          <w:sz w:val="24"/>
          <w:szCs w:val="24"/>
          <w:lang w:val="en-US" w:eastAsia="en-GB"/>
        </w:rPr>
        <w:t xml:space="preserve">with </w:t>
      </w:r>
      <w:r w:rsidR="68836289" w:rsidRPr="00EA6BEF">
        <w:rPr>
          <w:rFonts w:ascii="Calibri" w:eastAsia="Times New Roman" w:hAnsi="Calibri" w:cs="Calibri"/>
          <w:sz w:val="24"/>
          <w:szCs w:val="24"/>
          <w:lang w:val="en-US" w:eastAsia="en-GB"/>
        </w:rPr>
        <w:t xml:space="preserve">some changes to the way that teams </w:t>
      </w:r>
      <w:r w:rsidR="530B68D8" w:rsidRPr="00EA6BEF">
        <w:rPr>
          <w:rFonts w:ascii="Calibri" w:eastAsia="Times New Roman" w:hAnsi="Calibri" w:cs="Calibri"/>
          <w:sz w:val="24"/>
          <w:szCs w:val="24"/>
          <w:lang w:val="en-US" w:eastAsia="en-GB"/>
        </w:rPr>
        <w:t>dealt</w:t>
      </w:r>
      <w:r w:rsidR="68836289" w:rsidRPr="00EA6BEF">
        <w:rPr>
          <w:rFonts w:ascii="Calibri" w:eastAsia="Times New Roman" w:hAnsi="Calibri" w:cs="Calibri"/>
          <w:sz w:val="24"/>
          <w:szCs w:val="24"/>
          <w:lang w:val="en-US" w:eastAsia="en-GB"/>
        </w:rPr>
        <w:t xml:space="preserve"> with documentation, though this aspect did not appear to be well embedded. </w:t>
      </w:r>
    </w:p>
    <w:p w14:paraId="449538E6" w14:textId="77777777" w:rsidR="00871DFB" w:rsidRPr="00EA6BEF" w:rsidRDefault="00871DFB" w:rsidP="002C5422">
      <w:pPr>
        <w:spacing w:line="360" w:lineRule="auto"/>
        <w:rPr>
          <w:rFonts w:ascii="Calibri" w:hAnsi="Calibri" w:cs="Calibri"/>
          <w:b/>
          <w:bCs/>
          <w:sz w:val="24"/>
          <w:szCs w:val="24"/>
        </w:rPr>
      </w:pPr>
    </w:p>
    <w:p w14:paraId="07AD6B23" w14:textId="1138A16B" w:rsidR="004F7ECE" w:rsidRPr="00EA6BEF" w:rsidRDefault="004F7ECE" w:rsidP="002C5422">
      <w:pPr>
        <w:spacing w:line="360" w:lineRule="auto"/>
        <w:rPr>
          <w:rFonts w:ascii="Calibri" w:hAnsi="Calibri" w:cs="Calibri"/>
          <w:b/>
          <w:bCs/>
          <w:sz w:val="24"/>
          <w:szCs w:val="24"/>
        </w:rPr>
      </w:pPr>
      <w:r w:rsidRPr="00EA6BEF">
        <w:rPr>
          <w:rFonts w:ascii="Calibri" w:hAnsi="Calibri" w:cs="Calibri"/>
          <w:b/>
          <w:bCs/>
          <w:sz w:val="24"/>
          <w:szCs w:val="24"/>
        </w:rPr>
        <w:t>Limitations</w:t>
      </w:r>
      <w:r w:rsidR="00030692" w:rsidRPr="00EA6BEF">
        <w:rPr>
          <w:rFonts w:ascii="Calibri" w:hAnsi="Calibri" w:cs="Calibri"/>
          <w:b/>
          <w:bCs/>
          <w:sz w:val="24"/>
          <w:szCs w:val="24"/>
        </w:rPr>
        <w:t xml:space="preserve"> and further research</w:t>
      </w:r>
    </w:p>
    <w:p w14:paraId="595F796C" w14:textId="6952B00B" w:rsidR="00B227D7" w:rsidRPr="00EA6BEF" w:rsidRDefault="00A26AAC" w:rsidP="002C5422">
      <w:pPr>
        <w:spacing w:line="360" w:lineRule="auto"/>
        <w:rPr>
          <w:rFonts w:ascii="Calibri" w:hAnsi="Calibri" w:cs="Calibri"/>
          <w:sz w:val="24"/>
          <w:szCs w:val="24"/>
        </w:rPr>
      </w:pPr>
      <w:r w:rsidRPr="00EA6BEF">
        <w:rPr>
          <w:rFonts w:ascii="Calibri" w:hAnsi="Calibri" w:cs="Calibri"/>
          <w:sz w:val="24"/>
          <w:szCs w:val="24"/>
        </w:rPr>
        <w:t xml:space="preserve">This was </w:t>
      </w:r>
      <w:r w:rsidR="005F6F9B" w:rsidRPr="00EA6BEF">
        <w:rPr>
          <w:rFonts w:ascii="Calibri" w:hAnsi="Calibri" w:cs="Calibri"/>
          <w:sz w:val="24"/>
          <w:szCs w:val="24"/>
        </w:rPr>
        <w:t xml:space="preserve">a qualitative evaluation of early implementation of </w:t>
      </w:r>
      <w:r w:rsidR="00EE5C06" w:rsidRPr="00EA6BEF">
        <w:rPr>
          <w:rFonts w:ascii="Calibri" w:hAnsi="Calibri" w:cs="Calibri"/>
          <w:sz w:val="24"/>
          <w:szCs w:val="24"/>
        </w:rPr>
        <w:t xml:space="preserve">the </w:t>
      </w:r>
      <w:r w:rsidR="00724613" w:rsidRPr="001B79CC">
        <w:rPr>
          <w:rFonts w:ascii="Calibri" w:hAnsi="Calibri" w:cs="Calibri"/>
          <w:sz w:val="24"/>
          <w:szCs w:val="24"/>
        </w:rPr>
        <w:t xml:space="preserve">Material </w:t>
      </w:r>
      <w:proofErr w:type="spellStart"/>
      <w:r w:rsidR="00724613" w:rsidRPr="001B79CC">
        <w:rPr>
          <w:rFonts w:ascii="Calibri" w:hAnsi="Calibri" w:cs="Calibri"/>
          <w:sz w:val="24"/>
          <w:szCs w:val="24"/>
        </w:rPr>
        <w:t>Citizenship</w:t>
      </w:r>
      <w:r w:rsidR="00724613" w:rsidRPr="001B79CC">
        <w:rPr>
          <w:rFonts w:ascii="Calibri" w:hAnsi="Calibri" w:cs="Calibri"/>
          <w:sz w:val="24"/>
          <w:szCs w:val="24"/>
          <w:vertAlign w:val="superscript"/>
        </w:rPr>
        <w:t>TM</w:t>
      </w:r>
      <w:proofErr w:type="spellEnd"/>
      <w:r w:rsidR="009E2F2D" w:rsidRPr="00EA6BEF">
        <w:rPr>
          <w:rFonts w:ascii="Calibri" w:hAnsi="Calibri" w:cs="Calibri"/>
          <w:sz w:val="24"/>
          <w:szCs w:val="24"/>
        </w:rPr>
        <w:t xml:space="preserve"> training</w:t>
      </w:r>
      <w:r w:rsidR="00EE5C06" w:rsidRPr="00EA6BEF">
        <w:rPr>
          <w:rFonts w:ascii="Calibri" w:hAnsi="Calibri" w:cs="Calibri"/>
          <w:sz w:val="24"/>
          <w:szCs w:val="24"/>
        </w:rPr>
        <w:t xml:space="preserve"> programme</w:t>
      </w:r>
      <w:r w:rsidR="005F6F9B" w:rsidRPr="00EA6BEF">
        <w:rPr>
          <w:rFonts w:ascii="Calibri" w:hAnsi="Calibri" w:cs="Calibri"/>
          <w:sz w:val="24"/>
          <w:szCs w:val="24"/>
        </w:rPr>
        <w:t>. While qual</w:t>
      </w:r>
      <w:r w:rsidR="002B0C6E" w:rsidRPr="00EA6BEF">
        <w:rPr>
          <w:rFonts w:ascii="Calibri" w:hAnsi="Calibri" w:cs="Calibri"/>
          <w:sz w:val="24"/>
          <w:szCs w:val="24"/>
        </w:rPr>
        <w:t>ita</w:t>
      </w:r>
      <w:r w:rsidR="005F6F9B" w:rsidRPr="00EA6BEF">
        <w:rPr>
          <w:rFonts w:ascii="Calibri" w:hAnsi="Calibri" w:cs="Calibri"/>
          <w:sz w:val="24"/>
          <w:szCs w:val="24"/>
        </w:rPr>
        <w:t xml:space="preserve">tive </w:t>
      </w:r>
      <w:r w:rsidR="002B0C6E" w:rsidRPr="00EA6BEF">
        <w:rPr>
          <w:rFonts w:ascii="Calibri" w:hAnsi="Calibri" w:cs="Calibri"/>
          <w:sz w:val="24"/>
          <w:szCs w:val="24"/>
        </w:rPr>
        <w:t xml:space="preserve">examples of </w:t>
      </w:r>
      <w:r w:rsidR="00255DA4" w:rsidRPr="00EA6BEF">
        <w:rPr>
          <w:rFonts w:ascii="Calibri" w:hAnsi="Calibri" w:cs="Calibri"/>
          <w:sz w:val="24"/>
          <w:szCs w:val="24"/>
        </w:rPr>
        <w:t>changes to</w:t>
      </w:r>
      <w:r w:rsidR="002B0C6E" w:rsidRPr="00EA6BEF">
        <w:rPr>
          <w:rFonts w:ascii="Calibri" w:hAnsi="Calibri" w:cs="Calibri"/>
          <w:sz w:val="24"/>
          <w:szCs w:val="24"/>
        </w:rPr>
        <w:t xml:space="preserve"> care </w:t>
      </w:r>
      <w:r w:rsidR="00B04A1B" w:rsidRPr="00EA6BEF">
        <w:rPr>
          <w:rFonts w:ascii="Calibri" w:hAnsi="Calibri" w:cs="Calibri"/>
          <w:sz w:val="24"/>
          <w:szCs w:val="24"/>
        </w:rPr>
        <w:t xml:space="preserve">delivery </w:t>
      </w:r>
      <w:r w:rsidR="002B0C6E" w:rsidRPr="00EA6BEF">
        <w:rPr>
          <w:rFonts w:ascii="Calibri" w:hAnsi="Calibri" w:cs="Calibri"/>
          <w:sz w:val="24"/>
          <w:szCs w:val="24"/>
        </w:rPr>
        <w:t xml:space="preserve">were provided, there was </w:t>
      </w:r>
      <w:r w:rsidR="00F271AF" w:rsidRPr="00EA6BEF">
        <w:rPr>
          <w:rFonts w:ascii="Calibri" w:hAnsi="Calibri" w:cs="Calibri"/>
          <w:sz w:val="24"/>
          <w:szCs w:val="24"/>
        </w:rPr>
        <w:t xml:space="preserve">no </w:t>
      </w:r>
      <w:r w:rsidR="0002771B" w:rsidRPr="00EA6BEF">
        <w:rPr>
          <w:rFonts w:ascii="Calibri" w:hAnsi="Calibri" w:cs="Calibri"/>
          <w:sz w:val="24"/>
          <w:szCs w:val="24"/>
        </w:rPr>
        <w:t>quantitative</w:t>
      </w:r>
      <w:r w:rsidR="002B0C6E" w:rsidRPr="00EA6BEF">
        <w:rPr>
          <w:rFonts w:ascii="Calibri" w:hAnsi="Calibri" w:cs="Calibri"/>
          <w:sz w:val="24"/>
          <w:szCs w:val="24"/>
        </w:rPr>
        <w:t xml:space="preserve"> </w:t>
      </w:r>
      <w:r w:rsidR="0002771B" w:rsidRPr="00EA6BEF">
        <w:rPr>
          <w:rFonts w:ascii="Calibri" w:hAnsi="Calibri" w:cs="Calibri"/>
          <w:sz w:val="24"/>
          <w:szCs w:val="24"/>
        </w:rPr>
        <w:t>assessment</w:t>
      </w:r>
      <w:r w:rsidR="002B0C6E" w:rsidRPr="00EA6BEF">
        <w:rPr>
          <w:rFonts w:ascii="Calibri" w:hAnsi="Calibri" w:cs="Calibri"/>
          <w:sz w:val="24"/>
          <w:szCs w:val="24"/>
        </w:rPr>
        <w:t xml:space="preserve"> of impact </w:t>
      </w:r>
      <w:r w:rsidR="000F2AB7" w:rsidRPr="00EA6BEF">
        <w:rPr>
          <w:rFonts w:ascii="Calibri" w:hAnsi="Calibri" w:cs="Calibri"/>
          <w:sz w:val="24"/>
          <w:szCs w:val="24"/>
        </w:rPr>
        <w:t xml:space="preserve">of the training </w:t>
      </w:r>
      <w:r w:rsidR="002B0C6E" w:rsidRPr="00EA6BEF">
        <w:rPr>
          <w:rFonts w:ascii="Calibri" w:hAnsi="Calibri" w:cs="Calibri"/>
          <w:sz w:val="24"/>
          <w:szCs w:val="24"/>
        </w:rPr>
        <w:t>on residents.</w:t>
      </w:r>
      <w:r w:rsidR="00C32D80" w:rsidRPr="00EA6BEF">
        <w:rPr>
          <w:rFonts w:ascii="Calibri" w:hAnsi="Calibri" w:cs="Calibri"/>
          <w:sz w:val="24"/>
          <w:szCs w:val="24"/>
        </w:rPr>
        <w:t xml:space="preserve"> </w:t>
      </w:r>
      <w:r w:rsidR="00DF12D2" w:rsidRPr="00EA6BEF">
        <w:rPr>
          <w:rFonts w:ascii="Calibri" w:hAnsi="Calibri" w:cs="Calibri"/>
          <w:sz w:val="24"/>
          <w:szCs w:val="24"/>
        </w:rPr>
        <w:t xml:space="preserve">Further research </w:t>
      </w:r>
      <w:r w:rsidR="00DF2A8A" w:rsidRPr="00EA6BEF">
        <w:rPr>
          <w:rFonts w:ascii="Calibri" w:hAnsi="Calibri" w:cs="Calibri"/>
          <w:sz w:val="24"/>
          <w:szCs w:val="24"/>
        </w:rPr>
        <w:t xml:space="preserve">employing controlled methods would be </w:t>
      </w:r>
      <w:r w:rsidR="00434789" w:rsidRPr="00EA6BEF">
        <w:rPr>
          <w:rFonts w:ascii="Calibri" w:hAnsi="Calibri" w:cs="Calibri"/>
          <w:sz w:val="24"/>
          <w:szCs w:val="24"/>
        </w:rPr>
        <w:t>required</w:t>
      </w:r>
      <w:r w:rsidR="00DF2A8A" w:rsidRPr="00EA6BEF">
        <w:rPr>
          <w:rFonts w:ascii="Calibri" w:hAnsi="Calibri" w:cs="Calibri"/>
          <w:sz w:val="24"/>
          <w:szCs w:val="24"/>
        </w:rPr>
        <w:t xml:space="preserve"> to </w:t>
      </w:r>
      <w:r w:rsidR="00C21041" w:rsidRPr="00EA6BEF">
        <w:rPr>
          <w:rFonts w:ascii="Calibri" w:hAnsi="Calibri" w:cs="Calibri"/>
          <w:sz w:val="24"/>
          <w:szCs w:val="24"/>
        </w:rPr>
        <w:t xml:space="preserve">provide definitive assessment of </w:t>
      </w:r>
      <w:r w:rsidR="002A7D5D" w:rsidRPr="00EA6BEF">
        <w:rPr>
          <w:rFonts w:ascii="Calibri" w:hAnsi="Calibri" w:cs="Calibri"/>
          <w:sz w:val="24"/>
          <w:szCs w:val="24"/>
        </w:rPr>
        <w:t xml:space="preserve">the effectiveness of </w:t>
      </w:r>
      <w:r w:rsidR="00CB7E24" w:rsidRPr="001B79CC">
        <w:rPr>
          <w:rFonts w:ascii="Calibri" w:hAnsi="Calibri" w:cs="Calibri"/>
          <w:sz w:val="24"/>
          <w:szCs w:val="24"/>
        </w:rPr>
        <w:t xml:space="preserve">Material </w:t>
      </w:r>
      <w:proofErr w:type="spellStart"/>
      <w:r w:rsidR="00CB7E24" w:rsidRPr="001B79CC">
        <w:rPr>
          <w:rFonts w:ascii="Calibri" w:hAnsi="Calibri" w:cs="Calibri"/>
          <w:sz w:val="24"/>
          <w:szCs w:val="24"/>
        </w:rPr>
        <w:t>Citizenship</w:t>
      </w:r>
      <w:r w:rsidR="00CB7E24" w:rsidRPr="001B79CC">
        <w:rPr>
          <w:rFonts w:ascii="Calibri" w:hAnsi="Calibri" w:cs="Calibri"/>
          <w:sz w:val="24"/>
          <w:szCs w:val="24"/>
          <w:vertAlign w:val="superscript"/>
        </w:rPr>
        <w:t>TM</w:t>
      </w:r>
      <w:proofErr w:type="spellEnd"/>
      <w:r w:rsidR="009D33F4" w:rsidRPr="00EA6BEF">
        <w:rPr>
          <w:rFonts w:ascii="Calibri" w:hAnsi="Calibri" w:cs="Calibri"/>
          <w:sz w:val="24"/>
          <w:szCs w:val="24"/>
        </w:rPr>
        <w:t xml:space="preserve"> on outcomes such as</w:t>
      </w:r>
      <w:r w:rsidR="006B56F9" w:rsidRPr="00EA6BEF">
        <w:rPr>
          <w:rFonts w:ascii="Calibri" w:hAnsi="Calibri" w:cs="Calibri"/>
          <w:sz w:val="24"/>
          <w:szCs w:val="24"/>
        </w:rPr>
        <w:t xml:space="preserve"> reduction in agitation, improvement in residents</w:t>
      </w:r>
      <w:r w:rsidR="00412283">
        <w:rPr>
          <w:rFonts w:ascii="Calibri" w:hAnsi="Calibri" w:cs="Calibri"/>
          <w:sz w:val="24"/>
          <w:szCs w:val="24"/>
        </w:rPr>
        <w:t>’</w:t>
      </w:r>
      <w:r w:rsidR="006B56F9" w:rsidRPr="00EA6BEF">
        <w:rPr>
          <w:rFonts w:ascii="Calibri" w:hAnsi="Calibri" w:cs="Calibri"/>
          <w:sz w:val="24"/>
          <w:szCs w:val="24"/>
        </w:rPr>
        <w:t xml:space="preserve"> q</w:t>
      </w:r>
      <w:r w:rsidR="000D6240" w:rsidRPr="00EA6BEF">
        <w:rPr>
          <w:rFonts w:ascii="Calibri" w:hAnsi="Calibri" w:cs="Calibri"/>
          <w:sz w:val="24"/>
          <w:szCs w:val="24"/>
        </w:rPr>
        <w:t xml:space="preserve">uality of life </w:t>
      </w:r>
      <w:r w:rsidR="0037202E" w:rsidRPr="00EA6BEF">
        <w:rPr>
          <w:rFonts w:ascii="Calibri" w:hAnsi="Calibri" w:cs="Calibri"/>
          <w:sz w:val="24"/>
          <w:szCs w:val="24"/>
        </w:rPr>
        <w:t xml:space="preserve">and on quality of care delivered. </w:t>
      </w:r>
    </w:p>
    <w:p w14:paraId="028BE8E5" w14:textId="4F9BC93B" w:rsidR="00596A48" w:rsidRPr="00EA6BEF" w:rsidRDefault="003E1B56" w:rsidP="002C5422">
      <w:pPr>
        <w:spacing w:line="360" w:lineRule="auto"/>
        <w:rPr>
          <w:rFonts w:ascii="Calibri" w:hAnsi="Calibri" w:cs="Calibri"/>
          <w:sz w:val="24"/>
          <w:szCs w:val="24"/>
        </w:rPr>
      </w:pPr>
      <w:r w:rsidRPr="00EA6BEF">
        <w:rPr>
          <w:rFonts w:ascii="Calibri" w:hAnsi="Calibri" w:cs="Calibri"/>
          <w:sz w:val="24"/>
          <w:szCs w:val="24"/>
        </w:rPr>
        <w:t>In addition, t</w:t>
      </w:r>
      <w:r w:rsidR="00440402" w:rsidRPr="00EA6BEF">
        <w:rPr>
          <w:rFonts w:ascii="Calibri" w:hAnsi="Calibri" w:cs="Calibri"/>
          <w:sz w:val="24"/>
          <w:szCs w:val="24"/>
        </w:rPr>
        <w:t xml:space="preserve">he </w:t>
      </w:r>
      <w:r w:rsidR="00BF69A7" w:rsidRPr="00EA6BEF">
        <w:rPr>
          <w:rFonts w:ascii="Calibri" w:hAnsi="Calibri" w:cs="Calibri"/>
          <w:sz w:val="24"/>
          <w:szCs w:val="24"/>
        </w:rPr>
        <w:t xml:space="preserve">interviews </w:t>
      </w:r>
      <w:r w:rsidR="00440402" w:rsidRPr="00EA6BEF">
        <w:rPr>
          <w:rFonts w:ascii="Calibri" w:hAnsi="Calibri" w:cs="Calibri"/>
          <w:sz w:val="24"/>
          <w:szCs w:val="24"/>
        </w:rPr>
        <w:t>took place</w:t>
      </w:r>
      <w:r w:rsidR="00BF69A7" w:rsidRPr="00EA6BEF">
        <w:rPr>
          <w:rFonts w:ascii="Calibri" w:hAnsi="Calibri" w:cs="Calibri"/>
          <w:sz w:val="24"/>
          <w:szCs w:val="24"/>
        </w:rPr>
        <w:t xml:space="preserve"> within three months of the training and </w:t>
      </w:r>
      <w:r w:rsidR="00321FD4" w:rsidRPr="00EA6BEF">
        <w:rPr>
          <w:rFonts w:ascii="Calibri" w:hAnsi="Calibri" w:cs="Calibri"/>
          <w:sz w:val="24"/>
          <w:szCs w:val="24"/>
        </w:rPr>
        <w:t xml:space="preserve">the evaluation </w:t>
      </w:r>
      <w:r w:rsidR="006248C7" w:rsidRPr="00EA6BEF">
        <w:rPr>
          <w:rFonts w:ascii="Calibri" w:hAnsi="Calibri" w:cs="Calibri"/>
          <w:sz w:val="24"/>
          <w:szCs w:val="24"/>
        </w:rPr>
        <w:t xml:space="preserve">therefore only offers a short-term </w:t>
      </w:r>
      <w:r w:rsidR="009958B7" w:rsidRPr="00EA6BEF">
        <w:rPr>
          <w:rFonts w:ascii="Calibri" w:hAnsi="Calibri" w:cs="Calibri"/>
          <w:sz w:val="24"/>
          <w:szCs w:val="24"/>
        </w:rPr>
        <w:t xml:space="preserve">view of </w:t>
      </w:r>
      <w:r w:rsidR="00B137EF" w:rsidRPr="00EA6BEF">
        <w:rPr>
          <w:rFonts w:ascii="Calibri" w:hAnsi="Calibri" w:cs="Calibri"/>
          <w:sz w:val="24"/>
          <w:szCs w:val="24"/>
        </w:rPr>
        <w:t xml:space="preserve">changes to care </w:t>
      </w:r>
      <w:r w:rsidR="00BA0493" w:rsidRPr="00EA6BEF">
        <w:rPr>
          <w:rFonts w:ascii="Calibri" w:hAnsi="Calibri" w:cs="Calibri"/>
          <w:sz w:val="24"/>
          <w:szCs w:val="24"/>
        </w:rPr>
        <w:t>delivery</w:t>
      </w:r>
      <w:r w:rsidR="009958B7" w:rsidRPr="00EA6BEF">
        <w:rPr>
          <w:rFonts w:ascii="Calibri" w:hAnsi="Calibri" w:cs="Calibri"/>
          <w:sz w:val="24"/>
          <w:szCs w:val="24"/>
        </w:rPr>
        <w:t>.</w:t>
      </w:r>
      <w:r w:rsidR="00774552" w:rsidRPr="00EA6BEF">
        <w:rPr>
          <w:rFonts w:ascii="Calibri" w:hAnsi="Calibri" w:cs="Calibri"/>
          <w:sz w:val="24"/>
          <w:szCs w:val="24"/>
        </w:rPr>
        <w:t xml:space="preserve"> Research over a longer time frame would shed light on sustainability of</w:t>
      </w:r>
      <w:r w:rsidR="009E4A72" w:rsidRPr="00EA6BEF">
        <w:rPr>
          <w:rFonts w:ascii="Calibri" w:hAnsi="Calibri" w:cs="Calibri"/>
          <w:sz w:val="24"/>
          <w:szCs w:val="24"/>
        </w:rPr>
        <w:t xml:space="preserve"> the </w:t>
      </w:r>
      <w:r w:rsidR="00BA0493" w:rsidRPr="00EA6BEF">
        <w:rPr>
          <w:rFonts w:ascii="Calibri" w:hAnsi="Calibri" w:cs="Calibri"/>
          <w:sz w:val="24"/>
          <w:szCs w:val="24"/>
        </w:rPr>
        <w:t xml:space="preserve">changes </w:t>
      </w:r>
      <w:r w:rsidR="002A20B2" w:rsidRPr="00EA6BEF">
        <w:rPr>
          <w:rFonts w:ascii="Calibri" w:hAnsi="Calibri" w:cs="Calibri"/>
          <w:sz w:val="24"/>
          <w:szCs w:val="24"/>
        </w:rPr>
        <w:t xml:space="preserve">and </w:t>
      </w:r>
      <w:r w:rsidR="008C3901" w:rsidRPr="00EA6BEF">
        <w:rPr>
          <w:rFonts w:ascii="Calibri" w:hAnsi="Calibri" w:cs="Calibri"/>
          <w:sz w:val="24"/>
          <w:szCs w:val="24"/>
        </w:rPr>
        <w:t xml:space="preserve">whether refresher training </w:t>
      </w:r>
      <w:r w:rsidR="00321FD4" w:rsidRPr="00EA6BEF">
        <w:rPr>
          <w:rFonts w:ascii="Calibri" w:hAnsi="Calibri" w:cs="Calibri"/>
          <w:sz w:val="24"/>
          <w:szCs w:val="24"/>
        </w:rPr>
        <w:t>c</w:t>
      </w:r>
      <w:r w:rsidR="008C3901" w:rsidRPr="00EA6BEF">
        <w:rPr>
          <w:rFonts w:ascii="Calibri" w:hAnsi="Calibri" w:cs="Calibri"/>
          <w:sz w:val="24"/>
          <w:szCs w:val="24"/>
        </w:rPr>
        <w:t>ould be</w:t>
      </w:r>
      <w:r w:rsidR="00321FD4" w:rsidRPr="00EA6BEF">
        <w:rPr>
          <w:rFonts w:ascii="Calibri" w:hAnsi="Calibri" w:cs="Calibri"/>
          <w:sz w:val="24"/>
          <w:szCs w:val="24"/>
        </w:rPr>
        <w:t xml:space="preserve"> helpful.</w:t>
      </w:r>
      <w:r w:rsidR="00440402" w:rsidRPr="00EA6BEF">
        <w:rPr>
          <w:rFonts w:ascii="Calibri" w:hAnsi="Calibri" w:cs="Calibri"/>
          <w:sz w:val="24"/>
          <w:szCs w:val="24"/>
        </w:rPr>
        <w:t xml:space="preserve"> </w:t>
      </w:r>
    </w:p>
    <w:p w14:paraId="72A0DF3C" w14:textId="2A52599C" w:rsidR="00774746" w:rsidRPr="00EA6BEF" w:rsidRDefault="00637CC8" w:rsidP="002C5422">
      <w:pPr>
        <w:spacing w:line="360" w:lineRule="auto"/>
        <w:rPr>
          <w:rFonts w:ascii="Calibri" w:hAnsi="Calibri" w:cs="Calibri"/>
          <w:sz w:val="24"/>
          <w:szCs w:val="24"/>
        </w:rPr>
      </w:pPr>
      <w:r w:rsidRPr="00EA6BEF">
        <w:rPr>
          <w:rFonts w:ascii="Calibri" w:hAnsi="Calibri" w:cs="Calibri"/>
          <w:sz w:val="24"/>
          <w:szCs w:val="24"/>
        </w:rPr>
        <w:t>T</w:t>
      </w:r>
      <w:r w:rsidR="007C7240" w:rsidRPr="00EA6BEF">
        <w:rPr>
          <w:rFonts w:ascii="Calibri" w:hAnsi="Calibri" w:cs="Calibri"/>
          <w:sz w:val="24"/>
          <w:szCs w:val="24"/>
        </w:rPr>
        <w:t xml:space="preserve">he </w:t>
      </w:r>
      <w:r w:rsidR="00482DF1" w:rsidRPr="00EA6BEF">
        <w:rPr>
          <w:rFonts w:ascii="Calibri" w:hAnsi="Calibri" w:cs="Calibri"/>
          <w:sz w:val="24"/>
          <w:szCs w:val="24"/>
        </w:rPr>
        <w:t xml:space="preserve">number of interviews conducted in </w:t>
      </w:r>
      <w:r w:rsidR="007C7240" w:rsidRPr="00EA6BEF">
        <w:rPr>
          <w:rFonts w:ascii="Calibri" w:hAnsi="Calibri" w:cs="Calibri"/>
          <w:sz w:val="24"/>
          <w:szCs w:val="24"/>
        </w:rPr>
        <w:t>two</w:t>
      </w:r>
      <w:r w:rsidR="00482DF1" w:rsidRPr="00EA6BEF">
        <w:rPr>
          <w:rFonts w:ascii="Calibri" w:hAnsi="Calibri" w:cs="Calibri"/>
          <w:sz w:val="24"/>
          <w:szCs w:val="24"/>
        </w:rPr>
        <w:t xml:space="preserve"> of the care </w:t>
      </w:r>
      <w:r w:rsidR="007C7240" w:rsidRPr="00EA6BEF">
        <w:rPr>
          <w:rFonts w:ascii="Calibri" w:hAnsi="Calibri" w:cs="Calibri"/>
          <w:sz w:val="24"/>
          <w:szCs w:val="24"/>
        </w:rPr>
        <w:t>homes</w:t>
      </w:r>
      <w:r w:rsidR="00482DF1" w:rsidRPr="00EA6BEF">
        <w:rPr>
          <w:rFonts w:ascii="Calibri" w:hAnsi="Calibri" w:cs="Calibri"/>
          <w:sz w:val="24"/>
          <w:szCs w:val="24"/>
        </w:rPr>
        <w:t xml:space="preserve"> was small</w:t>
      </w:r>
      <w:r w:rsidR="007C7240" w:rsidRPr="00EA6BEF">
        <w:rPr>
          <w:rFonts w:ascii="Calibri" w:hAnsi="Calibri" w:cs="Calibri"/>
          <w:sz w:val="24"/>
          <w:szCs w:val="24"/>
        </w:rPr>
        <w:t>,</w:t>
      </w:r>
      <w:r w:rsidR="00C139F2" w:rsidRPr="00EA6BEF">
        <w:rPr>
          <w:rFonts w:ascii="Calibri" w:hAnsi="Calibri" w:cs="Calibri"/>
          <w:sz w:val="24"/>
          <w:szCs w:val="24"/>
        </w:rPr>
        <w:t xml:space="preserve"> mak</w:t>
      </w:r>
      <w:r w:rsidR="007C7240" w:rsidRPr="00EA6BEF">
        <w:rPr>
          <w:rFonts w:ascii="Calibri" w:hAnsi="Calibri" w:cs="Calibri"/>
          <w:sz w:val="24"/>
          <w:szCs w:val="24"/>
        </w:rPr>
        <w:t>ing</w:t>
      </w:r>
      <w:r w:rsidR="00C139F2" w:rsidRPr="00EA6BEF">
        <w:rPr>
          <w:rFonts w:ascii="Calibri" w:hAnsi="Calibri" w:cs="Calibri"/>
          <w:sz w:val="24"/>
          <w:szCs w:val="24"/>
        </w:rPr>
        <w:t xml:space="preserve"> it difficult to know how far </w:t>
      </w:r>
      <w:r w:rsidR="00783443" w:rsidRPr="00EA6BEF">
        <w:rPr>
          <w:rFonts w:ascii="Calibri" w:hAnsi="Calibri" w:cs="Calibri"/>
          <w:sz w:val="24"/>
          <w:szCs w:val="24"/>
        </w:rPr>
        <w:t xml:space="preserve">a </w:t>
      </w:r>
      <w:r w:rsidR="00C139F2" w:rsidRPr="00EA6BEF">
        <w:rPr>
          <w:rFonts w:ascii="Calibri" w:hAnsi="Calibri" w:cs="Calibri"/>
          <w:sz w:val="24"/>
          <w:szCs w:val="24"/>
        </w:rPr>
        <w:t>lack of examples of implementation</w:t>
      </w:r>
      <w:r w:rsidR="00305166" w:rsidRPr="00EA6BEF">
        <w:rPr>
          <w:rFonts w:ascii="Calibri" w:hAnsi="Calibri" w:cs="Calibri"/>
          <w:sz w:val="24"/>
          <w:szCs w:val="24"/>
        </w:rPr>
        <w:t xml:space="preserve"> at these sites</w:t>
      </w:r>
      <w:r w:rsidR="00C139F2" w:rsidRPr="00EA6BEF">
        <w:rPr>
          <w:rFonts w:ascii="Calibri" w:hAnsi="Calibri" w:cs="Calibri"/>
          <w:sz w:val="24"/>
          <w:szCs w:val="24"/>
        </w:rPr>
        <w:t xml:space="preserve"> </w:t>
      </w:r>
      <w:r w:rsidR="0002771B" w:rsidRPr="00EA6BEF">
        <w:rPr>
          <w:rFonts w:ascii="Calibri" w:hAnsi="Calibri" w:cs="Calibri"/>
          <w:sz w:val="24"/>
          <w:szCs w:val="24"/>
        </w:rPr>
        <w:t>was</w:t>
      </w:r>
      <w:r w:rsidR="00C139F2" w:rsidRPr="00EA6BEF">
        <w:rPr>
          <w:rFonts w:ascii="Calibri" w:hAnsi="Calibri" w:cs="Calibri"/>
          <w:sz w:val="24"/>
          <w:szCs w:val="24"/>
        </w:rPr>
        <w:t xml:space="preserve"> related to the individuals interviewed or to the care </w:t>
      </w:r>
      <w:proofErr w:type="gramStart"/>
      <w:r w:rsidR="00C139F2" w:rsidRPr="00EA6BEF">
        <w:rPr>
          <w:rFonts w:ascii="Calibri" w:hAnsi="Calibri" w:cs="Calibri"/>
          <w:sz w:val="24"/>
          <w:szCs w:val="24"/>
        </w:rPr>
        <w:t>home as a whole</w:t>
      </w:r>
      <w:proofErr w:type="gramEnd"/>
      <w:r w:rsidR="006F2484" w:rsidRPr="00EA6BEF">
        <w:rPr>
          <w:rFonts w:ascii="Calibri" w:hAnsi="Calibri" w:cs="Calibri"/>
          <w:sz w:val="24"/>
          <w:szCs w:val="24"/>
        </w:rPr>
        <w:t xml:space="preserve">. </w:t>
      </w:r>
      <w:r w:rsidR="00305166" w:rsidRPr="00EA6BEF">
        <w:rPr>
          <w:rFonts w:ascii="Calibri" w:hAnsi="Calibri" w:cs="Calibri"/>
          <w:sz w:val="24"/>
          <w:szCs w:val="24"/>
        </w:rPr>
        <w:t xml:space="preserve">In addition, it is </w:t>
      </w:r>
      <w:r w:rsidR="00AF7A33" w:rsidRPr="00EA6BEF">
        <w:rPr>
          <w:rFonts w:ascii="Calibri" w:hAnsi="Calibri" w:cs="Calibri"/>
          <w:sz w:val="24"/>
          <w:szCs w:val="24"/>
        </w:rPr>
        <w:t xml:space="preserve">not possible to know whether those who chose not to take part </w:t>
      </w:r>
      <w:r w:rsidR="00E63E31" w:rsidRPr="00EA6BEF">
        <w:rPr>
          <w:rFonts w:ascii="Calibri" w:hAnsi="Calibri" w:cs="Calibri"/>
          <w:sz w:val="24"/>
          <w:szCs w:val="24"/>
        </w:rPr>
        <w:t>held</w:t>
      </w:r>
      <w:r w:rsidR="00AF7A33" w:rsidRPr="00EA6BEF">
        <w:rPr>
          <w:rFonts w:ascii="Calibri" w:hAnsi="Calibri" w:cs="Calibri"/>
          <w:sz w:val="24"/>
          <w:szCs w:val="24"/>
        </w:rPr>
        <w:t xml:space="preserve"> </w:t>
      </w:r>
      <w:r w:rsidR="00E63E31" w:rsidRPr="00EA6BEF">
        <w:rPr>
          <w:rFonts w:ascii="Calibri" w:hAnsi="Calibri" w:cs="Calibri"/>
          <w:sz w:val="24"/>
          <w:szCs w:val="24"/>
        </w:rPr>
        <w:t>more negative views</w:t>
      </w:r>
      <w:r w:rsidR="00804722" w:rsidRPr="00EA6BEF">
        <w:rPr>
          <w:rFonts w:ascii="Calibri" w:hAnsi="Calibri" w:cs="Calibri"/>
          <w:sz w:val="24"/>
          <w:szCs w:val="24"/>
        </w:rPr>
        <w:t xml:space="preserve">. </w:t>
      </w:r>
      <w:r w:rsidR="00AF7A33" w:rsidRPr="00EA6BEF">
        <w:rPr>
          <w:rFonts w:ascii="Calibri" w:hAnsi="Calibri" w:cs="Calibri"/>
          <w:sz w:val="24"/>
          <w:szCs w:val="24"/>
        </w:rPr>
        <w:t xml:space="preserve"> </w:t>
      </w:r>
    </w:p>
    <w:p w14:paraId="7BB6B002" w14:textId="2683B66D" w:rsidR="009B126E" w:rsidRPr="00EA6BEF" w:rsidRDefault="00F507B1" w:rsidP="002C5422">
      <w:pPr>
        <w:spacing w:line="360" w:lineRule="auto"/>
        <w:rPr>
          <w:rFonts w:ascii="Calibri" w:hAnsi="Calibri" w:cs="Calibri"/>
          <w:sz w:val="24"/>
          <w:szCs w:val="24"/>
        </w:rPr>
      </w:pPr>
      <w:r w:rsidRPr="00EA6BEF">
        <w:rPr>
          <w:rFonts w:ascii="Calibri" w:hAnsi="Calibri" w:cs="Calibri"/>
          <w:sz w:val="24"/>
          <w:szCs w:val="24"/>
        </w:rPr>
        <w:t xml:space="preserve">The sites </w:t>
      </w:r>
      <w:r w:rsidR="00105A97" w:rsidRPr="00EA6BEF">
        <w:rPr>
          <w:rFonts w:ascii="Calibri" w:hAnsi="Calibri" w:cs="Calibri"/>
          <w:sz w:val="24"/>
          <w:szCs w:val="24"/>
        </w:rPr>
        <w:t>involved</w:t>
      </w:r>
      <w:r w:rsidR="000A24DD" w:rsidRPr="00EA6BEF">
        <w:rPr>
          <w:rFonts w:ascii="Calibri" w:hAnsi="Calibri" w:cs="Calibri"/>
          <w:sz w:val="24"/>
          <w:szCs w:val="24"/>
        </w:rPr>
        <w:t xml:space="preserve"> in the study</w:t>
      </w:r>
      <w:r w:rsidR="002809E1" w:rsidRPr="00EA6BEF">
        <w:rPr>
          <w:rFonts w:ascii="Calibri" w:hAnsi="Calibri" w:cs="Calibri"/>
          <w:sz w:val="24"/>
          <w:szCs w:val="24"/>
        </w:rPr>
        <w:t xml:space="preserve"> </w:t>
      </w:r>
      <w:r w:rsidR="000A24DD" w:rsidRPr="00EA6BEF">
        <w:rPr>
          <w:rFonts w:ascii="Calibri" w:hAnsi="Calibri" w:cs="Calibri"/>
          <w:sz w:val="24"/>
          <w:szCs w:val="24"/>
        </w:rPr>
        <w:t>felt</w:t>
      </w:r>
      <w:r w:rsidR="002809E1" w:rsidRPr="00EA6BEF">
        <w:rPr>
          <w:rFonts w:ascii="Calibri" w:hAnsi="Calibri" w:cs="Calibri"/>
          <w:sz w:val="24"/>
          <w:szCs w:val="24"/>
        </w:rPr>
        <w:t xml:space="preserve"> that they were already delivering care which recognised the impo</w:t>
      </w:r>
      <w:r w:rsidR="003C33A2" w:rsidRPr="00EA6BEF">
        <w:rPr>
          <w:rFonts w:ascii="Calibri" w:hAnsi="Calibri" w:cs="Calibri"/>
          <w:sz w:val="24"/>
          <w:szCs w:val="24"/>
        </w:rPr>
        <w:t>rtance of functional objects</w:t>
      </w:r>
      <w:r w:rsidR="005D18B9" w:rsidRPr="00EA6BEF">
        <w:rPr>
          <w:rFonts w:ascii="Calibri" w:hAnsi="Calibri" w:cs="Calibri"/>
          <w:sz w:val="24"/>
          <w:szCs w:val="24"/>
        </w:rPr>
        <w:t xml:space="preserve"> and were recognised as </w:t>
      </w:r>
      <w:r w:rsidR="00754DAB" w:rsidRPr="00EA6BEF">
        <w:rPr>
          <w:rFonts w:ascii="Calibri" w:hAnsi="Calibri" w:cs="Calibri"/>
          <w:sz w:val="24"/>
          <w:szCs w:val="24"/>
        </w:rPr>
        <w:t>deliver</w:t>
      </w:r>
      <w:r w:rsidR="00597B6A" w:rsidRPr="00EA6BEF">
        <w:rPr>
          <w:rFonts w:ascii="Calibri" w:hAnsi="Calibri" w:cs="Calibri"/>
          <w:sz w:val="24"/>
          <w:szCs w:val="24"/>
        </w:rPr>
        <w:t>ing</w:t>
      </w:r>
      <w:r w:rsidR="005D18B9" w:rsidRPr="00EA6BEF">
        <w:rPr>
          <w:rFonts w:ascii="Calibri" w:hAnsi="Calibri" w:cs="Calibri"/>
          <w:sz w:val="24"/>
          <w:szCs w:val="24"/>
        </w:rPr>
        <w:t xml:space="preserve"> good quality care</w:t>
      </w:r>
      <w:r w:rsidR="00597B6A" w:rsidRPr="00EA6BEF">
        <w:rPr>
          <w:rFonts w:ascii="Calibri" w:hAnsi="Calibri" w:cs="Calibri"/>
          <w:sz w:val="24"/>
          <w:szCs w:val="24"/>
        </w:rPr>
        <w:t xml:space="preserve"> by review bodies</w:t>
      </w:r>
      <w:r w:rsidR="000A24DD" w:rsidRPr="00EA6BEF">
        <w:rPr>
          <w:rFonts w:ascii="Calibri" w:hAnsi="Calibri" w:cs="Calibri"/>
          <w:sz w:val="24"/>
          <w:szCs w:val="24"/>
        </w:rPr>
        <w:t>. W</w:t>
      </w:r>
      <w:r w:rsidR="003C33A2" w:rsidRPr="00EA6BEF">
        <w:rPr>
          <w:rFonts w:ascii="Calibri" w:hAnsi="Calibri" w:cs="Calibri"/>
          <w:sz w:val="24"/>
          <w:szCs w:val="24"/>
        </w:rPr>
        <w:t xml:space="preserve">ork in sites with different </w:t>
      </w:r>
      <w:r w:rsidR="000A24DD" w:rsidRPr="00EA6BEF">
        <w:rPr>
          <w:rFonts w:ascii="Calibri" w:hAnsi="Calibri" w:cs="Calibri"/>
          <w:sz w:val="24"/>
          <w:szCs w:val="24"/>
        </w:rPr>
        <w:t>care</w:t>
      </w:r>
      <w:r w:rsidR="00C449D2" w:rsidRPr="00EA6BEF">
        <w:rPr>
          <w:rFonts w:ascii="Calibri" w:hAnsi="Calibri" w:cs="Calibri"/>
          <w:sz w:val="24"/>
          <w:szCs w:val="24"/>
        </w:rPr>
        <w:t xml:space="preserve"> practices and organisational contexts </w:t>
      </w:r>
      <w:r w:rsidR="003C33A2" w:rsidRPr="00EA6BEF">
        <w:rPr>
          <w:rFonts w:ascii="Calibri" w:hAnsi="Calibri" w:cs="Calibri"/>
          <w:sz w:val="24"/>
          <w:szCs w:val="24"/>
        </w:rPr>
        <w:t xml:space="preserve">may lead to </w:t>
      </w:r>
      <w:r w:rsidR="00C449D2" w:rsidRPr="00EA6BEF">
        <w:rPr>
          <w:rFonts w:ascii="Calibri" w:hAnsi="Calibri" w:cs="Calibri"/>
          <w:sz w:val="24"/>
          <w:szCs w:val="24"/>
        </w:rPr>
        <w:t>differ</w:t>
      </w:r>
      <w:r w:rsidR="000A24DD" w:rsidRPr="00EA6BEF">
        <w:rPr>
          <w:rFonts w:ascii="Calibri" w:hAnsi="Calibri" w:cs="Calibri"/>
          <w:sz w:val="24"/>
          <w:szCs w:val="24"/>
        </w:rPr>
        <w:t>ent</w:t>
      </w:r>
      <w:r w:rsidR="00C449D2" w:rsidRPr="00EA6BEF">
        <w:rPr>
          <w:rFonts w:ascii="Calibri" w:hAnsi="Calibri" w:cs="Calibri"/>
          <w:sz w:val="24"/>
          <w:szCs w:val="24"/>
        </w:rPr>
        <w:t xml:space="preserve"> conclusions. </w:t>
      </w:r>
    </w:p>
    <w:p w14:paraId="30D4DF25" w14:textId="5FD0DE9B" w:rsidR="004F7ECE" w:rsidRPr="00EA6BEF" w:rsidRDefault="003105C8" w:rsidP="002C5422">
      <w:pPr>
        <w:spacing w:line="360" w:lineRule="auto"/>
        <w:rPr>
          <w:rFonts w:ascii="Calibri" w:hAnsi="Calibri" w:cs="Calibri"/>
          <w:b/>
          <w:bCs/>
          <w:sz w:val="24"/>
          <w:szCs w:val="24"/>
        </w:rPr>
      </w:pPr>
      <w:r w:rsidRPr="00EA6BEF">
        <w:rPr>
          <w:rFonts w:ascii="Calibri" w:hAnsi="Calibri" w:cs="Calibri"/>
          <w:b/>
          <w:bCs/>
          <w:sz w:val="24"/>
          <w:szCs w:val="24"/>
        </w:rPr>
        <w:t xml:space="preserve">Conclusion </w:t>
      </w:r>
    </w:p>
    <w:p w14:paraId="44017DA5" w14:textId="69CF268F" w:rsidR="00BD03F2" w:rsidRPr="00EA6BEF" w:rsidRDefault="50DDFD22" w:rsidP="002C5422">
      <w:pPr>
        <w:pStyle w:val="NormalWeb"/>
        <w:shd w:val="clear" w:color="auto" w:fill="FFFFFF" w:themeFill="background1"/>
        <w:spacing w:before="0" w:beforeAutospacing="0" w:after="360" w:afterAutospacing="0" w:line="360" w:lineRule="auto"/>
        <w:rPr>
          <w:rFonts w:asciiTheme="minorHAnsi" w:hAnsiTheme="minorHAnsi" w:cstheme="minorBidi"/>
          <w:b/>
          <w:bCs/>
        </w:rPr>
      </w:pPr>
      <w:r w:rsidRPr="00EA6BEF">
        <w:rPr>
          <w:rFonts w:asciiTheme="minorHAnsi" w:hAnsiTheme="minorHAnsi" w:cstheme="minorBidi"/>
        </w:rPr>
        <w:t>This s</w:t>
      </w:r>
      <w:r w:rsidR="42875EA1" w:rsidRPr="00EA6BEF">
        <w:rPr>
          <w:rFonts w:asciiTheme="minorHAnsi" w:hAnsiTheme="minorHAnsi" w:cstheme="minorBidi"/>
        </w:rPr>
        <w:t xml:space="preserve">tudy has </w:t>
      </w:r>
      <w:r w:rsidR="21DB5C6F" w:rsidRPr="00EA6BEF">
        <w:rPr>
          <w:rFonts w:asciiTheme="minorHAnsi" w:hAnsiTheme="minorHAnsi" w:cstheme="minorBidi"/>
        </w:rPr>
        <w:t>reported staff pers</w:t>
      </w:r>
      <w:r w:rsidR="3CF9B69E" w:rsidRPr="00EA6BEF">
        <w:rPr>
          <w:rFonts w:asciiTheme="minorHAnsi" w:hAnsiTheme="minorHAnsi" w:cstheme="minorBidi"/>
        </w:rPr>
        <w:t>pe</w:t>
      </w:r>
      <w:r w:rsidR="21DB5C6F" w:rsidRPr="00EA6BEF">
        <w:rPr>
          <w:rFonts w:asciiTheme="minorHAnsi" w:hAnsiTheme="minorHAnsi" w:cstheme="minorBidi"/>
        </w:rPr>
        <w:t>ctives on</w:t>
      </w:r>
      <w:r w:rsidR="18DEA3B9" w:rsidRPr="00EA6BEF">
        <w:rPr>
          <w:rFonts w:asciiTheme="minorHAnsi" w:hAnsiTheme="minorHAnsi" w:cstheme="minorBidi"/>
        </w:rPr>
        <w:t xml:space="preserve"> how the </w:t>
      </w:r>
      <w:r w:rsidR="00CB7E24" w:rsidRPr="001B79CC">
        <w:rPr>
          <w:rFonts w:ascii="Calibri" w:hAnsi="Calibri" w:cs="Calibri"/>
        </w:rPr>
        <w:t xml:space="preserve">Material </w:t>
      </w:r>
      <w:proofErr w:type="spellStart"/>
      <w:r w:rsidR="00CB7E24" w:rsidRPr="001B79CC">
        <w:rPr>
          <w:rFonts w:ascii="Calibri" w:hAnsi="Calibri" w:cs="Calibri"/>
        </w:rPr>
        <w:t>Citizenship</w:t>
      </w:r>
      <w:r w:rsidR="00CB7E24" w:rsidRPr="001B79CC">
        <w:rPr>
          <w:rFonts w:ascii="Calibri" w:hAnsi="Calibri" w:cs="Calibri"/>
          <w:vertAlign w:val="superscript"/>
        </w:rPr>
        <w:t>TM</w:t>
      </w:r>
      <w:proofErr w:type="spellEnd"/>
      <w:r w:rsidR="64166055" w:rsidRPr="00EA6BEF">
        <w:rPr>
          <w:rFonts w:asciiTheme="minorHAnsi" w:hAnsiTheme="minorHAnsi" w:cstheme="minorBidi"/>
          <w:vertAlign w:val="superscript"/>
        </w:rPr>
        <w:t xml:space="preserve"> </w:t>
      </w:r>
      <w:r w:rsidR="64166055" w:rsidRPr="00EA6BEF">
        <w:rPr>
          <w:rFonts w:asciiTheme="minorHAnsi" w:hAnsiTheme="minorHAnsi" w:cstheme="minorBidi"/>
        </w:rPr>
        <w:t xml:space="preserve">training </w:t>
      </w:r>
      <w:r w:rsidR="57449386" w:rsidRPr="00EA6BEF">
        <w:rPr>
          <w:rFonts w:asciiTheme="minorHAnsi" w:hAnsiTheme="minorHAnsi" w:cstheme="minorBidi"/>
        </w:rPr>
        <w:t xml:space="preserve">influenced </w:t>
      </w:r>
      <w:r w:rsidR="64166055" w:rsidRPr="00EA6BEF">
        <w:rPr>
          <w:rFonts w:asciiTheme="minorHAnsi" w:hAnsiTheme="minorHAnsi" w:cstheme="minorBidi"/>
        </w:rPr>
        <w:t>care</w:t>
      </w:r>
      <w:r w:rsidR="3CF9B69E" w:rsidRPr="00EA6BEF">
        <w:rPr>
          <w:rFonts w:asciiTheme="minorHAnsi" w:hAnsiTheme="minorHAnsi" w:cstheme="minorBidi"/>
        </w:rPr>
        <w:t xml:space="preserve"> </w:t>
      </w:r>
      <w:r w:rsidR="74B7B92E" w:rsidRPr="00EA6BEF">
        <w:rPr>
          <w:rFonts w:asciiTheme="minorHAnsi" w:hAnsiTheme="minorHAnsi" w:cstheme="minorBidi"/>
        </w:rPr>
        <w:t>and factors that facilitated or hindered this</w:t>
      </w:r>
      <w:r w:rsidR="42875EA1" w:rsidRPr="00EA6BEF">
        <w:rPr>
          <w:rFonts w:asciiTheme="minorHAnsi" w:hAnsiTheme="minorHAnsi" w:cstheme="minorBidi"/>
        </w:rPr>
        <w:t xml:space="preserve">. </w:t>
      </w:r>
      <w:r w:rsidR="06980156" w:rsidRPr="00EA6BEF">
        <w:rPr>
          <w:rFonts w:asciiTheme="minorHAnsi" w:hAnsiTheme="minorHAnsi" w:cstheme="minorBidi"/>
        </w:rPr>
        <w:t xml:space="preserve">The </w:t>
      </w:r>
      <w:r w:rsidR="189004BD" w:rsidRPr="00EA6BEF">
        <w:rPr>
          <w:rFonts w:asciiTheme="minorHAnsi" w:hAnsiTheme="minorHAnsi" w:cstheme="minorBidi"/>
        </w:rPr>
        <w:t xml:space="preserve">pilot work has illustrated </w:t>
      </w:r>
      <w:r w:rsidR="6F6108BA" w:rsidRPr="00EA6BEF">
        <w:rPr>
          <w:rFonts w:asciiTheme="minorHAnsi" w:hAnsiTheme="minorHAnsi" w:cstheme="minorBidi"/>
        </w:rPr>
        <w:lastRenderedPageBreak/>
        <w:t>that the</w:t>
      </w:r>
      <w:r w:rsidR="40F4D07F" w:rsidRPr="00EA6BEF">
        <w:rPr>
          <w:rFonts w:asciiTheme="minorHAnsi" w:hAnsiTheme="minorHAnsi" w:cstheme="minorBidi"/>
        </w:rPr>
        <w:t xml:space="preserve"> </w:t>
      </w:r>
      <w:r w:rsidR="189004BD" w:rsidRPr="00EA6BEF">
        <w:rPr>
          <w:rFonts w:asciiTheme="minorHAnsi" w:hAnsiTheme="minorHAnsi" w:cstheme="minorBidi"/>
        </w:rPr>
        <w:t xml:space="preserve">training </w:t>
      </w:r>
      <w:r w:rsidR="6E280F81" w:rsidRPr="00EA6BEF">
        <w:rPr>
          <w:rFonts w:asciiTheme="minorHAnsi" w:hAnsiTheme="minorHAnsi" w:cstheme="minorBidi"/>
        </w:rPr>
        <w:t>resulted in</w:t>
      </w:r>
      <w:r w:rsidR="40F4D07F" w:rsidRPr="00EA6BEF">
        <w:rPr>
          <w:rFonts w:asciiTheme="minorHAnsi" w:hAnsiTheme="minorHAnsi" w:cstheme="minorBidi"/>
        </w:rPr>
        <w:t xml:space="preserve"> </w:t>
      </w:r>
      <w:r w:rsidR="6E280F81" w:rsidRPr="00EA6BEF">
        <w:rPr>
          <w:rFonts w:asciiTheme="minorHAnsi" w:hAnsiTheme="minorHAnsi" w:cstheme="minorBidi"/>
        </w:rPr>
        <w:t xml:space="preserve">care home staff </w:t>
      </w:r>
      <w:r w:rsidR="006A38E1" w:rsidRPr="00EA6BEF">
        <w:rPr>
          <w:rFonts w:asciiTheme="minorHAnsi" w:hAnsiTheme="minorHAnsi" w:cstheme="minorBidi"/>
        </w:rPr>
        <w:t xml:space="preserve">reporting an increase in </w:t>
      </w:r>
      <w:r w:rsidR="6E280F81" w:rsidRPr="00EA6BEF">
        <w:rPr>
          <w:rFonts w:asciiTheme="minorHAnsi" w:hAnsiTheme="minorHAnsi" w:cstheme="minorBidi"/>
        </w:rPr>
        <w:t xml:space="preserve">facilitating </w:t>
      </w:r>
      <w:r w:rsidR="072FAE0A" w:rsidRPr="00EA6BEF">
        <w:rPr>
          <w:rFonts w:asciiTheme="minorHAnsi" w:hAnsiTheme="minorHAnsi" w:cstheme="minorBidi"/>
        </w:rPr>
        <w:t>residents</w:t>
      </w:r>
      <w:r w:rsidR="4B7893D4" w:rsidRPr="00EA6BEF">
        <w:rPr>
          <w:rFonts w:asciiTheme="minorHAnsi" w:hAnsiTheme="minorHAnsi" w:cstheme="minorBidi"/>
        </w:rPr>
        <w:t>’</w:t>
      </w:r>
      <w:r w:rsidR="072FAE0A" w:rsidRPr="00EA6BEF">
        <w:rPr>
          <w:rFonts w:asciiTheme="minorHAnsi" w:hAnsiTheme="minorHAnsi" w:cstheme="minorBidi"/>
        </w:rPr>
        <w:t xml:space="preserve"> involvement in activities</w:t>
      </w:r>
      <w:r w:rsidR="34A9BC42" w:rsidRPr="00EA6BEF">
        <w:rPr>
          <w:rFonts w:asciiTheme="minorHAnsi" w:hAnsiTheme="minorHAnsi" w:cstheme="minorBidi"/>
        </w:rPr>
        <w:t xml:space="preserve"> of daily living</w:t>
      </w:r>
      <w:r w:rsidR="072FAE0A" w:rsidRPr="00EA6BEF">
        <w:rPr>
          <w:rFonts w:asciiTheme="minorHAnsi" w:hAnsiTheme="minorHAnsi" w:cstheme="minorBidi"/>
        </w:rPr>
        <w:t xml:space="preserve">, </w:t>
      </w:r>
      <w:r w:rsidR="00E97D85" w:rsidRPr="00EA6BEF">
        <w:rPr>
          <w:rFonts w:asciiTheme="minorHAnsi" w:hAnsiTheme="minorHAnsi" w:cstheme="minorBidi"/>
        </w:rPr>
        <w:t xml:space="preserve">promoting </w:t>
      </w:r>
      <w:r w:rsidR="6205E6EF" w:rsidRPr="00EA6BEF">
        <w:rPr>
          <w:rFonts w:asciiTheme="minorHAnsi" w:hAnsiTheme="minorHAnsi" w:cstheme="minorBidi"/>
        </w:rPr>
        <w:t xml:space="preserve">residents’ </w:t>
      </w:r>
      <w:r w:rsidR="15E978B8" w:rsidRPr="00EA6BEF">
        <w:rPr>
          <w:rFonts w:asciiTheme="minorHAnsi" w:hAnsiTheme="minorHAnsi" w:cstheme="minorBidi"/>
        </w:rPr>
        <w:t xml:space="preserve">hobbies and </w:t>
      </w:r>
      <w:r w:rsidR="00597B6A" w:rsidRPr="00EA6BEF">
        <w:rPr>
          <w:rFonts w:asciiTheme="minorHAnsi" w:hAnsiTheme="minorHAnsi" w:cstheme="minorBidi"/>
        </w:rPr>
        <w:t>interests,</w:t>
      </w:r>
      <w:r w:rsidR="6205E6EF" w:rsidRPr="00EA6BEF">
        <w:rPr>
          <w:rFonts w:asciiTheme="minorHAnsi" w:hAnsiTheme="minorHAnsi" w:cstheme="minorBidi"/>
        </w:rPr>
        <w:t xml:space="preserve"> </w:t>
      </w:r>
      <w:r w:rsidR="00E97D85" w:rsidRPr="00EA6BEF">
        <w:rPr>
          <w:rFonts w:asciiTheme="minorHAnsi" w:hAnsiTheme="minorHAnsi" w:cstheme="minorBidi"/>
        </w:rPr>
        <w:t>promoting</w:t>
      </w:r>
      <w:r w:rsidR="6205E6EF" w:rsidRPr="00EA6BEF">
        <w:rPr>
          <w:rFonts w:asciiTheme="minorHAnsi" w:hAnsiTheme="minorHAnsi" w:cstheme="minorBidi"/>
        </w:rPr>
        <w:t xml:space="preserve"> choice in </w:t>
      </w:r>
      <w:r w:rsidR="00E97D85" w:rsidRPr="00EA6BEF">
        <w:rPr>
          <w:rFonts w:asciiTheme="minorHAnsi" w:hAnsiTheme="minorHAnsi" w:cstheme="minorBidi"/>
        </w:rPr>
        <w:t xml:space="preserve">care, maintaining </w:t>
      </w:r>
      <w:r w:rsidR="072466DA" w:rsidRPr="00EA6BEF">
        <w:rPr>
          <w:rFonts w:asciiTheme="minorHAnsi" w:hAnsiTheme="minorHAnsi" w:cstheme="minorBidi"/>
        </w:rPr>
        <w:t>favoured routines and eas</w:t>
      </w:r>
      <w:r w:rsidR="00E97D85" w:rsidRPr="00EA6BEF">
        <w:rPr>
          <w:rFonts w:asciiTheme="minorHAnsi" w:hAnsiTheme="minorHAnsi" w:cstheme="minorBidi"/>
        </w:rPr>
        <w:t>ing</w:t>
      </w:r>
      <w:r w:rsidR="072466DA" w:rsidRPr="00EA6BEF">
        <w:rPr>
          <w:rFonts w:asciiTheme="minorHAnsi" w:hAnsiTheme="minorHAnsi" w:cstheme="minorBidi"/>
        </w:rPr>
        <w:t xml:space="preserve"> transitions into the care home. </w:t>
      </w:r>
      <w:r w:rsidR="10F54055" w:rsidRPr="00EA6BEF">
        <w:rPr>
          <w:rFonts w:asciiTheme="minorHAnsi" w:hAnsiTheme="minorHAnsi" w:cstheme="minorBidi"/>
        </w:rPr>
        <w:t xml:space="preserve">A </w:t>
      </w:r>
      <w:r w:rsidR="753BEB50" w:rsidRPr="00EA6BEF">
        <w:rPr>
          <w:rFonts w:asciiTheme="minorHAnsi" w:hAnsiTheme="minorHAnsi" w:cstheme="minorBidi"/>
        </w:rPr>
        <w:t>key</w:t>
      </w:r>
      <w:r w:rsidR="0022D4F5" w:rsidRPr="00EA6BEF">
        <w:rPr>
          <w:rFonts w:asciiTheme="minorHAnsi" w:hAnsiTheme="minorHAnsi" w:cstheme="minorBidi"/>
        </w:rPr>
        <w:t xml:space="preserve"> mechanism </w:t>
      </w:r>
      <w:r w:rsidR="75A24279" w:rsidRPr="00EA6BEF">
        <w:rPr>
          <w:rFonts w:asciiTheme="minorHAnsi" w:hAnsiTheme="minorHAnsi" w:cstheme="minorBidi"/>
        </w:rPr>
        <w:t>for</w:t>
      </w:r>
      <w:r w:rsidR="0022D4F5" w:rsidRPr="00EA6BEF">
        <w:rPr>
          <w:rFonts w:asciiTheme="minorHAnsi" w:hAnsiTheme="minorHAnsi" w:cstheme="minorBidi"/>
        </w:rPr>
        <w:t xml:space="preserve"> this change was </w:t>
      </w:r>
      <w:r w:rsidR="77516D4F" w:rsidRPr="00EA6BEF">
        <w:rPr>
          <w:rFonts w:asciiTheme="minorHAnsi" w:hAnsiTheme="minorHAnsi" w:cstheme="minorBidi"/>
        </w:rPr>
        <w:t xml:space="preserve">that </w:t>
      </w:r>
      <w:r w:rsidR="75A24279" w:rsidRPr="00EA6BEF">
        <w:rPr>
          <w:rFonts w:asciiTheme="minorHAnsi" w:hAnsiTheme="minorHAnsi" w:cstheme="minorBidi"/>
        </w:rPr>
        <w:t xml:space="preserve">the </w:t>
      </w:r>
      <w:r w:rsidR="00CB7E24" w:rsidRPr="001B79CC">
        <w:rPr>
          <w:rFonts w:ascii="Calibri" w:hAnsi="Calibri" w:cs="Calibri"/>
        </w:rPr>
        <w:t xml:space="preserve">Material </w:t>
      </w:r>
      <w:proofErr w:type="spellStart"/>
      <w:r w:rsidR="00CB7E24" w:rsidRPr="001B79CC">
        <w:rPr>
          <w:rFonts w:ascii="Calibri" w:hAnsi="Calibri" w:cs="Calibri"/>
        </w:rPr>
        <w:t>Citizenship</w:t>
      </w:r>
      <w:r w:rsidR="00CB7E24" w:rsidRPr="001B79CC">
        <w:rPr>
          <w:rFonts w:ascii="Calibri" w:hAnsi="Calibri" w:cs="Calibri"/>
          <w:vertAlign w:val="superscript"/>
        </w:rPr>
        <w:t>TM</w:t>
      </w:r>
      <w:proofErr w:type="spellEnd"/>
      <w:r w:rsidR="57365A6C" w:rsidRPr="00EA6BEF">
        <w:rPr>
          <w:rFonts w:asciiTheme="minorHAnsi" w:hAnsiTheme="minorHAnsi" w:cstheme="minorBidi"/>
        </w:rPr>
        <w:t xml:space="preserve"> model </w:t>
      </w:r>
      <w:r w:rsidR="2BD1DBD2" w:rsidRPr="00EA6BEF">
        <w:rPr>
          <w:rFonts w:asciiTheme="minorHAnsi" w:hAnsiTheme="minorHAnsi" w:cstheme="minorBidi"/>
        </w:rPr>
        <w:t xml:space="preserve">supported </w:t>
      </w:r>
      <w:r w:rsidR="0022D4F5" w:rsidRPr="00EA6BEF">
        <w:rPr>
          <w:rFonts w:asciiTheme="minorHAnsi" w:hAnsiTheme="minorHAnsi" w:cstheme="minorBidi"/>
        </w:rPr>
        <w:t xml:space="preserve">care home staff to find a balance between risk and benefit </w:t>
      </w:r>
      <w:r w:rsidR="005347A6" w:rsidRPr="00EA6BEF">
        <w:rPr>
          <w:rFonts w:asciiTheme="minorHAnsi" w:hAnsiTheme="minorHAnsi" w:cstheme="minorBidi"/>
          <w:noProof/>
        </w:rPr>
        <w:t>(Croft, 2017)</w:t>
      </w:r>
      <w:r w:rsidR="0022D4F5" w:rsidRPr="00EA6BEF">
        <w:rPr>
          <w:rFonts w:asciiTheme="minorHAnsi" w:hAnsiTheme="minorHAnsi" w:cstheme="minorBidi"/>
        </w:rPr>
        <w:t xml:space="preserve">. </w:t>
      </w:r>
      <w:r w:rsidR="70AB6F84" w:rsidRPr="00EA6BEF">
        <w:rPr>
          <w:rFonts w:asciiTheme="minorHAnsi" w:hAnsiTheme="minorHAnsi" w:cstheme="minorBidi"/>
        </w:rPr>
        <w:t>There w</w:t>
      </w:r>
      <w:r w:rsidR="4E13EA37" w:rsidRPr="00EA6BEF">
        <w:rPr>
          <w:rFonts w:asciiTheme="minorHAnsi" w:hAnsiTheme="minorHAnsi" w:cstheme="minorBidi"/>
        </w:rPr>
        <w:t>ere</w:t>
      </w:r>
      <w:r w:rsidR="70AB6F84" w:rsidRPr="00EA6BEF">
        <w:rPr>
          <w:rFonts w:asciiTheme="minorHAnsi" w:hAnsiTheme="minorHAnsi" w:cstheme="minorBidi"/>
        </w:rPr>
        <w:t xml:space="preserve"> </w:t>
      </w:r>
      <w:r w:rsidR="0022D4F5" w:rsidRPr="00EA6BEF">
        <w:rPr>
          <w:rFonts w:asciiTheme="minorHAnsi" w:hAnsiTheme="minorHAnsi" w:cstheme="minorBidi"/>
        </w:rPr>
        <w:t xml:space="preserve">different levels of implementation, </w:t>
      </w:r>
      <w:r w:rsidR="00EE5C06" w:rsidRPr="00EA6BEF">
        <w:rPr>
          <w:rFonts w:asciiTheme="minorHAnsi" w:hAnsiTheme="minorHAnsi" w:cstheme="minorBidi"/>
        </w:rPr>
        <w:t xml:space="preserve">likely </w:t>
      </w:r>
      <w:r w:rsidR="0022D4F5" w:rsidRPr="00EA6BEF">
        <w:rPr>
          <w:rFonts w:asciiTheme="minorHAnsi" w:hAnsiTheme="minorHAnsi" w:cstheme="minorBidi"/>
        </w:rPr>
        <w:t>connected to management support for change</w:t>
      </w:r>
      <w:r w:rsidR="75A24279" w:rsidRPr="00EA6BEF">
        <w:rPr>
          <w:rFonts w:asciiTheme="minorHAnsi" w:hAnsiTheme="minorHAnsi" w:cstheme="minorBidi"/>
        </w:rPr>
        <w:t>, which needs to be strong for sustainability of the model of care within an organisation</w:t>
      </w:r>
      <w:r w:rsidR="0022D4F5" w:rsidRPr="00EA6BEF">
        <w:rPr>
          <w:rFonts w:asciiTheme="minorHAnsi" w:hAnsiTheme="minorHAnsi" w:cstheme="minorBidi"/>
        </w:rPr>
        <w:t xml:space="preserve">. </w:t>
      </w:r>
      <w:r w:rsidR="001433E7" w:rsidRPr="00EA6BEF">
        <w:rPr>
          <w:rFonts w:asciiTheme="minorHAnsi" w:hAnsiTheme="minorHAnsi" w:cstheme="minorBidi"/>
        </w:rPr>
        <w:t xml:space="preserve">Further </w:t>
      </w:r>
      <w:r w:rsidR="004548BF" w:rsidRPr="00EA6BEF">
        <w:rPr>
          <w:rFonts w:asciiTheme="minorHAnsi" w:hAnsiTheme="minorHAnsi" w:cstheme="minorBidi"/>
        </w:rPr>
        <w:t>evaluatio</w:t>
      </w:r>
      <w:r w:rsidR="00A545B5" w:rsidRPr="00EA6BEF">
        <w:rPr>
          <w:rFonts w:asciiTheme="minorHAnsi" w:hAnsiTheme="minorHAnsi" w:cstheme="minorBidi"/>
        </w:rPr>
        <w:t xml:space="preserve">n including a comparator would </w:t>
      </w:r>
      <w:r w:rsidR="00625276" w:rsidRPr="00EA6BEF">
        <w:rPr>
          <w:rFonts w:asciiTheme="minorHAnsi" w:hAnsiTheme="minorHAnsi" w:cstheme="minorBidi"/>
        </w:rPr>
        <w:t xml:space="preserve">add to </w:t>
      </w:r>
      <w:r w:rsidR="007F32CF" w:rsidRPr="00EA6BEF">
        <w:rPr>
          <w:rFonts w:asciiTheme="minorHAnsi" w:hAnsiTheme="minorHAnsi" w:cstheme="minorBidi"/>
        </w:rPr>
        <w:t xml:space="preserve">our understanding of the benefits of </w:t>
      </w:r>
      <w:r w:rsidR="00CB7E24" w:rsidRPr="001B79CC">
        <w:rPr>
          <w:rFonts w:ascii="Calibri" w:hAnsi="Calibri" w:cs="Calibri"/>
        </w:rPr>
        <w:t xml:space="preserve">Material </w:t>
      </w:r>
      <w:proofErr w:type="spellStart"/>
      <w:r w:rsidR="00CB7E24" w:rsidRPr="001B79CC">
        <w:rPr>
          <w:rFonts w:ascii="Calibri" w:hAnsi="Calibri" w:cs="Calibri"/>
        </w:rPr>
        <w:t>Citizenship</w:t>
      </w:r>
      <w:r w:rsidR="00CB7E24" w:rsidRPr="001B79CC">
        <w:rPr>
          <w:rFonts w:ascii="Calibri" w:hAnsi="Calibri" w:cs="Calibri"/>
          <w:vertAlign w:val="superscript"/>
        </w:rPr>
        <w:t>TM</w:t>
      </w:r>
      <w:proofErr w:type="spellEnd"/>
      <w:r w:rsidR="007F32CF" w:rsidRPr="00EA6BEF">
        <w:rPr>
          <w:rFonts w:asciiTheme="minorHAnsi" w:hAnsiTheme="minorHAnsi" w:cstheme="minorBidi"/>
        </w:rPr>
        <w:t xml:space="preserve"> for delivery of care to </w:t>
      </w:r>
      <w:r w:rsidR="00A5752F" w:rsidRPr="00EA6BEF">
        <w:rPr>
          <w:rFonts w:asciiTheme="minorHAnsi" w:hAnsiTheme="minorHAnsi" w:cstheme="minorBidi"/>
        </w:rPr>
        <w:t xml:space="preserve">people with a dementia. </w:t>
      </w:r>
    </w:p>
    <w:p w14:paraId="75C3FE2D" w14:textId="77777777" w:rsidR="00F779F5" w:rsidRDefault="00E97E18" w:rsidP="00BD03F2">
      <w:pPr>
        <w:pStyle w:val="NormalWeb"/>
        <w:shd w:val="clear" w:color="auto" w:fill="FFFFFF" w:themeFill="background1"/>
        <w:spacing w:before="0" w:beforeAutospacing="0" w:after="360" w:afterAutospacing="0" w:line="360" w:lineRule="auto"/>
        <w:rPr>
          <w:rFonts w:asciiTheme="minorHAnsi" w:hAnsiTheme="minorHAnsi" w:cstheme="minorBidi"/>
          <w:b/>
          <w:bCs/>
        </w:rPr>
      </w:pPr>
      <w:r>
        <w:rPr>
          <w:rFonts w:asciiTheme="minorHAnsi" w:hAnsiTheme="minorHAnsi" w:cstheme="minorBidi"/>
          <w:b/>
          <w:bCs/>
        </w:rPr>
        <w:t xml:space="preserve">Author contributions </w:t>
      </w:r>
    </w:p>
    <w:p w14:paraId="23084634" w14:textId="6CC5A7D1" w:rsidR="00E97E18" w:rsidRDefault="00E97E18" w:rsidP="00BD03F2">
      <w:pPr>
        <w:pStyle w:val="NormalWeb"/>
        <w:shd w:val="clear" w:color="auto" w:fill="FFFFFF" w:themeFill="background1"/>
        <w:spacing w:before="0" w:beforeAutospacing="0" w:after="360" w:afterAutospacing="0" w:line="360" w:lineRule="auto"/>
        <w:rPr>
          <w:rFonts w:asciiTheme="minorHAnsi" w:hAnsiTheme="minorHAnsi" w:cstheme="minorBidi"/>
          <w:b/>
          <w:bCs/>
        </w:rPr>
      </w:pPr>
      <w:r>
        <w:rPr>
          <w:rFonts w:asciiTheme="minorHAnsi" w:hAnsiTheme="minorHAnsi" w:cstheme="minorBidi"/>
        </w:rPr>
        <w:t xml:space="preserve">JB and KL conceived and designed the study and supported data collection. </w:t>
      </w:r>
      <w:proofErr w:type="spellStart"/>
      <w:r>
        <w:rPr>
          <w:rFonts w:asciiTheme="minorHAnsi" w:hAnsiTheme="minorHAnsi" w:cstheme="minorBidi"/>
        </w:rPr>
        <w:t>JF</w:t>
      </w:r>
      <w:proofErr w:type="spellEnd"/>
      <w:r>
        <w:rPr>
          <w:rFonts w:asciiTheme="minorHAnsi" w:hAnsiTheme="minorHAnsi" w:cstheme="minorBidi"/>
        </w:rPr>
        <w:t xml:space="preserve"> analysed the data and wrote the manuscript, and all authors reviewed and edited the manuscript and approved the final draft for publication. </w:t>
      </w:r>
    </w:p>
    <w:p w14:paraId="4E707737" w14:textId="24A32D29" w:rsidR="00BD03F2" w:rsidRPr="00EA6BEF" w:rsidRDefault="00BD03F2" w:rsidP="00BD03F2">
      <w:pPr>
        <w:pStyle w:val="NormalWeb"/>
        <w:shd w:val="clear" w:color="auto" w:fill="FFFFFF" w:themeFill="background1"/>
        <w:spacing w:before="0" w:beforeAutospacing="0" w:after="360" w:afterAutospacing="0" w:line="360" w:lineRule="auto"/>
        <w:rPr>
          <w:rFonts w:asciiTheme="minorHAnsi" w:hAnsiTheme="minorHAnsi" w:cstheme="minorBidi"/>
          <w:b/>
          <w:bCs/>
        </w:rPr>
      </w:pPr>
      <w:r w:rsidRPr="00EA6BEF">
        <w:rPr>
          <w:rFonts w:asciiTheme="minorHAnsi" w:hAnsiTheme="minorHAnsi" w:cstheme="minorBidi"/>
          <w:b/>
          <w:bCs/>
        </w:rPr>
        <w:t xml:space="preserve">Declaration of Sources of Funding </w:t>
      </w:r>
    </w:p>
    <w:p w14:paraId="77F32D85" w14:textId="77777777" w:rsidR="00306152" w:rsidRDefault="003E5BD8" w:rsidP="003E5BD8">
      <w:pPr>
        <w:pStyle w:val="NormalWeb"/>
        <w:shd w:val="clear" w:color="auto" w:fill="FFFFFF" w:themeFill="background1"/>
        <w:spacing w:before="0" w:beforeAutospacing="0" w:after="360" w:afterAutospacing="0" w:line="360" w:lineRule="auto"/>
        <w:rPr>
          <w:rFonts w:ascii="Calibri" w:hAnsi="Calibri" w:cs="Calibri"/>
        </w:rPr>
      </w:pPr>
      <w:r w:rsidRPr="000326B2">
        <w:rPr>
          <w:rFonts w:ascii="Calibri" w:hAnsi="Calibri" w:cs="Calibri"/>
        </w:rPr>
        <w:t>This study is funded by the National Institute for Health and Care Research ARC Wessex. The views expressed in this publication are those of the author(s) and not necessarily those of the funders or the Department of Health and Social Care.</w:t>
      </w:r>
      <w:r>
        <w:rPr>
          <w:rFonts w:ascii="Calibri" w:hAnsi="Calibri" w:cs="Calibri"/>
        </w:rPr>
        <w:t xml:space="preserve"> </w:t>
      </w:r>
    </w:p>
    <w:p w14:paraId="53086647" w14:textId="40E3A30E" w:rsidR="003E5BD8" w:rsidRDefault="003E5BD8" w:rsidP="003E5BD8">
      <w:pPr>
        <w:pStyle w:val="NormalWeb"/>
        <w:shd w:val="clear" w:color="auto" w:fill="FFFFFF" w:themeFill="background1"/>
        <w:spacing w:before="0" w:beforeAutospacing="0" w:after="360" w:afterAutospacing="0" w:line="360" w:lineRule="auto"/>
        <w:rPr>
          <w:rFonts w:asciiTheme="minorHAnsi" w:hAnsiTheme="minorHAnsi" w:cstheme="minorBidi"/>
          <w:b/>
          <w:bCs/>
        </w:rPr>
      </w:pPr>
      <w:r>
        <w:rPr>
          <w:rFonts w:ascii="Calibri" w:hAnsi="Calibri" w:cs="Calibri"/>
        </w:rPr>
        <w:t>The funders played no role in design, execution, analysis and interpretation of data or writing of the study.</w:t>
      </w:r>
    </w:p>
    <w:p w14:paraId="505F8D11" w14:textId="77777777" w:rsidR="00F779F5" w:rsidRDefault="006C74A7" w:rsidP="004C2B23">
      <w:pPr>
        <w:pStyle w:val="NormalWeb"/>
        <w:shd w:val="clear" w:color="auto" w:fill="FFFFFF" w:themeFill="background1"/>
        <w:spacing w:before="0" w:beforeAutospacing="0" w:after="360" w:afterAutospacing="0" w:line="360" w:lineRule="auto"/>
        <w:rPr>
          <w:rFonts w:asciiTheme="minorHAnsi" w:hAnsiTheme="minorHAnsi" w:cstheme="minorBidi"/>
          <w:b/>
          <w:bCs/>
        </w:rPr>
      </w:pPr>
      <w:r w:rsidRPr="00EA6BEF">
        <w:rPr>
          <w:rFonts w:asciiTheme="minorHAnsi" w:hAnsiTheme="minorHAnsi" w:cstheme="minorBidi"/>
          <w:b/>
          <w:bCs/>
        </w:rPr>
        <w:t>Declaration of c</w:t>
      </w:r>
      <w:r w:rsidR="002B7D3B" w:rsidRPr="00EA6BEF">
        <w:rPr>
          <w:rFonts w:asciiTheme="minorHAnsi" w:hAnsiTheme="minorHAnsi" w:cstheme="minorBidi"/>
          <w:b/>
          <w:bCs/>
        </w:rPr>
        <w:t>onflict</w:t>
      </w:r>
      <w:r w:rsidRPr="00EA6BEF">
        <w:rPr>
          <w:rFonts w:asciiTheme="minorHAnsi" w:hAnsiTheme="minorHAnsi" w:cstheme="minorBidi"/>
          <w:b/>
          <w:bCs/>
        </w:rPr>
        <w:t>s</w:t>
      </w:r>
      <w:r w:rsidR="002B7D3B" w:rsidRPr="00EA6BEF">
        <w:rPr>
          <w:rFonts w:asciiTheme="minorHAnsi" w:hAnsiTheme="minorHAnsi" w:cstheme="minorBidi"/>
          <w:b/>
          <w:bCs/>
        </w:rPr>
        <w:t xml:space="preserve"> of interest</w:t>
      </w:r>
    </w:p>
    <w:p w14:paraId="1AF087BD" w14:textId="51D76C38" w:rsidR="004C2B23" w:rsidRDefault="004C2B23" w:rsidP="004C2B23">
      <w:pPr>
        <w:pStyle w:val="NormalWeb"/>
        <w:shd w:val="clear" w:color="auto" w:fill="FFFFFF" w:themeFill="background1"/>
        <w:spacing w:before="0" w:beforeAutospacing="0" w:after="360" w:afterAutospacing="0" w:line="360" w:lineRule="auto"/>
        <w:rPr>
          <w:rFonts w:asciiTheme="minorHAnsi" w:hAnsiTheme="minorHAnsi" w:cstheme="minorBidi"/>
        </w:rPr>
      </w:pPr>
      <w:r>
        <w:rPr>
          <w:rFonts w:asciiTheme="minorHAnsi" w:hAnsiTheme="minorHAnsi" w:cstheme="minorBidi"/>
        </w:rPr>
        <w:t xml:space="preserve">Kellyn Lee co-produced the Material </w:t>
      </w:r>
      <w:proofErr w:type="spellStart"/>
      <w:proofErr w:type="gramStart"/>
      <w:r>
        <w:rPr>
          <w:rFonts w:asciiTheme="minorHAnsi" w:hAnsiTheme="minorHAnsi" w:cstheme="minorBidi"/>
        </w:rPr>
        <w:t>Citizenship</w:t>
      </w:r>
      <w:r>
        <w:rPr>
          <w:rFonts w:asciiTheme="minorHAnsi" w:hAnsiTheme="minorHAnsi" w:cstheme="minorBidi"/>
          <w:vertAlign w:val="superscript"/>
        </w:rPr>
        <w:t>TM</w:t>
      </w:r>
      <w:proofErr w:type="spellEnd"/>
      <w:r>
        <w:rPr>
          <w:rFonts w:asciiTheme="minorHAnsi" w:hAnsiTheme="minorHAnsi" w:cstheme="minorBidi"/>
          <w:vertAlign w:val="superscript"/>
        </w:rPr>
        <w:t xml:space="preserve">  </w:t>
      </w:r>
      <w:r>
        <w:rPr>
          <w:rFonts w:asciiTheme="minorHAnsi" w:hAnsiTheme="minorHAnsi" w:cstheme="minorBidi"/>
        </w:rPr>
        <w:t>training</w:t>
      </w:r>
      <w:proofErr w:type="gramEnd"/>
      <w:r>
        <w:rPr>
          <w:rFonts w:asciiTheme="minorHAnsi" w:hAnsiTheme="minorHAnsi" w:cstheme="minorBidi"/>
        </w:rPr>
        <w:t xml:space="preserve"> programme while working as a Research Fellow in the School of Health Sciences at the University of Southampton. She is currently </w:t>
      </w:r>
      <w:r w:rsidRPr="006C2253">
        <w:rPr>
          <w:rFonts w:asciiTheme="minorHAnsi" w:hAnsiTheme="minorHAnsi" w:cstheme="minorBidi"/>
        </w:rPr>
        <w:t>CEO and Founder of WISER Health and Social Care</w:t>
      </w:r>
      <w:r>
        <w:rPr>
          <w:rFonts w:asciiTheme="minorHAnsi" w:hAnsiTheme="minorHAnsi" w:cstheme="minorBidi"/>
        </w:rPr>
        <w:t xml:space="preserve"> who deliver the Material </w:t>
      </w:r>
      <w:proofErr w:type="spellStart"/>
      <w:r>
        <w:rPr>
          <w:rFonts w:asciiTheme="minorHAnsi" w:hAnsiTheme="minorHAnsi" w:cstheme="minorBidi"/>
        </w:rPr>
        <w:t>Citizenship</w:t>
      </w:r>
      <w:r>
        <w:rPr>
          <w:rFonts w:asciiTheme="minorHAnsi" w:hAnsiTheme="minorHAnsi" w:cstheme="minorBidi"/>
          <w:vertAlign w:val="superscript"/>
        </w:rPr>
        <w:t>TM</w:t>
      </w:r>
      <w:proofErr w:type="spellEnd"/>
      <w:r>
        <w:rPr>
          <w:rFonts w:asciiTheme="minorHAnsi" w:hAnsiTheme="minorHAnsi" w:cstheme="minorBidi"/>
          <w:vertAlign w:val="superscript"/>
        </w:rPr>
        <w:t xml:space="preserve"> </w:t>
      </w:r>
      <w:r>
        <w:rPr>
          <w:rFonts w:asciiTheme="minorHAnsi" w:hAnsiTheme="minorHAnsi" w:cstheme="minorBidi"/>
        </w:rPr>
        <w:t>training.</w:t>
      </w:r>
    </w:p>
    <w:p w14:paraId="0B5C1042" w14:textId="77777777" w:rsidR="00F779F5" w:rsidRDefault="00EB4951" w:rsidP="00EF5A33">
      <w:pPr>
        <w:pStyle w:val="NormalWeb"/>
        <w:shd w:val="clear" w:color="auto" w:fill="FFFFFF" w:themeFill="background1"/>
        <w:spacing w:before="0" w:beforeAutospacing="0" w:after="360" w:afterAutospacing="0" w:line="360" w:lineRule="auto"/>
        <w:rPr>
          <w:rFonts w:ascii="Calibri" w:hAnsi="Calibri" w:cs="Calibri"/>
          <w:b/>
          <w:bCs/>
        </w:rPr>
      </w:pPr>
      <w:r w:rsidRPr="00EA6BEF">
        <w:rPr>
          <w:rFonts w:ascii="Calibri" w:hAnsi="Calibri" w:cs="Calibri"/>
          <w:b/>
          <w:bCs/>
        </w:rPr>
        <w:t xml:space="preserve">Acknowledgements </w:t>
      </w:r>
    </w:p>
    <w:p w14:paraId="57F99CEB" w14:textId="77777777" w:rsidR="00F779F5" w:rsidRDefault="00EF5A33" w:rsidP="00F779F5">
      <w:pPr>
        <w:pStyle w:val="NormalWeb"/>
        <w:shd w:val="clear" w:color="auto" w:fill="FFFFFF" w:themeFill="background1"/>
        <w:spacing w:before="0" w:beforeAutospacing="0" w:after="360" w:afterAutospacing="0" w:line="360" w:lineRule="auto"/>
        <w:rPr>
          <w:rFonts w:ascii="Calibri" w:hAnsi="Calibri" w:cs="Calibri"/>
        </w:rPr>
      </w:pPr>
      <w:r>
        <w:rPr>
          <w:rFonts w:ascii="Calibri" w:hAnsi="Calibri" w:cs="Calibri"/>
        </w:rPr>
        <w:lastRenderedPageBreak/>
        <w:t xml:space="preserve">We are grateful to Leah </w:t>
      </w:r>
      <w:proofErr w:type="spellStart"/>
      <w:r>
        <w:rPr>
          <w:rFonts w:ascii="Calibri" w:hAnsi="Calibri" w:cs="Calibri"/>
        </w:rPr>
        <w:t>Fullegar</w:t>
      </w:r>
      <w:proofErr w:type="spellEnd"/>
      <w:r>
        <w:rPr>
          <w:rFonts w:ascii="Calibri" w:hAnsi="Calibri" w:cs="Calibri"/>
        </w:rPr>
        <w:t xml:space="preserve"> for her contribution to the interviews. We would like to thank </w:t>
      </w:r>
      <w:r w:rsidRPr="0088342C">
        <w:rPr>
          <w:rFonts w:ascii="Calibri" w:hAnsi="Calibri" w:cs="Calibri"/>
        </w:rPr>
        <w:t>staff who</w:t>
      </w:r>
      <w:r>
        <w:rPr>
          <w:rFonts w:ascii="Calibri" w:hAnsi="Calibri" w:cs="Calibri"/>
        </w:rPr>
        <w:t xml:space="preserve"> worked with us to coproduce </w:t>
      </w:r>
      <w:r>
        <w:rPr>
          <w:rFonts w:asciiTheme="minorHAnsi" w:hAnsiTheme="minorHAnsi" w:cstheme="minorBidi"/>
        </w:rPr>
        <w:t xml:space="preserve">Material </w:t>
      </w:r>
      <w:proofErr w:type="spellStart"/>
      <w:proofErr w:type="gramStart"/>
      <w:r>
        <w:rPr>
          <w:rFonts w:asciiTheme="minorHAnsi" w:hAnsiTheme="minorHAnsi" w:cstheme="minorBidi"/>
        </w:rPr>
        <w:t>Citizenship</w:t>
      </w:r>
      <w:r>
        <w:rPr>
          <w:rFonts w:asciiTheme="minorHAnsi" w:hAnsiTheme="minorHAnsi" w:cstheme="minorBidi"/>
          <w:vertAlign w:val="superscript"/>
        </w:rPr>
        <w:t>TM</w:t>
      </w:r>
      <w:proofErr w:type="spellEnd"/>
      <w:r>
        <w:rPr>
          <w:rFonts w:asciiTheme="minorHAnsi" w:hAnsiTheme="minorHAnsi" w:cstheme="minorBidi"/>
          <w:vertAlign w:val="superscript"/>
        </w:rPr>
        <w:t xml:space="preserve">  </w:t>
      </w:r>
      <w:r w:rsidRPr="0088342C">
        <w:rPr>
          <w:rFonts w:ascii="Calibri" w:hAnsi="Calibri" w:cs="Calibri"/>
        </w:rPr>
        <w:t>and</w:t>
      </w:r>
      <w:proofErr w:type="gramEnd"/>
      <w:r w:rsidRPr="0088342C">
        <w:rPr>
          <w:rFonts w:ascii="Calibri" w:hAnsi="Calibri" w:cs="Calibri"/>
        </w:rPr>
        <w:t xml:space="preserve"> </w:t>
      </w:r>
      <w:r>
        <w:rPr>
          <w:rFonts w:ascii="Calibri" w:hAnsi="Calibri" w:cs="Calibri"/>
        </w:rPr>
        <w:t xml:space="preserve">those who </w:t>
      </w:r>
      <w:r w:rsidRPr="0088342C">
        <w:rPr>
          <w:rFonts w:ascii="Calibri" w:hAnsi="Calibri" w:cs="Calibri"/>
        </w:rPr>
        <w:t>took part in</w:t>
      </w:r>
      <w:r>
        <w:rPr>
          <w:rFonts w:ascii="Calibri" w:hAnsi="Calibri" w:cs="Calibri"/>
        </w:rPr>
        <w:t xml:space="preserve"> an</w:t>
      </w:r>
      <w:r w:rsidRPr="0088342C">
        <w:rPr>
          <w:rFonts w:ascii="Calibri" w:hAnsi="Calibri" w:cs="Calibri"/>
        </w:rPr>
        <w:t xml:space="preserve"> interview</w:t>
      </w:r>
      <w:r>
        <w:rPr>
          <w:rFonts w:ascii="Calibri" w:hAnsi="Calibri" w:cs="Calibri"/>
        </w:rPr>
        <w:t>.</w:t>
      </w:r>
    </w:p>
    <w:p w14:paraId="78D7C6F4" w14:textId="1C287ABE" w:rsidR="00B746D4" w:rsidRPr="00EA6BEF" w:rsidRDefault="00B746D4" w:rsidP="00F779F5">
      <w:pPr>
        <w:pStyle w:val="NormalWeb"/>
        <w:shd w:val="clear" w:color="auto" w:fill="FFFFFF" w:themeFill="background1"/>
        <w:spacing w:before="0" w:beforeAutospacing="0" w:after="360" w:afterAutospacing="0" w:line="360" w:lineRule="auto"/>
        <w:rPr>
          <w:rFonts w:ascii="Calibri" w:hAnsi="Calibri" w:cs="Calibri"/>
          <w:b/>
          <w:bCs/>
        </w:rPr>
      </w:pPr>
      <w:r w:rsidRPr="00EA6BEF">
        <w:rPr>
          <w:rFonts w:ascii="Calibri" w:hAnsi="Calibri" w:cs="Calibri"/>
          <w:b/>
          <w:bCs/>
        </w:rPr>
        <w:t>Ethics</w:t>
      </w:r>
      <w:r>
        <w:rPr>
          <w:rFonts w:ascii="Calibri" w:hAnsi="Calibri" w:cs="Calibri"/>
          <w:b/>
          <w:bCs/>
        </w:rPr>
        <w:t xml:space="preserve"> and consent </w:t>
      </w:r>
    </w:p>
    <w:p w14:paraId="781D1EE2" w14:textId="5CC1BC2E" w:rsidR="00BF1B00" w:rsidRDefault="00B746D4" w:rsidP="00B746D4">
      <w:pPr>
        <w:spacing w:line="360" w:lineRule="auto"/>
        <w:rPr>
          <w:rFonts w:ascii="Calibri" w:hAnsi="Calibri" w:cs="Calibri"/>
          <w:sz w:val="24"/>
          <w:szCs w:val="24"/>
        </w:rPr>
      </w:pPr>
      <w:r w:rsidRPr="00EA6BEF">
        <w:rPr>
          <w:rFonts w:ascii="Calibri" w:hAnsi="Calibri" w:cs="Calibri"/>
          <w:sz w:val="24"/>
          <w:szCs w:val="24"/>
        </w:rPr>
        <w:t xml:space="preserve">The study received ethical approval from the University of Southampton Ethics Committee (reference 54289). </w:t>
      </w:r>
      <w:r w:rsidR="00BF1B00">
        <w:rPr>
          <w:rFonts w:ascii="Calibri" w:hAnsi="Calibri" w:cs="Calibri"/>
          <w:sz w:val="24"/>
          <w:szCs w:val="24"/>
        </w:rPr>
        <w:t>Respondents gave written consent prior to interview.</w:t>
      </w:r>
    </w:p>
    <w:p w14:paraId="3646B76A" w14:textId="0583CE23" w:rsidR="00BF1B00" w:rsidRPr="00BF1B00" w:rsidRDefault="00BF1B00" w:rsidP="00B746D4">
      <w:pPr>
        <w:spacing w:line="360" w:lineRule="auto"/>
        <w:rPr>
          <w:rFonts w:ascii="Calibri" w:hAnsi="Calibri" w:cs="Calibri"/>
          <w:b/>
          <w:bCs/>
          <w:sz w:val="24"/>
          <w:szCs w:val="24"/>
        </w:rPr>
      </w:pPr>
      <w:r w:rsidRPr="00785B71">
        <w:rPr>
          <w:rFonts w:ascii="Calibri" w:hAnsi="Calibri" w:cs="Calibri"/>
          <w:b/>
          <w:bCs/>
          <w:sz w:val="24"/>
          <w:szCs w:val="24"/>
        </w:rPr>
        <w:t xml:space="preserve">Data accessibility statement </w:t>
      </w:r>
    </w:p>
    <w:p w14:paraId="14B67B72" w14:textId="208C96BD" w:rsidR="00B746D4" w:rsidRPr="00EA6BEF" w:rsidRDefault="00CC2C7E" w:rsidP="00EB4951">
      <w:pPr>
        <w:pStyle w:val="NormalWeb"/>
        <w:shd w:val="clear" w:color="auto" w:fill="FFFFFF" w:themeFill="background1"/>
        <w:spacing w:before="0" w:beforeAutospacing="0" w:after="360" w:afterAutospacing="0" w:line="360" w:lineRule="auto"/>
        <w:rPr>
          <w:rFonts w:asciiTheme="minorHAnsi" w:hAnsiTheme="minorHAnsi" w:cstheme="minorBidi"/>
          <w:i/>
          <w:iCs/>
        </w:rPr>
      </w:pPr>
      <w:r>
        <w:rPr>
          <w:rFonts w:asciiTheme="minorHAnsi" w:hAnsiTheme="minorHAnsi" w:cstheme="minorBidi"/>
        </w:rPr>
        <w:t>Requests to access the data should be directed to the corresponding author.</w:t>
      </w:r>
    </w:p>
    <w:p w14:paraId="69DD67CD" w14:textId="7D5B39DA" w:rsidR="00421B90" w:rsidRPr="00EA6BEF" w:rsidRDefault="00FF6703" w:rsidP="00FF6703">
      <w:pPr>
        <w:pStyle w:val="Heading3"/>
        <w:shd w:val="clear" w:color="auto" w:fill="FFFFFF"/>
        <w:spacing w:before="240" w:beforeAutospacing="0" w:after="120" w:afterAutospacing="0" w:line="360" w:lineRule="auto"/>
        <w:textAlignment w:val="baseline"/>
        <w:rPr>
          <w:rFonts w:ascii="Calibri" w:hAnsi="Calibri" w:cs="Calibri"/>
          <w:sz w:val="24"/>
          <w:szCs w:val="24"/>
        </w:rPr>
      </w:pPr>
      <w:r w:rsidRPr="00EA6BEF">
        <w:rPr>
          <w:rFonts w:ascii="Noto Sans" w:hAnsi="Noto Sans" w:cs="Noto Sans"/>
          <w:sz w:val="24"/>
          <w:szCs w:val="24"/>
        </w:rPr>
        <w:t xml:space="preserve">References </w:t>
      </w:r>
    </w:p>
    <w:p w14:paraId="54B95949" w14:textId="4C9BB8FF" w:rsidR="008E4D26" w:rsidRPr="00785B71" w:rsidRDefault="008E4D26" w:rsidP="008E4D26">
      <w:pPr>
        <w:pStyle w:val="EndNoteBibliography"/>
        <w:spacing w:after="0"/>
        <w:rPr>
          <w:sz w:val="24"/>
          <w:szCs w:val="24"/>
        </w:rPr>
      </w:pPr>
      <w:r w:rsidRPr="00785B71">
        <w:rPr>
          <w:sz w:val="24"/>
          <w:szCs w:val="24"/>
        </w:rPr>
        <w:t xml:space="preserve">Alzheimer's Society (2023) </w:t>
      </w:r>
      <w:r w:rsidRPr="00785B71">
        <w:rPr>
          <w:i/>
          <w:sz w:val="24"/>
          <w:szCs w:val="24"/>
        </w:rPr>
        <w:t>Person-centred care</w:t>
      </w:r>
      <w:r w:rsidRPr="00785B71">
        <w:rPr>
          <w:sz w:val="24"/>
          <w:szCs w:val="24"/>
        </w:rPr>
        <w:t>. Available at: https://www.alzheimers.org.uk/about-dementia/treatments/person-centred-care (Accessed: 11/04/2023).</w:t>
      </w:r>
    </w:p>
    <w:p w14:paraId="3AD94DA4" w14:textId="77777777" w:rsidR="008E4D26" w:rsidRPr="00785B71" w:rsidRDefault="008E4D26" w:rsidP="008E4D26">
      <w:pPr>
        <w:pStyle w:val="EndNoteBibliography"/>
        <w:spacing w:after="0"/>
        <w:rPr>
          <w:sz w:val="24"/>
          <w:szCs w:val="24"/>
        </w:rPr>
      </w:pPr>
      <w:r w:rsidRPr="00785B71">
        <w:rPr>
          <w:sz w:val="24"/>
          <w:szCs w:val="24"/>
        </w:rPr>
        <w:t>Birken, S.</w:t>
      </w:r>
      <w:r w:rsidRPr="00785B71">
        <w:rPr>
          <w:i/>
          <w:sz w:val="24"/>
          <w:szCs w:val="24"/>
        </w:rPr>
        <w:t xml:space="preserve"> et al.</w:t>
      </w:r>
      <w:r w:rsidRPr="00785B71">
        <w:rPr>
          <w:sz w:val="24"/>
          <w:szCs w:val="24"/>
        </w:rPr>
        <w:t xml:space="preserve"> (2018) 'Middle managers’ role in implementing evidence-based practices in healthcare: a systematic review', </w:t>
      </w:r>
      <w:r w:rsidRPr="00785B71">
        <w:rPr>
          <w:i/>
          <w:sz w:val="24"/>
          <w:szCs w:val="24"/>
        </w:rPr>
        <w:t>Implementation Science</w:t>
      </w:r>
      <w:r w:rsidRPr="00785B71">
        <w:rPr>
          <w:sz w:val="24"/>
          <w:szCs w:val="24"/>
        </w:rPr>
        <w:t>, 13(1), p. 149.</w:t>
      </w:r>
    </w:p>
    <w:p w14:paraId="18D325A5" w14:textId="77777777" w:rsidR="008E4D26" w:rsidRPr="00785B71" w:rsidRDefault="008E4D26" w:rsidP="008E4D26">
      <w:pPr>
        <w:pStyle w:val="EndNoteBibliography"/>
        <w:spacing w:after="0"/>
        <w:rPr>
          <w:sz w:val="24"/>
          <w:szCs w:val="24"/>
        </w:rPr>
      </w:pPr>
      <w:r w:rsidRPr="00785B71">
        <w:rPr>
          <w:sz w:val="24"/>
          <w:szCs w:val="24"/>
        </w:rPr>
        <w:t xml:space="preserve">Braun, V. and Clarke, V. (2006) 'Using thematic analysis in psychology', </w:t>
      </w:r>
      <w:r w:rsidRPr="00785B71">
        <w:rPr>
          <w:i/>
          <w:sz w:val="24"/>
          <w:szCs w:val="24"/>
        </w:rPr>
        <w:t>Qualitative Research in Psychology</w:t>
      </w:r>
      <w:r w:rsidRPr="00785B71">
        <w:rPr>
          <w:sz w:val="24"/>
          <w:szCs w:val="24"/>
        </w:rPr>
        <w:t>, 3(2), pp. 77-101.</w:t>
      </w:r>
    </w:p>
    <w:p w14:paraId="5623AF1A" w14:textId="77777777" w:rsidR="008E4D26" w:rsidRPr="00785B71" w:rsidRDefault="008E4D26" w:rsidP="008E4D26">
      <w:pPr>
        <w:pStyle w:val="EndNoteBibliography"/>
        <w:spacing w:after="0"/>
        <w:rPr>
          <w:sz w:val="24"/>
          <w:szCs w:val="24"/>
        </w:rPr>
      </w:pPr>
      <w:r w:rsidRPr="00785B71">
        <w:rPr>
          <w:sz w:val="24"/>
          <w:szCs w:val="24"/>
        </w:rPr>
        <w:t xml:space="preserve">Brooker, D., &amp; Latham, I, (2016) </w:t>
      </w:r>
      <w:r w:rsidRPr="00785B71">
        <w:rPr>
          <w:i/>
          <w:sz w:val="24"/>
          <w:szCs w:val="24"/>
        </w:rPr>
        <w:t xml:space="preserve">Person-centred Dementia Care - Making Services Better with VIPS Framework. </w:t>
      </w:r>
      <w:r w:rsidRPr="00785B71">
        <w:rPr>
          <w:sz w:val="24"/>
          <w:szCs w:val="24"/>
        </w:rPr>
        <w:t>. 2nd edn. London Jessica Kingsley Publishers Ltd.</w:t>
      </w:r>
    </w:p>
    <w:p w14:paraId="172B78FC" w14:textId="77777777" w:rsidR="008E4D26" w:rsidRPr="00785B71" w:rsidRDefault="008E4D26" w:rsidP="008E4D26">
      <w:pPr>
        <w:pStyle w:val="EndNoteBibliography"/>
        <w:spacing w:after="0"/>
        <w:rPr>
          <w:sz w:val="24"/>
          <w:szCs w:val="24"/>
        </w:rPr>
      </w:pPr>
      <w:r w:rsidRPr="00785B71">
        <w:rPr>
          <w:sz w:val="24"/>
          <w:szCs w:val="24"/>
        </w:rPr>
        <w:t>Chenoweth, L.</w:t>
      </w:r>
      <w:r w:rsidRPr="00785B71">
        <w:rPr>
          <w:i/>
          <w:sz w:val="24"/>
          <w:szCs w:val="24"/>
        </w:rPr>
        <w:t xml:space="preserve"> et al.</w:t>
      </w:r>
      <w:r w:rsidRPr="00785B71">
        <w:rPr>
          <w:sz w:val="24"/>
          <w:szCs w:val="24"/>
        </w:rPr>
        <w:t xml:space="preserve"> (2009) 'Caring for Aged Dementia Care Resident Study (CADRES) of person-centred care, dementia-care mapping, and usual care in dementia: a cluster-randomised trial', </w:t>
      </w:r>
      <w:r w:rsidRPr="00785B71">
        <w:rPr>
          <w:i/>
          <w:sz w:val="24"/>
          <w:szCs w:val="24"/>
        </w:rPr>
        <w:t>The Lancet Neurology</w:t>
      </w:r>
      <w:r w:rsidRPr="00785B71">
        <w:rPr>
          <w:sz w:val="24"/>
          <w:szCs w:val="24"/>
        </w:rPr>
        <w:t>, 8(4), pp. 317-325.</w:t>
      </w:r>
    </w:p>
    <w:p w14:paraId="64746BCE" w14:textId="77777777" w:rsidR="008E4D26" w:rsidRPr="00785B71" w:rsidRDefault="008E4D26" w:rsidP="008E4D26">
      <w:pPr>
        <w:pStyle w:val="EndNoteBibliography"/>
        <w:spacing w:after="0"/>
        <w:rPr>
          <w:sz w:val="24"/>
          <w:szCs w:val="24"/>
        </w:rPr>
      </w:pPr>
      <w:r w:rsidRPr="00785B71">
        <w:rPr>
          <w:sz w:val="24"/>
          <w:szCs w:val="24"/>
        </w:rPr>
        <w:t xml:space="preserve">Clarke, C.L. (2000) 'Risk: Constructing care and care environments in dementia', </w:t>
      </w:r>
      <w:r w:rsidRPr="00785B71">
        <w:rPr>
          <w:i/>
          <w:sz w:val="24"/>
          <w:szCs w:val="24"/>
        </w:rPr>
        <w:t>Health, Risk &amp; Society</w:t>
      </w:r>
      <w:r w:rsidRPr="00785B71">
        <w:rPr>
          <w:sz w:val="24"/>
          <w:szCs w:val="24"/>
        </w:rPr>
        <w:t>, 2(1), pp. 83-93.</w:t>
      </w:r>
    </w:p>
    <w:p w14:paraId="7C1379C1" w14:textId="77777777" w:rsidR="008E4D26" w:rsidRPr="00785B71" w:rsidRDefault="008E4D26" w:rsidP="008E4D26">
      <w:pPr>
        <w:pStyle w:val="EndNoteBibliography"/>
        <w:spacing w:after="0"/>
        <w:rPr>
          <w:sz w:val="24"/>
          <w:szCs w:val="24"/>
        </w:rPr>
      </w:pPr>
      <w:r w:rsidRPr="00785B71">
        <w:rPr>
          <w:sz w:val="24"/>
          <w:szCs w:val="24"/>
        </w:rPr>
        <w:t>Clarke, C.L.</w:t>
      </w:r>
      <w:r w:rsidRPr="00785B71">
        <w:rPr>
          <w:i/>
          <w:sz w:val="24"/>
          <w:szCs w:val="24"/>
        </w:rPr>
        <w:t xml:space="preserve"> et al.</w:t>
      </w:r>
      <w:r w:rsidRPr="00785B71">
        <w:rPr>
          <w:sz w:val="24"/>
          <w:szCs w:val="24"/>
        </w:rPr>
        <w:t xml:space="preserve"> (2011) 'Reframing risk management in dementia care through collaborative learning', </w:t>
      </w:r>
      <w:r w:rsidRPr="00785B71">
        <w:rPr>
          <w:i/>
          <w:sz w:val="24"/>
          <w:szCs w:val="24"/>
        </w:rPr>
        <w:t>Health &amp; Social Care in the Community</w:t>
      </w:r>
      <w:r w:rsidRPr="00785B71">
        <w:rPr>
          <w:sz w:val="24"/>
          <w:szCs w:val="24"/>
        </w:rPr>
        <w:t>, 19(1), pp. 23-32.</w:t>
      </w:r>
    </w:p>
    <w:p w14:paraId="46312435" w14:textId="77777777" w:rsidR="008E4D26" w:rsidRPr="00785B71" w:rsidRDefault="008E4D26" w:rsidP="008E4D26">
      <w:pPr>
        <w:pStyle w:val="EndNoteBibliography"/>
        <w:spacing w:after="0"/>
        <w:rPr>
          <w:sz w:val="24"/>
          <w:szCs w:val="24"/>
        </w:rPr>
      </w:pPr>
      <w:r w:rsidRPr="00785B71">
        <w:rPr>
          <w:sz w:val="24"/>
          <w:szCs w:val="24"/>
        </w:rPr>
        <w:t xml:space="preserve">Clarke, E. and Heyman, B. (1998) 'Risk management for people with dementia', in Heyman B (ed.) </w:t>
      </w:r>
      <w:r w:rsidRPr="00785B71">
        <w:rPr>
          <w:i/>
          <w:sz w:val="24"/>
          <w:szCs w:val="24"/>
        </w:rPr>
        <w:t>Risk, Health and Healthcare: A Qualitative Approach</w:t>
      </w:r>
      <w:r w:rsidRPr="00785B71">
        <w:rPr>
          <w:sz w:val="24"/>
          <w:szCs w:val="24"/>
        </w:rPr>
        <w:t>. London: Chapman and Hall.</w:t>
      </w:r>
    </w:p>
    <w:p w14:paraId="2E4D04E2" w14:textId="77777777" w:rsidR="008E4D26" w:rsidRPr="00785B71" w:rsidRDefault="008E4D26" w:rsidP="008E4D26">
      <w:pPr>
        <w:pStyle w:val="EndNoteBibliography"/>
        <w:spacing w:after="0"/>
        <w:rPr>
          <w:sz w:val="24"/>
          <w:szCs w:val="24"/>
        </w:rPr>
      </w:pPr>
      <w:r w:rsidRPr="00785B71">
        <w:rPr>
          <w:sz w:val="24"/>
          <w:szCs w:val="24"/>
        </w:rPr>
        <w:t xml:space="preserve">Croft, J. (2017) 'Enabling positive risk-taking for older people in the care home.', </w:t>
      </w:r>
      <w:r w:rsidRPr="00785B71">
        <w:rPr>
          <w:i/>
          <w:sz w:val="24"/>
          <w:szCs w:val="24"/>
        </w:rPr>
        <w:t xml:space="preserve">Nursing and Residential Care </w:t>
      </w:r>
      <w:r w:rsidRPr="00785B71">
        <w:rPr>
          <w:sz w:val="24"/>
          <w:szCs w:val="24"/>
        </w:rPr>
        <w:t>19(9), pp. 515-519.</w:t>
      </w:r>
    </w:p>
    <w:p w14:paraId="1A192CBF" w14:textId="77777777" w:rsidR="008E4D26" w:rsidRPr="00785B71" w:rsidRDefault="008E4D26" w:rsidP="008E4D26">
      <w:pPr>
        <w:pStyle w:val="EndNoteBibliography"/>
        <w:spacing w:after="0"/>
        <w:rPr>
          <w:sz w:val="24"/>
          <w:szCs w:val="24"/>
        </w:rPr>
      </w:pPr>
      <w:r w:rsidRPr="00785B71">
        <w:rPr>
          <w:sz w:val="24"/>
          <w:szCs w:val="24"/>
        </w:rPr>
        <w:t>Dickins, M.</w:t>
      </w:r>
      <w:r w:rsidRPr="00785B71">
        <w:rPr>
          <w:i/>
          <w:sz w:val="24"/>
          <w:szCs w:val="24"/>
        </w:rPr>
        <w:t xml:space="preserve"> et al.</w:t>
      </w:r>
      <w:r w:rsidRPr="00785B71">
        <w:rPr>
          <w:sz w:val="24"/>
          <w:szCs w:val="24"/>
        </w:rPr>
        <w:t xml:space="preserve"> (2018) 'Understanding the conceptualisation of risk in the context of community dementia care', </w:t>
      </w:r>
      <w:r w:rsidRPr="00785B71">
        <w:rPr>
          <w:i/>
          <w:sz w:val="24"/>
          <w:szCs w:val="24"/>
        </w:rPr>
        <w:t>Social Science &amp; Medicine</w:t>
      </w:r>
      <w:r w:rsidRPr="00785B71">
        <w:rPr>
          <w:sz w:val="24"/>
          <w:szCs w:val="24"/>
        </w:rPr>
        <w:t>, 208, pp. 72-79.</w:t>
      </w:r>
    </w:p>
    <w:p w14:paraId="34109A5F" w14:textId="77777777" w:rsidR="008E4D26" w:rsidRPr="00785B71" w:rsidRDefault="008E4D26" w:rsidP="008E4D26">
      <w:pPr>
        <w:pStyle w:val="EndNoteBibliography"/>
        <w:spacing w:after="0"/>
        <w:rPr>
          <w:sz w:val="24"/>
          <w:szCs w:val="24"/>
        </w:rPr>
      </w:pPr>
      <w:r w:rsidRPr="00785B71">
        <w:rPr>
          <w:sz w:val="24"/>
          <w:szCs w:val="24"/>
        </w:rPr>
        <w:t xml:space="preserve">Edvardsson, D., Winblad, B. and Sandman, P.O. (2008) 'Person-centred care of people with severe Alzheimer's disease: current status and ways forward', </w:t>
      </w:r>
      <w:r w:rsidRPr="00785B71">
        <w:rPr>
          <w:i/>
          <w:sz w:val="24"/>
          <w:szCs w:val="24"/>
        </w:rPr>
        <w:t>The Lancet Neurology</w:t>
      </w:r>
      <w:r w:rsidRPr="00785B71">
        <w:rPr>
          <w:sz w:val="24"/>
          <w:szCs w:val="24"/>
        </w:rPr>
        <w:t>, 7(4), pp. 362-367.</w:t>
      </w:r>
    </w:p>
    <w:p w14:paraId="5C64BD66" w14:textId="77777777" w:rsidR="008E4D26" w:rsidRPr="00785B71" w:rsidRDefault="008E4D26" w:rsidP="008E4D26">
      <w:pPr>
        <w:pStyle w:val="EndNoteBibliography"/>
        <w:spacing w:after="0"/>
        <w:rPr>
          <w:sz w:val="24"/>
          <w:szCs w:val="24"/>
        </w:rPr>
      </w:pPr>
      <w:r w:rsidRPr="00785B71">
        <w:rPr>
          <w:sz w:val="24"/>
          <w:szCs w:val="24"/>
        </w:rPr>
        <w:t>Evans, E.A.</w:t>
      </w:r>
      <w:r w:rsidRPr="00785B71">
        <w:rPr>
          <w:i/>
          <w:sz w:val="24"/>
          <w:szCs w:val="24"/>
        </w:rPr>
        <w:t xml:space="preserve"> et al.</w:t>
      </w:r>
      <w:r w:rsidRPr="00785B71">
        <w:rPr>
          <w:sz w:val="24"/>
          <w:szCs w:val="24"/>
        </w:rPr>
        <w:t xml:space="preserve"> (2018) 'Care home manager attitudes to balancing risk and autonomy for residents with dementia', </w:t>
      </w:r>
      <w:r w:rsidRPr="00785B71">
        <w:rPr>
          <w:i/>
          <w:sz w:val="24"/>
          <w:szCs w:val="24"/>
        </w:rPr>
        <w:t>Aging &amp; Mental Health</w:t>
      </w:r>
      <w:r w:rsidRPr="00785B71">
        <w:rPr>
          <w:sz w:val="24"/>
          <w:szCs w:val="24"/>
        </w:rPr>
        <w:t>, 22(2).</w:t>
      </w:r>
    </w:p>
    <w:p w14:paraId="0E4BAAEB" w14:textId="77777777" w:rsidR="008E4D26" w:rsidRPr="00785B71" w:rsidRDefault="008E4D26" w:rsidP="008E4D26">
      <w:pPr>
        <w:pStyle w:val="EndNoteBibliography"/>
        <w:spacing w:after="0"/>
        <w:rPr>
          <w:sz w:val="24"/>
          <w:szCs w:val="24"/>
        </w:rPr>
      </w:pPr>
      <w:r w:rsidRPr="00785B71">
        <w:rPr>
          <w:sz w:val="24"/>
          <w:szCs w:val="24"/>
        </w:rPr>
        <w:lastRenderedPageBreak/>
        <w:t>Fazio, S.</w:t>
      </w:r>
      <w:r w:rsidRPr="00785B71">
        <w:rPr>
          <w:i/>
          <w:sz w:val="24"/>
          <w:szCs w:val="24"/>
        </w:rPr>
        <w:t xml:space="preserve"> et al.</w:t>
      </w:r>
      <w:r w:rsidRPr="00785B71">
        <w:rPr>
          <w:sz w:val="24"/>
          <w:szCs w:val="24"/>
        </w:rPr>
        <w:t xml:space="preserve"> (2018) 'The Fundamentals of Person-Centered Care for Individuals With Dementia', </w:t>
      </w:r>
      <w:r w:rsidRPr="00785B71">
        <w:rPr>
          <w:i/>
          <w:sz w:val="24"/>
          <w:szCs w:val="24"/>
        </w:rPr>
        <w:t>The Gerontologist</w:t>
      </w:r>
      <w:r w:rsidRPr="00785B71">
        <w:rPr>
          <w:sz w:val="24"/>
          <w:szCs w:val="24"/>
        </w:rPr>
        <w:t>, 58(suppl_1), pp. S10-S19.</w:t>
      </w:r>
    </w:p>
    <w:p w14:paraId="058B03D4" w14:textId="77777777" w:rsidR="008E4D26" w:rsidRPr="00785B71" w:rsidRDefault="008E4D26" w:rsidP="008E4D26">
      <w:pPr>
        <w:pStyle w:val="EndNoteBibliography"/>
        <w:spacing w:after="0"/>
        <w:rPr>
          <w:sz w:val="24"/>
          <w:szCs w:val="24"/>
        </w:rPr>
      </w:pPr>
      <w:r w:rsidRPr="00785B71">
        <w:rPr>
          <w:sz w:val="24"/>
          <w:szCs w:val="24"/>
        </w:rPr>
        <w:t>Killett, A.</w:t>
      </w:r>
      <w:r w:rsidRPr="00785B71">
        <w:rPr>
          <w:i/>
          <w:sz w:val="24"/>
          <w:szCs w:val="24"/>
        </w:rPr>
        <w:t xml:space="preserve"> et al.</w:t>
      </w:r>
      <w:r w:rsidRPr="00785B71">
        <w:rPr>
          <w:sz w:val="24"/>
          <w:szCs w:val="24"/>
        </w:rPr>
        <w:t xml:space="preserve"> (2016) 'Digging deep: how organisational culture affects care home residents' experiences', </w:t>
      </w:r>
      <w:r w:rsidRPr="00785B71">
        <w:rPr>
          <w:i/>
          <w:sz w:val="24"/>
          <w:szCs w:val="24"/>
        </w:rPr>
        <w:t>Ageing and Society</w:t>
      </w:r>
      <w:r w:rsidRPr="00785B71">
        <w:rPr>
          <w:sz w:val="24"/>
          <w:szCs w:val="24"/>
        </w:rPr>
        <w:t>, 36(1), pp. 160-188.</w:t>
      </w:r>
    </w:p>
    <w:p w14:paraId="4DCF76CC" w14:textId="77777777" w:rsidR="008E4D26" w:rsidRPr="00785B71" w:rsidRDefault="008E4D26" w:rsidP="008E4D26">
      <w:pPr>
        <w:pStyle w:val="EndNoteBibliography"/>
        <w:spacing w:after="0"/>
        <w:rPr>
          <w:sz w:val="24"/>
          <w:szCs w:val="24"/>
        </w:rPr>
      </w:pPr>
      <w:r w:rsidRPr="00785B71">
        <w:rPr>
          <w:sz w:val="24"/>
          <w:szCs w:val="24"/>
        </w:rPr>
        <w:t xml:space="preserve">Kim, S.K. and Park, M. (2017) 'Effectiveness of person-centered care on people with dementia: a systematic review and meta-analysis', </w:t>
      </w:r>
      <w:r w:rsidRPr="00785B71">
        <w:rPr>
          <w:i/>
          <w:sz w:val="24"/>
          <w:szCs w:val="24"/>
        </w:rPr>
        <w:t>Clin Interv Aging</w:t>
      </w:r>
      <w:r w:rsidRPr="00785B71">
        <w:rPr>
          <w:sz w:val="24"/>
          <w:szCs w:val="24"/>
        </w:rPr>
        <w:t>, 12, pp. 381-397.</w:t>
      </w:r>
    </w:p>
    <w:p w14:paraId="36C8F237" w14:textId="77777777" w:rsidR="008E4D26" w:rsidRPr="00785B71" w:rsidRDefault="008E4D26" w:rsidP="008E4D26">
      <w:pPr>
        <w:pStyle w:val="EndNoteBibliography"/>
        <w:spacing w:after="0"/>
        <w:rPr>
          <w:sz w:val="24"/>
          <w:szCs w:val="24"/>
        </w:rPr>
      </w:pPr>
      <w:r w:rsidRPr="00785B71">
        <w:rPr>
          <w:sz w:val="24"/>
          <w:szCs w:val="24"/>
        </w:rPr>
        <w:t xml:space="preserve">Kroger, J. and Adair, V. (2008) 'Symbolic Meanings of Valued Personal Objects in Identity Transitions of Late Adulthood', </w:t>
      </w:r>
      <w:r w:rsidRPr="00785B71">
        <w:rPr>
          <w:i/>
          <w:sz w:val="24"/>
          <w:szCs w:val="24"/>
        </w:rPr>
        <w:t>Identity</w:t>
      </w:r>
      <w:r w:rsidRPr="00785B71">
        <w:rPr>
          <w:sz w:val="24"/>
          <w:szCs w:val="24"/>
        </w:rPr>
        <w:t>, 8(1), pp. 5-24.</w:t>
      </w:r>
    </w:p>
    <w:p w14:paraId="07229071" w14:textId="77777777" w:rsidR="008E4D26" w:rsidRDefault="008E4D26" w:rsidP="008E4D26">
      <w:pPr>
        <w:pStyle w:val="EndNoteBibliography"/>
        <w:spacing w:after="0"/>
        <w:rPr>
          <w:sz w:val="24"/>
          <w:szCs w:val="24"/>
        </w:rPr>
      </w:pPr>
      <w:r w:rsidRPr="00785B71">
        <w:rPr>
          <w:sz w:val="24"/>
          <w:szCs w:val="24"/>
        </w:rPr>
        <w:t>Lawrence, V.</w:t>
      </w:r>
      <w:r w:rsidRPr="00785B71">
        <w:rPr>
          <w:i/>
          <w:sz w:val="24"/>
          <w:szCs w:val="24"/>
        </w:rPr>
        <w:t xml:space="preserve"> et al.</w:t>
      </w:r>
      <w:r w:rsidRPr="00785B71">
        <w:rPr>
          <w:sz w:val="24"/>
          <w:szCs w:val="24"/>
        </w:rPr>
        <w:t xml:space="preserve"> (2012) 'Improving quality of life for people with dementia in care homes: making psychosocial interventions work', </w:t>
      </w:r>
      <w:r w:rsidRPr="00785B71">
        <w:rPr>
          <w:i/>
          <w:sz w:val="24"/>
          <w:szCs w:val="24"/>
        </w:rPr>
        <w:t>Br J Psychiatry</w:t>
      </w:r>
      <w:r w:rsidRPr="00785B71">
        <w:rPr>
          <w:sz w:val="24"/>
          <w:szCs w:val="24"/>
        </w:rPr>
        <w:t>, 201(5), pp. 344-51.</w:t>
      </w:r>
    </w:p>
    <w:p w14:paraId="12320096" w14:textId="5C629224" w:rsidR="00CD5F79" w:rsidRDefault="00CD5F79" w:rsidP="008E4D26">
      <w:pPr>
        <w:pStyle w:val="EndNoteBibliography"/>
        <w:spacing w:after="0"/>
        <w:rPr>
          <w:sz w:val="24"/>
          <w:szCs w:val="24"/>
        </w:rPr>
      </w:pPr>
      <w:r w:rsidRPr="00CD5F79">
        <w:rPr>
          <w:sz w:val="24"/>
          <w:szCs w:val="24"/>
        </w:rPr>
        <w:t xml:space="preserve">Lee, K. (2019). </w:t>
      </w:r>
      <w:r w:rsidRPr="00CD5F79">
        <w:rPr>
          <w:i/>
          <w:iCs/>
          <w:sz w:val="24"/>
          <w:szCs w:val="24"/>
        </w:rPr>
        <w:t>“Could be a risk couldn’t it”: Decision-making, access to, and the use of functional objects for people with a dementia living in a care home</w:t>
      </w:r>
      <w:r w:rsidRPr="00CD5F79">
        <w:rPr>
          <w:sz w:val="24"/>
          <w:szCs w:val="24"/>
        </w:rPr>
        <w:t xml:space="preserve">. </w:t>
      </w:r>
      <w:r>
        <w:rPr>
          <w:sz w:val="24"/>
          <w:szCs w:val="24"/>
        </w:rPr>
        <w:t xml:space="preserve">PhD Thesis: </w:t>
      </w:r>
      <w:r w:rsidRPr="00CD5F79">
        <w:rPr>
          <w:sz w:val="24"/>
          <w:szCs w:val="24"/>
        </w:rPr>
        <w:t>University of Southampton.</w:t>
      </w:r>
    </w:p>
    <w:p w14:paraId="4FF8FF9E" w14:textId="013CFDDD" w:rsidR="00C3495C" w:rsidRPr="00785B71" w:rsidRDefault="00C3495C" w:rsidP="008E4D26">
      <w:pPr>
        <w:pStyle w:val="EndNoteBibliography"/>
        <w:spacing w:after="0"/>
        <w:rPr>
          <w:sz w:val="24"/>
          <w:szCs w:val="24"/>
        </w:rPr>
      </w:pPr>
      <w:r w:rsidRPr="00C3495C">
        <w:rPr>
          <w:sz w:val="24"/>
          <w:szCs w:val="24"/>
        </w:rPr>
        <w:t xml:space="preserve">Lee, K. and R. Bartlett (2021). "Material Citizenship: An ethnographic study exploring object–person relations in the context of people with dementia in care homes." </w:t>
      </w:r>
      <w:r w:rsidRPr="00076BA4">
        <w:rPr>
          <w:i/>
          <w:iCs/>
          <w:sz w:val="24"/>
          <w:szCs w:val="24"/>
        </w:rPr>
        <w:t xml:space="preserve">Sociology of Health &amp; Illness </w:t>
      </w:r>
      <w:r w:rsidRPr="00C3495C">
        <w:rPr>
          <w:sz w:val="24"/>
          <w:szCs w:val="24"/>
        </w:rPr>
        <w:t>43(6)</w:t>
      </w:r>
    </w:p>
    <w:p w14:paraId="4EBC3B26" w14:textId="77777777" w:rsidR="008E4D26" w:rsidRPr="00785B71" w:rsidRDefault="008E4D26" w:rsidP="008E4D26">
      <w:pPr>
        <w:pStyle w:val="EndNoteBibliography"/>
        <w:spacing w:after="0"/>
        <w:rPr>
          <w:sz w:val="24"/>
          <w:szCs w:val="24"/>
        </w:rPr>
      </w:pPr>
      <w:r w:rsidRPr="00785B71">
        <w:rPr>
          <w:sz w:val="24"/>
          <w:szCs w:val="24"/>
        </w:rPr>
        <w:t xml:space="preserve">Lee, J.Y., Yang, E. and Lee, K.H. (2023) 'Experiences of implementing person-centered care for individuals living with dementia among nursing staff within collaborative practices: A meta-synthesis', </w:t>
      </w:r>
      <w:r w:rsidRPr="00785B71">
        <w:rPr>
          <w:i/>
          <w:sz w:val="24"/>
          <w:szCs w:val="24"/>
        </w:rPr>
        <w:t>International Journal of Nursing Studies</w:t>
      </w:r>
      <w:r w:rsidRPr="00785B71">
        <w:rPr>
          <w:sz w:val="24"/>
          <w:szCs w:val="24"/>
        </w:rPr>
        <w:t>, 138, p. 104426.</w:t>
      </w:r>
    </w:p>
    <w:p w14:paraId="023062D9" w14:textId="77777777" w:rsidR="008E4D26" w:rsidRPr="00785B71" w:rsidRDefault="008E4D26" w:rsidP="008E4D26">
      <w:pPr>
        <w:pStyle w:val="EndNoteBibliography"/>
        <w:spacing w:after="0"/>
        <w:rPr>
          <w:sz w:val="24"/>
          <w:szCs w:val="24"/>
        </w:rPr>
      </w:pPr>
      <w:r w:rsidRPr="00785B71">
        <w:rPr>
          <w:sz w:val="24"/>
          <w:szCs w:val="24"/>
        </w:rPr>
        <w:t>Ludlow, K.</w:t>
      </w:r>
      <w:r w:rsidRPr="00785B71">
        <w:rPr>
          <w:i/>
          <w:sz w:val="24"/>
          <w:szCs w:val="24"/>
        </w:rPr>
        <w:t xml:space="preserve"> et al.</w:t>
      </w:r>
      <w:r w:rsidRPr="00785B71">
        <w:rPr>
          <w:sz w:val="24"/>
          <w:szCs w:val="24"/>
        </w:rPr>
        <w:t xml:space="preserve"> (2020) 'Staff members’ prioritisation of care in residential aged care facilities: a Q methodology study', </w:t>
      </w:r>
      <w:r w:rsidRPr="00785B71">
        <w:rPr>
          <w:i/>
          <w:sz w:val="24"/>
          <w:szCs w:val="24"/>
        </w:rPr>
        <w:t>BMC Health Services Research</w:t>
      </w:r>
      <w:r w:rsidRPr="00785B71">
        <w:rPr>
          <w:sz w:val="24"/>
          <w:szCs w:val="24"/>
        </w:rPr>
        <w:t>, 20(1), p. 423.</w:t>
      </w:r>
    </w:p>
    <w:p w14:paraId="056C8ECB" w14:textId="77777777" w:rsidR="008E4D26" w:rsidRPr="00785B71" w:rsidRDefault="008E4D26" w:rsidP="008E4D26">
      <w:pPr>
        <w:pStyle w:val="EndNoteBibliography"/>
        <w:spacing w:after="0"/>
        <w:rPr>
          <w:sz w:val="24"/>
          <w:szCs w:val="24"/>
        </w:rPr>
      </w:pPr>
      <w:r w:rsidRPr="00785B71">
        <w:rPr>
          <w:sz w:val="24"/>
          <w:szCs w:val="24"/>
        </w:rPr>
        <w:t>Luff, R.</w:t>
      </w:r>
      <w:r w:rsidRPr="00785B71">
        <w:rPr>
          <w:i/>
          <w:sz w:val="24"/>
          <w:szCs w:val="24"/>
        </w:rPr>
        <w:t xml:space="preserve"> et al.</w:t>
      </w:r>
      <w:r w:rsidRPr="00785B71">
        <w:rPr>
          <w:sz w:val="24"/>
          <w:szCs w:val="24"/>
        </w:rPr>
        <w:t xml:space="preserve"> (2011) 'Time spent in bed at night by care-home residents: choice or compromise?', </w:t>
      </w:r>
      <w:r w:rsidRPr="00785B71">
        <w:rPr>
          <w:i/>
          <w:sz w:val="24"/>
          <w:szCs w:val="24"/>
        </w:rPr>
        <w:t>Ageing and Society</w:t>
      </w:r>
      <w:r w:rsidRPr="00785B71">
        <w:rPr>
          <w:sz w:val="24"/>
          <w:szCs w:val="24"/>
        </w:rPr>
        <w:t>, 31(7), pp. 1229-1250.</w:t>
      </w:r>
    </w:p>
    <w:p w14:paraId="3AAFEEC4" w14:textId="77777777" w:rsidR="008E4D26" w:rsidRPr="00785B71" w:rsidRDefault="008E4D26" w:rsidP="008E4D26">
      <w:pPr>
        <w:pStyle w:val="EndNoteBibliography"/>
        <w:spacing w:after="0"/>
        <w:rPr>
          <w:sz w:val="24"/>
          <w:szCs w:val="24"/>
        </w:rPr>
      </w:pPr>
      <w:r w:rsidRPr="00785B71">
        <w:rPr>
          <w:sz w:val="24"/>
          <w:szCs w:val="24"/>
        </w:rPr>
        <w:t xml:space="preserve">Manthorpe, J. and Samsi, K. (2016) 'Person-centered dementia care: current perspectives', </w:t>
      </w:r>
      <w:r w:rsidRPr="00785B71">
        <w:rPr>
          <w:i/>
          <w:sz w:val="24"/>
          <w:szCs w:val="24"/>
        </w:rPr>
        <w:t>Clin Interv Aging</w:t>
      </w:r>
      <w:r w:rsidRPr="00785B71">
        <w:rPr>
          <w:sz w:val="24"/>
          <w:szCs w:val="24"/>
        </w:rPr>
        <w:t>, 11, pp. 1733-1740.</w:t>
      </w:r>
    </w:p>
    <w:p w14:paraId="327F41EE" w14:textId="77777777" w:rsidR="008E4D26" w:rsidRPr="00785B71" w:rsidRDefault="008E4D26" w:rsidP="008E4D26">
      <w:pPr>
        <w:pStyle w:val="EndNoteBibliography"/>
        <w:spacing w:after="0"/>
        <w:rPr>
          <w:sz w:val="24"/>
          <w:szCs w:val="24"/>
        </w:rPr>
      </w:pPr>
      <w:r w:rsidRPr="00785B71">
        <w:rPr>
          <w:sz w:val="24"/>
          <w:szCs w:val="24"/>
        </w:rPr>
        <w:t>Marulappa, N.</w:t>
      </w:r>
      <w:r w:rsidRPr="00785B71">
        <w:rPr>
          <w:i/>
          <w:sz w:val="24"/>
          <w:szCs w:val="24"/>
        </w:rPr>
        <w:t xml:space="preserve"> et al.</w:t>
      </w:r>
      <w:r w:rsidRPr="00785B71">
        <w:rPr>
          <w:sz w:val="24"/>
          <w:szCs w:val="24"/>
        </w:rPr>
        <w:t xml:space="preserve"> (2022) 'How to implement person-centred care and support for dementia in outpatient and home/community settings: Scoping review', </w:t>
      </w:r>
      <w:r w:rsidRPr="00785B71">
        <w:rPr>
          <w:i/>
          <w:sz w:val="24"/>
          <w:szCs w:val="24"/>
        </w:rPr>
        <w:t>BMC Health Services Research</w:t>
      </w:r>
      <w:r w:rsidRPr="00785B71">
        <w:rPr>
          <w:sz w:val="24"/>
          <w:szCs w:val="24"/>
        </w:rPr>
        <w:t>, 22(1), p. 541.</w:t>
      </w:r>
    </w:p>
    <w:p w14:paraId="219CF665" w14:textId="77777777" w:rsidR="008E4D26" w:rsidRPr="00785B71" w:rsidRDefault="008E4D26" w:rsidP="008E4D26">
      <w:pPr>
        <w:pStyle w:val="EndNoteBibliography"/>
        <w:spacing w:after="0"/>
        <w:rPr>
          <w:sz w:val="24"/>
          <w:szCs w:val="24"/>
        </w:rPr>
      </w:pPr>
      <w:r w:rsidRPr="00785B71">
        <w:rPr>
          <w:sz w:val="24"/>
          <w:szCs w:val="24"/>
        </w:rPr>
        <w:t xml:space="preserve">McCarthy, M. (2016) 'Experiential Learning Theory: From Theory To Practice. ', </w:t>
      </w:r>
      <w:r w:rsidRPr="00785B71">
        <w:rPr>
          <w:i/>
          <w:sz w:val="24"/>
          <w:szCs w:val="24"/>
        </w:rPr>
        <w:t xml:space="preserve">Journal of Business &amp; Economics Research </w:t>
      </w:r>
      <w:r w:rsidRPr="00785B71">
        <w:rPr>
          <w:sz w:val="24"/>
          <w:szCs w:val="24"/>
        </w:rPr>
        <w:t>14(3), pp. 91-100.</w:t>
      </w:r>
    </w:p>
    <w:p w14:paraId="683EEB3A" w14:textId="77777777" w:rsidR="008E4D26" w:rsidRPr="00785B71" w:rsidRDefault="008E4D26" w:rsidP="008E4D26">
      <w:pPr>
        <w:pStyle w:val="EndNoteBibliography"/>
        <w:spacing w:after="0"/>
        <w:rPr>
          <w:sz w:val="24"/>
          <w:szCs w:val="24"/>
        </w:rPr>
      </w:pPr>
      <w:r w:rsidRPr="00785B71">
        <w:rPr>
          <w:sz w:val="24"/>
          <w:szCs w:val="24"/>
        </w:rPr>
        <w:t>McCormack, B.</w:t>
      </w:r>
      <w:r w:rsidRPr="00785B71">
        <w:rPr>
          <w:i/>
          <w:sz w:val="24"/>
          <w:szCs w:val="24"/>
        </w:rPr>
        <w:t xml:space="preserve"> et al.</w:t>
      </w:r>
      <w:r w:rsidRPr="00785B71">
        <w:rPr>
          <w:sz w:val="24"/>
          <w:szCs w:val="24"/>
        </w:rPr>
        <w:t xml:space="preserve"> (2012) 'Appreciating the ‘person’ in long-term care', </w:t>
      </w:r>
      <w:r w:rsidRPr="00785B71">
        <w:rPr>
          <w:i/>
          <w:sz w:val="24"/>
          <w:szCs w:val="24"/>
        </w:rPr>
        <w:t>International Journal of Older People Nursing</w:t>
      </w:r>
      <w:r w:rsidRPr="00785B71">
        <w:rPr>
          <w:sz w:val="24"/>
          <w:szCs w:val="24"/>
        </w:rPr>
        <w:t>, 7(4), pp. 284-294.</w:t>
      </w:r>
    </w:p>
    <w:p w14:paraId="0D67C1E1" w14:textId="77777777" w:rsidR="008E4D26" w:rsidRPr="00785B71" w:rsidRDefault="008E4D26" w:rsidP="008E4D26">
      <w:pPr>
        <w:pStyle w:val="EndNoteBibliography"/>
        <w:spacing w:after="0"/>
        <w:rPr>
          <w:sz w:val="24"/>
          <w:szCs w:val="24"/>
        </w:rPr>
      </w:pPr>
      <w:r w:rsidRPr="00785B71">
        <w:rPr>
          <w:sz w:val="24"/>
          <w:szCs w:val="24"/>
        </w:rPr>
        <w:t xml:space="preserve">Miller, E. and Barrie, K. (2022) 'Ethical dilemmas: balancing choice and risk with a duty of care in extending personalisation into the care home', </w:t>
      </w:r>
      <w:r w:rsidRPr="00785B71">
        <w:rPr>
          <w:i/>
          <w:sz w:val="24"/>
          <w:szCs w:val="24"/>
        </w:rPr>
        <w:t>Ageing &amp; Society</w:t>
      </w:r>
      <w:r w:rsidRPr="00785B71">
        <w:rPr>
          <w:sz w:val="24"/>
          <w:szCs w:val="24"/>
        </w:rPr>
        <w:t>, 42(8), pp. 1800-1821.</w:t>
      </w:r>
    </w:p>
    <w:p w14:paraId="5C604E3F" w14:textId="77777777" w:rsidR="008E4D26" w:rsidRPr="00785B71" w:rsidRDefault="008E4D26" w:rsidP="008E4D26">
      <w:pPr>
        <w:pStyle w:val="EndNoteBibliography"/>
        <w:spacing w:after="0"/>
        <w:rPr>
          <w:sz w:val="24"/>
          <w:szCs w:val="24"/>
        </w:rPr>
      </w:pPr>
      <w:r w:rsidRPr="00785B71">
        <w:rPr>
          <w:sz w:val="24"/>
          <w:szCs w:val="24"/>
        </w:rPr>
        <w:t xml:space="preserve">National Institute for Health and Care Excellence (2018) </w:t>
      </w:r>
      <w:r w:rsidRPr="00785B71">
        <w:rPr>
          <w:i/>
          <w:sz w:val="24"/>
          <w:szCs w:val="24"/>
        </w:rPr>
        <w:t>Dementia: assessment, management and support for people living with dementia and their carers.</w:t>
      </w:r>
      <w:r w:rsidRPr="00785B71">
        <w:rPr>
          <w:sz w:val="24"/>
          <w:szCs w:val="24"/>
        </w:rPr>
        <w:t xml:space="preserve"> London.: National Institute for Health and Care Excellence.</w:t>
      </w:r>
    </w:p>
    <w:p w14:paraId="353F5DB3" w14:textId="71198A8F" w:rsidR="008E4D26" w:rsidRPr="00785B71" w:rsidRDefault="008E4D26" w:rsidP="008E4D26">
      <w:pPr>
        <w:pStyle w:val="EndNoteBibliography"/>
        <w:spacing w:after="0"/>
        <w:rPr>
          <w:sz w:val="24"/>
          <w:szCs w:val="24"/>
        </w:rPr>
      </w:pPr>
      <w:r w:rsidRPr="00785B71">
        <w:rPr>
          <w:sz w:val="24"/>
          <w:szCs w:val="24"/>
        </w:rPr>
        <w:t xml:space="preserve">Social Care Institute for Excellence (2020) </w:t>
      </w:r>
      <w:r w:rsidRPr="00785B71">
        <w:rPr>
          <w:i/>
          <w:sz w:val="24"/>
          <w:szCs w:val="24"/>
        </w:rPr>
        <w:t>Dementia: At a glance</w:t>
      </w:r>
      <w:r w:rsidRPr="00785B71">
        <w:rPr>
          <w:sz w:val="24"/>
          <w:szCs w:val="24"/>
        </w:rPr>
        <w:t>. Available at: https://www.scie.org.uk/dementia/about/#:~:text=Out%20of%20people%20those%20who,dementia%20or%20severe%20memory%20problems. (Accessed: 10/03/2023).</w:t>
      </w:r>
    </w:p>
    <w:p w14:paraId="51BFE2E7" w14:textId="77777777" w:rsidR="008E4D26" w:rsidRPr="00785B71" w:rsidRDefault="008E4D26" w:rsidP="008E4D26">
      <w:pPr>
        <w:pStyle w:val="EndNoteBibliography"/>
        <w:spacing w:after="0"/>
        <w:rPr>
          <w:sz w:val="24"/>
          <w:szCs w:val="24"/>
        </w:rPr>
      </w:pPr>
      <w:r w:rsidRPr="00785B71">
        <w:rPr>
          <w:sz w:val="24"/>
          <w:szCs w:val="24"/>
        </w:rPr>
        <w:t>Surr, C.A.</w:t>
      </w:r>
      <w:r w:rsidRPr="00785B71">
        <w:rPr>
          <w:i/>
          <w:sz w:val="24"/>
          <w:szCs w:val="24"/>
        </w:rPr>
        <w:t xml:space="preserve"> et al.</w:t>
      </w:r>
      <w:r w:rsidRPr="00785B71">
        <w:rPr>
          <w:sz w:val="24"/>
          <w:szCs w:val="24"/>
        </w:rPr>
        <w:t xml:space="preserve"> (2019) 'A collective case study of the features of impactful dementia training for care home staff', </w:t>
      </w:r>
      <w:r w:rsidRPr="00785B71">
        <w:rPr>
          <w:i/>
          <w:sz w:val="24"/>
          <w:szCs w:val="24"/>
        </w:rPr>
        <w:t>BMC Geriatrics</w:t>
      </w:r>
      <w:r w:rsidRPr="00785B71">
        <w:rPr>
          <w:sz w:val="24"/>
          <w:szCs w:val="24"/>
        </w:rPr>
        <w:t>, 19(1), p. 175.</w:t>
      </w:r>
    </w:p>
    <w:p w14:paraId="6D3F5796" w14:textId="77777777" w:rsidR="008E4D26" w:rsidRPr="00785B71" w:rsidRDefault="008E4D26" w:rsidP="008E4D26">
      <w:pPr>
        <w:pStyle w:val="EndNoteBibliography"/>
        <w:spacing w:after="0"/>
        <w:rPr>
          <w:sz w:val="24"/>
          <w:szCs w:val="24"/>
        </w:rPr>
      </w:pPr>
      <w:r w:rsidRPr="00785B71">
        <w:rPr>
          <w:sz w:val="24"/>
          <w:szCs w:val="24"/>
        </w:rPr>
        <w:t xml:space="preserve">The American Geriatrics Society Expert Panel on Person-Centered Care (2016) 'Person-Centered Care: A Definition and Essential Elements', </w:t>
      </w:r>
      <w:r w:rsidRPr="00785B71">
        <w:rPr>
          <w:i/>
          <w:sz w:val="24"/>
          <w:szCs w:val="24"/>
        </w:rPr>
        <w:t>J Am Geriatr Soc</w:t>
      </w:r>
      <w:r w:rsidRPr="00785B71">
        <w:rPr>
          <w:sz w:val="24"/>
          <w:szCs w:val="24"/>
        </w:rPr>
        <w:t>, 64(1), pp. 15-8.</w:t>
      </w:r>
    </w:p>
    <w:p w14:paraId="24C86B2F" w14:textId="77777777" w:rsidR="008E4D26" w:rsidRPr="00785B71" w:rsidRDefault="008E4D26" w:rsidP="008E4D26">
      <w:pPr>
        <w:pStyle w:val="EndNoteBibliography"/>
        <w:spacing w:after="0"/>
        <w:rPr>
          <w:sz w:val="24"/>
          <w:szCs w:val="24"/>
        </w:rPr>
      </w:pPr>
      <w:r w:rsidRPr="00785B71">
        <w:rPr>
          <w:sz w:val="24"/>
          <w:szCs w:val="24"/>
        </w:rPr>
        <w:t xml:space="preserve">The Health Foundation (2016) </w:t>
      </w:r>
      <w:r w:rsidRPr="00785B71">
        <w:rPr>
          <w:i/>
          <w:sz w:val="24"/>
          <w:szCs w:val="24"/>
        </w:rPr>
        <w:t xml:space="preserve">Person-centred care made simple. What everyone should know about person-centred care. </w:t>
      </w:r>
      <w:r w:rsidRPr="00785B71">
        <w:rPr>
          <w:sz w:val="24"/>
          <w:szCs w:val="24"/>
        </w:rPr>
        <w:t>. London: The Health Foundation.</w:t>
      </w:r>
    </w:p>
    <w:p w14:paraId="11A584CE" w14:textId="77777777" w:rsidR="008E4D26" w:rsidRPr="00785B71" w:rsidRDefault="008E4D26" w:rsidP="008E4D26">
      <w:pPr>
        <w:pStyle w:val="EndNoteBibliography"/>
        <w:spacing w:after="0"/>
        <w:rPr>
          <w:sz w:val="24"/>
          <w:szCs w:val="24"/>
        </w:rPr>
      </w:pPr>
      <w:r w:rsidRPr="00785B71">
        <w:rPr>
          <w:sz w:val="24"/>
          <w:szCs w:val="24"/>
        </w:rPr>
        <w:lastRenderedPageBreak/>
        <w:t xml:space="preserve">Titterton, M. (2005) </w:t>
      </w:r>
      <w:r w:rsidRPr="00785B71">
        <w:rPr>
          <w:i/>
          <w:sz w:val="24"/>
          <w:szCs w:val="24"/>
        </w:rPr>
        <w:t>Risk and risk taking in health and social welfare.</w:t>
      </w:r>
      <w:r w:rsidRPr="00785B71">
        <w:rPr>
          <w:sz w:val="24"/>
          <w:szCs w:val="24"/>
        </w:rPr>
        <w:t xml:space="preserve"> London: Jessica Kingsley Publishers Ltd.</w:t>
      </w:r>
    </w:p>
    <w:p w14:paraId="7B030D00" w14:textId="77777777" w:rsidR="008E4D26" w:rsidRPr="00785B71" w:rsidRDefault="008E4D26" w:rsidP="008E4D26">
      <w:pPr>
        <w:pStyle w:val="EndNoteBibliography"/>
        <w:spacing w:after="0"/>
        <w:rPr>
          <w:sz w:val="24"/>
          <w:szCs w:val="24"/>
        </w:rPr>
      </w:pPr>
      <w:r w:rsidRPr="00785B71">
        <w:rPr>
          <w:sz w:val="24"/>
          <w:szCs w:val="24"/>
        </w:rPr>
        <w:t xml:space="preserve">Van't Leven and Jonsson (2002) 'Doing and Being in the Atmosphere of the Doing: Environmental Influences on Occupational Performance in a Nursing Home.', </w:t>
      </w:r>
      <w:r w:rsidRPr="00785B71">
        <w:rPr>
          <w:i/>
          <w:sz w:val="24"/>
          <w:szCs w:val="24"/>
        </w:rPr>
        <w:t>Scandinavian Journal of Occupational Therapy.</w:t>
      </w:r>
      <w:r w:rsidRPr="00785B71">
        <w:rPr>
          <w:sz w:val="24"/>
          <w:szCs w:val="24"/>
        </w:rPr>
        <w:t>, 9(4), pp. 148-155.</w:t>
      </w:r>
    </w:p>
    <w:p w14:paraId="4B8EA7FA" w14:textId="77777777" w:rsidR="008E4D26" w:rsidRPr="00785B71" w:rsidRDefault="008E4D26" w:rsidP="008E4D26">
      <w:pPr>
        <w:pStyle w:val="EndNoteBibliography"/>
        <w:spacing w:after="0"/>
        <w:rPr>
          <w:sz w:val="24"/>
          <w:szCs w:val="24"/>
        </w:rPr>
      </w:pPr>
      <w:r w:rsidRPr="00785B71">
        <w:rPr>
          <w:sz w:val="24"/>
          <w:szCs w:val="24"/>
        </w:rPr>
        <w:t>Wilberforce, M.</w:t>
      </w:r>
      <w:r w:rsidRPr="00785B71">
        <w:rPr>
          <w:i/>
          <w:sz w:val="24"/>
          <w:szCs w:val="24"/>
        </w:rPr>
        <w:t xml:space="preserve"> et al.</w:t>
      </w:r>
      <w:r w:rsidRPr="00785B71">
        <w:rPr>
          <w:sz w:val="24"/>
          <w:szCs w:val="24"/>
        </w:rPr>
        <w:t xml:space="preserve"> (2017) 'Person-centredness in the community care of older people: A literature-based concept synthesis', </w:t>
      </w:r>
      <w:r w:rsidRPr="00785B71">
        <w:rPr>
          <w:i/>
          <w:sz w:val="24"/>
          <w:szCs w:val="24"/>
        </w:rPr>
        <w:t>International Journal of Social Welfare</w:t>
      </w:r>
      <w:r w:rsidRPr="00785B71">
        <w:rPr>
          <w:sz w:val="24"/>
          <w:szCs w:val="24"/>
        </w:rPr>
        <w:t>, 26(1), pp. 86-98.</w:t>
      </w:r>
    </w:p>
    <w:p w14:paraId="3029649F" w14:textId="77777777" w:rsidR="008E4D26" w:rsidRPr="00785B71" w:rsidRDefault="008E4D26" w:rsidP="008E4D26">
      <w:pPr>
        <w:pStyle w:val="EndNoteBibliography"/>
        <w:rPr>
          <w:sz w:val="24"/>
          <w:szCs w:val="24"/>
        </w:rPr>
      </w:pPr>
      <w:r w:rsidRPr="00785B71">
        <w:rPr>
          <w:sz w:val="24"/>
          <w:szCs w:val="24"/>
        </w:rPr>
        <w:t xml:space="preserve">World Health Organisation (2017) </w:t>
      </w:r>
      <w:r w:rsidRPr="00785B71">
        <w:rPr>
          <w:i/>
          <w:sz w:val="24"/>
          <w:szCs w:val="24"/>
        </w:rPr>
        <w:t>Global action plan on the public health response to dementia 2017-2025</w:t>
      </w:r>
      <w:r w:rsidRPr="00785B71">
        <w:rPr>
          <w:sz w:val="24"/>
          <w:szCs w:val="24"/>
        </w:rPr>
        <w:t xml:space="preserve">. Geneva </w:t>
      </w:r>
    </w:p>
    <w:p w14:paraId="41E91F55" w14:textId="0C8B0717" w:rsidR="00504EB6" w:rsidRPr="00EA6BEF" w:rsidRDefault="00504EB6" w:rsidP="002C5422">
      <w:pPr>
        <w:spacing w:line="360" w:lineRule="auto"/>
        <w:rPr>
          <w:rFonts w:ascii="Calibri" w:hAnsi="Calibri" w:cs="Calibri"/>
          <w:sz w:val="24"/>
          <w:szCs w:val="24"/>
        </w:rPr>
      </w:pPr>
    </w:p>
    <w:p w14:paraId="3E964ECF" w14:textId="77777777" w:rsidR="00430137" w:rsidRPr="00EA6BEF" w:rsidRDefault="00430137" w:rsidP="002C5422">
      <w:pPr>
        <w:spacing w:line="360" w:lineRule="auto"/>
        <w:rPr>
          <w:rFonts w:ascii="Calibri" w:hAnsi="Calibri" w:cs="Calibri"/>
          <w:sz w:val="24"/>
          <w:szCs w:val="24"/>
        </w:rPr>
      </w:pPr>
    </w:p>
    <w:p w14:paraId="1C2CB6AA" w14:textId="77777777" w:rsidR="00875D01" w:rsidRPr="00EA6BEF" w:rsidRDefault="00875D01" w:rsidP="00815B4A">
      <w:pPr>
        <w:spacing w:line="360" w:lineRule="auto"/>
        <w:rPr>
          <w:rFonts w:ascii="Calibri" w:hAnsi="Calibri" w:cs="Calibri"/>
          <w:sz w:val="24"/>
          <w:szCs w:val="24"/>
        </w:rPr>
      </w:pPr>
    </w:p>
    <w:p w14:paraId="437C7861" w14:textId="6B165807" w:rsidR="00B91983" w:rsidRPr="00EA6BEF" w:rsidRDefault="00B91983" w:rsidP="00215E2B">
      <w:pPr>
        <w:spacing w:line="360" w:lineRule="auto"/>
        <w:rPr>
          <w:rFonts w:ascii="Calibri" w:hAnsi="Calibri" w:cs="Calibri"/>
          <w:sz w:val="24"/>
          <w:szCs w:val="24"/>
        </w:rPr>
      </w:pPr>
    </w:p>
    <w:sectPr w:rsidR="00B91983" w:rsidRPr="00EA6BE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991A" w14:textId="77777777" w:rsidR="00C12A22" w:rsidRDefault="00C12A22" w:rsidP="002E529B">
      <w:pPr>
        <w:spacing w:after="0" w:line="240" w:lineRule="auto"/>
      </w:pPr>
      <w:r>
        <w:separator/>
      </w:r>
    </w:p>
  </w:endnote>
  <w:endnote w:type="continuationSeparator" w:id="0">
    <w:p w14:paraId="4C8D624B" w14:textId="77777777" w:rsidR="00C12A22" w:rsidRDefault="00C12A22" w:rsidP="002E529B">
      <w:pPr>
        <w:spacing w:after="0" w:line="240" w:lineRule="auto"/>
      </w:pPr>
      <w:r>
        <w:continuationSeparator/>
      </w:r>
    </w:p>
  </w:endnote>
  <w:endnote w:type="continuationNotice" w:id="1">
    <w:p w14:paraId="2400435A" w14:textId="77777777" w:rsidR="00C12A22" w:rsidRDefault="00C12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AA4C" w14:textId="2A6BB149" w:rsidR="4916CFC7" w:rsidRDefault="005D63AF" w:rsidP="005D63AF">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023B" w14:textId="77777777" w:rsidR="00C12A22" w:rsidRDefault="00C12A22" w:rsidP="002E529B">
      <w:pPr>
        <w:spacing w:after="0" w:line="240" w:lineRule="auto"/>
      </w:pPr>
      <w:r>
        <w:separator/>
      </w:r>
    </w:p>
  </w:footnote>
  <w:footnote w:type="continuationSeparator" w:id="0">
    <w:p w14:paraId="7BF56E4D" w14:textId="77777777" w:rsidR="00C12A22" w:rsidRDefault="00C12A22" w:rsidP="002E529B">
      <w:pPr>
        <w:spacing w:after="0" w:line="240" w:lineRule="auto"/>
      </w:pPr>
      <w:r>
        <w:continuationSeparator/>
      </w:r>
    </w:p>
  </w:footnote>
  <w:footnote w:type="continuationNotice" w:id="1">
    <w:p w14:paraId="2DDF017B" w14:textId="77777777" w:rsidR="00C12A22" w:rsidRDefault="00C12A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105C"/>
    <w:multiLevelType w:val="hybridMultilevel"/>
    <w:tmpl w:val="903A7A72"/>
    <w:lvl w:ilvl="0" w:tplc="A15A77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F6E86"/>
    <w:multiLevelType w:val="multilevel"/>
    <w:tmpl w:val="C5D04D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8CF57A6"/>
    <w:multiLevelType w:val="hybridMultilevel"/>
    <w:tmpl w:val="67B4B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14CA7"/>
    <w:multiLevelType w:val="multilevel"/>
    <w:tmpl w:val="F35C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C44776"/>
    <w:multiLevelType w:val="hybridMultilevel"/>
    <w:tmpl w:val="A3708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026039"/>
    <w:multiLevelType w:val="multilevel"/>
    <w:tmpl w:val="4F026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581AC8"/>
    <w:multiLevelType w:val="multilevel"/>
    <w:tmpl w:val="49E8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63787E"/>
    <w:multiLevelType w:val="hybridMultilevel"/>
    <w:tmpl w:val="A568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B24022"/>
    <w:multiLevelType w:val="hybridMultilevel"/>
    <w:tmpl w:val="1A3A6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85C"/>
    <w:multiLevelType w:val="multilevel"/>
    <w:tmpl w:val="A852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5C5949"/>
    <w:multiLevelType w:val="hybridMultilevel"/>
    <w:tmpl w:val="1E4CC9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4FE3020F"/>
    <w:multiLevelType w:val="hybridMultilevel"/>
    <w:tmpl w:val="034AA76E"/>
    <w:lvl w:ilvl="0" w:tplc="A15A77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00EDD"/>
    <w:multiLevelType w:val="hybridMultilevel"/>
    <w:tmpl w:val="C5D0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C19C7"/>
    <w:multiLevelType w:val="hybridMultilevel"/>
    <w:tmpl w:val="48E0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F85CA7"/>
    <w:multiLevelType w:val="hybridMultilevel"/>
    <w:tmpl w:val="92C4F9DC"/>
    <w:lvl w:ilvl="0" w:tplc="A15A77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427CF"/>
    <w:multiLevelType w:val="multilevel"/>
    <w:tmpl w:val="B3541A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12A2531"/>
    <w:multiLevelType w:val="hybridMultilevel"/>
    <w:tmpl w:val="BE2E5B0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5A7E91"/>
    <w:multiLevelType w:val="hybridMultilevel"/>
    <w:tmpl w:val="8D9E5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E782C"/>
    <w:multiLevelType w:val="multilevel"/>
    <w:tmpl w:val="1A7E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EC6077"/>
    <w:multiLevelType w:val="multilevel"/>
    <w:tmpl w:val="211A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FB06B3"/>
    <w:multiLevelType w:val="hybridMultilevel"/>
    <w:tmpl w:val="7136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368351">
    <w:abstractNumId w:val="20"/>
  </w:num>
  <w:num w:numId="2" w16cid:durableId="587466712">
    <w:abstractNumId w:val="12"/>
  </w:num>
  <w:num w:numId="3" w16cid:durableId="2124617271">
    <w:abstractNumId w:val="11"/>
  </w:num>
  <w:num w:numId="4" w16cid:durableId="635721090">
    <w:abstractNumId w:val="14"/>
  </w:num>
  <w:num w:numId="5" w16cid:durableId="1632318941">
    <w:abstractNumId w:val="0"/>
  </w:num>
  <w:num w:numId="6" w16cid:durableId="217475849">
    <w:abstractNumId w:val="13"/>
  </w:num>
  <w:num w:numId="7" w16cid:durableId="1476946372">
    <w:abstractNumId w:val="4"/>
  </w:num>
  <w:num w:numId="8" w16cid:durableId="1031762618">
    <w:abstractNumId w:val="17"/>
  </w:num>
  <w:num w:numId="9" w16cid:durableId="1764372527">
    <w:abstractNumId w:val="9"/>
  </w:num>
  <w:num w:numId="10" w16cid:durableId="1444884624">
    <w:abstractNumId w:val="15"/>
  </w:num>
  <w:num w:numId="11" w16cid:durableId="2014650393">
    <w:abstractNumId w:val="5"/>
  </w:num>
  <w:num w:numId="12" w16cid:durableId="945693931">
    <w:abstractNumId w:val="6"/>
  </w:num>
  <w:num w:numId="13" w16cid:durableId="486558163">
    <w:abstractNumId w:val="18"/>
  </w:num>
  <w:num w:numId="14" w16cid:durableId="344600372">
    <w:abstractNumId w:val="2"/>
  </w:num>
  <w:num w:numId="15" w16cid:durableId="326634887">
    <w:abstractNumId w:val="19"/>
  </w:num>
  <w:num w:numId="16" w16cid:durableId="1487084917">
    <w:abstractNumId w:val="1"/>
  </w:num>
  <w:num w:numId="17" w16cid:durableId="527333971">
    <w:abstractNumId w:val="3"/>
  </w:num>
  <w:num w:numId="18" w16cid:durableId="2899435">
    <w:abstractNumId w:val="7"/>
  </w:num>
  <w:num w:numId="19" w16cid:durableId="1634676837">
    <w:abstractNumId w:val="8"/>
  </w:num>
  <w:num w:numId="20" w16cid:durableId="1412196561">
    <w:abstractNumId w:val="16"/>
  </w:num>
  <w:num w:numId="21" w16cid:durableId="1075280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E00FE8-A8E7-4D53-828B-76E6866E5E05}"/>
    <w:docVar w:name="dgnword-eventsink" w:val="2384516099696"/>
    <w:docVar w:name="dgnword-lastRevisionsView" w:val="0"/>
    <w:docVar w:name="EN.InstantFormat" w:val="&lt;ENInstantFormat&gt;&lt;Enabled&gt;1&lt;/Enabled&gt;&lt;ScanUnformatted&gt;1&lt;/ScanUnformatted&gt;&lt;ScanChanges&gt;1&lt;/ScanChanges&gt;&lt;Suspended&gt;1&lt;/Suspended&gt;&lt;/ENInstantFormat&gt;"/>
    <w:docVar w:name="EN.Layout" w:val="&lt;ENLayout&gt;&lt;Style&gt;Harvard_SotonCiteThemRight202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2fd50edfzrfze2a2rp922az00fvwserzpr&quot;&gt;MC paper&lt;record-ids&gt;&lt;item&gt;1&lt;/item&gt;&lt;item&gt;2&lt;/item&gt;&lt;item&gt;3&lt;/item&gt;&lt;item&gt;4&lt;/item&gt;&lt;item&gt;5&lt;/item&gt;&lt;item&gt;8&lt;/item&gt;&lt;item&gt;10&lt;/item&gt;&lt;item&gt;11&lt;/item&gt;&lt;item&gt;14&lt;/item&gt;&lt;item&gt;15&lt;/item&gt;&lt;item&gt;16&lt;/item&gt;&lt;item&gt;17&lt;/item&gt;&lt;item&gt;18&lt;/item&gt;&lt;item&gt;24&lt;/item&gt;&lt;item&gt;25&lt;/item&gt;&lt;item&gt;26&lt;/item&gt;&lt;item&gt;27&lt;/item&gt;&lt;item&gt;28&lt;/item&gt;&lt;item&gt;30&lt;/item&gt;&lt;item&gt;31&lt;/item&gt;&lt;item&gt;32&lt;/item&gt;&lt;item&gt;38&lt;/item&gt;&lt;item&gt;39&lt;/item&gt;&lt;item&gt;40&lt;/item&gt;&lt;item&gt;41&lt;/item&gt;&lt;item&gt;42&lt;/item&gt;&lt;item&gt;44&lt;/item&gt;&lt;item&gt;45&lt;/item&gt;&lt;item&gt;46&lt;/item&gt;&lt;item&gt;47&lt;/item&gt;&lt;item&gt;48&lt;/item&gt;&lt;item&gt;49&lt;/item&gt;&lt;item&gt;51&lt;/item&gt;&lt;item&gt;52&lt;/item&gt;&lt;item&gt;59&lt;/item&gt;&lt;/record-ids&gt;&lt;/item&gt;&lt;/Libraries&gt;"/>
  </w:docVars>
  <w:rsids>
    <w:rsidRoot w:val="0013064E"/>
    <w:rsid w:val="00000BAF"/>
    <w:rsid w:val="0000208F"/>
    <w:rsid w:val="0000238E"/>
    <w:rsid w:val="000026CA"/>
    <w:rsid w:val="000027D7"/>
    <w:rsid w:val="0000291A"/>
    <w:rsid w:val="00003A3B"/>
    <w:rsid w:val="00003C77"/>
    <w:rsid w:val="00004C65"/>
    <w:rsid w:val="00004D35"/>
    <w:rsid w:val="00004F49"/>
    <w:rsid w:val="0000505E"/>
    <w:rsid w:val="000053E0"/>
    <w:rsid w:val="00005872"/>
    <w:rsid w:val="00005ED0"/>
    <w:rsid w:val="000066FA"/>
    <w:rsid w:val="000068E8"/>
    <w:rsid w:val="00007126"/>
    <w:rsid w:val="00007BD7"/>
    <w:rsid w:val="000101D8"/>
    <w:rsid w:val="000109D9"/>
    <w:rsid w:val="000119C9"/>
    <w:rsid w:val="00013358"/>
    <w:rsid w:val="00014513"/>
    <w:rsid w:val="00014523"/>
    <w:rsid w:val="0001625E"/>
    <w:rsid w:val="000177BC"/>
    <w:rsid w:val="000177D2"/>
    <w:rsid w:val="00017E76"/>
    <w:rsid w:val="0002033F"/>
    <w:rsid w:val="00020743"/>
    <w:rsid w:val="00020F0C"/>
    <w:rsid w:val="00022307"/>
    <w:rsid w:val="000223F8"/>
    <w:rsid w:val="0002274F"/>
    <w:rsid w:val="00022DDA"/>
    <w:rsid w:val="00023921"/>
    <w:rsid w:val="000243F6"/>
    <w:rsid w:val="00024A1B"/>
    <w:rsid w:val="00024B90"/>
    <w:rsid w:val="00024B95"/>
    <w:rsid w:val="00024D05"/>
    <w:rsid w:val="00024E37"/>
    <w:rsid w:val="00025232"/>
    <w:rsid w:val="00025715"/>
    <w:rsid w:val="000259CB"/>
    <w:rsid w:val="00026232"/>
    <w:rsid w:val="00026319"/>
    <w:rsid w:val="000274C3"/>
    <w:rsid w:val="0002771B"/>
    <w:rsid w:val="00027807"/>
    <w:rsid w:val="00027ED9"/>
    <w:rsid w:val="00030692"/>
    <w:rsid w:val="00030C79"/>
    <w:rsid w:val="00030F2D"/>
    <w:rsid w:val="0003126A"/>
    <w:rsid w:val="000313F7"/>
    <w:rsid w:val="00031C2A"/>
    <w:rsid w:val="000326B2"/>
    <w:rsid w:val="00033C86"/>
    <w:rsid w:val="0003667A"/>
    <w:rsid w:val="00041630"/>
    <w:rsid w:val="000416CA"/>
    <w:rsid w:val="000418D8"/>
    <w:rsid w:val="00041EFD"/>
    <w:rsid w:val="000425EE"/>
    <w:rsid w:val="00043222"/>
    <w:rsid w:val="00043F6E"/>
    <w:rsid w:val="00044257"/>
    <w:rsid w:val="00044E1A"/>
    <w:rsid w:val="00045081"/>
    <w:rsid w:val="00045AD2"/>
    <w:rsid w:val="000460F6"/>
    <w:rsid w:val="00046947"/>
    <w:rsid w:val="000471B3"/>
    <w:rsid w:val="000472E2"/>
    <w:rsid w:val="0004787E"/>
    <w:rsid w:val="000479B9"/>
    <w:rsid w:val="00047DE6"/>
    <w:rsid w:val="00050084"/>
    <w:rsid w:val="00051028"/>
    <w:rsid w:val="00052753"/>
    <w:rsid w:val="00052BE7"/>
    <w:rsid w:val="000535E7"/>
    <w:rsid w:val="000536F9"/>
    <w:rsid w:val="0005448B"/>
    <w:rsid w:val="00054724"/>
    <w:rsid w:val="00054764"/>
    <w:rsid w:val="0005482A"/>
    <w:rsid w:val="00055352"/>
    <w:rsid w:val="00056196"/>
    <w:rsid w:val="0005691E"/>
    <w:rsid w:val="00057025"/>
    <w:rsid w:val="000574EC"/>
    <w:rsid w:val="00057B22"/>
    <w:rsid w:val="00057B96"/>
    <w:rsid w:val="00057E03"/>
    <w:rsid w:val="00060B85"/>
    <w:rsid w:val="00060DC8"/>
    <w:rsid w:val="00060F29"/>
    <w:rsid w:val="00061A87"/>
    <w:rsid w:val="00062A88"/>
    <w:rsid w:val="00062C57"/>
    <w:rsid w:val="00062E47"/>
    <w:rsid w:val="00063146"/>
    <w:rsid w:val="00063505"/>
    <w:rsid w:val="00064F28"/>
    <w:rsid w:val="00067176"/>
    <w:rsid w:val="00067227"/>
    <w:rsid w:val="00070344"/>
    <w:rsid w:val="00070A32"/>
    <w:rsid w:val="00070E29"/>
    <w:rsid w:val="00071290"/>
    <w:rsid w:val="00071A7F"/>
    <w:rsid w:val="000725BC"/>
    <w:rsid w:val="000727D8"/>
    <w:rsid w:val="000731FE"/>
    <w:rsid w:val="000749C3"/>
    <w:rsid w:val="0007642C"/>
    <w:rsid w:val="00076BA4"/>
    <w:rsid w:val="00077435"/>
    <w:rsid w:val="0008000B"/>
    <w:rsid w:val="000805A7"/>
    <w:rsid w:val="0008185F"/>
    <w:rsid w:val="00081ABB"/>
    <w:rsid w:val="00081B98"/>
    <w:rsid w:val="000839C6"/>
    <w:rsid w:val="000839CD"/>
    <w:rsid w:val="00083FB7"/>
    <w:rsid w:val="000842F9"/>
    <w:rsid w:val="000849EC"/>
    <w:rsid w:val="0008626B"/>
    <w:rsid w:val="00087A25"/>
    <w:rsid w:val="00087EB5"/>
    <w:rsid w:val="00090251"/>
    <w:rsid w:val="00090A27"/>
    <w:rsid w:val="00090CBB"/>
    <w:rsid w:val="00090CCD"/>
    <w:rsid w:val="00090DA1"/>
    <w:rsid w:val="000917D6"/>
    <w:rsid w:val="00091F0A"/>
    <w:rsid w:val="00094BD5"/>
    <w:rsid w:val="00095386"/>
    <w:rsid w:val="000956C4"/>
    <w:rsid w:val="00096CA4"/>
    <w:rsid w:val="0009774A"/>
    <w:rsid w:val="000A1CC4"/>
    <w:rsid w:val="000A24DD"/>
    <w:rsid w:val="000A26F1"/>
    <w:rsid w:val="000A3E7A"/>
    <w:rsid w:val="000A47F7"/>
    <w:rsid w:val="000A62C0"/>
    <w:rsid w:val="000A66CD"/>
    <w:rsid w:val="000A67B8"/>
    <w:rsid w:val="000A7106"/>
    <w:rsid w:val="000A7C32"/>
    <w:rsid w:val="000B0E0A"/>
    <w:rsid w:val="000B1729"/>
    <w:rsid w:val="000B2421"/>
    <w:rsid w:val="000B25F9"/>
    <w:rsid w:val="000B3D4E"/>
    <w:rsid w:val="000B4475"/>
    <w:rsid w:val="000B460A"/>
    <w:rsid w:val="000B515C"/>
    <w:rsid w:val="000B554C"/>
    <w:rsid w:val="000B5876"/>
    <w:rsid w:val="000B5ED1"/>
    <w:rsid w:val="000B647B"/>
    <w:rsid w:val="000B6705"/>
    <w:rsid w:val="000B6933"/>
    <w:rsid w:val="000B6EBE"/>
    <w:rsid w:val="000C0E42"/>
    <w:rsid w:val="000C22B6"/>
    <w:rsid w:val="000C2FCB"/>
    <w:rsid w:val="000C3066"/>
    <w:rsid w:val="000C30E0"/>
    <w:rsid w:val="000C3649"/>
    <w:rsid w:val="000C421F"/>
    <w:rsid w:val="000C7012"/>
    <w:rsid w:val="000C74A6"/>
    <w:rsid w:val="000C7F2F"/>
    <w:rsid w:val="000D0A1B"/>
    <w:rsid w:val="000D1B9F"/>
    <w:rsid w:val="000D1FCD"/>
    <w:rsid w:val="000D2A81"/>
    <w:rsid w:val="000D3331"/>
    <w:rsid w:val="000D3565"/>
    <w:rsid w:val="000D3ECA"/>
    <w:rsid w:val="000D47E4"/>
    <w:rsid w:val="000D4816"/>
    <w:rsid w:val="000D4B45"/>
    <w:rsid w:val="000D4D52"/>
    <w:rsid w:val="000D6091"/>
    <w:rsid w:val="000D6240"/>
    <w:rsid w:val="000D6D31"/>
    <w:rsid w:val="000D6EA9"/>
    <w:rsid w:val="000D71D3"/>
    <w:rsid w:val="000D7966"/>
    <w:rsid w:val="000E151B"/>
    <w:rsid w:val="000E32FC"/>
    <w:rsid w:val="000E3382"/>
    <w:rsid w:val="000E3531"/>
    <w:rsid w:val="000E3A30"/>
    <w:rsid w:val="000E3B1D"/>
    <w:rsid w:val="000E4A93"/>
    <w:rsid w:val="000E57B2"/>
    <w:rsid w:val="000E5ADF"/>
    <w:rsid w:val="000E5B83"/>
    <w:rsid w:val="000E5F44"/>
    <w:rsid w:val="000E605A"/>
    <w:rsid w:val="000E6BEB"/>
    <w:rsid w:val="000E6F2E"/>
    <w:rsid w:val="000E7301"/>
    <w:rsid w:val="000E7C2A"/>
    <w:rsid w:val="000F02AF"/>
    <w:rsid w:val="000F1BE0"/>
    <w:rsid w:val="000F1E96"/>
    <w:rsid w:val="000F22EC"/>
    <w:rsid w:val="000F29B9"/>
    <w:rsid w:val="000F2AB7"/>
    <w:rsid w:val="000F37F3"/>
    <w:rsid w:val="000F3F5A"/>
    <w:rsid w:val="000F5CA1"/>
    <w:rsid w:val="000F5D61"/>
    <w:rsid w:val="00100DBF"/>
    <w:rsid w:val="00100ECC"/>
    <w:rsid w:val="0010159F"/>
    <w:rsid w:val="00102886"/>
    <w:rsid w:val="00102A43"/>
    <w:rsid w:val="00102C28"/>
    <w:rsid w:val="00103023"/>
    <w:rsid w:val="00103AD9"/>
    <w:rsid w:val="001058FE"/>
    <w:rsid w:val="00105A97"/>
    <w:rsid w:val="00106203"/>
    <w:rsid w:val="00106A08"/>
    <w:rsid w:val="0011016C"/>
    <w:rsid w:val="00110EB1"/>
    <w:rsid w:val="00110EE8"/>
    <w:rsid w:val="001117A7"/>
    <w:rsid w:val="00111A29"/>
    <w:rsid w:val="00111D81"/>
    <w:rsid w:val="001147A2"/>
    <w:rsid w:val="00115A76"/>
    <w:rsid w:val="00116A75"/>
    <w:rsid w:val="00116C15"/>
    <w:rsid w:val="00117EFC"/>
    <w:rsid w:val="001206B7"/>
    <w:rsid w:val="00120AD2"/>
    <w:rsid w:val="00120C77"/>
    <w:rsid w:val="0012175F"/>
    <w:rsid w:val="00121A88"/>
    <w:rsid w:val="00122D47"/>
    <w:rsid w:val="00122E34"/>
    <w:rsid w:val="001230B6"/>
    <w:rsid w:val="001240F7"/>
    <w:rsid w:val="00124BB6"/>
    <w:rsid w:val="00125C4D"/>
    <w:rsid w:val="00126372"/>
    <w:rsid w:val="001269A8"/>
    <w:rsid w:val="00126E3E"/>
    <w:rsid w:val="00127D20"/>
    <w:rsid w:val="00130029"/>
    <w:rsid w:val="001300A7"/>
    <w:rsid w:val="0013064E"/>
    <w:rsid w:val="00131C9D"/>
    <w:rsid w:val="0013218F"/>
    <w:rsid w:val="00132546"/>
    <w:rsid w:val="00132923"/>
    <w:rsid w:val="0013405F"/>
    <w:rsid w:val="001341A9"/>
    <w:rsid w:val="001344DB"/>
    <w:rsid w:val="00134C18"/>
    <w:rsid w:val="00135273"/>
    <w:rsid w:val="0013557F"/>
    <w:rsid w:val="00140021"/>
    <w:rsid w:val="00140429"/>
    <w:rsid w:val="00140833"/>
    <w:rsid w:val="00140F13"/>
    <w:rsid w:val="0014176F"/>
    <w:rsid w:val="0014287E"/>
    <w:rsid w:val="001433E7"/>
    <w:rsid w:val="00143460"/>
    <w:rsid w:val="001435D6"/>
    <w:rsid w:val="0014493E"/>
    <w:rsid w:val="001451BD"/>
    <w:rsid w:val="00145D34"/>
    <w:rsid w:val="00147F97"/>
    <w:rsid w:val="0015026E"/>
    <w:rsid w:val="001502A6"/>
    <w:rsid w:val="001503C2"/>
    <w:rsid w:val="001526A5"/>
    <w:rsid w:val="00152D3E"/>
    <w:rsid w:val="00153848"/>
    <w:rsid w:val="00153978"/>
    <w:rsid w:val="00153C33"/>
    <w:rsid w:val="001562D1"/>
    <w:rsid w:val="001567FB"/>
    <w:rsid w:val="00156872"/>
    <w:rsid w:val="00160266"/>
    <w:rsid w:val="0016026E"/>
    <w:rsid w:val="001603D9"/>
    <w:rsid w:val="00160DD2"/>
    <w:rsid w:val="00161DE2"/>
    <w:rsid w:val="001621BD"/>
    <w:rsid w:val="00163021"/>
    <w:rsid w:val="001630BB"/>
    <w:rsid w:val="00164995"/>
    <w:rsid w:val="001671F4"/>
    <w:rsid w:val="00167A68"/>
    <w:rsid w:val="00171301"/>
    <w:rsid w:val="001714F6"/>
    <w:rsid w:val="0017205B"/>
    <w:rsid w:val="00172FEA"/>
    <w:rsid w:val="00173950"/>
    <w:rsid w:val="00173A69"/>
    <w:rsid w:val="00173D28"/>
    <w:rsid w:val="00174BA4"/>
    <w:rsid w:val="00177C66"/>
    <w:rsid w:val="00177E30"/>
    <w:rsid w:val="00180780"/>
    <w:rsid w:val="00180DAA"/>
    <w:rsid w:val="001814A6"/>
    <w:rsid w:val="00181A9B"/>
    <w:rsid w:val="00181B25"/>
    <w:rsid w:val="00183C0C"/>
    <w:rsid w:val="00183DFC"/>
    <w:rsid w:val="0018402A"/>
    <w:rsid w:val="00185F04"/>
    <w:rsid w:val="0018623B"/>
    <w:rsid w:val="001863BA"/>
    <w:rsid w:val="00190BCF"/>
    <w:rsid w:val="0019130E"/>
    <w:rsid w:val="00191783"/>
    <w:rsid w:val="00191859"/>
    <w:rsid w:val="00194393"/>
    <w:rsid w:val="00194F01"/>
    <w:rsid w:val="00195001"/>
    <w:rsid w:val="001961C3"/>
    <w:rsid w:val="001A0A55"/>
    <w:rsid w:val="001A1711"/>
    <w:rsid w:val="001A1CE3"/>
    <w:rsid w:val="001A1CFA"/>
    <w:rsid w:val="001A2154"/>
    <w:rsid w:val="001A2676"/>
    <w:rsid w:val="001A2752"/>
    <w:rsid w:val="001A2A41"/>
    <w:rsid w:val="001A4532"/>
    <w:rsid w:val="001A4B37"/>
    <w:rsid w:val="001A578A"/>
    <w:rsid w:val="001A59C9"/>
    <w:rsid w:val="001A6342"/>
    <w:rsid w:val="001A7558"/>
    <w:rsid w:val="001B0B42"/>
    <w:rsid w:val="001B3A21"/>
    <w:rsid w:val="001B4DD9"/>
    <w:rsid w:val="001B5674"/>
    <w:rsid w:val="001B5774"/>
    <w:rsid w:val="001B603F"/>
    <w:rsid w:val="001B6375"/>
    <w:rsid w:val="001B7891"/>
    <w:rsid w:val="001C122F"/>
    <w:rsid w:val="001C1896"/>
    <w:rsid w:val="001C19A2"/>
    <w:rsid w:val="001C1B3F"/>
    <w:rsid w:val="001C1F84"/>
    <w:rsid w:val="001C2A2A"/>
    <w:rsid w:val="001C38AE"/>
    <w:rsid w:val="001C3BC0"/>
    <w:rsid w:val="001C44FC"/>
    <w:rsid w:val="001C4F05"/>
    <w:rsid w:val="001C5B7D"/>
    <w:rsid w:val="001C6473"/>
    <w:rsid w:val="001C7A9D"/>
    <w:rsid w:val="001C7C7C"/>
    <w:rsid w:val="001D0308"/>
    <w:rsid w:val="001D063D"/>
    <w:rsid w:val="001D08E3"/>
    <w:rsid w:val="001D09D1"/>
    <w:rsid w:val="001D1655"/>
    <w:rsid w:val="001D276E"/>
    <w:rsid w:val="001D28FA"/>
    <w:rsid w:val="001D2BE2"/>
    <w:rsid w:val="001D344C"/>
    <w:rsid w:val="001D3A23"/>
    <w:rsid w:val="001D4330"/>
    <w:rsid w:val="001D4AB2"/>
    <w:rsid w:val="001D600C"/>
    <w:rsid w:val="001E07EC"/>
    <w:rsid w:val="001E0869"/>
    <w:rsid w:val="001E1006"/>
    <w:rsid w:val="001E17EC"/>
    <w:rsid w:val="001E1D2E"/>
    <w:rsid w:val="001E1E11"/>
    <w:rsid w:val="001E24A1"/>
    <w:rsid w:val="001E2B38"/>
    <w:rsid w:val="001E323F"/>
    <w:rsid w:val="001E3492"/>
    <w:rsid w:val="001E3B84"/>
    <w:rsid w:val="001E4753"/>
    <w:rsid w:val="001E576C"/>
    <w:rsid w:val="001E5A84"/>
    <w:rsid w:val="001E5B84"/>
    <w:rsid w:val="001E6F5F"/>
    <w:rsid w:val="001F0637"/>
    <w:rsid w:val="001F12CA"/>
    <w:rsid w:val="001F182B"/>
    <w:rsid w:val="001F19C3"/>
    <w:rsid w:val="001F1EF6"/>
    <w:rsid w:val="001F2030"/>
    <w:rsid w:val="001F38DF"/>
    <w:rsid w:val="001F44BB"/>
    <w:rsid w:val="001F4652"/>
    <w:rsid w:val="001F4733"/>
    <w:rsid w:val="001F4C7F"/>
    <w:rsid w:val="001F4CD6"/>
    <w:rsid w:val="001F5B7D"/>
    <w:rsid w:val="001F7CDE"/>
    <w:rsid w:val="00200BD2"/>
    <w:rsid w:val="002010D4"/>
    <w:rsid w:val="0020239C"/>
    <w:rsid w:val="002034B2"/>
    <w:rsid w:val="00203B16"/>
    <w:rsid w:val="00203C0C"/>
    <w:rsid w:val="00204DDC"/>
    <w:rsid w:val="00205D02"/>
    <w:rsid w:val="00205E92"/>
    <w:rsid w:val="002061E1"/>
    <w:rsid w:val="00206357"/>
    <w:rsid w:val="00206A62"/>
    <w:rsid w:val="00206D73"/>
    <w:rsid w:val="00207BCB"/>
    <w:rsid w:val="00207C1E"/>
    <w:rsid w:val="002104D8"/>
    <w:rsid w:val="00210AF6"/>
    <w:rsid w:val="00210C55"/>
    <w:rsid w:val="00213720"/>
    <w:rsid w:val="00213D8E"/>
    <w:rsid w:val="002147C6"/>
    <w:rsid w:val="002152D7"/>
    <w:rsid w:val="00215366"/>
    <w:rsid w:val="00215E2B"/>
    <w:rsid w:val="002168FD"/>
    <w:rsid w:val="00216C3F"/>
    <w:rsid w:val="00216CFB"/>
    <w:rsid w:val="00220336"/>
    <w:rsid w:val="00220B9A"/>
    <w:rsid w:val="00220C0D"/>
    <w:rsid w:val="00220D56"/>
    <w:rsid w:val="0022135B"/>
    <w:rsid w:val="00221431"/>
    <w:rsid w:val="00221903"/>
    <w:rsid w:val="00221B38"/>
    <w:rsid w:val="00221CCE"/>
    <w:rsid w:val="00221F8B"/>
    <w:rsid w:val="002220C5"/>
    <w:rsid w:val="00222166"/>
    <w:rsid w:val="002222E2"/>
    <w:rsid w:val="00222530"/>
    <w:rsid w:val="002228E0"/>
    <w:rsid w:val="002250D1"/>
    <w:rsid w:val="0022601B"/>
    <w:rsid w:val="002262E3"/>
    <w:rsid w:val="002265B9"/>
    <w:rsid w:val="00226FF3"/>
    <w:rsid w:val="0022749D"/>
    <w:rsid w:val="00227577"/>
    <w:rsid w:val="0022D4F5"/>
    <w:rsid w:val="002310FD"/>
    <w:rsid w:val="0023128A"/>
    <w:rsid w:val="0023149D"/>
    <w:rsid w:val="002347B9"/>
    <w:rsid w:val="00234DEF"/>
    <w:rsid w:val="002355A2"/>
    <w:rsid w:val="00236F79"/>
    <w:rsid w:val="002371AF"/>
    <w:rsid w:val="002374DE"/>
    <w:rsid w:val="002379AE"/>
    <w:rsid w:val="00242699"/>
    <w:rsid w:val="00243012"/>
    <w:rsid w:val="00243710"/>
    <w:rsid w:val="0024385F"/>
    <w:rsid w:val="0024425B"/>
    <w:rsid w:val="00244371"/>
    <w:rsid w:val="00245392"/>
    <w:rsid w:val="002454B2"/>
    <w:rsid w:val="00245990"/>
    <w:rsid w:val="00245F15"/>
    <w:rsid w:val="00250770"/>
    <w:rsid w:val="00251319"/>
    <w:rsid w:val="00251DA4"/>
    <w:rsid w:val="00253625"/>
    <w:rsid w:val="00253726"/>
    <w:rsid w:val="002559CE"/>
    <w:rsid w:val="00255DA4"/>
    <w:rsid w:val="00256397"/>
    <w:rsid w:val="002569A4"/>
    <w:rsid w:val="0025733D"/>
    <w:rsid w:val="002600C7"/>
    <w:rsid w:val="00263D9C"/>
    <w:rsid w:val="00263FBC"/>
    <w:rsid w:val="002643C3"/>
    <w:rsid w:val="00265327"/>
    <w:rsid w:val="002659BA"/>
    <w:rsid w:val="002674F4"/>
    <w:rsid w:val="002677AF"/>
    <w:rsid w:val="00267E20"/>
    <w:rsid w:val="0027009C"/>
    <w:rsid w:val="002705A2"/>
    <w:rsid w:val="002711A3"/>
    <w:rsid w:val="00271AF8"/>
    <w:rsid w:val="0027214B"/>
    <w:rsid w:val="002734A8"/>
    <w:rsid w:val="002734B2"/>
    <w:rsid w:val="002743BE"/>
    <w:rsid w:val="00274A1E"/>
    <w:rsid w:val="00276277"/>
    <w:rsid w:val="002767F1"/>
    <w:rsid w:val="00277F02"/>
    <w:rsid w:val="002805D6"/>
    <w:rsid w:val="002809E1"/>
    <w:rsid w:val="00280A43"/>
    <w:rsid w:val="00283316"/>
    <w:rsid w:val="00283B41"/>
    <w:rsid w:val="00284972"/>
    <w:rsid w:val="00284C10"/>
    <w:rsid w:val="00284C38"/>
    <w:rsid w:val="002860DF"/>
    <w:rsid w:val="002864EB"/>
    <w:rsid w:val="0028705A"/>
    <w:rsid w:val="0028711B"/>
    <w:rsid w:val="0028711C"/>
    <w:rsid w:val="002873CB"/>
    <w:rsid w:val="00287712"/>
    <w:rsid w:val="00287AD6"/>
    <w:rsid w:val="0029179C"/>
    <w:rsid w:val="002924D2"/>
    <w:rsid w:val="00292F0B"/>
    <w:rsid w:val="002960D0"/>
    <w:rsid w:val="002964A7"/>
    <w:rsid w:val="00296C49"/>
    <w:rsid w:val="0029798E"/>
    <w:rsid w:val="00297C9D"/>
    <w:rsid w:val="002A0425"/>
    <w:rsid w:val="002A10B3"/>
    <w:rsid w:val="002A1C0E"/>
    <w:rsid w:val="002A20B2"/>
    <w:rsid w:val="002A22E7"/>
    <w:rsid w:val="002A23F4"/>
    <w:rsid w:val="002A49BD"/>
    <w:rsid w:val="002A5022"/>
    <w:rsid w:val="002A53F2"/>
    <w:rsid w:val="002A54AB"/>
    <w:rsid w:val="002A672A"/>
    <w:rsid w:val="002A7952"/>
    <w:rsid w:val="002A7D5D"/>
    <w:rsid w:val="002B00F3"/>
    <w:rsid w:val="002B083D"/>
    <w:rsid w:val="002B0C6E"/>
    <w:rsid w:val="002B184E"/>
    <w:rsid w:val="002B1ED3"/>
    <w:rsid w:val="002B2977"/>
    <w:rsid w:val="002B2F56"/>
    <w:rsid w:val="002B4161"/>
    <w:rsid w:val="002B4F51"/>
    <w:rsid w:val="002B51D7"/>
    <w:rsid w:val="002B597B"/>
    <w:rsid w:val="002B64B8"/>
    <w:rsid w:val="002B7D3B"/>
    <w:rsid w:val="002B7E9A"/>
    <w:rsid w:val="002C11E2"/>
    <w:rsid w:val="002C13F4"/>
    <w:rsid w:val="002C18F0"/>
    <w:rsid w:val="002C2819"/>
    <w:rsid w:val="002C2B91"/>
    <w:rsid w:val="002C2C90"/>
    <w:rsid w:val="002C3449"/>
    <w:rsid w:val="002C4D59"/>
    <w:rsid w:val="002C5422"/>
    <w:rsid w:val="002C6250"/>
    <w:rsid w:val="002C649C"/>
    <w:rsid w:val="002C66E5"/>
    <w:rsid w:val="002C7255"/>
    <w:rsid w:val="002C772F"/>
    <w:rsid w:val="002D0891"/>
    <w:rsid w:val="002D3290"/>
    <w:rsid w:val="002D33EF"/>
    <w:rsid w:val="002D37C5"/>
    <w:rsid w:val="002D41E8"/>
    <w:rsid w:val="002D6376"/>
    <w:rsid w:val="002D6DB4"/>
    <w:rsid w:val="002D7079"/>
    <w:rsid w:val="002D7294"/>
    <w:rsid w:val="002D72A0"/>
    <w:rsid w:val="002D7F97"/>
    <w:rsid w:val="002E1453"/>
    <w:rsid w:val="002E1D8D"/>
    <w:rsid w:val="002E25C1"/>
    <w:rsid w:val="002E26CF"/>
    <w:rsid w:val="002E2FCF"/>
    <w:rsid w:val="002E321E"/>
    <w:rsid w:val="002E4096"/>
    <w:rsid w:val="002E412F"/>
    <w:rsid w:val="002E529B"/>
    <w:rsid w:val="002E586F"/>
    <w:rsid w:val="002E5EA1"/>
    <w:rsid w:val="002E605D"/>
    <w:rsid w:val="002E68C5"/>
    <w:rsid w:val="002E706D"/>
    <w:rsid w:val="002E7725"/>
    <w:rsid w:val="002F02B4"/>
    <w:rsid w:val="002F063F"/>
    <w:rsid w:val="002F12FD"/>
    <w:rsid w:val="002F1824"/>
    <w:rsid w:val="002F20A4"/>
    <w:rsid w:val="002F288A"/>
    <w:rsid w:val="002F44E9"/>
    <w:rsid w:val="002F57B0"/>
    <w:rsid w:val="002F64A7"/>
    <w:rsid w:val="002F7161"/>
    <w:rsid w:val="002F75E0"/>
    <w:rsid w:val="002F778E"/>
    <w:rsid w:val="002F7CB4"/>
    <w:rsid w:val="002F7F06"/>
    <w:rsid w:val="003005DD"/>
    <w:rsid w:val="00301CA2"/>
    <w:rsid w:val="00302EC9"/>
    <w:rsid w:val="00302F1E"/>
    <w:rsid w:val="00303CC4"/>
    <w:rsid w:val="003044DA"/>
    <w:rsid w:val="00304776"/>
    <w:rsid w:val="00304AE5"/>
    <w:rsid w:val="00305064"/>
    <w:rsid w:val="00305166"/>
    <w:rsid w:val="0030547C"/>
    <w:rsid w:val="003055A9"/>
    <w:rsid w:val="00305F01"/>
    <w:rsid w:val="00305F6A"/>
    <w:rsid w:val="00306152"/>
    <w:rsid w:val="00306261"/>
    <w:rsid w:val="0030715C"/>
    <w:rsid w:val="00307989"/>
    <w:rsid w:val="00307CA7"/>
    <w:rsid w:val="003105C8"/>
    <w:rsid w:val="0031089A"/>
    <w:rsid w:val="00311383"/>
    <w:rsid w:val="00311836"/>
    <w:rsid w:val="00312873"/>
    <w:rsid w:val="00312A1B"/>
    <w:rsid w:val="00313E91"/>
    <w:rsid w:val="003150B5"/>
    <w:rsid w:val="00315205"/>
    <w:rsid w:val="00315344"/>
    <w:rsid w:val="00315533"/>
    <w:rsid w:val="003157DB"/>
    <w:rsid w:val="00315BAD"/>
    <w:rsid w:val="00315BFA"/>
    <w:rsid w:val="003162EF"/>
    <w:rsid w:val="0031664F"/>
    <w:rsid w:val="00317BE8"/>
    <w:rsid w:val="00320B63"/>
    <w:rsid w:val="00321FD4"/>
    <w:rsid w:val="003226E3"/>
    <w:rsid w:val="003234D8"/>
    <w:rsid w:val="00323C33"/>
    <w:rsid w:val="00324258"/>
    <w:rsid w:val="00324261"/>
    <w:rsid w:val="003245EC"/>
    <w:rsid w:val="00324780"/>
    <w:rsid w:val="00324ADA"/>
    <w:rsid w:val="003259F3"/>
    <w:rsid w:val="00325DAC"/>
    <w:rsid w:val="00326206"/>
    <w:rsid w:val="003264CA"/>
    <w:rsid w:val="003269B2"/>
    <w:rsid w:val="00326E8D"/>
    <w:rsid w:val="00327F53"/>
    <w:rsid w:val="00327F63"/>
    <w:rsid w:val="00330A23"/>
    <w:rsid w:val="00330F74"/>
    <w:rsid w:val="0033255A"/>
    <w:rsid w:val="00333A6B"/>
    <w:rsid w:val="00334B7E"/>
    <w:rsid w:val="00335440"/>
    <w:rsid w:val="003358DC"/>
    <w:rsid w:val="003361DD"/>
    <w:rsid w:val="003364F0"/>
    <w:rsid w:val="00336B9B"/>
    <w:rsid w:val="00337014"/>
    <w:rsid w:val="003377F2"/>
    <w:rsid w:val="00337BF4"/>
    <w:rsid w:val="003402EB"/>
    <w:rsid w:val="00340AD7"/>
    <w:rsid w:val="00341603"/>
    <w:rsid w:val="003428F3"/>
    <w:rsid w:val="003435A0"/>
    <w:rsid w:val="003439EB"/>
    <w:rsid w:val="003443D3"/>
    <w:rsid w:val="003450AB"/>
    <w:rsid w:val="003455E2"/>
    <w:rsid w:val="003462D8"/>
    <w:rsid w:val="0035066A"/>
    <w:rsid w:val="00352E14"/>
    <w:rsid w:val="00353543"/>
    <w:rsid w:val="00353742"/>
    <w:rsid w:val="00353746"/>
    <w:rsid w:val="00353C10"/>
    <w:rsid w:val="00356753"/>
    <w:rsid w:val="00356939"/>
    <w:rsid w:val="00356BBD"/>
    <w:rsid w:val="00357D9F"/>
    <w:rsid w:val="0036069B"/>
    <w:rsid w:val="00360B3E"/>
    <w:rsid w:val="003610E9"/>
    <w:rsid w:val="003616C1"/>
    <w:rsid w:val="003622EE"/>
    <w:rsid w:val="00362EB4"/>
    <w:rsid w:val="003632EB"/>
    <w:rsid w:val="0036392C"/>
    <w:rsid w:val="0036537F"/>
    <w:rsid w:val="003656FB"/>
    <w:rsid w:val="00365941"/>
    <w:rsid w:val="00365D69"/>
    <w:rsid w:val="00365E84"/>
    <w:rsid w:val="0037083C"/>
    <w:rsid w:val="00370CA3"/>
    <w:rsid w:val="00370F32"/>
    <w:rsid w:val="0037202E"/>
    <w:rsid w:val="00372054"/>
    <w:rsid w:val="0037208D"/>
    <w:rsid w:val="00372209"/>
    <w:rsid w:val="00372541"/>
    <w:rsid w:val="003735A2"/>
    <w:rsid w:val="00373AEE"/>
    <w:rsid w:val="00374F04"/>
    <w:rsid w:val="00375139"/>
    <w:rsid w:val="00375C28"/>
    <w:rsid w:val="003760A9"/>
    <w:rsid w:val="00376118"/>
    <w:rsid w:val="003769D0"/>
    <w:rsid w:val="00377E9B"/>
    <w:rsid w:val="00380848"/>
    <w:rsid w:val="00380E53"/>
    <w:rsid w:val="00383213"/>
    <w:rsid w:val="003838B2"/>
    <w:rsid w:val="00383B8D"/>
    <w:rsid w:val="00383FB5"/>
    <w:rsid w:val="00384DEF"/>
    <w:rsid w:val="00385314"/>
    <w:rsid w:val="003858F7"/>
    <w:rsid w:val="00385F75"/>
    <w:rsid w:val="003863DA"/>
    <w:rsid w:val="003874D8"/>
    <w:rsid w:val="00387912"/>
    <w:rsid w:val="00390722"/>
    <w:rsid w:val="00390B09"/>
    <w:rsid w:val="00391744"/>
    <w:rsid w:val="00391DEB"/>
    <w:rsid w:val="00392961"/>
    <w:rsid w:val="00392DEB"/>
    <w:rsid w:val="003951F5"/>
    <w:rsid w:val="00395719"/>
    <w:rsid w:val="003A0637"/>
    <w:rsid w:val="003A07C0"/>
    <w:rsid w:val="003A0B08"/>
    <w:rsid w:val="003A1B04"/>
    <w:rsid w:val="003A303A"/>
    <w:rsid w:val="003A407B"/>
    <w:rsid w:val="003A4D9B"/>
    <w:rsid w:val="003A4E43"/>
    <w:rsid w:val="003A689C"/>
    <w:rsid w:val="003A6B1D"/>
    <w:rsid w:val="003A7113"/>
    <w:rsid w:val="003A76EE"/>
    <w:rsid w:val="003B016E"/>
    <w:rsid w:val="003B0285"/>
    <w:rsid w:val="003B0770"/>
    <w:rsid w:val="003B09C8"/>
    <w:rsid w:val="003B0C23"/>
    <w:rsid w:val="003B119C"/>
    <w:rsid w:val="003B1206"/>
    <w:rsid w:val="003B1488"/>
    <w:rsid w:val="003B154D"/>
    <w:rsid w:val="003B2929"/>
    <w:rsid w:val="003B3499"/>
    <w:rsid w:val="003B350D"/>
    <w:rsid w:val="003B430A"/>
    <w:rsid w:val="003B4357"/>
    <w:rsid w:val="003B4CD8"/>
    <w:rsid w:val="003B55CB"/>
    <w:rsid w:val="003B5DC0"/>
    <w:rsid w:val="003B7C72"/>
    <w:rsid w:val="003B7EEE"/>
    <w:rsid w:val="003C036D"/>
    <w:rsid w:val="003C196F"/>
    <w:rsid w:val="003C1FE6"/>
    <w:rsid w:val="003C3324"/>
    <w:rsid w:val="003C33A2"/>
    <w:rsid w:val="003C34D9"/>
    <w:rsid w:val="003C3B15"/>
    <w:rsid w:val="003C40C9"/>
    <w:rsid w:val="003C610D"/>
    <w:rsid w:val="003D08B5"/>
    <w:rsid w:val="003D0AB1"/>
    <w:rsid w:val="003D1991"/>
    <w:rsid w:val="003D1A94"/>
    <w:rsid w:val="003D1D01"/>
    <w:rsid w:val="003D1E59"/>
    <w:rsid w:val="003D203A"/>
    <w:rsid w:val="003D2C66"/>
    <w:rsid w:val="003D2E9C"/>
    <w:rsid w:val="003D3404"/>
    <w:rsid w:val="003D3D54"/>
    <w:rsid w:val="003D4562"/>
    <w:rsid w:val="003D47FE"/>
    <w:rsid w:val="003D5669"/>
    <w:rsid w:val="003D7090"/>
    <w:rsid w:val="003D7B99"/>
    <w:rsid w:val="003E0E21"/>
    <w:rsid w:val="003E13D6"/>
    <w:rsid w:val="003E1B56"/>
    <w:rsid w:val="003E1D00"/>
    <w:rsid w:val="003E2E11"/>
    <w:rsid w:val="003E40DD"/>
    <w:rsid w:val="003E4E79"/>
    <w:rsid w:val="003E5BD8"/>
    <w:rsid w:val="003E61DC"/>
    <w:rsid w:val="003E6726"/>
    <w:rsid w:val="003F0B39"/>
    <w:rsid w:val="003F1A48"/>
    <w:rsid w:val="003F1FA9"/>
    <w:rsid w:val="003F2ED9"/>
    <w:rsid w:val="003F510E"/>
    <w:rsid w:val="003F540C"/>
    <w:rsid w:val="003F68CE"/>
    <w:rsid w:val="00400089"/>
    <w:rsid w:val="00402908"/>
    <w:rsid w:val="00405A12"/>
    <w:rsid w:val="00406AF5"/>
    <w:rsid w:val="00410B47"/>
    <w:rsid w:val="00410BC2"/>
    <w:rsid w:val="004119D1"/>
    <w:rsid w:val="00411A4B"/>
    <w:rsid w:val="00412283"/>
    <w:rsid w:val="0041328E"/>
    <w:rsid w:val="00414A97"/>
    <w:rsid w:val="0041584A"/>
    <w:rsid w:val="004164B8"/>
    <w:rsid w:val="00416ADE"/>
    <w:rsid w:val="00416D93"/>
    <w:rsid w:val="00417081"/>
    <w:rsid w:val="0041748A"/>
    <w:rsid w:val="00417634"/>
    <w:rsid w:val="00417BA8"/>
    <w:rsid w:val="00417E2A"/>
    <w:rsid w:val="00417F6A"/>
    <w:rsid w:val="00417FBF"/>
    <w:rsid w:val="0042100B"/>
    <w:rsid w:val="00421B90"/>
    <w:rsid w:val="004230CD"/>
    <w:rsid w:val="00423D4E"/>
    <w:rsid w:val="00423FF2"/>
    <w:rsid w:val="00424225"/>
    <w:rsid w:val="00424902"/>
    <w:rsid w:val="004250C7"/>
    <w:rsid w:val="00425BEF"/>
    <w:rsid w:val="004265A6"/>
    <w:rsid w:val="00426B9B"/>
    <w:rsid w:val="00427C1B"/>
    <w:rsid w:val="00430137"/>
    <w:rsid w:val="00430CA3"/>
    <w:rsid w:val="0043196F"/>
    <w:rsid w:val="00432458"/>
    <w:rsid w:val="00432790"/>
    <w:rsid w:val="00432997"/>
    <w:rsid w:val="00432C6C"/>
    <w:rsid w:val="00432E14"/>
    <w:rsid w:val="0043377D"/>
    <w:rsid w:val="004338F3"/>
    <w:rsid w:val="00434789"/>
    <w:rsid w:val="00434C1E"/>
    <w:rsid w:val="004351E6"/>
    <w:rsid w:val="0043586A"/>
    <w:rsid w:val="00436BED"/>
    <w:rsid w:val="00437189"/>
    <w:rsid w:val="00437B30"/>
    <w:rsid w:val="00440402"/>
    <w:rsid w:val="004407EE"/>
    <w:rsid w:val="00440812"/>
    <w:rsid w:val="00440C10"/>
    <w:rsid w:val="00440CA2"/>
    <w:rsid w:val="00440FBF"/>
    <w:rsid w:val="00441647"/>
    <w:rsid w:val="0044247E"/>
    <w:rsid w:val="004443CB"/>
    <w:rsid w:val="00445810"/>
    <w:rsid w:val="00445B41"/>
    <w:rsid w:val="00446F98"/>
    <w:rsid w:val="0044749E"/>
    <w:rsid w:val="00447909"/>
    <w:rsid w:val="00447910"/>
    <w:rsid w:val="00447D4C"/>
    <w:rsid w:val="004508CF"/>
    <w:rsid w:val="004525C9"/>
    <w:rsid w:val="00453A69"/>
    <w:rsid w:val="004548BF"/>
    <w:rsid w:val="004555EC"/>
    <w:rsid w:val="00456061"/>
    <w:rsid w:val="00456600"/>
    <w:rsid w:val="00457BC2"/>
    <w:rsid w:val="0046056B"/>
    <w:rsid w:val="00461C75"/>
    <w:rsid w:val="00461D32"/>
    <w:rsid w:val="0046284E"/>
    <w:rsid w:val="00462DD0"/>
    <w:rsid w:val="00462E59"/>
    <w:rsid w:val="0046337C"/>
    <w:rsid w:val="00463886"/>
    <w:rsid w:val="00463C1A"/>
    <w:rsid w:val="0046432C"/>
    <w:rsid w:val="004663F9"/>
    <w:rsid w:val="00467590"/>
    <w:rsid w:val="004676DA"/>
    <w:rsid w:val="00467DE4"/>
    <w:rsid w:val="004707E2"/>
    <w:rsid w:val="00470838"/>
    <w:rsid w:val="00471B8C"/>
    <w:rsid w:val="00471D2E"/>
    <w:rsid w:val="0047295E"/>
    <w:rsid w:val="004733C1"/>
    <w:rsid w:val="00474E09"/>
    <w:rsid w:val="00475167"/>
    <w:rsid w:val="004756F6"/>
    <w:rsid w:val="00475E8E"/>
    <w:rsid w:val="004764AB"/>
    <w:rsid w:val="00476CEF"/>
    <w:rsid w:val="00476D7E"/>
    <w:rsid w:val="00476FF6"/>
    <w:rsid w:val="004771C3"/>
    <w:rsid w:val="004771D8"/>
    <w:rsid w:val="00477299"/>
    <w:rsid w:val="00480411"/>
    <w:rsid w:val="0048082E"/>
    <w:rsid w:val="00482DF1"/>
    <w:rsid w:val="00482F1B"/>
    <w:rsid w:val="00483387"/>
    <w:rsid w:val="004838FC"/>
    <w:rsid w:val="00483A61"/>
    <w:rsid w:val="00483CD0"/>
    <w:rsid w:val="004840F2"/>
    <w:rsid w:val="00484496"/>
    <w:rsid w:val="00484C1A"/>
    <w:rsid w:val="004851DD"/>
    <w:rsid w:val="0048552F"/>
    <w:rsid w:val="00485FD5"/>
    <w:rsid w:val="00486E06"/>
    <w:rsid w:val="0048792A"/>
    <w:rsid w:val="0049088F"/>
    <w:rsid w:val="0049134C"/>
    <w:rsid w:val="00491488"/>
    <w:rsid w:val="00491FF4"/>
    <w:rsid w:val="00495F8B"/>
    <w:rsid w:val="00496127"/>
    <w:rsid w:val="00496B6B"/>
    <w:rsid w:val="004974F1"/>
    <w:rsid w:val="00497D8E"/>
    <w:rsid w:val="00497F65"/>
    <w:rsid w:val="004A2496"/>
    <w:rsid w:val="004A2D4A"/>
    <w:rsid w:val="004A353B"/>
    <w:rsid w:val="004A35C4"/>
    <w:rsid w:val="004A381F"/>
    <w:rsid w:val="004A4814"/>
    <w:rsid w:val="004A4AB7"/>
    <w:rsid w:val="004A5627"/>
    <w:rsid w:val="004A7A39"/>
    <w:rsid w:val="004A7EDE"/>
    <w:rsid w:val="004B067F"/>
    <w:rsid w:val="004B0EF7"/>
    <w:rsid w:val="004B2615"/>
    <w:rsid w:val="004B2E4D"/>
    <w:rsid w:val="004B3B6A"/>
    <w:rsid w:val="004B3B8E"/>
    <w:rsid w:val="004B45CE"/>
    <w:rsid w:val="004B4BA3"/>
    <w:rsid w:val="004B4CAB"/>
    <w:rsid w:val="004B4E1C"/>
    <w:rsid w:val="004B573E"/>
    <w:rsid w:val="004B66F8"/>
    <w:rsid w:val="004C1241"/>
    <w:rsid w:val="004C2617"/>
    <w:rsid w:val="004C264F"/>
    <w:rsid w:val="004C2B23"/>
    <w:rsid w:val="004C2D33"/>
    <w:rsid w:val="004C2F90"/>
    <w:rsid w:val="004C3AFD"/>
    <w:rsid w:val="004C3BA6"/>
    <w:rsid w:val="004C4080"/>
    <w:rsid w:val="004C4865"/>
    <w:rsid w:val="004C54D3"/>
    <w:rsid w:val="004C5B75"/>
    <w:rsid w:val="004D0164"/>
    <w:rsid w:val="004D08FB"/>
    <w:rsid w:val="004D1315"/>
    <w:rsid w:val="004D320F"/>
    <w:rsid w:val="004D3BB2"/>
    <w:rsid w:val="004D4415"/>
    <w:rsid w:val="004D5C37"/>
    <w:rsid w:val="004D5FE9"/>
    <w:rsid w:val="004D61AD"/>
    <w:rsid w:val="004D6879"/>
    <w:rsid w:val="004D69A1"/>
    <w:rsid w:val="004D6A1A"/>
    <w:rsid w:val="004D71E1"/>
    <w:rsid w:val="004D73B7"/>
    <w:rsid w:val="004E0CAF"/>
    <w:rsid w:val="004E1677"/>
    <w:rsid w:val="004E17E0"/>
    <w:rsid w:val="004E2436"/>
    <w:rsid w:val="004E2960"/>
    <w:rsid w:val="004E2DCA"/>
    <w:rsid w:val="004E36B4"/>
    <w:rsid w:val="004E443A"/>
    <w:rsid w:val="004E4C63"/>
    <w:rsid w:val="004E50D8"/>
    <w:rsid w:val="004E5EAB"/>
    <w:rsid w:val="004E5F45"/>
    <w:rsid w:val="004E70AC"/>
    <w:rsid w:val="004E73FF"/>
    <w:rsid w:val="004E7746"/>
    <w:rsid w:val="004F0EC4"/>
    <w:rsid w:val="004F0FAE"/>
    <w:rsid w:val="004F15DF"/>
    <w:rsid w:val="004F2024"/>
    <w:rsid w:val="004F2390"/>
    <w:rsid w:val="004F23AE"/>
    <w:rsid w:val="004F2428"/>
    <w:rsid w:val="004F26E2"/>
    <w:rsid w:val="004F2EAC"/>
    <w:rsid w:val="004F300C"/>
    <w:rsid w:val="004F3545"/>
    <w:rsid w:val="004F3F76"/>
    <w:rsid w:val="004F4989"/>
    <w:rsid w:val="004F49D2"/>
    <w:rsid w:val="004F4AC0"/>
    <w:rsid w:val="004F5F22"/>
    <w:rsid w:val="004F62EE"/>
    <w:rsid w:val="004F648F"/>
    <w:rsid w:val="004F6A6D"/>
    <w:rsid w:val="004F6DDE"/>
    <w:rsid w:val="004F7CE8"/>
    <w:rsid w:val="004F7ECE"/>
    <w:rsid w:val="0050019F"/>
    <w:rsid w:val="00500BD0"/>
    <w:rsid w:val="005049B1"/>
    <w:rsid w:val="00504EB6"/>
    <w:rsid w:val="00504F94"/>
    <w:rsid w:val="00505661"/>
    <w:rsid w:val="00505717"/>
    <w:rsid w:val="00506EAF"/>
    <w:rsid w:val="00507B12"/>
    <w:rsid w:val="0051089C"/>
    <w:rsid w:val="00511481"/>
    <w:rsid w:val="00511AC6"/>
    <w:rsid w:val="005127FE"/>
    <w:rsid w:val="00512B56"/>
    <w:rsid w:val="0051356C"/>
    <w:rsid w:val="00514281"/>
    <w:rsid w:val="00515C95"/>
    <w:rsid w:val="00516006"/>
    <w:rsid w:val="005165C4"/>
    <w:rsid w:val="005169E2"/>
    <w:rsid w:val="00516D67"/>
    <w:rsid w:val="005170FD"/>
    <w:rsid w:val="005177A3"/>
    <w:rsid w:val="00517B30"/>
    <w:rsid w:val="0052045C"/>
    <w:rsid w:val="00520C3A"/>
    <w:rsid w:val="00520E18"/>
    <w:rsid w:val="00520FB2"/>
    <w:rsid w:val="00521328"/>
    <w:rsid w:val="00521835"/>
    <w:rsid w:val="00521EB1"/>
    <w:rsid w:val="00522BFD"/>
    <w:rsid w:val="005230CD"/>
    <w:rsid w:val="005232CC"/>
    <w:rsid w:val="005233F3"/>
    <w:rsid w:val="0052347D"/>
    <w:rsid w:val="0052436B"/>
    <w:rsid w:val="00524BA9"/>
    <w:rsid w:val="00524C34"/>
    <w:rsid w:val="005251E0"/>
    <w:rsid w:val="00525F77"/>
    <w:rsid w:val="00526083"/>
    <w:rsid w:val="00526B28"/>
    <w:rsid w:val="005274AB"/>
    <w:rsid w:val="00527EE9"/>
    <w:rsid w:val="005301E3"/>
    <w:rsid w:val="00530EFB"/>
    <w:rsid w:val="005312EC"/>
    <w:rsid w:val="00531C8F"/>
    <w:rsid w:val="00532ACC"/>
    <w:rsid w:val="00532C12"/>
    <w:rsid w:val="005342D4"/>
    <w:rsid w:val="005347A6"/>
    <w:rsid w:val="00534A3F"/>
    <w:rsid w:val="00534FDE"/>
    <w:rsid w:val="0053668F"/>
    <w:rsid w:val="00540379"/>
    <w:rsid w:val="005423B6"/>
    <w:rsid w:val="00542574"/>
    <w:rsid w:val="0054374D"/>
    <w:rsid w:val="005441B2"/>
    <w:rsid w:val="005446EB"/>
    <w:rsid w:val="00544F9F"/>
    <w:rsid w:val="00544FB4"/>
    <w:rsid w:val="00545D63"/>
    <w:rsid w:val="00546328"/>
    <w:rsid w:val="005465E6"/>
    <w:rsid w:val="00546C93"/>
    <w:rsid w:val="00547A3D"/>
    <w:rsid w:val="00547AF9"/>
    <w:rsid w:val="0055082F"/>
    <w:rsid w:val="005522A5"/>
    <w:rsid w:val="00553610"/>
    <w:rsid w:val="0055367E"/>
    <w:rsid w:val="00554C35"/>
    <w:rsid w:val="00554E63"/>
    <w:rsid w:val="0055543C"/>
    <w:rsid w:val="00555526"/>
    <w:rsid w:val="00556C47"/>
    <w:rsid w:val="0056068B"/>
    <w:rsid w:val="00560730"/>
    <w:rsid w:val="00561163"/>
    <w:rsid w:val="00561255"/>
    <w:rsid w:val="00561D20"/>
    <w:rsid w:val="00563C6D"/>
    <w:rsid w:val="00563C7B"/>
    <w:rsid w:val="00563FB1"/>
    <w:rsid w:val="00564237"/>
    <w:rsid w:val="00564521"/>
    <w:rsid w:val="005649A2"/>
    <w:rsid w:val="005650CE"/>
    <w:rsid w:val="005651D1"/>
    <w:rsid w:val="005656A3"/>
    <w:rsid w:val="00565B41"/>
    <w:rsid w:val="005664FE"/>
    <w:rsid w:val="0056775A"/>
    <w:rsid w:val="00567C65"/>
    <w:rsid w:val="005711B0"/>
    <w:rsid w:val="00571D02"/>
    <w:rsid w:val="00572420"/>
    <w:rsid w:val="00572AAB"/>
    <w:rsid w:val="005736FD"/>
    <w:rsid w:val="005746CB"/>
    <w:rsid w:val="0057585B"/>
    <w:rsid w:val="00577F5D"/>
    <w:rsid w:val="00580DC4"/>
    <w:rsid w:val="00581072"/>
    <w:rsid w:val="005822E2"/>
    <w:rsid w:val="0058268C"/>
    <w:rsid w:val="00582C71"/>
    <w:rsid w:val="00583165"/>
    <w:rsid w:val="0058339F"/>
    <w:rsid w:val="005835F7"/>
    <w:rsid w:val="00584A65"/>
    <w:rsid w:val="00585540"/>
    <w:rsid w:val="00586D7F"/>
    <w:rsid w:val="00590AD8"/>
    <w:rsid w:val="005912DE"/>
    <w:rsid w:val="00591F62"/>
    <w:rsid w:val="005938D7"/>
    <w:rsid w:val="00595678"/>
    <w:rsid w:val="00595767"/>
    <w:rsid w:val="00596141"/>
    <w:rsid w:val="0059624C"/>
    <w:rsid w:val="005963A1"/>
    <w:rsid w:val="00596A48"/>
    <w:rsid w:val="005979C8"/>
    <w:rsid w:val="00597B6A"/>
    <w:rsid w:val="00597BC6"/>
    <w:rsid w:val="005A072A"/>
    <w:rsid w:val="005A0BF8"/>
    <w:rsid w:val="005A2FCC"/>
    <w:rsid w:val="005A3A46"/>
    <w:rsid w:val="005A532D"/>
    <w:rsid w:val="005A5341"/>
    <w:rsid w:val="005A5377"/>
    <w:rsid w:val="005A74A3"/>
    <w:rsid w:val="005B0099"/>
    <w:rsid w:val="005B183C"/>
    <w:rsid w:val="005B1B53"/>
    <w:rsid w:val="005B2687"/>
    <w:rsid w:val="005B2849"/>
    <w:rsid w:val="005B2D9A"/>
    <w:rsid w:val="005B31CF"/>
    <w:rsid w:val="005B368B"/>
    <w:rsid w:val="005B371E"/>
    <w:rsid w:val="005B38B5"/>
    <w:rsid w:val="005B40E5"/>
    <w:rsid w:val="005B451C"/>
    <w:rsid w:val="005B4FF9"/>
    <w:rsid w:val="005B60A3"/>
    <w:rsid w:val="005B638F"/>
    <w:rsid w:val="005B6768"/>
    <w:rsid w:val="005B6CCD"/>
    <w:rsid w:val="005B71C1"/>
    <w:rsid w:val="005B7329"/>
    <w:rsid w:val="005C0AD1"/>
    <w:rsid w:val="005C0C38"/>
    <w:rsid w:val="005C128D"/>
    <w:rsid w:val="005C21E6"/>
    <w:rsid w:val="005C26C9"/>
    <w:rsid w:val="005C324B"/>
    <w:rsid w:val="005C3DB2"/>
    <w:rsid w:val="005C3F5A"/>
    <w:rsid w:val="005C511C"/>
    <w:rsid w:val="005D18B9"/>
    <w:rsid w:val="005D1B34"/>
    <w:rsid w:val="005D2058"/>
    <w:rsid w:val="005D379F"/>
    <w:rsid w:val="005D4077"/>
    <w:rsid w:val="005D4843"/>
    <w:rsid w:val="005D5268"/>
    <w:rsid w:val="005D5685"/>
    <w:rsid w:val="005D5D25"/>
    <w:rsid w:val="005D5E2A"/>
    <w:rsid w:val="005D610E"/>
    <w:rsid w:val="005D613A"/>
    <w:rsid w:val="005D63AF"/>
    <w:rsid w:val="005D672C"/>
    <w:rsid w:val="005D6E7C"/>
    <w:rsid w:val="005D734F"/>
    <w:rsid w:val="005E080C"/>
    <w:rsid w:val="005E0A08"/>
    <w:rsid w:val="005E1C9F"/>
    <w:rsid w:val="005E1EC6"/>
    <w:rsid w:val="005E253C"/>
    <w:rsid w:val="005E2948"/>
    <w:rsid w:val="005E2DBF"/>
    <w:rsid w:val="005E31EE"/>
    <w:rsid w:val="005E3837"/>
    <w:rsid w:val="005E7D4A"/>
    <w:rsid w:val="005E7E65"/>
    <w:rsid w:val="005F0654"/>
    <w:rsid w:val="005F11D1"/>
    <w:rsid w:val="005F249B"/>
    <w:rsid w:val="005F3BAE"/>
    <w:rsid w:val="005F3BB6"/>
    <w:rsid w:val="005F3DC0"/>
    <w:rsid w:val="005F4354"/>
    <w:rsid w:val="005F4F41"/>
    <w:rsid w:val="005F618E"/>
    <w:rsid w:val="005F67AA"/>
    <w:rsid w:val="005F6845"/>
    <w:rsid w:val="005F6DDA"/>
    <w:rsid w:val="005F6F9B"/>
    <w:rsid w:val="005F729B"/>
    <w:rsid w:val="005F756C"/>
    <w:rsid w:val="005F7DFF"/>
    <w:rsid w:val="00600111"/>
    <w:rsid w:val="006010E2"/>
    <w:rsid w:val="006017CF"/>
    <w:rsid w:val="00602F8B"/>
    <w:rsid w:val="00602FE1"/>
    <w:rsid w:val="0060302A"/>
    <w:rsid w:val="00603622"/>
    <w:rsid w:val="00604286"/>
    <w:rsid w:val="00604CEE"/>
    <w:rsid w:val="00604EAE"/>
    <w:rsid w:val="00605901"/>
    <w:rsid w:val="006059B3"/>
    <w:rsid w:val="00605CCB"/>
    <w:rsid w:val="00606E38"/>
    <w:rsid w:val="006079F8"/>
    <w:rsid w:val="00607D22"/>
    <w:rsid w:val="006119F2"/>
    <w:rsid w:val="00611A2D"/>
    <w:rsid w:val="006129DD"/>
    <w:rsid w:val="00613F46"/>
    <w:rsid w:val="006145D8"/>
    <w:rsid w:val="00614736"/>
    <w:rsid w:val="00614C47"/>
    <w:rsid w:val="00615A59"/>
    <w:rsid w:val="00615D7D"/>
    <w:rsid w:val="00616DF2"/>
    <w:rsid w:val="00617425"/>
    <w:rsid w:val="00617685"/>
    <w:rsid w:val="0061794E"/>
    <w:rsid w:val="0062098A"/>
    <w:rsid w:val="00621867"/>
    <w:rsid w:val="00622B9A"/>
    <w:rsid w:val="0062391D"/>
    <w:rsid w:val="00623D28"/>
    <w:rsid w:val="00623F10"/>
    <w:rsid w:val="006241AF"/>
    <w:rsid w:val="0062483E"/>
    <w:rsid w:val="006248C7"/>
    <w:rsid w:val="00624C97"/>
    <w:rsid w:val="00625276"/>
    <w:rsid w:val="0062527C"/>
    <w:rsid w:val="00625812"/>
    <w:rsid w:val="00625E51"/>
    <w:rsid w:val="00625EBC"/>
    <w:rsid w:val="00627B74"/>
    <w:rsid w:val="0063354E"/>
    <w:rsid w:val="006339E7"/>
    <w:rsid w:val="00633B57"/>
    <w:rsid w:val="00634FFD"/>
    <w:rsid w:val="0063586A"/>
    <w:rsid w:val="00635AC6"/>
    <w:rsid w:val="0063685F"/>
    <w:rsid w:val="006368EC"/>
    <w:rsid w:val="00637909"/>
    <w:rsid w:val="00637CC8"/>
    <w:rsid w:val="0064005B"/>
    <w:rsid w:val="0064039D"/>
    <w:rsid w:val="00640F73"/>
    <w:rsid w:val="00643679"/>
    <w:rsid w:val="00643B2A"/>
    <w:rsid w:val="0064587B"/>
    <w:rsid w:val="00645A6B"/>
    <w:rsid w:val="00645AAF"/>
    <w:rsid w:val="006472EC"/>
    <w:rsid w:val="00650880"/>
    <w:rsid w:val="00651AC6"/>
    <w:rsid w:val="00652140"/>
    <w:rsid w:val="0065288D"/>
    <w:rsid w:val="0065296B"/>
    <w:rsid w:val="00652DDF"/>
    <w:rsid w:val="0065334D"/>
    <w:rsid w:val="006535BE"/>
    <w:rsid w:val="00653715"/>
    <w:rsid w:val="006547EF"/>
    <w:rsid w:val="00654A35"/>
    <w:rsid w:val="00655777"/>
    <w:rsid w:val="006558C4"/>
    <w:rsid w:val="00656215"/>
    <w:rsid w:val="00656D9D"/>
    <w:rsid w:val="00656E8A"/>
    <w:rsid w:val="00660306"/>
    <w:rsid w:val="00660FB4"/>
    <w:rsid w:val="0066105E"/>
    <w:rsid w:val="006615C9"/>
    <w:rsid w:val="006629E7"/>
    <w:rsid w:val="00663085"/>
    <w:rsid w:val="00663E9E"/>
    <w:rsid w:val="00664210"/>
    <w:rsid w:val="00664AA7"/>
    <w:rsid w:val="0066561D"/>
    <w:rsid w:val="006660F3"/>
    <w:rsid w:val="00667A6F"/>
    <w:rsid w:val="00667CE8"/>
    <w:rsid w:val="00667D37"/>
    <w:rsid w:val="006701BA"/>
    <w:rsid w:val="00670DB7"/>
    <w:rsid w:val="00671533"/>
    <w:rsid w:val="006715DC"/>
    <w:rsid w:val="00671DE1"/>
    <w:rsid w:val="006721A9"/>
    <w:rsid w:val="00672764"/>
    <w:rsid w:val="00673334"/>
    <w:rsid w:val="00675B6C"/>
    <w:rsid w:val="00675CDC"/>
    <w:rsid w:val="00675DF5"/>
    <w:rsid w:val="00675E32"/>
    <w:rsid w:val="00675F1B"/>
    <w:rsid w:val="00676285"/>
    <w:rsid w:val="006804AF"/>
    <w:rsid w:val="006807A1"/>
    <w:rsid w:val="00680AA5"/>
    <w:rsid w:val="00680C96"/>
    <w:rsid w:val="006810C3"/>
    <w:rsid w:val="006819DF"/>
    <w:rsid w:val="00682439"/>
    <w:rsid w:val="00682A7C"/>
    <w:rsid w:val="00682E96"/>
    <w:rsid w:val="006830AC"/>
    <w:rsid w:val="00683FC0"/>
    <w:rsid w:val="006844AF"/>
    <w:rsid w:val="00684FA3"/>
    <w:rsid w:val="00685835"/>
    <w:rsid w:val="00686650"/>
    <w:rsid w:val="00687324"/>
    <w:rsid w:val="00687A48"/>
    <w:rsid w:val="00690B53"/>
    <w:rsid w:val="00690FE4"/>
    <w:rsid w:val="00691AA7"/>
    <w:rsid w:val="00691B8F"/>
    <w:rsid w:val="006925D1"/>
    <w:rsid w:val="00693BDB"/>
    <w:rsid w:val="00694BE8"/>
    <w:rsid w:val="00694F93"/>
    <w:rsid w:val="00696AD1"/>
    <w:rsid w:val="00696DAD"/>
    <w:rsid w:val="006976A9"/>
    <w:rsid w:val="006A3836"/>
    <w:rsid w:val="006A38E1"/>
    <w:rsid w:val="006A3D0F"/>
    <w:rsid w:val="006A453D"/>
    <w:rsid w:val="006A4F7D"/>
    <w:rsid w:val="006A5EC8"/>
    <w:rsid w:val="006A62EF"/>
    <w:rsid w:val="006A6D54"/>
    <w:rsid w:val="006B0A55"/>
    <w:rsid w:val="006B16B4"/>
    <w:rsid w:val="006B1B21"/>
    <w:rsid w:val="006B1F91"/>
    <w:rsid w:val="006B241B"/>
    <w:rsid w:val="006B32F5"/>
    <w:rsid w:val="006B3B52"/>
    <w:rsid w:val="006B3F79"/>
    <w:rsid w:val="006B49DC"/>
    <w:rsid w:val="006B4A92"/>
    <w:rsid w:val="006B4C01"/>
    <w:rsid w:val="006B5444"/>
    <w:rsid w:val="006B56F9"/>
    <w:rsid w:val="006B5A91"/>
    <w:rsid w:val="006B688B"/>
    <w:rsid w:val="006B70D8"/>
    <w:rsid w:val="006B738E"/>
    <w:rsid w:val="006B7812"/>
    <w:rsid w:val="006B79A9"/>
    <w:rsid w:val="006C12AA"/>
    <w:rsid w:val="006C1828"/>
    <w:rsid w:val="006C2177"/>
    <w:rsid w:val="006C2253"/>
    <w:rsid w:val="006C3D9E"/>
    <w:rsid w:val="006C487D"/>
    <w:rsid w:val="006C5A49"/>
    <w:rsid w:val="006C693B"/>
    <w:rsid w:val="006C74A7"/>
    <w:rsid w:val="006C7CCE"/>
    <w:rsid w:val="006D0101"/>
    <w:rsid w:val="006D04C2"/>
    <w:rsid w:val="006D0AE3"/>
    <w:rsid w:val="006D0FB4"/>
    <w:rsid w:val="006D1668"/>
    <w:rsid w:val="006D2651"/>
    <w:rsid w:val="006D2F51"/>
    <w:rsid w:val="006D44FE"/>
    <w:rsid w:val="006D451E"/>
    <w:rsid w:val="006D47D1"/>
    <w:rsid w:val="006D4898"/>
    <w:rsid w:val="006D4CA3"/>
    <w:rsid w:val="006D5068"/>
    <w:rsid w:val="006E0EBA"/>
    <w:rsid w:val="006E110B"/>
    <w:rsid w:val="006E1622"/>
    <w:rsid w:val="006E226B"/>
    <w:rsid w:val="006E309C"/>
    <w:rsid w:val="006E3594"/>
    <w:rsid w:val="006E454D"/>
    <w:rsid w:val="006E45A8"/>
    <w:rsid w:val="006E46AA"/>
    <w:rsid w:val="006E4FE2"/>
    <w:rsid w:val="006E51B3"/>
    <w:rsid w:val="006E61ED"/>
    <w:rsid w:val="006E734C"/>
    <w:rsid w:val="006F006D"/>
    <w:rsid w:val="006F0345"/>
    <w:rsid w:val="006F17C2"/>
    <w:rsid w:val="006F1DDD"/>
    <w:rsid w:val="006F223F"/>
    <w:rsid w:val="006F2484"/>
    <w:rsid w:val="006F26A8"/>
    <w:rsid w:val="006F26E8"/>
    <w:rsid w:val="006F26F3"/>
    <w:rsid w:val="006F2C34"/>
    <w:rsid w:val="006F2E83"/>
    <w:rsid w:val="006F2EFD"/>
    <w:rsid w:val="006F39D7"/>
    <w:rsid w:val="006F5071"/>
    <w:rsid w:val="006F5CE7"/>
    <w:rsid w:val="006F5EAB"/>
    <w:rsid w:val="006F6159"/>
    <w:rsid w:val="006F62B1"/>
    <w:rsid w:val="006F69CA"/>
    <w:rsid w:val="00700B1A"/>
    <w:rsid w:val="00701569"/>
    <w:rsid w:val="00705668"/>
    <w:rsid w:val="00706413"/>
    <w:rsid w:val="00707334"/>
    <w:rsid w:val="0071002C"/>
    <w:rsid w:val="00711427"/>
    <w:rsid w:val="007117D4"/>
    <w:rsid w:val="00712DBB"/>
    <w:rsid w:val="00713849"/>
    <w:rsid w:val="0071405D"/>
    <w:rsid w:val="007141C9"/>
    <w:rsid w:val="0071478A"/>
    <w:rsid w:val="007148B6"/>
    <w:rsid w:val="00714EA8"/>
    <w:rsid w:val="007153CB"/>
    <w:rsid w:val="00715682"/>
    <w:rsid w:val="00715C67"/>
    <w:rsid w:val="00715FE5"/>
    <w:rsid w:val="007161F7"/>
    <w:rsid w:val="00720475"/>
    <w:rsid w:val="0072060E"/>
    <w:rsid w:val="00720752"/>
    <w:rsid w:val="007207F1"/>
    <w:rsid w:val="00721051"/>
    <w:rsid w:val="00722CB4"/>
    <w:rsid w:val="00722D92"/>
    <w:rsid w:val="00723BE8"/>
    <w:rsid w:val="00723D68"/>
    <w:rsid w:val="00723DD5"/>
    <w:rsid w:val="00724337"/>
    <w:rsid w:val="00724613"/>
    <w:rsid w:val="00724655"/>
    <w:rsid w:val="00726D01"/>
    <w:rsid w:val="00727B28"/>
    <w:rsid w:val="007305EB"/>
    <w:rsid w:val="00730752"/>
    <w:rsid w:val="0073144E"/>
    <w:rsid w:val="0073207D"/>
    <w:rsid w:val="0073491D"/>
    <w:rsid w:val="00734F40"/>
    <w:rsid w:val="00734FE9"/>
    <w:rsid w:val="0073513C"/>
    <w:rsid w:val="00735AD6"/>
    <w:rsid w:val="007373E7"/>
    <w:rsid w:val="00737968"/>
    <w:rsid w:val="00737BF1"/>
    <w:rsid w:val="0074061D"/>
    <w:rsid w:val="007408CE"/>
    <w:rsid w:val="007421C8"/>
    <w:rsid w:val="0074270A"/>
    <w:rsid w:val="007430F0"/>
    <w:rsid w:val="007435C3"/>
    <w:rsid w:val="007442F3"/>
    <w:rsid w:val="00745B80"/>
    <w:rsid w:val="00746ABC"/>
    <w:rsid w:val="00747AEA"/>
    <w:rsid w:val="00747B9E"/>
    <w:rsid w:val="00747BCE"/>
    <w:rsid w:val="007505CC"/>
    <w:rsid w:val="00750ADD"/>
    <w:rsid w:val="0075192F"/>
    <w:rsid w:val="00753750"/>
    <w:rsid w:val="00754DAB"/>
    <w:rsid w:val="007555D7"/>
    <w:rsid w:val="00755D93"/>
    <w:rsid w:val="00756240"/>
    <w:rsid w:val="0075627E"/>
    <w:rsid w:val="007565E8"/>
    <w:rsid w:val="00756B6B"/>
    <w:rsid w:val="00756C3E"/>
    <w:rsid w:val="007603E8"/>
    <w:rsid w:val="00761C6E"/>
    <w:rsid w:val="007622D8"/>
    <w:rsid w:val="00762398"/>
    <w:rsid w:val="007633F9"/>
    <w:rsid w:val="00763F29"/>
    <w:rsid w:val="00764D1A"/>
    <w:rsid w:val="00765775"/>
    <w:rsid w:val="00765897"/>
    <w:rsid w:val="00765B59"/>
    <w:rsid w:val="00765C24"/>
    <w:rsid w:val="007671DE"/>
    <w:rsid w:val="00767578"/>
    <w:rsid w:val="00767624"/>
    <w:rsid w:val="00770BAD"/>
    <w:rsid w:val="00771EF9"/>
    <w:rsid w:val="00771F32"/>
    <w:rsid w:val="00772C2A"/>
    <w:rsid w:val="007736BA"/>
    <w:rsid w:val="00774552"/>
    <w:rsid w:val="00774746"/>
    <w:rsid w:val="00775B57"/>
    <w:rsid w:val="0077628B"/>
    <w:rsid w:val="0077654D"/>
    <w:rsid w:val="00776D6A"/>
    <w:rsid w:val="00777C91"/>
    <w:rsid w:val="00780042"/>
    <w:rsid w:val="0078170F"/>
    <w:rsid w:val="00783443"/>
    <w:rsid w:val="007847F1"/>
    <w:rsid w:val="007848E4"/>
    <w:rsid w:val="00784DA9"/>
    <w:rsid w:val="00785B71"/>
    <w:rsid w:val="00786062"/>
    <w:rsid w:val="00786C3F"/>
    <w:rsid w:val="00787C68"/>
    <w:rsid w:val="00787E87"/>
    <w:rsid w:val="007902BD"/>
    <w:rsid w:val="00790C5E"/>
    <w:rsid w:val="00791FD3"/>
    <w:rsid w:val="00792ED1"/>
    <w:rsid w:val="00793BE5"/>
    <w:rsid w:val="00793CAE"/>
    <w:rsid w:val="00794773"/>
    <w:rsid w:val="00794DE2"/>
    <w:rsid w:val="00795713"/>
    <w:rsid w:val="00795B45"/>
    <w:rsid w:val="00795D2D"/>
    <w:rsid w:val="00795EF9"/>
    <w:rsid w:val="007967D5"/>
    <w:rsid w:val="007972D5"/>
    <w:rsid w:val="007A145A"/>
    <w:rsid w:val="007A1811"/>
    <w:rsid w:val="007A3795"/>
    <w:rsid w:val="007A4070"/>
    <w:rsid w:val="007A43AB"/>
    <w:rsid w:val="007A45BF"/>
    <w:rsid w:val="007A4B7C"/>
    <w:rsid w:val="007A516C"/>
    <w:rsid w:val="007A55CB"/>
    <w:rsid w:val="007A561E"/>
    <w:rsid w:val="007A5696"/>
    <w:rsid w:val="007A5ECD"/>
    <w:rsid w:val="007A68DD"/>
    <w:rsid w:val="007A6949"/>
    <w:rsid w:val="007A6CC3"/>
    <w:rsid w:val="007A7814"/>
    <w:rsid w:val="007A7F62"/>
    <w:rsid w:val="007B0129"/>
    <w:rsid w:val="007B02A2"/>
    <w:rsid w:val="007B068D"/>
    <w:rsid w:val="007B096A"/>
    <w:rsid w:val="007B167B"/>
    <w:rsid w:val="007B1899"/>
    <w:rsid w:val="007B199E"/>
    <w:rsid w:val="007B3076"/>
    <w:rsid w:val="007B3418"/>
    <w:rsid w:val="007B3D5F"/>
    <w:rsid w:val="007B4DFC"/>
    <w:rsid w:val="007B556A"/>
    <w:rsid w:val="007B55B3"/>
    <w:rsid w:val="007B6D62"/>
    <w:rsid w:val="007B6F51"/>
    <w:rsid w:val="007B7D96"/>
    <w:rsid w:val="007C0961"/>
    <w:rsid w:val="007C1226"/>
    <w:rsid w:val="007C12E1"/>
    <w:rsid w:val="007C1401"/>
    <w:rsid w:val="007C1541"/>
    <w:rsid w:val="007C1B0C"/>
    <w:rsid w:val="007C1D5C"/>
    <w:rsid w:val="007C2205"/>
    <w:rsid w:val="007C232B"/>
    <w:rsid w:val="007C2985"/>
    <w:rsid w:val="007C3D4F"/>
    <w:rsid w:val="007C3DDF"/>
    <w:rsid w:val="007C4FD0"/>
    <w:rsid w:val="007C5F31"/>
    <w:rsid w:val="007C674F"/>
    <w:rsid w:val="007C6C90"/>
    <w:rsid w:val="007C6F49"/>
    <w:rsid w:val="007C7240"/>
    <w:rsid w:val="007C7880"/>
    <w:rsid w:val="007D057C"/>
    <w:rsid w:val="007D1037"/>
    <w:rsid w:val="007D11FA"/>
    <w:rsid w:val="007D1E48"/>
    <w:rsid w:val="007D2302"/>
    <w:rsid w:val="007D2B96"/>
    <w:rsid w:val="007D2D26"/>
    <w:rsid w:val="007D38D2"/>
    <w:rsid w:val="007D3C54"/>
    <w:rsid w:val="007D5329"/>
    <w:rsid w:val="007D5D7D"/>
    <w:rsid w:val="007D607A"/>
    <w:rsid w:val="007D73B8"/>
    <w:rsid w:val="007E01FD"/>
    <w:rsid w:val="007E0F10"/>
    <w:rsid w:val="007E1C85"/>
    <w:rsid w:val="007E3366"/>
    <w:rsid w:val="007E374C"/>
    <w:rsid w:val="007E4667"/>
    <w:rsid w:val="007E4EC5"/>
    <w:rsid w:val="007F0E8C"/>
    <w:rsid w:val="007F1B6A"/>
    <w:rsid w:val="007F32CF"/>
    <w:rsid w:val="007F39DA"/>
    <w:rsid w:val="007F5BBE"/>
    <w:rsid w:val="007F738A"/>
    <w:rsid w:val="007F7ACA"/>
    <w:rsid w:val="007F7FA5"/>
    <w:rsid w:val="0080329D"/>
    <w:rsid w:val="008036C6"/>
    <w:rsid w:val="00804722"/>
    <w:rsid w:val="00804947"/>
    <w:rsid w:val="0080533A"/>
    <w:rsid w:val="008056B2"/>
    <w:rsid w:val="00806B7C"/>
    <w:rsid w:val="00806BDD"/>
    <w:rsid w:val="00810969"/>
    <w:rsid w:val="00810DE5"/>
    <w:rsid w:val="00811047"/>
    <w:rsid w:val="00812A83"/>
    <w:rsid w:val="0081317E"/>
    <w:rsid w:val="00813487"/>
    <w:rsid w:val="008139E9"/>
    <w:rsid w:val="00813C58"/>
    <w:rsid w:val="0081440D"/>
    <w:rsid w:val="008146A6"/>
    <w:rsid w:val="008157C0"/>
    <w:rsid w:val="00815B4A"/>
    <w:rsid w:val="00816825"/>
    <w:rsid w:val="00821308"/>
    <w:rsid w:val="008219D3"/>
    <w:rsid w:val="00821D6D"/>
    <w:rsid w:val="00821DE0"/>
    <w:rsid w:val="00821F35"/>
    <w:rsid w:val="008222DD"/>
    <w:rsid w:val="00823051"/>
    <w:rsid w:val="0082312F"/>
    <w:rsid w:val="00824051"/>
    <w:rsid w:val="008243F8"/>
    <w:rsid w:val="00824BA6"/>
    <w:rsid w:val="00824F43"/>
    <w:rsid w:val="00825170"/>
    <w:rsid w:val="00827131"/>
    <w:rsid w:val="00833232"/>
    <w:rsid w:val="00833CB3"/>
    <w:rsid w:val="0083419C"/>
    <w:rsid w:val="00834BBD"/>
    <w:rsid w:val="0083568C"/>
    <w:rsid w:val="00835C0A"/>
    <w:rsid w:val="0083668A"/>
    <w:rsid w:val="00836CED"/>
    <w:rsid w:val="0083774E"/>
    <w:rsid w:val="00837EE1"/>
    <w:rsid w:val="0084047A"/>
    <w:rsid w:val="00840F9F"/>
    <w:rsid w:val="008414D5"/>
    <w:rsid w:val="00842218"/>
    <w:rsid w:val="00842645"/>
    <w:rsid w:val="0084291C"/>
    <w:rsid w:val="008429EB"/>
    <w:rsid w:val="00842B36"/>
    <w:rsid w:val="00843083"/>
    <w:rsid w:val="0084377B"/>
    <w:rsid w:val="008443A2"/>
    <w:rsid w:val="00844406"/>
    <w:rsid w:val="00845115"/>
    <w:rsid w:val="0084543B"/>
    <w:rsid w:val="00846D3D"/>
    <w:rsid w:val="00847010"/>
    <w:rsid w:val="008500F8"/>
    <w:rsid w:val="0085078B"/>
    <w:rsid w:val="008508EC"/>
    <w:rsid w:val="0085101F"/>
    <w:rsid w:val="00851AFF"/>
    <w:rsid w:val="00852FE3"/>
    <w:rsid w:val="00853682"/>
    <w:rsid w:val="00854159"/>
    <w:rsid w:val="008541AE"/>
    <w:rsid w:val="00854361"/>
    <w:rsid w:val="00854F0B"/>
    <w:rsid w:val="008558BA"/>
    <w:rsid w:val="00855B17"/>
    <w:rsid w:val="00856271"/>
    <w:rsid w:val="00856327"/>
    <w:rsid w:val="008566C3"/>
    <w:rsid w:val="00856868"/>
    <w:rsid w:val="00856FED"/>
    <w:rsid w:val="0085728F"/>
    <w:rsid w:val="008576F0"/>
    <w:rsid w:val="00860083"/>
    <w:rsid w:val="00860E01"/>
    <w:rsid w:val="00860F6A"/>
    <w:rsid w:val="008616F2"/>
    <w:rsid w:val="008619B7"/>
    <w:rsid w:val="00861BF2"/>
    <w:rsid w:val="00862005"/>
    <w:rsid w:val="008622BC"/>
    <w:rsid w:val="00862B6D"/>
    <w:rsid w:val="00862FB9"/>
    <w:rsid w:val="00863247"/>
    <w:rsid w:val="00863D2A"/>
    <w:rsid w:val="00864BD3"/>
    <w:rsid w:val="0086647E"/>
    <w:rsid w:val="00866AF6"/>
    <w:rsid w:val="00871DFB"/>
    <w:rsid w:val="00872115"/>
    <w:rsid w:val="00872130"/>
    <w:rsid w:val="00873696"/>
    <w:rsid w:val="00874EE9"/>
    <w:rsid w:val="00875388"/>
    <w:rsid w:val="00875D01"/>
    <w:rsid w:val="00875F0B"/>
    <w:rsid w:val="0087670F"/>
    <w:rsid w:val="00877EB1"/>
    <w:rsid w:val="00877FCF"/>
    <w:rsid w:val="008807C9"/>
    <w:rsid w:val="008808C3"/>
    <w:rsid w:val="00881FFA"/>
    <w:rsid w:val="00882A4E"/>
    <w:rsid w:val="00882B94"/>
    <w:rsid w:val="00882FA4"/>
    <w:rsid w:val="0088342C"/>
    <w:rsid w:val="008834A1"/>
    <w:rsid w:val="008843B4"/>
    <w:rsid w:val="00885749"/>
    <w:rsid w:val="00885A0E"/>
    <w:rsid w:val="00885CF2"/>
    <w:rsid w:val="008860BF"/>
    <w:rsid w:val="00886C9A"/>
    <w:rsid w:val="008871FA"/>
    <w:rsid w:val="00890466"/>
    <w:rsid w:val="008905A2"/>
    <w:rsid w:val="00890974"/>
    <w:rsid w:val="00890E82"/>
    <w:rsid w:val="008910FC"/>
    <w:rsid w:val="008913B4"/>
    <w:rsid w:val="008918F3"/>
    <w:rsid w:val="00891BCB"/>
    <w:rsid w:val="00892DB0"/>
    <w:rsid w:val="008933D7"/>
    <w:rsid w:val="0089404A"/>
    <w:rsid w:val="00894A8F"/>
    <w:rsid w:val="00895318"/>
    <w:rsid w:val="0089579C"/>
    <w:rsid w:val="008959E9"/>
    <w:rsid w:val="00895AD0"/>
    <w:rsid w:val="00895DD5"/>
    <w:rsid w:val="00897858"/>
    <w:rsid w:val="008A00A7"/>
    <w:rsid w:val="008A1441"/>
    <w:rsid w:val="008A15D5"/>
    <w:rsid w:val="008A1B6F"/>
    <w:rsid w:val="008A26D8"/>
    <w:rsid w:val="008A27A0"/>
    <w:rsid w:val="008A314D"/>
    <w:rsid w:val="008A3DF3"/>
    <w:rsid w:val="008A5B2C"/>
    <w:rsid w:val="008A5FDA"/>
    <w:rsid w:val="008A69A3"/>
    <w:rsid w:val="008A6B57"/>
    <w:rsid w:val="008A7689"/>
    <w:rsid w:val="008A7D53"/>
    <w:rsid w:val="008B0060"/>
    <w:rsid w:val="008B0564"/>
    <w:rsid w:val="008B20B8"/>
    <w:rsid w:val="008B2452"/>
    <w:rsid w:val="008B3168"/>
    <w:rsid w:val="008B3BD8"/>
    <w:rsid w:val="008B436F"/>
    <w:rsid w:val="008B4651"/>
    <w:rsid w:val="008B4A31"/>
    <w:rsid w:val="008B500A"/>
    <w:rsid w:val="008B524F"/>
    <w:rsid w:val="008B5E62"/>
    <w:rsid w:val="008B66F6"/>
    <w:rsid w:val="008B6716"/>
    <w:rsid w:val="008B788E"/>
    <w:rsid w:val="008B78B5"/>
    <w:rsid w:val="008B7B60"/>
    <w:rsid w:val="008B7CC2"/>
    <w:rsid w:val="008C23BD"/>
    <w:rsid w:val="008C2A63"/>
    <w:rsid w:val="008C3901"/>
    <w:rsid w:val="008C3E59"/>
    <w:rsid w:val="008C41A5"/>
    <w:rsid w:val="008C6BC4"/>
    <w:rsid w:val="008C6E92"/>
    <w:rsid w:val="008D0DD2"/>
    <w:rsid w:val="008D0E8E"/>
    <w:rsid w:val="008D1728"/>
    <w:rsid w:val="008D1777"/>
    <w:rsid w:val="008D1EB3"/>
    <w:rsid w:val="008D227A"/>
    <w:rsid w:val="008D2BC8"/>
    <w:rsid w:val="008D37F7"/>
    <w:rsid w:val="008D4BBA"/>
    <w:rsid w:val="008D5627"/>
    <w:rsid w:val="008D6199"/>
    <w:rsid w:val="008D641E"/>
    <w:rsid w:val="008D6AD5"/>
    <w:rsid w:val="008D726E"/>
    <w:rsid w:val="008D74D6"/>
    <w:rsid w:val="008E0199"/>
    <w:rsid w:val="008E03A0"/>
    <w:rsid w:val="008E1EDA"/>
    <w:rsid w:val="008E359F"/>
    <w:rsid w:val="008E3879"/>
    <w:rsid w:val="008E47CC"/>
    <w:rsid w:val="008E4D26"/>
    <w:rsid w:val="008E4F6A"/>
    <w:rsid w:val="008E5D20"/>
    <w:rsid w:val="008E5FC7"/>
    <w:rsid w:val="008E60CA"/>
    <w:rsid w:val="008E666C"/>
    <w:rsid w:val="008E7759"/>
    <w:rsid w:val="008F0F17"/>
    <w:rsid w:val="008F171C"/>
    <w:rsid w:val="008F2DB6"/>
    <w:rsid w:val="008F329D"/>
    <w:rsid w:val="008F350D"/>
    <w:rsid w:val="008F3D0A"/>
    <w:rsid w:val="008F3EAB"/>
    <w:rsid w:val="008F42B6"/>
    <w:rsid w:val="008F4469"/>
    <w:rsid w:val="008F4718"/>
    <w:rsid w:val="008F4F4E"/>
    <w:rsid w:val="008F5E8F"/>
    <w:rsid w:val="008F6040"/>
    <w:rsid w:val="008F67D7"/>
    <w:rsid w:val="009000F1"/>
    <w:rsid w:val="00900396"/>
    <w:rsid w:val="0090063D"/>
    <w:rsid w:val="00901721"/>
    <w:rsid w:val="00901AD0"/>
    <w:rsid w:val="00901BE6"/>
    <w:rsid w:val="00902E54"/>
    <w:rsid w:val="00903478"/>
    <w:rsid w:val="009034F3"/>
    <w:rsid w:val="00903597"/>
    <w:rsid w:val="0090537A"/>
    <w:rsid w:val="0090681F"/>
    <w:rsid w:val="00906897"/>
    <w:rsid w:val="00910642"/>
    <w:rsid w:val="00912C0E"/>
    <w:rsid w:val="00913461"/>
    <w:rsid w:val="00913F07"/>
    <w:rsid w:val="009143AA"/>
    <w:rsid w:val="00915CD1"/>
    <w:rsid w:val="00915F22"/>
    <w:rsid w:val="00917C81"/>
    <w:rsid w:val="00920753"/>
    <w:rsid w:val="00920AF4"/>
    <w:rsid w:val="00921B24"/>
    <w:rsid w:val="00921E63"/>
    <w:rsid w:val="00922B4C"/>
    <w:rsid w:val="0092333C"/>
    <w:rsid w:val="00923A14"/>
    <w:rsid w:val="009243F8"/>
    <w:rsid w:val="009245A3"/>
    <w:rsid w:val="00924CA0"/>
    <w:rsid w:val="00925095"/>
    <w:rsid w:val="009269F9"/>
    <w:rsid w:val="00930302"/>
    <w:rsid w:val="009306B2"/>
    <w:rsid w:val="009314E3"/>
    <w:rsid w:val="00931AF6"/>
    <w:rsid w:val="00932426"/>
    <w:rsid w:val="009327F1"/>
    <w:rsid w:val="009329BE"/>
    <w:rsid w:val="00933B50"/>
    <w:rsid w:val="00934BC0"/>
    <w:rsid w:val="00935081"/>
    <w:rsid w:val="0093547E"/>
    <w:rsid w:val="00936183"/>
    <w:rsid w:val="00936AE8"/>
    <w:rsid w:val="00937017"/>
    <w:rsid w:val="0093728B"/>
    <w:rsid w:val="00940AE2"/>
    <w:rsid w:val="0094277D"/>
    <w:rsid w:val="009431FE"/>
    <w:rsid w:val="00943C37"/>
    <w:rsid w:val="00943D8C"/>
    <w:rsid w:val="00944858"/>
    <w:rsid w:val="00944E89"/>
    <w:rsid w:val="009456EA"/>
    <w:rsid w:val="00945973"/>
    <w:rsid w:val="00947975"/>
    <w:rsid w:val="00947C0B"/>
    <w:rsid w:val="00947E88"/>
    <w:rsid w:val="0095086E"/>
    <w:rsid w:val="00951224"/>
    <w:rsid w:val="00951800"/>
    <w:rsid w:val="00952260"/>
    <w:rsid w:val="0095279E"/>
    <w:rsid w:val="00952F33"/>
    <w:rsid w:val="00953365"/>
    <w:rsid w:val="0095528F"/>
    <w:rsid w:val="00955751"/>
    <w:rsid w:val="00955CB8"/>
    <w:rsid w:val="00956268"/>
    <w:rsid w:val="009562CD"/>
    <w:rsid w:val="00956417"/>
    <w:rsid w:val="00956FC2"/>
    <w:rsid w:val="00957569"/>
    <w:rsid w:val="00957794"/>
    <w:rsid w:val="00957D5E"/>
    <w:rsid w:val="0096076D"/>
    <w:rsid w:val="00960A14"/>
    <w:rsid w:val="00960D4F"/>
    <w:rsid w:val="0096262B"/>
    <w:rsid w:val="00963AFC"/>
    <w:rsid w:val="00963DCA"/>
    <w:rsid w:val="009647E2"/>
    <w:rsid w:val="00964E93"/>
    <w:rsid w:val="00965953"/>
    <w:rsid w:val="009660DF"/>
    <w:rsid w:val="00966130"/>
    <w:rsid w:val="009679A7"/>
    <w:rsid w:val="00970939"/>
    <w:rsid w:val="009710D5"/>
    <w:rsid w:val="009732B3"/>
    <w:rsid w:val="0097505F"/>
    <w:rsid w:val="009754CE"/>
    <w:rsid w:val="00975F0A"/>
    <w:rsid w:val="009764AB"/>
    <w:rsid w:val="00976578"/>
    <w:rsid w:val="00976591"/>
    <w:rsid w:val="009769B3"/>
    <w:rsid w:val="0097718B"/>
    <w:rsid w:val="00977804"/>
    <w:rsid w:val="00980909"/>
    <w:rsid w:val="00980E32"/>
    <w:rsid w:val="00981280"/>
    <w:rsid w:val="009813C4"/>
    <w:rsid w:val="009819EA"/>
    <w:rsid w:val="009820E0"/>
    <w:rsid w:val="00983606"/>
    <w:rsid w:val="00983B10"/>
    <w:rsid w:val="0098426B"/>
    <w:rsid w:val="009849FA"/>
    <w:rsid w:val="009870F5"/>
    <w:rsid w:val="00987B6C"/>
    <w:rsid w:val="00990565"/>
    <w:rsid w:val="0099102B"/>
    <w:rsid w:val="009916A2"/>
    <w:rsid w:val="00991BC9"/>
    <w:rsid w:val="00993742"/>
    <w:rsid w:val="00993B34"/>
    <w:rsid w:val="00994888"/>
    <w:rsid w:val="00994A55"/>
    <w:rsid w:val="00995393"/>
    <w:rsid w:val="009958B7"/>
    <w:rsid w:val="0099691A"/>
    <w:rsid w:val="009970EF"/>
    <w:rsid w:val="00997CEE"/>
    <w:rsid w:val="009A1E4F"/>
    <w:rsid w:val="009A2861"/>
    <w:rsid w:val="009A3E38"/>
    <w:rsid w:val="009A431E"/>
    <w:rsid w:val="009A4763"/>
    <w:rsid w:val="009A6672"/>
    <w:rsid w:val="009B042F"/>
    <w:rsid w:val="009B1267"/>
    <w:rsid w:val="009B126E"/>
    <w:rsid w:val="009B316C"/>
    <w:rsid w:val="009B338A"/>
    <w:rsid w:val="009B4697"/>
    <w:rsid w:val="009B530F"/>
    <w:rsid w:val="009B542C"/>
    <w:rsid w:val="009B568C"/>
    <w:rsid w:val="009B6193"/>
    <w:rsid w:val="009B65DC"/>
    <w:rsid w:val="009B6A58"/>
    <w:rsid w:val="009B6FE0"/>
    <w:rsid w:val="009C0DE8"/>
    <w:rsid w:val="009C11B8"/>
    <w:rsid w:val="009C1694"/>
    <w:rsid w:val="009C1F92"/>
    <w:rsid w:val="009C2A81"/>
    <w:rsid w:val="009C34BA"/>
    <w:rsid w:val="009C3F52"/>
    <w:rsid w:val="009C494A"/>
    <w:rsid w:val="009C4DBD"/>
    <w:rsid w:val="009C5063"/>
    <w:rsid w:val="009C51AA"/>
    <w:rsid w:val="009C58D4"/>
    <w:rsid w:val="009C5C4C"/>
    <w:rsid w:val="009C6711"/>
    <w:rsid w:val="009C683A"/>
    <w:rsid w:val="009C77C8"/>
    <w:rsid w:val="009C7A07"/>
    <w:rsid w:val="009C7AE0"/>
    <w:rsid w:val="009C7DCE"/>
    <w:rsid w:val="009D0386"/>
    <w:rsid w:val="009D1D8A"/>
    <w:rsid w:val="009D23F5"/>
    <w:rsid w:val="009D3175"/>
    <w:rsid w:val="009D337A"/>
    <w:rsid w:val="009D33F4"/>
    <w:rsid w:val="009D5CE6"/>
    <w:rsid w:val="009D6084"/>
    <w:rsid w:val="009D62FB"/>
    <w:rsid w:val="009D7003"/>
    <w:rsid w:val="009D70B0"/>
    <w:rsid w:val="009D7253"/>
    <w:rsid w:val="009D7325"/>
    <w:rsid w:val="009D75DE"/>
    <w:rsid w:val="009D7C90"/>
    <w:rsid w:val="009E001A"/>
    <w:rsid w:val="009E0BAC"/>
    <w:rsid w:val="009E1554"/>
    <w:rsid w:val="009E158B"/>
    <w:rsid w:val="009E20FF"/>
    <w:rsid w:val="009E22E0"/>
    <w:rsid w:val="009E2F2D"/>
    <w:rsid w:val="009E2F6A"/>
    <w:rsid w:val="009E3012"/>
    <w:rsid w:val="009E4A72"/>
    <w:rsid w:val="009E4C98"/>
    <w:rsid w:val="009E4DC1"/>
    <w:rsid w:val="009E6C37"/>
    <w:rsid w:val="009E6C7D"/>
    <w:rsid w:val="009E76F2"/>
    <w:rsid w:val="009E78C2"/>
    <w:rsid w:val="009F0039"/>
    <w:rsid w:val="009F09FB"/>
    <w:rsid w:val="009F0C37"/>
    <w:rsid w:val="009F1166"/>
    <w:rsid w:val="009F13AE"/>
    <w:rsid w:val="009F1752"/>
    <w:rsid w:val="009F2311"/>
    <w:rsid w:val="009F2BD7"/>
    <w:rsid w:val="009F3252"/>
    <w:rsid w:val="009F3591"/>
    <w:rsid w:val="009F36C1"/>
    <w:rsid w:val="009F3BCD"/>
    <w:rsid w:val="009F4AD2"/>
    <w:rsid w:val="009F5229"/>
    <w:rsid w:val="009F5CC3"/>
    <w:rsid w:val="009F65BC"/>
    <w:rsid w:val="009F6CA9"/>
    <w:rsid w:val="009F6CB0"/>
    <w:rsid w:val="009F7227"/>
    <w:rsid w:val="00A001C1"/>
    <w:rsid w:val="00A00ABA"/>
    <w:rsid w:val="00A00F6A"/>
    <w:rsid w:val="00A01875"/>
    <w:rsid w:val="00A019E1"/>
    <w:rsid w:val="00A032BD"/>
    <w:rsid w:val="00A03447"/>
    <w:rsid w:val="00A045F7"/>
    <w:rsid w:val="00A04758"/>
    <w:rsid w:val="00A04F11"/>
    <w:rsid w:val="00A052F9"/>
    <w:rsid w:val="00A068C7"/>
    <w:rsid w:val="00A069CF"/>
    <w:rsid w:val="00A06F78"/>
    <w:rsid w:val="00A075E1"/>
    <w:rsid w:val="00A07D74"/>
    <w:rsid w:val="00A10D41"/>
    <w:rsid w:val="00A11DAD"/>
    <w:rsid w:val="00A12099"/>
    <w:rsid w:val="00A1222F"/>
    <w:rsid w:val="00A12348"/>
    <w:rsid w:val="00A12D9F"/>
    <w:rsid w:val="00A13BFE"/>
    <w:rsid w:val="00A14043"/>
    <w:rsid w:val="00A1409C"/>
    <w:rsid w:val="00A14228"/>
    <w:rsid w:val="00A142DA"/>
    <w:rsid w:val="00A14B1A"/>
    <w:rsid w:val="00A152AA"/>
    <w:rsid w:val="00A155B0"/>
    <w:rsid w:val="00A159F1"/>
    <w:rsid w:val="00A16B1B"/>
    <w:rsid w:val="00A17ADD"/>
    <w:rsid w:val="00A17B22"/>
    <w:rsid w:val="00A17CA9"/>
    <w:rsid w:val="00A2011E"/>
    <w:rsid w:val="00A202B6"/>
    <w:rsid w:val="00A2084D"/>
    <w:rsid w:val="00A20854"/>
    <w:rsid w:val="00A21374"/>
    <w:rsid w:val="00A2196C"/>
    <w:rsid w:val="00A238AB"/>
    <w:rsid w:val="00A25AB2"/>
    <w:rsid w:val="00A26AAC"/>
    <w:rsid w:val="00A26E87"/>
    <w:rsid w:val="00A2735B"/>
    <w:rsid w:val="00A27866"/>
    <w:rsid w:val="00A27EDC"/>
    <w:rsid w:val="00A3108C"/>
    <w:rsid w:val="00A32E70"/>
    <w:rsid w:val="00A3302E"/>
    <w:rsid w:val="00A3336A"/>
    <w:rsid w:val="00A342E0"/>
    <w:rsid w:val="00A345FB"/>
    <w:rsid w:val="00A359F7"/>
    <w:rsid w:val="00A366A6"/>
    <w:rsid w:val="00A369AF"/>
    <w:rsid w:val="00A36ACA"/>
    <w:rsid w:val="00A36C26"/>
    <w:rsid w:val="00A3719C"/>
    <w:rsid w:val="00A408F7"/>
    <w:rsid w:val="00A40B49"/>
    <w:rsid w:val="00A40D1C"/>
    <w:rsid w:val="00A41B84"/>
    <w:rsid w:val="00A42983"/>
    <w:rsid w:val="00A42A57"/>
    <w:rsid w:val="00A42C74"/>
    <w:rsid w:val="00A43D57"/>
    <w:rsid w:val="00A43EB6"/>
    <w:rsid w:val="00A444A4"/>
    <w:rsid w:val="00A44889"/>
    <w:rsid w:val="00A448E1"/>
    <w:rsid w:val="00A461D7"/>
    <w:rsid w:val="00A475AE"/>
    <w:rsid w:val="00A47A75"/>
    <w:rsid w:val="00A502C7"/>
    <w:rsid w:val="00A505FB"/>
    <w:rsid w:val="00A5290C"/>
    <w:rsid w:val="00A53762"/>
    <w:rsid w:val="00A537FF"/>
    <w:rsid w:val="00A53A8D"/>
    <w:rsid w:val="00A54161"/>
    <w:rsid w:val="00A5443E"/>
    <w:rsid w:val="00A545B5"/>
    <w:rsid w:val="00A56426"/>
    <w:rsid w:val="00A565FC"/>
    <w:rsid w:val="00A566C3"/>
    <w:rsid w:val="00A56A9F"/>
    <w:rsid w:val="00A5752F"/>
    <w:rsid w:val="00A57FB8"/>
    <w:rsid w:val="00A603E1"/>
    <w:rsid w:val="00A6099C"/>
    <w:rsid w:val="00A60A86"/>
    <w:rsid w:val="00A60D35"/>
    <w:rsid w:val="00A60D82"/>
    <w:rsid w:val="00A6125A"/>
    <w:rsid w:val="00A621FE"/>
    <w:rsid w:val="00A625B3"/>
    <w:rsid w:val="00A63B32"/>
    <w:rsid w:val="00A63C6E"/>
    <w:rsid w:val="00A6472A"/>
    <w:rsid w:val="00A654CE"/>
    <w:rsid w:val="00A657E2"/>
    <w:rsid w:val="00A65AD6"/>
    <w:rsid w:val="00A65DEE"/>
    <w:rsid w:val="00A6629B"/>
    <w:rsid w:val="00A66D92"/>
    <w:rsid w:val="00A66F2E"/>
    <w:rsid w:val="00A67441"/>
    <w:rsid w:val="00A67E67"/>
    <w:rsid w:val="00A7112A"/>
    <w:rsid w:val="00A72537"/>
    <w:rsid w:val="00A7295F"/>
    <w:rsid w:val="00A72E7A"/>
    <w:rsid w:val="00A72FD3"/>
    <w:rsid w:val="00A7322C"/>
    <w:rsid w:val="00A73FB8"/>
    <w:rsid w:val="00A743EE"/>
    <w:rsid w:val="00A747CB"/>
    <w:rsid w:val="00A754B0"/>
    <w:rsid w:val="00A761DC"/>
    <w:rsid w:val="00A7731E"/>
    <w:rsid w:val="00A7751C"/>
    <w:rsid w:val="00A777DA"/>
    <w:rsid w:val="00A77858"/>
    <w:rsid w:val="00A80328"/>
    <w:rsid w:val="00A8062B"/>
    <w:rsid w:val="00A806A6"/>
    <w:rsid w:val="00A82526"/>
    <w:rsid w:val="00A83382"/>
    <w:rsid w:val="00A83C86"/>
    <w:rsid w:val="00A840A6"/>
    <w:rsid w:val="00A85998"/>
    <w:rsid w:val="00A86633"/>
    <w:rsid w:val="00A87975"/>
    <w:rsid w:val="00A87F5E"/>
    <w:rsid w:val="00A901D2"/>
    <w:rsid w:val="00A90C66"/>
    <w:rsid w:val="00A90E6B"/>
    <w:rsid w:val="00A92E4F"/>
    <w:rsid w:val="00A9349B"/>
    <w:rsid w:val="00A951AC"/>
    <w:rsid w:val="00A95C20"/>
    <w:rsid w:val="00A95CAB"/>
    <w:rsid w:val="00A962CA"/>
    <w:rsid w:val="00A96F8A"/>
    <w:rsid w:val="00A970E6"/>
    <w:rsid w:val="00AA0DA5"/>
    <w:rsid w:val="00AA0E54"/>
    <w:rsid w:val="00AA167D"/>
    <w:rsid w:val="00AA1A7C"/>
    <w:rsid w:val="00AA1C40"/>
    <w:rsid w:val="00AA1DCC"/>
    <w:rsid w:val="00AA220A"/>
    <w:rsid w:val="00AA23B1"/>
    <w:rsid w:val="00AA33F5"/>
    <w:rsid w:val="00AA3C01"/>
    <w:rsid w:val="00AA50F4"/>
    <w:rsid w:val="00AA5162"/>
    <w:rsid w:val="00AA560D"/>
    <w:rsid w:val="00AA5D17"/>
    <w:rsid w:val="00AA5E5C"/>
    <w:rsid w:val="00AA77F2"/>
    <w:rsid w:val="00AA7AAC"/>
    <w:rsid w:val="00AA7C60"/>
    <w:rsid w:val="00AA7D1E"/>
    <w:rsid w:val="00AA7DD9"/>
    <w:rsid w:val="00AA7FCE"/>
    <w:rsid w:val="00AB02E6"/>
    <w:rsid w:val="00AB21B5"/>
    <w:rsid w:val="00AB269E"/>
    <w:rsid w:val="00AB2D35"/>
    <w:rsid w:val="00AB3368"/>
    <w:rsid w:val="00AB3550"/>
    <w:rsid w:val="00AB538B"/>
    <w:rsid w:val="00AB5A7C"/>
    <w:rsid w:val="00AB6C17"/>
    <w:rsid w:val="00AB7D54"/>
    <w:rsid w:val="00AC0B90"/>
    <w:rsid w:val="00AC1626"/>
    <w:rsid w:val="00AC1A51"/>
    <w:rsid w:val="00AC2BFE"/>
    <w:rsid w:val="00AC346E"/>
    <w:rsid w:val="00AC3CFA"/>
    <w:rsid w:val="00AC4848"/>
    <w:rsid w:val="00AC4E3E"/>
    <w:rsid w:val="00AC7042"/>
    <w:rsid w:val="00AC78F6"/>
    <w:rsid w:val="00AC7B3F"/>
    <w:rsid w:val="00AC7D75"/>
    <w:rsid w:val="00AD0708"/>
    <w:rsid w:val="00AD17F8"/>
    <w:rsid w:val="00AD2B5F"/>
    <w:rsid w:val="00AD4220"/>
    <w:rsid w:val="00AD527B"/>
    <w:rsid w:val="00AD57FF"/>
    <w:rsid w:val="00AD5821"/>
    <w:rsid w:val="00AD666B"/>
    <w:rsid w:val="00AD6873"/>
    <w:rsid w:val="00AD762F"/>
    <w:rsid w:val="00AD79E8"/>
    <w:rsid w:val="00AE0325"/>
    <w:rsid w:val="00AE097F"/>
    <w:rsid w:val="00AE3166"/>
    <w:rsid w:val="00AE3554"/>
    <w:rsid w:val="00AE4131"/>
    <w:rsid w:val="00AE4782"/>
    <w:rsid w:val="00AE5243"/>
    <w:rsid w:val="00AE55F2"/>
    <w:rsid w:val="00AE5A49"/>
    <w:rsid w:val="00AE5FE7"/>
    <w:rsid w:val="00AE67DF"/>
    <w:rsid w:val="00AE6A55"/>
    <w:rsid w:val="00AE6B62"/>
    <w:rsid w:val="00AF03C0"/>
    <w:rsid w:val="00AF12DB"/>
    <w:rsid w:val="00AF1B98"/>
    <w:rsid w:val="00AF25B3"/>
    <w:rsid w:val="00AF3642"/>
    <w:rsid w:val="00AF3C5A"/>
    <w:rsid w:val="00AF42CE"/>
    <w:rsid w:val="00AF4426"/>
    <w:rsid w:val="00AF4641"/>
    <w:rsid w:val="00AF7474"/>
    <w:rsid w:val="00AF7A33"/>
    <w:rsid w:val="00B00554"/>
    <w:rsid w:val="00B01108"/>
    <w:rsid w:val="00B01518"/>
    <w:rsid w:val="00B01C5F"/>
    <w:rsid w:val="00B037BD"/>
    <w:rsid w:val="00B04047"/>
    <w:rsid w:val="00B0471D"/>
    <w:rsid w:val="00B04A1B"/>
    <w:rsid w:val="00B04D6A"/>
    <w:rsid w:val="00B051C0"/>
    <w:rsid w:val="00B05615"/>
    <w:rsid w:val="00B06764"/>
    <w:rsid w:val="00B06B7E"/>
    <w:rsid w:val="00B0734C"/>
    <w:rsid w:val="00B0766D"/>
    <w:rsid w:val="00B07A09"/>
    <w:rsid w:val="00B07B5E"/>
    <w:rsid w:val="00B10168"/>
    <w:rsid w:val="00B10797"/>
    <w:rsid w:val="00B11053"/>
    <w:rsid w:val="00B1128A"/>
    <w:rsid w:val="00B11B92"/>
    <w:rsid w:val="00B1234D"/>
    <w:rsid w:val="00B129B7"/>
    <w:rsid w:val="00B12E54"/>
    <w:rsid w:val="00B13206"/>
    <w:rsid w:val="00B137EF"/>
    <w:rsid w:val="00B13994"/>
    <w:rsid w:val="00B13E19"/>
    <w:rsid w:val="00B14AC9"/>
    <w:rsid w:val="00B1555E"/>
    <w:rsid w:val="00B15CF8"/>
    <w:rsid w:val="00B160CB"/>
    <w:rsid w:val="00B16880"/>
    <w:rsid w:val="00B20523"/>
    <w:rsid w:val="00B227D7"/>
    <w:rsid w:val="00B22F9C"/>
    <w:rsid w:val="00B22FCA"/>
    <w:rsid w:val="00B24B07"/>
    <w:rsid w:val="00B2532D"/>
    <w:rsid w:val="00B256A4"/>
    <w:rsid w:val="00B26CD7"/>
    <w:rsid w:val="00B27333"/>
    <w:rsid w:val="00B30DEC"/>
    <w:rsid w:val="00B30E30"/>
    <w:rsid w:val="00B31264"/>
    <w:rsid w:val="00B31815"/>
    <w:rsid w:val="00B318ED"/>
    <w:rsid w:val="00B32CA3"/>
    <w:rsid w:val="00B32F0C"/>
    <w:rsid w:val="00B34BE2"/>
    <w:rsid w:val="00B35491"/>
    <w:rsid w:val="00B35A9E"/>
    <w:rsid w:val="00B35DB8"/>
    <w:rsid w:val="00B35E6F"/>
    <w:rsid w:val="00B367DA"/>
    <w:rsid w:val="00B37FE5"/>
    <w:rsid w:val="00B402AC"/>
    <w:rsid w:val="00B404AD"/>
    <w:rsid w:val="00B40F1F"/>
    <w:rsid w:val="00B4137E"/>
    <w:rsid w:val="00B41DB3"/>
    <w:rsid w:val="00B442E5"/>
    <w:rsid w:val="00B44B9D"/>
    <w:rsid w:val="00B50272"/>
    <w:rsid w:val="00B517F5"/>
    <w:rsid w:val="00B51AF6"/>
    <w:rsid w:val="00B532C9"/>
    <w:rsid w:val="00B53CA4"/>
    <w:rsid w:val="00B54A6A"/>
    <w:rsid w:val="00B55470"/>
    <w:rsid w:val="00B55950"/>
    <w:rsid w:val="00B57A76"/>
    <w:rsid w:val="00B57F70"/>
    <w:rsid w:val="00B60907"/>
    <w:rsid w:val="00B61908"/>
    <w:rsid w:val="00B6278B"/>
    <w:rsid w:val="00B62C6C"/>
    <w:rsid w:val="00B63493"/>
    <w:rsid w:val="00B6433D"/>
    <w:rsid w:val="00B65389"/>
    <w:rsid w:val="00B654E3"/>
    <w:rsid w:val="00B66994"/>
    <w:rsid w:val="00B66D2D"/>
    <w:rsid w:val="00B66EF4"/>
    <w:rsid w:val="00B66F46"/>
    <w:rsid w:val="00B67045"/>
    <w:rsid w:val="00B6705F"/>
    <w:rsid w:val="00B70AFB"/>
    <w:rsid w:val="00B71699"/>
    <w:rsid w:val="00B7248B"/>
    <w:rsid w:val="00B72ED1"/>
    <w:rsid w:val="00B731A4"/>
    <w:rsid w:val="00B738A9"/>
    <w:rsid w:val="00B746D4"/>
    <w:rsid w:val="00B74D6C"/>
    <w:rsid w:val="00B750AE"/>
    <w:rsid w:val="00B75553"/>
    <w:rsid w:val="00B75937"/>
    <w:rsid w:val="00B75FCB"/>
    <w:rsid w:val="00B769F1"/>
    <w:rsid w:val="00B76C41"/>
    <w:rsid w:val="00B773C6"/>
    <w:rsid w:val="00B77605"/>
    <w:rsid w:val="00B776BF"/>
    <w:rsid w:val="00B77FAD"/>
    <w:rsid w:val="00B801FD"/>
    <w:rsid w:val="00B80EAF"/>
    <w:rsid w:val="00B815BA"/>
    <w:rsid w:val="00B82717"/>
    <w:rsid w:val="00B82C1A"/>
    <w:rsid w:val="00B82F44"/>
    <w:rsid w:val="00B84019"/>
    <w:rsid w:val="00B84BB1"/>
    <w:rsid w:val="00B86BA7"/>
    <w:rsid w:val="00B870DC"/>
    <w:rsid w:val="00B875C9"/>
    <w:rsid w:val="00B91983"/>
    <w:rsid w:val="00B91F79"/>
    <w:rsid w:val="00B92261"/>
    <w:rsid w:val="00B9261E"/>
    <w:rsid w:val="00B92B76"/>
    <w:rsid w:val="00B93E34"/>
    <w:rsid w:val="00B94B9E"/>
    <w:rsid w:val="00B9506A"/>
    <w:rsid w:val="00B957B4"/>
    <w:rsid w:val="00B96661"/>
    <w:rsid w:val="00B96A95"/>
    <w:rsid w:val="00B97CA7"/>
    <w:rsid w:val="00B97D2B"/>
    <w:rsid w:val="00BA0493"/>
    <w:rsid w:val="00BA0834"/>
    <w:rsid w:val="00BA0AE7"/>
    <w:rsid w:val="00BA2B50"/>
    <w:rsid w:val="00BA3738"/>
    <w:rsid w:val="00BA3DA1"/>
    <w:rsid w:val="00BA404F"/>
    <w:rsid w:val="00BA5CA7"/>
    <w:rsid w:val="00BA7447"/>
    <w:rsid w:val="00BA7CDC"/>
    <w:rsid w:val="00BB02F1"/>
    <w:rsid w:val="00BB1B38"/>
    <w:rsid w:val="00BB1EFB"/>
    <w:rsid w:val="00BB2154"/>
    <w:rsid w:val="00BB2278"/>
    <w:rsid w:val="00BB2296"/>
    <w:rsid w:val="00BB273B"/>
    <w:rsid w:val="00BB3919"/>
    <w:rsid w:val="00BB4890"/>
    <w:rsid w:val="00BB4D2E"/>
    <w:rsid w:val="00BB53CE"/>
    <w:rsid w:val="00BB5C78"/>
    <w:rsid w:val="00BB7FFD"/>
    <w:rsid w:val="00BC1C7D"/>
    <w:rsid w:val="00BC3050"/>
    <w:rsid w:val="00BC3168"/>
    <w:rsid w:val="00BC3AEB"/>
    <w:rsid w:val="00BC4084"/>
    <w:rsid w:val="00BC4C57"/>
    <w:rsid w:val="00BC6055"/>
    <w:rsid w:val="00BD03F2"/>
    <w:rsid w:val="00BD15BD"/>
    <w:rsid w:val="00BD1613"/>
    <w:rsid w:val="00BD1667"/>
    <w:rsid w:val="00BD1C14"/>
    <w:rsid w:val="00BD3052"/>
    <w:rsid w:val="00BD306F"/>
    <w:rsid w:val="00BD7B6C"/>
    <w:rsid w:val="00BE02A0"/>
    <w:rsid w:val="00BE1F94"/>
    <w:rsid w:val="00BE2B36"/>
    <w:rsid w:val="00BE3335"/>
    <w:rsid w:val="00BE3723"/>
    <w:rsid w:val="00BE3D2C"/>
    <w:rsid w:val="00BE41B6"/>
    <w:rsid w:val="00BE496E"/>
    <w:rsid w:val="00BE534B"/>
    <w:rsid w:val="00BE611F"/>
    <w:rsid w:val="00BE6691"/>
    <w:rsid w:val="00BE67A8"/>
    <w:rsid w:val="00BE6BEB"/>
    <w:rsid w:val="00BE74D6"/>
    <w:rsid w:val="00BE7513"/>
    <w:rsid w:val="00BE794E"/>
    <w:rsid w:val="00BF05DD"/>
    <w:rsid w:val="00BF0EAA"/>
    <w:rsid w:val="00BF0EE7"/>
    <w:rsid w:val="00BF1424"/>
    <w:rsid w:val="00BF1B00"/>
    <w:rsid w:val="00BF2817"/>
    <w:rsid w:val="00BF39D8"/>
    <w:rsid w:val="00BF3FEC"/>
    <w:rsid w:val="00BF4264"/>
    <w:rsid w:val="00BF4822"/>
    <w:rsid w:val="00BF56B8"/>
    <w:rsid w:val="00BF5FC1"/>
    <w:rsid w:val="00BF69A7"/>
    <w:rsid w:val="00BF7426"/>
    <w:rsid w:val="00BF792E"/>
    <w:rsid w:val="00C002F3"/>
    <w:rsid w:val="00C01148"/>
    <w:rsid w:val="00C0168B"/>
    <w:rsid w:val="00C01FA4"/>
    <w:rsid w:val="00C0286E"/>
    <w:rsid w:val="00C037A1"/>
    <w:rsid w:val="00C039A8"/>
    <w:rsid w:val="00C04CF9"/>
    <w:rsid w:val="00C05A0E"/>
    <w:rsid w:val="00C05E33"/>
    <w:rsid w:val="00C0605B"/>
    <w:rsid w:val="00C06CC8"/>
    <w:rsid w:val="00C06F43"/>
    <w:rsid w:val="00C104DB"/>
    <w:rsid w:val="00C1145A"/>
    <w:rsid w:val="00C11905"/>
    <w:rsid w:val="00C11B5E"/>
    <w:rsid w:val="00C12A22"/>
    <w:rsid w:val="00C139F2"/>
    <w:rsid w:val="00C13ED9"/>
    <w:rsid w:val="00C13F3E"/>
    <w:rsid w:val="00C14000"/>
    <w:rsid w:val="00C15449"/>
    <w:rsid w:val="00C1556A"/>
    <w:rsid w:val="00C15F9D"/>
    <w:rsid w:val="00C15FF1"/>
    <w:rsid w:val="00C1790A"/>
    <w:rsid w:val="00C17FA1"/>
    <w:rsid w:val="00C209A7"/>
    <w:rsid w:val="00C21041"/>
    <w:rsid w:val="00C213DC"/>
    <w:rsid w:val="00C21481"/>
    <w:rsid w:val="00C21D87"/>
    <w:rsid w:val="00C224AF"/>
    <w:rsid w:val="00C2291A"/>
    <w:rsid w:val="00C238CA"/>
    <w:rsid w:val="00C24331"/>
    <w:rsid w:val="00C248CB"/>
    <w:rsid w:val="00C24F06"/>
    <w:rsid w:val="00C25569"/>
    <w:rsid w:val="00C2738E"/>
    <w:rsid w:val="00C30708"/>
    <w:rsid w:val="00C30757"/>
    <w:rsid w:val="00C31DE4"/>
    <w:rsid w:val="00C32169"/>
    <w:rsid w:val="00C3262E"/>
    <w:rsid w:val="00C32C53"/>
    <w:rsid w:val="00C32D80"/>
    <w:rsid w:val="00C33CDD"/>
    <w:rsid w:val="00C34951"/>
    <w:rsid w:val="00C3495C"/>
    <w:rsid w:val="00C34964"/>
    <w:rsid w:val="00C34AB2"/>
    <w:rsid w:val="00C35FCB"/>
    <w:rsid w:val="00C3608F"/>
    <w:rsid w:val="00C362D6"/>
    <w:rsid w:val="00C364DB"/>
    <w:rsid w:val="00C36A70"/>
    <w:rsid w:val="00C373A5"/>
    <w:rsid w:val="00C40095"/>
    <w:rsid w:val="00C406C0"/>
    <w:rsid w:val="00C40B55"/>
    <w:rsid w:val="00C40D9C"/>
    <w:rsid w:val="00C413B5"/>
    <w:rsid w:val="00C423E0"/>
    <w:rsid w:val="00C42DB4"/>
    <w:rsid w:val="00C43DB2"/>
    <w:rsid w:val="00C443FF"/>
    <w:rsid w:val="00C4455B"/>
    <w:rsid w:val="00C449D2"/>
    <w:rsid w:val="00C44CD1"/>
    <w:rsid w:val="00C44DEC"/>
    <w:rsid w:val="00C46480"/>
    <w:rsid w:val="00C5048E"/>
    <w:rsid w:val="00C5054C"/>
    <w:rsid w:val="00C50784"/>
    <w:rsid w:val="00C508E0"/>
    <w:rsid w:val="00C510B1"/>
    <w:rsid w:val="00C51781"/>
    <w:rsid w:val="00C52488"/>
    <w:rsid w:val="00C54ABA"/>
    <w:rsid w:val="00C557D3"/>
    <w:rsid w:val="00C55BFE"/>
    <w:rsid w:val="00C569D7"/>
    <w:rsid w:val="00C56DE7"/>
    <w:rsid w:val="00C578A6"/>
    <w:rsid w:val="00C5797D"/>
    <w:rsid w:val="00C57DB0"/>
    <w:rsid w:val="00C57E6E"/>
    <w:rsid w:val="00C6032B"/>
    <w:rsid w:val="00C607FC"/>
    <w:rsid w:val="00C60D1E"/>
    <w:rsid w:val="00C61543"/>
    <w:rsid w:val="00C616DB"/>
    <w:rsid w:val="00C61E3F"/>
    <w:rsid w:val="00C632B2"/>
    <w:rsid w:val="00C64707"/>
    <w:rsid w:val="00C65157"/>
    <w:rsid w:val="00C6570E"/>
    <w:rsid w:val="00C657E0"/>
    <w:rsid w:val="00C65E14"/>
    <w:rsid w:val="00C663E0"/>
    <w:rsid w:val="00C66911"/>
    <w:rsid w:val="00C67B56"/>
    <w:rsid w:val="00C67DA8"/>
    <w:rsid w:val="00C67FAA"/>
    <w:rsid w:val="00C70275"/>
    <w:rsid w:val="00C70A03"/>
    <w:rsid w:val="00C712C2"/>
    <w:rsid w:val="00C71F36"/>
    <w:rsid w:val="00C724D8"/>
    <w:rsid w:val="00C72D94"/>
    <w:rsid w:val="00C7315B"/>
    <w:rsid w:val="00C73474"/>
    <w:rsid w:val="00C73F06"/>
    <w:rsid w:val="00C7512C"/>
    <w:rsid w:val="00C75538"/>
    <w:rsid w:val="00C76208"/>
    <w:rsid w:val="00C768B3"/>
    <w:rsid w:val="00C769B2"/>
    <w:rsid w:val="00C7714C"/>
    <w:rsid w:val="00C77EE9"/>
    <w:rsid w:val="00C80121"/>
    <w:rsid w:val="00C80B4E"/>
    <w:rsid w:val="00C81887"/>
    <w:rsid w:val="00C821E0"/>
    <w:rsid w:val="00C8236B"/>
    <w:rsid w:val="00C8248C"/>
    <w:rsid w:val="00C82532"/>
    <w:rsid w:val="00C832C0"/>
    <w:rsid w:val="00C833C0"/>
    <w:rsid w:val="00C836C6"/>
    <w:rsid w:val="00C838E9"/>
    <w:rsid w:val="00C8587D"/>
    <w:rsid w:val="00C86403"/>
    <w:rsid w:val="00C86857"/>
    <w:rsid w:val="00C86B97"/>
    <w:rsid w:val="00C86EA8"/>
    <w:rsid w:val="00C874B5"/>
    <w:rsid w:val="00C87FDB"/>
    <w:rsid w:val="00C9196A"/>
    <w:rsid w:val="00C91A0C"/>
    <w:rsid w:val="00C92605"/>
    <w:rsid w:val="00C92A2D"/>
    <w:rsid w:val="00C92E55"/>
    <w:rsid w:val="00C934B8"/>
    <w:rsid w:val="00C936F5"/>
    <w:rsid w:val="00C940EB"/>
    <w:rsid w:val="00C94212"/>
    <w:rsid w:val="00C948DC"/>
    <w:rsid w:val="00C94D6F"/>
    <w:rsid w:val="00C95702"/>
    <w:rsid w:val="00C95820"/>
    <w:rsid w:val="00C95BB9"/>
    <w:rsid w:val="00C95F6A"/>
    <w:rsid w:val="00C96833"/>
    <w:rsid w:val="00C978E8"/>
    <w:rsid w:val="00CA0B61"/>
    <w:rsid w:val="00CA2122"/>
    <w:rsid w:val="00CA2F0E"/>
    <w:rsid w:val="00CA309C"/>
    <w:rsid w:val="00CA3889"/>
    <w:rsid w:val="00CA4D72"/>
    <w:rsid w:val="00CA4DDB"/>
    <w:rsid w:val="00CA51A6"/>
    <w:rsid w:val="00CA52B3"/>
    <w:rsid w:val="00CA58A1"/>
    <w:rsid w:val="00CA58B8"/>
    <w:rsid w:val="00CA5D55"/>
    <w:rsid w:val="00CA5FBB"/>
    <w:rsid w:val="00CA67D2"/>
    <w:rsid w:val="00CA77FC"/>
    <w:rsid w:val="00CB0202"/>
    <w:rsid w:val="00CB0C78"/>
    <w:rsid w:val="00CB27B0"/>
    <w:rsid w:val="00CB3541"/>
    <w:rsid w:val="00CB4302"/>
    <w:rsid w:val="00CB4672"/>
    <w:rsid w:val="00CB46E5"/>
    <w:rsid w:val="00CB5529"/>
    <w:rsid w:val="00CB5CD2"/>
    <w:rsid w:val="00CB6438"/>
    <w:rsid w:val="00CB64A0"/>
    <w:rsid w:val="00CB6E31"/>
    <w:rsid w:val="00CB7ABE"/>
    <w:rsid w:val="00CB7C4E"/>
    <w:rsid w:val="00CB7E24"/>
    <w:rsid w:val="00CC0CB4"/>
    <w:rsid w:val="00CC1325"/>
    <w:rsid w:val="00CC1590"/>
    <w:rsid w:val="00CC1D93"/>
    <w:rsid w:val="00CC2604"/>
    <w:rsid w:val="00CC2A1E"/>
    <w:rsid w:val="00CC2B48"/>
    <w:rsid w:val="00CC2C7E"/>
    <w:rsid w:val="00CC4613"/>
    <w:rsid w:val="00CC48A3"/>
    <w:rsid w:val="00CC4BBD"/>
    <w:rsid w:val="00CC554B"/>
    <w:rsid w:val="00CC69EB"/>
    <w:rsid w:val="00CC6BCA"/>
    <w:rsid w:val="00CC7CD8"/>
    <w:rsid w:val="00CD02FF"/>
    <w:rsid w:val="00CD104D"/>
    <w:rsid w:val="00CD17A8"/>
    <w:rsid w:val="00CD1DB0"/>
    <w:rsid w:val="00CD1E65"/>
    <w:rsid w:val="00CD25E8"/>
    <w:rsid w:val="00CD2E9F"/>
    <w:rsid w:val="00CD343A"/>
    <w:rsid w:val="00CD3AE0"/>
    <w:rsid w:val="00CD4124"/>
    <w:rsid w:val="00CD5A6E"/>
    <w:rsid w:val="00CD5F79"/>
    <w:rsid w:val="00CD7CFC"/>
    <w:rsid w:val="00CE11DD"/>
    <w:rsid w:val="00CE15DF"/>
    <w:rsid w:val="00CE1F16"/>
    <w:rsid w:val="00CE202B"/>
    <w:rsid w:val="00CE3733"/>
    <w:rsid w:val="00CE433B"/>
    <w:rsid w:val="00CE45D7"/>
    <w:rsid w:val="00CE465D"/>
    <w:rsid w:val="00CE5042"/>
    <w:rsid w:val="00CE5155"/>
    <w:rsid w:val="00CE5B51"/>
    <w:rsid w:val="00CE6E3D"/>
    <w:rsid w:val="00CE7002"/>
    <w:rsid w:val="00CF103D"/>
    <w:rsid w:val="00CF1A5D"/>
    <w:rsid w:val="00CF1EAC"/>
    <w:rsid w:val="00CF20C6"/>
    <w:rsid w:val="00CF211D"/>
    <w:rsid w:val="00CF2723"/>
    <w:rsid w:val="00CF2E73"/>
    <w:rsid w:val="00CF2F25"/>
    <w:rsid w:val="00CF360C"/>
    <w:rsid w:val="00CF3ED5"/>
    <w:rsid w:val="00CF492B"/>
    <w:rsid w:val="00CF4A6A"/>
    <w:rsid w:val="00CF548F"/>
    <w:rsid w:val="00CF5DA6"/>
    <w:rsid w:val="00CF6512"/>
    <w:rsid w:val="00D0031D"/>
    <w:rsid w:val="00D011F9"/>
    <w:rsid w:val="00D015B7"/>
    <w:rsid w:val="00D016FE"/>
    <w:rsid w:val="00D0171B"/>
    <w:rsid w:val="00D02504"/>
    <w:rsid w:val="00D0331E"/>
    <w:rsid w:val="00D03BE3"/>
    <w:rsid w:val="00D03E31"/>
    <w:rsid w:val="00D04838"/>
    <w:rsid w:val="00D0499B"/>
    <w:rsid w:val="00D05146"/>
    <w:rsid w:val="00D063F4"/>
    <w:rsid w:val="00D064D0"/>
    <w:rsid w:val="00D066D3"/>
    <w:rsid w:val="00D067A1"/>
    <w:rsid w:val="00D06A8C"/>
    <w:rsid w:val="00D10279"/>
    <w:rsid w:val="00D110DC"/>
    <w:rsid w:val="00D11158"/>
    <w:rsid w:val="00D112A9"/>
    <w:rsid w:val="00D114E2"/>
    <w:rsid w:val="00D11E5E"/>
    <w:rsid w:val="00D12EBB"/>
    <w:rsid w:val="00D14F84"/>
    <w:rsid w:val="00D156DF"/>
    <w:rsid w:val="00D16260"/>
    <w:rsid w:val="00D1704E"/>
    <w:rsid w:val="00D171D0"/>
    <w:rsid w:val="00D177E0"/>
    <w:rsid w:val="00D20898"/>
    <w:rsid w:val="00D20A21"/>
    <w:rsid w:val="00D21BA4"/>
    <w:rsid w:val="00D21F0B"/>
    <w:rsid w:val="00D22E10"/>
    <w:rsid w:val="00D2350B"/>
    <w:rsid w:val="00D23671"/>
    <w:rsid w:val="00D23697"/>
    <w:rsid w:val="00D23F08"/>
    <w:rsid w:val="00D2453E"/>
    <w:rsid w:val="00D24A66"/>
    <w:rsid w:val="00D24B43"/>
    <w:rsid w:val="00D250F6"/>
    <w:rsid w:val="00D267DC"/>
    <w:rsid w:val="00D270D7"/>
    <w:rsid w:val="00D31727"/>
    <w:rsid w:val="00D31C89"/>
    <w:rsid w:val="00D31D16"/>
    <w:rsid w:val="00D32457"/>
    <w:rsid w:val="00D326EE"/>
    <w:rsid w:val="00D328D2"/>
    <w:rsid w:val="00D329E2"/>
    <w:rsid w:val="00D34E67"/>
    <w:rsid w:val="00D3533A"/>
    <w:rsid w:val="00D353D3"/>
    <w:rsid w:val="00D3540B"/>
    <w:rsid w:val="00D3573D"/>
    <w:rsid w:val="00D35BEA"/>
    <w:rsid w:val="00D35C5F"/>
    <w:rsid w:val="00D35F37"/>
    <w:rsid w:val="00D35FCD"/>
    <w:rsid w:val="00D36A67"/>
    <w:rsid w:val="00D36FD7"/>
    <w:rsid w:val="00D37816"/>
    <w:rsid w:val="00D3B50A"/>
    <w:rsid w:val="00D4033F"/>
    <w:rsid w:val="00D40D3A"/>
    <w:rsid w:val="00D417B1"/>
    <w:rsid w:val="00D41D33"/>
    <w:rsid w:val="00D41EB1"/>
    <w:rsid w:val="00D420DB"/>
    <w:rsid w:val="00D43688"/>
    <w:rsid w:val="00D44BDF"/>
    <w:rsid w:val="00D4577B"/>
    <w:rsid w:val="00D46E63"/>
    <w:rsid w:val="00D5065D"/>
    <w:rsid w:val="00D50864"/>
    <w:rsid w:val="00D515F1"/>
    <w:rsid w:val="00D527C9"/>
    <w:rsid w:val="00D529E5"/>
    <w:rsid w:val="00D52B45"/>
    <w:rsid w:val="00D53B82"/>
    <w:rsid w:val="00D53E7E"/>
    <w:rsid w:val="00D54E8A"/>
    <w:rsid w:val="00D54EAD"/>
    <w:rsid w:val="00D55A73"/>
    <w:rsid w:val="00D561DF"/>
    <w:rsid w:val="00D56477"/>
    <w:rsid w:val="00D56B80"/>
    <w:rsid w:val="00D56EE3"/>
    <w:rsid w:val="00D600BA"/>
    <w:rsid w:val="00D601F7"/>
    <w:rsid w:val="00D60A8D"/>
    <w:rsid w:val="00D61E4D"/>
    <w:rsid w:val="00D64697"/>
    <w:rsid w:val="00D647F4"/>
    <w:rsid w:val="00D66286"/>
    <w:rsid w:val="00D66DD6"/>
    <w:rsid w:val="00D67220"/>
    <w:rsid w:val="00D672D7"/>
    <w:rsid w:val="00D679CB"/>
    <w:rsid w:val="00D679ED"/>
    <w:rsid w:val="00D702FC"/>
    <w:rsid w:val="00D703CA"/>
    <w:rsid w:val="00D705F1"/>
    <w:rsid w:val="00D70DB8"/>
    <w:rsid w:val="00D70E68"/>
    <w:rsid w:val="00D72AAF"/>
    <w:rsid w:val="00D73039"/>
    <w:rsid w:val="00D73C06"/>
    <w:rsid w:val="00D73CDD"/>
    <w:rsid w:val="00D7407F"/>
    <w:rsid w:val="00D74B29"/>
    <w:rsid w:val="00D75A37"/>
    <w:rsid w:val="00D769F4"/>
    <w:rsid w:val="00D77443"/>
    <w:rsid w:val="00D7761B"/>
    <w:rsid w:val="00D778D5"/>
    <w:rsid w:val="00D80615"/>
    <w:rsid w:val="00D8097A"/>
    <w:rsid w:val="00D81896"/>
    <w:rsid w:val="00D822D4"/>
    <w:rsid w:val="00D8450B"/>
    <w:rsid w:val="00D846E8"/>
    <w:rsid w:val="00D86804"/>
    <w:rsid w:val="00D90BDC"/>
    <w:rsid w:val="00D90FDC"/>
    <w:rsid w:val="00D92561"/>
    <w:rsid w:val="00D934A8"/>
    <w:rsid w:val="00D93CFC"/>
    <w:rsid w:val="00D941BE"/>
    <w:rsid w:val="00D953A9"/>
    <w:rsid w:val="00D96435"/>
    <w:rsid w:val="00D96C94"/>
    <w:rsid w:val="00DA007F"/>
    <w:rsid w:val="00DA02B8"/>
    <w:rsid w:val="00DA033C"/>
    <w:rsid w:val="00DA04FA"/>
    <w:rsid w:val="00DA0C98"/>
    <w:rsid w:val="00DA1277"/>
    <w:rsid w:val="00DA1A56"/>
    <w:rsid w:val="00DA276E"/>
    <w:rsid w:val="00DA2BAD"/>
    <w:rsid w:val="00DA2C6D"/>
    <w:rsid w:val="00DA2C85"/>
    <w:rsid w:val="00DA3859"/>
    <w:rsid w:val="00DA3885"/>
    <w:rsid w:val="00DA438B"/>
    <w:rsid w:val="00DA47F0"/>
    <w:rsid w:val="00DA5999"/>
    <w:rsid w:val="00DA6541"/>
    <w:rsid w:val="00DA6D9D"/>
    <w:rsid w:val="00DA70CE"/>
    <w:rsid w:val="00DB0068"/>
    <w:rsid w:val="00DB0532"/>
    <w:rsid w:val="00DB1147"/>
    <w:rsid w:val="00DB3C77"/>
    <w:rsid w:val="00DB3E2E"/>
    <w:rsid w:val="00DB3F37"/>
    <w:rsid w:val="00DB40DB"/>
    <w:rsid w:val="00DB437A"/>
    <w:rsid w:val="00DB55C3"/>
    <w:rsid w:val="00DB5FB9"/>
    <w:rsid w:val="00DB7E75"/>
    <w:rsid w:val="00DC09BE"/>
    <w:rsid w:val="00DC23F0"/>
    <w:rsid w:val="00DC347F"/>
    <w:rsid w:val="00DC3C60"/>
    <w:rsid w:val="00DC49FD"/>
    <w:rsid w:val="00DC51EA"/>
    <w:rsid w:val="00DC6314"/>
    <w:rsid w:val="00DC6AFF"/>
    <w:rsid w:val="00DC792D"/>
    <w:rsid w:val="00DC7D51"/>
    <w:rsid w:val="00DD0436"/>
    <w:rsid w:val="00DD110F"/>
    <w:rsid w:val="00DD1F57"/>
    <w:rsid w:val="00DD29D4"/>
    <w:rsid w:val="00DD2BD0"/>
    <w:rsid w:val="00DD3343"/>
    <w:rsid w:val="00DD36D3"/>
    <w:rsid w:val="00DD3E2B"/>
    <w:rsid w:val="00DD3EB9"/>
    <w:rsid w:val="00DD44CA"/>
    <w:rsid w:val="00DD4DFB"/>
    <w:rsid w:val="00DD5176"/>
    <w:rsid w:val="00DD61D8"/>
    <w:rsid w:val="00DD61E2"/>
    <w:rsid w:val="00DD6AD6"/>
    <w:rsid w:val="00DD735E"/>
    <w:rsid w:val="00DD759B"/>
    <w:rsid w:val="00DD7BAD"/>
    <w:rsid w:val="00DE05A1"/>
    <w:rsid w:val="00DE06D4"/>
    <w:rsid w:val="00DE0861"/>
    <w:rsid w:val="00DE2908"/>
    <w:rsid w:val="00DE29B6"/>
    <w:rsid w:val="00DE3A6B"/>
    <w:rsid w:val="00DE3D8D"/>
    <w:rsid w:val="00DE42B0"/>
    <w:rsid w:val="00DE4CC4"/>
    <w:rsid w:val="00DE51FB"/>
    <w:rsid w:val="00DE58E5"/>
    <w:rsid w:val="00DE5FFE"/>
    <w:rsid w:val="00DE6377"/>
    <w:rsid w:val="00DF0A69"/>
    <w:rsid w:val="00DF0DB2"/>
    <w:rsid w:val="00DF12D2"/>
    <w:rsid w:val="00DF2343"/>
    <w:rsid w:val="00DF28A7"/>
    <w:rsid w:val="00DF2A3B"/>
    <w:rsid w:val="00DF2A8A"/>
    <w:rsid w:val="00DF2AFA"/>
    <w:rsid w:val="00DF347D"/>
    <w:rsid w:val="00DF34FD"/>
    <w:rsid w:val="00DF3679"/>
    <w:rsid w:val="00DF3E71"/>
    <w:rsid w:val="00DF42DB"/>
    <w:rsid w:val="00DF4F54"/>
    <w:rsid w:val="00DF5350"/>
    <w:rsid w:val="00DF5CAE"/>
    <w:rsid w:val="00DF5E58"/>
    <w:rsid w:val="00E017DB"/>
    <w:rsid w:val="00E01C90"/>
    <w:rsid w:val="00E02B4D"/>
    <w:rsid w:val="00E02F11"/>
    <w:rsid w:val="00E037E5"/>
    <w:rsid w:val="00E04154"/>
    <w:rsid w:val="00E041D5"/>
    <w:rsid w:val="00E04F10"/>
    <w:rsid w:val="00E059FA"/>
    <w:rsid w:val="00E0722F"/>
    <w:rsid w:val="00E072C8"/>
    <w:rsid w:val="00E07EEE"/>
    <w:rsid w:val="00E10C30"/>
    <w:rsid w:val="00E12B08"/>
    <w:rsid w:val="00E12E98"/>
    <w:rsid w:val="00E13189"/>
    <w:rsid w:val="00E139F9"/>
    <w:rsid w:val="00E13BEB"/>
    <w:rsid w:val="00E1413A"/>
    <w:rsid w:val="00E1481B"/>
    <w:rsid w:val="00E15B53"/>
    <w:rsid w:val="00E15E4E"/>
    <w:rsid w:val="00E1643D"/>
    <w:rsid w:val="00E164DF"/>
    <w:rsid w:val="00E16A73"/>
    <w:rsid w:val="00E16BEC"/>
    <w:rsid w:val="00E20390"/>
    <w:rsid w:val="00E20AEA"/>
    <w:rsid w:val="00E21DA6"/>
    <w:rsid w:val="00E221B0"/>
    <w:rsid w:val="00E22220"/>
    <w:rsid w:val="00E22614"/>
    <w:rsid w:val="00E228E4"/>
    <w:rsid w:val="00E2457C"/>
    <w:rsid w:val="00E2464F"/>
    <w:rsid w:val="00E25B57"/>
    <w:rsid w:val="00E26902"/>
    <w:rsid w:val="00E279DD"/>
    <w:rsid w:val="00E316E3"/>
    <w:rsid w:val="00E3186F"/>
    <w:rsid w:val="00E31A71"/>
    <w:rsid w:val="00E33702"/>
    <w:rsid w:val="00E3390C"/>
    <w:rsid w:val="00E33E8C"/>
    <w:rsid w:val="00E33EA0"/>
    <w:rsid w:val="00E345D9"/>
    <w:rsid w:val="00E34B8E"/>
    <w:rsid w:val="00E353A1"/>
    <w:rsid w:val="00E35519"/>
    <w:rsid w:val="00E3688C"/>
    <w:rsid w:val="00E36B4C"/>
    <w:rsid w:val="00E36D60"/>
    <w:rsid w:val="00E371F1"/>
    <w:rsid w:val="00E402BA"/>
    <w:rsid w:val="00E410BF"/>
    <w:rsid w:val="00E4133D"/>
    <w:rsid w:val="00E424D5"/>
    <w:rsid w:val="00E42A19"/>
    <w:rsid w:val="00E42A49"/>
    <w:rsid w:val="00E43FB6"/>
    <w:rsid w:val="00E47B01"/>
    <w:rsid w:val="00E47DDF"/>
    <w:rsid w:val="00E5015E"/>
    <w:rsid w:val="00E501F9"/>
    <w:rsid w:val="00E50B43"/>
    <w:rsid w:val="00E50E02"/>
    <w:rsid w:val="00E5249F"/>
    <w:rsid w:val="00E52616"/>
    <w:rsid w:val="00E52692"/>
    <w:rsid w:val="00E545D4"/>
    <w:rsid w:val="00E54836"/>
    <w:rsid w:val="00E5493E"/>
    <w:rsid w:val="00E552BD"/>
    <w:rsid w:val="00E55ABB"/>
    <w:rsid w:val="00E55D65"/>
    <w:rsid w:val="00E56D19"/>
    <w:rsid w:val="00E57B2B"/>
    <w:rsid w:val="00E62458"/>
    <w:rsid w:val="00E63E23"/>
    <w:rsid w:val="00E63E31"/>
    <w:rsid w:val="00E645C3"/>
    <w:rsid w:val="00E651F1"/>
    <w:rsid w:val="00E65C1C"/>
    <w:rsid w:val="00E66D47"/>
    <w:rsid w:val="00E67494"/>
    <w:rsid w:val="00E70796"/>
    <w:rsid w:val="00E71024"/>
    <w:rsid w:val="00E72499"/>
    <w:rsid w:val="00E727DE"/>
    <w:rsid w:val="00E72901"/>
    <w:rsid w:val="00E72CBD"/>
    <w:rsid w:val="00E74A94"/>
    <w:rsid w:val="00E74B62"/>
    <w:rsid w:val="00E7591A"/>
    <w:rsid w:val="00E76AFB"/>
    <w:rsid w:val="00E80662"/>
    <w:rsid w:val="00E80FAF"/>
    <w:rsid w:val="00E81960"/>
    <w:rsid w:val="00E82454"/>
    <w:rsid w:val="00E8252E"/>
    <w:rsid w:val="00E8273B"/>
    <w:rsid w:val="00E8360E"/>
    <w:rsid w:val="00E847CC"/>
    <w:rsid w:val="00E84A3B"/>
    <w:rsid w:val="00E84CB7"/>
    <w:rsid w:val="00E84F7D"/>
    <w:rsid w:val="00E85916"/>
    <w:rsid w:val="00E869DF"/>
    <w:rsid w:val="00E9166D"/>
    <w:rsid w:val="00E91FA2"/>
    <w:rsid w:val="00E92DC9"/>
    <w:rsid w:val="00E93299"/>
    <w:rsid w:val="00E93B49"/>
    <w:rsid w:val="00E9495B"/>
    <w:rsid w:val="00E94B6F"/>
    <w:rsid w:val="00E95B20"/>
    <w:rsid w:val="00E960EE"/>
    <w:rsid w:val="00E9716C"/>
    <w:rsid w:val="00E97608"/>
    <w:rsid w:val="00E97711"/>
    <w:rsid w:val="00E97990"/>
    <w:rsid w:val="00E97D85"/>
    <w:rsid w:val="00E97E18"/>
    <w:rsid w:val="00EA0050"/>
    <w:rsid w:val="00EA2826"/>
    <w:rsid w:val="00EA2E75"/>
    <w:rsid w:val="00EA3968"/>
    <w:rsid w:val="00EA3D93"/>
    <w:rsid w:val="00EA4227"/>
    <w:rsid w:val="00EA44D4"/>
    <w:rsid w:val="00EA53F2"/>
    <w:rsid w:val="00EA5571"/>
    <w:rsid w:val="00EA5E0C"/>
    <w:rsid w:val="00EA676F"/>
    <w:rsid w:val="00EA6BEF"/>
    <w:rsid w:val="00EA7667"/>
    <w:rsid w:val="00EB0E5D"/>
    <w:rsid w:val="00EB10B7"/>
    <w:rsid w:val="00EB1E40"/>
    <w:rsid w:val="00EB206C"/>
    <w:rsid w:val="00EB27F1"/>
    <w:rsid w:val="00EB2DD8"/>
    <w:rsid w:val="00EB3E3E"/>
    <w:rsid w:val="00EB416F"/>
    <w:rsid w:val="00EB429E"/>
    <w:rsid w:val="00EB4646"/>
    <w:rsid w:val="00EB4951"/>
    <w:rsid w:val="00EB4BA5"/>
    <w:rsid w:val="00EB4E25"/>
    <w:rsid w:val="00EB6733"/>
    <w:rsid w:val="00EB686E"/>
    <w:rsid w:val="00EB712F"/>
    <w:rsid w:val="00EB7847"/>
    <w:rsid w:val="00EB7E97"/>
    <w:rsid w:val="00EC0C77"/>
    <w:rsid w:val="00EC2CF5"/>
    <w:rsid w:val="00EC33DE"/>
    <w:rsid w:val="00EC4576"/>
    <w:rsid w:val="00EC5124"/>
    <w:rsid w:val="00EC6614"/>
    <w:rsid w:val="00EC664E"/>
    <w:rsid w:val="00EC674B"/>
    <w:rsid w:val="00EC716C"/>
    <w:rsid w:val="00ED034F"/>
    <w:rsid w:val="00ED055F"/>
    <w:rsid w:val="00ED05D6"/>
    <w:rsid w:val="00ED0B1E"/>
    <w:rsid w:val="00ED2022"/>
    <w:rsid w:val="00ED3E57"/>
    <w:rsid w:val="00ED47F5"/>
    <w:rsid w:val="00ED4A4F"/>
    <w:rsid w:val="00ED527A"/>
    <w:rsid w:val="00ED754C"/>
    <w:rsid w:val="00ED797B"/>
    <w:rsid w:val="00EE12CD"/>
    <w:rsid w:val="00EE1ABF"/>
    <w:rsid w:val="00EE1F7C"/>
    <w:rsid w:val="00EE21EA"/>
    <w:rsid w:val="00EE2B5B"/>
    <w:rsid w:val="00EE5022"/>
    <w:rsid w:val="00EE5C06"/>
    <w:rsid w:val="00EE612A"/>
    <w:rsid w:val="00EE7127"/>
    <w:rsid w:val="00EE7363"/>
    <w:rsid w:val="00EE76BD"/>
    <w:rsid w:val="00EE77A1"/>
    <w:rsid w:val="00EE793D"/>
    <w:rsid w:val="00EF0BF8"/>
    <w:rsid w:val="00EF0F6B"/>
    <w:rsid w:val="00EF0FEE"/>
    <w:rsid w:val="00EF2BD1"/>
    <w:rsid w:val="00EF423D"/>
    <w:rsid w:val="00EF4418"/>
    <w:rsid w:val="00EF5717"/>
    <w:rsid w:val="00EF5A33"/>
    <w:rsid w:val="00EF625A"/>
    <w:rsid w:val="00EF7FF0"/>
    <w:rsid w:val="00F004DC"/>
    <w:rsid w:val="00F00FE7"/>
    <w:rsid w:val="00F012A0"/>
    <w:rsid w:val="00F01935"/>
    <w:rsid w:val="00F01AAB"/>
    <w:rsid w:val="00F01B6C"/>
    <w:rsid w:val="00F01EE4"/>
    <w:rsid w:val="00F02173"/>
    <w:rsid w:val="00F02ECD"/>
    <w:rsid w:val="00F02F42"/>
    <w:rsid w:val="00F038F5"/>
    <w:rsid w:val="00F049D6"/>
    <w:rsid w:val="00F05A6D"/>
    <w:rsid w:val="00F10476"/>
    <w:rsid w:val="00F10EF2"/>
    <w:rsid w:val="00F11A8B"/>
    <w:rsid w:val="00F11DB0"/>
    <w:rsid w:val="00F11EA3"/>
    <w:rsid w:val="00F123D7"/>
    <w:rsid w:val="00F131D6"/>
    <w:rsid w:val="00F136BA"/>
    <w:rsid w:val="00F14A33"/>
    <w:rsid w:val="00F15FB9"/>
    <w:rsid w:val="00F1694C"/>
    <w:rsid w:val="00F16D9A"/>
    <w:rsid w:val="00F17B4E"/>
    <w:rsid w:val="00F20CC4"/>
    <w:rsid w:val="00F220CF"/>
    <w:rsid w:val="00F22A34"/>
    <w:rsid w:val="00F24D64"/>
    <w:rsid w:val="00F25DB0"/>
    <w:rsid w:val="00F269F5"/>
    <w:rsid w:val="00F26B44"/>
    <w:rsid w:val="00F26CDD"/>
    <w:rsid w:val="00F270FB"/>
    <w:rsid w:val="00F271AF"/>
    <w:rsid w:val="00F27E1D"/>
    <w:rsid w:val="00F30ED2"/>
    <w:rsid w:val="00F311FF"/>
    <w:rsid w:val="00F31727"/>
    <w:rsid w:val="00F3225D"/>
    <w:rsid w:val="00F32B10"/>
    <w:rsid w:val="00F333FA"/>
    <w:rsid w:val="00F33424"/>
    <w:rsid w:val="00F33A4C"/>
    <w:rsid w:val="00F341B4"/>
    <w:rsid w:val="00F345CE"/>
    <w:rsid w:val="00F346B8"/>
    <w:rsid w:val="00F35D66"/>
    <w:rsid w:val="00F360E8"/>
    <w:rsid w:val="00F36EA1"/>
    <w:rsid w:val="00F3721C"/>
    <w:rsid w:val="00F378A5"/>
    <w:rsid w:val="00F37B33"/>
    <w:rsid w:val="00F415B7"/>
    <w:rsid w:val="00F429DA"/>
    <w:rsid w:val="00F42FEF"/>
    <w:rsid w:val="00F433D9"/>
    <w:rsid w:val="00F44BB6"/>
    <w:rsid w:val="00F4738B"/>
    <w:rsid w:val="00F4753A"/>
    <w:rsid w:val="00F47D8C"/>
    <w:rsid w:val="00F50386"/>
    <w:rsid w:val="00F505C3"/>
    <w:rsid w:val="00F507B1"/>
    <w:rsid w:val="00F51327"/>
    <w:rsid w:val="00F51563"/>
    <w:rsid w:val="00F5198E"/>
    <w:rsid w:val="00F51C01"/>
    <w:rsid w:val="00F52111"/>
    <w:rsid w:val="00F5222B"/>
    <w:rsid w:val="00F52B9D"/>
    <w:rsid w:val="00F5355A"/>
    <w:rsid w:val="00F53EA9"/>
    <w:rsid w:val="00F54037"/>
    <w:rsid w:val="00F55D46"/>
    <w:rsid w:val="00F57231"/>
    <w:rsid w:val="00F573ED"/>
    <w:rsid w:val="00F57554"/>
    <w:rsid w:val="00F57F66"/>
    <w:rsid w:val="00F60219"/>
    <w:rsid w:val="00F60787"/>
    <w:rsid w:val="00F6084C"/>
    <w:rsid w:val="00F60E1D"/>
    <w:rsid w:val="00F61102"/>
    <w:rsid w:val="00F6169E"/>
    <w:rsid w:val="00F618B3"/>
    <w:rsid w:val="00F61AFA"/>
    <w:rsid w:val="00F61BD0"/>
    <w:rsid w:val="00F62EFB"/>
    <w:rsid w:val="00F62F29"/>
    <w:rsid w:val="00F64824"/>
    <w:rsid w:val="00F64BF5"/>
    <w:rsid w:val="00F65799"/>
    <w:rsid w:val="00F665BA"/>
    <w:rsid w:val="00F66CA7"/>
    <w:rsid w:val="00F677F1"/>
    <w:rsid w:val="00F67D42"/>
    <w:rsid w:val="00F71134"/>
    <w:rsid w:val="00F7393D"/>
    <w:rsid w:val="00F74C5B"/>
    <w:rsid w:val="00F75577"/>
    <w:rsid w:val="00F755B5"/>
    <w:rsid w:val="00F75737"/>
    <w:rsid w:val="00F75A5C"/>
    <w:rsid w:val="00F75DBB"/>
    <w:rsid w:val="00F75EC4"/>
    <w:rsid w:val="00F76D65"/>
    <w:rsid w:val="00F7760E"/>
    <w:rsid w:val="00F779F5"/>
    <w:rsid w:val="00F80031"/>
    <w:rsid w:val="00F80056"/>
    <w:rsid w:val="00F81682"/>
    <w:rsid w:val="00F81BC0"/>
    <w:rsid w:val="00F83024"/>
    <w:rsid w:val="00F837E9"/>
    <w:rsid w:val="00F845FB"/>
    <w:rsid w:val="00F84839"/>
    <w:rsid w:val="00F849E4"/>
    <w:rsid w:val="00F85664"/>
    <w:rsid w:val="00F8718C"/>
    <w:rsid w:val="00F87D96"/>
    <w:rsid w:val="00F90E74"/>
    <w:rsid w:val="00F92EFF"/>
    <w:rsid w:val="00F93F99"/>
    <w:rsid w:val="00F9674B"/>
    <w:rsid w:val="00F969C8"/>
    <w:rsid w:val="00F9714E"/>
    <w:rsid w:val="00F97354"/>
    <w:rsid w:val="00F97404"/>
    <w:rsid w:val="00FA02B1"/>
    <w:rsid w:val="00FA08EE"/>
    <w:rsid w:val="00FA096B"/>
    <w:rsid w:val="00FA0FFF"/>
    <w:rsid w:val="00FA25D9"/>
    <w:rsid w:val="00FA2783"/>
    <w:rsid w:val="00FA2CE3"/>
    <w:rsid w:val="00FA3D79"/>
    <w:rsid w:val="00FA3DAB"/>
    <w:rsid w:val="00FA3FFC"/>
    <w:rsid w:val="00FA4218"/>
    <w:rsid w:val="00FA49A9"/>
    <w:rsid w:val="00FA4DBC"/>
    <w:rsid w:val="00FA576F"/>
    <w:rsid w:val="00FA5C01"/>
    <w:rsid w:val="00FA6251"/>
    <w:rsid w:val="00FA6655"/>
    <w:rsid w:val="00FA70C4"/>
    <w:rsid w:val="00FA7167"/>
    <w:rsid w:val="00FA7762"/>
    <w:rsid w:val="00FB0389"/>
    <w:rsid w:val="00FB03AF"/>
    <w:rsid w:val="00FB0DA3"/>
    <w:rsid w:val="00FB21F7"/>
    <w:rsid w:val="00FB27A2"/>
    <w:rsid w:val="00FB2A69"/>
    <w:rsid w:val="00FB2D6C"/>
    <w:rsid w:val="00FB2F7A"/>
    <w:rsid w:val="00FB36E2"/>
    <w:rsid w:val="00FB3D98"/>
    <w:rsid w:val="00FB4729"/>
    <w:rsid w:val="00FB4C8F"/>
    <w:rsid w:val="00FB4CDD"/>
    <w:rsid w:val="00FB5239"/>
    <w:rsid w:val="00FB5426"/>
    <w:rsid w:val="00FB606B"/>
    <w:rsid w:val="00FB64C8"/>
    <w:rsid w:val="00FB68F2"/>
    <w:rsid w:val="00FB6E13"/>
    <w:rsid w:val="00FB71E5"/>
    <w:rsid w:val="00FC0239"/>
    <w:rsid w:val="00FC03E8"/>
    <w:rsid w:val="00FC2BEC"/>
    <w:rsid w:val="00FC32C6"/>
    <w:rsid w:val="00FC5134"/>
    <w:rsid w:val="00FC5CA8"/>
    <w:rsid w:val="00FC5EBA"/>
    <w:rsid w:val="00FC5F0A"/>
    <w:rsid w:val="00FC5F0D"/>
    <w:rsid w:val="00FD034D"/>
    <w:rsid w:val="00FD0513"/>
    <w:rsid w:val="00FD222E"/>
    <w:rsid w:val="00FD29E3"/>
    <w:rsid w:val="00FD3751"/>
    <w:rsid w:val="00FD3F46"/>
    <w:rsid w:val="00FD4686"/>
    <w:rsid w:val="00FD4A44"/>
    <w:rsid w:val="00FD4E3B"/>
    <w:rsid w:val="00FD4F6C"/>
    <w:rsid w:val="00FD51AF"/>
    <w:rsid w:val="00FD5979"/>
    <w:rsid w:val="00FD5A33"/>
    <w:rsid w:val="00FD673C"/>
    <w:rsid w:val="00FD6A3B"/>
    <w:rsid w:val="00FD7BAB"/>
    <w:rsid w:val="00FE09B8"/>
    <w:rsid w:val="00FE1357"/>
    <w:rsid w:val="00FE2738"/>
    <w:rsid w:val="00FE291E"/>
    <w:rsid w:val="00FE2A39"/>
    <w:rsid w:val="00FE3551"/>
    <w:rsid w:val="00FE591A"/>
    <w:rsid w:val="00FE5D46"/>
    <w:rsid w:val="00FE6DF4"/>
    <w:rsid w:val="00FE757B"/>
    <w:rsid w:val="00FE77A3"/>
    <w:rsid w:val="00FE78DE"/>
    <w:rsid w:val="00FE7A4F"/>
    <w:rsid w:val="00FE7CB9"/>
    <w:rsid w:val="00FF00B9"/>
    <w:rsid w:val="00FF0F0A"/>
    <w:rsid w:val="00FF174A"/>
    <w:rsid w:val="00FF1B8E"/>
    <w:rsid w:val="00FF3535"/>
    <w:rsid w:val="00FF46B9"/>
    <w:rsid w:val="00FF5601"/>
    <w:rsid w:val="00FF5DE6"/>
    <w:rsid w:val="00FF6703"/>
    <w:rsid w:val="00FF6F48"/>
    <w:rsid w:val="00FF7E3A"/>
    <w:rsid w:val="01126DE5"/>
    <w:rsid w:val="011A69D7"/>
    <w:rsid w:val="0126936B"/>
    <w:rsid w:val="018FD807"/>
    <w:rsid w:val="01A8F89B"/>
    <w:rsid w:val="024F7924"/>
    <w:rsid w:val="025C7C38"/>
    <w:rsid w:val="02CEBC50"/>
    <w:rsid w:val="03984A4E"/>
    <w:rsid w:val="03B2820E"/>
    <w:rsid w:val="03F92A5D"/>
    <w:rsid w:val="040EA6EB"/>
    <w:rsid w:val="04295008"/>
    <w:rsid w:val="04478BEB"/>
    <w:rsid w:val="045F9D9E"/>
    <w:rsid w:val="0483E34D"/>
    <w:rsid w:val="04D03187"/>
    <w:rsid w:val="04F58868"/>
    <w:rsid w:val="0559C95B"/>
    <w:rsid w:val="057A0D2D"/>
    <w:rsid w:val="05853734"/>
    <w:rsid w:val="0629D5E0"/>
    <w:rsid w:val="06980156"/>
    <w:rsid w:val="06DEC0A3"/>
    <w:rsid w:val="06E673C9"/>
    <w:rsid w:val="072466DA"/>
    <w:rsid w:val="072FAE0A"/>
    <w:rsid w:val="07855203"/>
    <w:rsid w:val="07B33C7A"/>
    <w:rsid w:val="07C51235"/>
    <w:rsid w:val="07E84A8D"/>
    <w:rsid w:val="07EB6736"/>
    <w:rsid w:val="081ECC96"/>
    <w:rsid w:val="08740A9D"/>
    <w:rsid w:val="0879802A"/>
    <w:rsid w:val="0936E846"/>
    <w:rsid w:val="09F525F5"/>
    <w:rsid w:val="0B237743"/>
    <w:rsid w:val="0B43FC55"/>
    <w:rsid w:val="0B7AA4A9"/>
    <w:rsid w:val="0BA254B3"/>
    <w:rsid w:val="0BBDC369"/>
    <w:rsid w:val="0BDEA02F"/>
    <w:rsid w:val="0C00EBC9"/>
    <w:rsid w:val="0D0C712D"/>
    <w:rsid w:val="0D65919C"/>
    <w:rsid w:val="0D696189"/>
    <w:rsid w:val="0D6EEA47"/>
    <w:rsid w:val="0D961E1D"/>
    <w:rsid w:val="0DBDFA5D"/>
    <w:rsid w:val="0DDF6739"/>
    <w:rsid w:val="0E32EF87"/>
    <w:rsid w:val="0E63D029"/>
    <w:rsid w:val="0EF181CE"/>
    <w:rsid w:val="0F232615"/>
    <w:rsid w:val="0F7F2911"/>
    <w:rsid w:val="0F85CCEA"/>
    <w:rsid w:val="0FB83C0A"/>
    <w:rsid w:val="0FCA816F"/>
    <w:rsid w:val="0FD291C0"/>
    <w:rsid w:val="0FDB6612"/>
    <w:rsid w:val="0FEDDC7F"/>
    <w:rsid w:val="0FF56B76"/>
    <w:rsid w:val="0FF6BEC1"/>
    <w:rsid w:val="100E5806"/>
    <w:rsid w:val="101095D4"/>
    <w:rsid w:val="101A8D89"/>
    <w:rsid w:val="10D4759D"/>
    <w:rsid w:val="10F54055"/>
    <w:rsid w:val="10F76EFB"/>
    <w:rsid w:val="11B34BCD"/>
    <w:rsid w:val="12038C2C"/>
    <w:rsid w:val="123C1EAE"/>
    <w:rsid w:val="12655180"/>
    <w:rsid w:val="126E808C"/>
    <w:rsid w:val="12881FD3"/>
    <w:rsid w:val="12A3BF18"/>
    <w:rsid w:val="131D278D"/>
    <w:rsid w:val="137F147B"/>
    <w:rsid w:val="13B4E405"/>
    <w:rsid w:val="13BEE123"/>
    <w:rsid w:val="14024773"/>
    <w:rsid w:val="141EE8B4"/>
    <w:rsid w:val="14785A00"/>
    <w:rsid w:val="14BCA484"/>
    <w:rsid w:val="14EC0636"/>
    <w:rsid w:val="156724B3"/>
    <w:rsid w:val="157064C6"/>
    <w:rsid w:val="157A9093"/>
    <w:rsid w:val="15E978B8"/>
    <w:rsid w:val="1616199A"/>
    <w:rsid w:val="16543808"/>
    <w:rsid w:val="1663E0C9"/>
    <w:rsid w:val="1673D1A1"/>
    <w:rsid w:val="167F602A"/>
    <w:rsid w:val="16C632FC"/>
    <w:rsid w:val="16CD247D"/>
    <w:rsid w:val="17006E82"/>
    <w:rsid w:val="170D33B0"/>
    <w:rsid w:val="17360FD8"/>
    <w:rsid w:val="17486AC0"/>
    <w:rsid w:val="17BAD416"/>
    <w:rsid w:val="17D62F9E"/>
    <w:rsid w:val="17E7429D"/>
    <w:rsid w:val="17EAA30C"/>
    <w:rsid w:val="1859370E"/>
    <w:rsid w:val="189004BD"/>
    <w:rsid w:val="18D4E599"/>
    <w:rsid w:val="18DEA3B9"/>
    <w:rsid w:val="19122455"/>
    <w:rsid w:val="1935CEBD"/>
    <w:rsid w:val="194A3F29"/>
    <w:rsid w:val="196F6F5D"/>
    <w:rsid w:val="19834ABB"/>
    <w:rsid w:val="19DD3C33"/>
    <w:rsid w:val="1A330DF2"/>
    <w:rsid w:val="1A47E491"/>
    <w:rsid w:val="1A653018"/>
    <w:rsid w:val="1A892772"/>
    <w:rsid w:val="1A8E2A38"/>
    <w:rsid w:val="1A945166"/>
    <w:rsid w:val="1AD954F8"/>
    <w:rsid w:val="1C084238"/>
    <w:rsid w:val="1C29FA99"/>
    <w:rsid w:val="1CB728B4"/>
    <w:rsid w:val="1CD364DE"/>
    <w:rsid w:val="1D694AC6"/>
    <w:rsid w:val="1D714FA4"/>
    <w:rsid w:val="1D87399F"/>
    <w:rsid w:val="1D8A061E"/>
    <w:rsid w:val="1DBF9230"/>
    <w:rsid w:val="1DC0C084"/>
    <w:rsid w:val="1E42E0D2"/>
    <w:rsid w:val="1E4D897B"/>
    <w:rsid w:val="1E5B71B7"/>
    <w:rsid w:val="1E5C14D9"/>
    <w:rsid w:val="1E8E82EE"/>
    <w:rsid w:val="1F0FD4B9"/>
    <w:rsid w:val="1F88CCC9"/>
    <w:rsid w:val="1FA4F67D"/>
    <w:rsid w:val="1FD23BB9"/>
    <w:rsid w:val="201E55E5"/>
    <w:rsid w:val="215F07B3"/>
    <w:rsid w:val="2183FFB5"/>
    <w:rsid w:val="21AA3560"/>
    <w:rsid w:val="21B485B1"/>
    <w:rsid w:val="21DB5C6F"/>
    <w:rsid w:val="21EC79BA"/>
    <w:rsid w:val="220F9FF9"/>
    <w:rsid w:val="222F0378"/>
    <w:rsid w:val="225CF36B"/>
    <w:rsid w:val="22A0791A"/>
    <w:rsid w:val="22C71EC5"/>
    <w:rsid w:val="22C9A644"/>
    <w:rsid w:val="2320A441"/>
    <w:rsid w:val="2332BB10"/>
    <w:rsid w:val="2355C3D6"/>
    <w:rsid w:val="235832F2"/>
    <w:rsid w:val="23943077"/>
    <w:rsid w:val="23D26228"/>
    <w:rsid w:val="23D59E7A"/>
    <w:rsid w:val="2451E457"/>
    <w:rsid w:val="24A864FE"/>
    <w:rsid w:val="250F9E9A"/>
    <w:rsid w:val="257B859F"/>
    <w:rsid w:val="25CC8936"/>
    <w:rsid w:val="25D8CA65"/>
    <w:rsid w:val="2609D2FE"/>
    <w:rsid w:val="2617D6ED"/>
    <w:rsid w:val="26301576"/>
    <w:rsid w:val="263278D6"/>
    <w:rsid w:val="26813C7A"/>
    <w:rsid w:val="26DF28F5"/>
    <w:rsid w:val="273F6426"/>
    <w:rsid w:val="274B4064"/>
    <w:rsid w:val="281167BA"/>
    <w:rsid w:val="28D475F1"/>
    <w:rsid w:val="28E34615"/>
    <w:rsid w:val="29233CE0"/>
    <w:rsid w:val="2967B638"/>
    <w:rsid w:val="296F66EB"/>
    <w:rsid w:val="29852148"/>
    <w:rsid w:val="29CB248D"/>
    <w:rsid w:val="29D69071"/>
    <w:rsid w:val="2A26C85E"/>
    <w:rsid w:val="2A704652"/>
    <w:rsid w:val="2ADFD53D"/>
    <w:rsid w:val="2AF6D0C6"/>
    <w:rsid w:val="2B084869"/>
    <w:rsid w:val="2B539696"/>
    <w:rsid w:val="2B751313"/>
    <w:rsid w:val="2B7B5241"/>
    <w:rsid w:val="2BCD9172"/>
    <w:rsid w:val="2BD1DBD2"/>
    <w:rsid w:val="2BE8B5F5"/>
    <w:rsid w:val="2BF3A62A"/>
    <w:rsid w:val="2BF96762"/>
    <w:rsid w:val="2C87B0B5"/>
    <w:rsid w:val="2CC2A156"/>
    <w:rsid w:val="2CE1B2D8"/>
    <w:rsid w:val="2D49A8EB"/>
    <w:rsid w:val="2D4E6A79"/>
    <w:rsid w:val="2D5955BF"/>
    <w:rsid w:val="2D6139E3"/>
    <w:rsid w:val="2D9ED8E3"/>
    <w:rsid w:val="2DD3F279"/>
    <w:rsid w:val="2DDF17B4"/>
    <w:rsid w:val="2DFA909C"/>
    <w:rsid w:val="2E741343"/>
    <w:rsid w:val="2E81ECF0"/>
    <w:rsid w:val="2EEDF716"/>
    <w:rsid w:val="2F46E82A"/>
    <w:rsid w:val="3072C32E"/>
    <w:rsid w:val="30860B3B"/>
    <w:rsid w:val="30A2F8DD"/>
    <w:rsid w:val="30B2C142"/>
    <w:rsid w:val="313E13F8"/>
    <w:rsid w:val="31510C6C"/>
    <w:rsid w:val="31669148"/>
    <w:rsid w:val="3171E0A8"/>
    <w:rsid w:val="32291B00"/>
    <w:rsid w:val="323136DC"/>
    <w:rsid w:val="3231F8C1"/>
    <w:rsid w:val="32356946"/>
    <w:rsid w:val="329FCB9C"/>
    <w:rsid w:val="32ED8556"/>
    <w:rsid w:val="33533ABF"/>
    <w:rsid w:val="3372C45E"/>
    <w:rsid w:val="337C630C"/>
    <w:rsid w:val="33A854AF"/>
    <w:rsid w:val="33D139A7"/>
    <w:rsid w:val="33E9DD44"/>
    <w:rsid w:val="33F33E51"/>
    <w:rsid w:val="33F44995"/>
    <w:rsid w:val="341994AE"/>
    <w:rsid w:val="346BDA92"/>
    <w:rsid w:val="34722E73"/>
    <w:rsid w:val="34A9BC42"/>
    <w:rsid w:val="355F3840"/>
    <w:rsid w:val="35680001"/>
    <w:rsid w:val="35A2E0B6"/>
    <w:rsid w:val="35B23342"/>
    <w:rsid w:val="360F2E95"/>
    <w:rsid w:val="36A37676"/>
    <w:rsid w:val="373C5F93"/>
    <w:rsid w:val="384D96DB"/>
    <w:rsid w:val="386DDA05"/>
    <w:rsid w:val="388D25B3"/>
    <w:rsid w:val="38CB8F1F"/>
    <w:rsid w:val="39A0141D"/>
    <w:rsid w:val="39C00DE4"/>
    <w:rsid w:val="3A1A0A8A"/>
    <w:rsid w:val="3A2CED81"/>
    <w:rsid w:val="3A8A7059"/>
    <w:rsid w:val="3AC6812B"/>
    <w:rsid w:val="3B08B9C8"/>
    <w:rsid w:val="3B6104B2"/>
    <w:rsid w:val="3B69F790"/>
    <w:rsid w:val="3B77B265"/>
    <w:rsid w:val="3BE8D54E"/>
    <w:rsid w:val="3C12223A"/>
    <w:rsid w:val="3CB5A87D"/>
    <w:rsid w:val="3CF9B69E"/>
    <w:rsid w:val="3D041770"/>
    <w:rsid w:val="3D5F0A9B"/>
    <w:rsid w:val="3D8523F9"/>
    <w:rsid w:val="3DC84FA8"/>
    <w:rsid w:val="3E09D176"/>
    <w:rsid w:val="3E89274E"/>
    <w:rsid w:val="3E9C44D7"/>
    <w:rsid w:val="3E9D5F70"/>
    <w:rsid w:val="3E9EB660"/>
    <w:rsid w:val="3EB690BF"/>
    <w:rsid w:val="3EEEE171"/>
    <w:rsid w:val="3F0EF003"/>
    <w:rsid w:val="400AD0D9"/>
    <w:rsid w:val="405AB83C"/>
    <w:rsid w:val="407CB876"/>
    <w:rsid w:val="40F3B362"/>
    <w:rsid w:val="40F4D07F"/>
    <w:rsid w:val="40F51651"/>
    <w:rsid w:val="41035408"/>
    <w:rsid w:val="414514E1"/>
    <w:rsid w:val="41885EAA"/>
    <w:rsid w:val="42875EA1"/>
    <w:rsid w:val="428F83C3"/>
    <w:rsid w:val="42961DB7"/>
    <w:rsid w:val="42A0E9CB"/>
    <w:rsid w:val="42CA7849"/>
    <w:rsid w:val="432BC259"/>
    <w:rsid w:val="441C9CA7"/>
    <w:rsid w:val="443207D5"/>
    <w:rsid w:val="447A61ED"/>
    <w:rsid w:val="4543DC2E"/>
    <w:rsid w:val="456E6546"/>
    <w:rsid w:val="45826E4B"/>
    <w:rsid w:val="45DBC7E8"/>
    <w:rsid w:val="460192D7"/>
    <w:rsid w:val="460F331E"/>
    <w:rsid w:val="4666BD57"/>
    <w:rsid w:val="46C7A1DA"/>
    <w:rsid w:val="471DC225"/>
    <w:rsid w:val="4810828D"/>
    <w:rsid w:val="48B78CE6"/>
    <w:rsid w:val="48F75C4D"/>
    <w:rsid w:val="4914FBE3"/>
    <w:rsid w:val="4916CFC7"/>
    <w:rsid w:val="491EEC23"/>
    <w:rsid w:val="499B03DD"/>
    <w:rsid w:val="49F9222E"/>
    <w:rsid w:val="49FA0FCC"/>
    <w:rsid w:val="4A3B41A1"/>
    <w:rsid w:val="4A84EC8B"/>
    <w:rsid w:val="4A88FB93"/>
    <w:rsid w:val="4A9D566B"/>
    <w:rsid w:val="4B77287C"/>
    <w:rsid w:val="4B7893D4"/>
    <w:rsid w:val="4BA8DB92"/>
    <w:rsid w:val="4BB31DB2"/>
    <w:rsid w:val="4BDB4E0F"/>
    <w:rsid w:val="4C07C334"/>
    <w:rsid w:val="4C0F3FA0"/>
    <w:rsid w:val="4C23172D"/>
    <w:rsid w:val="4C2F9DB2"/>
    <w:rsid w:val="4C79CCF8"/>
    <w:rsid w:val="4CBED3B1"/>
    <w:rsid w:val="4CEA1AA3"/>
    <w:rsid w:val="4CEF800F"/>
    <w:rsid w:val="4D855715"/>
    <w:rsid w:val="4D962D3D"/>
    <w:rsid w:val="4DBD5AF0"/>
    <w:rsid w:val="4E13EA37"/>
    <w:rsid w:val="4E2949D5"/>
    <w:rsid w:val="4E9A50A7"/>
    <w:rsid w:val="4EC2F8A4"/>
    <w:rsid w:val="4ED19617"/>
    <w:rsid w:val="4EF076D8"/>
    <w:rsid w:val="4F7C8E45"/>
    <w:rsid w:val="4F843D67"/>
    <w:rsid w:val="4F89849E"/>
    <w:rsid w:val="4F9A15A0"/>
    <w:rsid w:val="50436024"/>
    <w:rsid w:val="50A7B453"/>
    <w:rsid w:val="50DDFD22"/>
    <w:rsid w:val="50ED9D98"/>
    <w:rsid w:val="517F1D6B"/>
    <w:rsid w:val="51D5DE45"/>
    <w:rsid w:val="51D651BD"/>
    <w:rsid w:val="526EE05B"/>
    <w:rsid w:val="52F49D55"/>
    <w:rsid w:val="530B68D8"/>
    <w:rsid w:val="53240FAD"/>
    <w:rsid w:val="53258EE4"/>
    <w:rsid w:val="53E50D88"/>
    <w:rsid w:val="53ECDA6F"/>
    <w:rsid w:val="53FD931C"/>
    <w:rsid w:val="54544131"/>
    <w:rsid w:val="54ACC7E1"/>
    <w:rsid w:val="54BD9BD5"/>
    <w:rsid w:val="54EBAFD7"/>
    <w:rsid w:val="55B8511A"/>
    <w:rsid w:val="55D9B48D"/>
    <w:rsid w:val="560441FB"/>
    <w:rsid w:val="562C47F9"/>
    <w:rsid w:val="56605E88"/>
    <w:rsid w:val="567D39F8"/>
    <w:rsid w:val="568FFEB8"/>
    <w:rsid w:val="56B6F7D9"/>
    <w:rsid w:val="56D9F96C"/>
    <w:rsid w:val="56EE83C2"/>
    <w:rsid w:val="5735BA18"/>
    <w:rsid w:val="57365A6C"/>
    <w:rsid w:val="57449386"/>
    <w:rsid w:val="574F90D8"/>
    <w:rsid w:val="584079B1"/>
    <w:rsid w:val="584FDD74"/>
    <w:rsid w:val="58C7F779"/>
    <w:rsid w:val="58EDAF92"/>
    <w:rsid w:val="5916B3D3"/>
    <w:rsid w:val="5923708B"/>
    <w:rsid w:val="597BE9E7"/>
    <w:rsid w:val="5989C569"/>
    <w:rsid w:val="599FECD0"/>
    <w:rsid w:val="59B4DABA"/>
    <w:rsid w:val="59F9696B"/>
    <w:rsid w:val="5A0878AA"/>
    <w:rsid w:val="5A1E23E0"/>
    <w:rsid w:val="5A7BFB73"/>
    <w:rsid w:val="5A8E6DA9"/>
    <w:rsid w:val="5A906277"/>
    <w:rsid w:val="5AA9EF7B"/>
    <w:rsid w:val="5B173D1F"/>
    <w:rsid w:val="5B3D5256"/>
    <w:rsid w:val="5B50AB1B"/>
    <w:rsid w:val="5B5F3388"/>
    <w:rsid w:val="5B677D6F"/>
    <w:rsid w:val="5B9539CC"/>
    <w:rsid w:val="5C0B50C1"/>
    <w:rsid w:val="5C106C73"/>
    <w:rsid w:val="5CA2C5A6"/>
    <w:rsid w:val="5CB9FDD6"/>
    <w:rsid w:val="5CE9CE52"/>
    <w:rsid w:val="5DC83D9E"/>
    <w:rsid w:val="5DFC06B5"/>
    <w:rsid w:val="5E1061BD"/>
    <w:rsid w:val="5ECCDA8E"/>
    <w:rsid w:val="5ECFD36D"/>
    <w:rsid w:val="5EEFE54F"/>
    <w:rsid w:val="5F234247"/>
    <w:rsid w:val="5F89A461"/>
    <w:rsid w:val="5FB92618"/>
    <w:rsid w:val="5FD600D0"/>
    <w:rsid w:val="60316385"/>
    <w:rsid w:val="6044BFA5"/>
    <w:rsid w:val="6054E99A"/>
    <w:rsid w:val="605DD669"/>
    <w:rsid w:val="6074FBC7"/>
    <w:rsid w:val="60B85E40"/>
    <w:rsid w:val="60CBC58B"/>
    <w:rsid w:val="60D3E8A9"/>
    <w:rsid w:val="60E2C2D9"/>
    <w:rsid w:val="612BEDB7"/>
    <w:rsid w:val="613B57FF"/>
    <w:rsid w:val="61586D7E"/>
    <w:rsid w:val="61A1872C"/>
    <w:rsid w:val="61B30E90"/>
    <w:rsid w:val="6205E6EF"/>
    <w:rsid w:val="6211FB05"/>
    <w:rsid w:val="623CA35A"/>
    <w:rsid w:val="62451A43"/>
    <w:rsid w:val="626149EA"/>
    <w:rsid w:val="62A576F1"/>
    <w:rsid w:val="635DE8C6"/>
    <w:rsid w:val="635E70B3"/>
    <w:rsid w:val="638A1E46"/>
    <w:rsid w:val="63BABB48"/>
    <w:rsid w:val="63D68C32"/>
    <w:rsid w:val="6401D165"/>
    <w:rsid w:val="64166055"/>
    <w:rsid w:val="6421A313"/>
    <w:rsid w:val="645003BE"/>
    <w:rsid w:val="64A14BAD"/>
    <w:rsid w:val="64CCB68E"/>
    <w:rsid w:val="6523B8C8"/>
    <w:rsid w:val="65571E4F"/>
    <w:rsid w:val="65B54C87"/>
    <w:rsid w:val="65EF2568"/>
    <w:rsid w:val="66129A01"/>
    <w:rsid w:val="664290BC"/>
    <w:rsid w:val="6655583A"/>
    <w:rsid w:val="666B2D4B"/>
    <w:rsid w:val="66723FF9"/>
    <w:rsid w:val="66E43D4B"/>
    <w:rsid w:val="66E619DE"/>
    <w:rsid w:val="66EB1B25"/>
    <w:rsid w:val="66FAB94C"/>
    <w:rsid w:val="6778D6A4"/>
    <w:rsid w:val="679A0638"/>
    <w:rsid w:val="679DC5CB"/>
    <w:rsid w:val="67F9CDA9"/>
    <w:rsid w:val="6814A586"/>
    <w:rsid w:val="682598E4"/>
    <w:rsid w:val="68371BA9"/>
    <w:rsid w:val="6863A491"/>
    <w:rsid w:val="68836289"/>
    <w:rsid w:val="6904A8A1"/>
    <w:rsid w:val="6935B28B"/>
    <w:rsid w:val="698A0087"/>
    <w:rsid w:val="69B075E7"/>
    <w:rsid w:val="69BDD9EB"/>
    <w:rsid w:val="6A2C36AA"/>
    <w:rsid w:val="6A307BAA"/>
    <w:rsid w:val="6A9C1889"/>
    <w:rsid w:val="6B37E6EC"/>
    <w:rsid w:val="6B425106"/>
    <w:rsid w:val="6C18BDB7"/>
    <w:rsid w:val="6C2D9A93"/>
    <w:rsid w:val="6C477A65"/>
    <w:rsid w:val="6C90987D"/>
    <w:rsid w:val="6C919ACC"/>
    <w:rsid w:val="6CC6FAAB"/>
    <w:rsid w:val="6CEDB15C"/>
    <w:rsid w:val="6CF8A82F"/>
    <w:rsid w:val="6D1175AB"/>
    <w:rsid w:val="6D3DDC70"/>
    <w:rsid w:val="6D8C6153"/>
    <w:rsid w:val="6E280F81"/>
    <w:rsid w:val="6E34A822"/>
    <w:rsid w:val="6E83E70A"/>
    <w:rsid w:val="6EA9EE20"/>
    <w:rsid w:val="6ED165E1"/>
    <w:rsid w:val="6EE7A00E"/>
    <w:rsid w:val="6F386472"/>
    <w:rsid w:val="6F6108BA"/>
    <w:rsid w:val="6FD68277"/>
    <w:rsid w:val="6FF57955"/>
    <w:rsid w:val="7007BB4F"/>
    <w:rsid w:val="701FB76B"/>
    <w:rsid w:val="7025521E"/>
    <w:rsid w:val="705B110C"/>
    <w:rsid w:val="708C0B5E"/>
    <w:rsid w:val="70AB6F84"/>
    <w:rsid w:val="70BDC0DB"/>
    <w:rsid w:val="70DFABBF"/>
    <w:rsid w:val="717418EC"/>
    <w:rsid w:val="71D7E0E5"/>
    <w:rsid w:val="7214ABC2"/>
    <w:rsid w:val="72150EAB"/>
    <w:rsid w:val="7235D969"/>
    <w:rsid w:val="7274D086"/>
    <w:rsid w:val="7278F459"/>
    <w:rsid w:val="72DC1153"/>
    <w:rsid w:val="73004CA0"/>
    <w:rsid w:val="7357582D"/>
    <w:rsid w:val="73626AF0"/>
    <w:rsid w:val="7363BAAB"/>
    <w:rsid w:val="73C64EAC"/>
    <w:rsid w:val="73CAADD9"/>
    <w:rsid w:val="7450CDE7"/>
    <w:rsid w:val="74952C95"/>
    <w:rsid w:val="74B7B92E"/>
    <w:rsid w:val="74B88108"/>
    <w:rsid w:val="74BC80F2"/>
    <w:rsid w:val="7508F29A"/>
    <w:rsid w:val="751B06F1"/>
    <w:rsid w:val="753BEB50"/>
    <w:rsid w:val="756A0965"/>
    <w:rsid w:val="758E6F21"/>
    <w:rsid w:val="7598BAA8"/>
    <w:rsid w:val="75A24279"/>
    <w:rsid w:val="75AC7148"/>
    <w:rsid w:val="75B0951B"/>
    <w:rsid w:val="7613B215"/>
    <w:rsid w:val="76189B2D"/>
    <w:rsid w:val="76197647"/>
    <w:rsid w:val="761E5967"/>
    <w:rsid w:val="764108FC"/>
    <w:rsid w:val="768EF8EF"/>
    <w:rsid w:val="76C7763C"/>
    <w:rsid w:val="76D98996"/>
    <w:rsid w:val="76E0F7EA"/>
    <w:rsid w:val="76E6FD93"/>
    <w:rsid w:val="7746CFE2"/>
    <w:rsid w:val="77516D4F"/>
    <w:rsid w:val="775605DB"/>
    <w:rsid w:val="77867F22"/>
    <w:rsid w:val="77873EF0"/>
    <w:rsid w:val="778AF972"/>
    <w:rsid w:val="77933CFD"/>
    <w:rsid w:val="77AF8276"/>
    <w:rsid w:val="77D6E745"/>
    <w:rsid w:val="77D72290"/>
    <w:rsid w:val="782AC950"/>
    <w:rsid w:val="7864AA0F"/>
    <w:rsid w:val="78663C00"/>
    <w:rsid w:val="786B154F"/>
    <w:rsid w:val="787559F7"/>
    <w:rsid w:val="7879EB43"/>
    <w:rsid w:val="7896B75B"/>
    <w:rsid w:val="7901C98C"/>
    <w:rsid w:val="790AFE99"/>
    <w:rsid w:val="7946485F"/>
    <w:rsid w:val="794B52D7"/>
    <w:rsid w:val="7A0F2803"/>
    <w:rsid w:val="7A2711D8"/>
    <w:rsid w:val="7A39EF5D"/>
    <w:rsid w:val="7A8E4310"/>
    <w:rsid w:val="7B238F8B"/>
    <w:rsid w:val="7B3C40CB"/>
    <w:rsid w:val="7B636631"/>
    <w:rsid w:val="7B9DDCC2"/>
    <w:rsid w:val="7BB3182E"/>
    <w:rsid w:val="7BC4F61D"/>
    <w:rsid w:val="7C2976FE"/>
    <w:rsid w:val="7CFB62EF"/>
    <w:rsid w:val="7D236778"/>
    <w:rsid w:val="7DB56899"/>
    <w:rsid w:val="7DCBF13F"/>
    <w:rsid w:val="7DDE6FBC"/>
    <w:rsid w:val="7E100E34"/>
    <w:rsid w:val="7E58B8B2"/>
    <w:rsid w:val="7E5AC9A2"/>
    <w:rsid w:val="7E87E771"/>
    <w:rsid w:val="7ED57D84"/>
    <w:rsid w:val="7F940A76"/>
    <w:rsid w:val="7FB4B1D2"/>
    <w:rsid w:val="7FE023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41630"/>
  <w15:chartTrackingRefBased/>
  <w15:docId w15:val="{90B93412-DCC6-43E8-8424-7DFA2AB1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4385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9C"/>
    <w:pPr>
      <w:ind w:left="720"/>
      <w:contextualSpacing/>
    </w:pPr>
  </w:style>
  <w:style w:type="paragraph" w:customStyle="1" w:styleId="visual-text">
    <w:name w:val="visual-text"/>
    <w:basedOn w:val="Normal"/>
    <w:rsid w:val="000A7C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A7C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7C32"/>
    <w:rPr>
      <w:b/>
      <w:bCs/>
    </w:rPr>
  </w:style>
  <w:style w:type="character" w:styleId="FootnoteReference">
    <w:name w:val="footnote reference"/>
    <w:aliases w:val="Fn Ref,Footnote Reference (Alt+R),4_G,Footnote Refernece,callout,Footnotes refss,Appel note de bas de p.,Footnote Reference Superscript,BVI fnr,Footnote Reference Number,Footnote Refernece + (Latein) Arial,10 pt,Blau,Ref,footnotesign"/>
    <w:basedOn w:val="DefaultParagraphFont"/>
    <w:link w:val="BVIfnrCarCar"/>
    <w:uiPriority w:val="99"/>
    <w:unhideWhenUsed/>
    <w:qFormat/>
    <w:rsid w:val="002E529B"/>
    <w:rPr>
      <w:rFonts w:ascii="Arial" w:hAnsi="Arial"/>
      <w:vertAlign w:val="superscript"/>
    </w:rPr>
  </w:style>
  <w:style w:type="paragraph" w:customStyle="1" w:styleId="BVIfnrCarCar">
    <w:name w:val="BVI fnr Car Car"/>
    <w:aliases w:val="BVI fnr Car,BVI fnr Car Car Car Car,BVI fnr Char Car Car Car,BVI fnr Car Car Car Car Char Char,BVI fnr Car Car Car Car Char Char Char Char Char"/>
    <w:basedOn w:val="Normal"/>
    <w:link w:val="FootnoteReference"/>
    <w:uiPriority w:val="99"/>
    <w:rsid w:val="002E529B"/>
    <w:pPr>
      <w:spacing w:after="0" w:line="240" w:lineRule="auto"/>
    </w:pPr>
    <w:rPr>
      <w:rFonts w:ascii="Arial" w:hAnsi="Arial"/>
      <w:vertAlign w:val="superscript"/>
    </w:rPr>
  </w:style>
  <w:style w:type="paragraph" w:styleId="FootnoteText">
    <w:name w:val="footnote text"/>
    <w:basedOn w:val="Normal"/>
    <w:link w:val="FootnoteTextChar"/>
    <w:uiPriority w:val="99"/>
    <w:unhideWhenUsed/>
    <w:rsid w:val="002E529B"/>
    <w:pPr>
      <w:spacing w:after="0" w:line="240" w:lineRule="auto"/>
    </w:pPr>
    <w:rPr>
      <w:sz w:val="20"/>
      <w:szCs w:val="20"/>
    </w:rPr>
  </w:style>
  <w:style w:type="character" w:customStyle="1" w:styleId="FootnoteTextChar">
    <w:name w:val="Footnote Text Char"/>
    <w:basedOn w:val="DefaultParagraphFont"/>
    <w:link w:val="FootnoteText"/>
    <w:uiPriority w:val="99"/>
    <w:rsid w:val="002E529B"/>
    <w:rPr>
      <w:sz w:val="20"/>
      <w:szCs w:val="20"/>
    </w:rPr>
  </w:style>
  <w:style w:type="table" w:styleId="TableGrid">
    <w:name w:val="Table Grid"/>
    <w:basedOn w:val="TableNormal"/>
    <w:uiPriority w:val="39"/>
    <w:rsid w:val="001E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E3B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B515C"/>
    <w:rPr>
      <w:color w:val="0000FF"/>
      <w:u w:val="single"/>
    </w:rPr>
  </w:style>
  <w:style w:type="character" w:styleId="CommentReference">
    <w:name w:val="annotation reference"/>
    <w:basedOn w:val="DefaultParagraphFont"/>
    <w:uiPriority w:val="99"/>
    <w:semiHidden/>
    <w:unhideWhenUsed/>
    <w:rsid w:val="00FB0389"/>
    <w:rPr>
      <w:sz w:val="16"/>
      <w:szCs w:val="16"/>
    </w:rPr>
  </w:style>
  <w:style w:type="paragraph" w:styleId="CommentText">
    <w:name w:val="annotation text"/>
    <w:basedOn w:val="Normal"/>
    <w:link w:val="CommentTextChar"/>
    <w:uiPriority w:val="99"/>
    <w:unhideWhenUsed/>
    <w:rsid w:val="00FB0389"/>
    <w:pPr>
      <w:spacing w:line="240" w:lineRule="auto"/>
    </w:pPr>
    <w:rPr>
      <w:sz w:val="20"/>
      <w:szCs w:val="20"/>
    </w:rPr>
  </w:style>
  <w:style w:type="character" w:customStyle="1" w:styleId="CommentTextChar">
    <w:name w:val="Comment Text Char"/>
    <w:basedOn w:val="DefaultParagraphFont"/>
    <w:link w:val="CommentText"/>
    <w:uiPriority w:val="99"/>
    <w:rsid w:val="00FB0389"/>
    <w:rPr>
      <w:sz w:val="20"/>
      <w:szCs w:val="20"/>
    </w:rPr>
  </w:style>
  <w:style w:type="paragraph" w:styleId="CommentSubject">
    <w:name w:val="annotation subject"/>
    <w:basedOn w:val="CommentText"/>
    <w:next w:val="CommentText"/>
    <w:link w:val="CommentSubjectChar"/>
    <w:uiPriority w:val="99"/>
    <w:semiHidden/>
    <w:unhideWhenUsed/>
    <w:rsid w:val="00FB0389"/>
    <w:rPr>
      <w:b/>
      <w:bCs/>
    </w:rPr>
  </w:style>
  <w:style w:type="character" w:customStyle="1" w:styleId="CommentSubjectChar">
    <w:name w:val="Comment Subject Char"/>
    <w:basedOn w:val="CommentTextChar"/>
    <w:link w:val="CommentSubject"/>
    <w:uiPriority w:val="99"/>
    <w:semiHidden/>
    <w:rsid w:val="00FB0389"/>
    <w:rPr>
      <w:b/>
      <w:bCs/>
      <w:sz w:val="20"/>
      <w:szCs w:val="20"/>
    </w:rPr>
  </w:style>
  <w:style w:type="paragraph" w:styleId="Revision">
    <w:name w:val="Revision"/>
    <w:hidden/>
    <w:uiPriority w:val="99"/>
    <w:semiHidden/>
    <w:rsid w:val="009C5C4C"/>
    <w:pPr>
      <w:spacing w:after="0" w:line="240" w:lineRule="auto"/>
    </w:pPr>
  </w:style>
  <w:style w:type="character" w:customStyle="1" w:styleId="Heading3Char">
    <w:name w:val="Heading 3 Char"/>
    <w:basedOn w:val="DefaultParagraphFont"/>
    <w:link w:val="Heading3"/>
    <w:uiPriority w:val="9"/>
    <w:rsid w:val="0024385F"/>
    <w:rPr>
      <w:rFonts w:ascii="Times New Roman" w:eastAsia="Times New Roman" w:hAnsi="Times New Roman" w:cs="Times New Roman"/>
      <w:b/>
      <w:bCs/>
      <w:sz w:val="27"/>
      <w:szCs w:val="27"/>
      <w:lang w:eastAsia="en-GB"/>
    </w:rPr>
  </w:style>
  <w:style w:type="paragraph" w:customStyle="1" w:styleId="p">
    <w:name w:val="p"/>
    <w:basedOn w:val="Normal"/>
    <w:rsid w:val="002438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how-for-sr">
    <w:name w:val="show-for-sr"/>
    <w:basedOn w:val="DefaultParagraphFont"/>
    <w:rsid w:val="0024385F"/>
  </w:style>
  <w:style w:type="character" w:styleId="Emphasis">
    <w:name w:val="Emphasis"/>
    <w:basedOn w:val="DefaultParagraphFont"/>
    <w:uiPriority w:val="20"/>
    <w:qFormat/>
    <w:rsid w:val="0024385F"/>
    <w:rPr>
      <w:i/>
      <w:iCs/>
    </w:rPr>
  </w:style>
  <w:style w:type="character" w:customStyle="1" w:styleId="Heading1Char">
    <w:name w:val="Heading 1 Char"/>
    <w:basedOn w:val="DefaultParagraphFont"/>
    <w:link w:val="Heading1"/>
    <w:uiPriority w:val="9"/>
    <w:rsid w:val="00895318"/>
    <w:rPr>
      <w:rFonts w:asciiTheme="majorHAnsi" w:eastAsiaTheme="majorEastAsia" w:hAnsiTheme="majorHAnsi" w:cstheme="majorBidi"/>
      <w:color w:val="2E74B5" w:themeColor="accent1" w:themeShade="BF"/>
      <w:sz w:val="32"/>
      <w:szCs w:val="32"/>
    </w:rPr>
  </w:style>
  <w:style w:type="character" w:customStyle="1" w:styleId="text">
    <w:name w:val="text"/>
    <w:basedOn w:val="DefaultParagraphFont"/>
    <w:rsid w:val="00895318"/>
  </w:style>
  <w:style w:type="character" w:styleId="UnresolvedMention">
    <w:name w:val="Unresolved Mention"/>
    <w:basedOn w:val="DefaultParagraphFont"/>
    <w:uiPriority w:val="99"/>
    <w:semiHidden/>
    <w:unhideWhenUsed/>
    <w:rsid w:val="00B9506A"/>
    <w:rPr>
      <w:color w:val="605E5C"/>
      <w:shd w:val="clear" w:color="auto" w:fill="E1DFDD"/>
    </w:rPr>
  </w:style>
  <w:style w:type="paragraph" w:styleId="Header">
    <w:name w:val="header"/>
    <w:basedOn w:val="Normal"/>
    <w:link w:val="HeaderChar"/>
    <w:uiPriority w:val="99"/>
    <w:unhideWhenUsed/>
    <w:rsid w:val="007B1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899"/>
  </w:style>
  <w:style w:type="paragraph" w:styleId="Footer">
    <w:name w:val="footer"/>
    <w:basedOn w:val="Normal"/>
    <w:link w:val="FooterChar"/>
    <w:uiPriority w:val="99"/>
    <w:unhideWhenUsed/>
    <w:rsid w:val="007B1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899"/>
  </w:style>
  <w:style w:type="character" w:styleId="FollowedHyperlink">
    <w:name w:val="FollowedHyperlink"/>
    <w:basedOn w:val="DefaultParagraphFont"/>
    <w:uiPriority w:val="99"/>
    <w:semiHidden/>
    <w:unhideWhenUsed/>
    <w:rsid w:val="00643B2A"/>
    <w:rPr>
      <w:color w:val="954F72" w:themeColor="followedHyperlink"/>
      <w:u w:val="single"/>
    </w:rPr>
  </w:style>
  <w:style w:type="paragraph" w:customStyle="1" w:styleId="EndNoteBibliographyTitle">
    <w:name w:val="EndNote Bibliography Title"/>
    <w:basedOn w:val="Normal"/>
    <w:link w:val="EndNoteBibliographyTitleChar"/>
    <w:rsid w:val="00504EB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04EB6"/>
    <w:rPr>
      <w:rFonts w:ascii="Calibri" w:hAnsi="Calibri" w:cs="Calibri"/>
      <w:noProof/>
      <w:lang w:val="en-US"/>
    </w:rPr>
  </w:style>
  <w:style w:type="paragraph" w:customStyle="1" w:styleId="EndNoteBibliography">
    <w:name w:val="EndNote Bibliography"/>
    <w:basedOn w:val="Normal"/>
    <w:link w:val="EndNoteBibliographyChar"/>
    <w:rsid w:val="00504EB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04EB6"/>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8104">
      <w:bodyDiv w:val="1"/>
      <w:marLeft w:val="0"/>
      <w:marRight w:val="0"/>
      <w:marTop w:val="0"/>
      <w:marBottom w:val="0"/>
      <w:divBdr>
        <w:top w:val="none" w:sz="0" w:space="0" w:color="auto"/>
        <w:left w:val="none" w:sz="0" w:space="0" w:color="auto"/>
        <w:bottom w:val="none" w:sz="0" w:space="0" w:color="auto"/>
        <w:right w:val="none" w:sz="0" w:space="0" w:color="auto"/>
      </w:divBdr>
      <w:divsChild>
        <w:div w:id="866141863">
          <w:marLeft w:val="0"/>
          <w:marRight w:val="0"/>
          <w:marTop w:val="0"/>
          <w:marBottom w:val="0"/>
          <w:divBdr>
            <w:top w:val="none" w:sz="0" w:space="0" w:color="auto"/>
            <w:left w:val="none" w:sz="0" w:space="0" w:color="auto"/>
            <w:bottom w:val="none" w:sz="0" w:space="0" w:color="auto"/>
            <w:right w:val="none" w:sz="0" w:space="0" w:color="auto"/>
          </w:divBdr>
          <w:divsChild>
            <w:div w:id="721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3713">
      <w:bodyDiv w:val="1"/>
      <w:marLeft w:val="0"/>
      <w:marRight w:val="0"/>
      <w:marTop w:val="0"/>
      <w:marBottom w:val="0"/>
      <w:divBdr>
        <w:top w:val="none" w:sz="0" w:space="0" w:color="auto"/>
        <w:left w:val="none" w:sz="0" w:space="0" w:color="auto"/>
        <w:bottom w:val="none" w:sz="0" w:space="0" w:color="auto"/>
        <w:right w:val="none" w:sz="0" w:space="0" w:color="auto"/>
      </w:divBdr>
    </w:div>
    <w:div w:id="598292756">
      <w:bodyDiv w:val="1"/>
      <w:marLeft w:val="0"/>
      <w:marRight w:val="0"/>
      <w:marTop w:val="0"/>
      <w:marBottom w:val="0"/>
      <w:divBdr>
        <w:top w:val="none" w:sz="0" w:space="0" w:color="auto"/>
        <w:left w:val="none" w:sz="0" w:space="0" w:color="auto"/>
        <w:bottom w:val="none" w:sz="0" w:space="0" w:color="auto"/>
        <w:right w:val="none" w:sz="0" w:space="0" w:color="auto"/>
      </w:divBdr>
      <w:divsChild>
        <w:div w:id="298149019">
          <w:marLeft w:val="0"/>
          <w:marRight w:val="0"/>
          <w:marTop w:val="0"/>
          <w:marBottom w:val="0"/>
          <w:divBdr>
            <w:top w:val="none" w:sz="0" w:space="0" w:color="auto"/>
            <w:left w:val="none" w:sz="0" w:space="0" w:color="auto"/>
            <w:bottom w:val="none" w:sz="0" w:space="0" w:color="auto"/>
            <w:right w:val="none" w:sz="0" w:space="0" w:color="auto"/>
          </w:divBdr>
          <w:divsChild>
            <w:div w:id="1981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0110">
      <w:bodyDiv w:val="1"/>
      <w:marLeft w:val="0"/>
      <w:marRight w:val="0"/>
      <w:marTop w:val="0"/>
      <w:marBottom w:val="0"/>
      <w:divBdr>
        <w:top w:val="none" w:sz="0" w:space="0" w:color="auto"/>
        <w:left w:val="none" w:sz="0" w:space="0" w:color="auto"/>
        <w:bottom w:val="none" w:sz="0" w:space="0" w:color="auto"/>
        <w:right w:val="none" w:sz="0" w:space="0" w:color="auto"/>
      </w:divBdr>
      <w:divsChild>
        <w:div w:id="1374501039">
          <w:marLeft w:val="0"/>
          <w:marRight w:val="0"/>
          <w:marTop w:val="0"/>
          <w:marBottom w:val="0"/>
          <w:divBdr>
            <w:top w:val="none" w:sz="0" w:space="0" w:color="auto"/>
            <w:left w:val="none" w:sz="0" w:space="0" w:color="auto"/>
            <w:bottom w:val="none" w:sz="0" w:space="0" w:color="auto"/>
            <w:right w:val="none" w:sz="0" w:space="0" w:color="auto"/>
          </w:divBdr>
          <w:divsChild>
            <w:div w:id="5255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4894">
      <w:bodyDiv w:val="1"/>
      <w:marLeft w:val="0"/>
      <w:marRight w:val="0"/>
      <w:marTop w:val="0"/>
      <w:marBottom w:val="0"/>
      <w:divBdr>
        <w:top w:val="none" w:sz="0" w:space="0" w:color="auto"/>
        <w:left w:val="none" w:sz="0" w:space="0" w:color="auto"/>
        <w:bottom w:val="none" w:sz="0" w:space="0" w:color="auto"/>
        <w:right w:val="none" w:sz="0" w:space="0" w:color="auto"/>
      </w:divBdr>
      <w:divsChild>
        <w:div w:id="247620303">
          <w:marLeft w:val="0"/>
          <w:marRight w:val="0"/>
          <w:marTop w:val="0"/>
          <w:marBottom w:val="0"/>
          <w:divBdr>
            <w:top w:val="none" w:sz="0" w:space="0" w:color="auto"/>
            <w:left w:val="none" w:sz="0" w:space="0" w:color="auto"/>
            <w:bottom w:val="none" w:sz="0" w:space="0" w:color="auto"/>
            <w:right w:val="none" w:sz="0" w:space="0" w:color="auto"/>
          </w:divBdr>
        </w:div>
        <w:div w:id="2137524125">
          <w:marLeft w:val="0"/>
          <w:marRight w:val="0"/>
          <w:marTop w:val="0"/>
          <w:marBottom w:val="0"/>
          <w:divBdr>
            <w:top w:val="none" w:sz="0" w:space="0" w:color="auto"/>
            <w:left w:val="none" w:sz="0" w:space="0" w:color="auto"/>
            <w:bottom w:val="none" w:sz="0" w:space="0" w:color="auto"/>
            <w:right w:val="none" w:sz="0" w:space="0" w:color="auto"/>
          </w:divBdr>
          <w:divsChild>
            <w:div w:id="1234663242">
              <w:marLeft w:val="0"/>
              <w:marRight w:val="0"/>
              <w:marTop w:val="0"/>
              <w:marBottom w:val="150"/>
              <w:divBdr>
                <w:top w:val="none" w:sz="0" w:space="0" w:color="auto"/>
                <w:left w:val="none" w:sz="0" w:space="0" w:color="auto"/>
                <w:bottom w:val="none" w:sz="0" w:space="0" w:color="auto"/>
                <w:right w:val="none" w:sz="0" w:space="0" w:color="auto"/>
              </w:divBdr>
              <w:divsChild>
                <w:div w:id="878324677">
                  <w:marLeft w:val="0"/>
                  <w:marRight w:val="0"/>
                  <w:marTop w:val="0"/>
                  <w:marBottom w:val="0"/>
                  <w:divBdr>
                    <w:top w:val="none" w:sz="0" w:space="0" w:color="auto"/>
                    <w:left w:val="none" w:sz="0" w:space="0" w:color="auto"/>
                    <w:bottom w:val="none" w:sz="0" w:space="0" w:color="auto"/>
                    <w:right w:val="none" w:sz="0" w:space="0" w:color="auto"/>
                  </w:divBdr>
                  <w:divsChild>
                    <w:div w:id="898443745">
                      <w:marLeft w:val="0"/>
                      <w:marRight w:val="0"/>
                      <w:marTop w:val="150"/>
                      <w:marBottom w:val="0"/>
                      <w:divBdr>
                        <w:top w:val="none" w:sz="0" w:space="0" w:color="auto"/>
                        <w:left w:val="none" w:sz="0" w:space="0" w:color="auto"/>
                        <w:bottom w:val="none" w:sz="0" w:space="0" w:color="auto"/>
                        <w:right w:val="none" w:sz="0" w:space="0" w:color="auto"/>
                      </w:divBdr>
                      <w:divsChild>
                        <w:div w:id="369886047">
                          <w:marLeft w:val="0"/>
                          <w:marRight w:val="75"/>
                          <w:marTop w:val="0"/>
                          <w:marBottom w:val="0"/>
                          <w:divBdr>
                            <w:top w:val="none" w:sz="0" w:space="0" w:color="auto"/>
                            <w:left w:val="none" w:sz="0" w:space="0" w:color="auto"/>
                            <w:bottom w:val="none" w:sz="0" w:space="0" w:color="auto"/>
                            <w:right w:val="none" w:sz="0" w:space="0" w:color="auto"/>
                          </w:divBdr>
                        </w:div>
                        <w:div w:id="511989733">
                          <w:marLeft w:val="0"/>
                          <w:marRight w:val="75"/>
                          <w:marTop w:val="0"/>
                          <w:marBottom w:val="0"/>
                          <w:divBdr>
                            <w:top w:val="none" w:sz="0" w:space="0" w:color="auto"/>
                            <w:left w:val="none" w:sz="0" w:space="0" w:color="auto"/>
                            <w:bottom w:val="none" w:sz="0" w:space="0" w:color="auto"/>
                            <w:right w:val="none" w:sz="0" w:space="0" w:color="auto"/>
                          </w:divBdr>
                        </w:div>
                        <w:div w:id="1259756968">
                          <w:marLeft w:val="0"/>
                          <w:marRight w:val="75"/>
                          <w:marTop w:val="0"/>
                          <w:marBottom w:val="0"/>
                          <w:divBdr>
                            <w:top w:val="none" w:sz="0" w:space="0" w:color="auto"/>
                            <w:left w:val="none" w:sz="0" w:space="0" w:color="auto"/>
                            <w:bottom w:val="none" w:sz="0" w:space="0" w:color="auto"/>
                            <w:right w:val="none" w:sz="0" w:space="0" w:color="auto"/>
                          </w:divBdr>
                        </w:div>
                        <w:div w:id="1325741437">
                          <w:marLeft w:val="0"/>
                          <w:marRight w:val="75"/>
                          <w:marTop w:val="0"/>
                          <w:marBottom w:val="0"/>
                          <w:divBdr>
                            <w:top w:val="none" w:sz="0" w:space="0" w:color="auto"/>
                            <w:left w:val="none" w:sz="0" w:space="0" w:color="auto"/>
                            <w:bottom w:val="none" w:sz="0" w:space="0" w:color="auto"/>
                            <w:right w:val="none" w:sz="0" w:space="0" w:color="auto"/>
                          </w:divBdr>
                        </w:div>
                        <w:div w:id="21048394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17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2527">
      <w:bodyDiv w:val="1"/>
      <w:marLeft w:val="0"/>
      <w:marRight w:val="0"/>
      <w:marTop w:val="0"/>
      <w:marBottom w:val="0"/>
      <w:divBdr>
        <w:top w:val="none" w:sz="0" w:space="0" w:color="auto"/>
        <w:left w:val="none" w:sz="0" w:space="0" w:color="auto"/>
        <w:bottom w:val="none" w:sz="0" w:space="0" w:color="auto"/>
        <w:right w:val="none" w:sz="0" w:space="0" w:color="auto"/>
      </w:divBdr>
      <w:divsChild>
        <w:div w:id="927689967">
          <w:marLeft w:val="0"/>
          <w:marRight w:val="0"/>
          <w:marTop w:val="0"/>
          <w:marBottom w:val="0"/>
          <w:divBdr>
            <w:top w:val="none" w:sz="0" w:space="0" w:color="auto"/>
            <w:left w:val="none" w:sz="0" w:space="0" w:color="auto"/>
            <w:bottom w:val="none" w:sz="0" w:space="0" w:color="auto"/>
            <w:right w:val="none" w:sz="0" w:space="0" w:color="auto"/>
          </w:divBdr>
          <w:divsChild>
            <w:div w:id="89861795">
              <w:marLeft w:val="0"/>
              <w:marRight w:val="0"/>
              <w:marTop w:val="0"/>
              <w:marBottom w:val="0"/>
              <w:divBdr>
                <w:top w:val="none" w:sz="0" w:space="0" w:color="auto"/>
                <w:left w:val="none" w:sz="0" w:space="0" w:color="auto"/>
                <w:bottom w:val="none" w:sz="0" w:space="0" w:color="auto"/>
                <w:right w:val="none" w:sz="0" w:space="0" w:color="auto"/>
              </w:divBdr>
              <w:divsChild>
                <w:div w:id="3083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61291">
      <w:bodyDiv w:val="1"/>
      <w:marLeft w:val="0"/>
      <w:marRight w:val="0"/>
      <w:marTop w:val="0"/>
      <w:marBottom w:val="0"/>
      <w:divBdr>
        <w:top w:val="none" w:sz="0" w:space="0" w:color="auto"/>
        <w:left w:val="none" w:sz="0" w:space="0" w:color="auto"/>
        <w:bottom w:val="none" w:sz="0" w:space="0" w:color="auto"/>
        <w:right w:val="none" w:sz="0" w:space="0" w:color="auto"/>
      </w:divBdr>
    </w:div>
    <w:div w:id="897935131">
      <w:bodyDiv w:val="1"/>
      <w:marLeft w:val="0"/>
      <w:marRight w:val="0"/>
      <w:marTop w:val="0"/>
      <w:marBottom w:val="0"/>
      <w:divBdr>
        <w:top w:val="none" w:sz="0" w:space="0" w:color="auto"/>
        <w:left w:val="none" w:sz="0" w:space="0" w:color="auto"/>
        <w:bottom w:val="none" w:sz="0" w:space="0" w:color="auto"/>
        <w:right w:val="none" w:sz="0" w:space="0" w:color="auto"/>
      </w:divBdr>
    </w:div>
    <w:div w:id="947852814">
      <w:bodyDiv w:val="1"/>
      <w:marLeft w:val="0"/>
      <w:marRight w:val="0"/>
      <w:marTop w:val="0"/>
      <w:marBottom w:val="0"/>
      <w:divBdr>
        <w:top w:val="none" w:sz="0" w:space="0" w:color="auto"/>
        <w:left w:val="none" w:sz="0" w:space="0" w:color="auto"/>
        <w:bottom w:val="none" w:sz="0" w:space="0" w:color="auto"/>
        <w:right w:val="none" w:sz="0" w:space="0" w:color="auto"/>
      </w:divBdr>
    </w:div>
    <w:div w:id="1043869555">
      <w:bodyDiv w:val="1"/>
      <w:marLeft w:val="0"/>
      <w:marRight w:val="0"/>
      <w:marTop w:val="0"/>
      <w:marBottom w:val="0"/>
      <w:divBdr>
        <w:top w:val="none" w:sz="0" w:space="0" w:color="auto"/>
        <w:left w:val="none" w:sz="0" w:space="0" w:color="auto"/>
        <w:bottom w:val="none" w:sz="0" w:space="0" w:color="auto"/>
        <w:right w:val="none" w:sz="0" w:space="0" w:color="auto"/>
      </w:divBdr>
      <w:divsChild>
        <w:div w:id="835269360">
          <w:marLeft w:val="0"/>
          <w:marRight w:val="0"/>
          <w:marTop w:val="0"/>
          <w:marBottom w:val="0"/>
          <w:divBdr>
            <w:top w:val="none" w:sz="0" w:space="0" w:color="auto"/>
            <w:left w:val="none" w:sz="0" w:space="0" w:color="auto"/>
            <w:bottom w:val="none" w:sz="0" w:space="0" w:color="auto"/>
            <w:right w:val="none" w:sz="0" w:space="0" w:color="auto"/>
          </w:divBdr>
          <w:divsChild>
            <w:div w:id="19671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76544">
      <w:bodyDiv w:val="1"/>
      <w:marLeft w:val="0"/>
      <w:marRight w:val="0"/>
      <w:marTop w:val="0"/>
      <w:marBottom w:val="0"/>
      <w:divBdr>
        <w:top w:val="none" w:sz="0" w:space="0" w:color="auto"/>
        <w:left w:val="none" w:sz="0" w:space="0" w:color="auto"/>
        <w:bottom w:val="none" w:sz="0" w:space="0" w:color="auto"/>
        <w:right w:val="none" w:sz="0" w:space="0" w:color="auto"/>
      </w:divBdr>
    </w:div>
    <w:div w:id="1213811703">
      <w:bodyDiv w:val="1"/>
      <w:marLeft w:val="0"/>
      <w:marRight w:val="0"/>
      <w:marTop w:val="0"/>
      <w:marBottom w:val="0"/>
      <w:divBdr>
        <w:top w:val="none" w:sz="0" w:space="0" w:color="auto"/>
        <w:left w:val="none" w:sz="0" w:space="0" w:color="auto"/>
        <w:bottom w:val="none" w:sz="0" w:space="0" w:color="auto"/>
        <w:right w:val="none" w:sz="0" w:space="0" w:color="auto"/>
      </w:divBdr>
    </w:div>
    <w:div w:id="1347976865">
      <w:bodyDiv w:val="1"/>
      <w:marLeft w:val="0"/>
      <w:marRight w:val="0"/>
      <w:marTop w:val="0"/>
      <w:marBottom w:val="0"/>
      <w:divBdr>
        <w:top w:val="none" w:sz="0" w:space="0" w:color="auto"/>
        <w:left w:val="none" w:sz="0" w:space="0" w:color="auto"/>
        <w:bottom w:val="none" w:sz="0" w:space="0" w:color="auto"/>
        <w:right w:val="none" w:sz="0" w:space="0" w:color="auto"/>
      </w:divBdr>
    </w:div>
    <w:div w:id="1471023419">
      <w:bodyDiv w:val="1"/>
      <w:marLeft w:val="0"/>
      <w:marRight w:val="0"/>
      <w:marTop w:val="0"/>
      <w:marBottom w:val="0"/>
      <w:divBdr>
        <w:top w:val="none" w:sz="0" w:space="0" w:color="auto"/>
        <w:left w:val="none" w:sz="0" w:space="0" w:color="auto"/>
        <w:bottom w:val="none" w:sz="0" w:space="0" w:color="auto"/>
        <w:right w:val="none" w:sz="0" w:space="0" w:color="auto"/>
      </w:divBdr>
      <w:divsChild>
        <w:div w:id="247008996">
          <w:marLeft w:val="0"/>
          <w:marRight w:val="0"/>
          <w:marTop w:val="0"/>
          <w:marBottom w:val="0"/>
          <w:divBdr>
            <w:top w:val="none" w:sz="0" w:space="0" w:color="auto"/>
            <w:left w:val="none" w:sz="0" w:space="0" w:color="auto"/>
            <w:bottom w:val="none" w:sz="0" w:space="0" w:color="auto"/>
            <w:right w:val="none" w:sz="0" w:space="0" w:color="auto"/>
          </w:divBdr>
          <w:divsChild>
            <w:div w:id="1513640789">
              <w:marLeft w:val="0"/>
              <w:marRight w:val="0"/>
              <w:marTop w:val="0"/>
              <w:marBottom w:val="0"/>
              <w:divBdr>
                <w:top w:val="none" w:sz="0" w:space="0" w:color="auto"/>
                <w:left w:val="none" w:sz="0" w:space="0" w:color="auto"/>
                <w:bottom w:val="none" w:sz="0" w:space="0" w:color="auto"/>
                <w:right w:val="none" w:sz="0" w:space="0" w:color="auto"/>
              </w:divBdr>
              <w:divsChild>
                <w:div w:id="1226987692">
                  <w:marLeft w:val="0"/>
                  <w:marRight w:val="0"/>
                  <w:marTop w:val="0"/>
                  <w:marBottom w:val="0"/>
                  <w:divBdr>
                    <w:top w:val="none" w:sz="0" w:space="0" w:color="auto"/>
                    <w:left w:val="none" w:sz="0" w:space="0" w:color="auto"/>
                    <w:bottom w:val="none" w:sz="0" w:space="0" w:color="auto"/>
                    <w:right w:val="none" w:sz="0" w:space="0" w:color="auto"/>
                  </w:divBdr>
                  <w:divsChild>
                    <w:div w:id="1014527889">
                      <w:marLeft w:val="0"/>
                      <w:marRight w:val="0"/>
                      <w:marTop w:val="0"/>
                      <w:marBottom w:val="0"/>
                      <w:divBdr>
                        <w:top w:val="none" w:sz="0" w:space="0" w:color="auto"/>
                        <w:left w:val="none" w:sz="0" w:space="0" w:color="auto"/>
                        <w:bottom w:val="none" w:sz="0" w:space="0" w:color="auto"/>
                        <w:right w:val="none" w:sz="0" w:space="0" w:color="auto"/>
                      </w:divBdr>
                    </w:div>
                    <w:div w:id="1374036142">
                      <w:marLeft w:val="0"/>
                      <w:marRight w:val="0"/>
                      <w:marTop w:val="0"/>
                      <w:marBottom w:val="0"/>
                      <w:divBdr>
                        <w:top w:val="none" w:sz="0" w:space="0" w:color="auto"/>
                        <w:left w:val="none" w:sz="0" w:space="0" w:color="auto"/>
                        <w:bottom w:val="none" w:sz="0" w:space="0" w:color="auto"/>
                        <w:right w:val="none" w:sz="0" w:space="0" w:color="auto"/>
                      </w:divBdr>
                      <w:divsChild>
                        <w:div w:id="280453646">
                          <w:marLeft w:val="0"/>
                          <w:marRight w:val="0"/>
                          <w:marTop w:val="165"/>
                          <w:marBottom w:val="165"/>
                          <w:divBdr>
                            <w:top w:val="none" w:sz="0" w:space="0" w:color="auto"/>
                            <w:left w:val="none" w:sz="0" w:space="0" w:color="auto"/>
                            <w:bottom w:val="none" w:sz="0" w:space="0" w:color="auto"/>
                            <w:right w:val="none" w:sz="0" w:space="0" w:color="auto"/>
                          </w:divBdr>
                          <w:divsChild>
                            <w:div w:id="1554653437">
                              <w:marLeft w:val="0"/>
                              <w:marRight w:val="0"/>
                              <w:marTop w:val="0"/>
                              <w:marBottom w:val="0"/>
                              <w:divBdr>
                                <w:top w:val="none" w:sz="0" w:space="0" w:color="auto"/>
                                <w:left w:val="none" w:sz="0" w:space="0" w:color="auto"/>
                                <w:bottom w:val="none" w:sz="0" w:space="0" w:color="auto"/>
                                <w:right w:val="none" w:sz="0" w:space="0" w:color="auto"/>
                              </w:divBdr>
                              <w:divsChild>
                                <w:div w:id="17709312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25285676">
                          <w:marLeft w:val="0"/>
                          <w:marRight w:val="0"/>
                          <w:marTop w:val="0"/>
                          <w:marBottom w:val="0"/>
                          <w:divBdr>
                            <w:top w:val="none" w:sz="0" w:space="0" w:color="auto"/>
                            <w:left w:val="none" w:sz="0" w:space="0" w:color="auto"/>
                            <w:bottom w:val="none" w:sz="0" w:space="0" w:color="auto"/>
                            <w:right w:val="none" w:sz="0" w:space="0" w:color="auto"/>
                          </w:divBdr>
                        </w:div>
                        <w:div w:id="1462922954">
                          <w:marLeft w:val="0"/>
                          <w:marRight w:val="0"/>
                          <w:marTop w:val="0"/>
                          <w:marBottom w:val="0"/>
                          <w:divBdr>
                            <w:top w:val="none" w:sz="0" w:space="0" w:color="auto"/>
                            <w:left w:val="none" w:sz="0" w:space="0" w:color="auto"/>
                            <w:bottom w:val="none" w:sz="0" w:space="0" w:color="auto"/>
                            <w:right w:val="none" w:sz="0" w:space="0" w:color="auto"/>
                          </w:divBdr>
                          <w:divsChild>
                            <w:div w:id="196399567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869226887">
          <w:marLeft w:val="0"/>
          <w:marRight w:val="0"/>
          <w:marTop w:val="0"/>
          <w:marBottom w:val="0"/>
          <w:divBdr>
            <w:top w:val="single" w:sz="6" w:space="8" w:color="CFD5E4"/>
            <w:left w:val="single" w:sz="6" w:space="8" w:color="CFD5E4"/>
            <w:bottom w:val="single" w:sz="6" w:space="8" w:color="CFD5E4"/>
            <w:right w:val="single" w:sz="6" w:space="8" w:color="CFD5E4"/>
          </w:divBdr>
          <w:divsChild>
            <w:div w:id="2977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241">
      <w:bodyDiv w:val="1"/>
      <w:marLeft w:val="0"/>
      <w:marRight w:val="0"/>
      <w:marTop w:val="0"/>
      <w:marBottom w:val="0"/>
      <w:divBdr>
        <w:top w:val="none" w:sz="0" w:space="0" w:color="auto"/>
        <w:left w:val="none" w:sz="0" w:space="0" w:color="auto"/>
        <w:bottom w:val="none" w:sz="0" w:space="0" w:color="auto"/>
        <w:right w:val="none" w:sz="0" w:space="0" w:color="auto"/>
      </w:divBdr>
    </w:div>
    <w:div w:id="1645155764">
      <w:bodyDiv w:val="1"/>
      <w:marLeft w:val="0"/>
      <w:marRight w:val="0"/>
      <w:marTop w:val="0"/>
      <w:marBottom w:val="0"/>
      <w:divBdr>
        <w:top w:val="none" w:sz="0" w:space="0" w:color="auto"/>
        <w:left w:val="none" w:sz="0" w:space="0" w:color="auto"/>
        <w:bottom w:val="none" w:sz="0" w:space="0" w:color="auto"/>
        <w:right w:val="none" w:sz="0" w:space="0" w:color="auto"/>
      </w:divBdr>
    </w:div>
    <w:div w:id="18598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1634dcb-6586-4a64-82de-1101b59af7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495D5B3FA9245A780ACCD1F15D6D5" ma:contentTypeVersion="13" ma:contentTypeDescription="Create a new document." ma:contentTypeScope="" ma:versionID="7441c5468fdc11375dcb1ae157237901">
  <xsd:schema xmlns:xsd="http://www.w3.org/2001/XMLSchema" xmlns:xs="http://www.w3.org/2001/XMLSchema" xmlns:p="http://schemas.microsoft.com/office/2006/metadata/properties" xmlns:ns3="e1634dcb-6586-4a64-82de-1101b59af74d" xmlns:ns4="10408b3b-f21b-406f-8cf5-713acb2db0f1" targetNamespace="http://schemas.microsoft.com/office/2006/metadata/properties" ma:root="true" ma:fieldsID="a61239f0a176d7f28a70d85c8cbb2219" ns3:_="" ns4:_="">
    <xsd:import namespace="e1634dcb-6586-4a64-82de-1101b59af74d"/>
    <xsd:import namespace="10408b3b-f21b-406f-8cf5-713acb2db0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34dcb-6586-4a64-82de-1101b59af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408b3b-f21b-406f-8cf5-713acb2db0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2850B-1099-45F6-906D-C3A5C8581032}">
  <ds:schemaRefs>
    <ds:schemaRef ds:uri="http://schemas.openxmlformats.org/officeDocument/2006/bibliography"/>
  </ds:schemaRefs>
</ds:datastoreItem>
</file>

<file path=customXml/itemProps2.xml><?xml version="1.0" encoding="utf-8"?>
<ds:datastoreItem xmlns:ds="http://schemas.openxmlformats.org/officeDocument/2006/customXml" ds:itemID="{C5C20BB3-E860-4F13-B45D-51F47A64DAB8}">
  <ds:schemaRefs>
    <ds:schemaRef ds:uri="http://schemas.microsoft.com/office/2006/metadata/properties"/>
    <ds:schemaRef ds:uri="http://schemas.microsoft.com/office/infopath/2007/PartnerControls"/>
    <ds:schemaRef ds:uri="e1634dcb-6586-4a64-82de-1101b59af74d"/>
  </ds:schemaRefs>
</ds:datastoreItem>
</file>

<file path=customXml/itemProps3.xml><?xml version="1.0" encoding="utf-8"?>
<ds:datastoreItem xmlns:ds="http://schemas.openxmlformats.org/officeDocument/2006/customXml" ds:itemID="{3AE405D5-6F40-4E43-80A2-A611BE7BBD50}">
  <ds:schemaRefs>
    <ds:schemaRef ds:uri="http://schemas.microsoft.com/sharepoint/v3/contenttype/forms"/>
  </ds:schemaRefs>
</ds:datastoreItem>
</file>

<file path=customXml/itemProps4.xml><?xml version="1.0" encoding="utf-8"?>
<ds:datastoreItem xmlns:ds="http://schemas.openxmlformats.org/officeDocument/2006/customXml" ds:itemID="{F295DBDC-A302-4150-A2FF-A617BFEA1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34dcb-6586-4a64-82de-1101b59af74d"/>
    <ds:schemaRef ds:uri="10408b3b-f21b-406f-8cf5-713acb2db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7985</Words>
  <Characters>45516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Frankland</dc:creator>
  <cp:keywords/>
  <dc:description/>
  <cp:lastModifiedBy>Jane Frankland</cp:lastModifiedBy>
  <cp:revision>2</cp:revision>
  <cp:lastPrinted>2025-01-29T11:24:00Z</cp:lastPrinted>
  <dcterms:created xsi:type="dcterms:W3CDTF">2025-01-30T12:30:00Z</dcterms:created>
  <dcterms:modified xsi:type="dcterms:W3CDTF">2025-01-30T12:30:00Z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45c15f57-e1ee-3b09-b63a-e981d98111c2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0x0101009CF495D5B3FA9245A780ACCD1F15D6D5</vt:lpwstr>
  </property>
</Properties>
</file>